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FA" w:rsidRPr="00D2097B" w:rsidRDefault="002B4BFA"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 xml:space="preserve">Name of </w:t>
      </w:r>
      <w:r w:rsidR="00291FB4" w:rsidRPr="00D2097B">
        <w:rPr>
          <w:rFonts w:ascii="Book Antiqua" w:hAnsi="Book Antiqua"/>
          <w:b/>
          <w:color w:val="000000" w:themeColor="text1"/>
          <w:sz w:val="24"/>
        </w:rPr>
        <w:t>Journal</w:t>
      </w:r>
      <w:r w:rsidRPr="00D2097B">
        <w:rPr>
          <w:rFonts w:ascii="Book Antiqua" w:hAnsi="Book Antiqua"/>
          <w:b/>
          <w:color w:val="000000" w:themeColor="text1"/>
          <w:sz w:val="24"/>
        </w:rPr>
        <w:t>:</w:t>
      </w:r>
      <w:r w:rsidRPr="006F4E78">
        <w:rPr>
          <w:rFonts w:ascii="Book Antiqua" w:hAnsi="Book Antiqua"/>
          <w:b/>
          <w:i/>
          <w:color w:val="000000" w:themeColor="text1"/>
          <w:sz w:val="24"/>
        </w:rPr>
        <w:t xml:space="preserve"> World Journal of </w:t>
      </w:r>
      <w:r w:rsidRPr="006F4E78">
        <w:rPr>
          <w:rFonts w:ascii="Book Antiqua" w:hAnsi="Book Antiqua"/>
          <w:b/>
          <w:i/>
          <w:iCs/>
          <w:color w:val="000000" w:themeColor="text1"/>
          <w:sz w:val="24"/>
        </w:rPr>
        <w:t>Hepatology</w:t>
      </w:r>
    </w:p>
    <w:p w:rsidR="002B4BFA" w:rsidRPr="00D2097B" w:rsidRDefault="002B4BFA"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ESPS Manuscript NO: 19006</w:t>
      </w:r>
    </w:p>
    <w:p w:rsidR="002B4BFA" w:rsidRPr="00D2097B" w:rsidRDefault="002B4BFA"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Manuscript Type:</w:t>
      </w:r>
      <w:r w:rsidR="0043663E" w:rsidRPr="00D2097B">
        <w:rPr>
          <w:rFonts w:ascii="Book Antiqua" w:hAnsi="Book Antiqua"/>
          <w:b/>
          <w:color w:val="000000" w:themeColor="text1"/>
          <w:sz w:val="24"/>
        </w:rPr>
        <w:t xml:space="preserve"> </w:t>
      </w:r>
      <w:r w:rsidR="006D74C0" w:rsidRPr="00D2097B">
        <w:rPr>
          <w:rFonts w:ascii="Book Antiqua" w:hAnsi="Book Antiqua"/>
          <w:b/>
          <w:color w:val="000000" w:themeColor="text1"/>
          <w:sz w:val="24"/>
        </w:rPr>
        <w:t>Systematic Reviews</w:t>
      </w:r>
    </w:p>
    <w:p w:rsidR="002B4BFA" w:rsidRPr="00D2097B" w:rsidRDefault="002B4BFA" w:rsidP="00D2097B">
      <w:pPr>
        <w:spacing w:line="360" w:lineRule="auto"/>
        <w:rPr>
          <w:rFonts w:ascii="Book Antiqua" w:hAnsi="Book Antiqua"/>
          <w:b/>
          <w:color w:val="000000" w:themeColor="text1"/>
          <w:sz w:val="24"/>
        </w:rPr>
      </w:pPr>
    </w:p>
    <w:p w:rsidR="009A60A2" w:rsidRPr="00D2097B" w:rsidRDefault="009A60A2"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 xml:space="preserve">Detection of </w:t>
      </w:r>
      <w:r w:rsidR="002B4BFA" w:rsidRPr="00D2097B">
        <w:rPr>
          <w:rFonts w:ascii="Book Antiqua" w:hAnsi="Book Antiqua"/>
          <w:b/>
          <w:color w:val="000000" w:themeColor="text1"/>
          <w:sz w:val="24"/>
        </w:rPr>
        <w:t>hepatitis</w:t>
      </w:r>
      <w:r w:rsidRPr="00D2097B">
        <w:rPr>
          <w:rFonts w:ascii="Book Antiqua" w:hAnsi="Book Antiqua"/>
          <w:b/>
          <w:color w:val="000000" w:themeColor="text1"/>
          <w:sz w:val="24"/>
        </w:rPr>
        <w:t xml:space="preserve"> B </w:t>
      </w:r>
      <w:r w:rsidR="002B4BFA" w:rsidRPr="00D2097B">
        <w:rPr>
          <w:rFonts w:ascii="Book Antiqua" w:hAnsi="Book Antiqua"/>
          <w:b/>
          <w:color w:val="000000" w:themeColor="text1"/>
          <w:sz w:val="24"/>
        </w:rPr>
        <w:t>virus infection:</w:t>
      </w:r>
      <w:r w:rsidRPr="00D2097B">
        <w:rPr>
          <w:rFonts w:ascii="Book Antiqua" w:hAnsi="Book Antiqua"/>
          <w:b/>
          <w:color w:val="000000" w:themeColor="text1"/>
          <w:sz w:val="24"/>
        </w:rPr>
        <w:t xml:space="preserve"> A </w:t>
      </w:r>
      <w:r w:rsidR="002B4BFA" w:rsidRPr="00D2097B">
        <w:rPr>
          <w:rFonts w:ascii="Book Antiqua" w:hAnsi="Book Antiqua"/>
          <w:b/>
          <w:color w:val="000000" w:themeColor="text1"/>
          <w:sz w:val="24"/>
        </w:rPr>
        <w:t>systematic review</w:t>
      </w:r>
    </w:p>
    <w:p w:rsidR="00814C68" w:rsidRPr="00D2097B" w:rsidRDefault="00814C68" w:rsidP="00D2097B">
      <w:pPr>
        <w:spacing w:line="360" w:lineRule="auto"/>
        <w:rPr>
          <w:rFonts w:ascii="Book Antiqua" w:hAnsi="Book Antiqua"/>
          <w:b/>
          <w:color w:val="000000" w:themeColor="text1"/>
          <w:sz w:val="24"/>
        </w:rPr>
      </w:pPr>
    </w:p>
    <w:p w:rsidR="0026691A" w:rsidRPr="00D2097B" w:rsidRDefault="00AB7E3C"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Ghosh M </w:t>
      </w:r>
      <w:r w:rsidRPr="00D2097B">
        <w:rPr>
          <w:rFonts w:ascii="Book Antiqua" w:hAnsi="Book Antiqua"/>
          <w:i/>
          <w:color w:val="000000" w:themeColor="text1"/>
          <w:sz w:val="24"/>
        </w:rPr>
        <w:t>et al</w:t>
      </w:r>
      <w:r w:rsidRPr="00D2097B">
        <w:rPr>
          <w:rFonts w:ascii="Book Antiqua" w:hAnsi="Book Antiqua"/>
          <w:color w:val="000000" w:themeColor="text1"/>
          <w:sz w:val="24"/>
        </w:rPr>
        <w:t xml:space="preserve">. </w:t>
      </w:r>
      <w:r w:rsidR="0026691A" w:rsidRPr="00D2097B">
        <w:rPr>
          <w:rFonts w:ascii="Book Antiqua" w:hAnsi="Book Antiqua"/>
          <w:color w:val="000000" w:themeColor="text1"/>
          <w:sz w:val="24"/>
        </w:rPr>
        <w:t>Detection of HBV</w:t>
      </w:r>
    </w:p>
    <w:p w:rsidR="002B4BFA" w:rsidRPr="00D2097B" w:rsidRDefault="002B4BFA" w:rsidP="00D2097B">
      <w:pPr>
        <w:spacing w:line="360" w:lineRule="auto"/>
        <w:rPr>
          <w:rFonts w:ascii="Book Antiqua" w:hAnsi="Book Antiqua"/>
          <w:b/>
          <w:color w:val="000000" w:themeColor="text1"/>
          <w:sz w:val="24"/>
        </w:rPr>
      </w:pPr>
    </w:p>
    <w:p w:rsidR="009A60A2" w:rsidRPr="006F4E78" w:rsidRDefault="009A60A2" w:rsidP="00D2097B">
      <w:pPr>
        <w:spacing w:line="360" w:lineRule="auto"/>
        <w:rPr>
          <w:rFonts w:ascii="Book Antiqua" w:hAnsi="Book Antiqua"/>
          <w:b/>
          <w:color w:val="000000" w:themeColor="text1"/>
          <w:sz w:val="24"/>
        </w:rPr>
      </w:pPr>
      <w:proofErr w:type="spellStart"/>
      <w:r w:rsidRPr="006F4E78">
        <w:rPr>
          <w:rFonts w:ascii="Book Antiqua" w:hAnsi="Book Antiqua"/>
          <w:b/>
          <w:color w:val="000000" w:themeColor="text1"/>
          <w:sz w:val="24"/>
        </w:rPr>
        <w:t>Mallika</w:t>
      </w:r>
      <w:proofErr w:type="spellEnd"/>
      <w:r w:rsidRPr="006F4E78">
        <w:rPr>
          <w:rFonts w:ascii="Book Antiqua" w:hAnsi="Book Antiqua"/>
          <w:b/>
          <w:color w:val="000000" w:themeColor="text1"/>
          <w:sz w:val="24"/>
        </w:rPr>
        <w:t xml:space="preserve"> Ghosh, </w:t>
      </w:r>
      <w:proofErr w:type="spellStart"/>
      <w:r w:rsidR="000A2717" w:rsidRPr="006F4E78">
        <w:rPr>
          <w:rFonts w:ascii="Book Antiqua" w:hAnsi="Book Antiqua"/>
          <w:b/>
          <w:color w:val="000000" w:themeColor="text1"/>
          <w:sz w:val="24"/>
        </w:rPr>
        <w:t>Srijita</w:t>
      </w:r>
      <w:proofErr w:type="spellEnd"/>
      <w:r w:rsidR="000A2717" w:rsidRPr="006F4E78">
        <w:rPr>
          <w:rFonts w:ascii="Book Antiqua" w:hAnsi="Book Antiqua"/>
          <w:b/>
          <w:color w:val="000000" w:themeColor="text1"/>
          <w:sz w:val="24"/>
        </w:rPr>
        <w:t xml:space="preserve"> Nandi</w:t>
      </w:r>
      <w:r w:rsidR="006B596A" w:rsidRPr="006F4E78">
        <w:rPr>
          <w:rFonts w:ascii="Book Antiqua" w:hAnsi="Book Antiqua"/>
          <w:b/>
          <w:color w:val="000000" w:themeColor="text1"/>
          <w:sz w:val="24"/>
        </w:rPr>
        <w:t xml:space="preserve">, </w:t>
      </w:r>
      <w:proofErr w:type="spellStart"/>
      <w:r w:rsidR="006634B6" w:rsidRPr="006F4E78">
        <w:rPr>
          <w:rFonts w:ascii="Book Antiqua" w:hAnsi="Book Antiqua"/>
          <w:b/>
          <w:color w:val="000000" w:themeColor="text1"/>
          <w:sz w:val="24"/>
        </w:rPr>
        <w:t>Shrinwanti</w:t>
      </w:r>
      <w:proofErr w:type="spellEnd"/>
      <w:r w:rsidR="006634B6" w:rsidRPr="006F4E78">
        <w:rPr>
          <w:rFonts w:ascii="Book Antiqua" w:hAnsi="Book Antiqua"/>
          <w:b/>
          <w:color w:val="000000" w:themeColor="text1"/>
          <w:sz w:val="24"/>
        </w:rPr>
        <w:t xml:space="preserve"> Dutta, </w:t>
      </w:r>
      <w:r w:rsidRPr="006F4E78">
        <w:rPr>
          <w:rFonts w:ascii="Book Antiqua" w:hAnsi="Book Antiqua"/>
          <w:b/>
          <w:color w:val="000000" w:themeColor="text1"/>
          <w:sz w:val="24"/>
        </w:rPr>
        <w:t xml:space="preserve">Malay Kumar </w:t>
      </w:r>
      <w:proofErr w:type="spellStart"/>
      <w:r w:rsidRPr="006F4E78">
        <w:rPr>
          <w:rFonts w:ascii="Book Antiqua" w:hAnsi="Book Antiqua"/>
          <w:b/>
          <w:color w:val="000000" w:themeColor="text1"/>
          <w:sz w:val="24"/>
        </w:rPr>
        <w:t>Saha</w:t>
      </w:r>
      <w:proofErr w:type="spellEnd"/>
    </w:p>
    <w:p w:rsidR="002B4BFA" w:rsidRPr="00D2097B" w:rsidRDefault="002B4BFA" w:rsidP="00D2097B">
      <w:pPr>
        <w:spacing w:line="360" w:lineRule="auto"/>
        <w:rPr>
          <w:rFonts w:ascii="Book Antiqua" w:hAnsi="Book Antiqua"/>
          <w:color w:val="000000" w:themeColor="text1"/>
          <w:sz w:val="24"/>
        </w:rPr>
      </w:pPr>
    </w:p>
    <w:p w:rsidR="009A60A2" w:rsidRPr="00D2097B" w:rsidRDefault="00D01B8C" w:rsidP="00D2097B">
      <w:pPr>
        <w:spacing w:line="360" w:lineRule="auto"/>
        <w:rPr>
          <w:rFonts w:ascii="Book Antiqua" w:hAnsi="Book Antiqua"/>
          <w:color w:val="000000" w:themeColor="text1"/>
          <w:sz w:val="24"/>
        </w:rPr>
      </w:pPr>
      <w:proofErr w:type="spellStart"/>
      <w:r w:rsidRPr="00D2097B">
        <w:rPr>
          <w:rFonts w:ascii="Book Antiqua" w:hAnsi="Book Antiqua"/>
          <w:b/>
          <w:color w:val="000000" w:themeColor="text1"/>
          <w:sz w:val="24"/>
        </w:rPr>
        <w:t>Mallika</w:t>
      </w:r>
      <w:proofErr w:type="spellEnd"/>
      <w:r w:rsidRPr="00D2097B">
        <w:rPr>
          <w:rFonts w:ascii="Book Antiqua" w:hAnsi="Book Antiqua"/>
          <w:b/>
          <w:color w:val="000000" w:themeColor="text1"/>
          <w:sz w:val="24"/>
        </w:rPr>
        <w:t xml:space="preserve"> Ghosh, </w:t>
      </w:r>
      <w:proofErr w:type="spellStart"/>
      <w:r w:rsidRPr="00D2097B">
        <w:rPr>
          <w:rFonts w:ascii="Book Antiqua" w:hAnsi="Book Antiqua"/>
          <w:b/>
          <w:color w:val="000000" w:themeColor="text1"/>
          <w:sz w:val="24"/>
        </w:rPr>
        <w:t>Srijita</w:t>
      </w:r>
      <w:proofErr w:type="spellEnd"/>
      <w:r w:rsidRPr="00D2097B">
        <w:rPr>
          <w:rFonts w:ascii="Book Antiqua" w:hAnsi="Book Antiqua"/>
          <w:b/>
          <w:color w:val="000000" w:themeColor="text1"/>
          <w:sz w:val="24"/>
        </w:rPr>
        <w:t xml:space="preserve"> Nandi, </w:t>
      </w:r>
      <w:proofErr w:type="spellStart"/>
      <w:r w:rsidR="00CF123E" w:rsidRPr="00D2097B">
        <w:rPr>
          <w:rFonts w:ascii="Book Antiqua" w:hAnsi="Book Antiqua"/>
          <w:b/>
          <w:color w:val="000000" w:themeColor="text1"/>
          <w:sz w:val="24"/>
        </w:rPr>
        <w:t>Shrinwanti</w:t>
      </w:r>
      <w:proofErr w:type="spellEnd"/>
      <w:r w:rsidR="00CF123E" w:rsidRPr="00D2097B">
        <w:rPr>
          <w:rFonts w:ascii="Book Antiqua" w:hAnsi="Book Antiqua"/>
          <w:b/>
          <w:color w:val="000000" w:themeColor="text1"/>
          <w:sz w:val="24"/>
        </w:rPr>
        <w:t xml:space="preserve"> Dutta, </w:t>
      </w:r>
      <w:r w:rsidRPr="00D2097B">
        <w:rPr>
          <w:rFonts w:ascii="Book Antiqua" w:hAnsi="Book Antiqua"/>
          <w:b/>
          <w:color w:val="000000" w:themeColor="text1"/>
          <w:sz w:val="24"/>
        </w:rPr>
        <w:t xml:space="preserve">Malay Kumar </w:t>
      </w:r>
      <w:proofErr w:type="spellStart"/>
      <w:r w:rsidRPr="00D2097B">
        <w:rPr>
          <w:rFonts w:ascii="Book Antiqua" w:hAnsi="Book Antiqua"/>
          <w:b/>
          <w:color w:val="000000" w:themeColor="text1"/>
          <w:sz w:val="24"/>
        </w:rPr>
        <w:t>Saha</w:t>
      </w:r>
      <w:proofErr w:type="spellEnd"/>
      <w:r w:rsidRPr="00D2097B">
        <w:rPr>
          <w:rFonts w:ascii="Book Antiqua" w:hAnsi="Book Antiqua"/>
          <w:b/>
          <w:color w:val="000000" w:themeColor="text1"/>
          <w:sz w:val="24"/>
        </w:rPr>
        <w:t xml:space="preserve">, </w:t>
      </w:r>
      <w:r w:rsidR="009A60A2" w:rsidRPr="00D2097B">
        <w:rPr>
          <w:rFonts w:ascii="Book Antiqua" w:hAnsi="Book Antiqua"/>
          <w:color w:val="000000" w:themeColor="text1"/>
          <w:sz w:val="24"/>
        </w:rPr>
        <w:t xml:space="preserve">National Institute of Cholera </w:t>
      </w:r>
      <w:r w:rsidRPr="00D2097B">
        <w:rPr>
          <w:rFonts w:ascii="Book Antiqua" w:hAnsi="Book Antiqua"/>
          <w:color w:val="000000" w:themeColor="text1"/>
          <w:sz w:val="24"/>
        </w:rPr>
        <w:t>and</w:t>
      </w:r>
      <w:r w:rsidR="009A60A2" w:rsidRPr="00D2097B">
        <w:rPr>
          <w:rFonts w:ascii="Book Antiqua" w:hAnsi="Book Antiqua"/>
          <w:color w:val="000000" w:themeColor="text1"/>
          <w:sz w:val="24"/>
        </w:rPr>
        <w:t xml:space="preserve"> Enteric Diseases, Kolkata 700010, India</w:t>
      </w:r>
    </w:p>
    <w:p w:rsidR="009A60A2" w:rsidRPr="00D2097B" w:rsidRDefault="009A60A2"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p>
    <w:p w:rsidR="009A60A2" w:rsidRPr="00D2097B" w:rsidRDefault="009A60A2"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snapToGrid w:val="0"/>
          <w:color w:val="000000" w:themeColor="text1"/>
          <w:kern w:val="10"/>
          <w:sz w:val="24"/>
        </w:rPr>
        <w:t xml:space="preserve">Author contributions: </w:t>
      </w:r>
      <w:r w:rsidRPr="00D2097B">
        <w:rPr>
          <w:rFonts w:ascii="Book Antiqua" w:hAnsi="Book Antiqua"/>
          <w:snapToGrid w:val="0"/>
          <w:color w:val="000000" w:themeColor="text1"/>
          <w:kern w:val="10"/>
          <w:sz w:val="24"/>
        </w:rPr>
        <w:t>Ghosh M</w:t>
      </w:r>
      <w:r w:rsidR="001C7957" w:rsidRPr="00D2097B">
        <w:rPr>
          <w:rFonts w:ascii="Book Antiqua" w:hAnsi="Book Antiqua"/>
          <w:snapToGrid w:val="0"/>
          <w:color w:val="000000" w:themeColor="text1"/>
          <w:kern w:val="10"/>
          <w:sz w:val="24"/>
        </w:rPr>
        <w:t>, Nandi S</w:t>
      </w:r>
      <w:r w:rsidR="006634B6" w:rsidRPr="00D2097B">
        <w:rPr>
          <w:rFonts w:ascii="Book Antiqua" w:hAnsi="Book Antiqua"/>
          <w:snapToGrid w:val="0"/>
          <w:color w:val="000000" w:themeColor="text1"/>
          <w:kern w:val="10"/>
          <w:sz w:val="24"/>
        </w:rPr>
        <w:t>, Dutta S</w:t>
      </w:r>
      <w:r w:rsidRPr="00D2097B">
        <w:rPr>
          <w:rFonts w:ascii="Book Antiqua" w:hAnsi="Book Antiqua"/>
          <w:snapToGrid w:val="0"/>
          <w:color w:val="000000" w:themeColor="text1"/>
          <w:kern w:val="10"/>
          <w:sz w:val="24"/>
        </w:rPr>
        <w:t xml:space="preserve"> and </w:t>
      </w:r>
      <w:proofErr w:type="spellStart"/>
      <w:r w:rsidRPr="00D2097B">
        <w:rPr>
          <w:rFonts w:ascii="Book Antiqua" w:hAnsi="Book Antiqua"/>
          <w:snapToGrid w:val="0"/>
          <w:color w:val="000000" w:themeColor="text1"/>
          <w:kern w:val="10"/>
          <w:sz w:val="24"/>
        </w:rPr>
        <w:t>Saha</w:t>
      </w:r>
      <w:proofErr w:type="spellEnd"/>
      <w:r w:rsidRPr="00D2097B">
        <w:rPr>
          <w:rFonts w:ascii="Book Antiqua" w:hAnsi="Book Antiqua"/>
          <w:snapToGrid w:val="0"/>
          <w:color w:val="000000" w:themeColor="text1"/>
          <w:kern w:val="10"/>
          <w:sz w:val="24"/>
        </w:rPr>
        <w:t xml:space="preserve"> MK contributed equally to the work. </w:t>
      </w:r>
      <w:r w:rsidR="00E3755F" w:rsidRPr="00D2097B">
        <w:rPr>
          <w:rFonts w:ascii="Book Antiqua" w:hAnsi="Book Antiqua"/>
          <w:snapToGrid w:val="0"/>
          <w:color w:val="000000" w:themeColor="text1"/>
          <w:kern w:val="10"/>
          <w:sz w:val="24"/>
        </w:rPr>
        <w:t>All</w:t>
      </w:r>
      <w:r w:rsidRPr="00D2097B">
        <w:rPr>
          <w:rFonts w:ascii="Book Antiqua" w:hAnsi="Book Antiqua"/>
          <w:snapToGrid w:val="0"/>
          <w:color w:val="000000" w:themeColor="text1"/>
          <w:kern w:val="10"/>
          <w:sz w:val="24"/>
        </w:rPr>
        <w:t xml:space="preserve"> conceptualized and designed the review, drafted the manuscript, reviewed and approved the final manuscript as submitted.</w:t>
      </w:r>
    </w:p>
    <w:p w:rsidR="002B4BFA" w:rsidRPr="00D2097B" w:rsidRDefault="002B4BFA"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p>
    <w:p w:rsidR="009A60A2" w:rsidRPr="00D2097B" w:rsidRDefault="009A60A2" w:rsidP="00D2097B">
      <w:pPr>
        <w:autoSpaceDE w:val="0"/>
        <w:autoSpaceDN w:val="0"/>
        <w:adjustRightInd w:val="0"/>
        <w:spacing w:line="360" w:lineRule="auto"/>
        <w:rPr>
          <w:rFonts w:ascii="Book Antiqua" w:hAnsi="Book Antiqua" w:cs="TimesNewRomanPS-BoldItalicMT"/>
          <w:bCs/>
          <w:iCs/>
          <w:color w:val="000000" w:themeColor="text1"/>
          <w:sz w:val="24"/>
        </w:rPr>
      </w:pPr>
      <w:r w:rsidRPr="00D2097B">
        <w:rPr>
          <w:rFonts w:ascii="Book Antiqua" w:hAnsi="Book Antiqua" w:cs="TimesNewRomanPS-BoldItalicMT"/>
          <w:b/>
          <w:bCs/>
          <w:iCs/>
          <w:color w:val="000000" w:themeColor="text1"/>
          <w:kern w:val="0"/>
          <w:sz w:val="24"/>
        </w:rPr>
        <w:t>Conflict-of-interest</w:t>
      </w:r>
      <w:r w:rsidR="002B4BFA" w:rsidRPr="00D2097B">
        <w:rPr>
          <w:rFonts w:ascii="Book Antiqua" w:hAnsi="Book Antiqua" w:cs="TimesNewRomanPS-BoldItalicMT"/>
          <w:b/>
          <w:bCs/>
          <w:iCs/>
          <w:color w:val="000000" w:themeColor="text1"/>
          <w:kern w:val="0"/>
          <w:sz w:val="24"/>
        </w:rPr>
        <w:t xml:space="preserve"> statement</w:t>
      </w:r>
      <w:r w:rsidRPr="00D2097B">
        <w:rPr>
          <w:rFonts w:ascii="Book Antiqua" w:hAnsi="Book Antiqua" w:cs="TimesNewRomanPS-BoldItalicMT"/>
          <w:b/>
          <w:bCs/>
          <w:iCs/>
          <w:color w:val="000000" w:themeColor="text1"/>
          <w:sz w:val="24"/>
        </w:rPr>
        <w:t>:</w:t>
      </w:r>
      <w:r w:rsidRPr="00D2097B">
        <w:rPr>
          <w:rFonts w:ascii="Book Antiqua" w:hAnsi="Book Antiqua" w:cs="TimesNewRomanPS-BoldItalicMT"/>
          <w:bCs/>
          <w:iCs/>
          <w:color w:val="000000" w:themeColor="text1"/>
          <w:sz w:val="24"/>
        </w:rPr>
        <w:t xml:space="preserve"> </w:t>
      </w:r>
      <w:r w:rsidR="00AB7E3C" w:rsidRPr="00D2097B">
        <w:rPr>
          <w:rFonts w:ascii="Book Antiqua" w:hAnsi="Book Antiqua" w:cs="TimesNewRomanPS-BoldItalicMT"/>
          <w:bCs/>
          <w:iCs/>
          <w:color w:val="000000" w:themeColor="text1"/>
          <w:sz w:val="24"/>
        </w:rPr>
        <w:t>All the authors declare that they have no competing interest</w:t>
      </w:r>
      <w:r w:rsidR="002B4BFA" w:rsidRPr="00D2097B">
        <w:rPr>
          <w:rFonts w:ascii="Book Antiqua" w:hAnsi="Book Antiqua" w:cs="TimesNewRomanPS-BoldItalicMT"/>
          <w:bCs/>
          <w:iCs/>
          <w:color w:val="000000" w:themeColor="text1"/>
          <w:sz w:val="24"/>
        </w:rPr>
        <w:t>.</w:t>
      </w:r>
    </w:p>
    <w:p w:rsidR="00B73E98" w:rsidRPr="00D2097B" w:rsidRDefault="00B73E98" w:rsidP="00D2097B">
      <w:pPr>
        <w:widowControl/>
        <w:spacing w:line="360" w:lineRule="auto"/>
        <w:rPr>
          <w:rFonts w:ascii="Book Antiqua" w:eastAsiaTheme="minorEastAsia" w:hAnsi="Book Antiqua"/>
          <w:color w:val="000000" w:themeColor="text1"/>
          <w:kern w:val="0"/>
          <w:sz w:val="24"/>
          <w:lang w:val="en-GB"/>
        </w:rPr>
      </w:pPr>
    </w:p>
    <w:p w:rsidR="0043663E" w:rsidRPr="00D2097B" w:rsidRDefault="0043663E" w:rsidP="00D2097B">
      <w:pPr>
        <w:widowControl/>
        <w:spacing w:line="360" w:lineRule="auto"/>
        <w:rPr>
          <w:rFonts w:ascii="Book Antiqua" w:eastAsia="Times New Roman" w:hAnsi="Book Antiqua"/>
          <w:b/>
          <w:color w:val="000000" w:themeColor="text1"/>
          <w:kern w:val="0"/>
          <w:sz w:val="24"/>
          <w:lang w:val="en-GB" w:eastAsia="en-GB"/>
        </w:rPr>
      </w:pPr>
      <w:r w:rsidRPr="00D2097B">
        <w:rPr>
          <w:rFonts w:ascii="Book Antiqua" w:eastAsia="Times New Roman" w:hAnsi="Book Antiqua"/>
          <w:b/>
          <w:color w:val="000000" w:themeColor="text1"/>
          <w:kern w:val="0"/>
          <w:sz w:val="24"/>
          <w:lang w:val="en-GB" w:eastAsia="en-GB"/>
        </w:rPr>
        <w:t>Data sharing statement:</w:t>
      </w:r>
      <w:r w:rsidR="00D01B8C" w:rsidRPr="00D2097B">
        <w:rPr>
          <w:rFonts w:ascii="Book Antiqua" w:eastAsiaTheme="minorEastAsia" w:hAnsi="Book Antiqua"/>
          <w:b/>
          <w:color w:val="000000" w:themeColor="text1"/>
          <w:kern w:val="0"/>
          <w:sz w:val="24"/>
          <w:lang w:val="en-GB"/>
        </w:rPr>
        <w:t xml:space="preserve"> </w:t>
      </w:r>
      <w:r w:rsidRPr="00D2097B">
        <w:rPr>
          <w:rFonts w:ascii="Book Antiqua" w:eastAsia="Times New Roman" w:hAnsi="Book Antiqua"/>
          <w:color w:val="000000" w:themeColor="text1"/>
          <w:kern w:val="0"/>
          <w:sz w:val="24"/>
          <w:lang w:val="en-GB" w:eastAsia="en-GB"/>
        </w:rPr>
        <w:t>Technical appendix, statistical code, and dataset available fr</w:t>
      </w:r>
      <w:r w:rsidR="003D74F5" w:rsidRPr="00D2097B">
        <w:rPr>
          <w:rFonts w:ascii="Book Antiqua" w:eastAsia="Times New Roman" w:hAnsi="Book Antiqua"/>
          <w:color w:val="000000" w:themeColor="text1"/>
          <w:kern w:val="0"/>
          <w:sz w:val="24"/>
          <w:lang w:val="en-GB" w:eastAsia="en-GB"/>
        </w:rPr>
        <w:t xml:space="preserve">om the corresponding author at </w:t>
      </w:r>
      <w:r w:rsidR="007D62ED" w:rsidRPr="00D2097B">
        <w:rPr>
          <w:rFonts w:ascii="Book Antiqua" w:eastAsia="Times New Roman" w:hAnsi="Book Antiqua"/>
          <w:color w:val="000000" w:themeColor="text1"/>
          <w:kern w:val="0"/>
          <w:sz w:val="24"/>
          <w:lang w:val="en-GB" w:eastAsia="en-GB"/>
        </w:rPr>
        <w:t>sahamk@yahoo.com</w:t>
      </w:r>
      <w:r w:rsidRPr="00D2097B">
        <w:rPr>
          <w:rFonts w:ascii="Book Antiqua" w:eastAsia="Times New Roman" w:hAnsi="Book Antiqua"/>
          <w:color w:val="000000" w:themeColor="text1"/>
          <w:kern w:val="0"/>
          <w:sz w:val="24"/>
          <w:lang w:val="en-GB" w:eastAsia="en-GB"/>
        </w:rPr>
        <w:t>. No additional data are available.</w:t>
      </w:r>
    </w:p>
    <w:p w:rsidR="0043663E" w:rsidRPr="00D2097B" w:rsidRDefault="0043663E" w:rsidP="00D2097B">
      <w:pPr>
        <w:widowControl/>
        <w:spacing w:line="360" w:lineRule="auto"/>
        <w:rPr>
          <w:rFonts w:ascii="Book Antiqua" w:eastAsia="Times New Roman" w:hAnsi="Book Antiqua"/>
          <w:color w:val="000000" w:themeColor="text1"/>
          <w:kern w:val="0"/>
          <w:sz w:val="24"/>
          <w:lang w:val="en-GB" w:eastAsia="en-GB"/>
        </w:rPr>
      </w:pPr>
      <w:r w:rsidRPr="00D2097B">
        <w:rPr>
          <w:rFonts w:ascii="Book Antiqua" w:eastAsia="Times New Roman" w:hAnsi="Book Antiqua"/>
          <w:color w:val="000000" w:themeColor="text1"/>
          <w:kern w:val="0"/>
          <w:sz w:val="24"/>
          <w:lang w:val="en-GB" w:eastAsia="en-GB"/>
        </w:rPr>
        <w:t> </w:t>
      </w:r>
    </w:p>
    <w:p w:rsidR="00D01B8C" w:rsidRPr="00D2097B" w:rsidRDefault="00D01B8C" w:rsidP="00D2097B">
      <w:pPr>
        <w:widowControl/>
        <w:spacing w:line="360" w:lineRule="auto"/>
        <w:rPr>
          <w:rFonts w:ascii="Book Antiqua" w:hAnsi="Book Antiqua" w:cs="宋体"/>
          <w:color w:val="000000" w:themeColor="text1"/>
          <w:kern w:val="0"/>
          <w:sz w:val="24"/>
        </w:rPr>
      </w:pPr>
      <w:bookmarkStart w:id="0" w:name="OLE_LINK507"/>
      <w:bookmarkStart w:id="1" w:name="OLE_LINK506"/>
      <w:bookmarkStart w:id="2" w:name="OLE_LINK496"/>
      <w:bookmarkStart w:id="3" w:name="OLE_LINK479"/>
      <w:r w:rsidRPr="00D2097B">
        <w:rPr>
          <w:rFonts w:ascii="Book Antiqua" w:hAnsi="Book Antiqua" w:cs="宋体"/>
          <w:b/>
          <w:color w:val="000000" w:themeColor="text1"/>
          <w:kern w:val="0"/>
          <w:sz w:val="24"/>
        </w:rPr>
        <w:t xml:space="preserve">Open-Access: </w:t>
      </w:r>
      <w:r w:rsidRPr="00D2097B">
        <w:rPr>
          <w:rFonts w:ascii="Book Antiqua" w:hAnsi="Book Antiqua" w:cs="宋体"/>
          <w:color w:val="000000" w:themeColor="text1"/>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2097B">
          <w:rPr>
            <w:rFonts w:ascii="Book Antiqua" w:hAnsi="Book Antiqua" w:cs="宋体"/>
            <w:color w:val="000000" w:themeColor="text1"/>
            <w:kern w:val="0"/>
            <w:sz w:val="24"/>
            <w:u w:val="single"/>
          </w:rPr>
          <w:t>http://creativecommons.org/licenses/by-nc/4.0/</w:t>
        </w:r>
      </w:hyperlink>
      <w:bookmarkEnd w:id="0"/>
      <w:bookmarkEnd w:id="1"/>
      <w:bookmarkEnd w:id="2"/>
      <w:bookmarkEnd w:id="3"/>
    </w:p>
    <w:p w:rsidR="009A60A2" w:rsidRPr="00D2097B" w:rsidRDefault="009A60A2"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D01B8C" w:rsidRPr="00D2097B" w:rsidRDefault="009A60A2" w:rsidP="00D2097B">
      <w:pPr>
        <w:spacing w:line="360" w:lineRule="auto"/>
        <w:rPr>
          <w:rFonts w:ascii="Book Antiqua" w:hAnsi="Book Antiqua"/>
          <w:color w:val="000000" w:themeColor="text1"/>
          <w:sz w:val="24"/>
        </w:rPr>
      </w:pPr>
      <w:r w:rsidRPr="00D2097B">
        <w:rPr>
          <w:rFonts w:ascii="Book Antiqua" w:hAnsi="Book Antiqua"/>
          <w:b/>
          <w:snapToGrid w:val="0"/>
          <w:color w:val="000000" w:themeColor="text1"/>
          <w:kern w:val="10"/>
          <w:sz w:val="24"/>
        </w:rPr>
        <w:t xml:space="preserve">Correspondence to: Malay Kumar </w:t>
      </w:r>
      <w:proofErr w:type="spellStart"/>
      <w:r w:rsidRPr="00D2097B">
        <w:rPr>
          <w:rFonts w:ascii="Book Antiqua" w:hAnsi="Book Antiqua"/>
          <w:b/>
          <w:snapToGrid w:val="0"/>
          <w:color w:val="000000" w:themeColor="text1"/>
          <w:kern w:val="10"/>
          <w:sz w:val="24"/>
        </w:rPr>
        <w:t>Saha</w:t>
      </w:r>
      <w:proofErr w:type="spellEnd"/>
      <w:r w:rsidRPr="00D2097B">
        <w:rPr>
          <w:rFonts w:ascii="Book Antiqua" w:hAnsi="Book Antiqua"/>
          <w:b/>
          <w:snapToGrid w:val="0"/>
          <w:color w:val="000000" w:themeColor="text1"/>
          <w:kern w:val="10"/>
          <w:sz w:val="24"/>
        </w:rPr>
        <w:t>, PhD</w:t>
      </w:r>
      <w:r w:rsidR="00D01B8C" w:rsidRPr="00D2097B">
        <w:rPr>
          <w:rFonts w:ascii="Book Antiqua" w:hAnsi="Book Antiqua"/>
          <w:b/>
          <w:snapToGrid w:val="0"/>
          <w:color w:val="000000" w:themeColor="text1"/>
          <w:kern w:val="10"/>
          <w:sz w:val="24"/>
        </w:rPr>
        <w:t xml:space="preserve">, </w:t>
      </w:r>
      <w:r w:rsidRPr="00D2097B">
        <w:rPr>
          <w:rFonts w:ascii="Book Antiqua" w:hAnsi="Book Antiqua"/>
          <w:color w:val="000000" w:themeColor="text1"/>
          <w:sz w:val="24"/>
        </w:rPr>
        <w:t xml:space="preserve">National Institute of Cholera </w:t>
      </w:r>
      <w:r w:rsidR="00D01B8C" w:rsidRPr="00D2097B">
        <w:rPr>
          <w:rFonts w:ascii="Book Antiqua" w:hAnsi="Book Antiqua"/>
          <w:color w:val="000000" w:themeColor="text1"/>
          <w:sz w:val="24"/>
        </w:rPr>
        <w:t>and</w:t>
      </w:r>
      <w:r w:rsidRPr="00D2097B">
        <w:rPr>
          <w:rFonts w:ascii="Book Antiqua" w:hAnsi="Book Antiqua"/>
          <w:color w:val="000000" w:themeColor="text1"/>
          <w:sz w:val="24"/>
        </w:rPr>
        <w:t xml:space="preserve"> Enteric Diseases, </w:t>
      </w:r>
      <w:r w:rsidR="00291FB4" w:rsidRPr="00D2097B">
        <w:rPr>
          <w:rFonts w:ascii="Book Antiqua" w:hAnsi="Book Antiqua"/>
          <w:color w:val="000000" w:themeColor="text1"/>
          <w:sz w:val="24"/>
        </w:rPr>
        <w:t xml:space="preserve">P-33, C.I.T. Road, Scheme XM, </w:t>
      </w:r>
      <w:proofErr w:type="spellStart"/>
      <w:r w:rsidR="00291FB4" w:rsidRPr="00D2097B">
        <w:rPr>
          <w:rFonts w:ascii="Book Antiqua" w:hAnsi="Book Antiqua"/>
          <w:color w:val="000000" w:themeColor="text1"/>
          <w:sz w:val="24"/>
        </w:rPr>
        <w:t>Beleghata</w:t>
      </w:r>
      <w:proofErr w:type="spellEnd"/>
      <w:r w:rsidR="00291FB4" w:rsidRPr="00D2097B">
        <w:rPr>
          <w:rFonts w:ascii="Book Antiqua" w:hAnsi="Book Antiqua"/>
          <w:color w:val="000000" w:themeColor="text1"/>
          <w:sz w:val="24"/>
        </w:rPr>
        <w:t xml:space="preserve">, </w:t>
      </w:r>
      <w:r w:rsidRPr="00D2097B">
        <w:rPr>
          <w:rFonts w:ascii="Book Antiqua" w:hAnsi="Book Antiqua"/>
          <w:color w:val="000000" w:themeColor="text1"/>
          <w:sz w:val="24"/>
        </w:rPr>
        <w:t>Kolkata 700010, India.</w:t>
      </w:r>
      <w:r w:rsidR="00D01B8C" w:rsidRPr="00D2097B">
        <w:rPr>
          <w:rFonts w:ascii="Book Antiqua" w:hAnsi="Book Antiqua"/>
          <w:color w:val="000000" w:themeColor="text1"/>
          <w:sz w:val="24"/>
        </w:rPr>
        <w:t xml:space="preserve"> </w:t>
      </w:r>
      <w:hyperlink r:id="rId10" w:history="1">
        <w:r w:rsidR="00D01B8C" w:rsidRPr="00D2097B">
          <w:rPr>
            <w:rStyle w:val="Hyperlink"/>
            <w:rFonts w:ascii="Book Antiqua" w:hAnsi="Book Antiqua"/>
            <w:color w:val="000000" w:themeColor="text1"/>
            <w:sz w:val="24"/>
          </w:rPr>
          <w:t>sahamk@yahoo.com</w:t>
        </w:r>
      </w:hyperlink>
    </w:p>
    <w:p w:rsidR="009A60A2" w:rsidRPr="00D2097B" w:rsidRDefault="009A60A2" w:rsidP="00D2097B">
      <w:pPr>
        <w:spacing w:line="360" w:lineRule="auto"/>
        <w:rPr>
          <w:rFonts w:ascii="Book Antiqua" w:hAnsi="Book Antiqua"/>
          <w:color w:val="000000" w:themeColor="text1"/>
          <w:sz w:val="24"/>
        </w:rPr>
      </w:pPr>
      <w:r w:rsidRPr="00D2097B">
        <w:rPr>
          <w:rFonts w:ascii="Book Antiqua" w:hAnsi="Book Antiqua"/>
          <w:b/>
          <w:snapToGrid w:val="0"/>
          <w:color w:val="000000" w:themeColor="text1"/>
          <w:kern w:val="10"/>
          <w:sz w:val="24"/>
        </w:rPr>
        <w:t xml:space="preserve">Telephone: </w:t>
      </w:r>
      <w:r w:rsidRPr="00D2097B">
        <w:rPr>
          <w:rFonts w:ascii="Book Antiqua" w:hAnsi="Book Antiqua"/>
          <w:snapToGrid w:val="0"/>
          <w:color w:val="000000" w:themeColor="text1"/>
          <w:kern w:val="10"/>
          <w:sz w:val="24"/>
        </w:rPr>
        <w:t>+91-94</w:t>
      </w:r>
      <w:r w:rsidR="00D01B8C" w:rsidRPr="00D2097B">
        <w:rPr>
          <w:rFonts w:ascii="Book Antiqua" w:hAnsi="Book Antiqua"/>
          <w:snapToGrid w:val="0"/>
          <w:color w:val="000000" w:themeColor="text1"/>
          <w:kern w:val="10"/>
          <w:sz w:val="24"/>
        </w:rPr>
        <w:t>-</w:t>
      </w:r>
      <w:r w:rsidRPr="00D2097B">
        <w:rPr>
          <w:rFonts w:ascii="Book Antiqua" w:hAnsi="Book Antiqua"/>
          <w:snapToGrid w:val="0"/>
          <w:color w:val="000000" w:themeColor="text1"/>
          <w:kern w:val="10"/>
          <w:sz w:val="24"/>
        </w:rPr>
        <w:t>33081013</w:t>
      </w:r>
      <w:r w:rsidRPr="00D2097B">
        <w:rPr>
          <w:rFonts w:ascii="Book Antiqua" w:hAnsi="Book Antiqua"/>
          <w:snapToGrid w:val="0"/>
          <w:color w:val="000000" w:themeColor="text1"/>
          <w:kern w:val="10"/>
          <w:sz w:val="24"/>
        </w:rPr>
        <w:tab/>
      </w:r>
      <w:r w:rsidRPr="00D2097B">
        <w:rPr>
          <w:rFonts w:ascii="Book Antiqua" w:hAnsi="Book Antiqua"/>
          <w:snapToGrid w:val="0"/>
          <w:color w:val="000000" w:themeColor="text1"/>
          <w:kern w:val="10"/>
          <w:sz w:val="24"/>
        </w:rPr>
        <w:tab/>
      </w:r>
    </w:p>
    <w:p w:rsidR="009A60A2" w:rsidRPr="00D2097B" w:rsidRDefault="00D01B8C"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r w:rsidRPr="00D2097B">
        <w:rPr>
          <w:rFonts w:ascii="Book Antiqua" w:hAnsi="Book Antiqua"/>
          <w:b/>
          <w:snapToGrid w:val="0"/>
          <w:color w:val="000000" w:themeColor="text1"/>
          <w:kern w:val="10"/>
          <w:sz w:val="24"/>
        </w:rPr>
        <w:t xml:space="preserve">Fax: </w:t>
      </w:r>
      <w:r w:rsidR="0026691A" w:rsidRPr="00D2097B">
        <w:rPr>
          <w:rFonts w:ascii="Book Antiqua" w:hAnsi="Book Antiqua"/>
          <w:snapToGrid w:val="0"/>
          <w:color w:val="000000" w:themeColor="text1"/>
          <w:kern w:val="10"/>
          <w:sz w:val="24"/>
        </w:rPr>
        <w:t>+</w:t>
      </w:r>
      <w:r w:rsidR="009A60A2" w:rsidRPr="00D2097B">
        <w:rPr>
          <w:rFonts w:ascii="Book Antiqua" w:hAnsi="Book Antiqua"/>
          <w:snapToGrid w:val="0"/>
          <w:color w:val="000000" w:themeColor="text1"/>
          <w:kern w:val="10"/>
          <w:sz w:val="24"/>
        </w:rPr>
        <w:t>91</w:t>
      </w:r>
      <w:r w:rsidR="003D74F5" w:rsidRPr="00D2097B">
        <w:rPr>
          <w:rFonts w:ascii="Book Antiqua" w:hAnsi="Book Antiqua"/>
          <w:snapToGrid w:val="0"/>
          <w:color w:val="000000" w:themeColor="text1"/>
          <w:kern w:val="10"/>
          <w:sz w:val="24"/>
        </w:rPr>
        <w:t>-33-</w:t>
      </w:r>
      <w:r w:rsidR="009A60A2" w:rsidRPr="00D2097B">
        <w:rPr>
          <w:rFonts w:ascii="Book Antiqua" w:hAnsi="Book Antiqua"/>
          <w:snapToGrid w:val="0"/>
          <w:color w:val="000000" w:themeColor="text1"/>
          <w:kern w:val="10"/>
          <w:sz w:val="24"/>
        </w:rPr>
        <w:t>2363239</w:t>
      </w:r>
      <w:r w:rsidR="003D74F5" w:rsidRPr="00D2097B">
        <w:rPr>
          <w:rFonts w:ascii="Book Antiqua" w:hAnsi="Book Antiqua"/>
          <w:snapToGrid w:val="0"/>
          <w:color w:val="000000" w:themeColor="text1"/>
          <w:kern w:val="10"/>
          <w:sz w:val="24"/>
        </w:rPr>
        <w:t>8</w:t>
      </w:r>
    </w:p>
    <w:p w:rsidR="009A60A2" w:rsidRPr="00D2097B" w:rsidRDefault="009A60A2" w:rsidP="00D2097B">
      <w:pPr>
        <w:adjustRightInd w:val="0"/>
        <w:snapToGrid w:val="0"/>
        <w:spacing w:line="360" w:lineRule="auto"/>
        <w:rPr>
          <w:rFonts w:ascii="Book Antiqua" w:hAnsi="Book Antiqua"/>
          <w:color w:val="000000" w:themeColor="text1"/>
          <w:sz w:val="24"/>
        </w:rPr>
      </w:pPr>
    </w:p>
    <w:p w:rsidR="00291FB4" w:rsidRPr="00D2097B" w:rsidRDefault="00291FB4" w:rsidP="00D2097B">
      <w:pPr>
        <w:spacing w:line="360" w:lineRule="auto"/>
        <w:rPr>
          <w:rFonts w:ascii="Book Antiqua" w:hAnsi="Book Antiqua"/>
          <w:color w:val="000000" w:themeColor="text1"/>
          <w:sz w:val="24"/>
        </w:rPr>
      </w:pPr>
      <w:bookmarkStart w:id="4" w:name="OLE_LINK5"/>
      <w:r w:rsidRPr="00D2097B">
        <w:rPr>
          <w:rFonts w:ascii="Book Antiqua" w:hAnsi="Book Antiqua"/>
          <w:b/>
          <w:color w:val="000000" w:themeColor="text1"/>
          <w:sz w:val="24"/>
        </w:rPr>
        <w:t>Received:</w:t>
      </w:r>
      <w:r w:rsidRPr="00D2097B">
        <w:rPr>
          <w:rFonts w:ascii="Book Antiqua" w:hAnsi="Book Antiqua"/>
          <w:color w:val="000000" w:themeColor="text1"/>
          <w:sz w:val="24"/>
        </w:rPr>
        <w:t xml:space="preserve"> April 28, 2015</w:t>
      </w:r>
    </w:p>
    <w:p w:rsidR="00291FB4" w:rsidRPr="00D2097B" w:rsidRDefault="00291FB4"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 xml:space="preserve">Peer-review started: </w:t>
      </w:r>
      <w:r w:rsidRPr="00D2097B">
        <w:rPr>
          <w:rFonts w:ascii="Book Antiqua" w:hAnsi="Book Antiqua"/>
          <w:color w:val="000000" w:themeColor="text1"/>
          <w:sz w:val="24"/>
        </w:rPr>
        <w:t>May 6, 2015</w:t>
      </w:r>
    </w:p>
    <w:p w:rsidR="00291FB4" w:rsidRPr="00D2097B" w:rsidRDefault="00291FB4" w:rsidP="00D2097B">
      <w:pPr>
        <w:spacing w:line="360" w:lineRule="auto"/>
        <w:rPr>
          <w:rFonts w:ascii="Book Antiqua" w:hAnsi="Book Antiqua"/>
          <w:color w:val="000000" w:themeColor="text1"/>
          <w:sz w:val="24"/>
        </w:rPr>
      </w:pPr>
      <w:bookmarkStart w:id="5" w:name="OLE_LINK21"/>
      <w:bookmarkStart w:id="6" w:name="OLE_LINK22"/>
      <w:r w:rsidRPr="00D2097B">
        <w:rPr>
          <w:rFonts w:ascii="Book Antiqua" w:hAnsi="Book Antiqua"/>
          <w:b/>
          <w:color w:val="000000" w:themeColor="text1"/>
          <w:sz w:val="24"/>
        </w:rPr>
        <w:t>First decision:</w:t>
      </w:r>
      <w:r w:rsidRPr="00D2097B">
        <w:rPr>
          <w:rFonts w:ascii="Book Antiqua" w:hAnsi="Book Antiqua"/>
          <w:color w:val="000000" w:themeColor="text1"/>
          <w:sz w:val="24"/>
        </w:rPr>
        <w:t xml:space="preserve"> July 29, 2015</w:t>
      </w:r>
    </w:p>
    <w:bookmarkEnd w:id="5"/>
    <w:bookmarkEnd w:id="6"/>
    <w:p w:rsidR="00291FB4" w:rsidRPr="00D2097B" w:rsidRDefault="00291FB4"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 xml:space="preserve">Revised: </w:t>
      </w:r>
      <w:r w:rsidRPr="00D2097B">
        <w:rPr>
          <w:rFonts w:ascii="Book Antiqua" w:hAnsi="Book Antiqua"/>
          <w:color w:val="000000" w:themeColor="text1"/>
          <w:sz w:val="24"/>
        </w:rPr>
        <w:t>August 18, 2015</w:t>
      </w:r>
    </w:p>
    <w:p w:rsidR="00291FB4" w:rsidRPr="00D2097B" w:rsidRDefault="00D2097B"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Accepted:</w:t>
      </w:r>
      <w:r w:rsidR="006A25D7" w:rsidRPr="006A25D7">
        <w:t xml:space="preserve"> </w:t>
      </w:r>
      <w:r w:rsidR="006A25D7" w:rsidRPr="006A25D7">
        <w:rPr>
          <w:rFonts w:ascii="Book Antiqua" w:hAnsi="Book Antiqua"/>
          <w:color w:val="000000" w:themeColor="text1"/>
          <w:sz w:val="24"/>
        </w:rPr>
        <w:t>September 29, 2015</w:t>
      </w:r>
    </w:p>
    <w:p w:rsidR="00291FB4" w:rsidRPr="00D2097B" w:rsidRDefault="00291FB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Article in press:</w:t>
      </w:r>
    </w:p>
    <w:p w:rsidR="009A60A2" w:rsidRPr="00D2097B" w:rsidRDefault="00291FB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 xml:space="preserve">Published online: </w:t>
      </w:r>
      <w:bookmarkEnd w:id="4"/>
    </w:p>
    <w:p w:rsidR="00D01B8C" w:rsidRPr="00D2097B" w:rsidRDefault="00D01B8C" w:rsidP="00D2097B">
      <w:pPr>
        <w:widowControl/>
        <w:spacing w:line="360" w:lineRule="auto"/>
        <w:jc w:val="left"/>
        <w:rPr>
          <w:rFonts w:ascii="Book Antiqua" w:hAnsi="Book Antiqua"/>
          <w:b/>
          <w:color w:val="000000" w:themeColor="text1"/>
          <w:sz w:val="24"/>
        </w:rPr>
      </w:pPr>
      <w:bookmarkStart w:id="7" w:name="OLE_LINK6"/>
      <w:r w:rsidRPr="00D2097B">
        <w:rPr>
          <w:rFonts w:ascii="Book Antiqua" w:hAnsi="Book Antiqua"/>
          <w:b/>
          <w:color w:val="000000" w:themeColor="text1"/>
          <w:sz w:val="24"/>
        </w:rPr>
        <w:br w:type="page"/>
      </w:r>
    </w:p>
    <w:p w:rsidR="00302EE6" w:rsidRPr="00D2097B" w:rsidRDefault="00302EE6"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lastRenderedPageBreak/>
        <w:t xml:space="preserve">Abstract </w:t>
      </w:r>
    </w:p>
    <w:p w:rsidR="00302EE6" w:rsidRPr="00D2097B" w:rsidRDefault="00302EE6"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AIM</w:t>
      </w:r>
      <w:r w:rsidRPr="00D2097B">
        <w:rPr>
          <w:rFonts w:ascii="Book Antiqua" w:hAnsi="Book Antiqua"/>
          <w:color w:val="000000" w:themeColor="text1"/>
          <w:sz w:val="24"/>
        </w:rPr>
        <w:t xml:space="preserve">: To review published methods for detection of </w:t>
      </w:r>
      <w:r w:rsidR="00814C68" w:rsidRPr="00D2097B">
        <w:rPr>
          <w:rFonts w:ascii="Book Antiqua" w:hAnsi="Book Antiqua"/>
          <w:color w:val="000000" w:themeColor="text1"/>
          <w:sz w:val="24"/>
        </w:rPr>
        <w:t>h</w:t>
      </w:r>
      <w:r w:rsidRPr="00D2097B">
        <w:rPr>
          <w:rFonts w:ascii="Book Antiqua" w:hAnsi="Book Antiqua"/>
          <w:color w:val="000000" w:themeColor="text1"/>
          <w:sz w:val="24"/>
        </w:rPr>
        <w:t xml:space="preserve">epatitis B </w:t>
      </w:r>
      <w:r w:rsidR="00814C68" w:rsidRPr="00D2097B">
        <w:rPr>
          <w:rFonts w:ascii="Book Antiqua" w:hAnsi="Book Antiqua"/>
          <w:color w:val="000000" w:themeColor="text1"/>
          <w:sz w:val="24"/>
        </w:rPr>
        <w:t>v</w:t>
      </w:r>
      <w:r w:rsidRPr="00D2097B">
        <w:rPr>
          <w:rFonts w:ascii="Book Antiqua" w:hAnsi="Book Antiqua"/>
          <w:color w:val="000000" w:themeColor="text1"/>
          <w:sz w:val="24"/>
        </w:rPr>
        <w:t>irus (HBV) infection.</w:t>
      </w:r>
    </w:p>
    <w:p w:rsidR="00AA3EFE" w:rsidRPr="00D2097B" w:rsidRDefault="00AA3EFE" w:rsidP="00D2097B">
      <w:pPr>
        <w:spacing w:line="360" w:lineRule="auto"/>
        <w:rPr>
          <w:rFonts w:ascii="Book Antiqua" w:hAnsi="Book Antiqua"/>
          <w:color w:val="000000" w:themeColor="text1"/>
          <w:sz w:val="24"/>
        </w:rPr>
      </w:pP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color w:val="000000" w:themeColor="text1"/>
          <w:sz w:val="24"/>
        </w:rPr>
      </w:pPr>
      <w:r w:rsidRPr="00D2097B">
        <w:rPr>
          <w:rFonts w:ascii="Book Antiqua" w:hAnsi="Book Antiqua"/>
          <w:b/>
          <w:color w:val="000000" w:themeColor="text1"/>
          <w:sz w:val="24"/>
        </w:rPr>
        <w:t xml:space="preserve">METHODS: </w:t>
      </w:r>
      <w:r w:rsidRPr="00D2097B">
        <w:rPr>
          <w:rFonts w:ascii="Book Antiqua" w:hAnsi="Book Antiqua"/>
          <w:color w:val="000000" w:themeColor="text1"/>
          <w:sz w:val="24"/>
        </w:rPr>
        <w:t>A thorough search on Medline database was conducted to find original articles describing different methods or techniques of detection of HBV, which are published in English in last 10 years. Articles outlining methods of detection of mutants or drug resistance were excluded. Full texts and abstracts (if full text not available) were reviewed thoroughly. Manual search of references of retrieved articles were also done. We extracted data on different samples and techniques of detection of HBV, their sensitivity</w:t>
      </w:r>
      <w:r w:rsidR="006634B6" w:rsidRPr="00D2097B">
        <w:rPr>
          <w:rFonts w:ascii="Book Antiqua" w:hAnsi="Book Antiqua"/>
          <w:color w:val="000000" w:themeColor="text1"/>
          <w:sz w:val="24"/>
        </w:rPr>
        <w:t xml:space="preserve"> (Sn)</w:t>
      </w:r>
      <w:r w:rsidRPr="00D2097B">
        <w:rPr>
          <w:rFonts w:ascii="Book Antiqua" w:hAnsi="Book Antiqua"/>
          <w:color w:val="000000" w:themeColor="text1"/>
          <w:sz w:val="24"/>
        </w:rPr>
        <w:t>, specificity</w:t>
      </w:r>
      <w:r w:rsidR="006634B6" w:rsidRPr="00D2097B">
        <w:rPr>
          <w:rFonts w:ascii="Book Antiqua" w:hAnsi="Book Antiqua"/>
          <w:color w:val="000000" w:themeColor="text1"/>
          <w:sz w:val="24"/>
        </w:rPr>
        <w:t xml:space="preserve"> (</w:t>
      </w:r>
      <w:proofErr w:type="spellStart"/>
      <w:r w:rsidR="006634B6" w:rsidRPr="00D2097B">
        <w:rPr>
          <w:rFonts w:ascii="Book Antiqua" w:hAnsi="Book Antiqua"/>
          <w:color w:val="000000" w:themeColor="text1"/>
          <w:sz w:val="24"/>
        </w:rPr>
        <w:t>Sp</w:t>
      </w:r>
      <w:proofErr w:type="spellEnd"/>
      <w:r w:rsidR="006634B6" w:rsidRPr="00D2097B">
        <w:rPr>
          <w:rFonts w:ascii="Book Antiqua" w:hAnsi="Book Antiqua"/>
          <w:color w:val="000000" w:themeColor="text1"/>
          <w:sz w:val="24"/>
        </w:rPr>
        <w:t>)</w:t>
      </w:r>
      <w:r w:rsidRPr="00D2097B">
        <w:rPr>
          <w:rFonts w:ascii="Book Antiqua" w:hAnsi="Book Antiqua"/>
          <w:color w:val="000000" w:themeColor="text1"/>
          <w:sz w:val="24"/>
        </w:rPr>
        <w:t xml:space="preserve"> and applicability.</w:t>
      </w:r>
    </w:p>
    <w:p w:rsidR="00AA3EFE" w:rsidRPr="00D2097B" w:rsidRDefault="00AA3EFE" w:rsidP="00D2097B">
      <w:pPr>
        <w:kinsoku w:val="0"/>
        <w:overflowPunct w:val="0"/>
        <w:autoSpaceDE w:val="0"/>
        <w:autoSpaceDN w:val="0"/>
        <w:adjustRightInd w:val="0"/>
        <w:snapToGrid w:val="0"/>
        <w:spacing w:line="360" w:lineRule="auto"/>
        <w:rPr>
          <w:rFonts w:ascii="Book Antiqua" w:hAnsi="Book Antiqua"/>
          <w:b/>
          <w:color w:val="000000" w:themeColor="text1"/>
          <w:sz w:val="24"/>
        </w:rPr>
      </w:pP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color w:val="000000" w:themeColor="text1"/>
          <w:sz w:val="24"/>
        </w:rPr>
      </w:pPr>
      <w:r w:rsidRPr="00D2097B">
        <w:rPr>
          <w:rFonts w:ascii="Book Antiqua" w:hAnsi="Book Antiqua"/>
          <w:b/>
          <w:color w:val="000000" w:themeColor="text1"/>
          <w:sz w:val="24"/>
        </w:rPr>
        <w:t xml:space="preserve">RESULTS: </w:t>
      </w:r>
      <w:r w:rsidRPr="00D2097B">
        <w:rPr>
          <w:rFonts w:ascii="Book Antiqua" w:hAnsi="Book Antiqua"/>
          <w:color w:val="000000" w:themeColor="text1"/>
          <w:sz w:val="24"/>
        </w:rPr>
        <w:t xml:space="preserve">A total of </w:t>
      </w:r>
      <w:r w:rsidRPr="00D2097B">
        <w:rPr>
          <w:rFonts w:ascii="Book Antiqua" w:hAnsi="Book Antiqua"/>
          <w:snapToGrid w:val="0"/>
          <w:color w:val="000000" w:themeColor="text1"/>
          <w:kern w:val="10"/>
          <w:sz w:val="24"/>
        </w:rPr>
        <w:t xml:space="preserve">72 studies were reviewed. </w:t>
      </w:r>
      <w:r w:rsidRPr="00D2097B">
        <w:rPr>
          <w:rFonts w:ascii="Book Antiqua" w:hAnsi="Book Antiqua"/>
          <w:color w:val="000000" w:themeColor="text1"/>
          <w:sz w:val="24"/>
        </w:rPr>
        <w:t>HB</w:t>
      </w:r>
      <w:r w:rsidR="00D01B8C" w:rsidRPr="00D2097B">
        <w:rPr>
          <w:rFonts w:ascii="Book Antiqua" w:hAnsi="Book Antiqua"/>
          <w:color w:val="000000" w:themeColor="text1"/>
          <w:sz w:val="24"/>
        </w:rPr>
        <w:t>V was detected from dried blood/</w:t>
      </w:r>
      <w:r w:rsidRPr="00D2097B">
        <w:rPr>
          <w:rFonts w:ascii="Book Antiqua" w:hAnsi="Book Antiqua"/>
          <w:color w:val="000000" w:themeColor="text1"/>
          <w:sz w:val="24"/>
        </w:rPr>
        <w:t>plasma spots, hepatocytes, ovarian tissue, cerumen, saliva, parotid tissue, renal tissue, oocytes and emb</w:t>
      </w:r>
      <w:r w:rsidR="006634B6" w:rsidRPr="00D2097B">
        <w:rPr>
          <w:rFonts w:ascii="Book Antiqua" w:hAnsi="Book Antiqua"/>
          <w:color w:val="000000" w:themeColor="text1"/>
          <w:sz w:val="24"/>
        </w:rPr>
        <w:t>r</w:t>
      </w:r>
      <w:r w:rsidRPr="00D2097B">
        <w:rPr>
          <w:rFonts w:ascii="Book Antiqua" w:hAnsi="Book Antiqua"/>
          <w:color w:val="000000" w:themeColor="text1"/>
          <w:sz w:val="24"/>
        </w:rPr>
        <w:t>yos, cholangiocarcinoma tissue</w:t>
      </w:r>
      <w:r w:rsidR="00D2097B" w:rsidRPr="00D2097B">
        <w:rPr>
          <w:rFonts w:ascii="Book Antiqua" w:hAnsi="Book Antiqua" w:hint="eastAsia"/>
          <w:color w:val="000000" w:themeColor="text1"/>
          <w:sz w:val="24"/>
        </w:rPr>
        <w:t>,</w:t>
      </w:r>
      <w:r w:rsidRPr="00D2097B">
        <w:rPr>
          <w:rFonts w:ascii="Book Antiqua" w:hAnsi="Book Antiqua"/>
          <w:color w:val="000000" w:themeColor="text1"/>
          <w:sz w:val="24"/>
        </w:rPr>
        <w:t xml:space="preserve"> </w:t>
      </w:r>
      <w:r w:rsidRPr="00D2097B">
        <w:rPr>
          <w:rFonts w:ascii="Book Antiqua" w:hAnsi="Book Antiqua"/>
          <w:i/>
          <w:color w:val="000000" w:themeColor="text1"/>
          <w:sz w:val="24"/>
        </w:rPr>
        <w:t>etc</w:t>
      </w:r>
      <w:r w:rsidRPr="00D2097B">
        <w:rPr>
          <w:rFonts w:ascii="Book Antiqua" w:hAnsi="Book Antiqua"/>
          <w:color w:val="000000" w:themeColor="text1"/>
          <w:sz w:val="24"/>
        </w:rPr>
        <w:t>. Sensitivity of dried blood spot for detecting HBV was &gt;</w:t>
      </w:r>
      <w:r w:rsidR="00D01B8C" w:rsidRPr="00D2097B">
        <w:rPr>
          <w:rFonts w:ascii="Book Antiqua" w:hAnsi="Book Antiqua"/>
          <w:color w:val="000000" w:themeColor="text1"/>
          <w:sz w:val="24"/>
        </w:rPr>
        <w:t xml:space="preserve"> </w:t>
      </w:r>
      <w:r w:rsidRPr="00D2097B">
        <w:rPr>
          <w:rFonts w:ascii="Book Antiqua" w:hAnsi="Book Antiqua"/>
          <w:color w:val="000000" w:themeColor="text1"/>
          <w:sz w:val="24"/>
        </w:rPr>
        <w:t>90% in all the studies. In case of seronegative patients</w:t>
      </w:r>
      <w:r w:rsidR="006634B6" w:rsidRPr="00D2097B">
        <w:rPr>
          <w:rFonts w:ascii="Book Antiqua" w:hAnsi="Book Antiqua"/>
          <w:color w:val="000000" w:themeColor="text1"/>
          <w:sz w:val="24"/>
        </w:rPr>
        <w:t>,</w:t>
      </w:r>
      <w:r w:rsidRPr="00D2097B">
        <w:rPr>
          <w:rFonts w:ascii="Book Antiqua" w:hAnsi="Book Antiqua"/>
          <w:color w:val="000000" w:themeColor="text1"/>
          <w:sz w:val="24"/>
        </w:rPr>
        <w:t xml:space="preserve"> HBV DNA or serological markers have been detected from hepatocytes or renal tissue in many instances. Enzyme </w:t>
      </w:r>
      <w:r w:rsidR="00D01B8C" w:rsidRPr="00D2097B">
        <w:rPr>
          <w:rFonts w:ascii="Book Antiqua" w:hAnsi="Book Antiqua"/>
          <w:color w:val="000000" w:themeColor="text1"/>
          <w:sz w:val="24"/>
        </w:rPr>
        <w:t>linked immunosorbent assay</w:t>
      </w:r>
      <w:r w:rsidRPr="00D2097B">
        <w:rPr>
          <w:rFonts w:ascii="Book Antiqua" w:hAnsi="Book Antiqua"/>
          <w:color w:val="000000" w:themeColor="text1"/>
          <w:sz w:val="24"/>
        </w:rPr>
        <w:t xml:space="preserve"> and </w:t>
      </w:r>
      <w:proofErr w:type="gramStart"/>
      <w:r w:rsidRPr="00D2097B">
        <w:rPr>
          <w:rFonts w:ascii="Book Antiqua" w:hAnsi="Book Antiqua"/>
          <w:color w:val="000000" w:themeColor="text1"/>
          <w:sz w:val="24"/>
        </w:rPr>
        <w:t>Chemiluminescent</w:t>
      </w:r>
      <w:proofErr w:type="gramEnd"/>
      <w:r w:rsidRPr="00D2097B">
        <w:rPr>
          <w:rFonts w:ascii="Book Antiqua" w:hAnsi="Book Antiqua"/>
          <w:color w:val="000000" w:themeColor="text1"/>
          <w:sz w:val="24"/>
        </w:rPr>
        <w:t xml:space="preserve"> </w:t>
      </w:r>
      <w:r w:rsidR="00D01B8C" w:rsidRPr="00D2097B">
        <w:rPr>
          <w:rFonts w:ascii="Book Antiqua" w:hAnsi="Book Antiqua"/>
          <w:color w:val="000000" w:themeColor="text1"/>
          <w:sz w:val="24"/>
        </w:rPr>
        <w:t xml:space="preserve">immunoassay </w:t>
      </w:r>
      <w:r w:rsidRPr="00D2097B">
        <w:rPr>
          <w:rFonts w:ascii="Book Antiqua" w:hAnsi="Book Antiqua"/>
          <w:color w:val="000000" w:themeColor="text1"/>
          <w:sz w:val="24"/>
        </w:rPr>
        <w:t xml:space="preserve">(CLIA) are most commonly used serological tests for detection. CLIA systems are also used for quantitation. Molecular techniques are used qualitatively as well as for quantitative detection. Among the molecular techniques version 2.0 (v2.0) of the </w:t>
      </w:r>
      <w:proofErr w:type="spellStart"/>
      <w:r w:rsidRPr="00D2097B">
        <w:rPr>
          <w:rFonts w:ascii="Book Antiqua" w:hAnsi="Book Antiqua"/>
          <w:color w:val="000000" w:themeColor="text1"/>
          <w:sz w:val="24"/>
        </w:rPr>
        <w:t>CobasAmpliprep</w:t>
      </w:r>
      <w:proofErr w:type="spellEnd"/>
      <w:r w:rsidRPr="00D2097B">
        <w:rPr>
          <w:rFonts w:ascii="Book Antiqua" w:hAnsi="Book Antiqua"/>
          <w:color w:val="000000" w:themeColor="text1"/>
          <w:sz w:val="24"/>
        </w:rPr>
        <w:t>/</w:t>
      </w:r>
      <w:proofErr w:type="spellStart"/>
      <w:r w:rsidRPr="00D2097B">
        <w:rPr>
          <w:rFonts w:ascii="Book Antiqua" w:hAnsi="Book Antiqua"/>
          <w:color w:val="000000" w:themeColor="text1"/>
          <w:sz w:val="24"/>
        </w:rPr>
        <w:t>CobasTaqMan</w:t>
      </w:r>
      <w:proofErr w:type="spellEnd"/>
      <w:r w:rsidRPr="00D2097B">
        <w:rPr>
          <w:rFonts w:ascii="Book Antiqua" w:hAnsi="Book Antiqua"/>
          <w:color w:val="000000" w:themeColor="text1"/>
          <w:sz w:val="24"/>
        </w:rPr>
        <w:t xml:space="preserve"> assay and Abbott’s </w:t>
      </w:r>
      <w:r w:rsidR="00D01B8C" w:rsidRPr="00D2097B">
        <w:rPr>
          <w:rFonts w:ascii="Book Antiqua" w:hAnsi="Book Antiqua"/>
          <w:color w:val="000000" w:themeColor="text1"/>
          <w:sz w:val="24"/>
        </w:rPr>
        <w:t>r</w:t>
      </w:r>
      <w:r w:rsidRPr="00D2097B">
        <w:rPr>
          <w:rFonts w:ascii="Book Antiqua" w:hAnsi="Book Antiqua"/>
          <w:color w:val="000000" w:themeColor="text1"/>
          <w:sz w:val="24"/>
        </w:rPr>
        <w:t xml:space="preserve">eal time </w:t>
      </w:r>
      <w:r w:rsidR="00D01B8C" w:rsidRPr="00D2097B">
        <w:rPr>
          <w:rFonts w:ascii="Book Antiqua" w:hAnsi="Book Antiqua"/>
          <w:color w:val="000000" w:themeColor="text1"/>
          <w:sz w:val="24"/>
        </w:rPr>
        <w:t xml:space="preserve">polymerase chain reaction </w:t>
      </w:r>
      <w:r w:rsidRPr="00D2097B">
        <w:rPr>
          <w:rFonts w:ascii="Book Antiqua" w:hAnsi="Book Antiqua"/>
          <w:color w:val="000000" w:themeColor="text1"/>
          <w:sz w:val="24"/>
        </w:rPr>
        <w:t>kit were found to be most sensitive with a lower detection limit of only 6.25 IU/m</w:t>
      </w:r>
      <w:r w:rsidR="00D01B8C" w:rsidRPr="00D2097B">
        <w:rPr>
          <w:rFonts w:ascii="Book Antiqua" w:hAnsi="Book Antiqua"/>
          <w:color w:val="000000" w:themeColor="text1"/>
          <w:sz w:val="24"/>
        </w:rPr>
        <w:t>L</w:t>
      </w:r>
      <w:r w:rsidRPr="00D2097B">
        <w:rPr>
          <w:rFonts w:ascii="Book Antiqua" w:hAnsi="Book Antiqua"/>
          <w:color w:val="000000" w:themeColor="text1"/>
          <w:sz w:val="24"/>
        </w:rPr>
        <w:t xml:space="preserve"> and 1.48 IU/m</w:t>
      </w:r>
      <w:r w:rsidR="00D01B8C" w:rsidRPr="00D2097B">
        <w:rPr>
          <w:rFonts w:ascii="Book Antiqua" w:hAnsi="Book Antiqua"/>
          <w:color w:val="000000" w:themeColor="text1"/>
          <w:sz w:val="24"/>
        </w:rPr>
        <w:t>L</w:t>
      </w:r>
      <w:r w:rsidRPr="00D2097B">
        <w:rPr>
          <w:rFonts w:ascii="Book Antiqua" w:hAnsi="Book Antiqua"/>
          <w:color w:val="000000" w:themeColor="text1"/>
          <w:sz w:val="24"/>
        </w:rPr>
        <w:t xml:space="preserve"> respectively. </w:t>
      </w:r>
    </w:p>
    <w:p w:rsidR="00AA3EFE" w:rsidRPr="00D2097B" w:rsidRDefault="00AA3EFE" w:rsidP="00D2097B">
      <w:pPr>
        <w:kinsoku w:val="0"/>
        <w:overflowPunct w:val="0"/>
        <w:autoSpaceDE w:val="0"/>
        <w:autoSpaceDN w:val="0"/>
        <w:adjustRightInd w:val="0"/>
        <w:snapToGrid w:val="0"/>
        <w:spacing w:line="360" w:lineRule="auto"/>
        <w:rPr>
          <w:rFonts w:ascii="Book Antiqua" w:hAnsi="Book Antiqua"/>
          <w:b/>
          <w:color w:val="000000" w:themeColor="text1"/>
          <w:sz w:val="24"/>
        </w:rPr>
      </w:pPr>
    </w:p>
    <w:p w:rsidR="00302EE6" w:rsidRPr="00D2097B" w:rsidRDefault="00302EE6" w:rsidP="00D2097B">
      <w:pPr>
        <w:spacing w:line="360" w:lineRule="auto"/>
        <w:rPr>
          <w:rFonts w:ascii="Book Antiqua" w:hAnsi="Book Antiqua" w:cs="Tahoma"/>
          <w:color w:val="000000" w:themeColor="text1"/>
          <w:sz w:val="24"/>
        </w:rPr>
      </w:pPr>
      <w:r w:rsidRPr="00D2097B">
        <w:rPr>
          <w:rFonts w:ascii="Book Antiqua" w:hAnsi="Book Antiqua"/>
          <w:b/>
          <w:color w:val="000000" w:themeColor="text1"/>
          <w:sz w:val="24"/>
        </w:rPr>
        <w:t>CONCLUSION:</w:t>
      </w:r>
      <w:r w:rsidRPr="00D2097B">
        <w:rPr>
          <w:rFonts w:ascii="Book Antiqua" w:hAnsi="Book Antiqua" w:cs="Tahoma"/>
          <w:color w:val="000000" w:themeColor="text1"/>
          <w:sz w:val="24"/>
        </w:rPr>
        <w:t xml:space="preserve"> Serological and molecular assays are predominant and reliable methods for HBV detection. </w:t>
      </w:r>
      <w:r w:rsidRPr="00D2097B">
        <w:rPr>
          <w:rFonts w:ascii="Book Antiqua" w:hAnsi="Book Antiqua"/>
          <w:color w:val="000000" w:themeColor="text1"/>
          <w:sz w:val="24"/>
        </w:rPr>
        <w:t xml:space="preserve">Automated systems are highly sensitive and </w:t>
      </w:r>
      <w:r w:rsidR="006634B6" w:rsidRPr="00D2097B">
        <w:rPr>
          <w:rFonts w:ascii="Book Antiqua" w:hAnsi="Book Antiqua"/>
          <w:color w:val="000000" w:themeColor="text1"/>
          <w:sz w:val="24"/>
        </w:rPr>
        <w:t xml:space="preserve">quantify </w:t>
      </w:r>
      <w:r w:rsidRPr="00D2097B">
        <w:rPr>
          <w:rFonts w:ascii="Book Antiqua" w:hAnsi="Book Antiqua"/>
          <w:color w:val="000000" w:themeColor="text1"/>
          <w:sz w:val="24"/>
        </w:rPr>
        <w:t>HBV DNA and serological markers for monitoring.</w:t>
      </w: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b/>
          <w:color w:val="000000" w:themeColor="text1"/>
          <w:sz w:val="24"/>
        </w:rPr>
      </w:pP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r w:rsidRPr="00D2097B">
        <w:rPr>
          <w:rFonts w:ascii="Book Antiqua" w:hAnsi="Book Antiqua"/>
          <w:b/>
          <w:color w:val="000000" w:themeColor="text1"/>
          <w:sz w:val="24"/>
        </w:rPr>
        <w:t>Key words:</w:t>
      </w:r>
      <w:r w:rsidRPr="00D2097B">
        <w:rPr>
          <w:rFonts w:ascii="Book Antiqua" w:hAnsi="Book Antiqua"/>
          <w:snapToGrid w:val="0"/>
          <w:color w:val="000000" w:themeColor="text1"/>
          <w:kern w:val="10"/>
          <w:sz w:val="24"/>
        </w:rPr>
        <w:t xml:space="preserve"> </w:t>
      </w:r>
      <w:r w:rsidR="00D01B8C" w:rsidRPr="00D2097B">
        <w:rPr>
          <w:rFonts w:ascii="Book Antiqua" w:hAnsi="Book Antiqua"/>
          <w:color w:val="000000" w:themeColor="text1"/>
          <w:sz w:val="24"/>
        </w:rPr>
        <w:t>Hepatitis B virus;</w:t>
      </w:r>
      <w:r w:rsidRPr="00D2097B">
        <w:rPr>
          <w:rFonts w:ascii="Book Antiqua" w:hAnsi="Book Antiqua"/>
          <w:snapToGrid w:val="0"/>
          <w:color w:val="000000" w:themeColor="text1"/>
          <w:kern w:val="10"/>
          <w:sz w:val="24"/>
        </w:rPr>
        <w:t xml:space="preserve"> Serology</w:t>
      </w:r>
      <w:r w:rsidR="00D01B8C" w:rsidRPr="00D2097B">
        <w:rPr>
          <w:rFonts w:ascii="Book Antiqua" w:hAnsi="Book Antiqua"/>
          <w:snapToGrid w:val="0"/>
          <w:color w:val="000000" w:themeColor="text1"/>
          <w:kern w:val="10"/>
          <w:sz w:val="24"/>
        </w:rPr>
        <w:t>;</w:t>
      </w:r>
      <w:r w:rsidRPr="00D2097B">
        <w:rPr>
          <w:rFonts w:ascii="Book Antiqua" w:hAnsi="Book Antiqua"/>
          <w:snapToGrid w:val="0"/>
          <w:color w:val="000000" w:themeColor="text1"/>
          <w:kern w:val="10"/>
          <w:sz w:val="24"/>
        </w:rPr>
        <w:t xml:space="preserve"> </w:t>
      </w:r>
      <w:r w:rsidR="00D01B8C" w:rsidRPr="00D2097B">
        <w:rPr>
          <w:rFonts w:ascii="Book Antiqua" w:hAnsi="Book Antiqua"/>
          <w:color w:val="000000" w:themeColor="text1"/>
          <w:sz w:val="24"/>
        </w:rPr>
        <w:t>Chemiluminescent immunoassay</w:t>
      </w:r>
      <w:r w:rsidR="00D01B8C" w:rsidRPr="00D2097B">
        <w:rPr>
          <w:rFonts w:ascii="Book Antiqua" w:hAnsi="Book Antiqua"/>
          <w:snapToGrid w:val="0"/>
          <w:color w:val="000000" w:themeColor="text1"/>
          <w:kern w:val="10"/>
          <w:sz w:val="24"/>
        </w:rPr>
        <w:t>;</w:t>
      </w:r>
      <w:r w:rsidRPr="00D2097B">
        <w:rPr>
          <w:rFonts w:ascii="Book Antiqua" w:hAnsi="Book Antiqua"/>
          <w:snapToGrid w:val="0"/>
          <w:color w:val="000000" w:themeColor="text1"/>
          <w:kern w:val="10"/>
          <w:sz w:val="24"/>
        </w:rPr>
        <w:t xml:space="preserve"> Molecular </w:t>
      </w:r>
      <w:r w:rsidR="00D01B8C" w:rsidRPr="00D2097B">
        <w:rPr>
          <w:rFonts w:ascii="Book Antiqua" w:hAnsi="Book Antiqua"/>
          <w:snapToGrid w:val="0"/>
          <w:color w:val="000000" w:themeColor="text1"/>
          <w:kern w:val="10"/>
          <w:sz w:val="24"/>
        </w:rPr>
        <w:t>assay;</w:t>
      </w:r>
      <w:r w:rsidRPr="00D2097B">
        <w:rPr>
          <w:rFonts w:ascii="Book Antiqua" w:hAnsi="Book Antiqua"/>
          <w:snapToGrid w:val="0"/>
          <w:color w:val="000000" w:themeColor="text1"/>
          <w:kern w:val="10"/>
          <w:sz w:val="24"/>
        </w:rPr>
        <w:t xml:space="preserve"> Automated detection</w:t>
      </w: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p>
    <w:p w:rsidR="00291FB4" w:rsidRPr="00256885" w:rsidRDefault="00256885" w:rsidP="00D2097B">
      <w:pPr>
        <w:spacing w:line="360" w:lineRule="auto"/>
        <w:rPr>
          <w:rFonts w:ascii="Book Antiqua" w:hAnsi="Book Antiqua"/>
          <w:i/>
          <w:iCs/>
          <w:sz w:val="24"/>
        </w:rPr>
      </w:pPr>
      <w:proofErr w:type="gramStart"/>
      <w:r w:rsidRPr="00CA3195">
        <w:rPr>
          <w:rFonts w:ascii="Book Antiqua" w:hAnsi="Book Antiqua" w:cs="Tahoma"/>
          <w:b/>
          <w:color w:val="000000"/>
          <w:sz w:val="24"/>
          <w:lang w:val="en-GB" w:eastAsia="ja-JP"/>
        </w:rPr>
        <w:lastRenderedPageBreak/>
        <w:t xml:space="preserve">© </w:t>
      </w:r>
      <w:r w:rsidRPr="00CA3195">
        <w:rPr>
          <w:rFonts w:ascii="Book Antiqua" w:eastAsia="AdvTimes" w:hAnsi="Book Antiqua" w:cs="AdvTimes"/>
          <w:b/>
          <w:color w:val="000000"/>
          <w:sz w:val="24"/>
          <w:lang w:val="fr-FR" w:eastAsia="ja-JP"/>
        </w:rPr>
        <w:t>The Author(s) 2015.</w:t>
      </w:r>
      <w:proofErr w:type="gramEnd"/>
      <w:r>
        <w:rPr>
          <w:rFonts w:ascii="Book Antiqua" w:eastAsia="AdvTimes" w:hAnsi="Book Antiqua" w:cs="AdvTimes"/>
          <w:color w:val="000000"/>
          <w:sz w:val="24"/>
          <w:lang w:val="fr-FR" w:eastAsia="ja-JP"/>
        </w:rPr>
        <w:t xml:space="preserve"> Published by </w:t>
      </w:r>
      <w:proofErr w:type="spellStart"/>
      <w:r>
        <w:rPr>
          <w:rFonts w:ascii="Book Antiqua" w:hAnsi="Book Antiqua" w:cs="Arial Unicode MS"/>
          <w:color w:val="000000"/>
          <w:sz w:val="24"/>
          <w:lang w:val="en-GB" w:eastAsia="ja-JP"/>
        </w:rPr>
        <w:t>Baishideng</w:t>
      </w:r>
      <w:proofErr w:type="spellEnd"/>
      <w:r>
        <w:rPr>
          <w:rFonts w:ascii="Book Antiqua" w:hAnsi="Book Antiqua" w:cs="Arial Unicode MS"/>
          <w:color w:val="000000"/>
          <w:sz w:val="24"/>
          <w:lang w:val="en-GB" w:eastAsia="ja-JP"/>
        </w:rPr>
        <w:t xml:space="preserve"> Publishing Group Inc.</w:t>
      </w:r>
      <w:r>
        <w:rPr>
          <w:rFonts w:ascii="Book Antiqua" w:hAnsi="Book Antiqua" w:cs="Arial Unicode MS"/>
          <w:sz w:val="24"/>
          <w:lang w:val="en-GB" w:eastAsia="ja-JP"/>
        </w:rPr>
        <w:t xml:space="preserve"> </w:t>
      </w:r>
      <w:r>
        <w:rPr>
          <w:rFonts w:ascii="Book Antiqua" w:hAnsi="Book Antiqua" w:cs="Arial Unicode MS"/>
          <w:sz w:val="24"/>
          <w:lang w:val="fr-FR" w:eastAsia="ja-JP"/>
        </w:rPr>
        <w:t>All rights reserved</w:t>
      </w:r>
      <w:r>
        <w:rPr>
          <w:rFonts w:ascii="Book Antiqua" w:hAnsi="Book Antiqua" w:cs="Arial Unicode MS" w:hint="eastAsia"/>
          <w:sz w:val="24"/>
          <w:lang w:val="fr-FR"/>
        </w:rPr>
        <w:t>.</w:t>
      </w:r>
    </w:p>
    <w:p w:rsidR="00291FB4" w:rsidRPr="00D2097B" w:rsidRDefault="00291FB4" w:rsidP="00D2097B">
      <w:pPr>
        <w:spacing w:line="360" w:lineRule="auto"/>
        <w:rPr>
          <w:rFonts w:ascii="Book Antiqua" w:hAnsi="Book Antiqua"/>
          <w:b/>
          <w:color w:val="000000" w:themeColor="text1"/>
          <w:sz w:val="24"/>
        </w:rPr>
      </w:pPr>
    </w:p>
    <w:p w:rsidR="00302EE6" w:rsidRPr="00D2097B" w:rsidRDefault="00D01B8C"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 xml:space="preserve">Core tip: </w:t>
      </w:r>
      <w:r w:rsidR="00302EE6" w:rsidRPr="00D2097B">
        <w:rPr>
          <w:rFonts w:ascii="Book Antiqua" w:hAnsi="Book Antiqua"/>
          <w:color w:val="000000" w:themeColor="text1"/>
          <w:sz w:val="24"/>
        </w:rPr>
        <w:t xml:space="preserve">The article was aimed to review published methods of detection of </w:t>
      </w:r>
      <w:r w:rsidRPr="00D2097B">
        <w:rPr>
          <w:rFonts w:ascii="Book Antiqua" w:hAnsi="Book Antiqua"/>
          <w:color w:val="000000" w:themeColor="text1"/>
          <w:sz w:val="24"/>
        </w:rPr>
        <w:t xml:space="preserve">hepatitis B virus (HBV) </w:t>
      </w:r>
      <w:r w:rsidR="00302EE6" w:rsidRPr="00D2097B">
        <w:rPr>
          <w:rFonts w:ascii="Book Antiqua" w:hAnsi="Book Antiqua"/>
          <w:color w:val="000000" w:themeColor="text1"/>
          <w:sz w:val="24"/>
        </w:rPr>
        <w:t xml:space="preserve">infection. A thorough search on </w:t>
      </w:r>
      <w:proofErr w:type="spellStart"/>
      <w:r w:rsidR="00302EE6" w:rsidRPr="00D2097B">
        <w:rPr>
          <w:rFonts w:ascii="Book Antiqua" w:hAnsi="Book Antiqua"/>
          <w:color w:val="000000" w:themeColor="text1"/>
          <w:sz w:val="24"/>
        </w:rPr>
        <w:t>medline</w:t>
      </w:r>
      <w:proofErr w:type="spellEnd"/>
      <w:r w:rsidR="00302EE6" w:rsidRPr="00D2097B">
        <w:rPr>
          <w:rFonts w:ascii="Book Antiqua" w:hAnsi="Book Antiqua"/>
          <w:color w:val="000000" w:themeColor="text1"/>
          <w:sz w:val="24"/>
        </w:rPr>
        <w:t xml:space="preserve"> database was conducted and 72 studies were included. It was observed that </w:t>
      </w:r>
      <w:r w:rsidR="00302EE6" w:rsidRPr="00D2097B">
        <w:rPr>
          <w:rStyle w:val="hui1218"/>
          <w:rFonts w:ascii="Book Antiqua" w:hAnsi="Book Antiqua"/>
          <w:color w:val="000000" w:themeColor="text1"/>
          <w:sz w:val="24"/>
        </w:rPr>
        <w:t xml:space="preserve">HBV can be detected reliably from </w:t>
      </w:r>
      <w:r w:rsidR="0030321D" w:rsidRPr="00D2097B">
        <w:rPr>
          <w:rFonts w:ascii="Book Antiqua" w:hAnsi="Book Antiqua"/>
          <w:color w:val="000000" w:themeColor="text1"/>
          <w:sz w:val="24"/>
        </w:rPr>
        <w:t>dried blood spot</w:t>
      </w:r>
      <w:r w:rsidR="0030321D" w:rsidRPr="00D2097B">
        <w:rPr>
          <w:rStyle w:val="hui1218"/>
          <w:rFonts w:ascii="Book Antiqua" w:hAnsi="Book Antiqua"/>
          <w:color w:val="000000" w:themeColor="text1"/>
          <w:sz w:val="24"/>
        </w:rPr>
        <w:t xml:space="preserve"> </w:t>
      </w:r>
      <w:r w:rsidR="00302EE6" w:rsidRPr="00D2097B">
        <w:rPr>
          <w:rStyle w:val="hui1218"/>
          <w:rFonts w:ascii="Book Antiqua" w:hAnsi="Book Antiqua"/>
          <w:color w:val="000000" w:themeColor="text1"/>
          <w:sz w:val="24"/>
        </w:rPr>
        <w:t>(</w:t>
      </w:r>
      <w:r w:rsidR="00A94F83" w:rsidRPr="00D2097B">
        <w:rPr>
          <w:rFonts w:ascii="Book Antiqua" w:hAnsi="Book Antiqua"/>
          <w:color w:val="000000" w:themeColor="text1"/>
          <w:sz w:val="24"/>
        </w:rPr>
        <w:t xml:space="preserve">sensitivity </w:t>
      </w:r>
      <w:r w:rsidR="00302EE6" w:rsidRPr="00D2097B">
        <w:rPr>
          <w:rStyle w:val="hui1218"/>
          <w:rFonts w:ascii="Book Antiqua" w:hAnsi="Book Antiqua"/>
          <w:color w:val="000000" w:themeColor="text1"/>
          <w:sz w:val="24"/>
        </w:rPr>
        <w:t>&gt;</w:t>
      </w:r>
      <w:r w:rsidRPr="00D2097B">
        <w:rPr>
          <w:rStyle w:val="hui1218"/>
          <w:rFonts w:ascii="Book Antiqua" w:hAnsi="Book Antiqua"/>
          <w:color w:val="000000" w:themeColor="text1"/>
          <w:sz w:val="24"/>
        </w:rPr>
        <w:t xml:space="preserve"> </w:t>
      </w:r>
      <w:r w:rsidR="00302EE6" w:rsidRPr="00D2097B">
        <w:rPr>
          <w:rStyle w:val="hui1218"/>
          <w:rFonts w:ascii="Book Antiqua" w:hAnsi="Book Antiqua"/>
          <w:color w:val="000000" w:themeColor="text1"/>
          <w:sz w:val="24"/>
        </w:rPr>
        <w:t xml:space="preserve">90%). Serological and Molecular assays are predominant and reliable methods. </w:t>
      </w:r>
      <w:r w:rsidRPr="00D2097B">
        <w:rPr>
          <w:rFonts w:ascii="Book Antiqua" w:hAnsi="Book Antiqua"/>
          <w:color w:val="000000" w:themeColor="text1"/>
          <w:sz w:val="24"/>
        </w:rPr>
        <w:t>Chemiluminescent immunoassay</w:t>
      </w:r>
      <w:r w:rsidRPr="00D2097B">
        <w:rPr>
          <w:rStyle w:val="hui1218"/>
          <w:rFonts w:ascii="Book Antiqua" w:hAnsi="Book Antiqua"/>
          <w:color w:val="000000" w:themeColor="text1"/>
          <w:sz w:val="24"/>
        </w:rPr>
        <w:t xml:space="preserve"> </w:t>
      </w:r>
      <w:r w:rsidR="00302EE6" w:rsidRPr="00D2097B">
        <w:rPr>
          <w:rStyle w:val="hui1218"/>
          <w:rFonts w:ascii="Book Antiqua" w:hAnsi="Book Antiqua"/>
          <w:color w:val="000000" w:themeColor="text1"/>
          <w:sz w:val="24"/>
        </w:rPr>
        <w:t xml:space="preserve">is more sensitive than </w:t>
      </w:r>
      <w:r w:rsidRPr="00D2097B">
        <w:rPr>
          <w:rFonts w:ascii="Book Antiqua" w:hAnsi="Book Antiqua"/>
          <w:color w:val="000000" w:themeColor="text1"/>
          <w:sz w:val="24"/>
        </w:rPr>
        <w:t>Enzyme linked immunosorbent assay</w:t>
      </w:r>
      <w:r w:rsidR="00302EE6" w:rsidRPr="00D2097B">
        <w:rPr>
          <w:rStyle w:val="hui1218"/>
          <w:rFonts w:ascii="Book Antiqua" w:hAnsi="Book Antiqua"/>
          <w:color w:val="000000" w:themeColor="text1"/>
          <w:sz w:val="24"/>
        </w:rPr>
        <w:t xml:space="preserve">. Rapid tests are useful for screening. Real time </w:t>
      </w:r>
      <w:r w:rsidR="0030321D" w:rsidRPr="00D2097B">
        <w:rPr>
          <w:rFonts w:ascii="Book Antiqua" w:hAnsi="Book Antiqua"/>
          <w:color w:val="000000" w:themeColor="text1"/>
          <w:sz w:val="24"/>
        </w:rPr>
        <w:t>polymerase chain reaction</w:t>
      </w:r>
      <w:r w:rsidR="0030321D" w:rsidRPr="00D2097B">
        <w:rPr>
          <w:rStyle w:val="hui1218"/>
          <w:rFonts w:ascii="Book Antiqua" w:hAnsi="Book Antiqua"/>
          <w:color w:val="000000" w:themeColor="text1"/>
          <w:sz w:val="24"/>
        </w:rPr>
        <w:t xml:space="preserve"> (</w:t>
      </w:r>
      <w:r w:rsidR="00302EE6" w:rsidRPr="00D2097B">
        <w:rPr>
          <w:rStyle w:val="hui1218"/>
          <w:rFonts w:ascii="Book Antiqua" w:hAnsi="Book Antiqua"/>
          <w:color w:val="000000" w:themeColor="text1"/>
          <w:sz w:val="24"/>
        </w:rPr>
        <w:t>PCR</w:t>
      </w:r>
      <w:r w:rsidR="0030321D" w:rsidRPr="00D2097B">
        <w:rPr>
          <w:rStyle w:val="hui1218"/>
          <w:rFonts w:ascii="Book Antiqua" w:hAnsi="Book Antiqua"/>
          <w:color w:val="000000" w:themeColor="text1"/>
          <w:sz w:val="24"/>
        </w:rPr>
        <w:t>)</w:t>
      </w:r>
      <w:r w:rsidR="00302EE6" w:rsidRPr="00D2097B">
        <w:rPr>
          <w:rStyle w:val="hui1218"/>
          <w:rFonts w:ascii="Book Antiqua" w:hAnsi="Book Antiqua"/>
          <w:color w:val="000000" w:themeColor="text1"/>
          <w:sz w:val="24"/>
        </w:rPr>
        <w:t>, b DNA assays are principal methods for quantitation. Automated systems are more sensitive compared to in house assays. Abbott real time PCR was found to be most sensitive with a lower detection limit of only 1.48 IU/</w:t>
      </w:r>
      <w:proofErr w:type="spellStart"/>
      <w:r w:rsidR="00302EE6" w:rsidRPr="00D2097B">
        <w:rPr>
          <w:rStyle w:val="hui1218"/>
          <w:rFonts w:ascii="Book Antiqua" w:hAnsi="Book Antiqua"/>
          <w:color w:val="000000" w:themeColor="text1"/>
          <w:sz w:val="24"/>
        </w:rPr>
        <w:t>m</w:t>
      </w:r>
      <w:r w:rsidRPr="00D2097B">
        <w:rPr>
          <w:rStyle w:val="hui1218"/>
          <w:rFonts w:ascii="Book Antiqua" w:hAnsi="Book Antiqua"/>
          <w:color w:val="000000" w:themeColor="text1"/>
          <w:sz w:val="24"/>
        </w:rPr>
        <w:t>L</w:t>
      </w:r>
      <w:r w:rsidR="00302EE6" w:rsidRPr="00D2097B">
        <w:rPr>
          <w:rStyle w:val="hui1218"/>
          <w:rFonts w:ascii="Book Antiqua" w:hAnsi="Book Antiqua"/>
          <w:color w:val="000000" w:themeColor="text1"/>
          <w:sz w:val="24"/>
        </w:rPr>
        <w:t>.</w:t>
      </w:r>
      <w:proofErr w:type="spellEnd"/>
    </w:p>
    <w:p w:rsidR="00256885" w:rsidRPr="00D2097B" w:rsidRDefault="00256885" w:rsidP="00256885">
      <w:pPr>
        <w:spacing w:line="360" w:lineRule="auto"/>
        <w:rPr>
          <w:rFonts w:ascii="Book Antiqua" w:hAnsi="Book Antiqua"/>
          <w:b/>
          <w:color w:val="000000" w:themeColor="text1"/>
          <w:sz w:val="24"/>
        </w:rPr>
      </w:pPr>
    </w:p>
    <w:p w:rsidR="00256885" w:rsidRPr="00256885" w:rsidRDefault="00256885" w:rsidP="00256885">
      <w:pPr>
        <w:spacing w:line="360" w:lineRule="auto"/>
        <w:rPr>
          <w:rFonts w:ascii="Book Antiqua" w:hAnsi="Book Antiqua"/>
          <w:color w:val="000000" w:themeColor="text1"/>
          <w:sz w:val="24"/>
        </w:rPr>
      </w:pPr>
      <w:r w:rsidRPr="00D2097B">
        <w:rPr>
          <w:rFonts w:ascii="Book Antiqua" w:hAnsi="Book Antiqua"/>
          <w:color w:val="000000" w:themeColor="text1"/>
          <w:sz w:val="24"/>
        </w:rPr>
        <w:t>Ghosh M</w:t>
      </w:r>
      <w:r>
        <w:rPr>
          <w:rFonts w:ascii="Book Antiqua" w:hAnsi="Book Antiqua" w:hint="eastAsia"/>
          <w:color w:val="000000" w:themeColor="text1"/>
          <w:sz w:val="24"/>
        </w:rPr>
        <w:t xml:space="preserve">, </w:t>
      </w:r>
      <w:r w:rsidRPr="00D2097B">
        <w:rPr>
          <w:rFonts w:ascii="Book Antiqua" w:hAnsi="Book Antiqua"/>
          <w:color w:val="000000" w:themeColor="text1"/>
          <w:sz w:val="24"/>
        </w:rPr>
        <w:t>Nandi</w:t>
      </w:r>
      <w:r>
        <w:rPr>
          <w:rFonts w:ascii="Book Antiqua" w:hAnsi="Book Antiqua" w:hint="eastAsia"/>
          <w:color w:val="000000" w:themeColor="text1"/>
          <w:sz w:val="24"/>
        </w:rPr>
        <w:t xml:space="preserve"> S, </w:t>
      </w:r>
      <w:r w:rsidRPr="00D2097B">
        <w:rPr>
          <w:rFonts w:ascii="Book Antiqua" w:hAnsi="Book Antiqua"/>
          <w:color w:val="000000" w:themeColor="text1"/>
          <w:sz w:val="24"/>
        </w:rPr>
        <w:t>Dutta</w:t>
      </w:r>
      <w:r>
        <w:rPr>
          <w:rFonts w:ascii="Book Antiqua" w:hAnsi="Book Antiqua" w:hint="eastAsia"/>
          <w:color w:val="000000" w:themeColor="text1"/>
          <w:sz w:val="24"/>
        </w:rPr>
        <w:t xml:space="preserve"> S, </w:t>
      </w:r>
      <w:proofErr w:type="spellStart"/>
      <w:r w:rsidRPr="00D2097B">
        <w:rPr>
          <w:rFonts w:ascii="Book Antiqua" w:hAnsi="Book Antiqua"/>
          <w:color w:val="000000" w:themeColor="text1"/>
          <w:sz w:val="24"/>
        </w:rPr>
        <w:t>Saha</w:t>
      </w:r>
      <w:proofErr w:type="spellEnd"/>
      <w:r>
        <w:rPr>
          <w:rFonts w:ascii="Book Antiqua" w:hAnsi="Book Antiqua" w:hint="eastAsia"/>
          <w:color w:val="000000" w:themeColor="text1"/>
          <w:sz w:val="24"/>
        </w:rPr>
        <w:t xml:space="preserve"> MK.</w:t>
      </w:r>
      <w:r w:rsidRPr="00256885">
        <w:rPr>
          <w:rFonts w:ascii="Book Antiqua" w:hAnsi="Book Antiqua"/>
          <w:color w:val="000000" w:themeColor="text1"/>
          <w:sz w:val="24"/>
        </w:rPr>
        <w:t xml:space="preserve"> Detection of hepatitis B virus infection: A systematic review</w:t>
      </w:r>
      <w:r>
        <w:rPr>
          <w:rFonts w:ascii="Book Antiqua" w:hAnsi="Book Antiqua" w:hint="eastAsia"/>
          <w:color w:val="000000" w:themeColor="text1"/>
          <w:sz w:val="24"/>
        </w:rPr>
        <w:t xml:space="preserve">. </w:t>
      </w:r>
      <w:r w:rsidRPr="00C341A0">
        <w:rPr>
          <w:rFonts w:ascii="Book Antiqua" w:hAnsi="Book Antiqua"/>
          <w:i/>
          <w:iCs/>
          <w:sz w:val="24"/>
        </w:rPr>
        <w:t xml:space="preserve">World J </w:t>
      </w:r>
      <w:proofErr w:type="spellStart"/>
      <w:r w:rsidRPr="00C341A0">
        <w:rPr>
          <w:rFonts w:ascii="Book Antiqua" w:hAnsi="Book Antiqua"/>
          <w:i/>
          <w:iCs/>
          <w:sz w:val="24"/>
        </w:rPr>
        <w:t>Hepatol</w:t>
      </w:r>
      <w:proofErr w:type="spellEnd"/>
      <w:r>
        <w:rPr>
          <w:rFonts w:ascii="Book Antiqua" w:hAnsi="Book Antiqua" w:hint="eastAsia"/>
          <w:iCs/>
          <w:sz w:val="24"/>
        </w:rPr>
        <w:t xml:space="preserve"> 2015; </w:t>
      </w:r>
      <w:proofErr w:type="gramStart"/>
      <w:r>
        <w:rPr>
          <w:rFonts w:ascii="Book Antiqua" w:hAnsi="Book Antiqua" w:hint="eastAsia"/>
          <w:iCs/>
          <w:sz w:val="24"/>
        </w:rPr>
        <w:t>In</w:t>
      </w:r>
      <w:proofErr w:type="gramEnd"/>
      <w:r>
        <w:rPr>
          <w:rFonts w:ascii="Book Antiqua" w:hAnsi="Book Antiqua" w:hint="eastAsia"/>
          <w:iCs/>
          <w:sz w:val="24"/>
        </w:rPr>
        <w:t xml:space="preserve"> press</w:t>
      </w:r>
    </w:p>
    <w:p w:rsidR="00302EE6" w:rsidRPr="00D2097B" w:rsidRDefault="00302EE6"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br w:type="page"/>
      </w:r>
    </w:p>
    <w:p w:rsidR="00302EE6" w:rsidRPr="00D2097B" w:rsidRDefault="0030321D" w:rsidP="00D2097B">
      <w:pPr>
        <w:spacing w:line="360" w:lineRule="auto"/>
        <w:rPr>
          <w:rFonts w:ascii="Book Antiqua" w:hAnsi="Book Antiqua"/>
          <w:b/>
          <w:color w:val="000000" w:themeColor="text1"/>
          <w:sz w:val="24"/>
        </w:rPr>
      </w:pPr>
      <w:r w:rsidRPr="00D2097B">
        <w:rPr>
          <w:rFonts w:ascii="Book Antiqua" w:hAnsi="Book Antiqua"/>
          <w:b/>
          <w:snapToGrid w:val="0"/>
          <w:color w:val="000000" w:themeColor="text1"/>
          <w:kern w:val="10"/>
          <w:sz w:val="24"/>
        </w:rPr>
        <w:lastRenderedPageBreak/>
        <w:t>INTRODUCTION</w:t>
      </w:r>
    </w:p>
    <w:p w:rsidR="00302EE6" w:rsidRPr="00D2097B" w:rsidRDefault="00302EE6" w:rsidP="00D2097B">
      <w:pPr>
        <w:spacing w:line="360" w:lineRule="auto"/>
        <w:rPr>
          <w:rFonts w:ascii="Book Antiqua" w:hAnsi="Book Antiqua"/>
          <w:color w:val="000000" w:themeColor="text1"/>
          <w:sz w:val="24"/>
        </w:rPr>
      </w:pPr>
      <w:bookmarkStart w:id="8" w:name="OLE_LINK113"/>
      <w:bookmarkStart w:id="9" w:name="OLE_LINK126"/>
      <w:bookmarkStart w:id="10" w:name="OLE_LINK133"/>
      <w:bookmarkStart w:id="11" w:name="OLE_LINK170"/>
      <w:bookmarkStart w:id="12" w:name="OLE_LINK315"/>
      <w:bookmarkStart w:id="13" w:name="OLE_LINK812"/>
      <w:bookmarkStart w:id="14" w:name="OLE_LINK675"/>
      <w:bookmarkStart w:id="15" w:name="OLE_LINK717"/>
      <w:bookmarkStart w:id="16" w:name="OLE_LINK821"/>
      <w:bookmarkStart w:id="17" w:name="OLE_LINK932"/>
      <w:bookmarkStart w:id="18" w:name="OLE_LINK776"/>
      <w:bookmarkStart w:id="19" w:name="OLE_LINK998"/>
      <w:bookmarkStart w:id="20" w:name="OLE_LINK1230"/>
      <w:bookmarkStart w:id="21" w:name="OLE_LINK1248"/>
      <w:bookmarkStart w:id="22" w:name="OLE_LINK1019"/>
      <w:bookmarkStart w:id="23" w:name="OLE_LINK1552"/>
      <w:bookmarkStart w:id="24" w:name="OLE_LINK1614"/>
      <w:bookmarkStart w:id="25" w:name="OLE_LINK1671"/>
      <w:bookmarkStart w:id="26" w:name="OLE_LINK1685"/>
      <w:bookmarkStart w:id="27" w:name="OLE_LINK1779"/>
      <w:bookmarkStart w:id="28" w:name="OLE_LINK1801"/>
      <w:bookmarkStart w:id="29" w:name="OLE_LINK1839"/>
      <w:bookmarkStart w:id="30" w:name="OLE_LINK1840"/>
      <w:bookmarkStart w:id="31" w:name="OLE_LINK2098"/>
      <w:bookmarkStart w:id="32" w:name="OLE_LINK2099"/>
      <w:bookmarkStart w:id="33" w:name="OLE_LINK2100"/>
      <w:bookmarkStart w:id="34" w:name="OLE_LINK2045"/>
      <w:bookmarkStart w:id="35" w:name="OLE_LINK2170"/>
      <w:bookmarkStart w:id="36" w:name="OLE_LINK2469"/>
      <w:bookmarkStart w:id="37" w:name="OLE_LINK2254"/>
      <w:bookmarkStart w:id="38" w:name="OLE_LINK2377"/>
      <w:bookmarkStart w:id="39" w:name="OLE_LINK2533"/>
      <w:bookmarkStart w:id="40" w:name="OLE_LINK2423"/>
      <w:bookmarkStart w:id="41" w:name="OLE_LINK2479"/>
      <w:bookmarkStart w:id="42" w:name="OLE_LINK2671"/>
      <w:bookmarkStart w:id="43" w:name="OLE_LINK2672"/>
      <w:bookmarkStart w:id="44" w:name="OLE_LINK2673"/>
      <w:bookmarkStart w:id="45" w:name="OLE_LINK2599"/>
      <w:bookmarkStart w:id="46" w:name="OLE_LINK269"/>
      <w:bookmarkStart w:id="47" w:name="OLE_LINK526"/>
      <w:r w:rsidRPr="00D2097B">
        <w:rPr>
          <w:rFonts w:ascii="Book Antiqua" w:hAnsi="Book Antiqua"/>
          <w:color w:val="000000" w:themeColor="text1"/>
          <w:sz w:val="24"/>
        </w:rPr>
        <w:t>The enigma of hepatitis started long back in 3</w:t>
      </w:r>
      <w:r w:rsidRPr="00D2097B">
        <w:rPr>
          <w:rFonts w:ascii="Book Antiqua" w:hAnsi="Book Antiqua"/>
          <w:color w:val="000000" w:themeColor="text1"/>
          <w:sz w:val="24"/>
          <w:vertAlign w:val="superscript"/>
        </w:rPr>
        <w:t>rd</w:t>
      </w:r>
      <w:r w:rsidRPr="00D2097B">
        <w:rPr>
          <w:rFonts w:ascii="Book Antiqua" w:hAnsi="Book Antiqua"/>
          <w:color w:val="000000" w:themeColor="text1"/>
          <w:sz w:val="24"/>
        </w:rPr>
        <w:t xml:space="preserve"> millennium B.C. in </w:t>
      </w:r>
      <w:proofErr w:type="spellStart"/>
      <w:r w:rsidRPr="00D2097B">
        <w:rPr>
          <w:rFonts w:ascii="Book Antiqua" w:hAnsi="Book Antiqua"/>
          <w:color w:val="000000" w:themeColor="text1"/>
          <w:sz w:val="24"/>
        </w:rPr>
        <w:t>Sumeria</w:t>
      </w:r>
      <w:proofErr w:type="spellEnd"/>
      <w:r w:rsidRPr="00D2097B">
        <w:rPr>
          <w:rFonts w:ascii="Book Antiqua" w:hAnsi="Book Antiqua"/>
          <w:color w:val="000000" w:themeColor="text1"/>
          <w:sz w:val="24"/>
        </w:rPr>
        <w:t xml:space="preserve"> with the first description of jaundice. Epidemic icterus was reported initially by Hippocrates (460 to 375 B.C) followed by various vague descriptions by Greeks and Romans. But the perception of transmissibility came into acceptance with the spread of syphilis by Columbus and crew in 1494</w:t>
      </w:r>
      <w:r w:rsidRPr="00D2097B">
        <w:rPr>
          <w:rFonts w:ascii="Book Antiqua" w:hAnsi="Book Antiqua"/>
          <w:color w:val="000000" w:themeColor="text1"/>
          <w:sz w:val="24"/>
          <w:vertAlign w:val="superscript"/>
        </w:rPr>
        <w:t>[1]</w:t>
      </w:r>
      <w:r w:rsidRPr="00D2097B">
        <w:rPr>
          <w:rFonts w:ascii="Book Antiqua" w:hAnsi="Book Antiqua"/>
          <w:color w:val="000000" w:themeColor="text1"/>
          <w:sz w:val="24"/>
        </w:rPr>
        <w:t>.</w:t>
      </w:r>
      <w:r w:rsidR="0030321D" w:rsidRPr="00D2097B">
        <w:rPr>
          <w:rFonts w:ascii="Book Antiqua" w:hAnsi="Book Antiqua"/>
          <w:color w:val="000000" w:themeColor="text1"/>
          <w:sz w:val="24"/>
        </w:rPr>
        <w:t xml:space="preserve"> </w:t>
      </w:r>
      <w:r w:rsidRPr="00D2097B">
        <w:rPr>
          <w:rFonts w:ascii="Book Antiqua" w:hAnsi="Book Antiqua"/>
          <w:color w:val="000000" w:themeColor="text1"/>
          <w:sz w:val="24"/>
        </w:rPr>
        <w:t xml:space="preserve">Further innumerable epidemics occurred in recipients of vaccines containing human serum or lymph. </w:t>
      </w:r>
      <w:r w:rsidR="0030321D" w:rsidRPr="00D2097B">
        <w:rPr>
          <w:rFonts w:ascii="Book Antiqua" w:hAnsi="Book Antiqua"/>
          <w:color w:val="000000" w:themeColor="text1"/>
          <w:sz w:val="24"/>
        </w:rPr>
        <w:t>The largest was in 1942 among United States</w:t>
      </w:r>
      <w:r w:rsidRPr="00D2097B">
        <w:rPr>
          <w:rFonts w:ascii="Book Antiqua" w:hAnsi="Book Antiqua"/>
          <w:color w:val="000000" w:themeColor="text1"/>
          <w:sz w:val="24"/>
        </w:rPr>
        <w:t xml:space="preserve"> Army personnel, who received yellow fever</w:t>
      </w:r>
      <w:r w:rsidR="0030321D" w:rsidRPr="00D2097B">
        <w:rPr>
          <w:rFonts w:ascii="Book Antiqua" w:hAnsi="Book Antiqua"/>
          <w:color w:val="000000" w:themeColor="text1"/>
          <w:sz w:val="24"/>
        </w:rPr>
        <w:t xml:space="preserve"> vaccine containing human </w:t>
      </w:r>
      <w:proofErr w:type="gramStart"/>
      <w:r w:rsidR="0030321D" w:rsidRPr="00D2097B">
        <w:rPr>
          <w:rFonts w:ascii="Book Antiqua" w:hAnsi="Book Antiqua"/>
          <w:color w:val="000000" w:themeColor="text1"/>
          <w:sz w:val="24"/>
        </w:rPr>
        <w:t>serum</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2]</w:t>
      </w:r>
      <w:r w:rsidRPr="00D2097B">
        <w:rPr>
          <w:rFonts w:ascii="Book Antiqua" w:hAnsi="Book Antiqua"/>
          <w:color w:val="000000" w:themeColor="text1"/>
          <w:sz w:val="24"/>
        </w:rPr>
        <w:t>. In 1940’s several experiments in human volunteers by Cameron (1943)</w:t>
      </w:r>
      <w:r w:rsidRPr="00D2097B">
        <w:rPr>
          <w:rFonts w:ascii="Book Antiqua" w:hAnsi="Book Antiqua"/>
          <w:color w:val="000000" w:themeColor="text1"/>
          <w:sz w:val="24"/>
          <w:vertAlign w:val="superscript"/>
        </w:rPr>
        <w:t>[3]</w:t>
      </w:r>
      <w:r w:rsidRPr="00D2097B">
        <w:rPr>
          <w:rFonts w:ascii="Book Antiqua" w:hAnsi="Book Antiqua"/>
          <w:color w:val="000000" w:themeColor="text1"/>
          <w:sz w:val="24"/>
        </w:rPr>
        <w:t xml:space="preserve">, Mac </w:t>
      </w:r>
      <w:proofErr w:type="spellStart"/>
      <w:r w:rsidRPr="00D2097B">
        <w:rPr>
          <w:rFonts w:ascii="Book Antiqua" w:hAnsi="Book Antiqua"/>
          <w:color w:val="000000" w:themeColor="text1"/>
          <w:sz w:val="24"/>
        </w:rPr>
        <w:t>Callam</w:t>
      </w:r>
      <w:proofErr w:type="spellEnd"/>
      <w:r w:rsidRPr="00D2097B">
        <w:rPr>
          <w:rFonts w:ascii="Book Antiqua" w:hAnsi="Book Antiqua"/>
          <w:color w:val="000000" w:themeColor="text1"/>
          <w:sz w:val="24"/>
        </w:rPr>
        <w:t xml:space="preserve"> (1944)</w:t>
      </w:r>
      <w:r w:rsidRPr="00D2097B">
        <w:rPr>
          <w:rFonts w:ascii="Book Antiqua" w:hAnsi="Book Antiqua"/>
          <w:color w:val="000000" w:themeColor="text1"/>
          <w:sz w:val="24"/>
          <w:vertAlign w:val="superscript"/>
        </w:rPr>
        <w:t>[2,3]</w:t>
      </w:r>
      <w:r w:rsidRPr="00D2097B">
        <w:rPr>
          <w:rFonts w:ascii="Book Antiqua" w:hAnsi="Book Antiqua"/>
          <w:color w:val="000000" w:themeColor="text1"/>
          <w:sz w:val="24"/>
        </w:rPr>
        <w:t>, Paul, Havens, Sabin and Philip (1945)</w:t>
      </w:r>
      <w:r w:rsidRPr="00D2097B">
        <w:rPr>
          <w:rFonts w:ascii="Book Antiqua" w:hAnsi="Book Antiqua"/>
          <w:color w:val="000000" w:themeColor="text1"/>
          <w:sz w:val="24"/>
          <w:vertAlign w:val="superscript"/>
        </w:rPr>
        <w:t>[3,4]</w:t>
      </w:r>
      <w:r w:rsidRPr="00D2097B">
        <w:rPr>
          <w:rFonts w:ascii="Book Antiqua" w:hAnsi="Book Antiqua"/>
          <w:color w:val="000000" w:themeColor="text1"/>
          <w:sz w:val="24"/>
        </w:rPr>
        <w:t xml:space="preserve"> confirmed the viral etiology of hepatitis. 2 distinct </w:t>
      </w:r>
      <w:proofErr w:type="spellStart"/>
      <w:r w:rsidRPr="00D2097B">
        <w:rPr>
          <w:rFonts w:ascii="Book Antiqua" w:hAnsi="Book Antiqua"/>
          <w:color w:val="000000" w:themeColor="text1"/>
          <w:sz w:val="24"/>
        </w:rPr>
        <w:t>clinicoepidemiological</w:t>
      </w:r>
      <w:proofErr w:type="spellEnd"/>
      <w:r w:rsidRPr="00D2097B">
        <w:rPr>
          <w:rFonts w:ascii="Book Antiqua" w:hAnsi="Book Antiqua"/>
          <w:color w:val="000000" w:themeColor="text1"/>
          <w:sz w:val="24"/>
        </w:rPr>
        <w:t xml:space="preserve"> forms of viral hepatitis: serum hepatitis and infectious hepatitis was evidenced by the study of Krugman S. in the late 1950’s and 1960’s at </w:t>
      </w:r>
      <w:proofErr w:type="spellStart"/>
      <w:r w:rsidRPr="00D2097B">
        <w:rPr>
          <w:rFonts w:ascii="Book Antiqua" w:hAnsi="Book Antiqua"/>
          <w:color w:val="000000" w:themeColor="text1"/>
          <w:sz w:val="24"/>
        </w:rPr>
        <w:t>WillowBrook</w:t>
      </w:r>
      <w:proofErr w:type="spellEnd"/>
      <w:r w:rsidRPr="00D2097B">
        <w:rPr>
          <w:rFonts w:ascii="Book Antiqua" w:hAnsi="Book Antiqua"/>
          <w:color w:val="000000" w:themeColor="text1"/>
          <w:sz w:val="24"/>
        </w:rPr>
        <w:t xml:space="preserve"> State Schools, </w:t>
      </w:r>
      <w:proofErr w:type="spellStart"/>
      <w:proofErr w:type="gramStart"/>
      <w:r w:rsidRPr="00D2097B">
        <w:rPr>
          <w:rFonts w:ascii="Book Antiqua" w:hAnsi="Book Antiqua"/>
          <w:color w:val="000000" w:themeColor="text1"/>
          <w:sz w:val="24"/>
        </w:rPr>
        <w:t>NewYork</w:t>
      </w:r>
      <w:proofErr w:type="spellEnd"/>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4]</w:t>
      </w:r>
      <w:r w:rsidRPr="00D2097B">
        <w:rPr>
          <w:rFonts w:ascii="Book Antiqua" w:hAnsi="Book Antiqua"/>
          <w:color w:val="000000" w:themeColor="text1"/>
          <w:sz w:val="24"/>
        </w:rPr>
        <w:t xml:space="preserve">. But the most important exploration in the history of viral hepatitis was of Sir B. Blumberg in the year 1960’s. He observed an unusual reaction between the serum of hemophiliac patient and that of Australian aborigine in immunodiffusion gel and named this unusual protein Australia Antigen (Au Ag) which was further linked to viral </w:t>
      </w:r>
      <w:proofErr w:type="gramStart"/>
      <w:r w:rsidRPr="00D2097B">
        <w:rPr>
          <w:rFonts w:ascii="Book Antiqua" w:hAnsi="Book Antiqua"/>
          <w:color w:val="000000" w:themeColor="text1"/>
          <w:sz w:val="24"/>
        </w:rPr>
        <w:t>hepatitis</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5]</w:t>
      </w:r>
      <w:r w:rsidRPr="00D2097B">
        <w:rPr>
          <w:rFonts w:ascii="Book Antiqua" w:hAnsi="Book Antiqua"/>
          <w:color w:val="000000" w:themeColor="text1"/>
          <w:sz w:val="24"/>
        </w:rPr>
        <w:t xml:space="preserve">. In 1968 Alfred Prince also described a serum antigen (SH Ag) in the serum of post transfusion </w:t>
      </w:r>
      <w:proofErr w:type="gramStart"/>
      <w:r w:rsidRPr="00D2097B">
        <w:rPr>
          <w:rFonts w:ascii="Book Antiqua" w:hAnsi="Book Antiqua"/>
          <w:color w:val="000000" w:themeColor="text1"/>
          <w:sz w:val="24"/>
        </w:rPr>
        <w:t>patients</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6]</w:t>
      </w:r>
      <w:r w:rsidRPr="00D2097B">
        <w:rPr>
          <w:rFonts w:ascii="Book Antiqua" w:hAnsi="Book Antiqua"/>
          <w:color w:val="000000" w:themeColor="text1"/>
          <w:sz w:val="24"/>
        </w:rPr>
        <w:t xml:space="preserve">. These Au Antigen and SH Antigen were soon found to be </w:t>
      </w:r>
      <w:proofErr w:type="gramStart"/>
      <w:r w:rsidRPr="00D2097B">
        <w:rPr>
          <w:rFonts w:ascii="Book Antiqua" w:hAnsi="Book Antiqua"/>
          <w:color w:val="000000" w:themeColor="text1"/>
          <w:sz w:val="24"/>
        </w:rPr>
        <w:t>identical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1]</w:t>
      </w:r>
      <w:r w:rsidRPr="00D2097B">
        <w:rPr>
          <w:rFonts w:ascii="Book Antiqua" w:hAnsi="Book Antiqua"/>
          <w:color w:val="000000" w:themeColor="text1"/>
          <w:sz w:val="24"/>
        </w:rPr>
        <w:t xml:space="preserve">. In the year 1970, David S. Dane discovered 42 </w:t>
      </w:r>
      <w:proofErr w:type="gramStart"/>
      <w:r w:rsidRPr="00D2097B">
        <w:rPr>
          <w:rFonts w:ascii="Book Antiqua" w:hAnsi="Book Antiqua"/>
          <w:color w:val="000000" w:themeColor="text1"/>
          <w:sz w:val="24"/>
        </w:rPr>
        <w:t>nm sized</w:t>
      </w:r>
      <w:proofErr w:type="gramEnd"/>
      <w:r w:rsidRPr="00D2097B">
        <w:rPr>
          <w:rFonts w:ascii="Book Antiqua" w:hAnsi="Book Antiqua"/>
          <w:color w:val="000000" w:themeColor="text1"/>
          <w:sz w:val="24"/>
        </w:rPr>
        <w:t xml:space="preserve"> virus like particles while observing Au Ag immune complexes under Electron Microscope (EM)</w:t>
      </w:r>
      <w:r w:rsidRPr="00D2097B">
        <w:rPr>
          <w:rFonts w:ascii="Book Antiqua" w:hAnsi="Book Antiqua"/>
          <w:color w:val="000000" w:themeColor="text1"/>
          <w:sz w:val="24"/>
          <w:vertAlign w:val="superscript"/>
        </w:rPr>
        <w:t>[7]</w:t>
      </w:r>
      <w:r w:rsidRPr="00D2097B">
        <w:rPr>
          <w:rFonts w:ascii="Book Antiqua" w:hAnsi="Book Antiqua"/>
          <w:color w:val="000000" w:themeColor="text1"/>
          <w:sz w:val="24"/>
        </w:rPr>
        <w:t>. It was obvious that Au Ag was the surface antigen, whereas the Dane particles were actual virus. Hence the Au Ag was named Hepatitis B Surface Antigen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By treating these “Dane particles” with mild detergents core particles were released by Almeida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D2097B" w:rsidRPr="00D2097B">
        <w:rPr>
          <w:rFonts w:ascii="Book Antiqua" w:hAnsi="Book Antiqua"/>
          <w:color w:val="000000" w:themeColor="text1"/>
          <w:sz w:val="24"/>
          <w:vertAlign w:val="superscript"/>
        </w:rPr>
        <w:t>[</w:t>
      </w:r>
      <w:proofErr w:type="gramEnd"/>
      <w:r w:rsidR="00D2097B" w:rsidRPr="00D2097B">
        <w:rPr>
          <w:rFonts w:ascii="Book Antiqua" w:hAnsi="Book Antiqua"/>
          <w:color w:val="000000" w:themeColor="text1"/>
          <w:sz w:val="24"/>
          <w:vertAlign w:val="superscript"/>
        </w:rPr>
        <w:t>8]</w:t>
      </w:r>
      <w:r w:rsidRPr="00D2097B">
        <w:rPr>
          <w:rFonts w:ascii="Book Antiqua" w:hAnsi="Book Antiqua"/>
          <w:color w:val="000000" w:themeColor="text1"/>
          <w:sz w:val="24"/>
        </w:rPr>
        <w:t xml:space="preserve">. Antibody present in post hepatitis serum reacted with these inner/ core particles. Researchers could comprehend soon that to assess the infectivity of the disease mere presence of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is not sufficient. In 1972 </w:t>
      </w:r>
      <w:proofErr w:type="spellStart"/>
      <w:r w:rsidRPr="00D2097B">
        <w:rPr>
          <w:rFonts w:ascii="Book Antiqua" w:hAnsi="Book Antiqua"/>
          <w:color w:val="000000" w:themeColor="text1"/>
          <w:sz w:val="24"/>
        </w:rPr>
        <w:t>HBeAg</w:t>
      </w:r>
      <w:proofErr w:type="spellEnd"/>
      <w:r w:rsidRPr="00D2097B">
        <w:rPr>
          <w:rFonts w:ascii="Book Antiqua" w:hAnsi="Book Antiqua"/>
          <w:color w:val="000000" w:themeColor="text1"/>
          <w:sz w:val="24"/>
        </w:rPr>
        <w:t xml:space="preserve"> was identified by </w:t>
      </w:r>
      <w:proofErr w:type="spellStart"/>
      <w:r w:rsidRPr="00D2097B">
        <w:rPr>
          <w:rFonts w:ascii="Book Antiqua" w:hAnsi="Book Antiqua"/>
          <w:color w:val="000000" w:themeColor="text1"/>
          <w:sz w:val="24"/>
        </w:rPr>
        <w:t>Magnius</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D2097B" w:rsidRPr="00D2097B">
        <w:rPr>
          <w:rFonts w:ascii="Book Antiqua" w:hAnsi="Book Antiqua"/>
          <w:color w:val="000000" w:themeColor="text1"/>
          <w:sz w:val="24"/>
          <w:vertAlign w:val="superscript"/>
        </w:rPr>
        <w:t>[</w:t>
      </w:r>
      <w:proofErr w:type="gramEnd"/>
      <w:r w:rsidR="00D2097B" w:rsidRPr="00D2097B">
        <w:rPr>
          <w:rFonts w:ascii="Book Antiqua" w:hAnsi="Book Antiqua"/>
          <w:color w:val="000000" w:themeColor="text1"/>
          <w:sz w:val="24"/>
          <w:vertAlign w:val="superscript"/>
        </w:rPr>
        <w:t>9]</w:t>
      </w:r>
      <w:r w:rsidRPr="00D2097B">
        <w:rPr>
          <w:rFonts w:ascii="Book Antiqua" w:hAnsi="Book Antiqua"/>
          <w:color w:val="000000" w:themeColor="text1"/>
          <w:sz w:val="24"/>
        </w:rPr>
        <w:t xml:space="preserve"> which helped to differentiate between highly infectious and less infectious forms. Simultaneously Hepatitis B virus (HBV) DNA was identified by Robinson</w:t>
      </w:r>
      <w:r w:rsidR="0030321D" w:rsidRPr="00D2097B">
        <w:rPr>
          <w:rFonts w:ascii="Book Antiqua" w:hAnsi="Book Antiqua"/>
          <w:color w:val="000000" w:themeColor="text1"/>
          <w:sz w:val="24"/>
        </w:rPr>
        <w:t xml:space="preserve"> </w:t>
      </w:r>
      <w:r w:rsidR="0030321D" w:rsidRPr="00D2097B">
        <w:rPr>
          <w:rFonts w:ascii="Book Antiqua" w:hAnsi="Book Antiqua"/>
          <w:i/>
          <w:color w:val="000000" w:themeColor="text1"/>
          <w:sz w:val="24"/>
        </w:rPr>
        <w:t xml:space="preserve">et </w:t>
      </w:r>
      <w:proofErr w:type="gramStart"/>
      <w:r w:rsidR="0030321D"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10]</w:t>
      </w:r>
      <w:r w:rsidRPr="00D2097B">
        <w:rPr>
          <w:rFonts w:ascii="Book Antiqua" w:hAnsi="Book Antiqua"/>
          <w:color w:val="000000" w:themeColor="text1"/>
          <w:sz w:val="24"/>
        </w:rPr>
        <w:t xml:space="preserve">. In earlier days infection with HBV was detected by demonstration of antibody titer by Complement Fixation </w:t>
      </w:r>
      <w:proofErr w:type="gramStart"/>
      <w:r w:rsidRPr="00D2097B">
        <w:rPr>
          <w:rFonts w:ascii="Book Antiqua" w:hAnsi="Book Antiqua"/>
          <w:color w:val="000000" w:themeColor="text1"/>
          <w:sz w:val="24"/>
        </w:rPr>
        <w:t>Test</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2]</w:t>
      </w:r>
      <w:r w:rsidRPr="00D2097B">
        <w:rPr>
          <w:rFonts w:ascii="Book Antiqua" w:hAnsi="Book Antiqua"/>
          <w:color w:val="000000" w:themeColor="text1"/>
          <w:sz w:val="24"/>
        </w:rPr>
        <w:t xml:space="preserve">. The first </w:t>
      </w:r>
      <w:r w:rsidRPr="00D2097B">
        <w:rPr>
          <w:rFonts w:ascii="Book Antiqua" w:hAnsi="Book Antiqua"/>
          <w:color w:val="000000" w:themeColor="text1"/>
          <w:sz w:val="24"/>
        </w:rPr>
        <w:lastRenderedPageBreak/>
        <w:t xml:space="preserve">solid phase sandwich radio immunoassay named </w:t>
      </w:r>
      <w:proofErr w:type="spellStart"/>
      <w:r w:rsidRPr="00D2097B">
        <w:rPr>
          <w:rFonts w:ascii="Book Antiqua" w:hAnsi="Book Antiqua"/>
          <w:color w:val="000000" w:themeColor="text1"/>
          <w:sz w:val="24"/>
        </w:rPr>
        <w:t>A</w:t>
      </w:r>
      <w:r w:rsidR="0030321D" w:rsidRPr="00D2097B">
        <w:rPr>
          <w:rFonts w:ascii="Book Antiqua" w:hAnsi="Book Antiqua"/>
          <w:color w:val="000000" w:themeColor="text1"/>
          <w:sz w:val="24"/>
        </w:rPr>
        <w:t>usria</w:t>
      </w:r>
      <w:proofErr w:type="spellEnd"/>
      <w:r w:rsidR="0030321D" w:rsidRPr="00D2097B">
        <w:rPr>
          <w:rFonts w:ascii="Book Antiqua" w:hAnsi="Book Antiqua"/>
          <w:color w:val="000000" w:themeColor="text1"/>
          <w:sz w:val="24"/>
        </w:rPr>
        <w:t xml:space="preserve"> 125 was developed by Ling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30321D" w:rsidRPr="00D2097B">
        <w:rPr>
          <w:rFonts w:ascii="Book Antiqua" w:hAnsi="Book Antiqua"/>
          <w:color w:val="000000" w:themeColor="text1"/>
          <w:sz w:val="24"/>
          <w:vertAlign w:val="superscript"/>
        </w:rPr>
        <w:t>[</w:t>
      </w:r>
      <w:proofErr w:type="gramEnd"/>
      <w:r w:rsidR="0030321D" w:rsidRPr="00D2097B">
        <w:rPr>
          <w:rFonts w:ascii="Book Antiqua" w:hAnsi="Book Antiqua"/>
          <w:color w:val="000000" w:themeColor="text1"/>
          <w:sz w:val="24"/>
          <w:vertAlign w:val="superscript"/>
        </w:rPr>
        <w:t>11]</w:t>
      </w:r>
      <w:r w:rsidRPr="00D2097B">
        <w:rPr>
          <w:rFonts w:ascii="Book Antiqua" w:hAnsi="Book Antiqua"/>
          <w:color w:val="000000" w:themeColor="text1"/>
          <w:sz w:val="24"/>
        </w:rPr>
        <w:t xml:space="preserve"> at Abbott Laboratories (North Chicago). This highly sensitive detection method became a major discovery in the diagnosis of viral transfusion hepatitis and screening of blood </w:t>
      </w:r>
      <w:proofErr w:type="gramStart"/>
      <w:r w:rsidRPr="00D2097B">
        <w:rPr>
          <w:rFonts w:ascii="Book Antiqua" w:hAnsi="Book Antiqua"/>
          <w:color w:val="000000" w:themeColor="text1"/>
          <w:sz w:val="24"/>
        </w:rPr>
        <w:t>donors</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2]</w:t>
      </w:r>
      <w:r w:rsidRPr="00D2097B">
        <w:rPr>
          <w:rFonts w:ascii="Book Antiqua" w:hAnsi="Book Antiqua"/>
          <w:color w:val="000000" w:themeColor="text1"/>
          <w:sz w:val="24"/>
        </w:rPr>
        <w:t>. Since then innumerable serological and molecular methods have been developed for diagnosing HBV. This article provides an overview of detection of HBV infection employing different techniques.</w:t>
      </w: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302EE6" w:rsidRPr="00D2097B" w:rsidRDefault="0030321D"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snapToGrid w:val="0"/>
          <w:color w:val="000000" w:themeColor="text1"/>
          <w:kern w:val="10"/>
          <w:sz w:val="24"/>
        </w:rPr>
        <w:t>MATERIALS AND METHODS</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302EE6" w:rsidRPr="00D2097B" w:rsidRDefault="0030321D" w:rsidP="00D2097B">
      <w:pPr>
        <w:autoSpaceDE w:val="0"/>
        <w:autoSpaceDN w:val="0"/>
        <w:adjustRightInd w:val="0"/>
        <w:spacing w:line="360" w:lineRule="auto"/>
        <w:rPr>
          <w:rFonts w:ascii="Book Antiqua" w:hAnsi="Book Antiqua"/>
          <w:i/>
          <w:color w:val="000000" w:themeColor="text1"/>
          <w:sz w:val="24"/>
        </w:rPr>
      </w:pPr>
      <w:r w:rsidRPr="00D2097B">
        <w:rPr>
          <w:rFonts w:ascii="Book Antiqua" w:hAnsi="Book Antiqua"/>
          <w:b/>
          <w:i/>
          <w:color w:val="000000" w:themeColor="text1"/>
          <w:sz w:val="24"/>
        </w:rPr>
        <w:t>Literature search</w:t>
      </w:r>
    </w:p>
    <w:p w:rsidR="00302EE6" w:rsidRPr="00D2097B" w:rsidRDefault="00302EE6" w:rsidP="00D2097B">
      <w:pPr>
        <w:autoSpaceDE w:val="0"/>
        <w:autoSpaceDN w:val="0"/>
        <w:adjustRightInd w:val="0"/>
        <w:spacing w:line="360" w:lineRule="auto"/>
        <w:rPr>
          <w:rFonts w:ascii="Book Antiqua" w:hAnsi="Book Antiqua" w:cs="AdvP49811"/>
          <w:color w:val="000000" w:themeColor="text1"/>
          <w:sz w:val="24"/>
        </w:rPr>
      </w:pPr>
      <w:r w:rsidRPr="00D2097B">
        <w:rPr>
          <w:rFonts w:ascii="Book Antiqua" w:hAnsi="Book Antiqua"/>
          <w:color w:val="000000" w:themeColor="text1"/>
          <w:sz w:val="24"/>
        </w:rPr>
        <w:t xml:space="preserve">The review followed the </w:t>
      </w:r>
      <w:r w:rsidRPr="00D2097B">
        <w:rPr>
          <w:rFonts w:ascii="Book Antiqua" w:hAnsi="Book Antiqua" w:cs="AdvP49811"/>
          <w:color w:val="000000" w:themeColor="text1"/>
          <w:sz w:val="24"/>
        </w:rPr>
        <w:t>Preferred Reporting Items for Systematic Reviews and Me</w:t>
      </w:r>
      <w:r w:rsidR="0030321D" w:rsidRPr="00D2097B">
        <w:rPr>
          <w:rFonts w:ascii="Book Antiqua" w:hAnsi="Book Antiqua" w:cs="AdvP49811"/>
          <w:color w:val="000000" w:themeColor="text1"/>
          <w:sz w:val="24"/>
        </w:rPr>
        <w:t xml:space="preserve">ta-Analyses (PRISMA) </w:t>
      </w:r>
      <w:proofErr w:type="gramStart"/>
      <w:r w:rsidR="0030321D" w:rsidRPr="00D2097B">
        <w:rPr>
          <w:rFonts w:ascii="Book Antiqua" w:hAnsi="Book Antiqua" w:cs="AdvP49811"/>
          <w:color w:val="000000" w:themeColor="text1"/>
          <w:sz w:val="24"/>
        </w:rPr>
        <w:t>guidelines</w:t>
      </w:r>
      <w:r w:rsidRPr="00D2097B">
        <w:rPr>
          <w:rFonts w:ascii="Book Antiqua" w:hAnsi="Book Antiqua" w:cs="AdvP49811"/>
          <w:color w:val="000000" w:themeColor="text1"/>
          <w:sz w:val="24"/>
          <w:vertAlign w:val="superscript"/>
        </w:rPr>
        <w:t>[</w:t>
      </w:r>
      <w:proofErr w:type="gramEnd"/>
      <w:r w:rsidRPr="00D2097B">
        <w:rPr>
          <w:rFonts w:ascii="Book Antiqua" w:hAnsi="Book Antiqua" w:cs="AdvP49811"/>
          <w:color w:val="000000" w:themeColor="text1"/>
          <w:sz w:val="24"/>
          <w:vertAlign w:val="superscript"/>
        </w:rPr>
        <w:t>12]</w:t>
      </w:r>
      <w:r w:rsidRPr="00D2097B">
        <w:rPr>
          <w:rFonts w:ascii="Book Antiqua" w:hAnsi="Book Antiqua" w:cs="AdvP49811"/>
          <w:color w:val="000000" w:themeColor="text1"/>
          <w:sz w:val="24"/>
        </w:rPr>
        <w:t>. A protocol was developed and pertinent studies were identified as per inclusion and exclusion criteria</w:t>
      </w:r>
      <w:r w:rsidR="006634B6" w:rsidRPr="00D2097B">
        <w:rPr>
          <w:rFonts w:ascii="Book Antiqua" w:hAnsi="Book Antiqua" w:cs="AdvP49811"/>
          <w:color w:val="000000" w:themeColor="text1"/>
          <w:sz w:val="24"/>
        </w:rPr>
        <w:t xml:space="preserve"> (Figure 1)</w:t>
      </w:r>
      <w:r w:rsidRPr="00D2097B">
        <w:rPr>
          <w:rFonts w:ascii="Book Antiqua" w:hAnsi="Book Antiqua" w:cs="AdvP49811"/>
          <w:color w:val="000000" w:themeColor="text1"/>
          <w:sz w:val="24"/>
        </w:rPr>
        <w:t>. A thorough search on Medline database was conducted for articles related to diagnosis of HBV infection. The search was based on the following keywords or medical subject heading terms in the database: (</w:t>
      </w:r>
      <w:proofErr w:type="gramStart"/>
      <w:r w:rsidRPr="00D2097B">
        <w:rPr>
          <w:rFonts w:ascii="Book Antiqua" w:hAnsi="Book Antiqua" w:cs="AdvP49811"/>
          <w:color w:val="000000" w:themeColor="text1"/>
          <w:sz w:val="24"/>
        </w:rPr>
        <w:t>detection[</w:t>
      </w:r>
      <w:proofErr w:type="gramEnd"/>
      <w:r w:rsidRPr="00D2097B">
        <w:rPr>
          <w:rFonts w:ascii="Book Antiqua" w:hAnsi="Book Antiqua" w:cs="AdvP49811"/>
          <w:color w:val="000000" w:themeColor="text1"/>
          <w:sz w:val="24"/>
        </w:rPr>
        <w:t>All Fields] AND (</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hepatitis b virus</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w:t>
      </w:r>
      <w:proofErr w:type="spellStart"/>
      <w:r w:rsidRPr="00D2097B">
        <w:rPr>
          <w:rFonts w:ascii="Book Antiqua" w:hAnsi="Book Antiqua" w:cs="AdvP49811"/>
          <w:color w:val="000000" w:themeColor="text1"/>
          <w:sz w:val="24"/>
        </w:rPr>
        <w:t>MeSH</w:t>
      </w:r>
      <w:proofErr w:type="spellEnd"/>
      <w:r w:rsidRPr="00D2097B">
        <w:rPr>
          <w:rFonts w:ascii="Book Antiqua" w:hAnsi="Book Antiqua" w:cs="AdvP49811"/>
          <w:color w:val="000000" w:themeColor="text1"/>
          <w:sz w:val="24"/>
        </w:rPr>
        <w:t xml:space="preserve"> Terms] OR </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hepatitis b virus</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[All Fields]) AND (</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infection</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w:t>
      </w:r>
      <w:proofErr w:type="spellStart"/>
      <w:r w:rsidRPr="00D2097B">
        <w:rPr>
          <w:rFonts w:ascii="Book Antiqua" w:hAnsi="Book Antiqua" w:cs="AdvP49811"/>
          <w:color w:val="000000" w:themeColor="text1"/>
          <w:sz w:val="24"/>
        </w:rPr>
        <w:t>MeSH</w:t>
      </w:r>
      <w:proofErr w:type="spellEnd"/>
      <w:r w:rsidRPr="00D2097B">
        <w:rPr>
          <w:rFonts w:ascii="Book Antiqua" w:hAnsi="Book Antiqua" w:cs="AdvP49811"/>
          <w:color w:val="000000" w:themeColor="text1"/>
          <w:sz w:val="24"/>
        </w:rPr>
        <w:t xml:space="preserve"> Terms] OR </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infection</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[All Fields])) AND (</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2005/04/02</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w:t>
      </w:r>
      <w:proofErr w:type="spellStart"/>
      <w:r w:rsidRPr="00D2097B">
        <w:rPr>
          <w:rFonts w:ascii="Book Antiqua" w:hAnsi="Book Antiqua" w:cs="AdvP49811"/>
          <w:color w:val="000000" w:themeColor="text1"/>
          <w:sz w:val="24"/>
        </w:rPr>
        <w:t>PDat</w:t>
      </w:r>
      <w:proofErr w:type="spellEnd"/>
      <w:r w:rsidRPr="00D2097B">
        <w:rPr>
          <w:rFonts w:ascii="Book Antiqua" w:hAnsi="Book Antiqua" w:cs="AdvP49811"/>
          <w:color w:val="000000" w:themeColor="text1"/>
          <w:sz w:val="24"/>
        </w:rPr>
        <w:t xml:space="preserve">] : </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2015/03/30</w:t>
      </w:r>
      <w:r w:rsidR="0030321D" w:rsidRPr="00D2097B">
        <w:rPr>
          <w:rFonts w:ascii="Book Antiqua" w:hAnsi="Book Antiqua" w:cs="AdvP49811"/>
          <w:color w:val="000000" w:themeColor="text1"/>
          <w:sz w:val="24"/>
        </w:rPr>
        <w:t>”</w:t>
      </w:r>
      <w:r w:rsidRPr="00D2097B">
        <w:rPr>
          <w:rFonts w:ascii="Book Antiqua" w:hAnsi="Book Antiqua" w:cs="AdvP49811"/>
          <w:color w:val="000000" w:themeColor="text1"/>
          <w:sz w:val="24"/>
        </w:rPr>
        <w:t>[</w:t>
      </w:r>
      <w:proofErr w:type="spellStart"/>
      <w:r w:rsidRPr="00D2097B">
        <w:rPr>
          <w:rFonts w:ascii="Book Antiqua" w:hAnsi="Book Antiqua" w:cs="AdvP49811"/>
          <w:color w:val="000000" w:themeColor="text1"/>
          <w:sz w:val="24"/>
        </w:rPr>
        <w:t>PDat</w:t>
      </w:r>
      <w:proofErr w:type="spellEnd"/>
      <w:r w:rsidRPr="00D2097B">
        <w:rPr>
          <w:rFonts w:ascii="Book Antiqua" w:hAnsi="Book Antiqua" w:cs="AdvP49811"/>
          <w:color w:val="000000" w:themeColor="text1"/>
          <w:sz w:val="24"/>
        </w:rPr>
        <w:t xml:space="preserve">]). </w:t>
      </w:r>
    </w:p>
    <w:p w:rsidR="00302EE6" w:rsidRPr="00D2097B" w:rsidRDefault="00302EE6" w:rsidP="00D2097B">
      <w:pPr>
        <w:autoSpaceDE w:val="0"/>
        <w:autoSpaceDN w:val="0"/>
        <w:adjustRightInd w:val="0"/>
        <w:spacing w:line="360" w:lineRule="auto"/>
        <w:rPr>
          <w:rFonts w:ascii="Book Antiqua" w:hAnsi="Book Antiqua" w:cs="AdvP49811"/>
          <w:b/>
          <w:color w:val="000000" w:themeColor="text1"/>
          <w:sz w:val="24"/>
        </w:rPr>
      </w:pPr>
    </w:p>
    <w:p w:rsidR="00302EE6" w:rsidRPr="00D2097B" w:rsidRDefault="00302EE6" w:rsidP="00D2097B">
      <w:pPr>
        <w:autoSpaceDE w:val="0"/>
        <w:autoSpaceDN w:val="0"/>
        <w:adjustRightInd w:val="0"/>
        <w:spacing w:line="360" w:lineRule="auto"/>
        <w:rPr>
          <w:rFonts w:ascii="Book Antiqua" w:hAnsi="Book Antiqua" w:cs="AdvP49811"/>
          <w:i/>
          <w:color w:val="000000" w:themeColor="text1"/>
          <w:sz w:val="24"/>
        </w:rPr>
      </w:pPr>
      <w:r w:rsidRPr="00D2097B">
        <w:rPr>
          <w:rFonts w:ascii="Book Antiqua" w:hAnsi="Book Antiqua" w:cs="AdvP49811"/>
          <w:b/>
          <w:i/>
          <w:color w:val="000000" w:themeColor="text1"/>
          <w:sz w:val="24"/>
        </w:rPr>
        <w:t>In</w:t>
      </w:r>
      <w:r w:rsidR="0030321D" w:rsidRPr="00D2097B">
        <w:rPr>
          <w:rFonts w:ascii="Book Antiqua" w:hAnsi="Book Antiqua" w:cs="AdvP49811"/>
          <w:b/>
          <w:i/>
          <w:color w:val="000000" w:themeColor="text1"/>
          <w:sz w:val="24"/>
        </w:rPr>
        <w:t>clusion and exclusion criteria</w:t>
      </w:r>
    </w:p>
    <w:p w:rsidR="00302EE6" w:rsidRPr="00D2097B" w:rsidRDefault="00302EE6" w:rsidP="00D2097B">
      <w:pPr>
        <w:autoSpaceDE w:val="0"/>
        <w:autoSpaceDN w:val="0"/>
        <w:adjustRightInd w:val="0"/>
        <w:spacing w:line="360" w:lineRule="auto"/>
        <w:rPr>
          <w:rFonts w:ascii="Book Antiqua" w:hAnsi="Book Antiqua" w:cs="AdvP49811"/>
          <w:b/>
          <w:color w:val="000000" w:themeColor="text1"/>
          <w:sz w:val="24"/>
        </w:rPr>
      </w:pPr>
      <w:r w:rsidRPr="00D2097B">
        <w:rPr>
          <w:rFonts w:ascii="Book Antiqua" w:hAnsi="Book Antiqua" w:cs="AdvP49811"/>
          <w:color w:val="000000" w:themeColor="text1"/>
          <w:sz w:val="24"/>
        </w:rPr>
        <w:t>The inclusion criteria were (</w:t>
      </w:r>
      <w:r w:rsidR="00FA4AD4" w:rsidRPr="00D2097B">
        <w:rPr>
          <w:rFonts w:ascii="Book Antiqua" w:hAnsi="Book Antiqua" w:cs="AdvP49811"/>
          <w:color w:val="000000" w:themeColor="text1"/>
          <w:sz w:val="24"/>
        </w:rPr>
        <w:t>1</w:t>
      </w:r>
      <w:r w:rsidRPr="00D2097B">
        <w:rPr>
          <w:rFonts w:ascii="Book Antiqua" w:hAnsi="Book Antiqua" w:cs="AdvP49811"/>
          <w:color w:val="000000" w:themeColor="text1"/>
          <w:sz w:val="24"/>
        </w:rPr>
        <w:t>) articles describing methods or techniques of diagnosis of HBV</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w:t>
      </w:r>
      <w:r w:rsidR="00FA4AD4" w:rsidRPr="00D2097B">
        <w:rPr>
          <w:rFonts w:ascii="Book Antiqua" w:hAnsi="Book Antiqua" w:cs="AdvP49811"/>
          <w:color w:val="000000" w:themeColor="text1"/>
          <w:sz w:val="24"/>
        </w:rPr>
        <w:t>2</w:t>
      </w:r>
      <w:r w:rsidRPr="00D2097B">
        <w:rPr>
          <w:rFonts w:ascii="Book Antiqua" w:hAnsi="Book Antiqua" w:cs="AdvP49811"/>
          <w:color w:val="000000" w:themeColor="text1"/>
          <w:sz w:val="24"/>
        </w:rPr>
        <w:t>)</w:t>
      </w:r>
      <w:r w:rsidR="00FA4AD4" w:rsidRPr="00D2097B">
        <w:rPr>
          <w:rFonts w:ascii="Book Antiqua" w:hAnsi="Book Antiqua" w:cs="AdvP49811"/>
          <w:color w:val="000000" w:themeColor="text1"/>
          <w:sz w:val="24"/>
        </w:rPr>
        <w:t xml:space="preserve"> </w:t>
      </w:r>
      <w:r w:rsidRPr="00D2097B">
        <w:rPr>
          <w:rFonts w:ascii="Book Antiqua" w:hAnsi="Book Antiqua" w:cs="AdvP49811"/>
          <w:color w:val="000000" w:themeColor="text1"/>
          <w:sz w:val="24"/>
        </w:rPr>
        <w:t>published in English language</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and (</w:t>
      </w:r>
      <w:r w:rsidR="00FA4AD4" w:rsidRPr="00D2097B">
        <w:rPr>
          <w:rFonts w:ascii="Book Antiqua" w:hAnsi="Book Antiqua" w:cs="AdvP49811"/>
          <w:color w:val="000000" w:themeColor="text1"/>
          <w:sz w:val="24"/>
        </w:rPr>
        <w:t>3</w:t>
      </w:r>
      <w:r w:rsidRPr="00D2097B">
        <w:rPr>
          <w:rFonts w:ascii="Book Antiqua" w:hAnsi="Book Antiqua" w:cs="AdvP49811"/>
          <w:color w:val="000000" w:themeColor="text1"/>
          <w:sz w:val="24"/>
        </w:rPr>
        <w:t>) published in last 10 years. Articles were excluded if (</w:t>
      </w:r>
      <w:r w:rsidR="00FA4AD4" w:rsidRPr="00D2097B">
        <w:rPr>
          <w:rFonts w:ascii="Book Antiqua" w:hAnsi="Book Antiqua" w:cs="AdvP49811"/>
          <w:color w:val="000000" w:themeColor="text1"/>
          <w:sz w:val="24"/>
        </w:rPr>
        <w:t>1</w:t>
      </w:r>
      <w:r w:rsidRPr="00D2097B">
        <w:rPr>
          <w:rFonts w:ascii="Book Antiqua" w:hAnsi="Book Antiqua" w:cs="AdvP49811"/>
          <w:color w:val="000000" w:themeColor="text1"/>
          <w:sz w:val="24"/>
        </w:rPr>
        <w:t>) study not original (review or editorial or case report)</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w:t>
      </w:r>
      <w:r w:rsidR="00FA4AD4" w:rsidRPr="00D2097B">
        <w:rPr>
          <w:rFonts w:ascii="Book Antiqua" w:hAnsi="Book Antiqua" w:cs="AdvP49811"/>
          <w:color w:val="000000" w:themeColor="text1"/>
          <w:sz w:val="24"/>
        </w:rPr>
        <w:t>2</w:t>
      </w:r>
      <w:r w:rsidRPr="00D2097B">
        <w:rPr>
          <w:rFonts w:ascii="Book Antiqua" w:hAnsi="Book Antiqua" w:cs="AdvP49811"/>
          <w:color w:val="000000" w:themeColor="text1"/>
          <w:sz w:val="24"/>
        </w:rPr>
        <w:t>) studies describing methods of detection of drug resistance or mutants</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w:t>
      </w:r>
      <w:r w:rsidR="00FA4AD4" w:rsidRPr="00D2097B">
        <w:rPr>
          <w:rFonts w:ascii="Book Antiqua" w:hAnsi="Book Antiqua" w:cs="AdvP49811"/>
          <w:color w:val="000000" w:themeColor="text1"/>
          <w:sz w:val="24"/>
        </w:rPr>
        <w:t>3</w:t>
      </w:r>
      <w:r w:rsidRPr="00D2097B">
        <w:rPr>
          <w:rFonts w:ascii="Book Antiqua" w:hAnsi="Book Antiqua" w:cs="AdvP49811"/>
          <w:color w:val="000000" w:themeColor="text1"/>
          <w:sz w:val="24"/>
        </w:rPr>
        <w:t>) studies describing non microbiological serum biomarkers for diagnosing hepatitis only</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w:t>
      </w:r>
      <w:r w:rsidR="00FA4AD4" w:rsidRPr="00D2097B">
        <w:rPr>
          <w:rFonts w:ascii="Book Antiqua" w:hAnsi="Book Antiqua" w:cs="AdvP49811"/>
          <w:color w:val="000000" w:themeColor="text1"/>
          <w:sz w:val="24"/>
        </w:rPr>
        <w:t>4</w:t>
      </w:r>
      <w:r w:rsidRPr="00D2097B">
        <w:rPr>
          <w:rFonts w:ascii="Book Antiqua" w:hAnsi="Book Antiqua" w:cs="AdvP49811"/>
          <w:color w:val="000000" w:themeColor="text1"/>
          <w:sz w:val="24"/>
        </w:rPr>
        <w:t xml:space="preserve">) studies describing diagnosis of patients </w:t>
      </w:r>
      <w:proofErr w:type="spellStart"/>
      <w:r w:rsidRPr="00D2097B">
        <w:rPr>
          <w:rFonts w:ascii="Book Antiqua" w:hAnsi="Book Antiqua" w:cs="AdvP49811"/>
          <w:color w:val="000000" w:themeColor="text1"/>
          <w:sz w:val="24"/>
        </w:rPr>
        <w:t>coinfected</w:t>
      </w:r>
      <w:proofErr w:type="spellEnd"/>
      <w:r w:rsidRPr="00D2097B">
        <w:rPr>
          <w:rFonts w:ascii="Book Antiqua" w:hAnsi="Book Antiqua" w:cs="AdvP49811"/>
          <w:color w:val="000000" w:themeColor="text1"/>
          <w:sz w:val="24"/>
        </w:rPr>
        <w:t xml:space="preserve"> with other viruses (HCV, HIV</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w:t>
      </w:r>
      <w:r w:rsidRPr="00D2097B">
        <w:rPr>
          <w:rFonts w:ascii="Book Antiqua" w:hAnsi="Book Antiqua" w:cs="AdvP49811"/>
          <w:i/>
          <w:color w:val="000000" w:themeColor="text1"/>
          <w:sz w:val="24"/>
        </w:rPr>
        <w:t>etc.</w:t>
      </w:r>
      <w:r w:rsidRPr="00D2097B">
        <w:rPr>
          <w:rFonts w:ascii="Book Antiqua" w:hAnsi="Book Antiqua" w:cs="AdvP49811"/>
          <w:color w:val="000000" w:themeColor="text1"/>
          <w:sz w:val="24"/>
        </w:rPr>
        <w:t>) or bacteria (</w:t>
      </w:r>
      <w:r w:rsidRPr="00D2097B">
        <w:rPr>
          <w:rFonts w:ascii="Book Antiqua" w:hAnsi="Book Antiqua" w:cs="AdvP49811"/>
          <w:i/>
          <w:color w:val="000000" w:themeColor="text1"/>
          <w:sz w:val="24"/>
        </w:rPr>
        <w:t>Mycobacterium tuberculosis</w:t>
      </w:r>
      <w:r w:rsidRPr="00D2097B">
        <w:rPr>
          <w:rFonts w:ascii="Book Antiqua" w:hAnsi="Book Antiqua" w:cs="AdvP49811"/>
          <w:color w:val="000000" w:themeColor="text1"/>
          <w:sz w:val="24"/>
        </w:rPr>
        <w:t>)</w:t>
      </w:r>
      <w:r w:rsidR="00FA4AD4" w:rsidRPr="00D2097B">
        <w:rPr>
          <w:rFonts w:ascii="Book Antiqua" w:hAnsi="Book Antiqua" w:cs="AdvP49811"/>
          <w:color w:val="000000" w:themeColor="text1"/>
          <w:sz w:val="24"/>
        </w:rPr>
        <w:t>;</w:t>
      </w:r>
      <w:r w:rsidRPr="00D2097B">
        <w:rPr>
          <w:rFonts w:ascii="Book Antiqua" w:hAnsi="Book Antiqua" w:cs="AdvP49811"/>
          <w:color w:val="000000" w:themeColor="text1"/>
          <w:sz w:val="24"/>
        </w:rPr>
        <w:t xml:space="preserve"> and (</w:t>
      </w:r>
      <w:r w:rsidR="00FA4AD4" w:rsidRPr="00D2097B">
        <w:rPr>
          <w:rFonts w:ascii="Book Antiqua" w:hAnsi="Book Antiqua" w:cs="AdvP49811"/>
          <w:color w:val="000000" w:themeColor="text1"/>
          <w:sz w:val="24"/>
        </w:rPr>
        <w:t>5</w:t>
      </w:r>
      <w:r w:rsidRPr="00D2097B">
        <w:rPr>
          <w:rFonts w:ascii="Book Antiqua" w:hAnsi="Book Antiqua" w:cs="AdvP49811"/>
          <w:color w:val="000000" w:themeColor="text1"/>
          <w:sz w:val="24"/>
        </w:rPr>
        <w:t xml:space="preserve">) full text or abstract not available in Medline. </w:t>
      </w:r>
    </w:p>
    <w:p w:rsidR="00302EE6" w:rsidRPr="00D2097B" w:rsidRDefault="00302EE6"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shd w:val="clear" w:color="auto" w:fill="00FFFF"/>
        </w:rPr>
      </w:pPr>
    </w:p>
    <w:p w:rsidR="00302EE6" w:rsidRPr="00D2097B" w:rsidRDefault="00FA4AD4" w:rsidP="00D2097B">
      <w:pPr>
        <w:tabs>
          <w:tab w:val="center" w:pos="4819"/>
        </w:tabs>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snapToGrid w:val="0"/>
          <w:color w:val="000000" w:themeColor="text1"/>
          <w:kern w:val="10"/>
          <w:sz w:val="24"/>
        </w:rPr>
        <w:t>RESULTS</w:t>
      </w:r>
    </w:p>
    <w:p w:rsidR="00302EE6" w:rsidRPr="00D2097B" w:rsidRDefault="00302EE6" w:rsidP="00D2097B">
      <w:pPr>
        <w:spacing w:line="360" w:lineRule="auto"/>
        <w:rPr>
          <w:rFonts w:ascii="Book Antiqua" w:hAnsi="Book Antiqua"/>
          <w:b/>
          <w:i/>
          <w:color w:val="000000" w:themeColor="text1"/>
          <w:sz w:val="24"/>
        </w:rPr>
      </w:pPr>
      <w:r w:rsidRPr="00D2097B">
        <w:rPr>
          <w:rFonts w:ascii="Book Antiqua" w:hAnsi="Book Antiqua"/>
          <w:b/>
          <w:i/>
          <w:color w:val="000000" w:themeColor="text1"/>
          <w:sz w:val="24"/>
        </w:rPr>
        <w:t xml:space="preserve">Detection of HBV from samples </w:t>
      </w:r>
      <w:r w:rsidR="00FA4AD4" w:rsidRPr="00D2097B">
        <w:rPr>
          <w:rFonts w:ascii="Book Antiqua" w:hAnsi="Book Antiqua"/>
          <w:b/>
          <w:i/>
          <w:color w:val="000000" w:themeColor="text1"/>
          <w:sz w:val="24"/>
        </w:rPr>
        <w:t>other than serum or whole blood</w:t>
      </w:r>
    </w:p>
    <w:p w:rsidR="00FA4AD4" w:rsidRPr="00D2097B" w:rsidRDefault="00302EE6" w:rsidP="00D2097B">
      <w:pPr>
        <w:kinsoku w:val="0"/>
        <w:overflowPunct w:val="0"/>
        <w:autoSpaceDE w:val="0"/>
        <w:autoSpaceDN w:val="0"/>
        <w:adjustRightInd w:val="0"/>
        <w:snapToGrid w:val="0"/>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HBV is most commonly detected in serum or whole blood. But we retrieved total 17 </w:t>
      </w:r>
      <w:r w:rsidRPr="00D2097B">
        <w:rPr>
          <w:rFonts w:ascii="Book Antiqua" w:hAnsi="Book Antiqua"/>
          <w:color w:val="000000" w:themeColor="text1"/>
          <w:sz w:val="24"/>
        </w:rPr>
        <w:lastRenderedPageBreak/>
        <w:t>studies, which have been published in MEDLINE in last 10 years, discussing about detection of HBV from samples other than serum or whole blood. Researchers have detected HBV from dried blood / plasma spots</w:t>
      </w:r>
      <w:r w:rsidRPr="00D2097B">
        <w:rPr>
          <w:rFonts w:ascii="Book Antiqua" w:hAnsi="Book Antiqua"/>
          <w:color w:val="000000" w:themeColor="text1"/>
          <w:sz w:val="24"/>
          <w:vertAlign w:val="superscript"/>
        </w:rPr>
        <w:t>[13</w:t>
      </w:r>
      <w:r w:rsidR="00FA4AD4" w:rsidRPr="00D2097B">
        <w:rPr>
          <w:rFonts w:ascii="Book Antiqua" w:hAnsi="Book Antiqua"/>
          <w:color w:val="000000" w:themeColor="text1"/>
          <w:sz w:val="24"/>
          <w:vertAlign w:val="superscript"/>
        </w:rPr>
        <w:t>-</w:t>
      </w:r>
      <w:r w:rsidRPr="00D2097B">
        <w:rPr>
          <w:rFonts w:ascii="Book Antiqua" w:hAnsi="Book Antiqua"/>
          <w:color w:val="000000" w:themeColor="text1"/>
          <w:sz w:val="24"/>
          <w:vertAlign w:val="superscript"/>
        </w:rPr>
        <w:t>16</w:t>
      </w:r>
      <w:r w:rsidR="00FA4AD4" w:rsidRPr="00D2097B">
        <w:rPr>
          <w:rFonts w:ascii="Book Antiqua" w:hAnsi="Book Antiqua"/>
          <w:color w:val="000000" w:themeColor="text1"/>
          <w:sz w:val="24"/>
          <w:vertAlign w:val="superscript"/>
        </w:rPr>
        <w:t>]</w:t>
      </w:r>
      <w:r w:rsidRPr="00D2097B">
        <w:rPr>
          <w:rFonts w:ascii="Book Antiqua" w:hAnsi="Book Antiqua"/>
          <w:color w:val="000000" w:themeColor="text1"/>
          <w:sz w:val="24"/>
        </w:rPr>
        <w:t>, hepatocytes</w:t>
      </w:r>
      <w:r w:rsidR="00FA4AD4" w:rsidRPr="00D2097B">
        <w:rPr>
          <w:rFonts w:ascii="Book Antiqua" w:hAnsi="Book Antiqua"/>
          <w:color w:val="000000" w:themeColor="text1"/>
          <w:sz w:val="24"/>
          <w:vertAlign w:val="superscript"/>
        </w:rPr>
        <w:t>[17-</w:t>
      </w:r>
      <w:r w:rsidRPr="00D2097B">
        <w:rPr>
          <w:rFonts w:ascii="Book Antiqua" w:hAnsi="Book Antiqua"/>
          <w:color w:val="000000" w:themeColor="text1"/>
          <w:sz w:val="24"/>
          <w:vertAlign w:val="superscript"/>
        </w:rPr>
        <w:t>20</w:t>
      </w:r>
      <w:r w:rsidR="00FA4AD4" w:rsidRPr="00D2097B">
        <w:rPr>
          <w:rFonts w:ascii="Book Antiqua" w:hAnsi="Book Antiqua"/>
          <w:color w:val="000000" w:themeColor="text1"/>
          <w:sz w:val="24"/>
          <w:vertAlign w:val="superscript"/>
        </w:rPr>
        <w:t>]</w:t>
      </w:r>
      <w:r w:rsidRPr="00D2097B">
        <w:rPr>
          <w:rFonts w:ascii="Book Antiqua" w:hAnsi="Book Antiqua"/>
          <w:color w:val="000000" w:themeColor="text1"/>
          <w:sz w:val="24"/>
        </w:rPr>
        <w:t>, ovarian tissue</w:t>
      </w:r>
      <w:r w:rsidRPr="00D2097B">
        <w:rPr>
          <w:rFonts w:ascii="Book Antiqua" w:hAnsi="Book Antiqua"/>
          <w:color w:val="000000" w:themeColor="text1"/>
          <w:sz w:val="24"/>
          <w:vertAlign w:val="superscript"/>
        </w:rPr>
        <w:t>[21]</w:t>
      </w:r>
      <w:r w:rsidRPr="00D2097B">
        <w:rPr>
          <w:rFonts w:ascii="Book Antiqua" w:hAnsi="Book Antiqua"/>
          <w:color w:val="000000" w:themeColor="text1"/>
          <w:sz w:val="24"/>
        </w:rPr>
        <w:t>, cerumen</w:t>
      </w:r>
      <w:r w:rsidRPr="00D2097B">
        <w:rPr>
          <w:rFonts w:ascii="Book Antiqua" w:hAnsi="Book Antiqua"/>
          <w:color w:val="000000" w:themeColor="text1"/>
          <w:sz w:val="24"/>
          <w:vertAlign w:val="superscript"/>
        </w:rPr>
        <w:t>[22,23]</w:t>
      </w:r>
      <w:r w:rsidRPr="00D2097B">
        <w:rPr>
          <w:rFonts w:ascii="Book Antiqua" w:hAnsi="Book Antiqua"/>
          <w:color w:val="000000" w:themeColor="text1"/>
          <w:sz w:val="24"/>
        </w:rPr>
        <w:t>, saliva</w:t>
      </w:r>
      <w:r w:rsidRPr="00D2097B">
        <w:rPr>
          <w:rFonts w:ascii="Book Antiqua" w:hAnsi="Book Antiqua"/>
          <w:color w:val="000000" w:themeColor="text1"/>
          <w:sz w:val="24"/>
          <w:vertAlign w:val="superscript"/>
        </w:rPr>
        <w:t>[24]</w:t>
      </w:r>
      <w:r w:rsidRPr="00D2097B">
        <w:rPr>
          <w:rFonts w:ascii="Book Antiqua" w:hAnsi="Book Antiqua"/>
          <w:color w:val="000000" w:themeColor="text1"/>
          <w:sz w:val="24"/>
        </w:rPr>
        <w:t>, parotid tissue</w:t>
      </w:r>
      <w:r w:rsidRPr="00D2097B">
        <w:rPr>
          <w:rFonts w:ascii="Book Antiqua" w:hAnsi="Book Antiqua"/>
          <w:color w:val="000000" w:themeColor="text1"/>
          <w:sz w:val="24"/>
          <w:vertAlign w:val="superscript"/>
        </w:rPr>
        <w:t>[25]</w:t>
      </w:r>
      <w:r w:rsidRPr="00D2097B">
        <w:rPr>
          <w:rFonts w:ascii="Book Antiqua" w:hAnsi="Book Antiqua"/>
          <w:color w:val="000000" w:themeColor="text1"/>
          <w:sz w:val="24"/>
        </w:rPr>
        <w:t>, renal tissue</w:t>
      </w:r>
      <w:r w:rsidRPr="00D2097B">
        <w:rPr>
          <w:rFonts w:ascii="Book Antiqua" w:hAnsi="Book Antiqua"/>
          <w:color w:val="000000" w:themeColor="text1"/>
          <w:sz w:val="24"/>
          <w:vertAlign w:val="superscript"/>
        </w:rPr>
        <w:t>[26]</w:t>
      </w:r>
      <w:r w:rsidRPr="00D2097B">
        <w:rPr>
          <w:rFonts w:ascii="Book Antiqua" w:hAnsi="Book Antiqua"/>
          <w:color w:val="000000" w:themeColor="text1"/>
          <w:sz w:val="24"/>
        </w:rPr>
        <w:t>, oocytes and emb</w:t>
      </w:r>
      <w:r w:rsidR="006634B6" w:rsidRPr="00D2097B">
        <w:rPr>
          <w:rFonts w:ascii="Book Antiqua" w:hAnsi="Book Antiqua"/>
          <w:color w:val="000000" w:themeColor="text1"/>
          <w:sz w:val="24"/>
        </w:rPr>
        <w:t>r</w:t>
      </w:r>
      <w:r w:rsidRPr="00D2097B">
        <w:rPr>
          <w:rFonts w:ascii="Book Antiqua" w:hAnsi="Book Antiqua"/>
          <w:color w:val="000000" w:themeColor="text1"/>
          <w:sz w:val="24"/>
        </w:rPr>
        <w:t>yos</w:t>
      </w:r>
      <w:r w:rsidRPr="00D2097B">
        <w:rPr>
          <w:rFonts w:ascii="Book Antiqua" w:hAnsi="Book Antiqua"/>
          <w:color w:val="000000" w:themeColor="text1"/>
          <w:sz w:val="24"/>
          <w:vertAlign w:val="superscript"/>
        </w:rPr>
        <w:t>[27,28]</w:t>
      </w:r>
      <w:r w:rsidRPr="00D2097B">
        <w:rPr>
          <w:rFonts w:ascii="Book Antiqua" w:hAnsi="Book Antiqua"/>
          <w:color w:val="000000" w:themeColor="text1"/>
          <w:sz w:val="24"/>
        </w:rPr>
        <w:t>, cholangiocarcinoma tissue</w:t>
      </w:r>
      <w:r w:rsidRPr="00D2097B">
        <w:rPr>
          <w:rFonts w:ascii="Book Antiqua" w:hAnsi="Book Antiqua"/>
          <w:color w:val="000000" w:themeColor="text1"/>
          <w:sz w:val="24"/>
          <w:vertAlign w:val="superscript"/>
        </w:rPr>
        <w:t>[29]</w:t>
      </w:r>
      <w:r w:rsidR="00FA4AD4" w:rsidRPr="00D2097B">
        <w:rPr>
          <w:rFonts w:ascii="Book Antiqua" w:hAnsi="Book Antiqua"/>
          <w:color w:val="000000" w:themeColor="text1"/>
          <w:sz w:val="24"/>
        </w:rPr>
        <w:t xml:space="preserve">, </w:t>
      </w:r>
      <w:r w:rsidRPr="00D2097B">
        <w:rPr>
          <w:rFonts w:ascii="Book Antiqua" w:hAnsi="Book Antiqua"/>
          <w:i/>
          <w:color w:val="000000" w:themeColor="text1"/>
          <w:sz w:val="24"/>
        </w:rPr>
        <w:t>etc</w:t>
      </w:r>
      <w:r w:rsidR="00FA4AD4" w:rsidRPr="00D2097B">
        <w:rPr>
          <w:rFonts w:ascii="Book Antiqua" w:hAnsi="Book Antiqua"/>
          <w:i/>
          <w:color w:val="000000" w:themeColor="text1"/>
          <w:sz w:val="24"/>
        </w:rPr>
        <w:t>.</w:t>
      </w:r>
      <w:r w:rsidR="00FA4AD4" w:rsidRPr="00D2097B">
        <w:rPr>
          <w:rFonts w:ascii="Book Antiqua" w:hAnsi="Book Antiqua"/>
          <w:color w:val="000000" w:themeColor="text1"/>
          <w:sz w:val="24"/>
        </w:rPr>
        <w:t xml:space="preserve"> (Table 1)</w:t>
      </w:r>
    </w:p>
    <w:p w:rsidR="00FA4AD4" w:rsidRPr="00D2097B" w:rsidRDefault="00302EE6" w:rsidP="00D2097B">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rPr>
      </w:pPr>
      <w:r w:rsidRPr="00D2097B">
        <w:rPr>
          <w:rFonts w:ascii="Book Antiqua" w:hAnsi="Book Antiqua"/>
          <w:snapToGrid w:val="0"/>
          <w:color w:val="000000" w:themeColor="text1"/>
          <w:kern w:val="10"/>
          <w:sz w:val="24"/>
        </w:rPr>
        <w:t>Dried blood spots were first used in medical diagnostics by Guthrie and</w:t>
      </w:r>
      <w:r w:rsidR="00FA4AD4" w:rsidRPr="00D2097B">
        <w:rPr>
          <w:rFonts w:ascii="Book Antiqua" w:hAnsi="Book Antiqua"/>
          <w:snapToGrid w:val="0"/>
          <w:color w:val="000000" w:themeColor="text1"/>
          <w:kern w:val="10"/>
          <w:sz w:val="24"/>
        </w:rPr>
        <w:t xml:space="preserve"> Susi to detect </w:t>
      </w:r>
      <w:proofErr w:type="gramStart"/>
      <w:r w:rsidR="00FA4AD4" w:rsidRPr="00D2097B">
        <w:rPr>
          <w:rFonts w:ascii="Book Antiqua" w:hAnsi="Book Antiqua"/>
          <w:snapToGrid w:val="0"/>
          <w:color w:val="000000" w:themeColor="text1"/>
          <w:kern w:val="10"/>
          <w:sz w:val="24"/>
        </w:rPr>
        <w:t>Phenylketonuria</w:t>
      </w:r>
      <w:r w:rsidRPr="00D2097B">
        <w:rPr>
          <w:rFonts w:ascii="Book Antiqua" w:hAnsi="Book Antiqua"/>
          <w:snapToGrid w:val="0"/>
          <w:color w:val="000000" w:themeColor="text1"/>
          <w:kern w:val="10"/>
          <w:sz w:val="24"/>
          <w:vertAlign w:val="superscript"/>
        </w:rPr>
        <w:t>[</w:t>
      </w:r>
      <w:proofErr w:type="gramEnd"/>
      <w:r w:rsidRPr="00D2097B">
        <w:rPr>
          <w:rFonts w:ascii="Book Antiqua" w:hAnsi="Book Antiqua"/>
          <w:snapToGrid w:val="0"/>
          <w:color w:val="000000" w:themeColor="text1"/>
          <w:kern w:val="10"/>
          <w:sz w:val="24"/>
          <w:vertAlign w:val="superscript"/>
        </w:rPr>
        <w:t>30]</w:t>
      </w:r>
      <w:r w:rsidRPr="00D2097B">
        <w:rPr>
          <w:rFonts w:ascii="Book Antiqua" w:hAnsi="Book Antiqua"/>
          <w:snapToGrid w:val="0"/>
          <w:color w:val="000000" w:themeColor="text1"/>
          <w:kern w:val="10"/>
          <w:sz w:val="24"/>
        </w:rPr>
        <w:t>. DBS collection is much easier than taking venous blood. More over different antibodies, medications, metabolites, and nucleic acids remain stable for a</w:t>
      </w:r>
      <w:r w:rsidR="00FA4AD4" w:rsidRPr="00D2097B">
        <w:rPr>
          <w:rFonts w:ascii="Book Antiqua" w:hAnsi="Book Antiqua"/>
          <w:snapToGrid w:val="0"/>
          <w:color w:val="000000" w:themeColor="text1"/>
          <w:kern w:val="10"/>
          <w:sz w:val="24"/>
        </w:rPr>
        <w:t xml:space="preserve"> longer period in these </w:t>
      </w:r>
      <w:proofErr w:type="gramStart"/>
      <w:r w:rsidR="00FA4AD4" w:rsidRPr="00D2097B">
        <w:rPr>
          <w:rFonts w:ascii="Book Antiqua" w:hAnsi="Book Antiqua"/>
          <w:snapToGrid w:val="0"/>
          <w:color w:val="000000" w:themeColor="text1"/>
          <w:kern w:val="10"/>
          <w:sz w:val="24"/>
        </w:rPr>
        <w:t>samples</w:t>
      </w:r>
      <w:r w:rsidRPr="00D2097B">
        <w:rPr>
          <w:rFonts w:ascii="Book Antiqua" w:hAnsi="Book Antiqua"/>
          <w:snapToGrid w:val="0"/>
          <w:color w:val="000000" w:themeColor="text1"/>
          <w:kern w:val="10"/>
          <w:sz w:val="24"/>
          <w:vertAlign w:val="superscript"/>
        </w:rPr>
        <w:t>[</w:t>
      </w:r>
      <w:proofErr w:type="gramEnd"/>
      <w:r w:rsidRPr="00D2097B">
        <w:rPr>
          <w:rFonts w:ascii="Book Antiqua" w:hAnsi="Book Antiqua"/>
          <w:snapToGrid w:val="0"/>
          <w:color w:val="000000" w:themeColor="text1"/>
          <w:kern w:val="10"/>
          <w:sz w:val="24"/>
          <w:vertAlign w:val="superscript"/>
        </w:rPr>
        <w:t>15]</w:t>
      </w:r>
      <w:r w:rsidRPr="00D2097B">
        <w:rPr>
          <w:rFonts w:ascii="Book Antiqua" w:hAnsi="Book Antiqua"/>
          <w:snapToGrid w:val="0"/>
          <w:color w:val="000000" w:themeColor="text1"/>
          <w:kern w:val="10"/>
          <w:sz w:val="24"/>
        </w:rPr>
        <w:t xml:space="preserve">. As researchers have validated this sample in diagnosis of HBV, it has been used much conveniently in field settings or resource poor settings. This review highlights that serological markers and </w:t>
      </w:r>
      <w:proofErr w:type="gramStart"/>
      <w:r w:rsidRPr="00D2097B">
        <w:rPr>
          <w:rFonts w:ascii="Book Antiqua" w:hAnsi="Book Antiqua"/>
          <w:snapToGrid w:val="0"/>
          <w:color w:val="000000" w:themeColor="text1"/>
          <w:kern w:val="10"/>
          <w:sz w:val="24"/>
        </w:rPr>
        <w:t>nucleic acid of HBV can be detected from this sample by Point Of Care</w:t>
      </w:r>
      <w:r w:rsidR="006634B6" w:rsidRPr="00D2097B">
        <w:rPr>
          <w:rFonts w:ascii="Book Antiqua" w:hAnsi="Book Antiqua"/>
          <w:snapToGrid w:val="0"/>
          <w:color w:val="000000" w:themeColor="text1"/>
          <w:kern w:val="10"/>
          <w:sz w:val="24"/>
        </w:rPr>
        <w:t xml:space="preserve"> </w:t>
      </w:r>
      <w:r w:rsidRPr="00D2097B">
        <w:rPr>
          <w:rFonts w:ascii="Book Antiqua" w:hAnsi="Book Antiqua"/>
          <w:snapToGrid w:val="0"/>
          <w:color w:val="000000" w:themeColor="text1"/>
          <w:kern w:val="10"/>
          <w:sz w:val="24"/>
        </w:rPr>
        <w:t>Tests (POCT), Enzyme Linked Immunosorbent Assay (ELISA) or Nucleic Acid Amplification Techniques</w:t>
      </w:r>
      <w:r w:rsidR="00FA4AD4" w:rsidRPr="00D2097B">
        <w:rPr>
          <w:rFonts w:ascii="Book Antiqua" w:hAnsi="Book Antiqua"/>
          <w:snapToGrid w:val="0"/>
          <w:color w:val="000000" w:themeColor="text1"/>
          <w:kern w:val="10"/>
          <w:sz w:val="24"/>
        </w:rPr>
        <w:t xml:space="preserve"> </w:t>
      </w:r>
      <w:r w:rsidRPr="00D2097B">
        <w:rPr>
          <w:rFonts w:ascii="Book Antiqua" w:hAnsi="Book Antiqua"/>
          <w:snapToGrid w:val="0"/>
          <w:color w:val="000000" w:themeColor="text1"/>
          <w:kern w:val="10"/>
          <w:sz w:val="24"/>
        </w:rPr>
        <w:t>(NAAT)</w:t>
      </w:r>
      <w:proofErr w:type="gramEnd"/>
      <w:r w:rsidRPr="00D2097B">
        <w:rPr>
          <w:rFonts w:ascii="Book Antiqua" w:hAnsi="Book Antiqua"/>
          <w:snapToGrid w:val="0"/>
          <w:color w:val="000000" w:themeColor="text1"/>
          <w:kern w:val="10"/>
          <w:sz w:val="24"/>
        </w:rPr>
        <w:t xml:space="preserve"> with high sensitivity (Table 1). The combination of DBS and POCT is even more advantageous to use in resource poor settings. Sn of detection of </w:t>
      </w:r>
      <w:proofErr w:type="spellStart"/>
      <w:r w:rsidRPr="00D2097B">
        <w:rPr>
          <w:rFonts w:ascii="Book Antiqua" w:hAnsi="Book Antiqua"/>
          <w:snapToGrid w:val="0"/>
          <w:color w:val="000000" w:themeColor="text1"/>
          <w:kern w:val="10"/>
          <w:sz w:val="24"/>
        </w:rPr>
        <w:t>HBsAg</w:t>
      </w:r>
      <w:proofErr w:type="spellEnd"/>
      <w:r w:rsidRPr="00D2097B">
        <w:rPr>
          <w:rFonts w:ascii="Book Antiqua" w:hAnsi="Book Antiqua"/>
          <w:snapToGrid w:val="0"/>
          <w:color w:val="000000" w:themeColor="text1"/>
          <w:kern w:val="10"/>
          <w:sz w:val="24"/>
        </w:rPr>
        <w:t xml:space="preserve"> from saliva was</w:t>
      </w:r>
      <w:r w:rsidR="00FA4AD4" w:rsidRPr="00D2097B">
        <w:rPr>
          <w:rFonts w:ascii="Book Antiqua" w:hAnsi="Book Antiqua"/>
          <w:snapToGrid w:val="0"/>
          <w:color w:val="000000" w:themeColor="text1"/>
          <w:kern w:val="10"/>
          <w:sz w:val="24"/>
        </w:rPr>
        <w:t xml:space="preserve"> 74.29% in the study of Arora</w:t>
      </w:r>
      <w:r w:rsidR="00FA4AD4" w:rsidRPr="00D2097B">
        <w:rPr>
          <w:rFonts w:ascii="Book Antiqua" w:hAnsi="Book Antiqua"/>
          <w:i/>
          <w:snapToGrid w:val="0"/>
          <w:color w:val="000000" w:themeColor="text1"/>
          <w:kern w:val="10"/>
          <w:sz w:val="24"/>
        </w:rPr>
        <w:t xml:space="preserve"> </w:t>
      </w:r>
      <w:r w:rsidRPr="00D2097B">
        <w:rPr>
          <w:rFonts w:ascii="Book Antiqua" w:hAnsi="Book Antiqua"/>
          <w:i/>
          <w:snapToGrid w:val="0"/>
          <w:color w:val="000000" w:themeColor="text1"/>
          <w:kern w:val="10"/>
          <w:sz w:val="24"/>
        </w:rPr>
        <w:t xml:space="preserve">et </w:t>
      </w:r>
      <w:proofErr w:type="gramStart"/>
      <w:r w:rsidRPr="00D2097B">
        <w:rPr>
          <w:rFonts w:ascii="Book Antiqua" w:hAnsi="Book Antiqua"/>
          <w:i/>
          <w:snapToGrid w:val="0"/>
          <w:color w:val="000000" w:themeColor="text1"/>
          <w:kern w:val="10"/>
          <w:sz w:val="24"/>
        </w:rPr>
        <w:t>al</w:t>
      </w:r>
      <w:r w:rsidR="00FA4AD4" w:rsidRPr="00D2097B">
        <w:rPr>
          <w:rFonts w:ascii="Book Antiqua" w:hAnsi="Book Antiqua"/>
          <w:snapToGrid w:val="0"/>
          <w:color w:val="000000" w:themeColor="text1"/>
          <w:kern w:val="10"/>
          <w:sz w:val="24"/>
          <w:vertAlign w:val="superscript"/>
        </w:rPr>
        <w:t>[</w:t>
      </w:r>
      <w:proofErr w:type="gramEnd"/>
      <w:r w:rsidR="00FA4AD4" w:rsidRPr="00D2097B">
        <w:rPr>
          <w:rFonts w:ascii="Book Antiqua" w:hAnsi="Book Antiqua"/>
          <w:snapToGrid w:val="0"/>
          <w:color w:val="000000" w:themeColor="text1"/>
          <w:kern w:val="10"/>
          <w:sz w:val="24"/>
          <w:vertAlign w:val="superscript"/>
        </w:rPr>
        <w:t>24]</w:t>
      </w:r>
      <w:r w:rsidRPr="00D2097B">
        <w:rPr>
          <w:rFonts w:ascii="Book Antiqua" w:hAnsi="Book Antiqua"/>
          <w:snapToGrid w:val="0"/>
          <w:color w:val="000000" w:themeColor="text1"/>
          <w:kern w:val="10"/>
          <w:sz w:val="24"/>
        </w:rPr>
        <w:t xml:space="preserve"> Presence of viral antigen in saliva makes dentistry personnel more vulnerable. Saliva can also be collected very easily without technical expertise and with the help of POCTs diagnosis can be made in resource poor </w:t>
      </w:r>
      <w:r w:rsidR="00FA4AD4" w:rsidRPr="00D2097B">
        <w:rPr>
          <w:rFonts w:ascii="Book Antiqua" w:hAnsi="Book Antiqua"/>
          <w:snapToGrid w:val="0"/>
          <w:color w:val="000000" w:themeColor="text1"/>
          <w:kern w:val="10"/>
          <w:sz w:val="24"/>
        </w:rPr>
        <w:t>settings rapidly</w:t>
      </w:r>
      <w:r w:rsidRPr="00D2097B">
        <w:rPr>
          <w:rFonts w:ascii="Book Antiqua" w:hAnsi="Book Antiqua"/>
          <w:snapToGrid w:val="0"/>
          <w:color w:val="000000" w:themeColor="text1"/>
          <w:kern w:val="10"/>
          <w:sz w:val="24"/>
        </w:rPr>
        <w:t>.</w:t>
      </w:r>
    </w:p>
    <w:p w:rsidR="00302EE6" w:rsidRPr="00D2097B" w:rsidRDefault="00302EE6" w:rsidP="00D2097B">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rPr>
      </w:pPr>
      <w:r w:rsidRPr="00D2097B">
        <w:rPr>
          <w:rFonts w:ascii="Book Antiqua" w:hAnsi="Book Antiqua"/>
          <w:snapToGrid w:val="0"/>
          <w:color w:val="000000" w:themeColor="text1"/>
          <w:kern w:val="10"/>
          <w:sz w:val="24"/>
        </w:rPr>
        <w:t xml:space="preserve">In certain cases of chronic infection with low level viremia or seronegative patients, HBV DNA has been detected from hepatocytes by PCR </w:t>
      </w:r>
      <w:r w:rsidR="008C2424" w:rsidRPr="00D2097B">
        <w:rPr>
          <w:rFonts w:ascii="Book Antiqua" w:hAnsi="Book Antiqua"/>
          <w:snapToGrid w:val="0"/>
          <w:color w:val="000000" w:themeColor="text1"/>
          <w:kern w:val="10"/>
          <w:sz w:val="24"/>
        </w:rPr>
        <w:t>-</w:t>
      </w:r>
      <w:r w:rsidRPr="00D2097B">
        <w:rPr>
          <w:rFonts w:ascii="Book Antiqua" w:hAnsi="Book Antiqua"/>
          <w:snapToGrid w:val="0"/>
          <w:color w:val="000000" w:themeColor="text1"/>
          <w:kern w:val="10"/>
          <w:sz w:val="24"/>
        </w:rPr>
        <w:t xml:space="preserve"> </w:t>
      </w:r>
      <w:r w:rsidRPr="00D2097B">
        <w:rPr>
          <w:rFonts w:ascii="Book Antiqua" w:hAnsi="Book Antiqua"/>
          <w:i/>
          <w:snapToGrid w:val="0"/>
          <w:color w:val="000000" w:themeColor="text1"/>
          <w:kern w:val="10"/>
          <w:sz w:val="24"/>
        </w:rPr>
        <w:t>In situ</w:t>
      </w:r>
      <w:r w:rsidRPr="00D2097B">
        <w:rPr>
          <w:rFonts w:ascii="Book Antiqua" w:hAnsi="Book Antiqua"/>
          <w:snapToGrid w:val="0"/>
          <w:color w:val="000000" w:themeColor="text1"/>
          <w:kern w:val="10"/>
          <w:sz w:val="24"/>
        </w:rPr>
        <w:t xml:space="preserve"> hybridization, </w:t>
      </w:r>
      <w:r w:rsidR="006634B6" w:rsidRPr="00D2097B">
        <w:rPr>
          <w:rFonts w:ascii="Book Antiqua" w:hAnsi="Book Antiqua"/>
          <w:snapToGrid w:val="0"/>
          <w:color w:val="000000" w:themeColor="text1"/>
          <w:kern w:val="10"/>
          <w:sz w:val="24"/>
        </w:rPr>
        <w:t xml:space="preserve">while </w:t>
      </w:r>
      <w:r w:rsidR="00FA4AD4" w:rsidRPr="00D2097B">
        <w:rPr>
          <w:rFonts w:ascii="Book Antiqua" w:hAnsi="Book Antiqua"/>
          <w:snapToGrid w:val="0"/>
          <w:color w:val="000000" w:themeColor="text1"/>
          <w:kern w:val="10"/>
          <w:sz w:val="24"/>
        </w:rPr>
        <w:t>couldn’t be detected from blood</w:t>
      </w:r>
      <w:r w:rsidRPr="00D2097B">
        <w:rPr>
          <w:rFonts w:ascii="Book Antiqua" w:hAnsi="Book Antiqua"/>
          <w:snapToGrid w:val="0"/>
          <w:color w:val="000000" w:themeColor="text1"/>
          <w:kern w:val="10"/>
          <w:sz w:val="24"/>
          <w:vertAlign w:val="superscript"/>
        </w:rPr>
        <w:t>[18]</w:t>
      </w:r>
      <w:r w:rsidRPr="00D2097B">
        <w:rPr>
          <w:rFonts w:ascii="Book Antiqua" w:hAnsi="Book Antiqua"/>
          <w:snapToGrid w:val="0"/>
          <w:color w:val="000000" w:themeColor="text1"/>
          <w:kern w:val="10"/>
          <w:sz w:val="24"/>
        </w:rPr>
        <w:t xml:space="preserve">. Other novel and highly sensitive techniques like </w:t>
      </w:r>
      <w:proofErr w:type="spellStart"/>
      <w:r w:rsidRPr="00D2097B">
        <w:rPr>
          <w:rFonts w:ascii="Book Antiqua" w:hAnsi="Book Antiqua"/>
          <w:snapToGrid w:val="0"/>
          <w:color w:val="000000" w:themeColor="text1"/>
          <w:kern w:val="10"/>
          <w:sz w:val="24"/>
        </w:rPr>
        <w:t>flowcytometric</w:t>
      </w:r>
      <w:proofErr w:type="spellEnd"/>
      <w:r w:rsidRPr="00D2097B">
        <w:rPr>
          <w:rFonts w:ascii="Book Antiqua" w:hAnsi="Book Antiqua"/>
          <w:snapToGrid w:val="0"/>
          <w:color w:val="000000" w:themeColor="text1"/>
          <w:kern w:val="10"/>
          <w:sz w:val="24"/>
        </w:rPr>
        <w:t xml:space="preserve"> quantitation, droplet digital PCR has increased the sensitivity of </w:t>
      </w:r>
      <w:r w:rsidR="006634B6" w:rsidRPr="00D2097B">
        <w:rPr>
          <w:rFonts w:ascii="Book Antiqua" w:hAnsi="Book Antiqua"/>
          <w:snapToGrid w:val="0"/>
          <w:color w:val="000000" w:themeColor="text1"/>
          <w:kern w:val="10"/>
          <w:sz w:val="24"/>
        </w:rPr>
        <w:t xml:space="preserve">HBV detection </w:t>
      </w:r>
      <w:r w:rsidRPr="00D2097B">
        <w:rPr>
          <w:rFonts w:ascii="Book Antiqua" w:hAnsi="Book Antiqua"/>
          <w:snapToGrid w:val="0"/>
          <w:color w:val="000000" w:themeColor="text1"/>
          <w:kern w:val="10"/>
          <w:sz w:val="24"/>
        </w:rPr>
        <w:t xml:space="preserve">from hepatocytes even more. This is especially important in diagnosing the etiology of chronic hepatitis/ hepatocellular carcinoma in seronegative or low </w:t>
      </w:r>
      <w:proofErr w:type="spellStart"/>
      <w:r w:rsidRPr="00D2097B">
        <w:rPr>
          <w:rFonts w:ascii="Book Antiqua" w:hAnsi="Book Antiqua"/>
          <w:snapToGrid w:val="0"/>
          <w:color w:val="000000" w:themeColor="text1"/>
          <w:kern w:val="10"/>
          <w:sz w:val="24"/>
        </w:rPr>
        <w:t>viremic</w:t>
      </w:r>
      <w:proofErr w:type="spellEnd"/>
      <w:r w:rsidRPr="00D2097B">
        <w:rPr>
          <w:rFonts w:ascii="Book Antiqua" w:hAnsi="Book Antiqua"/>
          <w:snapToGrid w:val="0"/>
          <w:color w:val="000000" w:themeColor="text1"/>
          <w:kern w:val="10"/>
          <w:sz w:val="24"/>
        </w:rPr>
        <w:t xml:space="preserve"> patients. Again persistent detection of </w:t>
      </w:r>
      <w:proofErr w:type="spellStart"/>
      <w:r w:rsidRPr="00D2097B">
        <w:rPr>
          <w:rFonts w:ascii="Book Antiqua" w:hAnsi="Book Antiqua"/>
          <w:snapToGrid w:val="0"/>
          <w:color w:val="000000" w:themeColor="text1"/>
          <w:kern w:val="10"/>
          <w:sz w:val="24"/>
        </w:rPr>
        <w:t>cccDNA</w:t>
      </w:r>
      <w:proofErr w:type="spellEnd"/>
      <w:r w:rsidRPr="00D2097B">
        <w:rPr>
          <w:rFonts w:ascii="Book Antiqua" w:hAnsi="Book Antiqua"/>
          <w:snapToGrid w:val="0"/>
          <w:color w:val="000000" w:themeColor="text1"/>
          <w:kern w:val="10"/>
          <w:sz w:val="24"/>
        </w:rPr>
        <w:t xml:space="preserve"> helps to pr</w:t>
      </w:r>
      <w:r w:rsidR="00FA4AD4" w:rsidRPr="00D2097B">
        <w:rPr>
          <w:rFonts w:ascii="Book Antiqua" w:hAnsi="Book Antiqua"/>
          <w:snapToGrid w:val="0"/>
          <w:color w:val="000000" w:themeColor="text1"/>
          <w:kern w:val="10"/>
          <w:sz w:val="24"/>
        </w:rPr>
        <w:t xml:space="preserve">edict recurrence of the </w:t>
      </w:r>
      <w:proofErr w:type="gramStart"/>
      <w:r w:rsidR="00FA4AD4" w:rsidRPr="00D2097B">
        <w:rPr>
          <w:rFonts w:ascii="Book Antiqua" w:hAnsi="Book Antiqua"/>
          <w:snapToGrid w:val="0"/>
          <w:color w:val="000000" w:themeColor="text1"/>
          <w:kern w:val="10"/>
          <w:sz w:val="24"/>
        </w:rPr>
        <w:t>disease</w:t>
      </w:r>
      <w:r w:rsidRPr="00D2097B">
        <w:rPr>
          <w:rFonts w:ascii="Book Antiqua" w:hAnsi="Book Antiqua"/>
          <w:snapToGrid w:val="0"/>
          <w:color w:val="000000" w:themeColor="text1"/>
          <w:kern w:val="10"/>
          <w:sz w:val="24"/>
          <w:vertAlign w:val="superscript"/>
        </w:rPr>
        <w:t>[</w:t>
      </w:r>
      <w:proofErr w:type="gramEnd"/>
      <w:r w:rsidRPr="00D2097B">
        <w:rPr>
          <w:rFonts w:ascii="Book Antiqua" w:hAnsi="Book Antiqua"/>
          <w:snapToGrid w:val="0"/>
          <w:color w:val="000000" w:themeColor="text1"/>
          <w:kern w:val="10"/>
          <w:sz w:val="24"/>
          <w:vertAlign w:val="superscript"/>
        </w:rPr>
        <w:t>19]</w:t>
      </w:r>
      <w:r w:rsidRPr="00D2097B">
        <w:rPr>
          <w:rFonts w:ascii="Book Antiqua" w:hAnsi="Book Antiqua"/>
          <w:snapToGrid w:val="0"/>
          <w:color w:val="000000" w:themeColor="text1"/>
          <w:kern w:val="10"/>
          <w:sz w:val="24"/>
        </w:rPr>
        <w:t xml:space="preserve">. Detection of serological markers and HBV DNA from ovarian tissue, oocytes or embryo becomes important in case of </w:t>
      </w:r>
      <w:r w:rsidRPr="00D2097B">
        <w:rPr>
          <w:rFonts w:ascii="Book Antiqua" w:hAnsi="Book Antiqua"/>
          <w:i/>
          <w:snapToGrid w:val="0"/>
          <w:color w:val="000000" w:themeColor="text1"/>
          <w:kern w:val="10"/>
          <w:sz w:val="24"/>
        </w:rPr>
        <w:t>in vitro</w:t>
      </w:r>
      <w:r w:rsidRPr="00D2097B">
        <w:rPr>
          <w:rFonts w:ascii="Book Antiqua" w:hAnsi="Book Antiqua"/>
          <w:snapToGrid w:val="0"/>
          <w:color w:val="000000" w:themeColor="text1"/>
          <w:kern w:val="10"/>
          <w:sz w:val="24"/>
        </w:rPr>
        <w:t xml:space="preserve"> </w:t>
      </w:r>
      <w:proofErr w:type="gramStart"/>
      <w:r w:rsidRPr="00D2097B">
        <w:rPr>
          <w:rFonts w:ascii="Book Antiqua" w:hAnsi="Book Antiqua"/>
          <w:snapToGrid w:val="0"/>
          <w:color w:val="000000" w:themeColor="text1"/>
          <w:kern w:val="10"/>
          <w:sz w:val="24"/>
        </w:rPr>
        <w:t>fertiliza</w:t>
      </w:r>
      <w:r w:rsidR="00FA4AD4" w:rsidRPr="00D2097B">
        <w:rPr>
          <w:rFonts w:ascii="Book Antiqua" w:hAnsi="Book Antiqua"/>
          <w:snapToGrid w:val="0"/>
          <w:color w:val="000000" w:themeColor="text1"/>
          <w:kern w:val="10"/>
          <w:sz w:val="24"/>
        </w:rPr>
        <w:t>tion</w:t>
      </w:r>
      <w:r w:rsidRPr="00D2097B">
        <w:rPr>
          <w:rFonts w:ascii="Book Antiqua" w:hAnsi="Book Antiqua"/>
          <w:snapToGrid w:val="0"/>
          <w:color w:val="000000" w:themeColor="text1"/>
          <w:kern w:val="10"/>
          <w:sz w:val="24"/>
          <w:vertAlign w:val="superscript"/>
        </w:rPr>
        <w:t>[</w:t>
      </w:r>
      <w:proofErr w:type="gramEnd"/>
      <w:r w:rsidRPr="00D2097B">
        <w:rPr>
          <w:rFonts w:ascii="Book Antiqua" w:hAnsi="Book Antiqua"/>
          <w:snapToGrid w:val="0"/>
          <w:color w:val="000000" w:themeColor="text1"/>
          <w:kern w:val="10"/>
          <w:sz w:val="24"/>
          <w:vertAlign w:val="superscript"/>
        </w:rPr>
        <w:t>21,28]</w:t>
      </w:r>
      <w:r w:rsidRPr="00D2097B">
        <w:rPr>
          <w:rFonts w:ascii="Book Antiqua" w:hAnsi="Book Antiqua"/>
          <w:snapToGrid w:val="0"/>
          <w:color w:val="000000" w:themeColor="text1"/>
          <w:kern w:val="10"/>
          <w:sz w:val="24"/>
        </w:rPr>
        <w:t xml:space="preserve">. Though in one study nucleic acid couldn’t be detected after culture and </w:t>
      </w:r>
      <w:proofErr w:type="spellStart"/>
      <w:r w:rsidRPr="00D2097B">
        <w:rPr>
          <w:rFonts w:ascii="Book Antiqua" w:hAnsi="Book Antiqua"/>
          <w:snapToGrid w:val="0"/>
          <w:color w:val="000000" w:themeColor="text1"/>
          <w:kern w:val="10"/>
          <w:sz w:val="24"/>
        </w:rPr>
        <w:t>vitrification</w:t>
      </w:r>
      <w:proofErr w:type="spellEnd"/>
      <w:r w:rsidRPr="00D2097B">
        <w:rPr>
          <w:rFonts w:ascii="Book Antiqua" w:hAnsi="Book Antiqua"/>
          <w:snapToGrid w:val="0"/>
          <w:color w:val="000000" w:themeColor="text1"/>
          <w:kern w:val="10"/>
          <w:sz w:val="24"/>
        </w:rPr>
        <w:t xml:space="preserve"> of oocytes or embryos from seropositi</w:t>
      </w:r>
      <w:r w:rsidR="00FA4AD4" w:rsidRPr="00D2097B">
        <w:rPr>
          <w:rFonts w:ascii="Book Antiqua" w:hAnsi="Book Antiqua"/>
          <w:snapToGrid w:val="0"/>
          <w:color w:val="000000" w:themeColor="text1"/>
          <w:kern w:val="10"/>
          <w:sz w:val="24"/>
        </w:rPr>
        <w:t xml:space="preserve">ve mothers during the </w:t>
      </w:r>
      <w:proofErr w:type="gramStart"/>
      <w:r w:rsidR="00FA4AD4" w:rsidRPr="00D2097B">
        <w:rPr>
          <w:rFonts w:ascii="Book Antiqua" w:hAnsi="Book Antiqua"/>
          <w:snapToGrid w:val="0"/>
          <w:color w:val="000000" w:themeColor="text1"/>
          <w:kern w:val="10"/>
          <w:sz w:val="24"/>
        </w:rPr>
        <w:t>procedure</w:t>
      </w:r>
      <w:r w:rsidRPr="00D2097B">
        <w:rPr>
          <w:rFonts w:ascii="Book Antiqua" w:hAnsi="Book Antiqua"/>
          <w:snapToGrid w:val="0"/>
          <w:color w:val="000000" w:themeColor="text1"/>
          <w:kern w:val="10"/>
          <w:sz w:val="24"/>
          <w:vertAlign w:val="superscript"/>
        </w:rPr>
        <w:t>[</w:t>
      </w:r>
      <w:proofErr w:type="gramEnd"/>
      <w:r w:rsidRPr="00D2097B">
        <w:rPr>
          <w:rFonts w:ascii="Book Antiqua" w:hAnsi="Book Antiqua"/>
          <w:snapToGrid w:val="0"/>
          <w:color w:val="000000" w:themeColor="text1"/>
          <w:kern w:val="10"/>
          <w:sz w:val="24"/>
          <w:vertAlign w:val="superscript"/>
        </w:rPr>
        <w:t>27]</w:t>
      </w:r>
      <w:r w:rsidRPr="00D2097B">
        <w:rPr>
          <w:rFonts w:ascii="Book Antiqua" w:hAnsi="Book Antiqua"/>
          <w:snapToGrid w:val="0"/>
          <w:color w:val="000000" w:themeColor="text1"/>
          <w:kern w:val="10"/>
          <w:sz w:val="24"/>
        </w:rPr>
        <w:t xml:space="preserve">. In the study of Kong </w:t>
      </w:r>
      <w:r w:rsidRPr="00D2097B">
        <w:rPr>
          <w:rFonts w:ascii="Book Antiqua" w:hAnsi="Book Antiqua"/>
          <w:i/>
          <w:snapToGrid w:val="0"/>
          <w:color w:val="000000" w:themeColor="text1"/>
          <w:kern w:val="10"/>
          <w:sz w:val="24"/>
        </w:rPr>
        <w:t xml:space="preserve">et </w:t>
      </w:r>
      <w:proofErr w:type="gramStart"/>
      <w:r w:rsidRPr="00D2097B">
        <w:rPr>
          <w:rFonts w:ascii="Book Antiqua" w:hAnsi="Book Antiqua"/>
          <w:i/>
          <w:snapToGrid w:val="0"/>
          <w:color w:val="000000" w:themeColor="text1"/>
          <w:kern w:val="10"/>
          <w:sz w:val="24"/>
        </w:rPr>
        <w:t>al</w:t>
      </w:r>
      <w:r w:rsidR="00D2097B" w:rsidRPr="00D2097B">
        <w:rPr>
          <w:rFonts w:ascii="Book Antiqua" w:hAnsi="Book Antiqua"/>
          <w:snapToGrid w:val="0"/>
          <w:color w:val="000000" w:themeColor="text1"/>
          <w:kern w:val="10"/>
          <w:sz w:val="24"/>
          <w:vertAlign w:val="superscript"/>
        </w:rPr>
        <w:t>[</w:t>
      </w:r>
      <w:proofErr w:type="gramEnd"/>
      <w:r w:rsidR="00D2097B" w:rsidRPr="00D2097B">
        <w:rPr>
          <w:rFonts w:ascii="Book Antiqua" w:hAnsi="Book Antiqua"/>
          <w:snapToGrid w:val="0"/>
          <w:color w:val="000000" w:themeColor="text1"/>
          <w:kern w:val="10"/>
          <w:sz w:val="24"/>
          <w:vertAlign w:val="superscript"/>
        </w:rPr>
        <w:t>26]</w:t>
      </w:r>
      <w:r w:rsidRPr="00D2097B">
        <w:rPr>
          <w:rFonts w:ascii="Book Antiqua" w:hAnsi="Book Antiqua"/>
          <w:snapToGrid w:val="0"/>
          <w:color w:val="000000" w:themeColor="text1"/>
          <w:kern w:val="10"/>
          <w:sz w:val="24"/>
        </w:rPr>
        <w:t xml:space="preserve">, </w:t>
      </w:r>
      <w:proofErr w:type="spellStart"/>
      <w:r w:rsidRPr="00D2097B">
        <w:rPr>
          <w:rFonts w:ascii="Book Antiqua" w:hAnsi="Book Antiqua"/>
          <w:snapToGrid w:val="0"/>
          <w:color w:val="000000" w:themeColor="text1"/>
          <w:kern w:val="10"/>
          <w:sz w:val="24"/>
        </w:rPr>
        <w:t>HBsAg</w:t>
      </w:r>
      <w:proofErr w:type="spellEnd"/>
      <w:r w:rsidRPr="00D2097B">
        <w:rPr>
          <w:rFonts w:ascii="Book Antiqua" w:hAnsi="Book Antiqua"/>
          <w:snapToGrid w:val="0"/>
          <w:color w:val="000000" w:themeColor="text1"/>
          <w:kern w:val="10"/>
          <w:sz w:val="24"/>
        </w:rPr>
        <w:t xml:space="preserve"> an </w:t>
      </w:r>
      <w:proofErr w:type="spellStart"/>
      <w:r w:rsidRPr="00D2097B">
        <w:rPr>
          <w:rFonts w:ascii="Book Antiqua" w:hAnsi="Book Antiqua"/>
          <w:snapToGrid w:val="0"/>
          <w:color w:val="000000" w:themeColor="text1"/>
          <w:kern w:val="10"/>
          <w:sz w:val="24"/>
        </w:rPr>
        <w:t>HBcAg</w:t>
      </w:r>
      <w:proofErr w:type="spellEnd"/>
      <w:r w:rsidRPr="00D2097B">
        <w:rPr>
          <w:rFonts w:ascii="Book Antiqua" w:hAnsi="Book Antiqua"/>
          <w:snapToGrid w:val="0"/>
          <w:color w:val="000000" w:themeColor="text1"/>
          <w:kern w:val="10"/>
          <w:sz w:val="24"/>
        </w:rPr>
        <w:t xml:space="preserve"> was detected in frozen renal tissue by immunohistochemistry in 1.9% of seronegative patients with glomerulonephritis. As it is a common extrahepatic manifestation of viral hepatitis, in occult infections renal tissues can be used </w:t>
      </w:r>
      <w:r w:rsidR="00FA4AD4" w:rsidRPr="00D2097B">
        <w:rPr>
          <w:rFonts w:ascii="Book Antiqua" w:hAnsi="Book Antiqua"/>
          <w:snapToGrid w:val="0"/>
          <w:color w:val="000000" w:themeColor="text1"/>
          <w:kern w:val="10"/>
          <w:sz w:val="24"/>
        </w:rPr>
        <w:t xml:space="preserve">to detect the </w:t>
      </w:r>
      <w:r w:rsidR="00FA4AD4" w:rsidRPr="00D2097B">
        <w:rPr>
          <w:rFonts w:ascii="Book Antiqua" w:hAnsi="Book Antiqua"/>
          <w:snapToGrid w:val="0"/>
          <w:color w:val="000000" w:themeColor="text1"/>
          <w:kern w:val="10"/>
          <w:sz w:val="24"/>
        </w:rPr>
        <w:lastRenderedPageBreak/>
        <w:t>presence of virus</w:t>
      </w:r>
      <w:r w:rsidRPr="00D2097B">
        <w:rPr>
          <w:rFonts w:ascii="Book Antiqua" w:hAnsi="Book Antiqua"/>
          <w:snapToGrid w:val="0"/>
          <w:color w:val="000000" w:themeColor="text1"/>
          <w:kern w:val="10"/>
          <w:sz w:val="24"/>
        </w:rPr>
        <w:t xml:space="preserve">. </w:t>
      </w:r>
    </w:p>
    <w:p w:rsidR="00302EE6" w:rsidRPr="00D2097B" w:rsidRDefault="00302EE6" w:rsidP="00D2097B">
      <w:pPr>
        <w:spacing w:line="360" w:lineRule="auto"/>
        <w:rPr>
          <w:rFonts w:ascii="Book Antiqua" w:hAnsi="Book Antiqua"/>
          <w:color w:val="000000" w:themeColor="text1"/>
          <w:sz w:val="24"/>
        </w:rPr>
      </w:pPr>
    </w:p>
    <w:p w:rsidR="00302EE6" w:rsidRPr="00D2097B" w:rsidRDefault="00302EE6" w:rsidP="00D2097B">
      <w:pPr>
        <w:spacing w:line="360" w:lineRule="auto"/>
        <w:rPr>
          <w:rFonts w:ascii="Book Antiqua" w:hAnsi="Book Antiqua"/>
          <w:i/>
          <w:color w:val="000000" w:themeColor="text1"/>
          <w:sz w:val="24"/>
        </w:rPr>
      </w:pPr>
      <w:r w:rsidRPr="00D2097B">
        <w:rPr>
          <w:rFonts w:ascii="Book Antiqua" w:hAnsi="Book Antiqua"/>
          <w:b/>
          <w:i/>
          <w:color w:val="000000" w:themeColor="text1"/>
          <w:sz w:val="24"/>
        </w:rPr>
        <w:t xml:space="preserve">Different methods of detection of </w:t>
      </w:r>
      <w:r w:rsidR="00FA4AD4" w:rsidRPr="00D2097B">
        <w:rPr>
          <w:rFonts w:ascii="Book Antiqua" w:hAnsi="Book Antiqua"/>
          <w:b/>
          <w:i/>
          <w:color w:val="000000" w:themeColor="text1"/>
          <w:sz w:val="24"/>
        </w:rPr>
        <w:t>h</w:t>
      </w:r>
      <w:r w:rsidRPr="00D2097B">
        <w:rPr>
          <w:rFonts w:ascii="Book Antiqua" w:hAnsi="Book Antiqua"/>
          <w:b/>
          <w:i/>
          <w:color w:val="000000" w:themeColor="text1"/>
          <w:sz w:val="24"/>
        </w:rPr>
        <w:t xml:space="preserve">epatitis B </w:t>
      </w:r>
      <w:r w:rsidR="00FA4AD4" w:rsidRPr="00D2097B">
        <w:rPr>
          <w:rFonts w:ascii="Book Antiqua" w:hAnsi="Book Antiqua"/>
          <w:b/>
          <w:i/>
          <w:color w:val="000000" w:themeColor="text1"/>
          <w:sz w:val="24"/>
        </w:rPr>
        <w:t>v</w:t>
      </w:r>
      <w:r w:rsidRPr="00D2097B">
        <w:rPr>
          <w:rFonts w:ascii="Book Antiqua" w:hAnsi="Book Antiqua"/>
          <w:b/>
          <w:i/>
          <w:color w:val="000000" w:themeColor="text1"/>
          <w:sz w:val="24"/>
        </w:rPr>
        <w:t>irus infection</w:t>
      </w:r>
    </w:p>
    <w:p w:rsidR="00302EE6" w:rsidRPr="00D2097B" w:rsidRDefault="00302EE6"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The detection of HBV is very important in controlling its spread. After the discovery of </w:t>
      </w:r>
      <w:proofErr w:type="spellStart"/>
      <w:r w:rsidRPr="00D2097B">
        <w:rPr>
          <w:rFonts w:ascii="Book Antiqua" w:hAnsi="Book Antiqua"/>
          <w:color w:val="000000" w:themeColor="text1"/>
          <w:sz w:val="24"/>
        </w:rPr>
        <w:t>Ausria</w:t>
      </w:r>
      <w:proofErr w:type="spellEnd"/>
      <w:r w:rsidRPr="00D2097B">
        <w:rPr>
          <w:rFonts w:ascii="Book Antiqua" w:hAnsi="Book Antiqua"/>
          <w:color w:val="000000" w:themeColor="text1"/>
          <w:sz w:val="24"/>
        </w:rPr>
        <w:t xml:space="preserve"> 125 various serological, molecular and automated detection methods have been introduced and validated by different researchers. While searching Medline database in last 10 years total 55 studies were found describing different methods of detection.</w:t>
      </w:r>
    </w:p>
    <w:p w:rsidR="00302EE6" w:rsidRPr="00D2097B" w:rsidRDefault="00302EE6" w:rsidP="00D2097B">
      <w:pPr>
        <w:spacing w:line="360" w:lineRule="auto"/>
        <w:rPr>
          <w:rFonts w:ascii="Book Antiqua" w:hAnsi="Book Antiqua"/>
          <w:b/>
          <w:i/>
          <w:color w:val="000000" w:themeColor="text1"/>
          <w:sz w:val="24"/>
        </w:rPr>
      </w:pPr>
    </w:p>
    <w:p w:rsidR="00302EE6" w:rsidRPr="00D2097B" w:rsidRDefault="00FA4AD4" w:rsidP="00D2097B">
      <w:pPr>
        <w:spacing w:line="360" w:lineRule="auto"/>
        <w:rPr>
          <w:rFonts w:ascii="Book Antiqua" w:hAnsi="Book Antiqua"/>
          <w:b/>
          <w:i/>
          <w:color w:val="000000" w:themeColor="text1"/>
          <w:sz w:val="24"/>
        </w:rPr>
      </w:pPr>
      <w:r w:rsidRPr="00D2097B">
        <w:rPr>
          <w:rFonts w:ascii="Book Antiqua" w:hAnsi="Book Antiqua"/>
          <w:b/>
          <w:i/>
          <w:color w:val="000000" w:themeColor="text1"/>
          <w:sz w:val="24"/>
        </w:rPr>
        <w:t>Serological methods</w:t>
      </w:r>
    </w:p>
    <w:p w:rsidR="00302EE6" w:rsidRPr="00D2097B" w:rsidRDefault="00302EE6"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Serological methods are most common, rapid and cost effective methods to detect different markers like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Anti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Anti </w:t>
      </w:r>
      <w:proofErr w:type="spellStart"/>
      <w:r w:rsidRPr="00D2097B">
        <w:rPr>
          <w:rFonts w:ascii="Book Antiqua" w:hAnsi="Book Antiqua"/>
          <w:color w:val="000000" w:themeColor="text1"/>
          <w:sz w:val="24"/>
        </w:rPr>
        <w:t>HBcAg</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HBeAg</w:t>
      </w:r>
      <w:proofErr w:type="spellEnd"/>
      <w:r w:rsidRPr="00D2097B">
        <w:rPr>
          <w:rFonts w:ascii="Book Antiqua" w:hAnsi="Book Antiqua"/>
          <w:color w:val="000000" w:themeColor="text1"/>
          <w:sz w:val="24"/>
        </w:rPr>
        <w:t xml:space="preserve">, </w:t>
      </w:r>
      <w:r w:rsidR="00FA4AD4" w:rsidRPr="00D2097B">
        <w:rPr>
          <w:rFonts w:ascii="Book Antiqua" w:hAnsi="Book Antiqua"/>
          <w:color w:val="000000" w:themeColor="text1"/>
          <w:sz w:val="24"/>
        </w:rPr>
        <w:t>a</w:t>
      </w:r>
      <w:r w:rsidRPr="00D2097B">
        <w:rPr>
          <w:rFonts w:ascii="Book Antiqua" w:hAnsi="Book Antiqua"/>
          <w:color w:val="000000" w:themeColor="text1"/>
          <w:sz w:val="24"/>
        </w:rPr>
        <w:t>nti</w:t>
      </w:r>
      <w:r w:rsidR="00FA4AD4" w:rsidRPr="00D2097B">
        <w:rPr>
          <w:rFonts w:ascii="Book Antiqua" w:hAnsi="Book Antiqua"/>
          <w:color w:val="000000" w:themeColor="text1"/>
          <w:sz w:val="24"/>
        </w:rPr>
        <w:t>-</w:t>
      </w:r>
      <w:proofErr w:type="spellStart"/>
      <w:r w:rsidRPr="00D2097B">
        <w:rPr>
          <w:rFonts w:ascii="Book Antiqua" w:hAnsi="Book Antiqua"/>
          <w:color w:val="000000" w:themeColor="text1"/>
          <w:sz w:val="24"/>
        </w:rPr>
        <w:t>HBeAg</w:t>
      </w:r>
      <w:proofErr w:type="spellEnd"/>
      <w:r w:rsidR="00FA4AD4" w:rsidRPr="00D2097B">
        <w:rPr>
          <w:rFonts w:ascii="Book Antiqua" w:hAnsi="Book Antiqua"/>
          <w:color w:val="000000" w:themeColor="text1"/>
          <w:sz w:val="24"/>
        </w:rPr>
        <w:t>,</w:t>
      </w:r>
      <w:r w:rsidRPr="00D2097B">
        <w:rPr>
          <w:rFonts w:ascii="Book Antiqua" w:hAnsi="Book Antiqua"/>
          <w:color w:val="000000" w:themeColor="text1"/>
          <w:sz w:val="24"/>
        </w:rPr>
        <w:t xml:space="preserve"> </w:t>
      </w:r>
      <w:r w:rsidRPr="00D2097B">
        <w:rPr>
          <w:rFonts w:ascii="Book Antiqua" w:hAnsi="Book Antiqua"/>
          <w:i/>
          <w:color w:val="000000" w:themeColor="text1"/>
          <w:sz w:val="24"/>
        </w:rPr>
        <w:t>etc</w:t>
      </w:r>
      <w:r w:rsidRPr="00D2097B">
        <w:rPr>
          <w:rFonts w:ascii="Book Antiqua" w:hAnsi="Book Antiqua"/>
          <w:color w:val="000000" w:themeColor="text1"/>
          <w:sz w:val="24"/>
        </w:rPr>
        <w:t xml:space="preserve">. </w:t>
      </w:r>
    </w:p>
    <w:p w:rsidR="00FA4AD4" w:rsidRPr="00D2097B" w:rsidRDefault="00FA4AD4" w:rsidP="00D2097B">
      <w:pPr>
        <w:spacing w:line="360" w:lineRule="auto"/>
        <w:rPr>
          <w:rFonts w:ascii="Book Antiqua" w:hAnsi="Book Antiqua"/>
          <w:color w:val="000000" w:themeColor="text1"/>
          <w:sz w:val="24"/>
        </w:rPr>
      </w:pPr>
    </w:p>
    <w:p w:rsidR="00FA4AD4" w:rsidRPr="00D2097B" w:rsidRDefault="00FA4AD4"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ELISA</w:t>
      </w:r>
      <w:r w:rsidR="00302EE6" w:rsidRPr="00D2097B">
        <w:rPr>
          <w:rFonts w:ascii="Book Antiqua" w:hAnsi="Book Antiqua"/>
          <w:color w:val="000000" w:themeColor="text1"/>
          <w:sz w:val="24"/>
        </w:rPr>
        <w:t>:</w:t>
      </w:r>
      <w:r w:rsidRPr="00D2097B">
        <w:rPr>
          <w:rFonts w:ascii="Book Antiqua" w:hAnsi="Book Antiqua"/>
          <w:i/>
          <w:color w:val="000000" w:themeColor="text1"/>
          <w:sz w:val="24"/>
        </w:rPr>
        <w:t xml:space="preserve"> </w:t>
      </w:r>
      <w:r w:rsidR="00302EE6" w:rsidRPr="00D2097B">
        <w:rPr>
          <w:rFonts w:ascii="Book Antiqua" w:hAnsi="Book Antiqua"/>
          <w:color w:val="000000" w:themeColor="text1"/>
          <w:sz w:val="24"/>
        </w:rPr>
        <w:t xml:space="preserve">ELISA is a type of solid phase immunoassay in which antigens or antibodies are covalently bound with suitable enzymes that can catalyze the conversion of a substrate into colored products. It is a validated method to detect different serological markers. Various ELISA kits are commercially available. </w:t>
      </w:r>
      <w:proofErr w:type="spellStart"/>
      <w:r w:rsidR="00302EE6" w:rsidRPr="00D2097B">
        <w:rPr>
          <w:rFonts w:ascii="Book Antiqua" w:hAnsi="Book Antiqua"/>
          <w:color w:val="000000" w:themeColor="text1"/>
          <w:sz w:val="24"/>
        </w:rPr>
        <w:t>Maity</w:t>
      </w:r>
      <w:proofErr w:type="spellEnd"/>
      <w:r w:rsidR="00302EE6" w:rsidRPr="00D2097B">
        <w:rPr>
          <w:rFonts w:ascii="Book Antiqua" w:hAnsi="Book Antiqua"/>
          <w:color w:val="000000" w:themeColor="text1"/>
          <w:sz w:val="24"/>
        </w:rPr>
        <w:t xml:space="preserve"> </w:t>
      </w:r>
      <w:r w:rsidR="00302EE6" w:rsidRPr="00D2097B">
        <w:rPr>
          <w:rFonts w:ascii="Book Antiqua" w:hAnsi="Book Antiqua"/>
          <w:i/>
          <w:color w:val="000000" w:themeColor="text1"/>
          <w:sz w:val="24"/>
        </w:rPr>
        <w:t xml:space="preserve">et </w:t>
      </w:r>
      <w:proofErr w:type="gramStart"/>
      <w:r w:rsidR="00302EE6"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31]</w:t>
      </w:r>
      <w:r w:rsidR="00302EE6" w:rsidRPr="00D2097B">
        <w:rPr>
          <w:rFonts w:ascii="Book Antiqua" w:hAnsi="Book Antiqua"/>
          <w:color w:val="000000" w:themeColor="text1"/>
          <w:sz w:val="24"/>
        </w:rPr>
        <w:t xml:space="preserve">, 2012 evaluated 3 ELISA kits (Span diagnostics Ltd., J. </w:t>
      </w:r>
      <w:proofErr w:type="spellStart"/>
      <w:r w:rsidR="00302EE6" w:rsidRPr="00D2097B">
        <w:rPr>
          <w:rFonts w:ascii="Book Antiqua" w:hAnsi="Book Antiqua"/>
          <w:color w:val="000000" w:themeColor="text1"/>
          <w:sz w:val="24"/>
        </w:rPr>
        <w:t>Mitra</w:t>
      </w:r>
      <w:proofErr w:type="spellEnd"/>
      <w:r w:rsidR="00302EE6" w:rsidRPr="00D2097B">
        <w:rPr>
          <w:rFonts w:ascii="Book Antiqua" w:hAnsi="Book Antiqua"/>
          <w:color w:val="000000" w:themeColor="text1"/>
          <w:sz w:val="24"/>
        </w:rPr>
        <w:t xml:space="preserve">&amp; Co. Pvt. Ltd., and </w:t>
      </w:r>
      <w:proofErr w:type="spellStart"/>
      <w:r w:rsidR="00302EE6" w:rsidRPr="00D2097B">
        <w:rPr>
          <w:rFonts w:ascii="Book Antiqua" w:hAnsi="Book Antiqua"/>
          <w:color w:val="000000" w:themeColor="text1"/>
          <w:sz w:val="24"/>
        </w:rPr>
        <w:t>Transasia</w:t>
      </w:r>
      <w:proofErr w:type="spellEnd"/>
      <w:r w:rsidR="006634B6" w:rsidRPr="00D2097B">
        <w:rPr>
          <w:rFonts w:ascii="Book Antiqua" w:hAnsi="Book Antiqua"/>
          <w:color w:val="000000" w:themeColor="text1"/>
          <w:sz w:val="24"/>
        </w:rPr>
        <w:t xml:space="preserve"> </w:t>
      </w:r>
      <w:proofErr w:type="spellStart"/>
      <w:r w:rsidR="00302EE6" w:rsidRPr="00D2097B">
        <w:rPr>
          <w:rFonts w:ascii="Book Antiqua" w:hAnsi="Book Antiqua"/>
          <w:color w:val="000000" w:themeColor="text1"/>
          <w:sz w:val="24"/>
        </w:rPr>
        <w:t>Biomedicals</w:t>
      </w:r>
      <w:proofErr w:type="spellEnd"/>
      <w:r w:rsidR="00302EE6" w:rsidRPr="00D2097B">
        <w:rPr>
          <w:rFonts w:ascii="Book Antiqua" w:hAnsi="Book Antiqua"/>
          <w:color w:val="000000" w:themeColor="text1"/>
          <w:sz w:val="24"/>
        </w:rPr>
        <w:t xml:space="preserve"> Ltd.) in 300 samples. All the kits were found to be good at screening having higher specificity. Positive predictive value (PPV) and negative predictive value (NPV) were 100% when panels were tested by kits of J. </w:t>
      </w:r>
      <w:proofErr w:type="spellStart"/>
      <w:r w:rsidR="00302EE6" w:rsidRPr="00D2097B">
        <w:rPr>
          <w:rFonts w:ascii="Book Antiqua" w:hAnsi="Book Antiqua"/>
          <w:color w:val="000000" w:themeColor="text1"/>
          <w:sz w:val="24"/>
        </w:rPr>
        <w:t>Mitra</w:t>
      </w:r>
      <w:proofErr w:type="spellEnd"/>
      <w:r w:rsidR="00302EE6" w:rsidRPr="00D2097B">
        <w:rPr>
          <w:rFonts w:ascii="Book Antiqua" w:hAnsi="Book Antiqua"/>
          <w:color w:val="000000" w:themeColor="text1"/>
          <w:sz w:val="24"/>
        </w:rPr>
        <w:t xml:space="preserve">&amp; Co. </w:t>
      </w:r>
      <w:proofErr w:type="spellStart"/>
      <w:r w:rsidR="00302EE6" w:rsidRPr="00D2097B">
        <w:rPr>
          <w:rFonts w:ascii="Book Antiqua" w:hAnsi="Book Antiqua"/>
          <w:color w:val="000000" w:themeColor="text1"/>
          <w:sz w:val="24"/>
        </w:rPr>
        <w:t>Pvt</w:t>
      </w:r>
      <w:proofErr w:type="spellEnd"/>
      <w:r w:rsidR="00302EE6" w:rsidRPr="00D2097B">
        <w:rPr>
          <w:rFonts w:ascii="Book Antiqua" w:hAnsi="Book Antiqua"/>
          <w:color w:val="000000" w:themeColor="text1"/>
          <w:sz w:val="24"/>
        </w:rPr>
        <w:t xml:space="preserve"> Ltd. </w:t>
      </w:r>
      <w:r w:rsidR="006634B6" w:rsidRPr="00D2097B">
        <w:rPr>
          <w:rFonts w:ascii="Book Antiqua" w:hAnsi="Book Antiqua"/>
          <w:color w:val="000000" w:themeColor="text1"/>
          <w:sz w:val="24"/>
        </w:rPr>
        <w:t xml:space="preserve">and </w:t>
      </w:r>
      <w:proofErr w:type="spellStart"/>
      <w:r w:rsidR="00302EE6" w:rsidRPr="00D2097B">
        <w:rPr>
          <w:rFonts w:ascii="Book Antiqua" w:hAnsi="Book Antiqua"/>
          <w:color w:val="000000" w:themeColor="text1"/>
          <w:sz w:val="24"/>
        </w:rPr>
        <w:t>Transasia</w:t>
      </w:r>
      <w:proofErr w:type="spellEnd"/>
      <w:r w:rsidR="006634B6" w:rsidRPr="00D2097B">
        <w:rPr>
          <w:rFonts w:ascii="Book Antiqua" w:hAnsi="Book Antiqua"/>
          <w:color w:val="000000" w:themeColor="text1"/>
          <w:sz w:val="24"/>
        </w:rPr>
        <w:t xml:space="preserve"> </w:t>
      </w:r>
      <w:proofErr w:type="spellStart"/>
      <w:r w:rsidR="00302EE6" w:rsidRPr="00D2097B">
        <w:rPr>
          <w:rFonts w:ascii="Book Antiqua" w:hAnsi="Book Antiqua"/>
          <w:color w:val="000000" w:themeColor="text1"/>
          <w:sz w:val="24"/>
        </w:rPr>
        <w:t>Biomedic</w:t>
      </w:r>
      <w:r w:rsidRPr="00D2097B">
        <w:rPr>
          <w:rFonts w:ascii="Book Antiqua" w:hAnsi="Book Antiqua"/>
          <w:color w:val="000000" w:themeColor="text1"/>
          <w:sz w:val="24"/>
        </w:rPr>
        <w:t>als</w:t>
      </w:r>
      <w:proofErr w:type="spellEnd"/>
      <w:r w:rsidRPr="00D2097B">
        <w:rPr>
          <w:rFonts w:ascii="Book Antiqua" w:hAnsi="Book Antiqua"/>
          <w:color w:val="000000" w:themeColor="text1"/>
          <w:sz w:val="24"/>
        </w:rPr>
        <w:t xml:space="preserve"> Ltd, though little less </w:t>
      </w:r>
      <w:r w:rsidR="00302EE6" w:rsidRPr="00D2097B">
        <w:rPr>
          <w:rFonts w:ascii="Book Antiqua" w:hAnsi="Book Antiqua"/>
          <w:color w:val="000000" w:themeColor="text1"/>
          <w:sz w:val="24"/>
        </w:rPr>
        <w:t xml:space="preserve">in case of kit of Span Diagnostics Ltd. Though in most of the cases kits are evaluated against a </w:t>
      </w:r>
      <w:r w:rsidR="006634B6" w:rsidRPr="00D2097B">
        <w:rPr>
          <w:rFonts w:ascii="Book Antiqua" w:hAnsi="Book Antiqua"/>
          <w:color w:val="000000" w:themeColor="text1"/>
          <w:sz w:val="24"/>
        </w:rPr>
        <w:t xml:space="preserve">pretested </w:t>
      </w:r>
      <w:r w:rsidR="00302EE6" w:rsidRPr="00D2097B">
        <w:rPr>
          <w:rFonts w:ascii="Book Antiqua" w:hAnsi="Book Antiqua"/>
          <w:color w:val="000000" w:themeColor="text1"/>
          <w:sz w:val="24"/>
        </w:rPr>
        <w:t xml:space="preserve">panel, when the results are projected to a population, PPV and NPVs depend widely on the prevalence of that infection. Different researchers have modified this method even. </w:t>
      </w:r>
      <w:proofErr w:type="spellStart"/>
      <w:r w:rsidR="00302EE6" w:rsidRPr="00D2097B">
        <w:rPr>
          <w:rFonts w:ascii="Book Antiqua" w:hAnsi="Book Antiqua"/>
          <w:color w:val="000000" w:themeColor="text1"/>
          <w:sz w:val="24"/>
        </w:rPr>
        <w:t>Yazdani</w:t>
      </w:r>
      <w:proofErr w:type="spellEnd"/>
      <w:r w:rsidR="00302EE6" w:rsidRPr="00D2097B">
        <w:rPr>
          <w:rFonts w:ascii="Book Antiqua" w:hAnsi="Book Antiqua"/>
          <w:color w:val="000000" w:themeColor="text1"/>
          <w:sz w:val="24"/>
        </w:rPr>
        <w:t xml:space="preserve"> </w:t>
      </w:r>
      <w:r w:rsidR="00302EE6" w:rsidRPr="00D2097B">
        <w:rPr>
          <w:rFonts w:ascii="Book Antiqua" w:hAnsi="Book Antiqua"/>
          <w:i/>
          <w:color w:val="000000" w:themeColor="text1"/>
          <w:sz w:val="24"/>
        </w:rPr>
        <w:t xml:space="preserve">et </w:t>
      </w:r>
      <w:proofErr w:type="gramStart"/>
      <w:r w:rsidR="00302EE6"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32]</w:t>
      </w:r>
      <w:r w:rsidR="00302EE6" w:rsidRPr="00D2097B">
        <w:rPr>
          <w:rFonts w:ascii="Book Antiqua" w:hAnsi="Book Antiqua"/>
          <w:color w:val="000000" w:themeColor="text1"/>
          <w:sz w:val="24"/>
        </w:rPr>
        <w:t xml:space="preserve">, 2010 used novel monoclonal antibodies as capture layer and a polyclonal biotinylated antibody as detector phase to develop one new ELISA system.  Sensitivity and specificity of the assay were 98.98% and 99.6%, respectively when compared to established commercial kit. The performance of ELISA depends on concentration of coating antibody, conjugates and sera. Using different concentrations by checkerboard titration method </w:t>
      </w:r>
      <w:proofErr w:type="spellStart"/>
      <w:r w:rsidR="00302EE6" w:rsidRPr="00D2097B">
        <w:rPr>
          <w:rFonts w:ascii="Book Antiqua" w:hAnsi="Book Antiqua"/>
          <w:color w:val="000000" w:themeColor="text1"/>
          <w:sz w:val="24"/>
        </w:rPr>
        <w:t>Fatema</w:t>
      </w:r>
      <w:proofErr w:type="spellEnd"/>
      <w:r w:rsidR="00302EE6" w:rsidRPr="00D2097B">
        <w:rPr>
          <w:rFonts w:ascii="Book Antiqua" w:hAnsi="Book Antiqua"/>
          <w:color w:val="000000" w:themeColor="text1"/>
          <w:sz w:val="24"/>
        </w:rPr>
        <w:t xml:space="preserve"> </w:t>
      </w:r>
      <w:r w:rsidR="00302EE6" w:rsidRPr="00D2097B">
        <w:rPr>
          <w:rFonts w:ascii="Book Antiqua" w:hAnsi="Book Antiqua"/>
          <w:i/>
          <w:color w:val="000000" w:themeColor="text1"/>
          <w:sz w:val="24"/>
        </w:rPr>
        <w:t xml:space="preserve">et </w:t>
      </w:r>
      <w:proofErr w:type="gramStart"/>
      <w:r w:rsidR="00302EE6" w:rsidRPr="00D2097B">
        <w:rPr>
          <w:rFonts w:ascii="Book Antiqua" w:hAnsi="Book Antiqua"/>
          <w:i/>
          <w:color w:val="000000" w:themeColor="text1"/>
          <w:sz w:val="24"/>
        </w:rPr>
        <w:t>al</w:t>
      </w:r>
      <w:r w:rsidR="00D2097B" w:rsidRPr="00D2097B">
        <w:rPr>
          <w:rFonts w:ascii="Book Antiqua" w:hAnsi="Book Antiqua"/>
          <w:color w:val="000000" w:themeColor="text1"/>
          <w:sz w:val="24"/>
          <w:vertAlign w:val="superscript"/>
        </w:rPr>
        <w:t>[</w:t>
      </w:r>
      <w:proofErr w:type="gramEnd"/>
      <w:r w:rsidR="00D2097B" w:rsidRPr="00D2097B">
        <w:rPr>
          <w:rFonts w:ascii="Book Antiqua" w:hAnsi="Book Antiqua"/>
          <w:color w:val="000000" w:themeColor="text1"/>
          <w:sz w:val="24"/>
          <w:vertAlign w:val="superscript"/>
        </w:rPr>
        <w:t>33]</w:t>
      </w:r>
      <w:r w:rsidR="00D2097B" w:rsidRPr="00D2097B">
        <w:rPr>
          <w:rFonts w:ascii="Book Antiqua" w:hAnsi="Book Antiqua" w:hint="eastAsia"/>
          <w:color w:val="000000" w:themeColor="text1"/>
          <w:sz w:val="24"/>
        </w:rPr>
        <w:t>,</w:t>
      </w:r>
      <w:r w:rsidR="00302EE6" w:rsidRPr="00D2097B">
        <w:rPr>
          <w:rFonts w:ascii="Book Antiqua" w:hAnsi="Book Antiqua"/>
          <w:color w:val="000000" w:themeColor="text1"/>
          <w:sz w:val="24"/>
        </w:rPr>
        <w:t xml:space="preserve"> found that, optimal concentration of coating antibody to be 0.25 ng/m</w:t>
      </w:r>
      <w:r w:rsidRPr="00D2097B">
        <w:rPr>
          <w:rFonts w:ascii="Book Antiqua" w:hAnsi="Book Antiqua"/>
          <w:color w:val="000000" w:themeColor="text1"/>
          <w:sz w:val="24"/>
        </w:rPr>
        <w:t>L</w:t>
      </w:r>
      <w:r w:rsidR="00302EE6" w:rsidRPr="00D2097B">
        <w:rPr>
          <w:rFonts w:ascii="Book Antiqua" w:hAnsi="Book Antiqua"/>
          <w:color w:val="000000" w:themeColor="text1"/>
          <w:sz w:val="24"/>
        </w:rPr>
        <w:t xml:space="preserve"> and 1 in 9 </w:t>
      </w:r>
      <w:proofErr w:type="spellStart"/>
      <w:r w:rsidR="00302EE6" w:rsidRPr="00D2097B">
        <w:rPr>
          <w:rFonts w:ascii="Book Antiqua" w:hAnsi="Book Antiqua"/>
          <w:color w:val="000000" w:themeColor="text1"/>
          <w:sz w:val="24"/>
        </w:rPr>
        <w:t>diution</w:t>
      </w:r>
      <w:proofErr w:type="spellEnd"/>
      <w:r w:rsidR="00302EE6" w:rsidRPr="00D2097B">
        <w:rPr>
          <w:rFonts w:ascii="Book Antiqua" w:hAnsi="Book Antiqua"/>
          <w:color w:val="000000" w:themeColor="text1"/>
          <w:sz w:val="24"/>
        </w:rPr>
        <w:t xml:space="preserve"> of both </w:t>
      </w:r>
      <w:r w:rsidR="00302EE6" w:rsidRPr="00D2097B">
        <w:rPr>
          <w:rFonts w:ascii="Book Antiqua" w:hAnsi="Book Antiqua"/>
          <w:color w:val="000000" w:themeColor="text1"/>
          <w:sz w:val="24"/>
        </w:rPr>
        <w:lastRenderedPageBreak/>
        <w:t xml:space="preserve">conjugate and sera. Poly L </w:t>
      </w:r>
      <w:r w:rsidRPr="00D2097B">
        <w:rPr>
          <w:rFonts w:ascii="Book Antiqua" w:hAnsi="Book Antiqua"/>
          <w:color w:val="000000" w:themeColor="text1"/>
          <w:sz w:val="24"/>
        </w:rPr>
        <w:t>l</w:t>
      </w:r>
      <w:r w:rsidR="00302EE6" w:rsidRPr="00D2097B">
        <w:rPr>
          <w:rFonts w:ascii="Book Antiqua" w:hAnsi="Book Antiqua"/>
          <w:color w:val="000000" w:themeColor="text1"/>
          <w:sz w:val="24"/>
        </w:rPr>
        <w:t xml:space="preserve">ysine coated magnetic beads were used to concentrate the virus by Satoh </w:t>
      </w:r>
      <w:r w:rsidR="00302EE6" w:rsidRPr="00D2097B">
        <w:rPr>
          <w:rFonts w:ascii="Book Antiqua" w:hAnsi="Book Antiqua"/>
          <w:i/>
          <w:color w:val="000000" w:themeColor="text1"/>
          <w:sz w:val="24"/>
        </w:rPr>
        <w:t xml:space="preserve">et </w:t>
      </w:r>
      <w:proofErr w:type="gramStart"/>
      <w:r w:rsidR="00302EE6"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34]</w:t>
      </w:r>
      <w:r w:rsidR="00302EE6" w:rsidRPr="00D2097B">
        <w:rPr>
          <w:rFonts w:ascii="Book Antiqua" w:hAnsi="Book Antiqua"/>
          <w:color w:val="000000" w:themeColor="text1"/>
          <w:sz w:val="24"/>
        </w:rPr>
        <w:t xml:space="preserve">. </w:t>
      </w:r>
      <w:proofErr w:type="spellStart"/>
      <w:r w:rsidR="00302EE6" w:rsidRPr="00D2097B">
        <w:rPr>
          <w:rFonts w:ascii="Book Antiqua" w:hAnsi="Book Antiqua"/>
          <w:color w:val="000000" w:themeColor="text1"/>
          <w:sz w:val="24"/>
        </w:rPr>
        <w:t>HBsAg</w:t>
      </w:r>
      <w:proofErr w:type="spellEnd"/>
      <w:r w:rsidR="00302EE6" w:rsidRPr="00D2097B">
        <w:rPr>
          <w:rFonts w:ascii="Book Antiqua" w:hAnsi="Book Antiqua"/>
          <w:color w:val="000000" w:themeColor="text1"/>
          <w:sz w:val="24"/>
        </w:rPr>
        <w:t xml:space="preserve"> and Anti </w:t>
      </w:r>
      <w:proofErr w:type="spellStart"/>
      <w:r w:rsidR="00302EE6" w:rsidRPr="00D2097B">
        <w:rPr>
          <w:rFonts w:ascii="Book Antiqua" w:hAnsi="Book Antiqua"/>
          <w:color w:val="000000" w:themeColor="text1"/>
          <w:sz w:val="24"/>
        </w:rPr>
        <w:t>HBc</w:t>
      </w:r>
      <w:proofErr w:type="spellEnd"/>
      <w:r w:rsidR="00302EE6" w:rsidRPr="00D2097B">
        <w:rPr>
          <w:rFonts w:ascii="Book Antiqua" w:hAnsi="Book Antiqua"/>
          <w:color w:val="000000" w:themeColor="text1"/>
          <w:sz w:val="24"/>
        </w:rPr>
        <w:t xml:space="preserve"> were tested by Enzyme </w:t>
      </w:r>
      <w:proofErr w:type="spellStart"/>
      <w:r w:rsidR="00302EE6" w:rsidRPr="00D2097B">
        <w:rPr>
          <w:rFonts w:ascii="Book Antiqua" w:hAnsi="Book Antiqua"/>
          <w:color w:val="000000" w:themeColor="text1"/>
          <w:sz w:val="24"/>
        </w:rPr>
        <w:t>Immuno</w:t>
      </w:r>
      <w:proofErr w:type="spellEnd"/>
      <w:r w:rsidR="00302EE6" w:rsidRPr="00D2097B">
        <w:rPr>
          <w:rFonts w:ascii="Book Antiqua" w:hAnsi="Book Antiqua"/>
          <w:color w:val="000000" w:themeColor="text1"/>
          <w:sz w:val="24"/>
        </w:rPr>
        <w:t xml:space="preserve"> Assay (</w:t>
      </w:r>
      <w:proofErr w:type="spellStart"/>
      <w:r w:rsidR="00302EE6" w:rsidRPr="00D2097B">
        <w:rPr>
          <w:rFonts w:ascii="Book Antiqua" w:hAnsi="Book Antiqua"/>
          <w:color w:val="000000" w:themeColor="text1"/>
          <w:sz w:val="24"/>
        </w:rPr>
        <w:t>AxSYM</w:t>
      </w:r>
      <w:proofErr w:type="spellEnd"/>
      <w:r w:rsidR="00302EE6" w:rsidRPr="00D2097B">
        <w:rPr>
          <w:rFonts w:ascii="Book Antiqua" w:hAnsi="Book Antiqua"/>
          <w:color w:val="000000" w:themeColor="text1"/>
          <w:sz w:val="24"/>
        </w:rPr>
        <w:t xml:space="preserve">, Abbott), and </w:t>
      </w:r>
      <w:proofErr w:type="spellStart"/>
      <w:r w:rsidR="00302EE6" w:rsidRPr="00D2097B">
        <w:rPr>
          <w:rFonts w:ascii="Book Antiqua" w:hAnsi="Book Antiqua"/>
          <w:color w:val="000000" w:themeColor="text1"/>
          <w:sz w:val="24"/>
        </w:rPr>
        <w:t>haemaglutination</w:t>
      </w:r>
      <w:proofErr w:type="spellEnd"/>
      <w:r w:rsidR="00302EE6" w:rsidRPr="00D2097B">
        <w:rPr>
          <w:rFonts w:ascii="Book Antiqua" w:hAnsi="Book Antiqua"/>
          <w:color w:val="000000" w:themeColor="text1"/>
          <w:sz w:val="24"/>
        </w:rPr>
        <w:t xml:space="preserve"> inhibition test. By </w:t>
      </w:r>
      <w:proofErr w:type="spellStart"/>
      <w:r w:rsidR="00302EE6" w:rsidRPr="00D2097B">
        <w:rPr>
          <w:rFonts w:ascii="Book Antiqua" w:hAnsi="Book Antiqua"/>
          <w:color w:val="000000" w:themeColor="text1"/>
          <w:sz w:val="24"/>
        </w:rPr>
        <w:t>HBsAg</w:t>
      </w:r>
      <w:proofErr w:type="spellEnd"/>
      <w:r w:rsidR="00302EE6" w:rsidRPr="00D2097B">
        <w:rPr>
          <w:rFonts w:ascii="Book Antiqua" w:hAnsi="Book Antiqua"/>
          <w:color w:val="000000" w:themeColor="text1"/>
          <w:sz w:val="24"/>
        </w:rPr>
        <w:t xml:space="preserve"> EIA they were able to detect 27 out of 40 occult HBV infection.</w:t>
      </w:r>
      <w:r w:rsidRPr="00D2097B">
        <w:rPr>
          <w:rFonts w:ascii="Book Antiqua" w:hAnsi="Book Antiqua"/>
          <w:color w:val="000000" w:themeColor="text1"/>
          <w:sz w:val="24"/>
        </w:rPr>
        <w:t xml:space="preserve"> Antigen</w:t>
      </w:r>
      <w:r w:rsidR="00302EE6" w:rsidRPr="00D2097B">
        <w:rPr>
          <w:rFonts w:ascii="Book Antiqua" w:hAnsi="Book Antiqua"/>
          <w:color w:val="000000" w:themeColor="text1"/>
          <w:sz w:val="24"/>
        </w:rPr>
        <w:t xml:space="preserve">/ antibody quality is very important for diagnostic accuracy. Recombinant </w:t>
      </w:r>
      <w:proofErr w:type="spellStart"/>
      <w:r w:rsidR="00302EE6" w:rsidRPr="00D2097B">
        <w:rPr>
          <w:rFonts w:ascii="Book Antiqua" w:hAnsi="Book Antiqua"/>
          <w:color w:val="000000" w:themeColor="text1"/>
          <w:sz w:val="24"/>
        </w:rPr>
        <w:t>HBcAg</w:t>
      </w:r>
      <w:proofErr w:type="spellEnd"/>
      <w:r w:rsidR="00302EE6" w:rsidRPr="00D2097B">
        <w:rPr>
          <w:rFonts w:ascii="Book Antiqua" w:hAnsi="Book Antiqua"/>
          <w:color w:val="000000" w:themeColor="text1"/>
          <w:sz w:val="24"/>
        </w:rPr>
        <w:t xml:space="preserve"> is expressed in </w:t>
      </w:r>
      <w:r w:rsidR="00302EE6" w:rsidRPr="00D2097B">
        <w:rPr>
          <w:rFonts w:ascii="Book Antiqua" w:hAnsi="Book Antiqua"/>
          <w:i/>
          <w:color w:val="000000" w:themeColor="text1"/>
          <w:sz w:val="24"/>
        </w:rPr>
        <w:t>E. Coli</w:t>
      </w:r>
      <w:r w:rsidR="00302EE6" w:rsidRPr="00D2097B">
        <w:rPr>
          <w:rFonts w:ascii="Book Antiqua" w:hAnsi="Book Antiqua"/>
          <w:color w:val="000000" w:themeColor="text1"/>
          <w:sz w:val="24"/>
        </w:rPr>
        <w:t xml:space="preserve"> and </w:t>
      </w:r>
      <w:r w:rsidR="00302EE6" w:rsidRPr="00D2097B">
        <w:rPr>
          <w:rFonts w:ascii="Book Antiqua" w:hAnsi="Book Antiqua"/>
          <w:i/>
          <w:color w:val="000000" w:themeColor="text1"/>
          <w:sz w:val="24"/>
        </w:rPr>
        <w:t>P. Pastoris</w:t>
      </w:r>
      <w:r w:rsidRPr="00D2097B">
        <w:rPr>
          <w:rFonts w:ascii="Book Antiqua" w:hAnsi="Book Antiqua"/>
          <w:i/>
          <w:color w:val="000000" w:themeColor="text1"/>
          <w:sz w:val="24"/>
        </w:rPr>
        <w:t xml:space="preserve"> </w:t>
      </w:r>
      <w:r w:rsidR="00302EE6" w:rsidRPr="00D2097B">
        <w:rPr>
          <w:rFonts w:ascii="Book Antiqua" w:hAnsi="Book Antiqua"/>
          <w:color w:val="000000" w:themeColor="text1"/>
          <w:sz w:val="24"/>
        </w:rPr>
        <w:t xml:space="preserve">by Li </w:t>
      </w:r>
      <w:r w:rsidR="00302EE6" w:rsidRPr="00D2097B">
        <w:rPr>
          <w:rFonts w:ascii="Book Antiqua" w:hAnsi="Book Antiqua"/>
          <w:i/>
          <w:color w:val="000000" w:themeColor="text1"/>
          <w:sz w:val="24"/>
        </w:rPr>
        <w:t xml:space="preserve">et </w:t>
      </w:r>
      <w:proofErr w:type="gramStart"/>
      <w:r w:rsidR="00302EE6"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35]</w:t>
      </w:r>
      <w:r w:rsidR="00302EE6" w:rsidRPr="00D2097B">
        <w:rPr>
          <w:rFonts w:ascii="Book Antiqua" w:hAnsi="Book Antiqua"/>
          <w:color w:val="000000" w:themeColor="text1"/>
          <w:sz w:val="24"/>
        </w:rPr>
        <w:t xml:space="preserve">, 2007 and used in ELISA for detection of anti </w:t>
      </w:r>
      <w:proofErr w:type="spellStart"/>
      <w:r w:rsidR="00302EE6" w:rsidRPr="00D2097B">
        <w:rPr>
          <w:rFonts w:ascii="Book Antiqua" w:hAnsi="Book Antiqua"/>
          <w:color w:val="000000" w:themeColor="text1"/>
          <w:sz w:val="24"/>
        </w:rPr>
        <w:t>HBcAg</w:t>
      </w:r>
      <w:proofErr w:type="spellEnd"/>
      <w:r w:rsidR="00302EE6" w:rsidRPr="00D2097B">
        <w:rPr>
          <w:rFonts w:ascii="Book Antiqua" w:hAnsi="Book Antiqua"/>
          <w:color w:val="000000" w:themeColor="text1"/>
          <w:sz w:val="24"/>
        </w:rPr>
        <w:t xml:space="preserve">. </w:t>
      </w:r>
      <w:r w:rsidR="00302EE6" w:rsidRPr="00D2097B">
        <w:rPr>
          <w:rFonts w:ascii="Book Antiqua" w:hAnsi="Book Antiqua"/>
          <w:i/>
          <w:color w:val="000000" w:themeColor="text1"/>
          <w:sz w:val="24"/>
        </w:rPr>
        <w:t>P. Pastoris</w:t>
      </w:r>
      <w:r w:rsidR="00302EE6" w:rsidRPr="00D2097B">
        <w:rPr>
          <w:rFonts w:ascii="Book Antiqua" w:hAnsi="Book Antiqua"/>
          <w:color w:val="000000" w:themeColor="text1"/>
          <w:sz w:val="24"/>
        </w:rPr>
        <w:t xml:space="preserve"> derived antigen was more specific and sensitive in detection than the other counterpart.</w:t>
      </w:r>
    </w:p>
    <w:p w:rsidR="00302EE6" w:rsidRPr="00D2097B" w:rsidRDefault="00302EE6"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 </w:t>
      </w:r>
    </w:p>
    <w:p w:rsidR="0028307A" w:rsidRPr="00D2097B" w:rsidRDefault="0028307A" w:rsidP="00D2097B">
      <w:pPr>
        <w:pStyle w:val="NormalWeb"/>
        <w:spacing w:before="0" w:beforeAutospacing="0" w:after="0" w:afterAutospacing="0" w:line="360" w:lineRule="auto"/>
        <w:jc w:val="both"/>
        <w:rPr>
          <w:rFonts w:ascii="Book Antiqua" w:eastAsiaTheme="minorEastAsia" w:hAnsi="Book Antiqua"/>
          <w:color w:val="000000" w:themeColor="text1"/>
          <w:lang w:eastAsia="zh-CN"/>
        </w:rPr>
      </w:pPr>
      <w:r w:rsidRPr="00D2097B">
        <w:rPr>
          <w:rFonts w:ascii="Book Antiqua" w:hAnsi="Book Antiqua"/>
          <w:b/>
          <w:color w:val="000000" w:themeColor="text1"/>
        </w:rPr>
        <w:t xml:space="preserve">Chemiluminescent </w:t>
      </w:r>
      <w:r w:rsidR="00FA4AD4" w:rsidRPr="00D2097B">
        <w:rPr>
          <w:rFonts w:ascii="Book Antiqua" w:hAnsi="Book Antiqua"/>
          <w:b/>
          <w:color w:val="000000" w:themeColor="text1"/>
        </w:rPr>
        <w:t>enzyme immune</w:t>
      </w:r>
      <w:r w:rsidR="00FA4AD4" w:rsidRPr="00D2097B">
        <w:rPr>
          <w:rFonts w:ascii="Book Antiqua" w:eastAsiaTheme="minorEastAsia" w:hAnsi="Book Antiqua"/>
          <w:b/>
          <w:color w:val="000000" w:themeColor="text1"/>
          <w:lang w:eastAsia="zh-CN"/>
        </w:rPr>
        <w:t xml:space="preserve"> </w:t>
      </w:r>
      <w:r w:rsidR="00FA4AD4" w:rsidRPr="00D2097B">
        <w:rPr>
          <w:rFonts w:ascii="Book Antiqua" w:hAnsi="Book Antiqua"/>
          <w:b/>
          <w:color w:val="000000" w:themeColor="text1"/>
        </w:rPr>
        <w:t>a</w:t>
      </w:r>
      <w:r w:rsidRPr="00D2097B">
        <w:rPr>
          <w:rFonts w:ascii="Book Antiqua" w:hAnsi="Book Antiqua"/>
          <w:b/>
          <w:color w:val="000000" w:themeColor="text1"/>
        </w:rPr>
        <w:t xml:space="preserve">ssay and its modifications: </w:t>
      </w:r>
      <w:r w:rsidRPr="00D2097B">
        <w:rPr>
          <w:rFonts w:ascii="Book Antiqua" w:hAnsi="Book Antiqua"/>
          <w:color w:val="000000" w:themeColor="text1"/>
        </w:rPr>
        <w:t xml:space="preserve">This rapid immunoassay method uses antigen or antibodies </w:t>
      </w:r>
      <w:r w:rsidR="00E17460" w:rsidRPr="00D2097B">
        <w:rPr>
          <w:rFonts w:ascii="Book Antiqua" w:hAnsi="Book Antiqua"/>
          <w:color w:val="000000" w:themeColor="text1"/>
        </w:rPr>
        <w:t xml:space="preserve">labeled </w:t>
      </w:r>
      <w:r w:rsidRPr="00D2097B">
        <w:rPr>
          <w:rFonts w:ascii="Book Antiqua" w:hAnsi="Book Antiqua"/>
          <w:color w:val="000000" w:themeColor="text1"/>
        </w:rPr>
        <w:t xml:space="preserve">with luminescent molecules. This is more sensitive than ELISA. In comparative studies with PCR the sensitivity of </w:t>
      </w:r>
      <w:r w:rsidR="00FA4AD4" w:rsidRPr="00D2097B">
        <w:rPr>
          <w:rFonts w:ascii="Book Antiqua" w:hAnsi="Book Antiqua"/>
          <w:color w:val="000000" w:themeColor="text1"/>
        </w:rPr>
        <w:t>chemiluminescent enzyme immune</w:t>
      </w:r>
      <w:r w:rsidR="00FA4AD4" w:rsidRPr="00D2097B">
        <w:rPr>
          <w:rFonts w:ascii="Book Antiqua" w:eastAsiaTheme="minorEastAsia" w:hAnsi="Book Antiqua"/>
          <w:color w:val="000000" w:themeColor="text1"/>
          <w:lang w:eastAsia="zh-CN"/>
        </w:rPr>
        <w:t xml:space="preserve"> </w:t>
      </w:r>
      <w:r w:rsidR="00FA4AD4" w:rsidRPr="00D2097B">
        <w:rPr>
          <w:rFonts w:ascii="Book Antiqua" w:hAnsi="Book Antiqua"/>
          <w:color w:val="000000" w:themeColor="text1"/>
        </w:rPr>
        <w:t>assay (CLEIA/ CLIA)</w:t>
      </w:r>
      <w:r w:rsidR="00FA4AD4" w:rsidRPr="00D2097B">
        <w:rPr>
          <w:rFonts w:ascii="Book Antiqua" w:eastAsiaTheme="minorEastAsia" w:hAnsi="Book Antiqua"/>
          <w:color w:val="000000" w:themeColor="text1"/>
          <w:lang w:eastAsia="zh-CN"/>
        </w:rPr>
        <w:t xml:space="preserve"> </w:t>
      </w:r>
      <w:r w:rsidRPr="00D2097B">
        <w:rPr>
          <w:rFonts w:ascii="Book Antiqua" w:hAnsi="Book Antiqua"/>
          <w:color w:val="000000" w:themeColor="text1"/>
        </w:rPr>
        <w:t>is 96%</w:t>
      </w:r>
      <w:r w:rsidRPr="00D2097B">
        <w:rPr>
          <w:rFonts w:ascii="Book Antiqua" w:hAnsi="Book Antiqua"/>
          <w:color w:val="000000" w:themeColor="text1"/>
          <w:vertAlign w:val="superscript"/>
        </w:rPr>
        <w:t>[36]</w:t>
      </w:r>
      <w:r w:rsidRPr="00D2097B">
        <w:rPr>
          <w:rFonts w:ascii="Book Antiqua" w:hAnsi="Book Antiqua"/>
          <w:color w:val="000000" w:themeColor="text1"/>
        </w:rPr>
        <w:t xml:space="preserve">. Its sensitivity is even more enhanced by different modifications by researchers. Matsubara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FA4AD4" w:rsidRPr="00D2097B">
        <w:rPr>
          <w:rFonts w:ascii="Book Antiqua" w:hAnsi="Book Antiqua"/>
          <w:color w:val="000000" w:themeColor="text1"/>
          <w:vertAlign w:val="superscript"/>
        </w:rPr>
        <w:t>[</w:t>
      </w:r>
      <w:proofErr w:type="gramEnd"/>
      <w:r w:rsidR="00FA4AD4" w:rsidRPr="00D2097B">
        <w:rPr>
          <w:rFonts w:ascii="Book Antiqua" w:hAnsi="Book Antiqua"/>
          <w:color w:val="000000" w:themeColor="text1"/>
          <w:vertAlign w:val="superscript"/>
        </w:rPr>
        <w:t>37]</w:t>
      </w:r>
      <w:r w:rsidRPr="00D2097B">
        <w:rPr>
          <w:rFonts w:ascii="Book Antiqua" w:hAnsi="Book Antiqua"/>
          <w:color w:val="000000" w:themeColor="text1"/>
        </w:rPr>
        <w:t xml:space="preserve">, 2009 developed a highly sensitive CLEIA method for quantitative detection of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by a combination of monoclonal antibodies </w:t>
      </w:r>
      <w:proofErr w:type="spellStart"/>
      <w:r w:rsidRPr="00D2097B">
        <w:rPr>
          <w:rFonts w:ascii="Book Antiqua" w:hAnsi="Book Antiqua"/>
          <w:color w:val="000000" w:themeColor="text1"/>
        </w:rPr>
        <w:t>eachspecific</w:t>
      </w:r>
      <w:proofErr w:type="spellEnd"/>
      <w:r w:rsidRPr="00D2097B">
        <w:rPr>
          <w:rFonts w:ascii="Book Antiqua" w:hAnsi="Book Antiqua"/>
          <w:color w:val="000000" w:themeColor="text1"/>
        </w:rPr>
        <w:t xml:space="preserve"> for epitopes of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This method was 230 fold higher sensitive than existing CLIA methods. Incorporating firefly luciferase as labelling enzyme a bioluminescent enzyme immunoassay was developed by </w:t>
      </w:r>
      <w:proofErr w:type="spellStart"/>
      <w:r w:rsidRPr="00D2097B">
        <w:rPr>
          <w:rFonts w:ascii="Book Antiqua" w:hAnsi="Book Antiqua"/>
          <w:color w:val="000000" w:themeColor="text1"/>
        </w:rPr>
        <w:t>Minekawa</w:t>
      </w:r>
      <w:proofErr w:type="spellEnd"/>
      <w:r w:rsidRPr="00D2097B">
        <w:rPr>
          <w:rFonts w:ascii="Book Antiqua" w:hAnsi="Book Antiqua"/>
          <w:color w:val="000000" w:themeColor="text1"/>
        </w:rPr>
        <w:t xml:space="preserve">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FA4AD4" w:rsidRPr="00D2097B">
        <w:rPr>
          <w:rFonts w:ascii="Book Antiqua" w:hAnsi="Book Antiqua"/>
          <w:color w:val="000000" w:themeColor="text1"/>
          <w:vertAlign w:val="superscript"/>
        </w:rPr>
        <w:t>[</w:t>
      </w:r>
      <w:proofErr w:type="gramEnd"/>
      <w:r w:rsidR="00FA4AD4" w:rsidRPr="00D2097B">
        <w:rPr>
          <w:rFonts w:ascii="Book Antiqua" w:hAnsi="Book Antiqua"/>
          <w:color w:val="000000" w:themeColor="text1"/>
          <w:vertAlign w:val="superscript"/>
        </w:rPr>
        <w:t>38]</w:t>
      </w:r>
      <w:r w:rsidRPr="00D2097B">
        <w:rPr>
          <w:rFonts w:ascii="Book Antiqua" w:hAnsi="Book Antiqua"/>
          <w:color w:val="000000" w:themeColor="text1"/>
        </w:rPr>
        <w:t xml:space="preserve">. This became 50 fold more sensitive than conventional CLIAs.  Liu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FA4AD4" w:rsidRPr="00D2097B">
        <w:rPr>
          <w:rFonts w:ascii="Book Antiqua" w:hAnsi="Book Antiqua"/>
          <w:color w:val="000000" w:themeColor="text1"/>
          <w:vertAlign w:val="superscript"/>
        </w:rPr>
        <w:t>[</w:t>
      </w:r>
      <w:proofErr w:type="gramEnd"/>
      <w:r w:rsidR="00FA4AD4" w:rsidRPr="00D2097B">
        <w:rPr>
          <w:rFonts w:ascii="Book Antiqua" w:hAnsi="Book Antiqua"/>
          <w:color w:val="000000" w:themeColor="text1"/>
          <w:vertAlign w:val="superscript"/>
        </w:rPr>
        <w:t>39]</w:t>
      </w:r>
      <w:r w:rsidRPr="00D2097B">
        <w:rPr>
          <w:rFonts w:ascii="Book Antiqua" w:hAnsi="Book Antiqua"/>
          <w:color w:val="000000" w:themeColor="text1"/>
        </w:rPr>
        <w:t>, 2013 developed an amplified luminescent proximity homogeneous assay (</w:t>
      </w:r>
      <w:proofErr w:type="spellStart"/>
      <w:r w:rsidRPr="00D2097B">
        <w:rPr>
          <w:rFonts w:ascii="Book Antiqua" w:hAnsi="Book Antiqua"/>
          <w:color w:val="000000" w:themeColor="text1"/>
        </w:rPr>
        <w:t>AlphaLISA</w:t>
      </w:r>
      <w:proofErr w:type="spellEnd"/>
      <w:r w:rsidRPr="00D2097B">
        <w:rPr>
          <w:rFonts w:ascii="Book Antiqua" w:hAnsi="Book Antiqua"/>
          <w:color w:val="000000" w:themeColor="text1"/>
        </w:rPr>
        <w:t xml:space="preserve">) for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The </w:t>
      </w:r>
      <w:r w:rsidRPr="00D2097B">
        <w:rPr>
          <w:rStyle w:val="highlight"/>
          <w:rFonts w:ascii="Book Antiqua" w:eastAsiaTheme="majorEastAsia" w:hAnsi="Book Antiqua"/>
          <w:color w:val="000000" w:themeColor="text1"/>
        </w:rPr>
        <w:t>detection</w:t>
      </w:r>
      <w:r w:rsidRPr="00D2097B">
        <w:rPr>
          <w:rFonts w:ascii="Book Antiqua" w:hAnsi="Book Antiqua"/>
          <w:color w:val="000000" w:themeColor="text1"/>
        </w:rPr>
        <w:t xml:space="preserve"> sensitivity was as 0.01 IU/m</w:t>
      </w:r>
      <w:r w:rsidR="00FA4AD4" w:rsidRPr="00D2097B">
        <w:rPr>
          <w:rFonts w:ascii="Book Antiqua" w:hAnsi="Book Antiqua"/>
          <w:color w:val="000000" w:themeColor="text1"/>
        </w:rPr>
        <w:t>L</w:t>
      </w:r>
      <w:r w:rsidRPr="00D2097B">
        <w:rPr>
          <w:rFonts w:ascii="Book Antiqua" w:hAnsi="Book Antiqua"/>
          <w:color w:val="000000" w:themeColor="text1"/>
        </w:rPr>
        <w:t xml:space="preserve">, when compared with the commercial light-initiated </w:t>
      </w:r>
      <w:proofErr w:type="spellStart"/>
      <w:r w:rsidRPr="00D2097B">
        <w:rPr>
          <w:rFonts w:ascii="Book Antiqua" w:hAnsi="Book Antiqua"/>
          <w:color w:val="000000" w:themeColor="text1"/>
        </w:rPr>
        <w:t>chemiluminescence</w:t>
      </w:r>
      <w:proofErr w:type="spellEnd"/>
      <w:r w:rsidRPr="00D2097B">
        <w:rPr>
          <w:rFonts w:ascii="Book Antiqua" w:hAnsi="Book Antiqua"/>
          <w:color w:val="000000" w:themeColor="text1"/>
        </w:rPr>
        <w:t xml:space="preserve"> assay. The correlation coefficient of this assay was as 0.921. </w:t>
      </w:r>
    </w:p>
    <w:p w:rsidR="00FA4AD4" w:rsidRPr="00D2097B" w:rsidRDefault="00FA4AD4" w:rsidP="00D2097B">
      <w:pPr>
        <w:pStyle w:val="NormalWeb"/>
        <w:spacing w:before="0" w:beforeAutospacing="0" w:after="0" w:afterAutospacing="0" w:line="360" w:lineRule="auto"/>
        <w:jc w:val="both"/>
        <w:rPr>
          <w:rFonts w:ascii="Book Antiqua" w:eastAsiaTheme="minorEastAsia" w:hAnsi="Book Antiqua"/>
          <w:color w:val="000000" w:themeColor="text1"/>
          <w:lang w:eastAsia="zh-CN"/>
        </w:rPr>
      </w:pPr>
    </w:p>
    <w:p w:rsidR="0028307A" w:rsidRPr="00D2097B" w:rsidRDefault="0028307A" w:rsidP="00D2097B">
      <w:pPr>
        <w:pStyle w:val="NormalWeb"/>
        <w:spacing w:before="0" w:beforeAutospacing="0" w:after="0" w:afterAutospacing="0" w:line="360" w:lineRule="auto"/>
        <w:jc w:val="both"/>
        <w:rPr>
          <w:rFonts w:ascii="Book Antiqua" w:eastAsiaTheme="minorEastAsia" w:hAnsi="Book Antiqua"/>
          <w:color w:val="000000" w:themeColor="text1"/>
          <w:lang w:eastAsia="zh-CN"/>
        </w:rPr>
      </w:pPr>
      <w:r w:rsidRPr="00D2097B">
        <w:rPr>
          <w:rFonts w:ascii="Book Antiqua" w:hAnsi="Book Antiqua"/>
          <w:b/>
          <w:color w:val="000000" w:themeColor="text1"/>
        </w:rPr>
        <w:t>Automated systems:</w:t>
      </w:r>
      <w:r w:rsidRPr="00D2097B">
        <w:rPr>
          <w:rFonts w:ascii="Book Antiqua" w:hAnsi="Book Antiqua"/>
          <w:b/>
          <w:i/>
          <w:color w:val="000000" w:themeColor="text1"/>
        </w:rPr>
        <w:t xml:space="preserve"> </w:t>
      </w:r>
      <w:proofErr w:type="spellStart"/>
      <w:r w:rsidRPr="00D2097B">
        <w:rPr>
          <w:rFonts w:ascii="Book Antiqua" w:hAnsi="Book Antiqua"/>
          <w:color w:val="000000" w:themeColor="text1"/>
        </w:rPr>
        <w:t>AxSYM</w:t>
      </w:r>
      <w:proofErr w:type="spellEnd"/>
      <w:r w:rsidRPr="00D2097B">
        <w:rPr>
          <w:rFonts w:ascii="Book Antiqua" w:hAnsi="Book Antiqua"/>
          <w:color w:val="000000" w:themeColor="text1"/>
        </w:rPr>
        <w:t xml:space="preserve"> (Abbott) is the first automated third generation </w:t>
      </w:r>
      <w:proofErr w:type="spellStart"/>
      <w:r w:rsidRPr="00D2097B">
        <w:rPr>
          <w:rFonts w:ascii="Book Antiqua" w:hAnsi="Book Antiqua"/>
          <w:color w:val="000000" w:themeColor="text1"/>
        </w:rPr>
        <w:t>immunoassaysystem</w:t>
      </w:r>
      <w:proofErr w:type="spellEnd"/>
      <w:r w:rsidRPr="00D2097B">
        <w:rPr>
          <w:rFonts w:ascii="Book Antiqua" w:hAnsi="Book Antiqua"/>
          <w:color w:val="000000" w:themeColor="text1"/>
        </w:rPr>
        <w:t>.</w:t>
      </w:r>
      <w:r w:rsidR="00FA4AD4" w:rsidRPr="00D2097B">
        <w:rPr>
          <w:rFonts w:ascii="Book Antiqua" w:eastAsiaTheme="minorEastAsia" w:hAnsi="Book Antiqua"/>
          <w:color w:val="000000" w:themeColor="text1"/>
          <w:lang w:eastAsia="zh-CN"/>
        </w:rPr>
        <w:t xml:space="preserve"> </w:t>
      </w:r>
      <w:r w:rsidRPr="00D2097B">
        <w:rPr>
          <w:rFonts w:ascii="Book Antiqua" w:hAnsi="Book Antiqua"/>
          <w:color w:val="000000" w:themeColor="text1"/>
        </w:rPr>
        <w:t xml:space="preserve">Abbott PRISM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assay is an </w:t>
      </w:r>
      <w:r w:rsidRPr="00D2097B">
        <w:rPr>
          <w:rFonts w:ascii="Book Antiqua" w:hAnsi="Book Antiqua"/>
          <w:i/>
          <w:color w:val="000000" w:themeColor="text1"/>
        </w:rPr>
        <w:t>in vitro</w:t>
      </w:r>
      <w:r w:rsidRPr="00D2097B">
        <w:rPr>
          <w:rFonts w:ascii="Book Antiqua" w:hAnsi="Book Antiqua"/>
          <w:color w:val="000000" w:themeColor="text1"/>
        </w:rPr>
        <w:t xml:space="preserve"> chemiluminescent immunoassay. A new prototype assay based on magnetic micro particle was developed in this </w:t>
      </w:r>
      <w:proofErr w:type="spellStart"/>
      <w:r w:rsidRPr="00D2097B">
        <w:rPr>
          <w:rFonts w:ascii="Book Antiqua" w:hAnsi="Book Antiqua"/>
          <w:color w:val="000000" w:themeColor="text1"/>
        </w:rPr>
        <w:t>sysyem</w:t>
      </w:r>
      <w:proofErr w:type="spellEnd"/>
      <w:r w:rsidRPr="00D2097B">
        <w:rPr>
          <w:rFonts w:ascii="Book Antiqua" w:hAnsi="Book Antiqua"/>
          <w:color w:val="000000" w:themeColor="text1"/>
        </w:rPr>
        <w:t xml:space="preserve"> to increase its sensitivity and ability to detect mutants. Lou</w:t>
      </w:r>
      <w:r w:rsidRPr="00D2097B">
        <w:rPr>
          <w:rFonts w:ascii="Book Antiqua" w:hAnsi="Book Antiqua"/>
          <w:i/>
          <w:color w:val="000000" w:themeColor="text1"/>
        </w:rPr>
        <w:t xml:space="preserve"> et </w:t>
      </w:r>
      <w:proofErr w:type="gramStart"/>
      <w:r w:rsidRPr="00D2097B">
        <w:rPr>
          <w:rFonts w:ascii="Book Antiqua" w:hAnsi="Book Antiqua"/>
          <w:i/>
          <w:color w:val="000000" w:themeColor="text1"/>
        </w:rPr>
        <w:t>al</w:t>
      </w:r>
      <w:r w:rsidR="00FA4AD4" w:rsidRPr="00D2097B">
        <w:rPr>
          <w:rFonts w:ascii="Book Antiqua" w:hAnsi="Book Antiqua"/>
          <w:color w:val="000000" w:themeColor="text1"/>
          <w:vertAlign w:val="superscript"/>
        </w:rPr>
        <w:t>[</w:t>
      </w:r>
      <w:proofErr w:type="gramEnd"/>
      <w:r w:rsidR="00FA4AD4" w:rsidRPr="00D2097B">
        <w:rPr>
          <w:rFonts w:ascii="Book Antiqua" w:hAnsi="Book Antiqua"/>
          <w:color w:val="000000" w:themeColor="text1"/>
          <w:vertAlign w:val="superscript"/>
        </w:rPr>
        <w:t>40]</w:t>
      </w:r>
      <w:r w:rsidRPr="00D2097B">
        <w:rPr>
          <w:rFonts w:ascii="Book Antiqua" w:hAnsi="Book Antiqua"/>
          <w:color w:val="000000" w:themeColor="text1"/>
        </w:rPr>
        <w:t xml:space="preserve"> demonstrated that it can detect more commercially available seroconversion panel members (185 of 384) than PRISM (181). Researchers have evaluated different automated CLIA systems across the world. </w:t>
      </w:r>
      <w:proofErr w:type="spellStart"/>
      <w:r w:rsidRPr="00D2097B">
        <w:rPr>
          <w:rFonts w:ascii="Book Antiqua" w:hAnsi="Book Antiqua"/>
          <w:color w:val="000000" w:themeColor="text1"/>
        </w:rPr>
        <w:t>Elecsys</w:t>
      </w:r>
      <w:proofErr w:type="spellEnd"/>
      <w:r w:rsidRPr="00D2097B">
        <w:rPr>
          <w:rFonts w:ascii="Book Antiqua" w:hAnsi="Book Antiqua"/>
          <w:color w:val="000000" w:themeColor="text1"/>
        </w:rPr>
        <w:t xml:space="preserve"> (Roche)</w:t>
      </w:r>
      <w:r w:rsidRPr="00D2097B">
        <w:rPr>
          <w:rFonts w:ascii="Book Antiqua" w:hAnsi="Book Antiqua"/>
          <w:i/>
          <w:color w:val="000000" w:themeColor="text1"/>
        </w:rPr>
        <w:t xml:space="preserve"> </w:t>
      </w:r>
      <w:r w:rsidRPr="00D2097B">
        <w:rPr>
          <w:rFonts w:ascii="Book Antiqua" w:hAnsi="Book Antiqua"/>
          <w:color w:val="000000" w:themeColor="text1"/>
        </w:rPr>
        <w:t>and</w:t>
      </w:r>
      <w:r w:rsidRPr="00D2097B">
        <w:rPr>
          <w:rFonts w:ascii="Book Antiqua" w:hAnsi="Book Antiqua"/>
          <w:i/>
          <w:color w:val="000000" w:themeColor="text1"/>
        </w:rPr>
        <w:t xml:space="preserve"> </w:t>
      </w:r>
      <w:r w:rsidRPr="00D2097B">
        <w:rPr>
          <w:rFonts w:ascii="Book Antiqua" w:hAnsi="Book Antiqua"/>
          <w:color w:val="000000" w:themeColor="text1"/>
        </w:rPr>
        <w:t xml:space="preserve">Architect (Abbott) gave comparable </w:t>
      </w:r>
      <w:r w:rsidRPr="00D2097B">
        <w:rPr>
          <w:rFonts w:ascii="Book Antiqua" w:hAnsi="Book Antiqua"/>
          <w:color w:val="000000" w:themeColor="text1"/>
        </w:rPr>
        <w:lastRenderedPageBreak/>
        <w:t xml:space="preserve">results for quantitation </w:t>
      </w:r>
      <w:r w:rsidR="00A26CCC" w:rsidRPr="00D2097B">
        <w:rPr>
          <w:rFonts w:ascii="Book Antiqua" w:hAnsi="Book Antiqua"/>
          <w:color w:val="000000" w:themeColor="text1"/>
        </w:rPr>
        <w:t xml:space="preserve">of </w:t>
      </w:r>
      <w:proofErr w:type="spellStart"/>
      <w:r w:rsidR="00A26CCC" w:rsidRPr="00D2097B">
        <w:rPr>
          <w:rFonts w:ascii="Book Antiqua" w:hAnsi="Book Antiqua"/>
          <w:color w:val="000000" w:themeColor="text1"/>
        </w:rPr>
        <w:t>HBsAg</w:t>
      </w:r>
      <w:proofErr w:type="spellEnd"/>
      <w:r w:rsidR="00A26CCC" w:rsidRPr="00D2097B">
        <w:rPr>
          <w:rFonts w:ascii="Book Antiqua" w:hAnsi="Book Antiqua"/>
          <w:color w:val="000000" w:themeColor="text1"/>
        </w:rPr>
        <w:t xml:space="preserve"> when assessed by Gupta</w:t>
      </w:r>
      <w:r w:rsidR="00A26CCC" w:rsidRPr="00D2097B">
        <w:rPr>
          <w:rFonts w:ascii="Book Antiqua" w:eastAsiaTheme="minorEastAsia" w:hAnsi="Book Antiqua"/>
          <w:color w:val="000000" w:themeColor="text1"/>
          <w:lang w:eastAsia="zh-CN"/>
        </w:rPr>
        <w:t xml:space="preserve"> </w:t>
      </w:r>
      <w:r w:rsidR="00A26CCC" w:rsidRPr="00D2097B">
        <w:rPr>
          <w:rFonts w:ascii="Book Antiqua" w:hAnsi="Book Antiqua"/>
          <w:i/>
          <w:color w:val="000000" w:themeColor="text1"/>
        </w:rPr>
        <w:t xml:space="preserve">et </w:t>
      </w:r>
      <w:proofErr w:type="gramStart"/>
      <w:r w:rsidR="00A26CCC" w:rsidRPr="00D2097B">
        <w:rPr>
          <w:rFonts w:ascii="Book Antiqua" w:hAnsi="Book Antiqua"/>
          <w:i/>
          <w:color w:val="000000" w:themeColor="text1"/>
        </w:rPr>
        <w:t>al</w:t>
      </w:r>
      <w:r w:rsidRPr="00D2097B">
        <w:rPr>
          <w:rFonts w:ascii="Book Antiqua" w:hAnsi="Book Antiqua"/>
          <w:color w:val="000000" w:themeColor="text1"/>
          <w:vertAlign w:val="superscript"/>
        </w:rPr>
        <w:t>[</w:t>
      </w:r>
      <w:proofErr w:type="gramEnd"/>
      <w:r w:rsidRPr="00D2097B">
        <w:rPr>
          <w:rFonts w:ascii="Book Antiqua" w:hAnsi="Book Antiqua"/>
          <w:color w:val="000000" w:themeColor="text1"/>
          <w:vertAlign w:val="superscript"/>
        </w:rPr>
        <w:t>41]</w:t>
      </w:r>
      <w:r w:rsidRPr="00D2097B">
        <w:rPr>
          <w:rFonts w:ascii="Book Antiqua" w:hAnsi="Book Antiqua"/>
          <w:color w:val="000000" w:themeColor="text1"/>
        </w:rPr>
        <w:t>. Beckman</w:t>
      </w:r>
      <w:r w:rsidRPr="00D2097B">
        <w:rPr>
          <w:rFonts w:ascii="Book Antiqua" w:hAnsi="Book Antiqua"/>
          <w:i/>
          <w:color w:val="000000" w:themeColor="text1"/>
        </w:rPr>
        <w:t xml:space="preserve"> </w:t>
      </w:r>
      <w:r w:rsidR="00A26CCC" w:rsidRPr="00D2097B">
        <w:rPr>
          <w:rFonts w:ascii="Book Antiqua" w:hAnsi="Book Antiqua"/>
          <w:color w:val="000000" w:themeColor="text1"/>
        </w:rPr>
        <w:t>Coulter</w:t>
      </w:r>
      <w:r w:rsidR="00A26CCC" w:rsidRPr="00D2097B">
        <w:rPr>
          <w:rFonts w:ascii="Book Antiqua" w:eastAsiaTheme="minorEastAsia" w:hAnsi="Book Antiqua"/>
          <w:color w:val="000000" w:themeColor="text1"/>
          <w:lang w:eastAsia="zh-CN"/>
        </w:rPr>
        <w:t>’</w:t>
      </w:r>
      <w:r w:rsidRPr="00D2097B">
        <w:rPr>
          <w:rFonts w:ascii="Book Antiqua" w:hAnsi="Book Antiqua"/>
          <w:color w:val="000000" w:themeColor="text1"/>
        </w:rPr>
        <w:t xml:space="preserve">s anti-HBs </w:t>
      </w:r>
      <w:proofErr w:type="spellStart"/>
      <w:r w:rsidRPr="00D2097B">
        <w:rPr>
          <w:rFonts w:ascii="Book Antiqua" w:hAnsi="Book Antiqua"/>
          <w:color w:val="000000" w:themeColor="text1"/>
        </w:rPr>
        <w:t>chemiluminescence</w:t>
      </w:r>
      <w:proofErr w:type="spellEnd"/>
      <w:r w:rsidRPr="00D2097B">
        <w:rPr>
          <w:rFonts w:ascii="Book Antiqua" w:hAnsi="Book Antiqua"/>
          <w:color w:val="000000" w:themeColor="text1"/>
        </w:rPr>
        <w:t xml:space="preserve"> immunoassay (Access </w:t>
      </w:r>
      <w:proofErr w:type="spellStart"/>
      <w:r w:rsidRPr="00D2097B">
        <w:rPr>
          <w:rFonts w:ascii="Book Antiqua" w:hAnsi="Book Antiqua"/>
          <w:color w:val="000000" w:themeColor="text1"/>
        </w:rPr>
        <w:t>AbHBsII</w:t>
      </w:r>
      <w:proofErr w:type="spellEnd"/>
      <w:r w:rsidRPr="00D2097B">
        <w:rPr>
          <w:rFonts w:ascii="Book Antiqua" w:hAnsi="Book Antiqua"/>
          <w:color w:val="000000" w:themeColor="text1"/>
        </w:rPr>
        <w:t xml:space="preserve">) was evaluated in 1207 routine samples prescreened with </w:t>
      </w:r>
      <w:proofErr w:type="spellStart"/>
      <w:r w:rsidRPr="00D2097B">
        <w:rPr>
          <w:rFonts w:ascii="Book Antiqua" w:hAnsi="Book Antiqua"/>
          <w:color w:val="000000" w:themeColor="text1"/>
        </w:rPr>
        <w:t>AxSYM</w:t>
      </w:r>
      <w:proofErr w:type="spellEnd"/>
      <w:r w:rsidRPr="00D2097B">
        <w:rPr>
          <w:rFonts w:ascii="Book Antiqua" w:hAnsi="Book Antiqua"/>
          <w:color w:val="000000" w:themeColor="text1"/>
        </w:rPr>
        <w:t xml:space="preserve"> (Abbott) for detection of anti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by Motte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42]</w:t>
      </w:r>
      <w:r w:rsidRPr="00D2097B">
        <w:rPr>
          <w:rFonts w:ascii="Book Antiqua" w:hAnsi="Book Antiqua"/>
          <w:color w:val="000000" w:themeColor="text1"/>
        </w:rPr>
        <w:t xml:space="preserve">. Sn, </w:t>
      </w:r>
      <w:proofErr w:type="spellStart"/>
      <w:r w:rsidRPr="00D2097B">
        <w:rPr>
          <w:rFonts w:ascii="Book Antiqua" w:hAnsi="Book Antiqua"/>
          <w:color w:val="000000" w:themeColor="text1"/>
        </w:rPr>
        <w:t>Sp</w:t>
      </w:r>
      <w:proofErr w:type="spellEnd"/>
      <w:r w:rsidRPr="00D2097B">
        <w:rPr>
          <w:rFonts w:ascii="Book Antiqua" w:hAnsi="Book Antiqua"/>
          <w:color w:val="000000" w:themeColor="text1"/>
        </w:rPr>
        <w:t>, positive predictive value (PPV) and negative predictive value (NPV) were 97.8%, 98</w:t>
      </w:r>
      <w:r w:rsidR="00A26CCC" w:rsidRPr="00D2097B">
        <w:rPr>
          <w:rFonts w:ascii="Book Antiqua" w:hAnsi="Book Antiqua"/>
          <w:color w:val="000000" w:themeColor="text1"/>
        </w:rPr>
        <w:t>.1%, 96%, and 99%, respectively</w:t>
      </w:r>
      <w:r w:rsidRPr="00D2097B">
        <w:rPr>
          <w:rFonts w:ascii="Book Antiqua" w:hAnsi="Book Antiqua"/>
          <w:color w:val="000000" w:themeColor="text1"/>
        </w:rPr>
        <w:t xml:space="preserve">. ADVIA centaur CP Immunoassay System is based on chemiluminescent with advanced </w:t>
      </w:r>
      <w:proofErr w:type="spellStart"/>
      <w:r w:rsidRPr="00D2097B">
        <w:rPr>
          <w:rFonts w:ascii="Book Antiqua" w:hAnsi="Book Antiqua"/>
          <w:color w:val="000000" w:themeColor="text1"/>
        </w:rPr>
        <w:t>acridinium</w:t>
      </w:r>
      <w:proofErr w:type="spellEnd"/>
      <w:r w:rsidRPr="00D2097B">
        <w:rPr>
          <w:rFonts w:ascii="Book Antiqua" w:hAnsi="Book Antiqua"/>
          <w:color w:val="000000" w:themeColor="text1"/>
        </w:rPr>
        <w:t xml:space="preserve"> ester technology. Van </w:t>
      </w:r>
      <w:proofErr w:type="spellStart"/>
      <w:r w:rsidRPr="00D2097B">
        <w:rPr>
          <w:rFonts w:ascii="Book Antiqua" w:hAnsi="Book Antiqua"/>
          <w:color w:val="000000" w:themeColor="text1"/>
        </w:rPr>
        <w:t>Helden</w:t>
      </w:r>
      <w:proofErr w:type="spellEnd"/>
      <w:r w:rsidRPr="00D2097B">
        <w:rPr>
          <w:rFonts w:ascii="Book Antiqua" w:hAnsi="Book Antiqua"/>
          <w:i/>
          <w:color w:val="000000" w:themeColor="text1"/>
        </w:rPr>
        <w:t xml:space="preserve"> et </w:t>
      </w:r>
      <w:proofErr w:type="gramStart"/>
      <w:r w:rsidRPr="00D2097B">
        <w:rPr>
          <w:rFonts w:ascii="Book Antiqua" w:hAnsi="Book Antiqua"/>
          <w:i/>
          <w:color w:val="000000" w:themeColor="text1"/>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43]</w:t>
      </w:r>
      <w:r w:rsidRPr="00D2097B">
        <w:rPr>
          <w:rFonts w:ascii="Book Antiqua" w:hAnsi="Book Antiqua"/>
          <w:color w:val="000000" w:themeColor="text1"/>
        </w:rPr>
        <w:t xml:space="preserve"> compared its performance with </w:t>
      </w:r>
      <w:proofErr w:type="spellStart"/>
      <w:r w:rsidRPr="00D2097B">
        <w:rPr>
          <w:rFonts w:ascii="Book Antiqua" w:hAnsi="Book Antiqua"/>
          <w:color w:val="000000" w:themeColor="text1"/>
        </w:rPr>
        <w:t>AxSYM</w:t>
      </w:r>
      <w:proofErr w:type="spellEnd"/>
      <w:r w:rsidRPr="00D2097B">
        <w:rPr>
          <w:rFonts w:ascii="Book Antiqua" w:hAnsi="Book Antiqua"/>
          <w:color w:val="000000" w:themeColor="text1"/>
        </w:rPr>
        <w:t xml:space="preserve">, Abbott. It’s </w:t>
      </w:r>
      <w:r w:rsidR="00A26CCC" w:rsidRPr="00D2097B">
        <w:rPr>
          <w:rFonts w:ascii="Book Antiqua" w:hAnsi="Book Antiqua"/>
          <w:color w:val="000000" w:themeColor="text1"/>
        </w:rPr>
        <w:t xml:space="preserve">Sn </w:t>
      </w:r>
      <w:r w:rsidRPr="00D2097B">
        <w:rPr>
          <w:rFonts w:ascii="Book Antiqua" w:hAnsi="Book Antiqua"/>
          <w:color w:val="000000" w:themeColor="text1"/>
        </w:rPr>
        <w:t xml:space="preserve">and </w:t>
      </w:r>
      <w:proofErr w:type="spellStart"/>
      <w:r w:rsidR="00A26CCC" w:rsidRPr="00D2097B">
        <w:rPr>
          <w:rFonts w:ascii="Book Antiqua" w:hAnsi="Book Antiqua"/>
          <w:color w:val="000000" w:themeColor="text1"/>
        </w:rPr>
        <w:t>Sp</w:t>
      </w:r>
      <w:proofErr w:type="spellEnd"/>
      <w:r w:rsidR="00A26CCC" w:rsidRPr="00D2097B">
        <w:rPr>
          <w:rFonts w:ascii="Book Antiqua" w:hAnsi="Book Antiqua"/>
          <w:color w:val="000000" w:themeColor="text1"/>
        </w:rPr>
        <w:t xml:space="preserve"> </w:t>
      </w:r>
      <w:r w:rsidRPr="00D2097B">
        <w:rPr>
          <w:rFonts w:ascii="Book Antiqua" w:hAnsi="Book Antiqua"/>
          <w:color w:val="000000" w:themeColor="text1"/>
        </w:rPr>
        <w:t xml:space="preserve">was 100% and 99.5%. The automated </w:t>
      </w:r>
      <w:proofErr w:type="spellStart"/>
      <w:r w:rsidRPr="00D2097B">
        <w:rPr>
          <w:rFonts w:ascii="Book Antiqua" w:hAnsi="Book Antiqua"/>
          <w:color w:val="000000" w:themeColor="text1"/>
        </w:rPr>
        <w:t>chemiliminescent</w:t>
      </w:r>
      <w:proofErr w:type="spellEnd"/>
      <w:r w:rsidRPr="00D2097B">
        <w:rPr>
          <w:rFonts w:ascii="Book Antiqua" w:hAnsi="Book Antiqua"/>
          <w:color w:val="000000" w:themeColor="text1"/>
        </w:rPr>
        <w:t xml:space="preserve"> micro particle immunoassay of Abbott (Architect) detects anti </w:t>
      </w:r>
      <w:proofErr w:type="spellStart"/>
      <w:r w:rsidRPr="00D2097B">
        <w:rPr>
          <w:rFonts w:ascii="Book Antiqua" w:hAnsi="Book Antiqua"/>
          <w:color w:val="000000" w:themeColor="text1"/>
        </w:rPr>
        <w:t>HBc</w:t>
      </w:r>
      <w:proofErr w:type="spellEnd"/>
      <w:r w:rsidRPr="00D2097B">
        <w:rPr>
          <w:rFonts w:ascii="Book Antiqua" w:hAnsi="Book Antiqua"/>
          <w:color w:val="000000" w:themeColor="text1"/>
        </w:rPr>
        <w:t xml:space="preserve">. Borderline reactivity in this system was reassessed by 2 other tests: </w:t>
      </w:r>
      <w:proofErr w:type="spellStart"/>
      <w:r w:rsidRPr="00D2097B">
        <w:rPr>
          <w:rFonts w:ascii="Book Antiqua" w:hAnsi="Book Antiqua"/>
          <w:color w:val="000000" w:themeColor="text1"/>
        </w:rPr>
        <w:t>microparticle</w:t>
      </w:r>
      <w:proofErr w:type="spellEnd"/>
      <w:r w:rsidRPr="00D2097B">
        <w:rPr>
          <w:rFonts w:ascii="Book Antiqua" w:hAnsi="Book Antiqua"/>
          <w:color w:val="000000" w:themeColor="text1"/>
        </w:rPr>
        <w:t xml:space="preserve"> enzyme immunoassay (MEIA, </w:t>
      </w:r>
      <w:proofErr w:type="spellStart"/>
      <w:r w:rsidRPr="00D2097B">
        <w:rPr>
          <w:rFonts w:ascii="Book Antiqua" w:hAnsi="Book Antiqua"/>
          <w:color w:val="000000" w:themeColor="text1"/>
        </w:rPr>
        <w:t>AxSYM</w:t>
      </w:r>
      <w:proofErr w:type="spellEnd"/>
      <w:r w:rsidRPr="00D2097B">
        <w:rPr>
          <w:rFonts w:ascii="Book Antiqua" w:hAnsi="Book Antiqua"/>
          <w:color w:val="000000" w:themeColor="text1"/>
        </w:rPr>
        <w:t>, Abbott), and enzyme linked fluorescent assay (ELFA, VIDAS Anti-</w:t>
      </w:r>
      <w:proofErr w:type="spellStart"/>
      <w:r w:rsidRPr="00D2097B">
        <w:rPr>
          <w:rFonts w:ascii="Book Antiqua" w:hAnsi="Book Antiqua"/>
          <w:color w:val="000000" w:themeColor="text1"/>
        </w:rPr>
        <w:t>HBc</w:t>
      </w:r>
      <w:proofErr w:type="spellEnd"/>
      <w:r w:rsidRPr="00D2097B">
        <w:rPr>
          <w:rFonts w:ascii="Book Antiqua" w:hAnsi="Book Antiqua"/>
          <w:color w:val="000000" w:themeColor="text1"/>
        </w:rPr>
        <w:t xml:space="preserve"> Total II, </w:t>
      </w:r>
      <w:proofErr w:type="spellStart"/>
      <w:r w:rsidRPr="00D2097B">
        <w:rPr>
          <w:rFonts w:ascii="Book Antiqua" w:hAnsi="Book Antiqua"/>
          <w:color w:val="000000" w:themeColor="text1"/>
        </w:rPr>
        <w:t>bioMérieux</w:t>
      </w:r>
      <w:proofErr w:type="spellEnd"/>
      <w:r w:rsidRPr="00D2097B">
        <w:rPr>
          <w:rFonts w:ascii="Book Antiqua" w:hAnsi="Book Antiqua"/>
          <w:color w:val="000000" w:themeColor="text1"/>
        </w:rPr>
        <w:t xml:space="preserve">) by </w:t>
      </w:r>
      <w:proofErr w:type="spellStart"/>
      <w:r w:rsidRPr="00D2097B">
        <w:rPr>
          <w:rFonts w:ascii="Book Antiqua" w:hAnsi="Book Antiqua"/>
          <w:color w:val="000000" w:themeColor="text1"/>
        </w:rPr>
        <w:t>Ollier</w:t>
      </w:r>
      <w:proofErr w:type="spellEnd"/>
      <w:r w:rsidRPr="00D2097B">
        <w:rPr>
          <w:rFonts w:ascii="Book Antiqua" w:hAnsi="Book Antiqua"/>
          <w:color w:val="000000" w:themeColor="text1"/>
        </w:rPr>
        <w:t xml:space="preserve"> </w:t>
      </w:r>
      <w:r w:rsidRPr="00D2097B">
        <w:rPr>
          <w:rFonts w:ascii="Book Antiqua" w:hAnsi="Book Antiqua"/>
          <w:i/>
          <w:color w:val="000000" w:themeColor="text1"/>
        </w:rPr>
        <w:t>et al</w:t>
      </w:r>
      <w:r w:rsidR="00A26CCC" w:rsidRPr="00D2097B">
        <w:rPr>
          <w:rFonts w:ascii="Book Antiqua" w:hAnsi="Book Antiqua"/>
          <w:color w:val="000000" w:themeColor="text1"/>
          <w:vertAlign w:val="superscript"/>
        </w:rPr>
        <w:t>[44]</w:t>
      </w:r>
      <w:r w:rsidRPr="00D2097B">
        <w:rPr>
          <w:rFonts w:ascii="Book Antiqua" w:hAnsi="Book Antiqua"/>
          <w:color w:val="000000" w:themeColor="text1"/>
        </w:rPr>
        <w:t xml:space="preserve">. 42.99% of borderline reactive samples were found to be positive by MEIA, ELFA. So, other confirmatory tests should be done in this scenario. This commonly used Abbott’s Architect system was also compared with another fully automated &amp; closed </w:t>
      </w:r>
      <w:proofErr w:type="spellStart"/>
      <w:proofErr w:type="gramStart"/>
      <w:r w:rsidRPr="00D2097B">
        <w:rPr>
          <w:rFonts w:ascii="Book Antiqua" w:hAnsi="Book Antiqua"/>
          <w:color w:val="000000" w:themeColor="text1"/>
        </w:rPr>
        <w:t>DiaSorinLIAISON</w:t>
      </w:r>
      <w:proofErr w:type="spellEnd"/>
      <w:r w:rsidRPr="00D2097B">
        <w:rPr>
          <w:rFonts w:ascii="Book Antiqua" w:hAnsi="Book Antiqua"/>
          <w:color w:val="000000" w:themeColor="text1"/>
        </w:rPr>
        <w:t>(</w:t>
      </w:r>
      <w:proofErr w:type="gramEnd"/>
      <w:r w:rsidRPr="00D2097B">
        <w:rPr>
          <w:rFonts w:ascii="Book Antiqua" w:hAnsi="Book Antiqua"/>
          <w:color w:val="000000" w:themeColor="text1"/>
          <w:vertAlign w:val="superscript"/>
        </w:rPr>
        <w:t>®</w:t>
      </w:r>
      <w:r w:rsidRPr="00D2097B">
        <w:rPr>
          <w:rFonts w:ascii="Book Antiqua" w:hAnsi="Book Antiqua"/>
          <w:color w:val="000000" w:themeColor="text1"/>
        </w:rPr>
        <w:t xml:space="preserve">)XL by </w:t>
      </w:r>
      <w:hyperlink r:id="rId11" w:history="1">
        <w:r w:rsidRPr="00D2097B">
          <w:rPr>
            <w:rStyle w:val="Hyperlink"/>
            <w:rFonts w:ascii="Book Antiqua" w:hAnsi="Book Antiqua"/>
            <w:color w:val="000000" w:themeColor="text1"/>
            <w:u w:val="none"/>
          </w:rPr>
          <w:t xml:space="preserve">Krawczyk </w:t>
        </w:r>
      </w:hyperlink>
      <w:r w:rsidRPr="00D2097B">
        <w:rPr>
          <w:rFonts w:ascii="Book Antiqua" w:hAnsi="Book Antiqua"/>
          <w:color w:val="000000" w:themeColor="text1"/>
        </w:rPr>
        <w:t xml:space="preserve"> </w:t>
      </w:r>
      <w:r w:rsidR="00A26CCC" w:rsidRPr="00D2097B">
        <w:rPr>
          <w:rFonts w:ascii="Book Antiqua" w:hAnsi="Book Antiqua"/>
          <w:i/>
          <w:color w:val="000000" w:themeColor="text1"/>
        </w:rPr>
        <w:t>et al</w:t>
      </w:r>
      <w:r w:rsidR="00A26CCC" w:rsidRPr="00D2097B">
        <w:rPr>
          <w:rFonts w:ascii="Book Antiqua" w:hAnsi="Book Antiqua"/>
          <w:color w:val="000000" w:themeColor="text1"/>
          <w:vertAlign w:val="superscript"/>
        </w:rPr>
        <w:t>[45]</w:t>
      </w:r>
      <w:r w:rsidR="00A26CCC" w:rsidRPr="00D2097B">
        <w:rPr>
          <w:rFonts w:ascii="Book Antiqua" w:eastAsiaTheme="minorEastAsia" w:hAnsi="Book Antiqua"/>
          <w:color w:val="000000" w:themeColor="text1"/>
          <w:lang w:eastAsia="zh-CN"/>
        </w:rPr>
        <w:t xml:space="preserve"> </w:t>
      </w:r>
      <w:r w:rsidRPr="00D2097B">
        <w:rPr>
          <w:rFonts w:ascii="Book Antiqua" w:hAnsi="Book Antiqua"/>
          <w:color w:val="000000" w:themeColor="text1"/>
        </w:rPr>
        <w:t xml:space="preserve">and </w:t>
      </w:r>
      <w:proofErr w:type="spellStart"/>
      <w:r w:rsidRPr="00D2097B">
        <w:rPr>
          <w:rFonts w:ascii="Book Antiqua" w:hAnsi="Book Antiqua"/>
          <w:color w:val="000000" w:themeColor="text1"/>
        </w:rPr>
        <w:t>Kinn</w:t>
      </w:r>
      <w:proofErr w:type="spellEnd"/>
      <w:r w:rsidRPr="00D2097B">
        <w:rPr>
          <w:rFonts w:ascii="Book Antiqua" w:hAnsi="Book Antiqua"/>
          <w:color w:val="000000" w:themeColor="text1"/>
        </w:rPr>
        <w:t xml:space="preserve"> et al</w:t>
      </w:r>
      <w:r w:rsidR="00A26CCC" w:rsidRPr="00D2097B">
        <w:rPr>
          <w:rFonts w:ascii="Book Antiqua" w:hAnsi="Book Antiqua"/>
          <w:color w:val="000000" w:themeColor="text1"/>
          <w:vertAlign w:val="superscript"/>
        </w:rPr>
        <w:t>[46]</w:t>
      </w:r>
      <w:r w:rsidRPr="00D2097B">
        <w:rPr>
          <w:rFonts w:ascii="Book Antiqua" w:hAnsi="Book Antiqua"/>
          <w:color w:val="000000" w:themeColor="text1"/>
        </w:rPr>
        <w:t>. The two tests were in &gt;</w:t>
      </w:r>
      <w:r w:rsidR="00A26CCC" w:rsidRPr="00D2097B">
        <w:rPr>
          <w:rFonts w:ascii="Book Antiqua" w:eastAsiaTheme="minorEastAsia" w:hAnsi="Book Antiqua"/>
          <w:color w:val="000000" w:themeColor="text1"/>
          <w:lang w:eastAsia="zh-CN"/>
        </w:rPr>
        <w:t xml:space="preserve"> </w:t>
      </w:r>
      <w:r w:rsidRPr="00D2097B">
        <w:rPr>
          <w:rFonts w:ascii="Book Antiqua" w:hAnsi="Book Antiqua"/>
          <w:color w:val="000000" w:themeColor="text1"/>
        </w:rPr>
        <w:t>95</w:t>
      </w:r>
      <w:r w:rsidR="00A26CCC" w:rsidRPr="00D2097B">
        <w:rPr>
          <w:rFonts w:ascii="Book Antiqua" w:hAnsi="Book Antiqua"/>
          <w:color w:val="000000" w:themeColor="text1"/>
        </w:rPr>
        <w:t>% agreement in both the studies</w:t>
      </w:r>
      <w:r w:rsidRPr="00D2097B">
        <w:rPr>
          <w:rFonts w:ascii="Book Antiqua" w:hAnsi="Book Antiqua"/>
          <w:color w:val="000000" w:themeColor="text1"/>
        </w:rPr>
        <w:t xml:space="preserve">. In a </w:t>
      </w:r>
      <w:proofErr w:type="spellStart"/>
      <w:r w:rsidRPr="00D2097B">
        <w:rPr>
          <w:rFonts w:ascii="Book Antiqua" w:hAnsi="Book Antiqua"/>
          <w:color w:val="000000" w:themeColor="text1"/>
        </w:rPr>
        <w:t>multicentre</w:t>
      </w:r>
      <w:proofErr w:type="spellEnd"/>
      <w:r w:rsidRPr="00D2097B">
        <w:rPr>
          <w:rFonts w:ascii="Book Antiqua" w:hAnsi="Book Antiqua"/>
          <w:color w:val="000000" w:themeColor="text1"/>
        </w:rPr>
        <w:t xml:space="preserve"> study</w:t>
      </w:r>
      <w:r w:rsidR="00A26CCC" w:rsidRPr="00D2097B">
        <w:rPr>
          <w:rFonts w:ascii="Book Antiqua" w:eastAsia="Times New Roman" w:hAnsi="Book Antiqua"/>
          <w:color w:val="000000" w:themeColor="text1"/>
          <w:lang w:eastAsia="en-GB"/>
        </w:rPr>
        <w:t xml:space="preserve">, automated VIDAS </w:t>
      </w:r>
      <w:proofErr w:type="spellStart"/>
      <w:r w:rsidR="00A26CCC" w:rsidRPr="00D2097B">
        <w:rPr>
          <w:rFonts w:ascii="Book Antiqua" w:eastAsia="Times New Roman" w:hAnsi="Book Antiqua"/>
          <w:color w:val="000000" w:themeColor="text1"/>
          <w:lang w:eastAsia="en-GB"/>
        </w:rPr>
        <w:t>HBsAg</w:t>
      </w:r>
      <w:proofErr w:type="spellEnd"/>
      <w:r w:rsidR="00A26CCC" w:rsidRPr="00D2097B">
        <w:rPr>
          <w:rFonts w:ascii="Book Antiqua" w:eastAsia="Times New Roman" w:hAnsi="Book Antiqua"/>
          <w:color w:val="000000" w:themeColor="text1"/>
          <w:lang w:eastAsia="en-GB"/>
        </w:rPr>
        <w:t xml:space="preserve"> Ultra </w:t>
      </w:r>
      <w:r w:rsidR="00A26CCC" w:rsidRPr="00D2097B">
        <w:rPr>
          <w:rFonts w:ascii="Book Antiqua" w:eastAsiaTheme="minorEastAsia" w:hAnsi="Book Antiqua"/>
          <w:color w:val="000000" w:themeColor="text1"/>
          <w:lang w:eastAsia="zh-CN"/>
        </w:rPr>
        <w:t>[</w:t>
      </w:r>
      <w:r w:rsidRPr="00D2097B">
        <w:rPr>
          <w:rFonts w:ascii="Book Antiqua" w:eastAsia="Times New Roman" w:hAnsi="Book Antiqua"/>
          <w:color w:val="000000" w:themeColor="text1"/>
          <w:lang w:eastAsia="en-GB"/>
        </w:rPr>
        <w:t>long (L) and short (S)</w:t>
      </w:r>
      <w:r w:rsidR="00A26CCC" w:rsidRPr="00D2097B">
        <w:rPr>
          <w:rFonts w:ascii="Book Antiqua" w:eastAsiaTheme="minorEastAsia" w:hAnsi="Book Antiqua"/>
          <w:color w:val="000000" w:themeColor="text1"/>
          <w:lang w:eastAsia="zh-CN"/>
        </w:rPr>
        <w:t>]</w:t>
      </w:r>
      <w:r w:rsidRPr="00D2097B">
        <w:rPr>
          <w:rFonts w:ascii="Book Antiqua" w:eastAsia="Times New Roman" w:hAnsi="Book Antiqua"/>
          <w:color w:val="000000" w:themeColor="text1"/>
          <w:lang w:eastAsia="en-GB"/>
        </w:rPr>
        <w:t xml:space="preserve"> incubation protocol (</w:t>
      </w:r>
      <w:proofErr w:type="spellStart"/>
      <w:r w:rsidRPr="00D2097B">
        <w:rPr>
          <w:rFonts w:ascii="Book Antiqua" w:eastAsia="Times New Roman" w:hAnsi="Book Antiqua"/>
          <w:color w:val="000000" w:themeColor="text1"/>
          <w:lang w:eastAsia="en-GB"/>
        </w:rPr>
        <w:t>Biomérieux</w:t>
      </w:r>
      <w:proofErr w:type="spellEnd"/>
      <w:r w:rsidRPr="00D2097B">
        <w:rPr>
          <w:rFonts w:ascii="Book Antiqua" w:eastAsia="Times New Roman" w:hAnsi="Book Antiqua"/>
          <w:color w:val="000000" w:themeColor="text1"/>
          <w:lang w:eastAsia="en-GB"/>
        </w:rPr>
        <w:t xml:space="preserve">) was compared to </w:t>
      </w:r>
      <w:proofErr w:type="spellStart"/>
      <w:r w:rsidRPr="00D2097B">
        <w:rPr>
          <w:rFonts w:ascii="Book Antiqua" w:eastAsia="Times New Roman" w:hAnsi="Book Antiqua"/>
          <w:color w:val="000000" w:themeColor="text1"/>
          <w:lang w:eastAsia="en-GB"/>
        </w:rPr>
        <w:t>AxSYM</w:t>
      </w:r>
      <w:proofErr w:type="spellEnd"/>
      <w:r w:rsidRPr="00D2097B">
        <w:rPr>
          <w:rFonts w:ascii="Book Antiqua" w:eastAsia="Times New Roman" w:hAnsi="Book Antiqua"/>
          <w:color w:val="000000" w:themeColor="text1"/>
          <w:lang w:eastAsia="en-GB"/>
        </w:rPr>
        <w:t xml:space="preserve"> (Abbott) by Weber </w:t>
      </w:r>
      <w:r w:rsidRPr="00D2097B">
        <w:rPr>
          <w:rFonts w:ascii="Book Antiqua" w:eastAsia="Times New Roman" w:hAnsi="Book Antiqua"/>
          <w:i/>
          <w:color w:val="000000" w:themeColor="text1"/>
          <w:lang w:eastAsia="en-GB"/>
        </w:rPr>
        <w:t xml:space="preserve">et </w:t>
      </w:r>
      <w:proofErr w:type="gramStart"/>
      <w:r w:rsidRPr="00D2097B">
        <w:rPr>
          <w:rFonts w:ascii="Book Antiqua" w:eastAsia="Times New Roman" w:hAnsi="Book Antiqua"/>
          <w:i/>
          <w:color w:val="000000" w:themeColor="text1"/>
          <w:lang w:eastAsia="en-GB"/>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47]</w:t>
      </w:r>
      <w:r w:rsidRPr="00D2097B">
        <w:rPr>
          <w:rFonts w:ascii="Book Antiqua" w:eastAsia="Times New Roman" w:hAnsi="Book Antiqua"/>
          <w:color w:val="000000" w:themeColor="text1"/>
          <w:lang w:eastAsia="en-GB"/>
        </w:rPr>
        <w:t xml:space="preserve">. Sn of the VIDAS </w:t>
      </w:r>
      <w:proofErr w:type="spellStart"/>
      <w:r w:rsidRPr="00D2097B">
        <w:rPr>
          <w:rFonts w:ascii="Book Antiqua" w:eastAsia="Times New Roman" w:hAnsi="Book Antiqua"/>
          <w:color w:val="000000" w:themeColor="text1"/>
          <w:lang w:eastAsia="en-GB"/>
        </w:rPr>
        <w:t>HBsAg</w:t>
      </w:r>
      <w:proofErr w:type="spellEnd"/>
      <w:r w:rsidRPr="00D2097B">
        <w:rPr>
          <w:rFonts w:ascii="Book Antiqua" w:eastAsia="Times New Roman" w:hAnsi="Book Antiqua"/>
          <w:color w:val="000000" w:themeColor="text1"/>
          <w:lang w:eastAsia="en-GB"/>
        </w:rPr>
        <w:t xml:space="preserve"> Ultra (L), (S) and the </w:t>
      </w:r>
      <w:proofErr w:type="spellStart"/>
      <w:r w:rsidRPr="00D2097B">
        <w:rPr>
          <w:rFonts w:ascii="Book Antiqua" w:eastAsia="Times New Roman" w:hAnsi="Book Antiqua"/>
          <w:color w:val="000000" w:themeColor="text1"/>
          <w:lang w:eastAsia="en-GB"/>
        </w:rPr>
        <w:t>AxSYM</w:t>
      </w:r>
      <w:proofErr w:type="spellEnd"/>
      <w:r w:rsidR="00A26CCC" w:rsidRPr="00D2097B">
        <w:rPr>
          <w:rFonts w:ascii="Book Antiqua" w:eastAsiaTheme="minorEastAsia" w:hAnsi="Book Antiqua"/>
          <w:color w:val="000000" w:themeColor="text1"/>
          <w:lang w:eastAsia="zh-CN"/>
        </w:rPr>
        <w:t xml:space="preserve"> </w:t>
      </w:r>
      <w:proofErr w:type="spellStart"/>
      <w:r w:rsidRPr="00D2097B">
        <w:rPr>
          <w:rFonts w:ascii="Book Antiqua" w:eastAsia="Times New Roman" w:hAnsi="Book Antiqua"/>
          <w:color w:val="000000" w:themeColor="text1"/>
          <w:lang w:eastAsia="en-GB"/>
        </w:rPr>
        <w:t>HBsAg</w:t>
      </w:r>
      <w:proofErr w:type="spellEnd"/>
      <w:r w:rsidRPr="00D2097B">
        <w:rPr>
          <w:rFonts w:ascii="Book Antiqua" w:eastAsia="Times New Roman" w:hAnsi="Book Antiqua"/>
          <w:color w:val="000000" w:themeColor="text1"/>
          <w:lang w:eastAsia="en-GB"/>
        </w:rPr>
        <w:t xml:space="preserve"> v2 were 99.07%, 97.87% and 94.14% respectively. </w:t>
      </w:r>
      <w:proofErr w:type="spellStart"/>
      <w:r w:rsidRPr="00D2097B">
        <w:rPr>
          <w:rFonts w:ascii="Book Antiqua" w:eastAsia="Times New Roman" w:hAnsi="Book Antiqua"/>
          <w:color w:val="000000" w:themeColor="text1"/>
          <w:lang w:eastAsia="en-GB"/>
        </w:rPr>
        <w:t>Sp</w:t>
      </w:r>
      <w:proofErr w:type="spellEnd"/>
      <w:r w:rsidRPr="00D2097B">
        <w:rPr>
          <w:rFonts w:ascii="Book Antiqua" w:eastAsia="Times New Roman" w:hAnsi="Book Antiqua"/>
          <w:color w:val="000000" w:themeColor="text1"/>
          <w:lang w:eastAsia="en-GB"/>
        </w:rPr>
        <w:t xml:space="preserve"> was 100% for VIDAS. The mean time of the diagnostic window was shortened with the VIDAS </w:t>
      </w:r>
      <w:proofErr w:type="spellStart"/>
      <w:r w:rsidRPr="00D2097B">
        <w:rPr>
          <w:rFonts w:ascii="Book Antiqua" w:eastAsia="Times New Roman" w:hAnsi="Book Antiqua"/>
          <w:color w:val="000000" w:themeColor="text1"/>
          <w:lang w:eastAsia="en-GB"/>
        </w:rPr>
        <w:t>HBsAg</w:t>
      </w:r>
      <w:proofErr w:type="spellEnd"/>
      <w:r w:rsidRPr="00D2097B">
        <w:rPr>
          <w:rFonts w:ascii="Book Antiqua" w:eastAsia="Times New Roman" w:hAnsi="Book Antiqua"/>
          <w:color w:val="000000" w:themeColor="text1"/>
          <w:lang w:eastAsia="en-GB"/>
        </w:rPr>
        <w:t xml:space="preserve"> Ultra (L) and (S) when compared with the </w:t>
      </w:r>
      <w:proofErr w:type="spellStart"/>
      <w:r w:rsidRPr="00D2097B">
        <w:rPr>
          <w:rFonts w:ascii="Book Antiqua" w:eastAsia="Times New Roman" w:hAnsi="Book Antiqua"/>
          <w:color w:val="000000" w:themeColor="text1"/>
          <w:lang w:eastAsia="en-GB"/>
        </w:rPr>
        <w:t>AxSYM</w:t>
      </w:r>
      <w:proofErr w:type="spellEnd"/>
      <w:r w:rsidR="00A26CCC" w:rsidRPr="00D2097B">
        <w:rPr>
          <w:rFonts w:ascii="Book Antiqua" w:eastAsiaTheme="minorEastAsia" w:hAnsi="Book Antiqua"/>
          <w:color w:val="000000" w:themeColor="text1"/>
          <w:lang w:eastAsia="zh-CN"/>
        </w:rPr>
        <w:t xml:space="preserve"> </w:t>
      </w:r>
      <w:proofErr w:type="spellStart"/>
      <w:r w:rsidRPr="00D2097B">
        <w:rPr>
          <w:rFonts w:ascii="Book Antiqua" w:eastAsia="Times New Roman" w:hAnsi="Book Antiqua"/>
          <w:color w:val="000000" w:themeColor="text1"/>
          <w:lang w:eastAsia="en-GB"/>
        </w:rPr>
        <w:t>HBsAg</w:t>
      </w:r>
      <w:proofErr w:type="spellEnd"/>
      <w:r w:rsidRPr="00D2097B">
        <w:rPr>
          <w:rFonts w:ascii="Book Antiqua" w:eastAsia="Times New Roman" w:hAnsi="Book Antiqua"/>
          <w:color w:val="000000" w:themeColor="text1"/>
          <w:lang w:eastAsia="en-GB"/>
        </w:rPr>
        <w:t xml:space="preserve"> v2 by 1.06 and 0.66 days, respectively. </w:t>
      </w:r>
      <w:r w:rsidRPr="00D2097B">
        <w:rPr>
          <w:rFonts w:ascii="Book Antiqua" w:hAnsi="Book Antiqua"/>
          <w:color w:val="000000" w:themeColor="text1"/>
        </w:rPr>
        <w:t xml:space="preserve">Sn for the VIDAS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Ultra (L), (S) and </w:t>
      </w:r>
      <w:proofErr w:type="spellStart"/>
      <w:r w:rsidRPr="00D2097B">
        <w:rPr>
          <w:rFonts w:ascii="Book Antiqua" w:hAnsi="Book Antiqua"/>
          <w:color w:val="000000" w:themeColor="text1"/>
        </w:rPr>
        <w:t>AxSYM</w:t>
      </w:r>
      <w:proofErr w:type="spellEnd"/>
      <w:r w:rsidR="00A26CCC" w:rsidRPr="00D2097B">
        <w:rPr>
          <w:rFonts w:ascii="Book Antiqua" w:eastAsiaTheme="minorEastAsia" w:hAnsi="Book Antiqua"/>
          <w:color w:val="000000" w:themeColor="text1"/>
          <w:lang w:eastAsia="zh-CN"/>
        </w:rPr>
        <w:t xml:space="preserve">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v2 were 99.07%, 97.87% and 94.14%. </w:t>
      </w:r>
      <w:proofErr w:type="gramStart"/>
      <w:r w:rsidRPr="00D2097B">
        <w:rPr>
          <w:rFonts w:ascii="Book Antiqua" w:hAnsi="Book Antiqua"/>
          <w:color w:val="000000" w:themeColor="text1"/>
        </w:rPr>
        <w:t xml:space="preserve">The </w:t>
      </w:r>
      <w:proofErr w:type="spellStart"/>
      <w:r w:rsidR="00A26CCC" w:rsidRPr="00D2097B">
        <w:rPr>
          <w:rFonts w:ascii="Book Antiqua" w:hAnsi="Book Antiqua"/>
          <w:color w:val="000000" w:themeColor="text1"/>
        </w:rPr>
        <w:t>Sp</w:t>
      </w:r>
      <w:proofErr w:type="spellEnd"/>
      <w:r w:rsidR="00A26CCC" w:rsidRPr="00D2097B">
        <w:rPr>
          <w:rFonts w:ascii="Book Antiqua" w:hAnsi="Book Antiqua"/>
          <w:color w:val="000000" w:themeColor="text1"/>
        </w:rPr>
        <w:t xml:space="preserve"> </w:t>
      </w:r>
      <w:r w:rsidRPr="00D2097B">
        <w:rPr>
          <w:rFonts w:ascii="Book Antiqua" w:hAnsi="Book Antiqua"/>
          <w:color w:val="000000" w:themeColor="text1"/>
        </w:rPr>
        <w:t xml:space="preserve">were100% (VIDAS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Ultra L and S) and 99.6% (</w:t>
      </w:r>
      <w:proofErr w:type="spellStart"/>
      <w:r w:rsidRPr="00D2097B">
        <w:rPr>
          <w:rFonts w:ascii="Book Antiqua" w:hAnsi="Book Antiqua"/>
          <w:color w:val="000000" w:themeColor="text1"/>
        </w:rPr>
        <w:t>AxSYM</w:t>
      </w:r>
      <w:proofErr w:type="spellEnd"/>
      <w:r w:rsidR="00A26CCC" w:rsidRPr="00D2097B">
        <w:rPr>
          <w:rFonts w:ascii="Book Antiqua" w:eastAsiaTheme="minorEastAsia" w:hAnsi="Book Antiqua"/>
          <w:color w:val="000000" w:themeColor="text1"/>
          <w:lang w:eastAsia="zh-CN"/>
        </w:rPr>
        <w:t xml:space="preserve">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v2)</w:t>
      </w:r>
      <w:r w:rsidRPr="00D2097B">
        <w:rPr>
          <w:rFonts w:ascii="Book Antiqua" w:hAnsi="Book Antiqua"/>
          <w:color w:val="000000" w:themeColor="text1"/>
          <w:vertAlign w:val="superscript"/>
        </w:rPr>
        <w:t>[47]</w:t>
      </w:r>
      <w:r w:rsidRPr="00D2097B">
        <w:rPr>
          <w:rFonts w:ascii="Book Antiqua" w:hAnsi="Book Antiqua"/>
          <w:color w:val="000000" w:themeColor="text1"/>
        </w:rPr>
        <w:t>.</w:t>
      </w:r>
      <w:proofErr w:type="gramEnd"/>
    </w:p>
    <w:p w:rsidR="00A26CCC" w:rsidRPr="00D2097B" w:rsidRDefault="00A26CCC" w:rsidP="00D2097B">
      <w:pPr>
        <w:pStyle w:val="NormalWeb"/>
        <w:spacing w:before="0" w:beforeAutospacing="0" w:after="0" w:afterAutospacing="0" w:line="360" w:lineRule="auto"/>
        <w:jc w:val="both"/>
        <w:rPr>
          <w:rFonts w:ascii="Book Antiqua" w:eastAsiaTheme="minorEastAsia" w:hAnsi="Book Antiqua"/>
          <w:b/>
          <w:color w:val="000000" w:themeColor="text1"/>
          <w:lang w:eastAsia="zh-CN"/>
        </w:rPr>
      </w:pPr>
    </w:p>
    <w:p w:rsidR="0028307A" w:rsidRPr="00D2097B" w:rsidRDefault="0028307A" w:rsidP="00D2097B">
      <w:pPr>
        <w:pStyle w:val="NormalWeb"/>
        <w:spacing w:before="0" w:beforeAutospacing="0" w:after="0" w:afterAutospacing="0" w:line="360" w:lineRule="auto"/>
        <w:jc w:val="both"/>
        <w:rPr>
          <w:rFonts w:ascii="Book Antiqua" w:eastAsiaTheme="minorEastAsia" w:hAnsi="Book Antiqua"/>
          <w:color w:val="000000" w:themeColor="text1"/>
          <w:lang w:eastAsia="zh-CN"/>
        </w:rPr>
      </w:pPr>
      <w:r w:rsidRPr="00D2097B">
        <w:rPr>
          <w:rFonts w:ascii="Book Antiqua" w:hAnsi="Book Antiqua"/>
          <w:b/>
          <w:color w:val="000000" w:themeColor="text1"/>
        </w:rPr>
        <w:t xml:space="preserve">Other </w:t>
      </w:r>
      <w:r w:rsidR="00A26CCC" w:rsidRPr="00D2097B">
        <w:rPr>
          <w:rFonts w:ascii="Book Antiqua" w:hAnsi="Book Antiqua"/>
          <w:b/>
          <w:color w:val="000000" w:themeColor="text1"/>
        </w:rPr>
        <w:t>m</w:t>
      </w:r>
      <w:r w:rsidRPr="00D2097B">
        <w:rPr>
          <w:rFonts w:ascii="Book Antiqua" w:hAnsi="Book Antiqua"/>
          <w:b/>
          <w:color w:val="000000" w:themeColor="text1"/>
        </w:rPr>
        <w:t>ethods:</w:t>
      </w:r>
      <w:r w:rsidR="00A26CCC" w:rsidRPr="00D2097B">
        <w:rPr>
          <w:rFonts w:ascii="Book Antiqua" w:eastAsiaTheme="minorEastAsia" w:hAnsi="Book Antiqua"/>
          <w:b/>
          <w:color w:val="000000" w:themeColor="text1"/>
          <w:lang w:eastAsia="zh-CN"/>
        </w:rPr>
        <w:t xml:space="preserve"> </w:t>
      </w:r>
      <w:r w:rsidRPr="00D2097B">
        <w:rPr>
          <w:rFonts w:ascii="Book Antiqua" w:hAnsi="Book Antiqua"/>
          <w:color w:val="000000" w:themeColor="text1"/>
        </w:rPr>
        <w:t xml:space="preserve">A biosensor based imaging </w:t>
      </w:r>
      <w:proofErr w:type="spellStart"/>
      <w:r w:rsidRPr="00D2097B">
        <w:rPr>
          <w:rFonts w:ascii="Book Antiqua" w:hAnsi="Book Antiqua"/>
          <w:color w:val="000000" w:themeColor="text1"/>
        </w:rPr>
        <w:t>ellipsometrywas</w:t>
      </w:r>
      <w:proofErr w:type="spellEnd"/>
      <w:r w:rsidRPr="00D2097B">
        <w:rPr>
          <w:rFonts w:ascii="Book Antiqua" w:hAnsi="Book Antiqua"/>
          <w:color w:val="000000" w:themeColor="text1"/>
        </w:rPr>
        <w:t xml:space="preserve"> developed and va</w:t>
      </w:r>
      <w:r w:rsidR="00A26CCC" w:rsidRPr="00D2097B">
        <w:rPr>
          <w:rFonts w:ascii="Book Antiqua" w:hAnsi="Book Antiqua"/>
          <w:color w:val="000000" w:themeColor="text1"/>
        </w:rPr>
        <w:t>lidated for 169 patients by Qi</w:t>
      </w:r>
      <w:r w:rsidRPr="00D2097B">
        <w:rPr>
          <w:rFonts w:ascii="Book Antiqua" w:hAnsi="Book Antiqua"/>
          <w:color w:val="000000" w:themeColor="text1"/>
        </w:rPr>
        <w:t xml:space="preserve">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48]</w:t>
      </w:r>
      <w:r w:rsidRPr="00D2097B">
        <w:rPr>
          <w:rFonts w:ascii="Book Antiqua" w:hAnsi="Book Antiqua"/>
          <w:color w:val="000000" w:themeColor="text1"/>
        </w:rPr>
        <w:t xml:space="preserve">. They concluded that this method could detect 5 markers within 1 hour with acceptable agreement when compared to ELISA. Another novel assay based on magnetic beads and time resolved </w:t>
      </w:r>
      <w:proofErr w:type="spellStart"/>
      <w:r w:rsidRPr="00D2097B">
        <w:rPr>
          <w:rFonts w:ascii="Book Antiqua" w:hAnsi="Book Antiqua"/>
          <w:color w:val="000000" w:themeColor="text1"/>
        </w:rPr>
        <w:t>fluroimmunoassay</w:t>
      </w:r>
      <w:proofErr w:type="spellEnd"/>
      <w:r w:rsidRPr="00D2097B">
        <w:rPr>
          <w:rFonts w:ascii="Book Antiqua" w:hAnsi="Book Antiqua"/>
          <w:color w:val="000000" w:themeColor="text1"/>
        </w:rPr>
        <w:t xml:space="preserve"> (TR FIA) was developed by Ren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49]</w:t>
      </w:r>
      <w:r w:rsidRPr="00D2097B">
        <w:rPr>
          <w:rFonts w:ascii="Book Antiqua" w:hAnsi="Book Antiqua"/>
          <w:color w:val="000000" w:themeColor="text1"/>
        </w:rPr>
        <w:t xml:space="preserve">, 2014. The detection antibodies were europium </w:t>
      </w:r>
      <w:r w:rsidR="00E17460" w:rsidRPr="00D2097B">
        <w:rPr>
          <w:rFonts w:ascii="Book Antiqua" w:hAnsi="Book Antiqua"/>
          <w:color w:val="000000" w:themeColor="text1"/>
        </w:rPr>
        <w:t xml:space="preserve">labeled </w:t>
      </w:r>
      <w:r w:rsidRPr="00D2097B">
        <w:rPr>
          <w:rFonts w:ascii="Book Antiqua" w:hAnsi="Book Antiqua"/>
          <w:color w:val="000000" w:themeColor="text1"/>
        </w:rPr>
        <w:t xml:space="preserve">and capturing monoclonal antibodies were immobilized on magnetic beads. The test results had </w:t>
      </w:r>
      <w:r w:rsidRPr="00D2097B">
        <w:rPr>
          <w:rFonts w:ascii="Book Antiqua" w:hAnsi="Book Antiqua"/>
          <w:color w:val="000000" w:themeColor="text1"/>
        </w:rPr>
        <w:lastRenderedPageBreak/>
        <w:t>correlation with CLIA (Y</w:t>
      </w:r>
      <w:r w:rsidRPr="00D2097B">
        <w:rPr>
          <w:rFonts w:ascii="Cambria Math" w:hAnsi="Cambria Math" w:cs="Cambria Math"/>
          <w:color w:val="000000" w:themeColor="text1"/>
        </w:rPr>
        <w:t> </w:t>
      </w:r>
      <w:r w:rsidRPr="00D2097B">
        <w:rPr>
          <w:rFonts w:ascii="Book Antiqua" w:hAnsi="Book Antiqua"/>
          <w:color w:val="000000" w:themeColor="text1"/>
        </w:rPr>
        <w:t>=</w:t>
      </w:r>
      <w:r w:rsidRPr="00D2097B">
        <w:rPr>
          <w:rFonts w:ascii="Cambria Math" w:hAnsi="Cambria Math" w:cs="Cambria Math"/>
          <w:color w:val="000000" w:themeColor="text1"/>
        </w:rPr>
        <w:t> </w:t>
      </w:r>
      <w:r w:rsidRPr="00D2097B">
        <w:rPr>
          <w:rFonts w:ascii="Book Antiqua" w:hAnsi="Book Antiqua"/>
          <w:color w:val="000000" w:themeColor="text1"/>
        </w:rPr>
        <w:t>1.182X - 0.017, R</w:t>
      </w:r>
      <w:r w:rsidRPr="00D2097B">
        <w:rPr>
          <w:rFonts w:ascii="Cambria Math" w:hAnsi="Cambria Math" w:cs="Cambria Math"/>
          <w:color w:val="000000" w:themeColor="text1"/>
        </w:rPr>
        <w:t> </w:t>
      </w:r>
      <w:r w:rsidRPr="00D2097B">
        <w:rPr>
          <w:rFonts w:ascii="Book Antiqua" w:hAnsi="Book Antiqua"/>
          <w:color w:val="000000" w:themeColor="text1"/>
        </w:rPr>
        <w:t>=</w:t>
      </w:r>
      <w:r w:rsidRPr="00D2097B">
        <w:rPr>
          <w:rFonts w:ascii="Cambria Math" w:hAnsi="Cambria Math" w:cs="Cambria Math"/>
          <w:color w:val="000000" w:themeColor="text1"/>
        </w:rPr>
        <w:t> </w:t>
      </w:r>
      <w:r w:rsidRPr="00D2097B">
        <w:rPr>
          <w:rFonts w:ascii="Book Antiqua" w:hAnsi="Book Antiqua"/>
          <w:color w:val="000000" w:themeColor="text1"/>
        </w:rPr>
        <w:t>0.989). The same TRFIA method was also used to detect HBV Pre S</w:t>
      </w:r>
      <w:r w:rsidRPr="00D2097B">
        <w:rPr>
          <w:rFonts w:ascii="Book Antiqua" w:hAnsi="Book Antiqua"/>
          <w:color w:val="000000" w:themeColor="text1"/>
          <w:vertAlign w:val="subscript"/>
        </w:rPr>
        <w:t xml:space="preserve">1 </w:t>
      </w:r>
      <w:r w:rsidR="00A26CCC" w:rsidRPr="00D2097B">
        <w:rPr>
          <w:rFonts w:ascii="Book Antiqua" w:hAnsi="Book Antiqua"/>
          <w:color w:val="000000" w:themeColor="text1"/>
        </w:rPr>
        <w:t xml:space="preserve">antigen by Hu </w:t>
      </w:r>
      <w:r w:rsidR="00A26CCC" w:rsidRPr="00D2097B">
        <w:rPr>
          <w:rFonts w:ascii="Book Antiqua" w:hAnsi="Book Antiqua"/>
          <w:i/>
          <w:color w:val="000000" w:themeColor="text1"/>
        </w:rPr>
        <w:t xml:space="preserve">et </w:t>
      </w:r>
      <w:proofErr w:type="gramStart"/>
      <w:r w:rsidR="00A26CCC" w:rsidRPr="00D2097B">
        <w:rPr>
          <w:rFonts w:ascii="Book Antiqua" w:hAnsi="Book Antiqua"/>
          <w:i/>
          <w:color w:val="000000" w:themeColor="text1"/>
        </w:rPr>
        <w:t>al</w:t>
      </w:r>
      <w:r w:rsidRPr="00D2097B">
        <w:rPr>
          <w:rFonts w:ascii="Book Antiqua" w:hAnsi="Book Antiqua"/>
          <w:color w:val="000000" w:themeColor="text1"/>
          <w:vertAlign w:val="superscript"/>
        </w:rPr>
        <w:t>[</w:t>
      </w:r>
      <w:proofErr w:type="gramEnd"/>
      <w:r w:rsidRPr="00D2097B">
        <w:rPr>
          <w:rFonts w:ascii="Book Antiqua" w:hAnsi="Book Antiqua"/>
          <w:color w:val="000000" w:themeColor="text1"/>
          <w:vertAlign w:val="superscript"/>
        </w:rPr>
        <w:t>50]</w:t>
      </w:r>
      <w:r w:rsidRPr="00D2097B">
        <w:rPr>
          <w:rFonts w:ascii="Book Antiqua" w:hAnsi="Book Antiqua"/>
          <w:color w:val="000000" w:themeColor="text1"/>
        </w:rPr>
        <w:t xml:space="preserve"> and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by </w:t>
      </w:r>
      <w:hyperlink r:id="rId12" w:history="1">
        <w:r w:rsidRPr="00D2097B">
          <w:rPr>
            <w:rStyle w:val="Hyperlink"/>
            <w:rFonts w:ascii="Book Antiqua" w:hAnsi="Book Antiqua"/>
            <w:color w:val="000000" w:themeColor="text1"/>
            <w:u w:val="none"/>
          </w:rPr>
          <w:t xml:space="preserve">Myyryläinen </w:t>
        </w:r>
      </w:hyperlink>
      <w:r w:rsidRPr="00D2097B">
        <w:rPr>
          <w:rFonts w:ascii="Book Antiqua" w:hAnsi="Book Antiqua"/>
          <w:i/>
          <w:color w:val="000000" w:themeColor="text1"/>
        </w:rPr>
        <w:t>et al</w:t>
      </w:r>
      <w:r w:rsidRPr="00D2097B">
        <w:rPr>
          <w:rFonts w:ascii="Book Antiqua" w:hAnsi="Book Antiqua"/>
          <w:color w:val="000000" w:themeColor="text1"/>
          <w:vertAlign w:val="superscript"/>
        </w:rPr>
        <w:t>[51]</w:t>
      </w:r>
      <w:r w:rsidRPr="00D2097B">
        <w:rPr>
          <w:rFonts w:ascii="Book Antiqua" w:hAnsi="Book Antiqua"/>
          <w:color w:val="000000" w:themeColor="text1"/>
        </w:rPr>
        <w:t xml:space="preserve">. </w:t>
      </w:r>
      <w:proofErr w:type="spellStart"/>
      <w:r w:rsidRPr="00D2097B">
        <w:rPr>
          <w:rFonts w:ascii="Book Antiqua" w:hAnsi="Book Antiqua"/>
          <w:color w:val="000000" w:themeColor="text1"/>
        </w:rPr>
        <w:t>Burbelo</w:t>
      </w:r>
      <w:proofErr w:type="spellEnd"/>
      <w:r w:rsidRPr="00D2097B">
        <w:rPr>
          <w:rFonts w:ascii="Book Antiqua" w:hAnsi="Book Antiqua"/>
          <w:color w:val="000000" w:themeColor="text1"/>
        </w:rPr>
        <w:t xml:space="preserve"> </w:t>
      </w:r>
      <w:r w:rsidRPr="00D2097B">
        <w:rPr>
          <w:rFonts w:ascii="Book Antiqua" w:hAnsi="Book Antiqua"/>
          <w:i/>
          <w:color w:val="000000" w:themeColor="text1"/>
        </w:rPr>
        <w:t xml:space="preserve">et </w:t>
      </w:r>
      <w:proofErr w:type="gramStart"/>
      <w:r w:rsidRPr="00D2097B">
        <w:rPr>
          <w:rFonts w:ascii="Book Antiqua" w:hAnsi="Book Antiqua"/>
          <w:i/>
          <w:color w:val="000000" w:themeColor="text1"/>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52]</w:t>
      </w:r>
      <w:r w:rsidRPr="00D2097B">
        <w:rPr>
          <w:rFonts w:ascii="Book Antiqua" w:hAnsi="Book Antiqua"/>
          <w:color w:val="000000" w:themeColor="text1"/>
        </w:rPr>
        <w:t xml:space="preserve"> used Luciferase </w:t>
      </w:r>
      <w:proofErr w:type="spellStart"/>
      <w:r w:rsidRPr="00D2097B">
        <w:rPr>
          <w:rFonts w:ascii="Book Antiqua" w:hAnsi="Book Antiqua"/>
          <w:color w:val="000000" w:themeColor="text1"/>
        </w:rPr>
        <w:t>Immmunoprecipitation</w:t>
      </w:r>
      <w:proofErr w:type="spellEnd"/>
      <w:r w:rsidRPr="00D2097B">
        <w:rPr>
          <w:rFonts w:ascii="Book Antiqua" w:hAnsi="Book Antiqua"/>
          <w:color w:val="000000" w:themeColor="text1"/>
        </w:rPr>
        <w:t xml:space="preserve"> system (LIPS) to detect HBV infection. This could correctly predict the HBV status in all but 2 of 99 assays. Fletcher</w:t>
      </w:r>
      <w:r w:rsidRPr="00D2097B">
        <w:rPr>
          <w:rFonts w:ascii="Book Antiqua" w:hAnsi="Book Antiqua"/>
          <w:i/>
          <w:color w:val="000000" w:themeColor="text1"/>
        </w:rPr>
        <w:t xml:space="preserve"> </w:t>
      </w:r>
      <w:r w:rsidR="00A26CCC" w:rsidRPr="00D2097B">
        <w:rPr>
          <w:rFonts w:ascii="Book Antiqua" w:hAnsi="Book Antiqua"/>
          <w:i/>
          <w:color w:val="000000" w:themeColor="text1"/>
        </w:rPr>
        <w:t xml:space="preserve">et </w:t>
      </w:r>
      <w:proofErr w:type="gramStart"/>
      <w:r w:rsidR="00A26CCC" w:rsidRPr="00D2097B">
        <w:rPr>
          <w:rFonts w:ascii="Book Antiqua" w:hAnsi="Book Antiqua"/>
          <w:i/>
          <w:color w:val="000000" w:themeColor="text1"/>
        </w:rPr>
        <w:t>al</w:t>
      </w:r>
      <w:r w:rsidR="00A26CCC" w:rsidRPr="00D2097B">
        <w:rPr>
          <w:rFonts w:ascii="Book Antiqua" w:hAnsi="Book Antiqua"/>
          <w:color w:val="000000" w:themeColor="text1"/>
          <w:vertAlign w:val="superscript"/>
        </w:rPr>
        <w:t>[</w:t>
      </w:r>
      <w:proofErr w:type="gramEnd"/>
      <w:r w:rsidR="00A26CCC" w:rsidRPr="00D2097B">
        <w:rPr>
          <w:rFonts w:ascii="Book Antiqua" w:hAnsi="Book Antiqua"/>
          <w:color w:val="000000" w:themeColor="text1"/>
          <w:vertAlign w:val="superscript"/>
        </w:rPr>
        <w:t>53]</w:t>
      </w:r>
      <w:r w:rsidRPr="00D2097B">
        <w:rPr>
          <w:rFonts w:ascii="Book Antiqua" w:hAnsi="Book Antiqua"/>
          <w:color w:val="000000" w:themeColor="text1"/>
        </w:rPr>
        <w:t xml:space="preserve"> </w:t>
      </w:r>
      <w:proofErr w:type="spellStart"/>
      <w:r w:rsidRPr="00D2097B">
        <w:rPr>
          <w:rFonts w:ascii="Book Antiqua" w:hAnsi="Book Antiqua"/>
          <w:color w:val="000000" w:themeColor="text1"/>
        </w:rPr>
        <w:t>standardised</w:t>
      </w:r>
      <w:proofErr w:type="spellEnd"/>
      <w:r w:rsidRPr="00D2097B">
        <w:rPr>
          <w:rFonts w:ascii="Book Antiqua" w:hAnsi="Book Antiqua"/>
          <w:color w:val="000000" w:themeColor="text1"/>
        </w:rPr>
        <w:t xml:space="preserve"> an in house neutralization test for confirmation of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615 </w:t>
      </w:r>
      <w:proofErr w:type="spellStart"/>
      <w:r w:rsidRPr="00D2097B">
        <w:rPr>
          <w:rFonts w:ascii="Book Antiqua" w:hAnsi="Book Antiqua"/>
          <w:color w:val="000000" w:themeColor="text1"/>
        </w:rPr>
        <w:t>HBsAg</w:t>
      </w:r>
      <w:proofErr w:type="spellEnd"/>
      <w:r w:rsidRPr="00D2097B">
        <w:rPr>
          <w:rFonts w:ascii="Book Antiqua" w:hAnsi="Book Antiqua"/>
          <w:color w:val="000000" w:themeColor="text1"/>
        </w:rPr>
        <w:t xml:space="preserve"> samples were subjected to the test. 100% of high reactive samples and 93% of low reactive samples were neutralized by this method, whereas 100% of grey zone reactive samples were negative.</w:t>
      </w:r>
    </w:p>
    <w:p w:rsidR="00A26CCC" w:rsidRPr="00D2097B" w:rsidRDefault="00A26CCC" w:rsidP="00D2097B">
      <w:pPr>
        <w:pStyle w:val="NormalWeb"/>
        <w:spacing w:before="0" w:beforeAutospacing="0" w:after="0" w:afterAutospacing="0" w:line="360" w:lineRule="auto"/>
        <w:jc w:val="both"/>
        <w:rPr>
          <w:rFonts w:ascii="Book Antiqua" w:eastAsiaTheme="minorEastAsia" w:hAnsi="Book Antiqua"/>
          <w:color w:val="000000" w:themeColor="text1"/>
          <w:lang w:eastAsia="zh-CN"/>
        </w:rPr>
      </w:pPr>
    </w:p>
    <w:p w:rsidR="0028307A" w:rsidRPr="00D2097B" w:rsidRDefault="00A26CCC"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POCT</w:t>
      </w:r>
      <w:r w:rsidR="0028307A" w:rsidRPr="00D2097B">
        <w:rPr>
          <w:rFonts w:ascii="Book Antiqua" w:hAnsi="Book Antiqua"/>
          <w:b/>
          <w:color w:val="000000" w:themeColor="text1"/>
          <w:sz w:val="24"/>
        </w:rPr>
        <w:t xml:space="preserve">: </w:t>
      </w:r>
      <w:r w:rsidRPr="00D2097B">
        <w:rPr>
          <w:rFonts w:ascii="Book Antiqua" w:hAnsi="Book Antiqua"/>
          <w:color w:val="000000" w:themeColor="text1"/>
          <w:sz w:val="24"/>
        </w:rPr>
        <w:t>POCT</w:t>
      </w:r>
      <w:r w:rsidRPr="00D2097B">
        <w:rPr>
          <w:rFonts w:ascii="Book Antiqua" w:hAnsi="Book Antiqua"/>
          <w:b/>
          <w:color w:val="000000" w:themeColor="text1"/>
          <w:sz w:val="24"/>
        </w:rPr>
        <w:t xml:space="preserve"> </w:t>
      </w:r>
      <w:r w:rsidR="0028307A" w:rsidRPr="00D2097B">
        <w:rPr>
          <w:rFonts w:ascii="Book Antiqua" w:hAnsi="Book Antiqua"/>
          <w:color w:val="000000" w:themeColor="text1"/>
          <w:sz w:val="24"/>
        </w:rPr>
        <w:t xml:space="preserve">are developed to make diagnosis more rapid and accessible to patients. </w:t>
      </w:r>
      <w:proofErr w:type="spellStart"/>
      <w:r w:rsidR="0028307A" w:rsidRPr="00D2097B">
        <w:rPr>
          <w:rFonts w:ascii="Book Antiqua" w:hAnsi="Book Antiqua"/>
          <w:color w:val="000000" w:themeColor="text1"/>
          <w:sz w:val="24"/>
        </w:rPr>
        <w:t>Njai</w:t>
      </w:r>
      <w:proofErr w:type="spellEnd"/>
      <w:r w:rsidR="0028307A" w:rsidRPr="00D2097B">
        <w:rPr>
          <w:rFonts w:ascii="Book Antiqua" w:hAnsi="Book Antiqua"/>
          <w:color w:val="000000" w:themeColor="text1"/>
          <w:sz w:val="24"/>
        </w:rPr>
        <w:t xml:space="preserve"> </w:t>
      </w:r>
      <w:r w:rsidR="0028307A" w:rsidRPr="00D2097B">
        <w:rPr>
          <w:rFonts w:ascii="Book Antiqua" w:hAnsi="Book Antiqua"/>
          <w:i/>
          <w:color w:val="000000" w:themeColor="text1"/>
          <w:sz w:val="24"/>
        </w:rPr>
        <w:t xml:space="preserve">et </w:t>
      </w:r>
      <w:proofErr w:type="gramStart"/>
      <w:r w:rsidR="0028307A"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54]</w:t>
      </w:r>
      <w:r w:rsidR="0028307A" w:rsidRPr="00D2097B">
        <w:rPr>
          <w:rFonts w:ascii="Book Antiqua" w:hAnsi="Book Antiqua"/>
          <w:color w:val="000000" w:themeColor="text1"/>
          <w:sz w:val="24"/>
        </w:rPr>
        <w:t xml:space="preserve"> validated 3 POCTs (Determine, </w:t>
      </w:r>
      <w:proofErr w:type="spellStart"/>
      <w:r w:rsidR="0028307A" w:rsidRPr="00D2097B">
        <w:rPr>
          <w:rFonts w:ascii="Book Antiqua" w:hAnsi="Book Antiqua"/>
          <w:color w:val="000000" w:themeColor="text1"/>
          <w:sz w:val="24"/>
        </w:rPr>
        <w:t>Vikia</w:t>
      </w:r>
      <w:proofErr w:type="spellEnd"/>
      <w:r w:rsidR="0028307A" w:rsidRPr="00D2097B">
        <w:rPr>
          <w:rFonts w:ascii="Book Antiqua" w:hAnsi="Book Antiqua"/>
          <w:color w:val="000000" w:themeColor="text1"/>
          <w:sz w:val="24"/>
        </w:rPr>
        <w:t xml:space="preserve"> and </w:t>
      </w:r>
      <w:proofErr w:type="spellStart"/>
      <w:r w:rsidR="0028307A" w:rsidRPr="00D2097B">
        <w:rPr>
          <w:rFonts w:ascii="Book Antiqua" w:hAnsi="Book Antiqua"/>
          <w:color w:val="000000" w:themeColor="text1"/>
          <w:sz w:val="24"/>
        </w:rPr>
        <w:t>Espline</w:t>
      </w:r>
      <w:proofErr w:type="spellEnd"/>
      <w:r w:rsidR="0028307A" w:rsidRPr="00D2097B">
        <w:rPr>
          <w:rFonts w:ascii="Book Antiqua" w:hAnsi="Book Antiqua"/>
          <w:color w:val="000000" w:themeColor="text1"/>
          <w:sz w:val="24"/>
        </w:rPr>
        <w:t xml:space="preserve">) for detecting </w:t>
      </w:r>
      <w:proofErr w:type="spellStart"/>
      <w:r w:rsidR="0028307A" w:rsidRPr="00D2097B">
        <w:rPr>
          <w:rFonts w:ascii="Book Antiqua" w:hAnsi="Book Antiqua"/>
          <w:color w:val="000000" w:themeColor="text1"/>
          <w:sz w:val="24"/>
        </w:rPr>
        <w:t>HBsAg</w:t>
      </w:r>
      <w:proofErr w:type="spellEnd"/>
      <w:r w:rsidR="0028307A" w:rsidRPr="00D2097B">
        <w:rPr>
          <w:rFonts w:ascii="Book Antiqua" w:hAnsi="Book Antiqua"/>
          <w:color w:val="000000" w:themeColor="text1"/>
          <w:sz w:val="24"/>
        </w:rPr>
        <w:t xml:space="preserve"> in field or laboratory setting in Gambia, Western Africa. All the 3 tests gave acceptable result when compared to </w:t>
      </w:r>
      <w:proofErr w:type="spellStart"/>
      <w:r w:rsidR="0028307A" w:rsidRPr="00D2097B">
        <w:rPr>
          <w:rFonts w:ascii="Book Antiqua" w:hAnsi="Book Antiqua"/>
          <w:color w:val="000000" w:themeColor="text1"/>
          <w:sz w:val="24"/>
        </w:rPr>
        <w:t>AxSYM</w:t>
      </w:r>
      <w:proofErr w:type="spellEnd"/>
      <w:r w:rsidRPr="00D2097B">
        <w:rPr>
          <w:rFonts w:ascii="Book Antiqua" w:hAnsi="Book Antiqua"/>
          <w:color w:val="000000" w:themeColor="text1"/>
          <w:sz w:val="24"/>
        </w:rPr>
        <w:t xml:space="preserve"> </w:t>
      </w:r>
      <w:proofErr w:type="spellStart"/>
      <w:r w:rsidR="0028307A" w:rsidRPr="00D2097B">
        <w:rPr>
          <w:rFonts w:ascii="Book Antiqua" w:hAnsi="Book Antiqua"/>
          <w:color w:val="000000" w:themeColor="text1"/>
          <w:sz w:val="24"/>
        </w:rPr>
        <w:t>HBsAg</w:t>
      </w:r>
      <w:proofErr w:type="spellEnd"/>
      <w:r w:rsidR="0028307A" w:rsidRPr="00D2097B">
        <w:rPr>
          <w:rFonts w:ascii="Book Antiqua" w:hAnsi="Book Antiqua"/>
          <w:color w:val="000000" w:themeColor="text1"/>
          <w:sz w:val="24"/>
        </w:rPr>
        <w:t xml:space="preserve"> ELISA as reference test. Rapid kits (J. </w:t>
      </w:r>
      <w:proofErr w:type="spellStart"/>
      <w:r w:rsidR="0028307A" w:rsidRPr="00D2097B">
        <w:rPr>
          <w:rFonts w:ascii="Book Antiqua" w:hAnsi="Book Antiqua"/>
          <w:color w:val="000000" w:themeColor="text1"/>
          <w:sz w:val="24"/>
        </w:rPr>
        <w:t>Mitra</w:t>
      </w:r>
      <w:proofErr w:type="spellEnd"/>
      <w:r w:rsidR="0028307A" w:rsidRPr="00D2097B">
        <w:rPr>
          <w:rFonts w:ascii="Book Antiqua" w:hAnsi="Book Antiqua"/>
          <w:color w:val="000000" w:themeColor="text1"/>
          <w:sz w:val="24"/>
        </w:rPr>
        <w:t>&amp; Co. Pvt. Ltd., Span diagnostic Ltd.,</w:t>
      </w:r>
      <w:r w:rsidRPr="00D2097B">
        <w:rPr>
          <w:rFonts w:ascii="Book Antiqua" w:hAnsi="Book Antiqua"/>
          <w:color w:val="000000" w:themeColor="text1"/>
          <w:sz w:val="24"/>
        </w:rPr>
        <w:t xml:space="preserve"> </w:t>
      </w:r>
      <w:r w:rsidR="0028307A" w:rsidRPr="00D2097B">
        <w:rPr>
          <w:rFonts w:ascii="Book Antiqua" w:hAnsi="Book Antiqua"/>
          <w:color w:val="000000" w:themeColor="text1"/>
          <w:sz w:val="24"/>
        </w:rPr>
        <w:t xml:space="preserve">Standard Diag. Inc.) were also evaluated by </w:t>
      </w:r>
      <w:proofErr w:type="spellStart"/>
      <w:r w:rsidR="0028307A" w:rsidRPr="00D2097B">
        <w:rPr>
          <w:rFonts w:ascii="Book Antiqua" w:hAnsi="Book Antiqua"/>
          <w:color w:val="000000" w:themeColor="text1"/>
          <w:sz w:val="24"/>
        </w:rPr>
        <w:t>Maity</w:t>
      </w:r>
      <w:proofErr w:type="spellEnd"/>
      <w:r w:rsidR="0028307A" w:rsidRPr="00D2097B">
        <w:rPr>
          <w:rFonts w:ascii="Book Antiqua" w:hAnsi="Book Antiqua"/>
          <w:color w:val="000000" w:themeColor="text1"/>
          <w:sz w:val="24"/>
        </w:rPr>
        <w:t xml:space="preserve"> </w:t>
      </w:r>
      <w:r w:rsidR="0028307A" w:rsidRPr="00D2097B">
        <w:rPr>
          <w:rFonts w:ascii="Book Antiqua" w:hAnsi="Book Antiqua"/>
          <w:i/>
          <w:color w:val="000000" w:themeColor="text1"/>
          <w:sz w:val="24"/>
        </w:rPr>
        <w:t xml:space="preserve">et </w:t>
      </w:r>
      <w:proofErr w:type="gramStart"/>
      <w:r w:rsidR="0028307A"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31]</w:t>
      </w:r>
      <w:r w:rsidR="0028307A" w:rsidRPr="00D2097B">
        <w:rPr>
          <w:rFonts w:ascii="Book Antiqua" w:hAnsi="Book Antiqua"/>
          <w:color w:val="000000" w:themeColor="text1"/>
          <w:sz w:val="24"/>
        </w:rPr>
        <w:t xml:space="preserve">, 2012. Sn, </w:t>
      </w:r>
      <w:proofErr w:type="spellStart"/>
      <w:r w:rsidR="0028307A" w:rsidRPr="00D2097B">
        <w:rPr>
          <w:rFonts w:ascii="Book Antiqua" w:hAnsi="Book Antiqua"/>
          <w:color w:val="000000" w:themeColor="text1"/>
          <w:sz w:val="24"/>
        </w:rPr>
        <w:t>Sp</w:t>
      </w:r>
      <w:proofErr w:type="spellEnd"/>
      <w:r w:rsidR="0028307A" w:rsidRPr="00D2097B">
        <w:rPr>
          <w:rFonts w:ascii="Book Antiqua" w:hAnsi="Book Antiqua"/>
          <w:color w:val="000000" w:themeColor="text1"/>
          <w:sz w:val="24"/>
        </w:rPr>
        <w:t xml:space="preserve">, PPV and NPV of all the kits were 100%. </w:t>
      </w:r>
    </w:p>
    <w:p w:rsidR="0028307A" w:rsidRPr="00D2097B" w:rsidRDefault="0028307A" w:rsidP="00D2097B">
      <w:pPr>
        <w:spacing w:line="360" w:lineRule="auto"/>
        <w:rPr>
          <w:rFonts w:ascii="Book Antiqua" w:hAnsi="Book Antiqua"/>
          <w:b/>
          <w:color w:val="000000" w:themeColor="text1"/>
          <w:sz w:val="24"/>
        </w:rPr>
      </w:pPr>
    </w:p>
    <w:p w:rsidR="0028307A" w:rsidRPr="00D2097B" w:rsidRDefault="0028307A" w:rsidP="00D2097B">
      <w:pPr>
        <w:spacing w:line="360" w:lineRule="auto"/>
        <w:rPr>
          <w:rFonts w:ascii="Book Antiqua" w:hAnsi="Book Antiqua"/>
          <w:b/>
          <w:i/>
          <w:color w:val="000000" w:themeColor="text1"/>
          <w:sz w:val="24"/>
        </w:rPr>
      </w:pPr>
      <w:r w:rsidRPr="00D2097B">
        <w:rPr>
          <w:rFonts w:ascii="Book Antiqua" w:hAnsi="Book Antiqua"/>
          <w:b/>
          <w:i/>
          <w:color w:val="000000" w:themeColor="text1"/>
          <w:sz w:val="24"/>
        </w:rPr>
        <w:t>C</w:t>
      </w:r>
      <w:r w:rsidR="00A26CCC" w:rsidRPr="00D2097B">
        <w:rPr>
          <w:rFonts w:ascii="Book Antiqua" w:hAnsi="Book Antiqua"/>
          <w:b/>
          <w:i/>
          <w:color w:val="000000" w:themeColor="text1"/>
          <w:sz w:val="24"/>
        </w:rPr>
        <w:t>omparison of different methods</w:t>
      </w:r>
    </w:p>
    <w:p w:rsidR="0028307A" w:rsidRPr="00D2097B" w:rsidRDefault="0028307A"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Liu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A26CCC" w:rsidRPr="00D2097B">
        <w:rPr>
          <w:rFonts w:ascii="Book Antiqua" w:hAnsi="Book Antiqua"/>
          <w:color w:val="000000" w:themeColor="text1"/>
          <w:sz w:val="24"/>
          <w:vertAlign w:val="superscript"/>
        </w:rPr>
        <w:t>[</w:t>
      </w:r>
      <w:proofErr w:type="gramEnd"/>
      <w:r w:rsidR="00A26CCC" w:rsidRPr="00D2097B">
        <w:rPr>
          <w:rFonts w:ascii="Book Antiqua" w:hAnsi="Book Antiqua"/>
          <w:color w:val="000000" w:themeColor="text1"/>
          <w:sz w:val="24"/>
          <w:vertAlign w:val="superscript"/>
        </w:rPr>
        <w:t>55]</w:t>
      </w:r>
      <w:r w:rsidR="00A26CCC" w:rsidRPr="00D2097B">
        <w:rPr>
          <w:rFonts w:ascii="Book Antiqua" w:hAnsi="Book Antiqua"/>
          <w:color w:val="000000" w:themeColor="text1"/>
          <w:sz w:val="24"/>
        </w:rPr>
        <w:t xml:space="preserve"> </w:t>
      </w:r>
      <w:r w:rsidRPr="00D2097B">
        <w:rPr>
          <w:rFonts w:ascii="Book Antiqua" w:hAnsi="Book Antiqua"/>
          <w:color w:val="000000" w:themeColor="text1"/>
          <w:sz w:val="24"/>
        </w:rPr>
        <w:t>compared test results of 4 different ty</w:t>
      </w:r>
      <w:r w:rsidR="00A26CCC" w:rsidRPr="00D2097B">
        <w:rPr>
          <w:rFonts w:ascii="Book Antiqua" w:hAnsi="Book Antiqua"/>
          <w:color w:val="000000" w:themeColor="text1"/>
          <w:sz w:val="24"/>
        </w:rPr>
        <w:t>pes of serological tests in 116</w:t>
      </w:r>
      <w:r w:rsidRPr="00D2097B">
        <w:rPr>
          <w:rFonts w:ascii="Book Antiqua" w:hAnsi="Book Antiqua"/>
          <w:color w:val="000000" w:themeColor="text1"/>
          <w:sz w:val="24"/>
        </w:rPr>
        <w:t xml:space="preserve">455 samples. </w:t>
      </w:r>
      <w:proofErr w:type="spellStart"/>
      <w:r w:rsidRPr="00D2097B">
        <w:rPr>
          <w:rFonts w:ascii="Book Antiqua" w:hAnsi="Book Antiqua"/>
          <w:color w:val="000000" w:themeColor="text1"/>
          <w:sz w:val="24"/>
        </w:rPr>
        <w:t>Chemiluminescentmicroparticle</w:t>
      </w:r>
      <w:proofErr w:type="spellEnd"/>
      <w:r w:rsidRPr="00D2097B">
        <w:rPr>
          <w:rFonts w:ascii="Book Antiqua" w:hAnsi="Book Antiqua"/>
          <w:color w:val="000000" w:themeColor="text1"/>
          <w:sz w:val="24"/>
        </w:rPr>
        <w:t xml:space="preserve"> immunoassay (CMIA), </w:t>
      </w:r>
      <w:proofErr w:type="spellStart"/>
      <w:r w:rsidRPr="00D2097B">
        <w:rPr>
          <w:rFonts w:ascii="Book Antiqua" w:hAnsi="Book Antiqua"/>
          <w:color w:val="000000" w:themeColor="text1"/>
          <w:sz w:val="24"/>
        </w:rPr>
        <w:t>electrochemiluminescent</w:t>
      </w:r>
      <w:proofErr w:type="spellEnd"/>
      <w:r w:rsidRPr="00D2097B">
        <w:rPr>
          <w:rFonts w:ascii="Book Antiqua" w:hAnsi="Book Antiqua"/>
          <w:color w:val="000000" w:themeColor="text1"/>
          <w:sz w:val="24"/>
        </w:rPr>
        <w:t xml:space="preserve"> immunoassay (ECLIA), ELISA and golden </w:t>
      </w:r>
      <w:proofErr w:type="spellStart"/>
      <w:r w:rsidRPr="00D2097B">
        <w:rPr>
          <w:rFonts w:ascii="Book Antiqua" w:hAnsi="Book Antiqua"/>
          <w:color w:val="000000" w:themeColor="text1"/>
          <w:sz w:val="24"/>
        </w:rPr>
        <w:t>immunochromato</w:t>
      </w:r>
      <w:proofErr w:type="spellEnd"/>
      <w:r w:rsidRPr="00D2097B">
        <w:rPr>
          <w:rFonts w:ascii="Book Antiqua" w:hAnsi="Book Antiqua"/>
          <w:color w:val="000000" w:themeColor="text1"/>
          <w:sz w:val="24"/>
        </w:rPr>
        <w:t xml:space="preserve">-graphic assay (GICA) were used to test the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level. For qualitative results GICA was significantly less specific than the other 3 tests. Compared </w:t>
      </w:r>
      <w:proofErr w:type="spellStart"/>
      <w:r w:rsidRPr="00D2097B">
        <w:rPr>
          <w:rFonts w:ascii="Book Antiqua" w:hAnsi="Book Antiqua"/>
          <w:color w:val="000000" w:themeColor="text1"/>
          <w:sz w:val="24"/>
        </w:rPr>
        <w:t>toCMIA</w:t>
      </w:r>
      <w:proofErr w:type="spellEnd"/>
      <w:r w:rsidRPr="00D2097B">
        <w:rPr>
          <w:rFonts w:ascii="Book Antiqua" w:hAnsi="Book Antiqua"/>
          <w:color w:val="000000" w:themeColor="text1"/>
          <w:sz w:val="24"/>
        </w:rPr>
        <w:t xml:space="preserve"> the false negativity rate of ECLIA, ELISA and GICA were 0.2%, 1.3%, 12.3%. </w:t>
      </w:r>
    </w:p>
    <w:p w:rsidR="0028307A" w:rsidRPr="00D2097B" w:rsidRDefault="0028307A" w:rsidP="00D2097B">
      <w:pPr>
        <w:spacing w:line="360" w:lineRule="auto"/>
        <w:rPr>
          <w:rFonts w:ascii="Book Antiqua" w:hAnsi="Book Antiqua"/>
          <w:color w:val="000000" w:themeColor="text1"/>
          <w:sz w:val="24"/>
        </w:rPr>
      </w:pPr>
    </w:p>
    <w:p w:rsidR="0028307A" w:rsidRPr="00D2097B" w:rsidRDefault="0028307A"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Molecular methods:</w:t>
      </w:r>
      <w:r w:rsidRPr="00D2097B">
        <w:rPr>
          <w:rFonts w:ascii="Book Antiqua" w:hAnsi="Book Antiqua"/>
          <w:b/>
          <w:i/>
          <w:color w:val="000000" w:themeColor="text1"/>
          <w:sz w:val="24"/>
        </w:rPr>
        <w:t xml:space="preserve"> </w:t>
      </w:r>
      <w:r w:rsidRPr="00D2097B">
        <w:rPr>
          <w:rFonts w:ascii="Book Antiqua" w:hAnsi="Book Antiqua"/>
          <w:color w:val="000000" w:themeColor="text1"/>
          <w:sz w:val="24"/>
        </w:rPr>
        <w:t xml:space="preserve">Molecular methods used in diagnosis can be categorized as nucleic acid hybridization, nucleic acid amplification, sequencing and enzymatic digestion of nucleic acids. </w:t>
      </w:r>
    </w:p>
    <w:p w:rsidR="00A26CCC" w:rsidRPr="00D2097B" w:rsidRDefault="00A26CCC" w:rsidP="00D2097B">
      <w:pPr>
        <w:spacing w:line="360" w:lineRule="auto"/>
        <w:rPr>
          <w:rFonts w:ascii="Book Antiqua" w:hAnsi="Book Antiqua"/>
          <w:i/>
          <w:color w:val="000000" w:themeColor="text1"/>
          <w:sz w:val="24"/>
        </w:rPr>
      </w:pPr>
    </w:p>
    <w:p w:rsidR="0028307A" w:rsidRPr="00D2097B" w:rsidRDefault="0028307A"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Hybridization technique:</w:t>
      </w:r>
      <w:r w:rsidRPr="00D2097B">
        <w:rPr>
          <w:rFonts w:ascii="Book Antiqua" w:hAnsi="Book Antiqua"/>
          <w:b/>
          <w:i/>
          <w:color w:val="000000" w:themeColor="text1"/>
          <w:sz w:val="24"/>
        </w:rPr>
        <w:t xml:space="preserve"> </w:t>
      </w:r>
      <w:r w:rsidRPr="00D2097B">
        <w:rPr>
          <w:rFonts w:ascii="Book Antiqua" w:hAnsi="Book Antiqua"/>
          <w:color w:val="000000" w:themeColor="text1"/>
          <w:sz w:val="24"/>
        </w:rPr>
        <w:t xml:space="preserve">Conventional hybridization technique, though highly specific, it lacks sensitivity. Yao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A26CCC" w:rsidRPr="00D2097B">
        <w:rPr>
          <w:rFonts w:ascii="Book Antiqua" w:hAnsi="Book Antiqua"/>
          <w:color w:val="000000" w:themeColor="text1"/>
          <w:sz w:val="24"/>
          <w:vertAlign w:val="superscript"/>
        </w:rPr>
        <w:t>[</w:t>
      </w:r>
      <w:proofErr w:type="gramEnd"/>
      <w:r w:rsidR="00A26CCC" w:rsidRPr="00D2097B">
        <w:rPr>
          <w:rFonts w:ascii="Book Antiqua" w:hAnsi="Book Antiqua"/>
          <w:color w:val="000000" w:themeColor="text1"/>
          <w:sz w:val="24"/>
          <w:vertAlign w:val="superscript"/>
        </w:rPr>
        <w:t>56]</w:t>
      </w:r>
      <w:r w:rsidR="00A26CCC" w:rsidRPr="00D2097B">
        <w:rPr>
          <w:rFonts w:ascii="Book Antiqua" w:hAnsi="Book Antiqua"/>
          <w:color w:val="000000" w:themeColor="text1"/>
          <w:sz w:val="24"/>
        </w:rPr>
        <w:t xml:space="preserve"> </w:t>
      </w:r>
      <w:r w:rsidRPr="00D2097B">
        <w:rPr>
          <w:rFonts w:ascii="Book Antiqua" w:hAnsi="Book Antiqua"/>
          <w:color w:val="000000" w:themeColor="text1"/>
          <w:sz w:val="24"/>
        </w:rPr>
        <w:t xml:space="preserve">constructed a peptide nucleic acid (PNA) probe which </w:t>
      </w:r>
      <w:r w:rsidRPr="00D2097B">
        <w:rPr>
          <w:rFonts w:ascii="Book Antiqua" w:hAnsi="Book Antiqua"/>
          <w:color w:val="000000" w:themeColor="text1"/>
          <w:sz w:val="24"/>
        </w:rPr>
        <w:lastRenderedPageBreak/>
        <w:t xml:space="preserve">combined with target DNA sequences more efficiently than DNA probes. The detection limit was 8.6 </w:t>
      </w:r>
      <w:proofErr w:type="spellStart"/>
      <w:r w:rsidRPr="00D2097B">
        <w:rPr>
          <w:rFonts w:ascii="Book Antiqua" w:hAnsi="Book Antiqua"/>
          <w:color w:val="000000" w:themeColor="text1"/>
          <w:sz w:val="24"/>
        </w:rPr>
        <w:t>pg</w:t>
      </w:r>
      <w:proofErr w:type="spellEnd"/>
      <w:r w:rsidRPr="00D2097B">
        <w:rPr>
          <w:rFonts w:ascii="Book Antiqua" w:hAnsi="Book Antiqua"/>
          <w:color w:val="000000" w:themeColor="text1"/>
          <w:sz w:val="24"/>
        </w:rPr>
        <w:t xml:space="preserve">/L and </w:t>
      </w:r>
      <w:proofErr w:type="spellStart"/>
      <w:r w:rsidR="00A26CCC" w:rsidRPr="00D2097B">
        <w:rPr>
          <w:rFonts w:ascii="Book Antiqua" w:hAnsi="Book Antiqua"/>
          <w:color w:val="000000" w:themeColor="text1"/>
          <w:sz w:val="24"/>
        </w:rPr>
        <w:t>Sp</w:t>
      </w:r>
      <w:proofErr w:type="spellEnd"/>
      <w:r w:rsidR="00A26CCC" w:rsidRPr="00D2097B">
        <w:rPr>
          <w:rFonts w:ascii="Book Antiqua" w:hAnsi="Book Antiqua"/>
          <w:color w:val="000000" w:themeColor="text1"/>
          <w:sz w:val="24"/>
        </w:rPr>
        <w:t xml:space="preserve"> </w:t>
      </w:r>
      <w:r w:rsidRPr="00D2097B">
        <w:rPr>
          <w:rFonts w:ascii="Book Antiqua" w:hAnsi="Book Antiqua"/>
          <w:color w:val="000000" w:themeColor="text1"/>
          <w:sz w:val="24"/>
        </w:rPr>
        <w:t>was 94.4%.</w:t>
      </w:r>
    </w:p>
    <w:p w:rsidR="00A26CCC" w:rsidRPr="00D2097B" w:rsidRDefault="00A26CCC" w:rsidP="00D2097B">
      <w:pPr>
        <w:spacing w:line="360" w:lineRule="auto"/>
        <w:rPr>
          <w:rFonts w:ascii="Book Antiqua" w:hAnsi="Book Antiqua"/>
          <w:color w:val="000000" w:themeColor="text1"/>
          <w:sz w:val="24"/>
        </w:rPr>
      </w:pPr>
    </w:p>
    <w:p w:rsidR="00AA3EFE" w:rsidRPr="00D2097B" w:rsidRDefault="0028307A" w:rsidP="00D2097B">
      <w:pPr>
        <w:spacing w:line="360" w:lineRule="auto"/>
        <w:rPr>
          <w:rFonts w:ascii="Book Antiqua" w:hAnsi="Book Antiqua"/>
          <w:color w:val="000000" w:themeColor="text1"/>
          <w:sz w:val="24"/>
        </w:rPr>
      </w:pPr>
      <w:r w:rsidRPr="00D2097B">
        <w:rPr>
          <w:rFonts w:ascii="Book Antiqua" w:hAnsi="Book Antiqua"/>
          <w:b/>
          <w:color w:val="000000" w:themeColor="text1"/>
          <w:sz w:val="24"/>
        </w:rPr>
        <w:t xml:space="preserve">Nucleic </w:t>
      </w:r>
      <w:r w:rsidR="00A26CCC" w:rsidRPr="00D2097B">
        <w:rPr>
          <w:rFonts w:ascii="Book Antiqua" w:hAnsi="Book Antiqua"/>
          <w:b/>
          <w:color w:val="000000" w:themeColor="text1"/>
          <w:sz w:val="24"/>
        </w:rPr>
        <w:t>acid amplification technique:</w:t>
      </w:r>
      <w:r w:rsidR="00A26CCC" w:rsidRPr="00D2097B">
        <w:rPr>
          <w:rFonts w:ascii="Book Antiqua" w:hAnsi="Book Antiqua"/>
          <w:b/>
          <w:i/>
          <w:color w:val="000000" w:themeColor="text1"/>
          <w:sz w:val="24"/>
        </w:rPr>
        <w:t xml:space="preserve"> </w:t>
      </w:r>
      <w:r w:rsidRPr="00D2097B">
        <w:rPr>
          <w:rFonts w:ascii="Book Antiqua" w:hAnsi="Book Antiqua"/>
          <w:color w:val="000000" w:themeColor="text1"/>
          <w:sz w:val="24"/>
        </w:rPr>
        <w:t>Amplification technique</w:t>
      </w:r>
      <w:r w:rsidR="00A26CCC" w:rsidRPr="00D2097B">
        <w:rPr>
          <w:rFonts w:ascii="Book Antiqua" w:hAnsi="Book Antiqua"/>
          <w:color w:val="000000" w:themeColor="text1"/>
          <w:sz w:val="24"/>
        </w:rPr>
        <w:t xml:space="preserve"> </w:t>
      </w:r>
      <w:r w:rsidRPr="00D2097B">
        <w:rPr>
          <w:rFonts w:ascii="Book Antiqua" w:hAnsi="Book Antiqua"/>
          <w:color w:val="000000" w:themeColor="text1"/>
          <w:sz w:val="24"/>
        </w:rPr>
        <w:t>scan be</w:t>
      </w:r>
      <w:r w:rsidR="00A26CCC" w:rsidRPr="00D2097B">
        <w:rPr>
          <w:rFonts w:ascii="Book Antiqua" w:hAnsi="Book Antiqua"/>
          <w:color w:val="000000" w:themeColor="text1"/>
          <w:sz w:val="24"/>
        </w:rPr>
        <w:t xml:space="preserve">: </w:t>
      </w:r>
      <w:r w:rsidR="00AA3EFE" w:rsidRPr="00D2097B">
        <w:rPr>
          <w:rFonts w:ascii="Book Antiqua" w:hAnsi="Book Antiqua"/>
          <w:color w:val="000000" w:themeColor="text1"/>
          <w:sz w:val="24"/>
        </w:rPr>
        <w:t>(1)</w:t>
      </w:r>
      <w:r w:rsidRPr="00D2097B">
        <w:rPr>
          <w:rFonts w:ascii="Book Antiqua" w:hAnsi="Book Antiqua"/>
          <w:b/>
          <w:color w:val="000000" w:themeColor="text1"/>
          <w:sz w:val="24"/>
        </w:rPr>
        <w:t xml:space="preserve"> </w:t>
      </w:r>
      <w:r w:rsidRPr="00D2097B">
        <w:rPr>
          <w:rFonts w:ascii="Book Antiqua" w:hAnsi="Book Antiqua"/>
          <w:color w:val="000000" w:themeColor="text1"/>
          <w:sz w:val="24"/>
        </w:rPr>
        <w:t xml:space="preserve">target amplification: </w:t>
      </w:r>
      <w:r w:rsidR="00AA3EFE" w:rsidRPr="00D2097B">
        <w:rPr>
          <w:rFonts w:ascii="Book Antiqua" w:hAnsi="Book Antiqua"/>
          <w:color w:val="000000" w:themeColor="text1"/>
          <w:sz w:val="24"/>
        </w:rPr>
        <w:t>polymerase chain reactio</w:t>
      </w:r>
      <w:r w:rsidRPr="00D2097B">
        <w:rPr>
          <w:rFonts w:ascii="Book Antiqua" w:hAnsi="Book Antiqua"/>
          <w:color w:val="000000" w:themeColor="text1"/>
          <w:sz w:val="24"/>
        </w:rPr>
        <w:t xml:space="preserve">n (PCR), </w:t>
      </w:r>
      <w:r w:rsidR="00AA3EFE" w:rsidRPr="00D2097B">
        <w:rPr>
          <w:rFonts w:ascii="Book Antiqua" w:hAnsi="Book Antiqua"/>
          <w:color w:val="000000" w:themeColor="text1"/>
          <w:sz w:val="24"/>
        </w:rPr>
        <w:t>nucleic acid sequence based amplification</w:t>
      </w:r>
      <w:r w:rsidRPr="00D2097B">
        <w:rPr>
          <w:rFonts w:ascii="Book Antiqua" w:hAnsi="Book Antiqua"/>
          <w:color w:val="000000" w:themeColor="text1"/>
          <w:sz w:val="24"/>
        </w:rPr>
        <w:t xml:space="preserve"> (NASBA), </w:t>
      </w:r>
      <w:r w:rsidR="00AA3EFE" w:rsidRPr="00D2097B">
        <w:rPr>
          <w:rFonts w:ascii="Book Antiqua" w:hAnsi="Book Antiqua"/>
          <w:color w:val="000000" w:themeColor="text1"/>
          <w:sz w:val="24"/>
        </w:rPr>
        <w:t>transcription mediated amplification</w:t>
      </w:r>
      <w:r w:rsidRPr="00D2097B">
        <w:rPr>
          <w:rFonts w:ascii="Book Antiqua" w:hAnsi="Book Antiqua"/>
          <w:color w:val="000000" w:themeColor="text1"/>
          <w:sz w:val="24"/>
        </w:rPr>
        <w:t xml:space="preserve"> (TMA), Strand Displacement amplification (SDA)</w:t>
      </w:r>
      <w:r w:rsidR="00AA3EFE" w:rsidRPr="00D2097B">
        <w:rPr>
          <w:rFonts w:ascii="Book Antiqua" w:hAnsi="Book Antiqua"/>
          <w:color w:val="000000" w:themeColor="text1"/>
          <w:sz w:val="24"/>
        </w:rPr>
        <w:t>,</w:t>
      </w:r>
      <w:r w:rsidRPr="00D2097B">
        <w:rPr>
          <w:rFonts w:ascii="Book Antiqua" w:hAnsi="Book Antiqua"/>
          <w:color w:val="000000" w:themeColor="text1"/>
          <w:sz w:val="24"/>
        </w:rPr>
        <w:t xml:space="preserve"> </w:t>
      </w:r>
      <w:r w:rsidRPr="00D2097B">
        <w:rPr>
          <w:rFonts w:ascii="Book Antiqua" w:hAnsi="Book Antiqua"/>
          <w:i/>
          <w:color w:val="000000" w:themeColor="text1"/>
          <w:sz w:val="24"/>
        </w:rPr>
        <w:t>etc</w:t>
      </w:r>
      <w:r w:rsidR="00AA3EFE" w:rsidRPr="00D2097B">
        <w:rPr>
          <w:rFonts w:ascii="Book Antiqua" w:hAnsi="Book Antiqua"/>
          <w:i/>
          <w:color w:val="000000" w:themeColor="text1"/>
          <w:sz w:val="24"/>
        </w:rPr>
        <w:t>.</w:t>
      </w:r>
      <w:r w:rsidR="00AA3EFE" w:rsidRPr="00D2097B">
        <w:rPr>
          <w:rFonts w:ascii="Book Antiqua" w:hAnsi="Book Antiqua"/>
          <w:color w:val="000000" w:themeColor="text1"/>
          <w:sz w:val="24"/>
        </w:rPr>
        <w:t>;</w:t>
      </w:r>
      <w:r w:rsidRPr="00D2097B">
        <w:rPr>
          <w:rFonts w:ascii="Book Antiqua" w:hAnsi="Book Antiqua"/>
          <w:color w:val="000000" w:themeColor="text1"/>
          <w:sz w:val="24"/>
        </w:rPr>
        <w:t xml:space="preserve"> </w:t>
      </w:r>
      <w:r w:rsidR="00AA3EFE" w:rsidRPr="00D2097B">
        <w:rPr>
          <w:rFonts w:ascii="Book Antiqua" w:hAnsi="Book Antiqua"/>
          <w:color w:val="000000" w:themeColor="text1"/>
          <w:sz w:val="24"/>
        </w:rPr>
        <w:t xml:space="preserve">(2) </w:t>
      </w:r>
      <w:r w:rsidRPr="00D2097B">
        <w:rPr>
          <w:rFonts w:ascii="Book Antiqua" w:hAnsi="Book Antiqua"/>
          <w:color w:val="000000" w:themeColor="text1"/>
          <w:sz w:val="24"/>
        </w:rPr>
        <w:t>Signal amplification: branched DNA probe (</w:t>
      </w:r>
      <w:proofErr w:type="spellStart"/>
      <w:r w:rsidRPr="00D2097B">
        <w:rPr>
          <w:rFonts w:ascii="Book Antiqua" w:hAnsi="Book Antiqua"/>
          <w:color w:val="000000" w:themeColor="text1"/>
          <w:sz w:val="24"/>
        </w:rPr>
        <w:t>bDNA</w:t>
      </w:r>
      <w:proofErr w:type="spellEnd"/>
      <w:r w:rsidRPr="00D2097B">
        <w:rPr>
          <w:rFonts w:ascii="Book Antiqua" w:hAnsi="Book Antiqua"/>
          <w:color w:val="000000" w:themeColor="text1"/>
          <w:sz w:val="24"/>
        </w:rPr>
        <w:t>)</w:t>
      </w:r>
      <w:r w:rsidR="00AA3EFE" w:rsidRPr="00D2097B">
        <w:rPr>
          <w:rFonts w:ascii="Book Antiqua" w:hAnsi="Book Antiqua"/>
          <w:color w:val="000000" w:themeColor="text1"/>
          <w:sz w:val="24"/>
        </w:rPr>
        <w:t>;</w:t>
      </w:r>
      <w:r w:rsidRPr="00D2097B">
        <w:rPr>
          <w:rFonts w:ascii="Book Antiqua" w:hAnsi="Book Antiqua"/>
          <w:color w:val="000000" w:themeColor="text1"/>
          <w:sz w:val="24"/>
        </w:rPr>
        <w:t xml:space="preserve"> </w:t>
      </w:r>
      <w:r w:rsidR="00AA3EFE" w:rsidRPr="00D2097B">
        <w:rPr>
          <w:rFonts w:ascii="Book Antiqua" w:hAnsi="Book Antiqua"/>
          <w:color w:val="000000" w:themeColor="text1"/>
          <w:sz w:val="24"/>
        </w:rPr>
        <w:t xml:space="preserve">and (3) probe amplification: ligase chain reaction </w:t>
      </w:r>
      <w:r w:rsidRPr="00D2097B">
        <w:rPr>
          <w:rFonts w:ascii="Book Antiqua" w:hAnsi="Book Antiqua"/>
          <w:color w:val="000000" w:themeColor="text1"/>
          <w:sz w:val="24"/>
        </w:rPr>
        <w:t xml:space="preserve">(LCR). These techniques can qualitatively or quantitatively detect minute amount of HBV DNA present in the sample. Some researchers have even combined 2 different methods to increase </w:t>
      </w:r>
      <w:r w:rsidR="00AA3EFE" w:rsidRPr="00D2097B">
        <w:rPr>
          <w:rFonts w:ascii="Book Antiqua" w:hAnsi="Book Antiqua"/>
          <w:color w:val="000000" w:themeColor="text1"/>
          <w:sz w:val="24"/>
        </w:rPr>
        <w:t>Sn</w:t>
      </w:r>
      <w:r w:rsidRPr="00D2097B">
        <w:rPr>
          <w:rFonts w:ascii="Book Antiqua" w:hAnsi="Book Antiqua"/>
          <w:color w:val="000000" w:themeColor="text1"/>
          <w:sz w:val="24"/>
        </w:rPr>
        <w:t xml:space="preserve">. Combination of </w:t>
      </w:r>
      <w:proofErr w:type="spellStart"/>
      <w:r w:rsidRPr="00D2097B">
        <w:rPr>
          <w:rFonts w:ascii="Book Antiqua" w:hAnsi="Book Antiqua"/>
          <w:color w:val="000000" w:themeColor="text1"/>
          <w:sz w:val="24"/>
        </w:rPr>
        <w:t>bDNA</w:t>
      </w:r>
      <w:proofErr w:type="spellEnd"/>
      <w:r w:rsidRPr="00D2097B">
        <w:rPr>
          <w:rFonts w:ascii="Book Antiqua" w:hAnsi="Book Antiqua"/>
          <w:color w:val="000000" w:themeColor="text1"/>
          <w:sz w:val="24"/>
        </w:rPr>
        <w:t xml:space="preserve"> and HBV PCR helped in detection of </w:t>
      </w:r>
      <w:proofErr w:type="spellStart"/>
      <w:r w:rsidRPr="00D2097B">
        <w:rPr>
          <w:rFonts w:ascii="Book Antiqua" w:hAnsi="Book Antiqua"/>
          <w:color w:val="000000" w:themeColor="text1"/>
          <w:sz w:val="24"/>
        </w:rPr>
        <w:t>HBe</w:t>
      </w:r>
      <w:proofErr w:type="spellEnd"/>
      <w:r w:rsidRPr="00D2097B">
        <w:rPr>
          <w:rFonts w:ascii="Book Antiqua" w:hAnsi="Book Antiqua"/>
          <w:color w:val="000000" w:themeColor="text1"/>
          <w:sz w:val="24"/>
        </w:rPr>
        <w:t xml:space="preserve"> Ag positive chronic HBV patients by </w:t>
      </w:r>
      <w:hyperlink r:id="rId13" w:history="1">
        <w:r w:rsidRPr="00D2097B">
          <w:rPr>
            <w:rStyle w:val="Hyperlink"/>
            <w:rFonts w:ascii="Book Antiqua" w:hAnsi="Book Antiqua"/>
            <w:color w:val="000000" w:themeColor="text1"/>
            <w:sz w:val="24"/>
            <w:u w:val="none"/>
          </w:rPr>
          <w:t xml:space="preserve">Ozdarendeli </w:t>
        </w:r>
      </w:hyperlink>
      <w:r w:rsidR="00AA3EFE" w:rsidRPr="00D2097B">
        <w:rPr>
          <w:rFonts w:ascii="Book Antiqua" w:hAnsi="Book Antiqua"/>
          <w:color w:val="000000" w:themeColor="text1"/>
          <w:sz w:val="24"/>
        </w:rPr>
        <w:t xml:space="preserve"> </w:t>
      </w:r>
      <w:r w:rsidR="00AA3EFE" w:rsidRPr="00D2097B">
        <w:rPr>
          <w:rFonts w:ascii="Book Antiqua" w:hAnsi="Book Antiqua"/>
          <w:i/>
          <w:color w:val="000000" w:themeColor="text1"/>
          <w:sz w:val="24"/>
        </w:rPr>
        <w:t xml:space="preserve">et </w:t>
      </w:r>
      <w:proofErr w:type="gramStart"/>
      <w:r w:rsidR="00AA3EFE"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57]</w:t>
      </w:r>
      <w:r w:rsidRPr="00D2097B">
        <w:rPr>
          <w:rFonts w:ascii="Book Antiqua" w:hAnsi="Book Antiqua"/>
          <w:color w:val="000000" w:themeColor="text1"/>
          <w:sz w:val="24"/>
        </w:rPr>
        <w:t xml:space="preserve">. </w:t>
      </w:r>
    </w:p>
    <w:p w:rsidR="00AA3EFE" w:rsidRPr="00D2097B" w:rsidRDefault="0028307A" w:rsidP="00D2097B">
      <w:pPr>
        <w:spacing w:line="360" w:lineRule="auto"/>
        <w:ind w:firstLineChars="300" w:firstLine="720"/>
        <w:rPr>
          <w:rFonts w:ascii="Book Antiqua" w:hAnsi="Book Antiqua"/>
          <w:color w:val="000000" w:themeColor="text1"/>
          <w:sz w:val="24"/>
        </w:rPr>
      </w:pPr>
      <w:r w:rsidRPr="00D2097B">
        <w:rPr>
          <w:rFonts w:ascii="Book Antiqua" w:hAnsi="Book Antiqua"/>
          <w:color w:val="000000" w:themeColor="text1"/>
          <w:sz w:val="24"/>
        </w:rPr>
        <w:t>Quantitative detection</w:t>
      </w:r>
      <w:r w:rsidR="00AA3EFE" w:rsidRPr="00D2097B">
        <w:rPr>
          <w:rFonts w:ascii="Book Antiqua" w:hAnsi="Book Antiqua"/>
          <w:color w:val="000000" w:themeColor="text1"/>
          <w:sz w:val="24"/>
        </w:rPr>
        <w:t xml:space="preserve"> </w:t>
      </w:r>
      <w:r w:rsidRPr="00D2097B">
        <w:rPr>
          <w:rFonts w:ascii="Book Antiqua" w:hAnsi="Book Antiqua"/>
          <w:color w:val="000000" w:themeColor="text1"/>
          <w:sz w:val="24"/>
        </w:rPr>
        <w:t xml:space="preserve">is very important for monitoring of HBV infection. Molecular methods have been used for quantitation by different researchers (Table 2). </w:t>
      </w:r>
      <w:r w:rsidRPr="00D2097B">
        <w:rPr>
          <w:rFonts w:ascii="Book Antiqua" w:hAnsi="Book Antiqua"/>
          <w:snapToGrid w:val="0"/>
          <w:color w:val="000000" w:themeColor="text1"/>
          <w:kern w:val="10"/>
          <w:sz w:val="24"/>
        </w:rPr>
        <w:t xml:space="preserve">In this review, of the entire in house and automated molecular techniques </w:t>
      </w:r>
      <w:r w:rsidRPr="00D2097B">
        <w:rPr>
          <w:rFonts w:ascii="Book Antiqua" w:hAnsi="Book Antiqua"/>
          <w:color w:val="000000" w:themeColor="text1"/>
          <w:sz w:val="24"/>
        </w:rPr>
        <w:t xml:space="preserve">version 2.0 (v2.0) of the </w:t>
      </w:r>
      <w:proofErr w:type="spellStart"/>
      <w:r w:rsidRPr="00D2097B">
        <w:rPr>
          <w:rFonts w:ascii="Book Antiqua" w:hAnsi="Book Antiqua"/>
          <w:color w:val="000000" w:themeColor="text1"/>
          <w:sz w:val="24"/>
        </w:rPr>
        <w:t>CobasAmpliPrep</w:t>
      </w:r>
      <w:proofErr w:type="spellEnd"/>
      <w:r w:rsidRPr="00D2097B">
        <w:rPr>
          <w:rFonts w:ascii="Book Antiqua" w:hAnsi="Book Antiqua"/>
          <w:color w:val="000000" w:themeColor="text1"/>
          <w:sz w:val="24"/>
        </w:rPr>
        <w:t>/</w:t>
      </w:r>
      <w:proofErr w:type="spellStart"/>
      <w:r w:rsidRPr="00D2097B">
        <w:rPr>
          <w:rFonts w:ascii="Book Antiqua" w:hAnsi="Book Antiqua"/>
          <w:color w:val="000000" w:themeColor="text1"/>
          <w:sz w:val="24"/>
        </w:rPr>
        <w:t>CobasTaqMan</w:t>
      </w:r>
      <w:proofErr w:type="spellEnd"/>
      <w:r w:rsidRPr="00D2097B">
        <w:rPr>
          <w:rFonts w:ascii="Book Antiqua" w:hAnsi="Book Antiqua"/>
          <w:color w:val="000000" w:themeColor="text1"/>
          <w:sz w:val="24"/>
        </w:rPr>
        <w:t xml:space="preserve"> (CAP/CTM) assay was found to be most sensitive, with a lower det</w:t>
      </w:r>
      <w:r w:rsidR="00AA3EFE" w:rsidRPr="00D2097B">
        <w:rPr>
          <w:rFonts w:ascii="Book Antiqua" w:hAnsi="Book Antiqua"/>
          <w:color w:val="000000" w:themeColor="text1"/>
          <w:sz w:val="24"/>
        </w:rPr>
        <w:t>ection limit of only 6.25 IU/</w:t>
      </w:r>
      <w:proofErr w:type="gramStart"/>
      <w:r w:rsidR="00AA3EFE" w:rsidRPr="00D2097B">
        <w:rPr>
          <w:rFonts w:ascii="Book Antiqua" w:hAnsi="Book Antiqua"/>
          <w:color w:val="000000" w:themeColor="text1"/>
          <w:sz w:val="24"/>
        </w:rPr>
        <w:t>mL</w:t>
      </w:r>
      <w:r w:rsidRPr="00D2097B">
        <w:rPr>
          <w:rFonts w:ascii="Book Antiqua" w:hAnsi="Book Antiqua"/>
          <w:color w:val="000000" w:themeColor="text1"/>
          <w:sz w:val="24"/>
          <w:vertAlign w:val="superscript"/>
        </w:rPr>
        <w:t>[</w:t>
      </w:r>
      <w:proofErr w:type="gramEnd"/>
      <w:r w:rsidRPr="00D2097B">
        <w:rPr>
          <w:rFonts w:ascii="Book Antiqua" w:hAnsi="Book Antiqua"/>
          <w:color w:val="000000" w:themeColor="text1"/>
          <w:sz w:val="24"/>
          <w:vertAlign w:val="superscript"/>
        </w:rPr>
        <w:t>63]</w:t>
      </w:r>
      <w:r w:rsidRPr="00D2097B">
        <w:rPr>
          <w:rFonts w:ascii="Book Antiqua" w:hAnsi="Book Antiqua"/>
          <w:color w:val="000000" w:themeColor="text1"/>
          <w:sz w:val="24"/>
        </w:rPr>
        <w:t xml:space="preserve">. Commercial assays were more sensitive than in house assays. </w:t>
      </w:r>
    </w:p>
    <w:p w:rsidR="00AA3EFE" w:rsidRPr="00D2097B" w:rsidRDefault="0028307A" w:rsidP="00D2097B">
      <w:pPr>
        <w:spacing w:line="360" w:lineRule="auto"/>
        <w:ind w:firstLineChars="300" w:firstLine="720"/>
        <w:rPr>
          <w:rFonts w:ascii="Book Antiqua" w:hAnsi="Book Antiqua"/>
          <w:color w:val="000000" w:themeColor="text1"/>
          <w:sz w:val="24"/>
        </w:rPr>
      </w:pPr>
      <w:r w:rsidRPr="00D2097B">
        <w:rPr>
          <w:rFonts w:ascii="Book Antiqua" w:hAnsi="Book Antiqua"/>
          <w:color w:val="000000" w:themeColor="text1"/>
          <w:sz w:val="24"/>
        </w:rPr>
        <w:t>Park</w:t>
      </w:r>
      <w:r w:rsidRPr="00D2097B">
        <w:rPr>
          <w:rFonts w:ascii="Book Antiqua" w:hAnsi="Book Antiqua"/>
          <w:i/>
          <w:color w:val="000000" w:themeColor="text1"/>
          <w:sz w:val="24"/>
        </w:rPr>
        <w:t xml:space="preserve"> et </w:t>
      </w:r>
      <w:proofErr w:type="gramStart"/>
      <w:r w:rsidRPr="00D2097B">
        <w:rPr>
          <w:rFonts w:ascii="Book Antiqua" w:hAnsi="Book Antiqua"/>
          <w:i/>
          <w:color w:val="000000" w:themeColor="text1"/>
          <w:sz w:val="24"/>
        </w:rPr>
        <w:t>al</w:t>
      </w:r>
      <w:r w:rsidR="00AA3EFE" w:rsidRPr="00D2097B">
        <w:rPr>
          <w:rFonts w:ascii="Book Antiqua" w:hAnsi="Book Antiqua"/>
          <w:color w:val="000000" w:themeColor="text1"/>
          <w:sz w:val="24"/>
          <w:vertAlign w:val="superscript"/>
        </w:rPr>
        <w:t>[</w:t>
      </w:r>
      <w:proofErr w:type="gramEnd"/>
      <w:r w:rsidR="00AA3EFE" w:rsidRPr="00D2097B">
        <w:rPr>
          <w:rFonts w:ascii="Book Antiqua" w:hAnsi="Book Antiqua"/>
          <w:color w:val="000000" w:themeColor="text1"/>
          <w:sz w:val="24"/>
          <w:vertAlign w:val="superscript"/>
        </w:rPr>
        <w:t>69]</w:t>
      </w:r>
      <w:r w:rsidRPr="00D2097B">
        <w:rPr>
          <w:rFonts w:ascii="Book Antiqua" w:hAnsi="Book Antiqua"/>
          <w:color w:val="000000" w:themeColor="text1"/>
          <w:sz w:val="24"/>
        </w:rPr>
        <w:t xml:space="preserve"> evaluated </w:t>
      </w:r>
      <w:proofErr w:type="spellStart"/>
      <w:r w:rsidRPr="00D2097B">
        <w:rPr>
          <w:rFonts w:ascii="Book Antiqua" w:hAnsi="Book Antiqua"/>
          <w:color w:val="000000" w:themeColor="text1"/>
          <w:sz w:val="24"/>
        </w:rPr>
        <w:t>Magicplex</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HepaTrio</w:t>
      </w:r>
      <w:proofErr w:type="spellEnd"/>
      <w:r w:rsidRPr="00D2097B">
        <w:rPr>
          <w:rFonts w:ascii="Book Antiqua" w:hAnsi="Book Antiqua"/>
          <w:color w:val="000000" w:themeColor="text1"/>
          <w:sz w:val="24"/>
        </w:rPr>
        <w:t xml:space="preserve"> Real-time </w:t>
      </w:r>
      <w:r w:rsidRPr="00D2097B">
        <w:rPr>
          <w:rStyle w:val="highlight"/>
          <w:rFonts w:ascii="Book Antiqua" w:hAnsi="Book Antiqua"/>
          <w:color w:val="000000" w:themeColor="text1"/>
          <w:sz w:val="24"/>
        </w:rPr>
        <w:t>Detection</w:t>
      </w:r>
      <w:r w:rsidRPr="00D2097B">
        <w:rPr>
          <w:rFonts w:ascii="Book Antiqua" w:hAnsi="Book Antiqua"/>
          <w:color w:val="000000" w:themeColor="text1"/>
          <w:sz w:val="24"/>
        </w:rPr>
        <w:t xml:space="preserve"> test, a multiplex PCR assay for the detection of HAV, HBV and HCV. Sn and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was 93.8% and 98.2%. </w:t>
      </w:r>
      <w:proofErr w:type="spellStart"/>
      <w:r w:rsidRPr="00D2097B">
        <w:rPr>
          <w:rFonts w:ascii="Book Antiqua" w:hAnsi="Book Antiqua"/>
          <w:color w:val="000000" w:themeColor="text1"/>
          <w:sz w:val="24"/>
        </w:rPr>
        <w:t>Mojezi</w:t>
      </w:r>
      <w:proofErr w:type="spellEnd"/>
      <w:r w:rsidRPr="00D2097B">
        <w:rPr>
          <w:rFonts w:ascii="Book Antiqua" w:hAnsi="Book Antiqua"/>
          <w:color w:val="000000" w:themeColor="text1"/>
          <w:sz w:val="24"/>
        </w:rPr>
        <w:t xml:space="preserve"> </w:t>
      </w:r>
      <w:r w:rsidR="00AA3EFE" w:rsidRPr="00D2097B">
        <w:rPr>
          <w:rFonts w:ascii="Book Antiqua" w:hAnsi="Book Antiqua"/>
          <w:i/>
          <w:color w:val="000000" w:themeColor="text1"/>
          <w:sz w:val="24"/>
        </w:rPr>
        <w:t xml:space="preserve">et </w:t>
      </w:r>
      <w:proofErr w:type="gramStart"/>
      <w:r w:rsidR="00AA3EFE" w:rsidRPr="00D2097B">
        <w:rPr>
          <w:rFonts w:ascii="Book Antiqua" w:hAnsi="Book Antiqua"/>
          <w:i/>
          <w:color w:val="000000" w:themeColor="text1"/>
          <w:sz w:val="24"/>
        </w:rPr>
        <w:t>al</w:t>
      </w:r>
      <w:r w:rsidR="00AA3EFE" w:rsidRPr="00D2097B">
        <w:rPr>
          <w:rFonts w:ascii="Book Antiqua" w:hAnsi="Book Antiqua"/>
          <w:color w:val="000000" w:themeColor="text1"/>
          <w:sz w:val="24"/>
          <w:vertAlign w:val="superscript"/>
        </w:rPr>
        <w:t>[</w:t>
      </w:r>
      <w:proofErr w:type="gramEnd"/>
      <w:r w:rsidR="00AA3EFE" w:rsidRPr="00D2097B">
        <w:rPr>
          <w:rFonts w:ascii="Book Antiqua" w:hAnsi="Book Antiqua"/>
          <w:color w:val="000000" w:themeColor="text1"/>
          <w:sz w:val="24"/>
          <w:vertAlign w:val="superscript"/>
        </w:rPr>
        <w:t>70]</w:t>
      </w:r>
      <w:r w:rsidRPr="00D2097B">
        <w:rPr>
          <w:rFonts w:ascii="Book Antiqua" w:hAnsi="Book Antiqua"/>
          <w:color w:val="000000" w:themeColor="text1"/>
          <w:sz w:val="24"/>
        </w:rPr>
        <w:t xml:space="preserve"> developed a </w:t>
      </w:r>
      <w:proofErr w:type="spellStart"/>
      <w:r w:rsidRPr="00D2097B">
        <w:rPr>
          <w:rFonts w:ascii="Book Antiqua" w:hAnsi="Book Antiqua"/>
          <w:color w:val="000000" w:themeColor="text1"/>
          <w:sz w:val="24"/>
        </w:rPr>
        <w:t>Taq</w:t>
      </w:r>
      <w:proofErr w:type="spellEnd"/>
      <w:r w:rsidRPr="00D2097B">
        <w:rPr>
          <w:rFonts w:ascii="Book Antiqua" w:hAnsi="Book Antiqua"/>
          <w:color w:val="000000" w:themeColor="text1"/>
          <w:sz w:val="24"/>
        </w:rPr>
        <w:t xml:space="preserve"> Man real time detection assay based on the concept of phage display mediated immune PCR for the detection of </w:t>
      </w:r>
      <w:proofErr w:type="spellStart"/>
      <w:r w:rsidRPr="00D2097B">
        <w:rPr>
          <w:rFonts w:ascii="Book Antiqua" w:hAnsi="Book Antiqua"/>
          <w:color w:val="000000" w:themeColor="text1"/>
          <w:sz w:val="24"/>
        </w:rPr>
        <w:t>HBcAg</w:t>
      </w:r>
      <w:proofErr w:type="spellEnd"/>
      <w:r w:rsidRPr="00D2097B">
        <w:rPr>
          <w:rFonts w:ascii="Book Antiqua" w:hAnsi="Book Antiqua"/>
          <w:color w:val="000000" w:themeColor="text1"/>
          <w:sz w:val="24"/>
        </w:rPr>
        <w:t xml:space="preserve">. This method was able to detect about 10 ng of </w:t>
      </w:r>
      <w:proofErr w:type="spellStart"/>
      <w:r w:rsidRPr="00D2097B">
        <w:rPr>
          <w:rFonts w:ascii="Book Antiqua" w:hAnsi="Book Antiqua"/>
          <w:color w:val="000000" w:themeColor="text1"/>
          <w:sz w:val="24"/>
        </w:rPr>
        <w:t>HBcAg</w:t>
      </w:r>
      <w:proofErr w:type="spellEnd"/>
      <w:r w:rsidR="00AA3EFE" w:rsidRPr="00D2097B">
        <w:rPr>
          <w:rFonts w:ascii="Book Antiqua" w:hAnsi="Book Antiqua"/>
          <w:color w:val="000000" w:themeColor="text1"/>
          <w:sz w:val="24"/>
        </w:rPr>
        <w:t xml:space="preserve">. </w:t>
      </w:r>
    </w:p>
    <w:p w:rsidR="00AA3EFE" w:rsidRPr="00D2097B" w:rsidRDefault="0028307A" w:rsidP="00D2097B">
      <w:pPr>
        <w:spacing w:line="360" w:lineRule="auto"/>
        <w:ind w:firstLineChars="300" w:firstLine="720"/>
        <w:rPr>
          <w:rFonts w:ascii="Book Antiqua" w:hAnsi="Book Antiqua"/>
          <w:color w:val="000000" w:themeColor="text1"/>
          <w:sz w:val="24"/>
        </w:rPr>
      </w:pPr>
      <w:r w:rsidRPr="00D2097B">
        <w:rPr>
          <w:rFonts w:ascii="Book Antiqua" w:hAnsi="Book Antiqua"/>
          <w:color w:val="000000" w:themeColor="text1"/>
          <w:sz w:val="24"/>
        </w:rPr>
        <w:t xml:space="preserve">A rapid real time micro scale chip based PCR system consisting of 6 individual thermal cycling modules was developed by Cho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AA3EFE" w:rsidRPr="00D2097B">
        <w:rPr>
          <w:rFonts w:ascii="Book Antiqua" w:hAnsi="Book Antiqua"/>
          <w:color w:val="000000" w:themeColor="text1"/>
          <w:sz w:val="24"/>
          <w:vertAlign w:val="superscript"/>
        </w:rPr>
        <w:t>[</w:t>
      </w:r>
      <w:proofErr w:type="gramEnd"/>
      <w:r w:rsidR="00AA3EFE" w:rsidRPr="00D2097B">
        <w:rPr>
          <w:rFonts w:ascii="Book Antiqua" w:hAnsi="Book Antiqua"/>
          <w:color w:val="000000" w:themeColor="text1"/>
          <w:sz w:val="24"/>
          <w:vertAlign w:val="superscript"/>
        </w:rPr>
        <w:t>71]</w:t>
      </w:r>
      <w:r w:rsidRPr="00D2097B">
        <w:rPr>
          <w:rFonts w:ascii="Book Antiqua" w:hAnsi="Book Antiqua"/>
          <w:color w:val="000000" w:themeColor="text1"/>
          <w:sz w:val="24"/>
        </w:rPr>
        <w:t xml:space="preserve">. It took less than 20 min to complete 40 thermal cycles. They conducted large clinical evaluation study to detect HBV infection. The </w:t>
      </w:r>
      <w:proofErr w:type="spellStart"/>
      <w:proofErr w:type="gramStart"/>
      <w:r w:rsidRPr="00D2097B">
        <w:rPr>
          <w:rFonts w:ascii="Book Antiqua" w:hAnsi="Book Antiqua"/>
          <w:color w:val="000000" w:themeColor="text1"/>
          <w:sz w:val="24"/>
        </w:rPr>
        <w:t>sn</w:t>
      </w:r>
      <w:proofErr w:type="spellEnd"/>
      <w:proofErr w:type="gramEnd"/>
      <w:r w:rsidRPr="00D2097B">
        <w:rPr>
          <w:rFonts w:ascii="Book Antiqua" w:hAnsi="Book Antiqua"/>
          <w:color w:val="000000" w:themeColor="text1"/>
          <w:sz w:val="24"/>
        </w:rPr>
        <w:t xml:space="preserve"> and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was 94% and 93% respectively</w:t>
      </w:r>
      <w:r w:rsidR="00AA3EFE" w:rsidRPr="00D2097B">
        <w:rPr>
          <w:rFonts w:ascii="Book Antiqua" w:hAnsi="Book Antiqua"/>
          <w:color w:val="000000" w:themeColor="text1"/>
          <w:sz w:val="24"/>
        </w:rPr>
        <w:t xml:space="preserve">. </w:t>
      </w:r>
    </w:p>
    <w:p w:rsidR="00AA3EFE" w:rsidRPr="00D2097B" w:rsidRDefault="0028307A" w:rsidP="00D2097B">
      <w:pPr>
        <w:spacing w:line="360" w:lineRule="auto"/>
        <w:ind w:firstLineChars="300" w:firstLine="720"/>
        <w:rPr>
          <w:rFonts w:ascii="Book Antiqua" w:hAnsi="Book Antiqua"/>
          <w:color w:val="000000" w:themeColor="text1"/>
          <w:sz w:val="24"/>
        </w:rPr>
      </w:pPr>
      <w:r w:rsidRPr="00D2097B">
        <w:rPr>
          <w:rFonts w:ascii="Book Antiqua" w:hAnsi="Book Antiqua"/>
          <w:color w:val="000000" w:themeColor="text1"/>
          <w:sz w:val="24"/>
        </w:rPr>
        <w:t>The persistence of HBV can be detected by demonstration of covalently closed circular DNA (</w:t>
      </w:r>
      <w:proofErr w:type="spellStart"/>
      <w:r w:rsidRPr="00D2097B">
        <w:rPr>
          <w:rFonts w:ascii="Book Antiqua" w:hAnsi="Book Antiqua"/>
          <w:color w:val="000000" w:themeColor="text1"/>
          <w:sz w:val="24"/>
        </w:rPr>
        <w:t>cccDNA</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Takkenberg</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AA3EFE" w:rsidRPr="00D2097B">
        <w:rPr>
          <w:rFonts w:ascii="Book Antiqua" w:hAnsi="Book Antiqua"/>
          <w:color w:val="000000" w:themeColor="text1"/>
          <w:sz w:val="24"/>
          <w:vertAlign w:val="superscript"/>
        </w:rPr>
        <w:t>[</w:t>
      </w:r>
      <w:proofErr w:type="gramEnd"/>
      <w:r w:rsidR="00AA3EFE" w:rsidRPr="00D2097B">
        <w:rPr>
          <w:rFonts w:ascii="Book Antiqua" w:hAnsi="Book Antiqua"/>
          <w:color w:val="000000" w:themeColor="text1"/>
          <w:sz w:val="24"/>
          <w:vertAlign w:val="superscript"/>
        </w:rPr>
        <w:t>72]</w:t>
      </w:r>
      <w:r w:rsidRPr="00D2097B">
        <w:rPr>
          <w:rFonts w:ascii="Book Antiqua" w:hAnsi="Book Antiqua"/>
          <w:color w:val="000000" w:themeColor="text1"/>
          <w:sz w:val="24"/>
        </w:rPr>
        <w:t xml:space="preserve"> developed a sensitive, specific and reproducible Real Time PCR to detect and quantitate </w:t>
      </w:r>
      <w:proofErr w:type="spellStart"/>
      <w:r w:rsidRPr="00D2097B">
        <w:rPr>
          <w:rFonts w:ascii="Book Antiqua" w:hAnsi="Book Antiqua"/>
          <w:color w:val="000000" w:themeColor="text1"/>
          <w:sz w:val="24"/>
        </w:rPr>
        <w:t>cccDNA</w:t>
      </w:r>
      <w:proofErr w:type="spellEnd"/>
      <w:r w:rsidRPr="00D2097B">
        <w:rPr>
          <w:rFonts w:ascii="Book Antiqua" w:hAnsi="Book Antiqua"/>
          <w:color w:val="000000" w:themeColor="text1"/>
          <w:sz w:val="24"/>
        </w:rPr>
        <w:t xml:space="preserve"> in chronic HBV patients. </w:t>
      </w:r>
      <w:r w:rsidRPr="00D2097B">
        <w:rPr>
          <w:rFonts w:ascii="Book Antiqua" w:hAnsi="Book Antiqua"/>
          <w:color w:val="000000" w:themeColor="text1"/>
          <w:sz w:val="24"/>
        </w:rPr>
        <w:lastRenderedPageBreak/>
        <w:t xml:space="preserve">The lower limit of detection was 15 copies/PCR. </w:t>
      </w:r>
      <w:proofErr w:type="spellStart"/>
      <w:proofErr w:type="gramStart"/>
      <w:r w:rsidRPr="00D2097B">
        <w:rPr>
          <w:rFonts w:ascii="Book Antiqua" w:hAnsi="Book Antiqua"/>
          <w:color w:val="000000" w:themeColor="text1"/>
          <w:sz w:val="24"/>
        </w:rPr>
        <w:t>cccDNA</w:t>
      </w:r>
      <w:proofErr w:type="spellEnd"/>
      <w:proofErr w:type="gramEnd"/>
      <w:r w:rsidRPr="00D2097B">
        <w:rPr>
          <w:rFonts w:ascii="Book Antiqua" w:hAnsi="Book Antiqua"/>
          <w:color w:val="000000" w:themeColor="text1"/>
          <w:sz w:val="24"/>
        </w:rPr>
        <w:t xml:space="preserve"> is detected by Southern blot analysis in ce</w:t>
      </w:r>
      <w:r w:rsidR="00AA3EFE" w:rsidRPr="00D2097B">
        <w:rPr>
          <w:rFonts w:ascii="Book Antiqua" w:hAnsi="Book Antiqua"/>
          <w:color w:val="000000" w:themeColor="text1"/>
          <w:sz w:val="24"/>
        </w:rPr>
        <w:t xml:space="preserve">ll cultures by </w:t>
      </w:r>
      <w:proofErr w:type="spellStart"/>
      <w:r w:rsidR="00AA3EFE" w:rsidRPr="00D2097B">
        <w:rPr>
          <w:rFonts w:ascii="Book Antiqua" w:hAnsi="Book Antiqua"/>
          <w:color w:val="000000" w:themeColor="text1"/>
          <w:sz w:val="24"/>
        </w:rPr>
        <w:t>Cai</w:t>
      </w:r>
      <w:proofErr w:type="spellEnd"/>
      <w:r w:rsidR="00AA3EFE" w:rsidRPr="00D2097B">
        <w:rPr>
          <w:rFonts w:ascii="Book Antiqua" w:hAnsi="Book Antiqua"/>
          <w:i/>
          <w:color w:val="000000" w:themeColor="text1"/>
          <w:sz w:val="24"/>
        </w:rPr>
        <w:t xml:space="preserve"> et al</w:t>
      </w:r>
      <w:r w:rsidR="00AA3EFE" w:rsidRPr="00D2097B">
        <w:rPr>
          <w:rFonts w:ascii="Book Antiqua" w:hAnsi="Book Antiqua"/>
          <w:color w:val="000000" w:themeColor="text1"/>
          <w:sz w:val="24"/>
          <w:vertAlign w:val="superscript"/>
        </w:rPr>
        <w:t>[73]</w:t>
      </w:r>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Guo</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 xml:space="preserve">et </w:t>
      </w:r>
      <w:proofErr w:type="gramStart"/>
      <w:r w:rsidRPr="00D2097B">
        <w:rPr>
          <w:rFonts w:ascii="Book Antiqua" w:hAnsi="Book Antiqua"/>
          <w:i/>
          <w:color w:val="000000" w:themeColor="text1"/>
          <w:sz w:val="24"/>
        </w:rPr>
        <w:t>al</w:t>
      </w:r>
      <w:r w:rsidR="00AA3EFE" w:rsidRPr="00D2097B">
        <w:rPr>
          <w:rFonts w:ascii="Book Antiqua" w:hAnsi="Book Antiqua"/>
          <w:color w:val="000000" w:themeColor="text1"/>
          <w:sz w:val="24"/>
          <w:vertAlign w:val="superscript"/>
        </w:rPr>
        <w:t>[</w:t>
      </w:r>
      <w:proofErr w:type="gramEnd"/>
      <w:r w:rsidR="00AA3EFE" w:rsidRPr="00D2097B">
        <w:rPr>
          <w:rFonts w:ascii="Book Antiqua" w:hAnsi="Book Antiqua"/>
          <w:color w:val="000000" w:themeColor="text1"/>
          <w:sz w:val="24"/>
          <w:vertAlign w:val="superscript"/>
        </w:rPr>
        <w:t>74]</w:t>
      </w:r>
      <w:r w:rsidRPr="00D2097B">
        <w:rPr>
          <w:rFonts w:ascii="Book Antiqua" w:hAnsi="Book Antiqua"/>
          <w:color w:val="000000" w:themeColor="text1"/>
          <w:sz w:val="24"/>
        </w:rPr>
        <w:t xml:space="preserve"> developed magnetic capture hybridization and quantitative PCR assay to detect </w:t>
      </w:r>
      <w:proofErr w:type="spellStart"/>
      <w:r w:rsidRPr="00D2097B">
        <w:rPr>
          <w:rFonts w:ascii="Book Antiqua" w:hAnsi="Book Antiqua"/>
          <w:color w:val="000000" w:themeColor="text1"/>
          <w:sz w:val="24"/>
        </w:rPr>
        <w:t>cccDNA</w:t>
      </w:r>
      <w:proofErr w:type="spellEnd"/>
      <w:r w:rsidRPr="00D2097B">
        <w:rPr>
          <w:rFonts w:ascii="Book Antiqua" w:hAnsi="Book Antiqua"/>
          <w:color w:val="000000" w:themeColor="text1"/>
          <w:sz w:val="24"/>
        </w:rPr>
        <w:t xml:space="preserve"> with a detection limit of  90 IU/</w:t>
      </w:r>
      <w:proofErr w:type="spellStart"/>
      <w:r w:rsidRPr="00D2097B">
        <w:rPr>
          <w:rFonts w:ascii="Book Antiqua" w:hAnsi="Book Antiqua"/>
          <w:color w:val="000000" w:themeColor="text1"/>
          <w:sz w:val="24"/>
        </w:rPr>
        <w:t>m</w:t>
      </w:r>
      <w:r w:rsidR="00AA3EFE" w:rsidRPr="00D2097B">
        <w:rPr>
          <w:rFonts w:ascii="Book Antiqua" w:hAnsi="Book Antiqua"/>
          <w:color w:val="000000" w:themeColor="text1"/>
          <w:sz w:val="24"/>
        </w:rPr>
        <w:t>L.</w:t>
      </w:r>
      <w:proofErr w:type="spellEnd"/>
    </w:p>
    <w:p w:rsidR="0028307A" w:rsidRPr="00D2097B" w:rsidRDefault="0028307A" w:rsidP="00D2097B">
      <w:pPr>
        <w:spacing w:line="360" w:lineRule="auto"/>
        <w:ind w:firstLineChars="300" w:firstLine="720"/>
        <w:rPr>
          <w:rFonts w:ascii="Book Antiqua" w:hAnsi="Book Antiqua"/>
          <w:color w:val="000000" w:themeColor="text1"/>
          <w:sz w:val="24"/>
        </w:rPr>
      </w:pPr>
      <w:r w:rsidRPr="00D2097B">
        <w:rPr>
          <w:rFonts w:ascii="Book Antiqua" w:hAnsi="Book Antiqua"/>
          <w:color w:val="000000" w:themeColor="text1"/>
          <w:sz w:val="24"/>
        </w:rPr>
        <w:t>Studies have been conducted to compare different methods (Table 3).</w:t>
      </w:r>
      <w:r w:rsidR="00AA3EFE" w:rsidRPr="00D2097B">
        <w:rPr>
          <w:rFonts w:ascii="Book Antiqua" w:hAnsi="Book Antiqua"/>
          <w:color w:val="000000" w:themeColor="text1"/>
          <w:sz w:val="24"/>
        </w:rPr>
        <w:t xml:space="preserve"> </w:t>
      </w:r>
      <w:r w:rsidRPr="00D2097B">
        <w:rPr>
          <w:rFonts w:ascii="Book Antiqua" w:hAnsi="Book Antiqua"/>
          <w:color w:val="000000" w:themeColor="text1"/>
          <w:sz w:val="24"/>
        </w:rPr>
        <w:t>Abbott’s real time PCR kit was most sensitive with lower limit of detection of only 1.48 IU/ml. In comparison most of the automated systems had good agreement.</w:t>
      </w:r>
    </w:p>
    <w:p w:rsidR="0028307A" w:rsidRPr="00D2097B" w:rsidRDefault="0028307A" w:rsidP="00D2097B">
      <w:pPr>
        <w:spacing w:line="360" w:lineRule="auto"/>
        <w:rPr>
          <w:rFonts w:ascii="Book Antiqua" w:hAnsi="Book Antiqua"/>
          <w:color w:val="000000" w:themeColor="text1"/>
          <w:sz w:val="24"/>
        </w:rPr>
      </w:pPr>
    </w:p>
    <w:p w:rsidR="0028307A" w:rsidRPr="00D2097B" w:rsidRDefault="00A26CCC"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DISCUSSION</w:t>
      </w:r>
    </w:p>
    <w:p w:rsidR="0028307A" w:rsidRPr="00D2097B" w:rsidRDefault="0028307A" w:rsidP="00D2097B">
      <w:pPr>
        <w:kinsoku w:val="0"/>
        <w:overflowPunct w:val="0"/>
        <w:autoSpaceDE w:val="0"/>
        <w:autoSpaceDN w:val="0"/>
        <w:adjustRightInd w:val="0"/>
        <w:snapToGrid w:val="0"/>
        <w:spacing w:line="360" w:lineRule="auto"/>
        <w:rPr>
          <w:rFonts w:ascii="Book Antiqua" w:hAnsi="Book Antiqua"/>
          <w:color w:val="000000" w:themeColor="text1"/>
          <w:sz w:val="24"/>
        </w:rPr>
      </w:pPr>
      <w:r w:rsidRPr="00D2097B">
        <w:rPr>
          <w:rFonts w:ascii="Book Antiqua" w:hAnsi="Book Antiqua" w:cs="Tahoma"/>
          <w:color w:val="000000" w:themeColor="text1"/>
          <w:sz w:val="24"/>
        </w:rPr>
        <w:t>HBV can be detected reliably from DBS (Sn &gt;</w:t>
      </w:r>
      <w:r w:rsidR="00A26CCC" w:rsidRPr="00D2097B">
        <w:rPr>
          <w:rFonts w:ascii="Book Antiqua" w:hAnsi="Book Antiqua" w:cs="Tahoma"/>
          <w:color w:val="000000" w:themeColor="text1"/>
          <w:sz w:val="24"/>
        </w:rPr>
        <w:t xml:space="preserve"> </w:t>
      </w:r>
      <w:r w:rsidRPr="00D2097B">
        <w:rPr>
          <w:rFonts w:ascii="Book Antiqua" w:hAnsi="Book Antiqua" w:cs="Tahoma"/>
          <w:color w:val="000000" w:themeColor="text1"/>
          <w:sz w:val="24"/>
        </w:rPr>
        <w:t xml:space="preserve">90% in all cases). In certain cases of occult infections or seronegative patients, HBV have been detected from hepatocytes or renal tissues also. Serological and Molecular assays are predominant and reliable methods for HBV detection. CLIA is more sensitive than ELISA. Rapid tests are also dependable and useful for screening purpose, especially in resource poor settings. Quantitation is important for monitoring. Real time PCR, b DNA assays are principal methods used for this purpose. </w:t>
      </w:r>
      <w:r w:rsidRPr="00D2097B">
        <w:rPr>
          <w:rFonts w:ascii="Book Antiqua" w:hAnsi="Book Antiqua"/>
          <w:color w:val="000000" w:themeColor="text1"/>
          <w:sz w:val="24"/>
        </w:rPr>
        <w:t xml:space="preserve">Automated systems are more sensitive when compared to in house assays. Among the molecular techniques version 2.0 (v2.0) of the </w:t>
      </w:r>
      <w:r w:rsidR="00AA3EFE" w:rsidRPr="00D2097B">
        <w:rPr>
          <w:rFonts w:ascii="Book Antiqua" w:hAnsi="Book Antiqua"/>
          <w:color w:val="000000" w:themeColor="text1"/>
          <w:sz w:val="24"/>
        </w:rPr>
        <w:t>CAP/CTM</w:t>
      </w:r>
      <w:r w:rsidRPr="00D2097B">
        <w:rPr>
          <w:rFonts w:ascii="Book Antiqua" w:hAnsi="Book Antiqua"/>
          <w:color w:val="000000" w:themeColor="text1"/>
          <w:sz w:val="24"/>
        </w:rPr>
        <w:t xml:space="preserve"> assay and Abbott real time PCR were found to be most sensitive with a lower detection limit of only 6.25 IU/m</w:t>
      </w:r>
      <w:r w:rsidR="00AA3EFE" w:rsidRPr="00D2097B">
        <w:rPr>
          <w:rFonts w:ascii="Book Antiqua" w:hAnsi="Book Antiqua"/>
          <w:color w:val="000000" w:themeColor="text1"/>
          <w:sz w:val="24"/>
        </w:rPr>
        <w:t>L</w:t>
      </w:r>
      <w:r w:rsidRPr="00D2097B">
        <w:rPr>
          <w:rFonts w:ascii="Book Antiqua" w:hAnsi="Book Antiqua"/>
          <w:color w:val="000000" w:themeColor="text1"/>
          <w:sz w:val="24"/>
        </w:rPr>
        <w:t xml:space="preserve"> and 1.48 IU/m</w:t>
      </w:r>
      <w:r w:rsidR="00AA3EFE" w:rsidRPr="00D2097B">
        <w:rPr>
          <w:rFonts w:ascii="Book Antiqua" w:hAnsi="Book Antiqua"/>
          <w:color w:val="000000" w:themeColor="text1"/>
          <w:sz w:val="24"/>
        </w:rPr>
        <w:t>L</w:t>
      </w:r>
      <w:r w:rsidRPr="00D2097B">
        <w:rPr>
          <w:rFonts w:ascii="Book Antiqua" w:hAnsi="Book Antiqua"/>
          <w:color w:val="000000" w:themeColor="text1"/>
          <w:sz w:val="24"/>
        </w:rPr>
        <w:t xml:space="preserve"> respectively.</w:t>
      </w:r>
    </w:p>
    <w:p w:rsidR="00AA3EFE" w:rsidRPr="00D2097B" w:rsidRDefault="00AA3EFE" w:rsidP="00D2097B">
      <w:pPr>
        <w:kinsoku w:val="0"/>
        <w:overflowPunct w:val="0"/>
        <w:autoSpaceDE w:val="0"/>
        <w:autoSpaceDN w:val="0"/>
        <w:adjustRightInd w:val="0"/>
        <w:snapToGrid w:val="0"/>
        <w:spacing w:line="360" w:lineRule="auto"/>
        <w:rPr>
          <w:rFonts w:ascii="Book Antiqua" w:hAnsi="Book Antiqua"/>
          <w:i/>
          <w:snapToGrid w:val="0"/>
          <w:color w:val="000000" w:themeColor="text1"/>
          <w:kern w:val="10"/>
          <w:sz w:val="24"/>
        </w:rPr>
      </w:pPr>
    </w:p>
    <w:p w:rsidR="00AA3EFE" w:rsidRPr="00D2097B" w:rsidRDefault="00AA3EFE"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snapToGrid w:val="0"/>
          <w:color w:val="000000" w:themeColor="text1"/>
          <w:kern w:val="10"/>
          <w:sz w:val="24"/>
        </w:rPr>
        <w:t xml:space="preserve">ACKNOWLEDGMENTS </w:t>
      </w:r>
    </w:p>
    <w:p w:rsidR="00AA3EFE" w:rsidRPr="00D2097B" w:rsidRDefault="00AA3EFE"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r w:rsidRPr="00D2097B">
        <w:rPr>
          <w:rFonts w:ascii="Book Antiqua" w:hAnsi="Book Antiqua"/>
          <w:snapToGrid w:val="0"/>
          <w:color w:val="000000" w:themeColor="text1"/>
          <w:kern w:val="10"/>
          <w:sz w:val="24"/>
        </w:rPr>
        <w:t>We acknowledge staff of Virology Division, National Institute of Cholera and Enteric Diseases for providing support.</w:t>
      </w:r>
    </w:p>
    <w:p w:rsidR="005F52F6" w:rsidRPr="00D2097B" w:rsidRDefault="005F52F6" w:rsidP="00D2097B">
      <w:pPr>
        <w:kinsoku w:val="0"/>
        <w:overflowPunct w:val="0"/>
        <w:autoSpaceDE w:val="0"/>
        <w:autoSpaceDN w:val="0"/>
        <w:adjustRightInd w:val="0"/>
        <w:snapToGrid w:val="0"/>
        <w:spacing w:line="360" w:lineRule="auto"/>
        <w:rPr>
          <w:rFonts w:ascii="Book Antiqua" w:hAnsi="Book Antiqua"/>
          <w:b/>
          <w:color w:val="000000" w:themeColor="text1"/>
          <w:sz w:val="24"/>
        </w:rPr>
      </w:pPr>
    </w:p>
    <w:p w:rsidR="0028307A" w:rsidRPr="00D2097B" w:rsidRDefault="0028307A" w:rsidP="00D2097B">
      <w:pPr>
        <w:kinsoku w:val="0"/>
        <w:overflowPunct w:val="0"/>
        <w:autoSpaceDE w:val="0"/>
        <w:autoSpaceDN w:val="0"/>
        <w:adjustRightInd w:val="0"/>
        <w:snapToGrid w:val="0"/>
        <w:spacing w:line="360" w:lineRule="auto"/>
        <w:rPr>
          <w:rFonts w:ascii="Book Antiqua" w:hAnsi="Book Antiqua"/>
          <w:b/>
          <w:color w:val="000000" w:themeColor="text1"/>
          <w:sz w:val="24"/>
        </w:rPr>
      </w:pPr>
      <w:r w:rsidRPr="00D2097B">
        <w:rPr>
          <w:rFonts w:ascii="Book Antiqua" w:hAnsi="Book Antiqua"/>
          <w:b/>
          <w:color w:val="000000" w:themeColor="text1"/>
          <w:sz w:val="24"/>
        </w:rPr>
        <w:t>COMMENTS</w:t>
      </w:r>
    </w:p>
    <w:p w:rsidR="0028307A" w:rsidRPr="00D2097B" w:rsidRDefault="0028307A" w:rsidP="00D2097B">
      <w:pPr>
        <w:kinsoku w:val="0"/>
        <w:overflowPunct w:val="0"/>
        <w:autoSpaceDE w:val="0"/>
        <w:autoSpaceDN w:val="0"/>
        <w:adjustRightInd w:val="0"/>
        <w:snapToGrid w:val="0"/>
        <w:spacing w:line="360" w:lineRule="auto"/>
        <w:rPr>
          <w:rFonts w:ascii="Book Antiqua" w:hAnsi="Book Antiqua"/>
          <w:b/>
          <w:i/>
          <w:snapToGrid w:val="0"/>
          <w:color w:val="000000" w:themeColor="text1"/>
          <w:kern w:val="10"/>
          <w:sz w:val="24"/>
        </w:rPr>
      </w:pPr>
      <w:r w:rsidRPr="00D2097B">
        <w:rPr>
          <w:rFonts w:ascii="Book Antiqua" w:hAnsi="Book Antiqua"/>
          <w:b/>
          <w:i/>
          <w:snapToGrid w:val="0"/>
          <w:color w:val="000000" w:themeColor="text1"/>
          <w:kern w:val="10"/>
          <w:sz w:val="24"/>
        </w:rPr>
        <w:t>Background</w:t>
      </w:r>
    </w:p>
    <w:p w:rsidR="0028307A" w:rsidRPr="00D2097B" w:rsidRDefault="0028307A"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In earlier days infection with </w:t>
      </w:r>
      <w:r w:rsidR="008C2424" w:rsidRPr="00D2097B">
        <w:rPr>
          <w:rFonts w:ascii="Book Antiqua" w:hAnsi="Book Antiqua"/>
          <w:color w:val="000000" w:themeColor="text1"/>
          <w:sz w:val="24"/>
        </w:rPr>
        <w:t xml:space="preserve">hepatitis B virus (HBV) </w:t>
      </w:r>
      <w:r w:rsidRPr="00D2097B">
        <w:rPr>
          <w:rFonts w:ascii="Book Antiqua" w:hAnsi="Book Antiqua"/>
          <w:color w:val="000000" w:themeColor="text1"/>
          <w:sz w:val="24"/>
        </w:rPr>
        <w:t xml:space="preserve">was detected by demonstration of antibody titer by Complement Fixation Test. The first solid phase sandwich radio immunoassay named </w:t>
      </w:r>
      <w:proofErr w:type="spellStart"/>
      <w:r w:rsidRPr="00D2097B">
        <w:rPr>
          <w:rFonts w:ascii="Book Antiqua" w:hAnsi="Book Antiqua"/>
          <w:color w:val="000000" w:themeColor="text1"/>
          <w:sz w:val="24"/>
        </w:rPr>
        <w:t>Ausria</w:t>
      </w:r>
      <w:proofErr w:type="spellEnd"/>
      <w:r w:rsidRPr="00D2097B">
        <w:rPr>
          <w:rFonts w:ascii="Book Antiqua" w:hAnsi="Book Antiqua"/>
          <w:color w:val="000000" w:themeColor="text1"/>
          <w:sz w:val="24"/>
        </w:rPr>
        <w:t xml:space="preserve"> 125 was developed by Ling </w:t>
      </w:r>
      <w:r w:rsidRPr="00D2097B">
        <w:rPr>
          <w:rFonts w:ascii="Book Antiqua" w:hAnsi="Book Antiqua"/>
          <w:i/>
          <w:color w:val="000000" w:themeColor="text1"/>
          <w:sz w:val="24"/>
        </w:rPr>
        <w:t>et al</w:t>
      </w:r>
      <w:r w:rsidRPr="00D2097B">
        <w:rPr>
          <w:rFonts w:ascii="Book Antiqua" w:hAnsi="Book Antiqua"/>
          <w:color w:val="000000" w:themeColor="text1"/>
          <w:sz w:val="24"/>
        </w:rPr>
        <w:t xml:space="preserve"> at Abbott Laboratories (North Chicago). This highly sensitive detection method became a major discovery in the diagnosis of viral transfusion hepatitis and screening of blood donors. Since then </w:t>
      </w:r>
      <w:r w:rsidRPr="00D2097B">
        <w:rPr>
          <w:rFonts w:ascii="Book Antiqua" w:hAnsi="Book Antiqua"/>
          <w:color w:val="000000" w:themeColor="text1"/>
          <w:sz w:val="24"/>
        </w:rPr>
        <w:lastRenderedPageBreak/>
        <w:t xml:space="preserve">innumerable serological and molecular methods have been developed for diagnosing HBV. </w:t>
      </w:r>
    </w:p>
    <w:p w:rsidR="00AA3EFE" w:rsidRPr="00D2097B" w:rsidRDefault="00AA3EFE" w:rsidP="00D2097B">
      <w:pPr>
        <w:spacing w:line="360" w:lineRule="auto"/>
        <w:rPr>
          <w:rFonts w:ascii="Book Antiqua" w:hAnsi="Book Antiqua"/>
          <w:b/>
          <w:i/>
          <w:color w:val="000000" w:themeColor="text1"/>
          <w:sz w:val="24"/>
        </w:rPr>
      </w:pPr>
    </w:p>
    <w:p w:rsidR="0028307A" w:rsidRPr="00D2097B" w:rsidRDefault="0028307A" w:rsidP="00D2097B">
      <w:pPr>
        <w:spacing w:line="360" w:lineRule="auto"/>
        <w:rPr>
          <w:rFonts w:ascii="Book Antiqua" w:hAnsi="Book Antiqua"/>
          <w:b/>
          <w:i/>
          <w:color w:val="000000" w:themeColor="text1"/>
          <w:sz w:val="24"/>
        </w:rPr>
      </w:pPr>
      <w:r w:rsidRPr="00D2097B">
        <w:rPr>
          <w:rFonts w:ascii="Book Antiqua" w:hAnsi="Book Antiqua"/>
          <w:b/>
          <w:i/>
          <w:color w:val="000000" w:themeColor="text1"/>
          <w:sz w:val="24"/>
        </w:rPr>
        <w:t>Research frontiers</w:t>
      </w:r>
    </w:p>
    <w:p w:rsidR="0028307A" w:rsidRPr="00D2097B" w:rsidRDefault="0028307A"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This article provides an overview of detection of HBV infection employing different techniques.</w:t>
      </w:r>
    </w:p>
    <w:p w:rsidR="00AA3EFE" w:rsidRPr="00D2097B" w:rsidRDefault="00AA3EFE" w:rsidP="00D2097B">
      <w:pPr>
        <w:spacing w:line="360" w:lineRule="auto"/>
        <w:rPr>
          <w:rFonts w:ascii="Book Antiqua" w:hAnsi="Book Antiqua"/>
          <w:color w:val="000000" w:themeColor="text1"/>
          <w:sz w:val="24"/>
        </w:rPr>
      </w:pPr>
    </w:p>
    <w:p w:rsidR="0028307A" w:rsidRPr="00D2097B" w:rsidRDefault="0028307A" w:rsidP="00D2097B">
      <w:pPr>
        <w:spacing w:line="360" w:lineRule="auto"/>
        <w:rPr>
          <w:rFonts w:ascii="Book Antiqua" w:hAnsi="Book Antiqua"/>
          <w:b/>
          <w:i/>
          <w:color w:val="000000" w:themeColor="text1"/>
          <w:sz w:val="24"/>
        </w:rPr>
      </w:pPr>
      <w:r w:rsidRPr="00D2097B">
        <w:rPr>
          <w:rFonts w:ascii="Book Antiqua" w:hAnsi="Book Antiqua"/>
          <w:b/>
          <w:i/>
          <w:color w:val="000000" w:themeColor="text1"/>
          <w:sz w:val="24"/>
        </w:rPr>
        <w:t>Innovations and breakthroughs</w:t>
      </w:r>
    </w:p>
    <w:p w:rsidR="0028307A" w:rsidRPr="00D2097B" w:rsidRDefault="0028307A" w:rsidP="00D2097B">
      <w:pPr>
        <w:kinsoku w:val="0"/>
        <w:overflowPunct w:val="0"/>
        <w:autoSpaceDE w:val="0"/>
        <w:autoSpaceDN w:val="0"/>
        <w:adjustRightInd w:val="0"/>
        <w:snapToGrid w:val="0"/>
        <w:spacing w:line="360" w:lineRule="auto"/>
        <w:rPr>
          <w:rStyle w:val="hui1218"/>
          <w:rFonts w:ascii="Book Antiqua" w:hAnsi="Book Antiqua"/>
          <w:color w:val="000000" w:themeColor="text1"/>
          <w:sz w:val="24"/>
        </w:rPr>
      </w:pPr>
      <w:r w:rsidRPr="00D2097B">
        <w:rPr>
          <w:rStyle w:val="hui1218"/>
          <w:rFonts w:ascii="Book Antiqua" w:hAnsi="Book Antiqua"/>
          <w:color w:val="000000" w:themeColor="text1"/>
          <w:sz w:val="24"/>
        </w:rPr>
        <w:t xml:space="preserve">Beside serum/plasma, HBV can be detected reliably from </w:t>
      </w:r>
      <w:r w:rsidR="008C2424" w:rsidRPr="00D2097B">
        <w:rPr>
          <w:rFonts w:ascii="Book Antiqua" w:hAnsi="Book Antiqua"/>
          <w:snapToGrid w:val="0"/>
          <w:color w:val="000000" w:themeColor="text1"/>
          <w:kern w:val="10"/>
          <w:sz w:val="24"/>
        </w:rPr>
        <w:t>dried blood spots</w:t>
      </w:r>
      <w:r w:rsidR="008C2424" w:rsidRPr="00D2097B">
        <w:rPr>
          <w:rStyle w:val="hui1218"/>
          <w:rFonts w:ascii="Book Antiqua" w:hAnsi="Book Antiqua"/>
          <w:color w:val="000000" w:themeColor="text1"/>
          <w:sz w:val="24"/>
        </w:rPr>
        <w:t xml:space="preserve"> (</w:t>
      </w:r>
      <w:r w:rsidRPr="00D2097B">
        <w:rPr>
          <w:rStyle w:val="hui1218"/>
          <w:rFonts w:ascii="Book Antiqua" w:hAnsi="Book Antiqua"/>
          <w:color w:val="000000" w:themeColor="text1"/>
          <w:sz w:val="24"/>
        </w:rPr>
        <w:t>DBS</w:t>
      </w:r>
      <w:r w:rsidR="008C2424" w:rsidRPr="00D2097B">
        <w:rPr>
          <w:rStyle w:val="hui1218"/>
          <w:rFonts w:ascii="Book Antiqua" w:hAnsi="Book Antiqua"/>
          <w:color w:val="000000" w:themeColor="text1"/>
          <w:sz w:val="24"/>
        </w:rPr>
        <w:t>)</w:t>
      </w:r>
      <w:r w:rsidRPr="00D2097B">
        <w:rPr>
          <w:rStyle w:val="hui1218"/>
          <w:rFonts w:ascii="Book Antiqua" w:hAnsi="Book Antiqua"/>
          <w:color w:val="000000" w:themeColor="text1"/>
          <w:sz w:val="24"/>
        </w:rPr>
        <w:t xml:space="preserve"> (Sn &gt;</w:t>
      </w:r>
      <w:r w:rsidR="00AA3EFE" w:rsidRPr="00D2097B">
        <w:rPr>
          <w:rStyle w:val="hui1218"/>
          <w:rFonts w:ascii="Book Antiqua" w:hAnsi="Book Antiqua"/>
          <w:color w:val="000000" w:themeColor="text1"/>
          <w:sz w:val="24"/>
        </w:rPr>
        <w:t xml:space="preserve"> </w:t>
      </w:r>
      <w:r w:rsidRPr="00D2097B">
        <w:rPr>
          <w:rStyle w:val="hui1218"/>
          <w:rFonts w:ascii="Book Antiqua" w:hAnsi="Book Antiqua"/>
          <w:color w:val="000000" w:themeColor="text1"/>
          <w:sz w:val="24"/>
        </w:rPr>
        <w:t xml:space="preserve">90% in all cases). In occult infections or seronegative patients, HBV was detected from hepatocytes or renal tissues. Serological and Molecular assays are predominant and reliable methods. </w:t>
      </w:r>
      <w:r w:rsidR="008C2424" w:rsidRPr="00D2097B">
        <w:rPr>
          <w:rFonts w:ascii="Book Antiqua" w:hAnsi="Book Antiqua"/>
          <w:color w:val="000000" w:themeColor="text1"/>
          <w:sz w:val="24"/>
        </w:rPr>
        <w:t xml:space="preserve">Chemiluminescent immunoassay </w:t>
      </w:r>
      <w:r w:rsidRPr="00D2097B">
        <w:rPr>
          <w:rStyle w:val="hui1218"/>
          <w:rFonts w:ascii="Book Antiqua" w:hAnsi="Book Antiqua"/>
          <w:color w:val="000000" w:themeColor="text1"/>
          <w:sz w:val="24"/>
        </w:rPr>
        <w:t xml:space="preserve">is more sensitive than </w:t>
      </w:r>
      <w:r w:rsidR="008C2424" w:rsidRPr="00D2097B">
        <w:rPr>
          <w:rFonts w:ascii="Book Antiqua" w:hAnsi="Book Antiqua"/>
          <w:snapToGrid w:val="0"/>
          <w:color w:val="000000" w:themeColor="text1"/>
          <w:kern w:val="10"/>
          <w:sz w:val="24"/>
        </w:rPr>
        <w:t>enzyme Linked Immunosorbent Assay</w:t>
      </w:r>
      <w:r w:rsidRPr="00D2097B">
        <w:rPr>
          <w:rStyle w:val="hui1218"/>
          <w:rFonts w:ascii="Book Antiqua" w:hAnsi="Book Antiqua"/>
          <w:color w:val="000000" w:themeColor="text1"/>
          <w:sz w:val="24"/>
        </w:rPr>
        <w:t>. Rapid tests are useful for screening. Real time PCR, b DNA assays are principal methods for quantitation. Automated systems are more sensitive compared to in house assa</w:t>
      </w:r>
      <w:r w:rsidR="008C2424" w:rsidRPr="00D2097B">
        <w:rPr>
          <w:rStyle w:val="hui1218"/>
          <w:rFonts w:ascii="Book Antiqua" w:hAnsi="Book Antiqua"/>
          <w:color w:val="000000" w:themeColor="text1"/>
          <w:sz w:val="24"/>
        </w:rPr>
        <w:t xml:space="preserve">ys. </w:t>
      </w:r>
      <w:proofErr w:type="spellStart"/>
      <w:r w:rsidR="008C2424" w:rsidRPr="00D2097B">
        <w:rPr>
          <w:rStyle w:val="hui1218"/>
          <w:rFonts w:ascii="Book Antiqua" w:hAnsi="Book Antiqua"/>
          <w:color w:val="000000" w:themeColor="text1"/>
          <w:sz w:val="24"/>
        </w:rPr>
        <w:t>CobasAmpliprep</w:t>
      </w:r>
      <w:proofErr w:type="spellEnd"/>
      <w:r w:rsidR="008C2424" w:rsidRPr="00D2097B">
        <w:rPr>
          <w:rStyle w:val="hui1218"/>
          <w:rFonts w:ascii="Book Antiqua" w:hAnsi="Book Antiqua"/>
          <w:color w:val="000000" w:themeColor="text1"/>
          <w:sz w:val="24"/>
        </w:rPr>
        <w:t>/</w:t>
      </w:r>
      <w:proofErr w:type="spellStart"/>
      <w:r w:rsidR="008C2424" w:rsidRPr="00D2097B">
        <w:rPr>
          <w:rStyle w:val="hui1218"/>
          <w:rFonts w:ascii="Book Antiqua" w:hAnsi="Book Antiqua"/>
          <w:color w:val="000000" w:themeColor="text1"/>
          <w:sz w:val="24"/>
        </w:rPr>
        <w:t>CobasTaqMan</w:t>
      </w:r>
      <w:proofErr w:type="spellEnd"/>
      <w:r w:rsidR="008C2424" w:rsidRPr="00D2097B">
        <w:rPr>
          <w:rStyle w:val="hui1218"/>
          <w:rFonts w:ascii="Book Antiqua" w:hAnsi="Book Antiqua"/>
          <w:color w:val="000000" w:themeColor="text1"/>
          <w:sz w:val="24"/>
        </w:rPr>
        <w:t xml:space="preserve"> </w:t>
      </w:r>
      <w:r w:rsidRPr="00D2097B">
        <w:rPr>
          <w:rStyle w:val="hui1218"/>
          <w:rFonts w:ascii="Book Antiqua" w:hAnsi="Book Antiqua"/>
          <w:color w:val="000000" w:themeColor="text1"/>
          <w:sz w:val="24"/>
        </w:rPr>
        <w:t xml:space="preserve">version </w:t>
      </w:r>
      <w:proofErr w:type="gramStart"/>
      <w:r w:rsidRPr="00D2097B">
        <w:rPr>
          <w:rStyle w:val="hui1218"/>
          <w:rFonts w:ascii="Book Antiqua" w:hAnsi="Book Antiqua"/>
          <w:color w:val="000000" w:themeColor="text1"/>
          <w:sz w:val="24"/>
        </w:rPr>
        <w:t>2.0 (v2.0) assay</w:t>
      </w:r>
      <w:proofErr w:type="gramEnd"/>
      <w:r w:rsidRPr="00D2097B">
        <w:rPr>
          <w:rStyle w:val="hui1218"/>
          <w:rFonts w:ascii="Book Antiqua" w:hAnsi="Book Antiqua"/>
          <w:color w:val="000000" w:themeColor="text1"/>
          <w:sz w:val="24"/>
        </w:rPr>
        <w:t xml:space="preserve"> and Abbott real time PCR were found to be most sensitive with a lower detection limit of only 6.25 IU/m</w:t>
      </w:r>
      <w:r w:rsidR="008C2424" w:rsidRPr="00D2097B">
        <w:rPr>
          <w:rStyle w:val="hui1218"/>
          <w:rFonts w:ascii="Book Antiqua" w:hAnsi="Book Antiqua"/>
          <w:color w:val="000000" w:themeColor="text1"/>
          <w:sz w:val="24"/>
        </w:rPr>
        <w:t>L</w:t>
      </w:r>
      <w:r w:rsidRPr="00D2097B">
        <w:rPr>
          <w:rStyle w:val="hui1218"/>
          <w:rFonts w:ascii="Book Antiqua" w:hAnsi="Book Antiqua"/>
          <w:color w:val="000000" w:themeColor="text1"/>
          <w:sz w:val="24"/>
        </w:rPr>
        <w:t xml:space="preserve"> and 1.48 IU/m</w:t>
      </w:r>
      <w:r w:rsidR="00AA3EFE" w:rsidRPr="00D2097B">
        <w:rPr>
          <w:rStyle w:val="hui1218"/>
          <w:rFonts w:ascii="Book Antiqua" w:hAnsi="Book Antiqua"/>
          <w:color w:val="000000" w:themeColor="text1"/>
          <w:sz w:val="24"/>
        </w:rPr>
        <w:t>L</w:t>
      </w:r>
      <w:r w:rsidRPr="00D2097B">
        <w:rPr>
          <w:rStyle w:val="hui1218"/>
          <w:rFonts w:ascii="Book Antiqua" w:hAnsi="Book Antiqua"/>
          <w:color w:val="000000" w:themeColor="text1"/>
          <w:sz w:val="24"/>
        </w:rPr>
        <w:t xml:space="preserve"> respectively. Rapid tests are also highly sensitive and specific as evaluated by different researchers.</w:t>
      </w:r>
    </w:p>
    <w:p w:rsidR="00AA3EFE" w:rsidRPr="00D2097B" w:rsidRDefault="00AA3EFE" w:rsidP="00D2097B">
      <w:pPr>
        <w:kinsoku w:val="0"/>
        <w:overflowPunct w:val="0"/>
        <w:autoSpaceDE w:val="0"/>
        <w:autoSpaceDN w:val="0"/>
        <w:adjustRightInd w:val="0"/>
        <w:snapToGrid w:val="0"/>
        <w:spacing w:line="360" w:lineRule="auto"/>
        <w:rPr>
          <w:rStyle w:val="hui1218"/>
          <w:rFonts w:ascii="Book Antiqua" w:hAnsi="Book Antiqua"/>
          <w:color w:val="000000" w:themeColor="text1"/>
          <w:sz w:val="24"/>
        </w:rPr>
      </w:pPr>
    </w:p>
    <w:p w:rsidR="0028307A" w:rsidRPr="00D2097B" w:rsidRDefault="0028307A" w:rsidP="00D2097B">
      <w:pPr>
        <w:kinsoku w:val="0"/>
        <w:overflowPunct w:val="0"/>
        <w:autoSpaceDE w:val="0"/>
        <w:autoSpaceDN w:val="0"/>
        <w:adjustRightInd w:val="0"/>
        <w:snapToGrid w:val="0"/>
        <w:spacing w:line="360" w:lineRule="auto"/>
        <w:rPr>
          <w:rStyle w:val="hui1218"/>
          <w:rFonts w:ascii="Book Antiqua" w:hAnsi="Book Antiqua"/>
          <w:b/>
          <w:i/>
          <w:color w:val="000000" w:themeColor="text1"/>
          <w:sz w:val="24"/>
        </w:rPr>
      </w:pPr>
      <w:r w:rsidRPr="00D2097B">
        <w:rPr>
          <w:rStyle w:val="hui1218"/>
          <w:rFonts w:ascii="Book Antiqua" w:hAnsi="Book Antiqua"/>
          <w:b/>
          <w:i/>
          <w:color w:val="000000" w:themeColor="text1"/>
          <w:sz w:val="24"/>
        </w:rPr>
        <w:t>Applications</w:t>
      </w:r>
    </w:p>
    <w:p w:rsidR="0028307A" w:rsidRPr="00D2097B" w:rsidRDefault="0028307A" w:rsidP="00D2097B">
      <w:pPr>
        <w:kinsoku w:val="0"/>
        <w:overflowPunct w:val="0"/>
        <w:autoSpaceDE w:val="0"/>
        <w:autoSpaceDN w:val="0"/>
        <w:adjustRightInd w:val="0"/>
        <w:snapToGrid w:val="0"/>
        <w:spacing w:line="360" w:lineRule="auto"/>
        <w:rPr>
          <w:rStyle w:val="hui1218"/>
          <w:rFonts w:ascii="Book Antiqua" w:hAnsi="Book Antiqua"/>
          <w:b/>
          <w:i/>
          <w:color w:val="000000" w:themeColor="text1"/>
          <w:sz w:val="24"/>
        </w:rPr>
      </w:pPr>
      <w:r w:rsidRPr="00D2097B">
        <w:rPr>
          <w:rStyle w:val="hui1218"/>
          <w:rFonts w:ascii="Book Antiqua" w:hAnsi="Book Antiqua"/>
          <w:color w:val="000000" w:themeColor="text1"/>
          <w:sz w:val="24"/>
        </w:rPr>
        <w:t>Use of DBS and validated rapid tests can aid in initial diagnosis in resource poor settings. Quantitation is important for monitoring and prognostic evaluation and automated systems are highly sensitive and efficient for this purpose.</w:t>
      </w:r>
    </w:p>
    <w:p w:rsidR="0028307A" w:rsidRPr="00D2097B" w:rsidRDefault="0028307A"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shd w:val="clear" w:color="auto" w:fill="00FFFF"/>
        </w:rPr>
      </w:pPr>
    </w:p>
    <w:p w:rsidR="0028307A" w:rsidRPr="00D2097B" w:rsidRDefault="008C2424" w:rsidP="00D2097B">
      <w:pPr>
        <w:spacing w:line="360" w:lineRule="auto"/>
        <w:rPr>
          <w:rFonts w:ascii="Book Antiqua" w:hAnsi="Book Antiqua"/>
          <w:b/>
          <w:i/>
          <w:color w:val="000000" w:themeColor="text1"/>
          <w:sz w:val="24"/>
        </w:rPr>
      </w:pPr>
      <w:r w:rsidRPr="00D2097B">
        <w:rPr>
          <w:rFonts w:ascii="Book Antiqua" w:hAnsi="Book Antiqua"/>
          <w:b/>
          <w:i/>
          <w:color w:val="000000" w:themeColor="text1"/>
          <w:sz w:val="24"/>
        </w:rPr>
        <w:t>Peer-review</w:t>
      </w:r>
    </w:p>
    <w:p w:rsidR="008C2424" w:rsidRPr="00D2097B" w:rsidRDefault="008C2424" w:rsidP="00D2097B">
      <w:pPr>
        <w:spacing w:line="360" w:lineRule="auto"/>
        <w:rPr>
          <w:rFonts w:ascii="Book Antiqua" w:hAnsi="Book Antiqua" w:cs="ArialNarrow"/>
          <w:color w:val="000000" w:themeColor="text1"/>
          <w:kern w:val="0"/>
          <w:sz w:val="24"/>
        </w:rPr>
      </w:pPr>
      <w:r w:rsidRPr="00D2097B">
        <w:rPr>
          <w:rFonts w:ascii="Book Antiqua" w:hAnsi="Book Antiqua" w:cs="ArialNarrow"/>
          <w:color w:val="000000" w:themeColor="text1"/>
          <w:kern w:val="0"/>
          <w:sz w:val="24"/>
        </w:rPr>
        <w:t>The authors have performed a good study, the manuscript is interesting.</w:t>
      </w:r>
    </w:p>
    <w:p w:rsidR="003A5285" w:rsidRPr="00D2097B" w:rsidRDefault="003A5285"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p>
    <w:p w:rsidR="008C2424" w:rsidRPr="00D2097B" w:rsidRDefault="008C2424" w:rsidP="00D2097B">
      <w:pPr>
        <w:widowControl/>
        <w:spacing w:line="360" w:lineRule="auto"/>
        <w:jc w:val="left"/>
        <w:rPr>
          <w:rFonts w:ascii="Book Antiqua" w:hAnsi="Book Antiqua"/>
          <w:b/>
          <w:bCs/>
          <w:snapToGrid w:val="0"/>
          <w:color w:val="000000" w:themeColor="text1"/>
          <w:kern w:val="10"/>
          <w:sz w:val="24"/>
        </w:rPr>
      </w:pPr>
      <w:r w:rsidRPr="00D2097B">
        <w:rPr>
          <w:rFonts w:ascii="Book Antiqua" w:hAnsi="Book Antiqua"/>
          <w:b/>
          <w:bCs/>
          <w:snapToGrid w:val="0"/>
          <w:color w:val="000000" w:themeColor="text1"/>
          <w:kern w:val="10"/>
          <w:sz w:val="24"/>
        </w:rPr>
        <w:br w:type="page"/>
      </w:r>
    </w:p>
    <w:p w:rsidR="005C1C0C" w:rsidRPr="00D2097B" w:rsidRDefault="00AB3E14" w:rsidP="00D2097B">
      <w:pPr>
        <w:kinsoku w:val="0"/>
        <w:overflowPunct w:val="0"/>
        <w:autoSpaceDE w:val="0"/>
        <w:autoSpaceDN w:val="0"/>
        <w:adjustRightInd w:val="0"/>
        <w:snapToGrid w:val="0"/>
        <w:spacing w:line="360" w:lineRule="auto"/>
        <w:rPr>
          <w:rFonts w:ascii="Book Antiqua" w:hAnsi="Book Antiqua"/>
          <w:b/>
          <w:bCs/>
          <w:snapToGrid w:val="0"/>
          <w:color w:val="000000" w:themeColor="text1"/>
          <w:kern w:val="10"/>
          <w:sz w:val="24"/>
        </w:rPr>
      </w:pPr>
      <w:r w:rsidRPr="00D2097B">
        <w:rPr>
          <w:rFonts w:ascii="Book Antiqua" w:hAnsi="Book Antiqua"/>
          <w:b/>
          <w:bCs/>
          <w:snapToGrid w:val="0"/>
          <w:color w:val="000000" w:themeColor="text1"/>
          <w:kern w:val="10"/>
          <w:sz w:val="24"/>
        </w:rPr>
        <w:lastRenderedPageBreak/>
        <w:t>REFERENCES</w:t>
      </w:r>
      <w:bookmarkEnd w:id="7"/>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1 </w:t>
      </w:r>
      <w:proofErr w:type="spellStart"/>
      <w:r w:rsidRPr="00D2097B">
        <w:rPr>
          <w:rFonts w:ascii="Book Antiqua" w:hAnsi="Book Antiqua" w:cs="宋体"/>
          <w:b/>
          <w:bCs/>
          <w:color w:val="000000" w:themeColor="text1"/>
          <w:kern w:val="0"/>
          <w:sz w:val="24"/>
        </w:rPr>
        <w:t>Trepo</w:t>
      </w:r>
      <w:proofErr w:type="spellEnd"/>
      <w:r w:rsidRPr="00D2097B">
        <w:rPr>
          <w:rFonts w:ascii="Book Antiqua" w:hAnsi="Book Antiqua" w:cs="宋体"/>
          <w:b/>
          <w:bCs/>
          <w:color w:val="000000" w:themeColor="text1"/>
          <w:kern w:val="0"/>
          <w:sz w:val="24"/>
        </w:rPr>
        <w:t xml:space="preserve"> C</w:t>
      </w:r>
      <w:r w:rsidRPr="00D2097B">
        <w:rPr>
          <w:rFonts w:ascii="Book Antiqua" w:hAnsi="Book Antiqua" w:cs="宋体"/>
          <w:color w:val="000000" w:themeColor="text1"/>
          <w:kern w:val="0"/>
          <w:sz w:val="24"/>
        </w:rPr>
        <w:t>.</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A brief history of hepatitis milestones.</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Liver </w:t>
      </w:r>
      <w:proofErr w:type="spellStart"/>
      <w:r w:rsidRPr="00D2097B">
        <w:rPr>
          <w:rFonts w:ascii="Book Antiqua" w:hAnsi="Book Antiqua" w:cs="宋体"/>
          <w:i/>
          <w:iCs/>
          <w:color w:val="000000" w:themeColor="text1"/>
          <w:kern w:val="0"/>
          <w:sz w:val="24"/>
        </w:rPr>
        <w:t>Int</w:t>
      </w:r>
      <w:proofErr w:type="spellEnd"/>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34</w:t>
      </w:r>
      <w:r w:rsidRPr="00D2097B">
        <w:rPr>
          <w:rFonts w:ascii="Book Antiqua" w:hAnsi="Book Antiqua" w:cs="宋体"/>
          <w:bCs/>
          <w:color w:val="000000" w:themeColor="text1"/>
          <w:kern w:val="0"/>
          <w:sz w:val="24"/>
        </w:rPr>
        <w:t xml:space="preserve"> </w:t>
      </w:r>
      <w:proofErr w:type="spellStart"/>
      <w:r w:rsidRPr="00D2097B">
        <w:rPr>
          <w:rFonts w:ascii="Book Antiqua" w:hAnsi="Book Antiqua" w:cs="宋体"/>
          <w:bCs/>
          <w:color w:val="000000" w:themeColor="text1"/>
          <w:kern w:val="0"/>
          <w:sz w:val="24"/>
        </w:rPr>
        <w:t>Suppl</w:t>
      </w:r>
      <w:proofErr w:type="spellEnd"/>
      <w:r w:rsidRPr="00D2097B">
        <w:rPr>
          <w:rFonts w:ascii="Book Antiqua" w:hAnsi="Book Antiqua" w:cs="宋体"/>
          <w:bCs/>
          <w:color w:val="000000" w:themeColor="text1"/>
          <w:kern w:val="0"/>
          <w:sz w:val="24"/>
        </w:rPr>
        <w:t xml:space="preserve"> 1</w:t>
      </w:r>
      <w:r w:rsidRPr="00D2097B">
        <w:rPr>
          <w:rFonts w:ascii="Book Antiqua" w:hAnsi="Book Antiqua" w:cs="宋体"/>
          <w:color w:val="000000" w:themeColor="text1"/>
          <w:kern w:val="0"/>
          <w:sz w:val="24"/>
        </w:rPr>
        <w:t>: 29-37 [PMID: 24373076 DOI: 10.1111/liv.12409]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 </w:t>
      </w:r>
      <w:proofErr w:type="spellStart"/>
      <w:r w:rsidRPr="00D2097B">
        <w:rPr>
          <w:rFonts w:ascii="Book Antiqua" w:hAnsi="Book Antiqua" w:cs="宋体"/>
          <w:b/>
          <w:bCs/>
          <w:color w:val="000000" w:themeColor="text1"/>
          <w:kern w:val="0"/>
          <w:sz w:val="24"/>
        </w:rPr>
        <w:t>Gerlich</w:t>
      </w:r>
      <w:proofErr w:type="spellEnd"/>
      <w:r w:rsidRPr="00D2097B">
        <w:rPr>
          <w:rFonts w:ascii="Book Antiqua" w:hAnsi="Book Antiqua" w:cs="宋体"/>
          <w:b/>
          <w:bCs/>
          <w:color w:val="000000" w:themeColor="text1"/>
          <w:kern w:val="0"/>
          <w:sz w:val="24"/>
        </w:rPr>
        <w:t xml:space="preserve"> WH</w:t>
      </w:r>
      <w:r w:rsidRPr="00D2097B">
        <w:rPr>
          <w:rFonts w:ascii="Book Antiqua" w:hAnsi="Book Antiqua" w:cs="宋体"/>
          <w:color w:val="000000" w:themeColor="text1"/>
          <w:kern w:val="0"/>
          <w:sz w:val="24"/>
        </w:rPr>
        <w:t xml:space="preserve">. Medical virology of hepatitis B: how it began and where we are now.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J</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10</w:t>
      </w:r>
      <w:r w:rsidRPr="00D2097B">
        <w:rPr>
          <w:rFonts w:ascii="Book Antiqua" w:hAnsi="Book Antiqua" w:cs="宋体"/>
          <w:color w:val="000000" w:themeColor="text1"/>
          <w:kern w:val="0"/>
          <w:sz w:val="24"/>
        </w:rPr>
        <w:t>: 239 [PMID: 23870415 DOI: 10.1186/1743-422X-10-239]</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3 </w:t>
      </w:r>
      <w:r w:rsidRPr="00D2097B">
        <w:rPr>
          <w:rFonts w:ascii="Book Antiqua" w:hAnsi="Book Antiqua" w:cs="宋体"/>
          <w:b/>
          <w:bCs/>
          <w:color w:val="000000" w:themeColor="text1"/>
          <w:kern w:val="0"/>
          <w:sz w:val="24"/>
        </w:rPr>
        <w:t>Krugman S</w:t>
      </w:r>
      <w:r w:rsidRPr="00D2097B">
        <w:rPr>
          <w:rFonts w:ascii="Book Antiqua" w:hAnsi="Book Antiqua" w:cs="宋体"/>
          <w:color w:val="000000" w:themeColor="text1"/>
          <w:kern w:val="0"/>
          <w:sz w:val="24"/>
        </w:rPr>
        <w:t>. Viral hepatitis</w:t>
      </w:r>
      <w:proofErr w:type="gramEnd"/>
      <w:r w:rsidRPr="00D2097B">
        <w:rPr>
          <w:rFonts w:ascii="Book Antiqua" w:hAnsi="Book Antiqua" w:cs="宋体"/>
          <w:color w:val="000000" w:themeColor="text1"/>
          <w:kern w:val="0"/>
          <w:sz w:val="24"/>
        </w:rPr>
        <w:t xml:space="preserve">: overview and historical perspectives. </w:t>
      </w:r>
      <w:r w:rsidRPr="00D2097B">
        <w:rPr>
          <w:rFonts w:ascii="Book Antiqua" w:hAnsi="Book Antiqua" w:cs="宋体"/>
          <w:i/>
          <w:iCs/>
          <w:color w:val="000000" w:themeColor="text1"/>
          <w:kern w:val="0"/>
          <w:sz w:val="24"/>
        </w:rPr>
        <w:t xml:space="preserve">Yale J </w:t>
      </w:r>
      <w:proofErr w:type="spellStart"/>
      <w:r w:rsidRPr="00D2097B">
        <w:rPr>
          <w:rFonts w:ascii="Book Antiqua" w:hAnsi="Book Antiqua" w:cs="宋体"/>
          <w:i/>
          <w:iCs/>
          <w:color w:val="000000" w:themeColor="text1"/>
          <w:kern w:val="0"/>
          <w:sz w:val="24"/>
        </w:rPr>
        <w:t>Biol</w:t>
      </w:r>
      <w:proofErr w:type="spellEnd"/>
      <w:r w:rsidRPr="00D2097B">
        <w:rPr>
          <w:rFonts w:ascii="Book Antiqua" w:hAnsi="Book Antiqua" w:cs="宋体"/>
          <w:i/>
          <w:iCs/>
          <w:color w:val="000000" w:themeColor="text1"/>
          <w:kern w:val="0"/>
          <w:sz w:val="24"/>
        </w:rPr>
        <w:t xml:space="preserve"> Med</w:t>
      </w:r>
      <w:r w:rsidRPr="00D2097B">
        <w:rPr>
          <w:rFonts w:ascii="Book Antiqua" w:hAnsi="Book Antiqua" w:cs="宋体"/>
          <w:color w:val="000000" w:themeColor="text1"/>
          <w:kern w:val="0"/>
          <w:sz w:val="24"/>
        </w:rPr>
        <w:t xml:space="preserve"> 1976; </w:t>
      </w:r>
      <w:r w:rsidRPr="00D2097B">
        <w:rPr>
          <w:rFonts w:ascii="Book Antiqua" w:hAnsi="Book Antiqua" w:cs="宋体"/>
          <w:b/>
          <w:bCs/>
          <w:color w:val="000000" w:themeColor="text1"/>
          <w:kern w:val="0"/>
          <w:sz w:val="24"/>
        </w:rPr>
        <w:t>49</w:t>
      </w:r>
      <w:r w:rsidRPr="00D2097B">
        <w:rPr>
          <w:rFonts w:ascii="Book Antiqua" w:hAnsi="Book Antiqua" w:cs="宋体"/>
          <w:color w:val="000000" w:themeColor="text1"/>
          <w:kern w:val="0"/>
          <w:sz w:val="24"/>
        </w:rPr>
        <w:t>: 199-203 [PMID: 785825]</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4 </w:t>
      </w:r>
      <w:r w:rsidRPr="00D2097B">
        <w:rPr>
          <w:rFonts w:ascii="Book Antiqua" w:hAnsi="Book Antiqua" w:cs="宋体"/>
          <w:b/>
          <w:color w:val="000000" w:themeColor="text1"/>
          <w:kern w:val="0"/>
          <w:sz w:val="24"/>
        </w:rPr>
        <w:t xml:space="preserve">Paul JR, </w:t>
      </w:r>
      <w:r w:rsidRPr="00D2097B">
        <w:rPr>
          <w:rFonts w:ascii="Book Antiqua" w:hAnsi="Book Antiqua" w:cs="宋体"/>
          <w:color w:val="000000" w:themeColor="text1"/>
          <w:kern w:val="0"/>
          <w:sz w:val="24"/>
        </w:rPr>
        <w:t>Havens WP, Sabin AB, Philip CB.</w:t>
      </w:r>
      <w:bookmarkStart w:id="48" w:name="OLE_LINK13"/>
      <w:bookmarkStart w:id="49" w:name="OLE_LINK14"/>
      <w:proofErr w:type="gramEnd"/>
      <w:r w:rsidRPr="00D2097B">
        <w:rPr>
          <w:rFonts w:ascii="Book Antiqua" w:hAnsi="Book Antiqua" w:cs="宋体"/>
          <w:color w:val="000000" w:themeColor="text1"/>
          <w:kern w:val="0"/>
          <w:sz w:val="24"/>
        </w:rPr>
        <w:t xml:space="preserve"> Transmission experiments in serum jaundice and infectious hepatitis</w:t>
      </w:r>
      <w:bookmarkEnd w:id="48"/>
      <w:bookmarkEnd w:id="49"/>
      <w:r w:rsidRPr="00D2097B">
        <w:rPr>
          <w:rFonts w:ascii="Book Antiqua" w:hAnsi="Book Antiqua" w:cs="宋体"/>
          <w:color w:val="000000" w:themeColor="text1"/>
          <w:kern w:val="0"/>
          <w:sz w:val="24"/>
        </w:rPr>
        <w:t xml:space="preserve">. </w:t>
      </w:r>
      <w:r w:rsidRPr="00D2097B">
        <w:rPr>
          <w:rFonts w:ascii="Book Antiqua" w:hAnsi="Book Antiqua" w:cs="宋体"/>
          <w:i/>
          <w:color w:val="000000" w:themeColor="text1"/>
          <w:kern w:val="0"/>
          <w:sz w:val="24"/>
        </w:rPr>
        <w:t xml:space="preserve">J Am Med </w:t>
      </w:r>
      <w:proofErr w:type="spellStart"/>
      <w:r w:rsidRPr="00D2097B">
        <w:rPr>
          <w:rFonts w:ascii="Book Antiqua" w:hAnsi="Book Antiqua" w:cs="宋体"/>
          <w:i/>
          <w:color w:val="000000" w:themeColor="text1"/>
          <w:kern w:val="0"/>
          <w:sz w:val="24"/>
        </w:rPr>
        <w:t>Assoc</w:t>
      </w:r>
      <w:proofErr w:type="spellEnd"/>
      <w:r w:rsidRPr="00D2097B">
        <w:rPr>
          <w:rFonts w:ascii="Book Antiqua" w:hAnsi="Book Antiqua" w:cs="宋体"/>
          <w:color w:val="000000" w:themeColor="text1"/>
          <w:kern w:val="0"/>
          <w:sz w:val="24"/>
        </w:rPr>
        <w:t xml:space="preserve"> 1945; </w:t>
      </w:r>
      <w:r w:rsidRPr="00D2097B">
        <w:rPr>
          <w:rFonts w:ascii="Book Antiqua" w:hAnsi="Book Antiqua" w:cs="宋体"/>
          <w:b/>
          <w:color w:val="000000" w:themeColor="text1"/>
          <w:kern w:val="0"/>
          <w:sz w:val="24"/>
        </w:rPr>
        <w:t>128</w:t>
      </w:r>
      <w:r w:rsidRPr="00D2097B">
        <w:rPr>
          <w:rFonts w:ascii="Book Antiqua" w:hAnsi="Book Antiqua" w:cs="宋体"/>
          <w:color w:val="000000" w:themeColor="text1"/>
          <w:kern w:val="0"/>
          <w:sz w:val="24"/>
        </w:rPr>
        <w:t>: 911 [DOI: 10.1001/jama.1945.02860300001001]</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 </w:t>
      </w:r>
      <w:r w:rsidRPr="00D2097B">
        <w:rPr>
          <w:rFonts w:ascii="Book Antiqua" w:hAnsi="Book Antiqua" w:cs="宋体"/>
          <w:b/>
          <w:bCs/>
          <w:color w:val="000000" w:themeColor="text1"/>
          <w:kern w:val="0"/>
          <w:sz w:val="24"/>
        </w:rPr>
        <w:t>Blumberg BS</w:t>
      </w:r>
      <w:r w:rsidRPr="00D2097B">
        <w:rPr>
          <w:rFonts w:ascii="Book Antiqua" w:hAnsi="Book Antiqua" w:cs="宋体"/>
          <w:color w:val="000000" w:themeColor="text1"/>
          <w:kern w:val="0"/>
          <w:sz w:val="24"/>
        </w:rPr>
        <w:t xml:space="preserve">, Alter HJ, </w:t>
      </w:r>
      <w:proofErr w:type="spellStart"/>
      <w:r w:rsidRPr="00D2097B">
        <w:rPr>
          <w:rFonts w:ascii="Book Antiqua" w:hAnsi="Book Antiqua" w:cs="宋体"/>
          <w:color w:val="000000" w:themeColor="text1"/>
          <w:kern w:val="0"/>
          <w:sz w:val="24"/>
        </w:rPr>
        <w:t>Visnich</w:t>
      </w:r>
      <w:proofErr w:type="spellEnd"/>
      <w:r w:rsidRPr="00D2097B">
        <w:rPr>
          <w:rFonts w:ascii="Book Antiqua" w:hAnsi="Book Antiqua" w:cs="宋体"/>
          <w:color w:val="000000" w:themeColor="text1"/>
          <w:kern w:val="0"/>
          <w:sz w:val="24"/>
        </w:rPr>
        <w:t xml:space="preserve"> S. </w:t>
      </w:r>
      <w:proofErr w:type="gramStart"/>
      <w:r w:rsidRPr="00D2097B">
        <w:rPr>
          <w:rFonts w:ascii="Book Antiqua" w:hAnsi="Book Antiqua" w:cs="宋体"/>
          <w:color w:val="000000" w:themeColor="text1"/>
          <w:kern w:val="0"/>
          <w:sz w:val="24"/>
        </w:rPr>
        <w:t>A "new" antigen in leukemia sera.</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JAMA</w:t>
      </w:r>
      <w:r w:rsidRPr="00D2097B">
        <w:rPr>
          <w:rFonts w:ascii="Book Antiqua" w:hAnsi="Book Antiqua" w:cs="宋体"/>
          <w:color w:val="000000" w:themeColor="text1"/>
          <w:kern w:val="0"/>
          <w:sz w:val="24"/>
        </w:rPr>
        <w:t xml:space="preserve"> 1965; </w:t>
      </w:r>
      <w:r w:rsidRPr="00D2097B">
        <w:rPr>
          <w:rFonts w:ascii="Book Antiqua" w:hAnsi="Book Antiqua" w:cs="宋体"/>
          <w:b/>
          <w:bCs/>
          <w:color w:val="000000" w:themeColor="text1"/>
          <w:kern w:val="0"/>
          <w:sz w:val="24"/>
        </w:rPr>
        <w:t>191</w:t>
      </w:r>
      <w:r w:rsidRPr="00D2097B">
        <w:rPr>
          <w:rFonts w:ascii="Book Antiqua" w:hAnsi="Book Antiqua" w:cs="宋体"/>
          <w:color w:val="000000" w:themeColor="text1"/>
          <w:kern w:val="0"/>
          <w:sz w:val="24"/>
        </w:rPr>
        <w:t>: 541-546 [PMID: 14239025 DOI: 10.1001/jama.1965.03080070025007]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 </w:t>
      </w:r>
      <w:r w:rsidRPr="00D2097B">
        <w:rPr>
          <w:rFonts w:ascii="Book Antiqua" w:hAnsi="Book Antiqua" w:cs="宋体"/>
          <w:b/>
          <w:bCs/>
          <w:color w:val="000000" w:themeColor="text1"/>
          <w:kern w:val="0"/>
          <w:sz w:val="24"/>
        </w:rPr>
        <w:t>Prince AM</w:t>
      </w:r>
      <w:r w:rsidRPr="00D2097B">
        <w:rPr>
          <w:rFonts w:ascii="Book Antiqua" w:hAnsi="Book Antiqua" w:cs="宋体"/>
          <w:color w:val="000000" w:themeColor="text1"/>
          <w:kern w:val="0"/>
          <w:sz w:val="24"/>
        </w:rPr>
        <w:t xml:space="preserve">. An antigen detected in the blood during the incubation period of serum hepatitis. </w:t>
      </w:r>
      <w:r w:rsidRPr="00D2097B">
        <w:rPr>
          <w:rFonts w:ascii="Book Antiqua" w:hAnsi="Book Antiqua" w:cs="宋体"/>
          <w:i/>
          <w:iCs/>
          <w:color w:val="000000" w:themeColor="text1"/>
          <w:kern w:val="0"/>
          <w:sz w:val="24"/>
        </w:rPr>
        <w:t xml:space="preserve">Proc Natl </w:t>
      </w:r>
      <w:proofErr w:type="spellStart"/>
      <w:r w:rsidRPr="00D2097B">
        <w:rPr>
          <w:rFonts w:ascii="Book Antiqua" w:hAnsi="Book Antiqua" w:cs="宋体"/>
          <w:i/>
          <w:iCs/>
          <w:color w:val="000000" w:themeColor="text1"/>
          <w:kern w:val="0"/>
          <w:sz w:val="24"/>
        </w:rPr>
        <w:t>Acad</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Sci</w:t>
      </w:r>
      <w:proofErr w:type="spellEnd"/>
      <w:r w:rsidRPr="00D2097B">
        <w:rPr>
          <w:rFonts w:ascii="Book Antiqua" w:hAnsi="Book Antiqua" w:cs="宋体"/>
          <w:i/>
          <w:iCs/>
          <w:color w:val="000000" w:themeColor="text1"/>
          <w:kern w:val="0"/>
          <w:sz w:val="24"/>
        </w:rPr>
        <w:t xml:space="preserve"> U S A</w:t>
      </w:r>
      <w:r w:rsidRPr="00D2097B">
        <w:rPr>
          <w:rFonts w:ascii="Book Antiqua" w:hAnsi="Book Antiqua" w:cs="宋体"/>
          <w:color w:val="000000" w:themeColor="text1"/>
          <w:kern w:val="0"/>
          <w:sz w:val="24"/>
        </w:rPr>
        <w:t xml:space="preserve"> 1968; </w:t>
      </w:r>
      <w:r w:rsidRPr="00D2097B">
        <w:rPr>
          <w:rFonts w:ascii="Book Antiqua" w:hAnsi="Book Antiqua" w:cs="宋体"/>
          <w:b/>
          <w:bCs/>
          <w:color w:val="000000" w:themeColor="text1"/>
          <w:kern w:val="0"/>
          <w:sz w:val="24"/>
        </w:rPr>
        <w:t>60</w:t>
      </w:r>
      <w:r w:rsidRPr="00D2097B">
        <w:rPr>
          <w:rFonts w:ascii="Book Antiqua" w:hAnsi="Book Antiqua" w:cs="宋体"/>
          <w:color w:val="000000" w:themeColor="text1"/>
          <w:kern w:val="0"/>
          <w:sz w:val="24"/>
        </w:rPr>
        <w:t>: 814-821 [PMID: 4970112 DOI: 10.1073/pnas.60.3.814]</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7 </w:t>
      </w:r>
      <w:r w:rsidRPr="00D2097B">
        <w:rPr>
          <w:rFonts w:ascii="Book Antiqua" w:hAnsi="Book Antiqua" w:cs="宋体"/>
          <w:b/>
          <w:bCs/>
          <w:color w:val="000000" w:themeColor="text1"/>
          <w:kern w:val="0"/>
          <w:sz w:val="24"/>
        </w:rPr>
        <w:t>Dane DS</w:t>
      </w:r>
      <w:r w:rsidRPr="00D2097B">
        <w:rPr>
          <w:rFonts w:ascii="Book Antiqua" w:hAnsi="Book Antiqua" w:cs="宋体"/>
          <w:color w:val="000000" w:themeColor="text1"/>
          <w:kern w:val="0"/>
          <w:sz w:val="24"/>
        </w:rPr>
        <w:t>, Cameron CH, Briggs M. Virus-like particles in serum of patients with Australia-antigen-associated hepatitis.</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Lancet</w:t>
      </w:r>
      <w:r w:rsidRPr="00D2097B">
        <w:rPr>
          <w:rFonts w:ascii="Book Antiqua" w:hAnsi="Book Antiqua" w:cs="宋体"/>
          <w:color w:val="000000" w:themeColor="text1"/>
          <w:kern w:val="0"/>
          <w:sz w:val="24"/>
        </w:rPr>
        <w:t xml:space="preserve"> 1970; </w:t>
      </w:r>
      <w:r w:rsidRPr="00D2097B">
        <w:rPr>
          <w:rFonts w:ascii="Book Antiqua" w:hAnsi="Book Antiqua" w:cs="宋体"/>
          <w:b/>
          <w:bCs/>
          <w:color w:val="000000" w:themeColor="text1"/>
          <w:kern w:val="0"/>
          <w:sz w:val="24"/>
        </w:rPr>
        <w:t>1</w:t>
      </w:r>
      <w:r w:rsidRPr="00D2097B">
        <w:rPr>
          <w:rFonts w:ascii="Book Antiqua" w:hAnsi="Book Antiqua" w:cs="宋体"/>
          <w:color w:val="000000" w:themeColor="text1"/>
          <w:kern w:val="0"/>
          <w:sz w:val="24"/>
        </w:rPr>
        <w:t>: 695-698 [PMID: 4190997 DOI: 10.1016/S0140-6736(70)90926-8]</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8 </w:t>
      </w:r>
      <w:r w:rsidRPr="00D2097B">
        <w:rPr>
          <w:rFonts w:ascii="Book Antiqua" w:hAnsi="Book Antiqua" w:cs="宋体"/>
          <w:b/>
          <w:bCs/>
          <w:color w:val="000000" w:themeColor="text1"/>
          <w:kern w:val="0"/>
          <w:sz w:val="24"/>
        </w:rPr>
        <w:t>Almeida JD</w:t>
      </w:r>
      <w:r w:rsidRPr="00D2097B">
        <w:rPr>
          <w:rFonts w:ascii="Book Antiqua" w:hAnsi="Book Antiqua" w:cs="宋体"/>
          <w:color w:val="000000" w:themeColor="text1"/>
          <w:kern w:val="0"/>
          <w:sz w:val="24"/>
        </w:rPr>
        <w:t>, Rubenstein D, Stott EJ.</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New antigen-antibody system in Australia-antigen-positive hepatitis.</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Lancet</w:t>
      </w:r>
      <w:r w:rsidRPr="00D2097B">
        <w:rPr>
          <w:rFonts w:ascii="Book Antiqua" w:hAnsi="Book Antiqua" w:cs="宋体"/>
          <w:color w:val="000000" w:themeColor="text1"/>
          <w:kern w:val="0"/>
          <w:sz w:val="24"/>
        </w:rPr>
        <w:t xml:space="preserve"> 1971; </w:t>
      </w:r>
      <w:r w:rsidRPr="00D2097B">
        <w:rPr>
          <w:rFonts w:ascii="Book Antiqua" w:hAnsi="Book Antiqua" w:cs="宋体"/>
          <w:b/>
          <w:bCs/>
          <w:color w:val="000000" w:themeColor="text1"/>
          <w:kern w:val="0"/>
          <w:sz w:val="24"/>
        </w:rPr>
        <w:t>2</w:t>
      </w:r>
      <w:r w:rsidRPr="00D2097B">
        <w:rPr>
          <w:rFonts w:ascii="Book Antiqua" w:hAnsi="Book Antiqua" w:cs="宋体"/>
          <w:color w:val="000000" w:themeColor="text1"/>
          <w:kern w:val="0"/>
          <w:sz w:val="24"/>
        </w:rPr>
        <w:t>: 1225-1227 [PMID: 4143591 DOI: 10.1016/S0140-6736(71)90543-5]</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9 </w:t>
      </w:r>
      <w:proofErr w:type="spellStart"/>
      <w:r w:rsidRPr="00D2097B">
        <w:rPr>
          <w:rFonts w:ascii="Book Antiqua" w:hAnsi="Book Antiqua" w:cs="宋体"/>
          <w:b/>
          <w:bCs/>
          <w:color w:val="000000" w:themeColor="text1"/>
          <w:kern w:val="0"/>
          <w:sz w:val="24"/>
        </w:rPr>
        <w:t>Magnius</w:t>
      </w:r>
      <w:proofErr w:type="spellEnd"/>
      <w:r w:rsidRPr="00D2097B">
        <w:rPr>
          <w:rFonts w:ascii="Book Antiqua" w:hAnsi="Book Antiqua" w:cs="宋体"/>
          <w:b/>
          <w:bCs/>
          <w:color w:val="000000" w:themeColor="text1"/>
          <w:kern w:val="0"/>
          <w:sz w:val="24"/>
        </w:rPr>
        <w:t xml:space="preserve"> LO</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Espmark</w:t>
      </w:r>
      <w:proofErr w:type="spellEnd"/>
      <w:r w:rsidRPr="00D2097B">
        <w:rPr>
          <w:rFonts w:ascii="Book Antiqua" w:hAnsi="Book Antiqua" w:cs="宋体"/>
          <w:color w:val="000000" w:themeColor="text1"/>
          <w:kern w:val="0"/>
          <w:sz w:val="24"/>
        </w:rPr>
        <w:t xml:space="preserve"> A.</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A new antigen complex co-occurring with Australia antigen.</w:t>
      </w:r>
      <w:proofErr w:type="gram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i/>
          <w:iCs/>
          <w:color w:val="000000" w:themeColor="text1"/>
          <w:kern w:val="0"/>
          <w:sz w:val="24"/>
        </w:rPr>
        <w:t>Acta</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Pathol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Scand</w:t>
      </w:r>
      <w:proofErr w:type="spellEnd"/>
      <w:r w:rsidRPr="00D2097B">
        <w:rPr>
          <w:rFonts w:ascii="Book Antiqua" w:hAnsi="Book Antiqua" w:cs="宋体"/>
          <w:i/>
          <w:iCs/>
          <w:color w:val="000000" w:themeColor="text1"/>
          <w:kern w:val="0"/>
          <w:sz w:val="24"/>
        </w:rPr>
        <w:t xml:space="preserve"> B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Immunol</w:t>
      </w:r>
      <w:proofErr w:type="spellEnd"/>
      <w:r w:rsidRPr="00D2097B">
        <w:rPr>
          <w:rFonts w:ascii="Book Antiqua" w:hAnsi="Book Antiqua" w:cs="宋体"/>
          <w:color w:val="000000" w:themeColor="text1"/>
          <w:kern w:val="0"/>
          <w:sz w:val="24"/>
        </w:rPr>
        <w:t xml:space="preserve"> 1972; </w:t>
      </w:r>
      <w:r w:rsidRPr="00D2097B">
        <w:rPr>
          <w:rFonts w:ascii="Book Antiqua" w:hAnsi="Book Antiqua" w:cs="宋体"/>
          <w:b/>
          <w:bCs/>
          <w:color w:val="000000" w:themeColor="text1"/>
          <w:kern w:val="0"/>
          <w:sz w:val="24"/>
        </w:rPr>
        <w:t>80</w:t>
      </w:r>
      <w:r w:rsidRPr="00D2097B">
        <w:rPr>
          <w:rFonts w:ascii="Book Antiqua" w:hAnsi="Book Antiqua" w:cs="宋体"/>
          <w:color w:val="000000" w:themeColor="text1"/>
          <w:kern w:val="0"/>
          <w:sz w:val="24"/>
        </w:rPr>
        <w:t>: 335-337 [PMID: 4624538 DOI: 10.1111/j.1699-0463.1972.tb00167.x]</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10 </w:t>
      </w:r>
      <w:r w:rsidRPr="00D2097B">
        <w:rPr>
          <w:rFonts w:ascii="Book Antiqua" w:hAnsi="Book Antiqua" w:cs="宋体"/>
          <w:b/>
          <w:bCs/>
          <w:color w:val="000000" w:themeColor="text1"/>
          <w:kern w:val="0"/>
          <w:sz w:val="24"/>
        </w:rPr>
        <w:t>Robinson WS</w:t>
      </w:r>
      <w:r w:rsidRPr="00D2097B">
        <w:rPr>
          <w:rFonts w:ascii="Book Antiqua" w:hAnsi="Book Antiqua" w:cs="宋体"/>
          <w:color w:val="000000" w:themeColor="text1"/>
          <w:kern w:val="0"/>
          <w:sz w:val="24"/>
        </w:rPr>
        <w:t xml:space="preserve">, Clayton DA, </w:t>
      </w:r>
      <w:proofErr w:type="spellStart"/>
      <w:r w:rsidRPr="00D2097B">
        <w:rPr>
          <w:rFonts w:ascii="Book Antiqua" w:hAnsi="Book Antiqua" w:cs="宋体"/>
          <w:color w:val="000000" w:themeColor="text1"/>
          <w:kern w:val="0"/>
          <w:sz w:val="24"/>
        </w:rPr>
        <w:t>Greenman</w:t>
      </w:r>
      <w:proofErr w:type="spellEnd"/>
      <w:r w:rsidRPr="00D2097B">
        <w:rPr>
          <w:rFonts w:ascii="Book Antiqua" w:hAnsi="Book Antiqua" w:cs="宋体"/>
          <w:color w:val="000000" w:themeColor="text1"/>
          <w:kern w:val="0"/>
          <w:sz w:val="24"/>
        </w:rPr>
        <w:t xml:space="preserve"> RL.</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DNA of a human hepatitis B virus candidate.</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1974; </w:t>
      </w:r>
      <w:r w:rsidRPr="00D2097B">
        <w:rPr>
          <w:rFonts w:ascii="Book Antiqua" w:hAnsi="Book Antiqua" w:cs="宋体"/>
          <w:b/>
          <w:bCs/>
          <w:color w:val="000000" w:themeColor="text1"/>
          <w:kern w:val="0"/>
          <w:sz w:val="24"/>
        </w:rPr>
        <w:t>14</w:t>
      </w:r>
      <w:r w:rsidRPr="00D2097B">
        <w:rPr>
          <w:rFonts w:ascii="Book Antiqua" w:hAnsi="Book Antiqua" w:cs="宋体"/>
          <w:color w:val="000000" w:themeColor="text1"/>
          <w:kern w:val="0"/>
          <w:sz w:val="24"/>
        </w:rPr>
        <w:t>: 384-391 [PMID: 4847328]</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11 </w:t>
      </w:r>
      <w:r w:rsidRPr="00D2097B">
        <w:rPr>
          <w:rFonts w:ascii="Book Antiqua" w:hAnsi="Book Antiqua" w:cs="宋体"/>
          <w:b/>
          <w:bCs/>
          <w:color w:val="000000" w:themeColor="text1"/>
          <w:kern w:val="0"/>
          <w:sz w:val="24"/>
        </w:rPr>
        <w:t>Ling CM</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Overby</w:t>
      </w:r>
      <w:proofErr w:type="spellEnd"/>
      <w:r w:rsidRPr="00D2097B">
        <w:rPr>
          <w:rFonts w:ascii="Book Antiqua" w:hAnsi="Book Antiqua" w:cs="宋体"/>
          <w:color w:val="000000" w:themeColor="text1"/>
          <w:kern w:val="0"/>
          <w:sz w:val="24"/>
        </w:rPr>
        <w:t xml:space="preserve"> LR.</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Prevalence of hepatitis B virus antigen as revealed by direct radioimmune assay with 125 I-antibody.</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Immunol</w:t>
      </w:r>
      <w:proofErr w:type="spellEnd"/>
      <w:r w:rsidRPr="00D2097B">
        <w:rPr>
          <w:rFonts w:ascii="Book Antiqua" w:hAnsi="Book Antiqua" w:cs="宋体"/>
          <w:color w:val="000000" w:themeColor="text1"/>
          <w:kern w:val="0"/>
          <w:sz w:val="24"/>
        </w:rPr>
        <w:t xml:space="preserve"> 1972; </w:t>
      </w:r>
      <w:r w:rsidRPr="00D2097B">
        <w:rPr>
          <w:rFonts w:ascii="Book Antiqua" w:hAnsi="Book Antiqua" w:cs="宋体"/>
          <w:b/>
          <w:bCs/>
          <w:color w:val="000000" w:themeColor="text1"/>
          <w:kern w:val="0"/>
          <w:sz w:val="24"/>
        </w:rPr>
        <w:t>109</w:t>
      </w:r>
      <w:r w:rsidRPr="00D2097B">
        <w:rPr>
          <w:rFonts w:ascii="Book Antiqua" w:hAnsi="Book Antiqua" w:cs="宋体"/>
          <w:color w:val="000000" w:themeColor="text1"/>
          <w:kern w:val="0"/>
          <w:sz w:val="24"/>
        </w:rPr>
        <w:t>: 834-841 [PMID: 4627513]</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12 PRISMA 2009 checklist</w:t>
      </w:r>
      <w:proofErr w:type="gramEnd"/>
      <w:r w:rsidRPr="00D2097B">
        <w:rPr>
          <w:rFonts w:ascii="Book Antiqua" w:hAnsi="Book Antiqua" w:cs="宋体"/>
          <w:color w:val="000000" w:themeColor="text1"/>
          <w:kern w:val="0"/>
          <w:sz w:val="24"/>
        </w:rPr>
        <w:t xml:space="preserve"> [Internet]. </w:t>
      </w:r>
      <w:r w:rsidR="006A25D7">
        <w:rPr>
          <w:rFonts w:ascii="Book Antiqua" w:hAnsi="Book Antiqua" w:cs="宋体"/>
          <w:color w:val="000000" w:themeColor="text1"/>
          <w:kern w:val="0"/>
          <w:sz w:val="24"/>
        </w:rPr>
        <w:t>[</w:t>
      </w:r>
      <w:proofErr w:type="gramStart"/>
      <w:r w:rsidR="006A25D7">
        <w:rPr>
          <w:rFonts w:ascii="Book Antiqua" w:hAnsi="Book Antiqua" w:cs="宋体"/>
          <w:color w:val="000000" w:themeColor="text1"/>
          <w:kern w:val="0"/>
          <w:sz w:val="24"/>
        </w:rPr>
        <w:t>accessed</w:t>
      </w:r>
      <w:proofErr w:type="gramEnd"/>
      <w:r w:rsidR="006A25D7">
        <w:rPr>
          <w:rFonts w:ascii="Book Antiqua" w:hAnsi="Book Antiqua" w:cs="宋体"/>
          <w:color w:val="000000" w:themeColor="text1"/>
          <w:kern w:val="0"/>
          <w:sz w:val="24"/>
        </w:rPr>
        <w:t xml:space="preserve"> 2015 Mar 25].</w:t>
      </w:r>
      <w:r w:rsidRPr="00D2097B">
        <w:rPr>
          <w:rFonts w:ascii="Book Antiqua" w:hAnsi="Book Antiqua" w:cs="宋体"/>
          <w:color w:val="000000" w:themeColor="text1"/>
          <w:kern w:val="0"/>
          <w:sz w:val="24"/>
        </w:rPr>
        <w:t xml:space="preserve"> Available from: http://www.prismastatement.org/2.1.2 PRISMA 2009 Checklist.pdf</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lastRenderedPageBreak/>
        <w:t xml:space="preserve">13 </w:t>
      </w:r>
      <w:r w:rsidRPr="00D2097B">
        <w:rPr>
          <w:rFonts w:ascii="Book Antiqua" w:hAnsi="Book Antiqua" w:cs="宋体"/>
          <w:b/>
          <w:bCs/>
          <w:color w:val="000000" w:themeColor="text1"/>
          <w:kern w:val="0"/>
          <w:sz w:val="24"/>
        </w:rPr>
        <w:t>Mendy M</w:t>
      </w:r>
      <w:r w:rsidRPr="00D2097B">
        <w:rPr>
          <w:rFonts w:ascii="Book Antiqua" w:hAnsi="Book Antiqua" w:cs="宋体"/>
          <w:color w:val="000000" w:themeColor="text1"/>
          <w:kern w:val="0"/>
          <w:sz w:val="24"/>
        </w:rPr>
        <w:t xml:space="preserve">, Kirk GD, van der Sande M, </w:t>
      </w:r>
      <w:proofErr w:type="spellStart"/>
      <w:r w:rsidRPr="00D2097B">
        <w:rPr>
          <w:rFonts w:ascii="Book Antiqua" w:hAnsi="Book Antiqua" w:cs="宋体"/>
          <w:color w:val="000000" w:themeColor="text1"/>
          <w:kern w:val="0"/>
          <w:sz w:val="24"/>
        </w:rPr>
        <w:t>Jeng</w:t>
      </w:r>
      <w:proofErr w:type="spellEnd"/>
      <w:r w:rsidRPr="00D2097B">
        <w:rPr>
          <w:rFonts w:ascii="Book Antiqua" w:hAnsi="Book Antiqua" w:cs="宋体"/>
          <w:color w:val="000000" w:themeColor="text1"/>
          <w:kern w:val="0"/>
          <w:sz w:val="24"/>
        </w:rPr>
        <w:t xml:space="preserve">-Barry A, </w:t>
      </w:r>
      <w:proofErr w:type="spellStart"/>
      <w:r w:rsidRPr="00D2097B">
        <w:rPr>
          <w:rFonts w:ascii="Book Antiqua" w:hAnsi="Book Antiqua" w:cs="宋体"/>
          <w:color w:val="000000" w:themeColor="text1"/>
          <w:kern w:val="0"/>
          <w:sz w:val="24"/>
        </w:rPr>
        <w:t>Lesi</w:t>
      </w:r>
      <w:proofErr w:type="spellEnd"/>
      <w:r w:rsidRPr="00D2097B">
        <w:rPr>
          <w:rFonts w:ascii="Book Antiqua" w:hAnsi="Book Antiqua" w:cs="宋体"/>
          <w:color w:val="000000" w:themeColor="text1"/>
          <w:kern w:val="0"/>
          <w:sz w:val="24"/>
        </w:rPr>
        <w:t xml:space="preserve"> OA, Hainaut P, Sam O, </w:t>
      </w:r>
      <w:proofErr w:type="spellStart"/>
      <w:r w:rsidRPr="00D2097B">
        <w:rPr>
          <w:rFonts w:ascii="Book Antiqua" w:hAnsi="Book Antiqua" w:cs="宋体"/>
          <w:color w:val="000000" w:themeColor="text1"/>
          <w:kern w:val="0"/>
          <w:sz w:val="24"/>
        </w:rPr>
        <w:t>McConkey</w:t>
      </w:r>
      <w:proofErr w:type="spellEnd"/>
      <w:r w:rsidRPr="00D2097B">
        <w:rPr>
          <w:rFonts w:ascii="Book Antiqua" w:hAnsi="Book Antiqua" w:cs="宋体"/>
          <w:color w:val="000000" w:themeColor="text1"/>
          <w:kern w:val="0"/>
          <w:sz w:val="24"/>
        </w:rPr>
        <w:t xml:space="preserve"> S, Whittle H. Hepatitis B surface </w:t>
      </w:r>
      <w:proofErr w:type="spellStart"/>
      <w:r w:rsidRPr="00D2097B">
        <w:rPr>
          <w:rFonts w:ascii="Book Antiqua" w:hAnsi="Book Antiqua" w:cs="宋体"/>
          <w:color w:val="000000" w:themeColor="text1"/>
          <w:kern w:val="0"/>
          <w:sz w:val="24"/>
        </w:rPr>
        <w:t>antigenaemia</w:t>
      </w:r>
      <w:proofErr w:type="spellEnd"/>
      <w:r w:rsidRPr="00D2097B">
        <w:rPr>
          <w:rFonts w:ascii="Book Antiqua" w:hAnsi="Book Antiqua" w:cs="宋体"/>
          <w:color w:val="000000" w:themeColor="text1"/>
          <w:kern w:val="0"/>
          <w:sz w:val="24"/>
        </w:rPr>
        <w:t xml:space="preserve"> and alpha-</w:t>
      </w:r>
      <w:proofErr w:type="spellStart"/>
      <w:r w:rsidRPr="00D2097B">
        <w:rPr>
          <w:rFonts w:ascii="Book Antiqua" w:hAnsi="Book Antiqua" w:cs="宋体"/>
          <w:color w:val="000000" w:themeColor="text1"/>
          <w:kern w:val="0"/>
          <w:sz w:val="24"/>
        </w:rPr>
        <w:t>foetoprotein</w:t>
      </w:r>
      <w:proofErr w:type="spellEnd"/>
      <w:r w:rsidRPr="00D2097B">
        <w:rPr>
          <w:rFonts w:ascii="Book Antiqua" w:hAnsi="Book Antiqua" w:cs="宋体"/>
          <w:color w:val="000000" w:themeColor="text1"/>
          <w:kern w:val="0"/>
          <w:sz w:val="24"/>
        </w:rPr>
        <w:t xml:space="preserve"> detection from dried blood spots: applications to field-based studies and to clinical care in hepatitis B virus endemic areas. </w:t>
      </w:r>
      <w:r w:rsidRPr="00D2097B">
        <w:rPr>
          <w:rFonts w:ascii="Book Antiqua" w:hAnsi="Book Antiqua" w:cs="宋体"/>
          <w:i/>
          <w:iCs/>
          <w:color w:val="000000" w:themeColor="text1"/>
          <w:kern w:val="0"/>
          <w:sz w:val="24"/>
        </w:rPr>
        <w:t xml:space="preserve">J Viral </w:t>
      </w:r>
      <w:proofErr w:type="spellStart"/>
      <w:r w:rsidRPr="00D2097B">
        <w:rPr>
          <w:rFonts w:ascii="Book Antiqua" w:hAnsi="Book Antiqua" w:cs="宋体"/>
          <w:i/>
          <w:iCs/>
          <w:color w:val="000000" w:themeColor="text1"/>
          <w:kern w:val="0"/>
          <w:sz w:val="24"/>
        </w:rPr>
        <w:t>Hepat</w:t>
      </w:r>
      <w:proofErr w:type="spellEnd"/>
      <w:r w:rsidRPr="00D2097B">
        <w:rPr>
          <w:rFonts w:ascii="Book Antiqua" w:hAnsi="Book Antiqua" w:cs="宋体"/>
          <w:color w:val="000000" w:themeColor="text1"/>
          <w:kern w:val="0"/>
          <w:sz w:val="24"/>
        </w:rPr>
        <w:t xml:space="preserve"> 2005; </w:t>
      </w:r>
      <w:r w:rsidRPr="00D2097B">
        <w:rPr>
          <w:rFonts w:ascii="Book Antiqua" w:hAnsi="Book Antiqua" w:cs="宋体"/>
          <w:b/>
          <w:bCs/>
          <w:color w:val="000000" w:themeColor="text1"/>
          <w:kern w:val="0"/>
          <w:sz w:val="24"/>
        </w:rPr>
        <w:t>12</w:t>
      </w:r>
      <w:r w:rsidRPr="00D2097B">
        <w:rPr>
          <w:rFonts w:ascii="Book Antiqua" w:hAnsi="Book Antiqua" w:cs="宋体"/>
          <w:color w:val="000000" w:themeColor="text1"/>
          <w:kern w:val="0"/>
          <w:sz w:val="24"/>
        </w:rPr>
        <w:t>: 642-647 [PMID: 16255766 DOI: 10.1111/j.1365-2893.2005.00641.x]</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14 </w:t>
      </w:r>
      <w:proofErr w:type="spellStart"/>
      <w:r w:rsidRPr="00D2097B">
        <w:rPr>
          <w:rFonts w:ascii="Book Antiqua" w:hAnsi="Book Antiqua" w:cs="宋体"/>
          <w:b/>
          <w:bCs/>
          <w:color w:val="000000" w:themeColor="text1"/>
          <w:kern w:val="0"/>
          <w:sz w:val="24"/>
        </w:rPr>
        <w:t>Villar</w:t>
      </w:r>
      <w:proofErr w:type="spellEnd"/>
      <w:r w:rsidRPr="00D2097B">
        <w:rPr>
          <w:rFonts w:ascii="Book Antiqua" w:hAnsi="Book Antiqua" w:cs="宋体"/>
          <w:b/>
          <w:bCs/>
          <w:color w:val="000000" w:themeColor="text1"/>
          <w:kern w:val="0"/>
          <w:sz w:val="24"/>
        </w:rPr>
        <w:t xml:space="preserve"> LM</w:t>
      </w:r>
      <w:r w:rsidRPr="00D2097B">
        <w:rPr>
          <w:rFonts w:ascii="Book Antiqua" w:hAnsi="Book Antiqua" w:cs="宋体"/>
          <w:color w:val="000000" w:themeColor="text1"/>
          <w:kern w:val="0"/>
          <w:sz w:val="24"/>
        </w:rPr>
        <w:t>, de Oliveira JC, Cruz HM, Yoshida CF, Lampe E, Lewis-</w:t>
      </w:r>
      <w:proofErr w:type="spellStart"/>
      <w:r w:rsidRPr="00D2097B">
        <w:rPr>
          <w:rFonts w:ascii="Book Antiqua" w:hAnsi="Book Antiqua" w:cs="宋体"/>
          <w:color w:val="000000" w:themeColor="text1"/>
          <w:kern w:val="0"/>
          <w:sz w:val="24"/>
        </w:rPr>
        <w:t>Ximenez</w:t>
      </w:r>
      <w:proofErr w:type="spellEnd"/>
      <w:r w:rsidRPr="00D2097B">
        <w:rPr>
          <w:rFonts w:ascii="Book Antiqua" w:hAnsi="Book Antiqua" w:cs="宋体"/>
          <w:color w:val="000000" w:themeColor="text1"/>
          <w:kern w:val="0"/>
          <w:sz w:val="24"/>
        </w:rPr>
        <w:t xml:space="preserve"> LL. Assessment of dried blood spot samples as a simple method for detection of hepatitis B virus markers. </w:t>
      </w:r>
      <w:r w:rsidRPr="00D2097B">
        <w:rPr>
          <w:rFonts w:ascii="Book Antiqua" w:hAnsi="Book Antiqua" w:cs="宋体"/>
          <w:i/>
          <w:iCs/>
          <w:color w:val="000000" w:themeColor="text1"/>
          <w:kern w:val="0"/>
          <w:sz w:val="24"/>
        </w:rPr>
        <w:t xml:space="preserve">J Med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2011; </w:t>
      </w:r>
      <w:r w:rsidRPr="00D2097B">
        <w:rPr>
          <w:rFonts w:ascii="Book Antiqua" w:hAnsi="Book Antiqua" w:cs="宋体"/>
          <w:b/>
          <w:bCs/>
          <w:color w:val="000000" w:themeColor="text1"/>
          <w:kern w:val="0"/>
          <w:sz w:val="24"/>
        </w:rPr>
        <w:t>83</w:t>
      </w:r>
      <w:r w:rsidRPr="00D2097B">
        <w:rPr>
          <w:rFonts w:ascii="Book Antiqua" w:hAnsi="Book Antiqua" w:cs="宋体"/>
          <w:color w:val="000000" w:themeColor="text1"/>
          <w:kern w:val="0"/>
          <w:sz w:val="24"/>
        </w:rPr>
        <w:t>: 1522-1529 [PMID: 21739441 DOI: 10.1002/jmv.22138]</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15 </w:t>
      </w:r>
      <w:r w:rsidRPr="00D2097B">
        <w:rPr>
          <w:rFonts w:ascii="Book Antiqua" w:hAnsi="Book Antiqua" w:cs="宋体"/>
          <w:b/>
          <w:bCs/>
          <w:color w:val="000000" w:themeColor="text1"/>
          <w:kern w:val="0"/>
          <w:sz w:val="24"/>
        </w:rPr>
        <w:t>Ross RS</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Stambouli</w:t>
      </w:r>
      <w:proofErr w:type="spellEnd"/>
      <w:r w:rsidRPr="00D2097B">
        <w:rPr>
          <w:rFonts w:ascii="Book Antiqua" w:hAnsi="Book Antiqua" w:cs="宋体"/>
          <w:color w:val="000000" w:themeColor="text1"/>
          <w:kern w:val="0"/>
          <w:sz w:val="24"/>
        </w:rPr>
        <w:t xml:space="preserve"> O, </w:t>
      </w:r>
      <w:proofErr w:type="spellStart"/>
      <w:r w:rsidRPr="00D2097B">
        <w:rPr>
          <w:rFonts w:ascii="Book Antiqua" w:hAnsi="Book Antiqua" w:cs="宋体"/>
          <w:color w:val="000000" w:themeColor="text1"/>
          <w:kern w:val="0"/>
          <w:sz w:val="24"/>
        </w:rPr>
        <w:t>Grüner</w:t>
      </w:r>
      <w:proofErr w:type="spellEnd"/>
      <w:r w:rsidRPr="00D2097B">
        <w:rPr>
          <w:rFonts w:ascii="Book Antiqua" w:hAnsi="Book Antiqua" w:cs="宋体"/>
          <w:color w:val="000000" w:themeColor="text1"/>
          <w:kern w:val="0"/>
          <w:sz w:val="24"/>
        </w:rPr>
        <w:t xml:space="preserve"> N, Marcus U, </w:t>
      </w:r>
      <w:proofErr w:type="spellStart"/>
      <w:r w:rsidRPr="00D2097B">
        <w:rPr>
          <w:rFonts w:ascii="Book Antiqua" w:hAnsi="Book Antiqua" w:cs="宋体"/>
          <w:color w:val="000000" w:themeColor="text1"/>
          <w:kern w:val="0"/>
          <w:sz w:val="24"/>
        </w:rPr>
        <w:t>Cai</w:t>
      </w:r>
      <w:proofErr w:type="spellEnd"/>
      <w:r w:rsidRPr="00D2097B">
        <w:rPr>
          <w:rFonts w:ascii="Book Antiqua" w:hAnsi="Book Antiqua" w:cs="宋体"/>
          <w:color w:val="000000" w:themeColor="text1"/>
          <w:kern w:val="0"/>
          <w:sz w:val="24"/>
        </w:rPr>
        <w:t xml:space="preserve"> W, Zhang W, Zimmermann R, </w:t>
      </w:r>
      <w:proofErr w:type="spellStart"/>
      <w:r w:rsidRPr="00D2097B">
        <w:rPr>
          <w:rFonts w:ascii="Book Antiqua" w:hAnsi="Book Antiqua" w:cs="宋体"/>
          <w:color w:val="000000" w:themeColor="text1"/>
          <w:kern w:val="0"/>
          <w:sz w:val="24"/>
        </w:rPr>
        <w:t>Roggendorf</w:t>
      </w:r>
      <w:proofErr w:type="spellEnd"/>
      <w:r w:rsidRPr="00D2097B">
        <w:rPr>
          <w:rFonts w:ascii="Book Antiqua" w:hAnsi="Book Antiqua" w:cs="宋体"/>
          <w:color w:val="000000" w:themeColor="text1"/>
          <w:kern w:val="0"/>
          <w:sz w:val="24"/>
        </w:rPr>
        <w:t xml:space="preserve"> M. Detection of infections with hepatitis B virus, hepatitis C virus, and human immunodeficiency virus by analyses of dried blood spots--performance characteristics of the ARCHITECT system and two commercial assays for nucleic acid amplification.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J</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10</w:t>
      </w:r>
      <w:r w:rsidRPr="00D2097B">
        <w:rPr>
          <w:rFonts w:ascii="Book Antiqua" w:hAnsi="Book Antiqua" w:cs="宋体"/>
          <w:color w:val="000000" w:themeColor="text1"/>
          <w:kern w:val="0"/>
          <w:sz w:val="24"/>
        </w:rPr>
        <w:t>: 72 [PMID: 23497102 DOI: 10.1186/1743-422X-10-72]</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16 </w:t>
      </w:r>
      <w:proofErr w:type="spellStart"/>
      <w:r w:rsidRPr="00D2097B">
        <w:rPr>
          <w:rFonts w:ascii="Book Antiqua" w:hAnsi="Book Antiqua" w:cs="宋体"/>
          <w:b/>
          <w:bCs/>
          <w:color w:val="000000" w:themeColor="text1"/>
          <w:kern w:val="0"/>
          <w:sz w:val="24"/>
        </w:rPr>
        <w:t>Alidjinou</w:t>
      </w:r>
      <w:proofErr w:type="spellEnd"/>
      <w:r w:rsidRPr="00D2097B">
        <w:rPr>
          <w:rFonts w:ascii="Book Antiqua" w:hAnsi="Book Antiqua" w:cs="宋体"/>
          <w:b/>
          <w:bCs/>
          <w:color w:val="000000" w:themeColor="text1"/>
          <w:kern w:val="0"/>
          <w:sz w:val="24"/>
        </w:rPr>
        <w:t xml:space="preserve"> EK</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Moukassa</w:t>
      </w:r>
      <w:proofErr w:type="spellEnd"/>
      <w:r w:rsidRPr="00D2097B">
        <w:rPr>
          <w:rFonts w:ascii="Book Antiqua" w:hAnsi="Book Antiqua" w:cs="宋体"/>
          <w:color w:val="000000" w:themeColor="text1"/>
          <w:kern w:val="0"/>
          <w:sz w:val="24"/>
        </w:rPr>
        <w:t xml:space="preserve"> D, </w:t>
      </w:r>
      <w:proofErr w:type="spellStart"/>
      <w:r w:rsidRPr="00D2097B">
        <w:rPr>
          <w:rFonts w:ascii="Book Antiqua" w:hAnsi="Book Antiqua" w:cs="宋体"/>
          <w:color w:val="000000" w:themeColor="text1"/>
          <w:kern w:val="0"/>
          <w:sz w:val="24"/>
        </w:rPr>
        <w:t>Sané</w:t>
      </w:r>
      <w:proofErr w:type="spellEnd"/>
      <w:r w:rsidRPr="00D2097B">
        <w:rPr>
          <w:rFonts w:ascii="Book Antiqua" w:hAnsi="Book Antiqua" w:cs="宋体"/>
          <w:color w:val="000000" w:themeColor="text1"/>
          <w:kern w:val="0"/>
          <w:sz w:val="24"/>
        </w:rPr>
        <w:t xml:space="preserve"> F, </w:t>
      </w:r>
      <w:proofErr w:type="spellStart"/>
      <w:r w:rsidRPr="00D2097B">
        <w:rPr>
          <w:rFonts w:ascii="Book Antiqua" w:hAnsi="Book Antiqua" w:cs="宋体"/>
          <w:color w:val="000000" w:themeColor="text1"/>
          <w:kern w:val="0"/>
          <w:sz w:val="24"/>
        </w:rPr>
        <w:t>Twagirimana</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Nyenyeli</w:t>
      </w:r>
      <w:proofErr w:type="spellEnd"/>
      <w:r w:rsidRPr="00D2097B">
        <w:rPr>
          <w:rFonts w:ascii="Book Antiqua" w:hAnsi="Book Antiqua" w:cs="宋体"/>
          <w:color w:val="000000" w:themeColor="text1"/>
          <w:kern w:val="0"/>
          <w:sz w:val="24"/>
        </w:rPr>
        <w:t xml:space="preserve"> S, </w:t>
      </w:r>
      <w:proofErr w:type="spellStart"/>
      <w:r w:rsidRPr="00D2097B">
        <w:rPr>
          <w:rFonts w:ascii="Book Antiqua" w:hAnsi="Book Antiqua" w:cs="宋体"/>
          <w:color w:val="000000" w:themeColor="text1"/>
          <w:kern w:val="0"/>
          <w:sz w:val="24"/>
        </w:rPr>
        <w:t>Akoko</w:t>
      </w:r>
      <w:proofErr w:type="spellEnd"/>
      <w:r w:rsidRPr="00D2097B">
        <w:rPr>
          <w:rFonts w:ascii="Book Antiqua" w:hAnsi="Book Antiqua" w:cs="宋体"/>
          <w:color w:val="000000" w:themeColor="text1"/>
          <w:kern w:val="0"/>
          <w:sz w:val="24"/>
        </w:rPr>
        <w:t xml:space="preserve"> EC, </w:t>
      </w:r>
      <w:proofErr w:type="spellStart"/>
      <w:r w:rsidRPr="00D2097B">
        <w:rPr>
          <w:rFonts w:ascii="Book Antiqua" w:hAnsi="Book Antiqua" w:cs="宋体"/>
          <w:color w:val="000000" w:themeColor="text1"/>
          <w:kern w:val="0"/>
          <w:sz w:val="24"/>
        </w:rPr>
        <w:t>Mountou</w:t>
      </w:r>
      <w:proofErr w:type="spellEnd"/>
      <w:r w:rsidRPr="00D2097B">
        <w:rPr>
          <w:rFonts w:ascii="Book Antiqua" w:hAnsi="Book Antiqua" w:cs="宋体"/>
          <w:color w:val="000000" w:themeColor="text1"/>
          <w:kern w:val="0"/>
          <w:sz w:val="24"/>
        </w:rPr>
        <w:t xml:space="preserve"> MV, </w:t>
      </w:r>
      <w:proofErr w:type="spellStart"/>
      <w:r w:rsidRPr="00D2097B">
        <w:rPr>
          <w:rFonts w:ascii="Book Antiqua" w:hAnsi="Book Antiqua" w:cs="宋体"/>
          <w:color w:val="000000" w:themeColor="text1"/>
          <w:kern w:val="0"/>
          <w:sz w:val="24"/>
        </w:rPr>
        <w:t>Bocket</w:t>
      </w:r>
      <w:proofErr w:type="spellEnd"/>
      <w:r w:rsidRPr="00D2097B">
        <w:rPr>
          <w:rFonts w:ascii="Book Antiqua" w:hAnsi="Book Antiqua" w:cs="宋体"/>
          <w:color w:val="000000" w:themeColor="text1"/>
          <w:kern w:val="0"/>
          <w:sz w:val="24"/>
        </w:rPr>
        <w:t xml:space="preserve"> L, </w:t>
      </w:r>
      <w:proofErr w:type="spellStart"/>
      <w:r w:rsidRPr="00D2097B">
        <w:rPr>
          <w:rFonts w:ascii="Book Antiqua" w:hAnsi="Book Antiqua" w:cs="宋体"/>
          <w:color w:val="000000" w:themeColor="text1"/>
          <w:kern w:val="0"/>
          <w:sz w:val="24"/>
        </w:rPr>
        <w:t>Ibara</w:t>
      </w:r>
      <w:proofErr w:type="spellEnd"/>
      <w:r w:rsidRPr="00D2097B">
        <w:rPr>
          <w:rFonts w:ascii="Book Antiqua" w:hAnsi="Book Antiqua" w:cs="宋体"/>
          <w:color w:val="000000" w:themeColor="text1"/>
          <w:kern w:val="0"/>
          <w:sz w:val="24"/>
        </w:rPr>
        <w:t xml:space="preserve"> JR, </w:t>
      </w:r>
      <w:proofErr w:type="spellStart"/>
      <w:r w:rsidRPr="00D2097B">
        <w:rPr>
          <w:rFonts w:ascii="Book Antiqua" w:hAnsi="Book Antiqua" w:cs="宋体"/>
          <w:color w:val="000000" w:themeColor="text1"/>
          <w:kern w:val="0"/>
          <w:sz w:val="24"/>
        </w:rPr>
        <w:t>Hober</w:t>
      </w:r>
      <w:proofErr w:type="spellEnd"/>
      <w:r w:rsidRPr="00D2097B">
        <w:rPr>
          <w:rFonts w:ascii="Book Antiqua" w:hAnsi="Book Antiqua" w:cs="宋体"/>
          <w:color w:val="000000" w:themeColor="text1"/>
          <w:kern w:val="0"/>
          <w:sz w:val="24"/>
        </w:rPr>
        <w:t xml:space="preserve"> D. Detection of hepatitis B virus infection markers in dried plasma spots among patients in Congo-Brazzaville. </w:t>
      </w:r>
      <w:proofErr w:type="spellStart"/>
      <w:r w:rsidRPr="00D2097B">
        <w:rPr>
          <w:rFonts w:ascii="Book Antiqua" w:hAnsi="Book Antiqua" w:cs="宋体"/>
          <w:i/>
          <w:iCs/>
          <w:color w:val="000000" w:themeColor="text1"/>
          <w:kern w:val="0"/>
          <w:sz w:val="24"/>
        </w:rPr>
        <w:t>Diagn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i/>
          <w:iCs/>
          <w:color w:val="000000" w:themeColor="text1"/>
          <w:kern w:val="0"/>
          <w:sz w:val="24"/>
        </w:rPr>
        <w:t xml:space="preserve"> Infect Dis</w:t>
      </w:r>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78</w:t>
      </w:r>
      <w:r w:rsidRPr="00D2097B">
        <w:rPr>
          <w:rFonts w:ascii="Book Antiqua" w:hAnsi="Book Antiqua" w:cs="宋体"/>
          <w:color w:val="000000" w:themeColor="text1"/>
          <w:kern w:val="0"/>
          <w:sz w:val="24"/>
        </w:rPr>
        <w:t>: 229-231 [PMID: 24342801 DOI: 10.1016/j.diagmicrobio.2013.09.019]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17 </w:t>
      </w:r>
      <w:r w:rsidRPr="00D2097B">
        <w:rPr>
          <w:rFonts w:ascii="Book Antiqua" w:hAnsi="Book Antiqua" w:cs="宋体"/>
          <w:b/>
          <w:bCs/>
          <w:color w:val="000000" w:themeColor="text1"/>
          <w:kern w:val="0"/>
          <w:sz w:val="24"/>
        </w:rPr>
        <w:t xml:space="preserve">van der </w:t>
      </w:r>
      <w:proofErr w:type="spellStart"/>
      <w:r w:rsidRPr="00D2097B">
        <w:rPr>
          <w:rFonts w:ascii="Book Antiqua" w:hAnsi="Book Antiqua" w:cs="宋体"/>
          <w:b/>
          <w:bCs/>
          <w:color w:val="000000" w:themeColor="text1"/>
          <w:kern w:val="0"/>
          <w:sz w:val="24"/>
        </w:rPr>
        <w:t>Laan</w:t>
      </w:r>
      <w:proofErr w:type="spellEnd"/>
      <w:r w:rsidRPr="00D2097B">
        <w:rPr>
          <w:rFonts w:ascii="Book Antiqua" w:hAnsi="Book Antiqua" w:cs="宋体"/>
          <w:b/>
          <w:bCs/>
          <w:color w:val="000000" w:themeColor="text1"/>
          <w:kern w:val="0"/>
          <w:sz w:val="24"/>
        </w:rPr>
        <w:t xml:space="preserve"> LJ</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Taimr</w:t>
      </w:r>
      <w:proofErr w:type="spellEnd"/>
      <w:r w:rsidRPr="00D2097B">
        <w:rPr>
          <w:rFonts w:ascii="Book Antiqua" w:hAnsi="Book Antiqua" w:cs="宋体"/>
          <w:color w:val="000000" w:themeColor="text1"/>
          <w:kern w:val="0"/>
          <w:sz w:val="24"/>
        </w:rPr>
        <w:t xml:space="preserve"> P, </w:t>
      </w:r>
      <w:proofErr w:type="spellStart"/>
      <w:r w:rsidRPr="00D2097B">
        <w:rPr>
          <w:rFonts w:ascii="Book Antiqua" w:hAnsi="Book Antiqua" w:cs="宋体"/>
          <w:color w:val="000000" w:themeColor="text1"/>
          <w:kern w:val="0"/>
          <w:sz w:val="24"/>
        </w:rPr>
        <w:t>Kok</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Sprengers</w:t>
      </w:r>
      <w:proofErr w:type="spellEnd"/>
      <w:r w:rsidRPr="00D2097B">
        <w:rPr>
          <w:rFonts w:ascii="Book Antiqua" w:hAnsi="Book Antiqua" w:cs="宋体"/>
          <w:color w:val="000000" w:themeColor="text1"/>
          <w:kern w:val="0"/>
          <w:sz w:val="24"/>
        </w:rPr>
        <w:t xml:space="preserve"> D, Zondervan PE, </w:t>
      </w:r>
      <w:proofErr w:type="spellStart"/>
      <w:r w:rsidRPr="00D2097B">
        <w:rPr>
          <w:rFonts w:ascii="Book Antiqua" w:hAnsi="Book Antiqua" w:cs="宋体"/>
          <w:color w:val="000000" w:themeColor="text1"/>
          <w:kern w:val="0"/>
          <w:sz w:val="24"/>
        </w:rPr>
        <w:t>Tilanus</w:t>
      </w:r>
      <w:proofErr w:type="spellEnd"/>
      <w:r w:rsidRPr="00D2097B">
        <w:rPr>
          <w:rFonts w:ascii="Book Antiqua" w:hAnsi="Book Antiqua" w:cs="宋体"/>
          <w:color w:val="000000" w:themeColor="text1"/>
          <w:kern w:val="0"/>
          <w:sz w:val="24"/>
        </w:rPr>
        <w:t xml:space="preserve"> HW, Janssen HL. </w:t>
      </w:r>
      <w:proofErr w:type="spellStart"/>
      <w:proofErr w:type="gramStart"/>
      <w:r w:rsidRPr="00D2097B">
        <w:rPr>
          <w:rFonts w:ascii="Book Antiqua" w:hAnsi="Book Antiqua" w:cs="宋体"/>
          <w:color w:val="000000" w:themeColor="text1"/>
          <w:kern w:val="0"/>
          <w:sz w:val="24"/>
        </w:rPr>
        <w:t>Flowcytometric</w:t>
      </w:r>
      <w:proofErr w:type="spellEnd"/>
      <w:r w:rsidRPr="00D2097B">
        <w:rPr>
          <w:rFonts w:ascii="Book Antiqua" w:hAnsi="Book Antiqua" w:cs="宋体"/>
          <w:color w:val="000000" w:themeColor="text1"/>
          <w:kern w:val="0"/>
          <w:sz w:val="24"/>
        </w:rPr>
        <w:t xml:space="preserve"> quantitation of hepatitis B viral antigens in hepatocytes from regular and fine-needle biopsies.</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2007; </w:t>
      </w:r>
      <w:r w:rsidRPr="00D2097B">
        <w:rPr>
          <w:rFonts w:ascii="Book Antiqua" w:hAnsi="Book Antiqua" w:cs="宋体"/>
          <w:b/>
          <w:bCs/>
          <w:color w:val="000000" w:themeColor="text1"/>
          <w:kern w:val="0"/>
          <w:sz w:val="24"/>
        </w:rPr>
        <w:t>142</w:t>
      </w:r>
      <w:r w:rsidRPr="00D2097B">
        <w:rPr>
          <w:rFonts w:ascii="Book Antiqua" w:hAnsi="Book Antiqua" w:cs="宋体"/>
          <w:color w:val="000000" w:themeColor="text1"/>
          <w:kern w:val="0"/>
          <w:sz w:val="24"/>
        </w:rPr>
        <w:t>: 189-197 [PMID: 17328969 DOI: 10.1016/j.jviromet.2007.01.027]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18 </w:t>
      </w:r>
      <w:proofErr w:type="spellStart"/>
      <w:r w:rsidRPr="00D2097B">
        <w:rPr>
          <w:rFonts w:ascii="Book Antiqua" w:hAnsi="Book Antiqua" w:cs="宋体"/>
          <w:b/>
          <w:bCs/>
          <w:color w:val="000000" w:themeColor="text1"/>
          <w:kern w:val="0"/>
          <w:sz w:val="24"/>
        </w:rPr>
        <w:t>Nuriya</w:t>
      </w:r>
      <w:proofErr w:type="spellEnd"/>
      <w:r w:rsidRPr="00D2097B">
        <w:rPr>
          <w:rFonts w:ascii="Book Antiqua" w:hAnsi="Book Antiqua" w:cs="宋体"/>
          <w:b/>
          <w:bCs/>
          <w:color w:val="000000" w:themeColor="text1"/>
          <w:kern w:val="0"/>
          <w:sz w:val="24"/>
        </w:rPr>
        <w:t xml:space="preserve"> H</w:t>
      </w:r>
      <w:r w:rsidRPr="00D2097B">
        <w:rPr>
          <w:rFonts w:ascii="Book Antiqua" w:hAnsi="Book Antiqua" w:cs="宋体"/>
          <w:color w:val="000000" w:themeColor="text1"/>
          <w:kern w:val="0"/>
          <w:sz w:val="24"/>
        </w:rPr>
        <w:t xml:space="preserve">, Inoue K, Tanaka T, Hayashi Y, </w:t>
      </w:r>
      <w:proofErr w:type="spellStart"/>
      <w:r w:rsidRPr="00D2097B">
        <w:rPr>
          <w:rFonts w:ascii="Book Antiqua" w:hAnsi="Book Antiqua" w:cs="宋体"/>
          <w:color w:val="000000" w:themeColor="text1"/>
          <w:kern w:val="0"/>
          <w:sz w:val="24"/>
        </w:rPr>
        <w:t>Hishima</w:t>
      </w:r>
      <w:proofErr w:type="spellEnd"/>
      <w:r w:rsidRPr="00D2097B">
        <w:rPr>
          <w:rFonts w:ascii="Book Antiqua" w:hAnsi="Book Antiqua" w:cs="宋体"/>
          <w:color w:val="000000" w:themeColor="text1"/>
          <w:kern w:val="0"/>
          <w:sz w:val="24"/>
        </w:rPr>
        <w:t xml:space="preserve"> T, </w:t>
      </w:r>
      <w:proofErr w:type="spellStart"/>
      <w:r w:rsidRPr="00D2097B">
        <w:rPr>
          <w:rFonts w:ascii="Book Antiqua" w:hAnsi="Book Antiqua" w:cs="宋体"/>
          <w:color w:val="000000" w:themeColor="text1"/>
          <w:kern w:val="0"/>
          <w:sz w:val="24"/>
        </w:rPr>
        <w:t>Funata</w:t>
      </w:r>
      <w:proofErr w:type="spellEnd"/>
      <w:r w:rsidRPr="00D2097B">
        <w:rPr>
          <w:rFonts w:ascii="Book Antiqua" w:hAnsi="Book Antiqua" w:cs="宋体"/>
          <w:color w:val="000000" w:themeColor="text1"/>
          <w:kern w:val="0"/>
          <w:sz w:val="24"/>
        </w:rPr>
        <w:t xml:space="preserve"> N, </w:t>
      </w:r>
      <w:proofErr w:type="spellStart"/>
      <w:r w:rsidRPr="00D2097B">
        <w:rPr>
          <w:rFonts w:ascii="Book Antiqua" w:hAnsi="Book Antiqua" w:cs="宋体"/>
          <w:color w:val="000000" w:themeColor="text1"/>
          <w:kern w:val="0"/>
          <w:sz w:val="24"/>
        </w:rPr>
        <w:t>Kaji</w:t>
      </w:r>
      <w:proofErr w:type="spellEnd"/>
      <w:r w:rsidRPr="00D2097B">
        <w:rPr>
          <w:rFonts w:ascii="Book Antiqua" w:hAnsi="Book Antiqua" w:cs="宋体"/>
          <w:color w:val="000000" w:themeColor="text1"/>
          <w:kern w:val="0"/>
          <w:sz w:val="24"/>
        </w:rPr>
        <w:t xml:space="preserve"> K, Hayashi S, Kaneko S, </w:t>
      </w:r>
      <w:proofErr w:type="spellStart"/>
      <w:r w:rsidRPr="00D2097B">
        <w:rPr>
          <w:rFonts w:ascii="Book Antiqua" w:hAnsi="Book Antiqua" w:cs="宋体"/>
          <w:color w:val="000000" w:themeColor="text1"/>
          <w:kern w:val="0"/>
          <w:sz w:val="24"/>
        </w:rPr>
        <w:t>Kohara</w:t>
      </w:r>
      <w:proofErr w:type="spellEnd"/>
      <w:r w:rsidRPr="00D2097B">
        <w:rPr>
          <w:rFonts w:ascii="Book Antiqua" w:hAnsi="Book Antiqua" w:cs="宋体"/>
          <w:color w:val="000000" w:themeColor="text1"/>
          <w:kern w:val="0"/>
          <w:sz w:val="24"/>
        </w:rPr>
        <w:t xml:space="preserve"> M. Detection of hepatitis B and C viruses in almost all hepatocytes by modified PCR-based in situ hybridization.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48</w:t>
      </w:r>
      <w:r w:rsidRPr="00D2097B">
        <w:rPr>
          <w:rFonts w:ascii="Book Antiqua" w:hAnsi="Book Antiqua" w:cs="宋体"/>
          <w:color w:val="000000" w:themeColor="text1"/>
          <w:kern w:val="0"/>
          <w:sz w:val="24"/>
        </w:rPr>
        <w:t>: 3843-3851 [PMID: 20739486 DOI: 10.1128/JCM.00415-10]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19 </w:t>
      </w:r>
      <w:proofErr w:type="spellStart"/>
      <w:r w:rsidRPr="00D2097B">
        <w:rPr>
          <w:rFonts w:ascii="Book Antiqua" w:hAnsi="Book Antiqua" w:cs="宋体"/>
          <w:b/>
          <w:bCs/>
          <w:color w:val="000000" w:themeColor="text1"/>
          <w:kern w:val="0"/>
          <w:sz w:val="24"/>
        </w:rPr>
        <w:t>Zhong</w:t>
      </w:r>
      <w:proofErr w:type="spellEnd"/>
      <w:r w:rsidRPr="00D2097B">
        <w:rPr>
          <w:rFonts w:ascii="Book Antiqua" w:hAnsi="Book Antiqua" w:cs="宋体"/>
          <w:b/>
          <w:bCs/>
          <w:color w:val="000000" w:themeColor="text1"/>
          <w:kern w:val="0"/>
          <w:sz w:val="24"/>
        </w:rPr>
        <w:t xml:space="preserve"> Y</w:t>
      </w:r>
      <w:r w:rsidRPr="00D2097B">
        <w:rPr>
          <w:rFonts w:ascii="Book Antiqua" w:hAnsi="Book Antiqua" w:cs="宋体"/>
          <w:color w:val="000000" w:themeColor="text1"/>
          <w:kern w:val="0"/>
          <w:sz w:val="24"/>
        </w:rPr>
        <w:t xml:space="preserve">, Hu S, Xu C, Zhao Y, Xu D, Zhao Y, Zhao J, Li Z, Zhang X, Zhang H, Li J. A novel method for detection of </w:t>
      </w:r>
      <w:proofErr w:type="spellStart"/>
      <w:r w:rsidRPr="00D2097B">
        <w:rPr>
          <w:rFonts w:ascii="Book Antiqua" w:hAnsi="Book Antiqua" w:cs="宋体"/>
          <w:color w:val="000000" w:themeColor="text1"/>
          <w:kern w:val="0"/>
          <w:sz w:val="24"/>
        </w:rPr>
        <w:t>HBVcccDNA</w:t>
      </w:r>
      <w:proofErr w:type="spellEnd"/>
      <w:r w:rsidRPr="00D2097B">
        <w:rPr>
          <w:rFonts w:ascii="Book Antiqua" w:hAnsi="Book Antiqua" w:cs="宋体"/>
          <w:color w:val="000000" w:themeColor="text1"/>
          <w:kern w:val="0"/>
          <w:sz w:val="24"/>
        </w:rPr>
        <w:t xml:space="preserve"> in hepatocytes using rolling circle amplification combined with in situ PCR. </w:t>
      </w:r>
      <w:r w:rsidRPr="00D2097B">
        <w:rPr>
          <w:rFonts w:ascii="Book Antiqua" w:hAnsi="Book Antiqua" w:cs="宋体"/>
          <w:i/>
          <w:iCs/>
          <w:color w:val="000000" w:themeColor="text1"/>
          <w:kern w:val="0"/>
          <w:sz w:val="24"/>
        </w:rPr>
        <w:t>BMC Infect Dis</w:t>
      </w:r>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14</w:t>
      </w:r>
      <w:r w:rsidRPr="00D2097B">
        <w:rPr>
          <w:rFonts w:ascii="Book Antiqua" w:hAnsi="Book Antiqua" w:cs="宋体"/>
          <w:color w:val="000000" w:themeColor="text1"/>
          <w:kern w:val="0"/>
          <w:sz w:val="24"/>
        </w:rPr>
        <w:t>: 608 [PMID: 25465805 DOI: 10.1186/s12879-014-0608-y]</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lastRenderedPageBreak/>
        <w:t xml:space="preserve">20 </w:t>
      </w:r>
      <w:r w:rsidRPr="00D2097B">
        <w:rPr>
          <w:rFonts w:ascii="Book Antiqua" w:hAnsi="Book Antiqua" w:cs="宋体"/>
          <w:b/>
          <w:bCs/>
          <w:color w:val="000000" w:themeColor="text1"/>
          <w:kern w:val="0"/>
          <w:sz w:val="24"/>
        </w:rPr>
        <w:t>Huang JT</w:t>
      </w:r>
      <w:r w:rsidRPr="00D2097B">
        <w:rPr>
          <w:rFonts w:ascii="Book Antiqua" w:hAnsi="Book Antiqua" w:cs="宋体"/>
          <w:color w:val="000000" w:themeColor="text1"/>
          <w:kern w:val="0"/>
          <w:sz w:val="24"/>
        </w:rPr>
        <w:t xml:space="preserve">, Liu YJ, Wang J, Xu ZG, Yang Y, Shen F, Liu XH, Zhou X, Liu SM. Next generation digital PCR measurement of hepatitis B virus copy number in formalin-fixed paraffin-embedded hepatocellular carcinoma tissue.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Chem</w:t>
      </w:r>
      <w:proofErr w:type="spellEnd"/>
      <w:r w:rsidRPr="00D2097B">
        <w:rPr>
          <w:rFonts w:ascii="Book Antiqua" w:hAnsi="Book Antiqua" w:cs="宋体"/>
          <w:color w:val="000000" w:themeColor="text1"/>
          <w:kern w:val="0"/>
          <w:sz w:val="24"/>
        </w:rPr>
        <w:t xml:space="preserve"> 2015; </w:t>
      </w:r>
      <w:r w:rsidRPr="00D2097B">
        <w:rPr>
          <w:rFonts w:ascii="Book Antiqua" w:hAnsi="Book Antiqua" w:cs="宋体"/>
          <w:b/>
          <w:bCs/>
          <w:color w:val="000000" w:themeColor="text1"/>
          <w:kern w:val="0"/>
          <w:sz w:val="24"/>
        </w:rPr>
        <w:t>61</w:t>
      </w:r>
      <w:r w:rsidRPr="00D2097B">
        <w:rPr>
          <w:rFonts w:ascii="Book Antiqua" w:hAnsi="Book Antiqua" w:cs="宋体"/>
          <w:color w:val="000000" w:themeColor="text1"/>
          <w:kern w:val="0"/>
          <w:sz w:val="24"/>
        </w:rPr>
        <w:t>: 290-296 [PMID: 25361948 DOI: 10.1373/clinchem.2014.230227]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21 </w:t>
      </w:r>
      <w:r w:rsidRPr="00D2097B">
        <w:rPr>
          <w:rFonts w:ascii="Book Antiqua" w:hAnsi="Book Antiqua" w:cs="宋体"/>
          <w:b/>
          <w:bCs/>
          <w:color w:val="000000" w:themeColor="text1"/>
          <w:kern w:val="0"/>
          <w:sz w:val="24"/>
        </w:rPr>
        <w:t>Chen LZ</w:t>
      </w:r>
      <w:r w:rsidRPr="00D2097B">
        <w:rPr>
          <w:rFonts w:ascii="Book Antiqua" w:hAnsi="Book Antiqua" w:cs="宋体"/>
          <w:color w:val="000000" w:themeColor="text1"/>
          <w:kern w:val="0"/>
          <w:sz w:val="24"/>
        </w:rPr>
        <w:t xml:space="preserve">, Fan XG, </w:t>
      </w:r>
      <w:proofErr w:type="gramStart"/>
      <w:r w:rsidRPr="00D2097B">
        <w:rPr>
          <w:rFonts w:ascii="Book Antiqua" w:hAnsi="Book Antiqua" w:cs="宋体"/>
          <w:color w:val="000000" w:themeColor="text1"/>
          <w:kern w:val="0"/>
          <w:sz w:val="24"/>
        </w:rPr>
        <w:t>Gao</w:t>
      </w:r>
      <w:proofErr w:type="gramEnd"/>
      <w:r w:rsidRPr="00D2097B">
        <w:rPr>
          <w:rFonts w:ascii="Book Antiqua" w:hAnsi="Book Antiqua" w:cs="宋体"/>
          <w:color w:val="000000" w:themeColor="text1"/>
          <w:kern w:val="0"/>
          <w:sz w:val="24"/>
        </w:rPr>
        <w:t xml:space="preserve"> JM. </w:t>
      </w:r>
      <w:proofErr w:type="gramStart"/>
      <w:r w:rsidRPr="00D2097B">
        <w:rPr>
          <w:rFonts w:ascii="Book Antiqua" w:hAnsi="Book Antiqua" w:cs="宋体"/>
          <w:color w:val="000000" w:themeColor="text1"/>
          <w:kern w:val="0"/>
          <w:sz w:val="24"/>
        </w:rPr>
        <w:t xml:space="preserve">Detection of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HBcAg</w:t>
      </w:r>
      <w:proofErr w:type="spellEnd"/>
      <w:r w:rsidRPr="00D2097B">
        <w:rPr>
          <w:rFonts w:ascii="Book Antiqua" w:hAnsi="Book Antiqua" w:cs="宋体"/>
          <w:color w:val="000000" w:themeColor="text1"/>
          <w:kern w:val="0"/>
          <w:sz w:val="24"/>
        </w:rPr>
        <w:t>, and HBV DNA in ovarian tissues from patients with HBV infection.</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World J </w:t>
      </w:r>
      <w:proofErr w:type="spellStart"/>
      <w:r w:rsidRPr="00D2097B">
        <w:rPr>
          <w:rFonts w:ascii="Book Antiqua" w:hAnsi="Book Antiqua" w:cs="宋体"/>
          <w:i/>
          <w:iCs/>
          <w:color w:val="000000" w:themeColor="text1"/>
          <w:kern w:val="0"/>
          <w:sz w:val="24"/>
        </w:rPr>
        <w:t>Gastroenterol</w:t>
      </w:r>
      <w:proofErr w:type="spellEnd"/>
      <w:r w:rsidRPr="00D2097B">
        <w:rPr>
          <w:rFonts w:ascii="Book Antiqua" w:hAnsi="Book Antiqua" w:cs="宋体"/>
          <w:color w:val="000000" w:themeColor="text1"/>
          <w:kern w:val="0"/>
          <w:sz w:val="24"/>
        </w:rPr>
        <w:t xml:space="preserve"> 2005; </w:t>
      </w:r>
      <w:r w:rsidRPr="00D2097B">
        <w:rPr>
          <w:rFonts w:ascii="Book Antiqua" w:hAnsi="Book Antiqua" w:cs="宋体"/>
          <w:b/>
          <w:bCs/>
          <w:color w:val="000000" w:themeColor="text1"/>
          <w:kern w:val="0"/>
          <w:sz w:val="24"/>
        </w:rPr>
        <w:t>11</w:t>
      </w:r>
      <w:r w:rsidRPr="00D2097B">
        <w:rPr>
          <w:rFonts w:ascii="Book Antiqua" w:hAnsi="Book Antiqua" w:cs="宋体"/>
          <w:color w:val="000000" w:themeColor="text1"/>
          <w:kern w:val="0"/>
          <w:sz w:val="24"/>
        </w:rPr>
        <w:t>: 5565-5567 [PMID: 16222757 DOI: 10.3748/wjg.v11.i35.5565]</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22 </w:t>
      </w:r>
      <w:r w:rsidRPr="00D2097B">
        <w:rPr>
          <w:rFonts w:ascii="Book Antiqua" w:hAnsi="Book Antiqua" w:cs="宋体"/>
          <w:b/>
          <w:bCs/>
          <w:color w:val="000000" w:themeColor="text1"/>
          <w:kern w:val="0"/>
          <w:sz w:val="24"/>
        </w:rPr>
        <w:t>Goh EK</w:t>
      </w:r>
      <w:r w:rsidRPr="00D2097B">
        <w:rPr>
          <w:rFonts w:ascii="Book Antiqua" w:hAnsi="Book Antiqua" w:cs="宋体"/>
          <w:color w:val="000000" w:themeColor="text1"/>
          <w:kern w:val="0"/>
          <w:sz w:val="24"/>
        </w:rPr>
        <w:t xml:space="preserve">, Son BH, Kong SK, Chon KM, Cho KS. Analysis of hepatitis B virus in the cerumen and </w:t>
      </w:r>
      <w:proofErr w:type="spellStart"/>
      <w:r w:rsidRPr="00D2097B">
        <w:rPr>
          <w:rFonts w:ascii="Book Antiqua" w:hAnsi="Book Antiqua" w:cs="宋体"/>
          <w:color w:val="000000" w:themeColor="text1"/>
          <w:kern w:val="0"/>
          <w:sz w:val="24"/>
        </w:rPr>
        <w:t>otorrhea</w:t>
      </w:r>
      <w:proofErr w:type="spellEnd"/>
      <w:r w:rsidRPr="00D2097B">
        <w:rPr>
          <w:rFonts w:ascii="Book Antiqua" w:hAnsi="Book Antiqua" w:cs="宋体"/>
          <w:color w:val="000000" w:themeColor="text1"/>
          <w:kern w:val="0"/>
          <w:sz w:val="24"/>
        </w:rPr>
        <w:t xml:space="preserve"> of chronic HBV-infected patients: is there </w:t>
      </w:r>
      <w:proofErr w:type="gramStart"/>
      <w:r w:rsidRPr="00D2097B">
        <w:rPr>
          <w:rFonts w:ascii="Book Antiqua" w:hAnsi="Book Antiqua" w:cs="宋体"/>
          <w:color w:val="000000" w:themeColor="text1"/>
          <w:kern w:val="0"/>
          <w:sz w:val="24"/>
        </w:rPr>
        <w:t>a hepatitis</w:t>
      </w:r>
      <w:proofErr w:type="gramEnd"/>
      <w:r w:rsidRPr="00D2097B">
        <w:rPr>
          <w:rFonts w:ascii="Book Antiqua" w:hAnsi="Book Antiqua" w:cs="宋体"/>
          <w:color w:val="000000" w:themeColor="text1"/>
          <w:kern w:val="0"/>
          <w:sz w:val="24"/>
        </w:rPr>
        <w:t xml:space="preserve"> B virus infectivity? </w:t>
      </w:r>
      <w:proofErr w:type="spellStart"/>
      <w:r w:rsidRPr="00D2097B">
        <w:rPr>
          <w:rFonts w:ascii="Book Antiqua" w:hAnsi="Book Antiqua" w:cs="宋体"/>
          <w:i/>
          <w:iCs/>
          <w:color w:val="000000" w:themeColor="text1"/>
          <w:kern w:val="0"/>
          <w:sz w:val="24"/>
        </w:rPr>
        <w:t>Otol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Neurotol</w:t>
      </w:r>
      <w:proofErr w:type="spellEnd"/>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29</w:t>
      </w:r>
      <w:r w:rsidRPr="00D2097B">
        <w:rPr>
          <w:rFonts w:ascii="Book Antiqua" w:hAnsi="Book Antiqua" w:cs="宋体"/>
          <w:color w:val="000000" w:themeColor="text1"/>
          <w:kern w:val="0"/>
          <w:sz w:val="24"/>
        </w:rPr>
        <w:t>: 929-932 [PMID: 18665006 DOI: 10.1097/MAO.0b013e31817fdfc3]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23 </w:t>
      </w:r>
      <w:proofErr w:type="spellStart"/>
      <w:r w:rsidRPr="00D2097B">
        <w:rPr>
          <w:rFonts w:ascii="Book Antiqua" w:hAnsi="Book Antiqua" w:cs="宋体"/>
          <w:b/>
          <w:bCs/>
          <w:color w:val="000000" w:themeColor="text1"/>
          <w:kern w:val="0"/>
          <w:sz w:val="24"/>
        </w:rPr>
        <w:t>Eftekharian</w:t>
      </w:r>
      <w:proofErr w:type="spellEnd"/>
      <w:r w:rsidRPr="00D2097B">
        <w:rPr>
          <w:rFonts w:ascii="Book Antiqua" w:hAnsi="Book Antiqua" w:cs="宋体"/>
          <w:b/>
          <w:bCs/>
          <w:color w:val="000000" w:themeColor="text1"/>
          <w:kern w:val="0"/>
          <w:sz w:val="24"/>
        </w:rPr>
        <w:t xml:space="preserve"> 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Moghaddasi</w:t>
      </w:r>
      <w:proofErr w:type="spellEnd"/>
      <w:r w:rsidRPr="00D2097B">
        <w:rPr>
          <w:rFonts w:ascii="Book Antiqua" w:hAnsi="Book Antiqua" w:cs="宋体"/>
          <w:color w:val="000000" w:themeColor="text1"/>
          <w:kern w:val="0"/>
          <w:sz w:val="24"/>
        </w:rPr>
        <w:t xml:space="preserve"> H, </w:t>
      </w:r>
      <w:proofErr w:type="spellStart"/>
      <w:r w:rsidRPr="00D2097B">
        <w:rPr>
          <w:rFonts w:ascii="Book Antiqua" w:hAnsi="Book Antiqua" w:cs="宋体"/>
          <w:color w:val="000000" w:themeColor="text1"/>
          <w:kern w:val="0"/>
          <w:sz w:val="24"/>
        </w:rPr>
        <w:t>Gachkar</w:t>
      </w:r>
      <w:proofErr w:type="spellEnd"/>
      <w:r w:rsidRPr="00D2097B">
        <w:rPr>
          <w:rFonts w:ascii="Book Antiqua" w:hAnsi="Book Antiqua" w:cs="宋体"/>
          <w:color w:val="000000" w:themeColor="text1"/>
          <w:kern w:val="0"/>
          <w:sz w:val="24"/>
        </w:rPr>
        <w:t xml:space="preserve"> L, </w:t>
      </w:r>
      <w:proofErr w:type="spellStart"/>
      <w:r w:rsidRPr="00D2097B">
        <w:rPr>
          <w:rFonts w:ascii="Book Antiqua" w:hAnsi="Book Antiqua" w:cs="宋体"/>
          <w:color w:val="000000" w:themeColor="text1"/>
          <w:kern w:val="0"/>
          <w:sz w:val="24"/>
        </w:rPr>
        <w:t>Amlashi</w:t>
      </w:r>
      <w:proofErr w:type="spellEnd"/>
      <w:r w:rsidRPr="00D2097B">
        <w:rPr>
          <w:rFonts w:ascii="Book Antiqua" w:hAnsi="Book Antiqua" w:cs="宋体"/>
          <w:color w:val="000000" w:themeColor="text1"/>
          <w:kern w:val="0"/>
          <w:sz w:val="24"/>
        </w:rPr>
        <w:t xml:space="preserve"> SS. Detection of hepatitis B virus in the cerumen of patients with chronic hepatitis B infection.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Laryngol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Otol</w:t>
      </w:r>
      <w:proofErr w:type="spellEnd"/>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127</w:t>
      </w:r>
      <w:r w:rsidRPr="00D2097B">
        <w:rPr>
          <w:rFonts w:ascii="Book Antiqua" w:hAnsi="Book Antiqua" w:cs="宋体"/>
          <w:color w:val="000000" w:themeColor="text1"/>
          <w:kern w:val="0"/>
          <w:sz w:val="24"/>
        </w:rPr>
        <w:t>: 1065-1066 [PMID: 24131958 DOI: 10.1017/S0022215113002314]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24 </w:t>
      </w:r>
      <w:r w:rsidRPr="00D2097B">
        <w:rPr>
          <w:rFonts w:ascii="Book Antiqua" w:hAnsi="Book Antiqua" w:cs="宋体"/>
          <w:b/>
          <w:bCs/>
          <w:color w:val="000000" w:themeColor="text1"/>
          <w:kern w:val="0"/>
          <w:sz w:val="24"/>
        </w:rPr>
        <w:t>Arora G</w:t>
      </w:r>
      <w:r w:rsidRPr="00D2097B">
        <w:rPr>
          <w:rFonts w:ascii="Book Antiqua" w:hAnsi="Book Antiqua" w:cs="宋体"/>
          <w:color w:val="000000" w:themeColor="text1"/>
          <w:kern w:val="0"/>
          <w:sz w:val="24"/>
        </w:rPr>
        <w:t xml:space="preserve">, Sheikh S, </w:t>
      </w:r>
      <w:proofErr w:type="spellStart"/>
      <w:r w:rsidRPr="00D2097B">
        <w:rPr>
          <w:rFonts w:ascii="Book Antiqua" w:hAnsi="Book Antiqua" w:cs="宋体"/>
          <w:color w:val="000000" w:themeColor="text1"/>
          <w:kern w:val="0"/>
          <w:sz w:val="24"/>
        </w:rPr>
        <w:t>Pallagatti</w:t>
      </w:r>
      <w:proofErr w:type="spellEnd"/>
      <w:r w:rsidRPr="00D2097B">
        <w:rPr>
          <w:rFonts w:ascii="Book Antiqua" w:hAnsi="Book Antiqua" w:cs="宋体"/>
          <w:color w:val="000000" w:themeColor="text1"/>
          <w:kern w:val="0"/>
          <w:sz w:val="24"/>
        </w:rPr>
        <w:t xml:space="preserve"> S, Singh B, Singh VA, Singh R. Saliva as a tool in the detection of hepatitis B surface antigen in patients. </w:t>
      </w:r>
      <w:proofErr w:type="spellStart"/>
      <w:r w:rsidRPr="00D2097B">
        <w:rPr>
          <w:rFonts w:ascii="Book Antiqua" w:hAnsi="Book Antiqua" w:cs="宋体"/>
          <w:i/>
          <w:iCs/>
          <w:color w:val="000000" w:themeColor="text1"/>
          <w:kern w:val="0"/>
          <w:sz w:val="24"/>
        </w:rPr>
        <w:t>Compend</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Contin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Educ</w:t>
      </w:r>
      <w:proofErr w:type="spellEnd"/>
      <w:r w:rsidRPr="00D2097B">
        <w:rPr>
          <w:rFonts w:ascii="Book Antiqua" w:hAnsi="Book Antiqua" w:cs="宋体"/>
          <w:i/>
          <w:iCs/>
          <w:color w:val="000000" w:themeColor="text1"/>
          <w:kern w:val="0"/>
          <w:sz w:val="24"/>
        </w:rPr>
        <w:t xml:space="preserve"> Dent</w:t>
      </w:r>
      <w:r w:rsidRPr="00D2097B">
        <w:rPr>
          <w:rFonts w:ascii="Book Antiqua" w:hAnsi="Book Antiqua" w:cs="宋体"/>
          <w:color w:val="000000" w:themeColor="text1"/>
          <w:kern w:val="0"/>
          <w:sz w:val="24"/>
        </w:rPr>
        <w:t xml:space="preserve"> 2012; </w:t>
      </w:r>
      <w:r w:rsidRPr="00D2097B">
        <w:rPr>
          <w:rFonts w:ascii="Book Antiqua" w:hAnsi="Book Antiqua" w:cs="宋体"/>
          <w:b/>
          <w:bCs/>
          <w:color w:val="000000" w:themeColor="text1"/>
          <w:kern w:val="0"/>
          <w:sz w:val="24"/>
        </w:rPr>
        <w:t>33</w:t>
      </w:r>
      <w:r w:rsidRPr="00D2097B">
        <w:rPr>
          <w:rFonts w:ascii="Book Antiqua" w:hAnsi="Book Antiqua" w:cs="宋体"/>
          <w:color w:val="000000" w:themeColor="text1"/>
          <w:kern w:val="0"/>
          <w:sz w:val="24"/>
        </w:rPr>
        <w:t>: 174-176, 178; quiz 180, 182 [PMID: 22479783]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25 </w:t>
      </w:r>
      <w:r w:rsidRPr="00D2097B">
        <w:rPr>
          <w:rFonts w:ascii="Book Antiqua" w:hAnsi="Book Antiqua" w:cs="宋体"/>
          <w:b/>
          <w:bCs/>
          <w:color w:val="000000" w:themeColor="text1"/>
          <w:kern w:val="0"/>
          <w:sz w:val="24"/>
        </w:rPr>
        <w:t>Chen L</w:t>
      </w:r>
      <w:r w:rsidRPr="00D2097B">
        <w:rPr>
          <w:rFonts w:ascii="Book Antiqua" w:hAnsi="Book Antiqua" w:cs="宋体"/>
          <w:color w:val="000000" w:themeColor="text1"/>
          <w:kern w:val="0"/>
          <w:sz w:val="24"/>
        </w:rPr>
        <w:t xml:space="preserve">, Liu F, Fan X, Gao J, Chen N, Wong T, Wu J, Wen SW. Detection of hepatitis B surface antigen, hepatitis B core antigen, and hepatitis B virus DNA in parotid tissues. </w:t>
      </w:r>
      <w:proofErr w:type="spellStart"/>
      <w:r w:rsidRPr="00D2097B">
        <w:rPr>
          <w:rFonts w:ascii="Book Antiqua" w:hAnsi="Book Antiqua" w:cs="宋体"/>
          <w:i/>
          <w:iCs/>
          <w:color w:val="000000" w:themeColor="text1"/>
          <w:kern w:val="0"/>
          <w:sz w:val="24"/>
        </w:rPr>
        <w:t>Int</w:t>
      </w:r>
      <w:proofErr w:type="spellEnd"/>
      <w:r w:rsidRPr="00D2097B">
        <w:rPr>
          <w:rFonts w:ascii="Book Antiqua" w:hAnsi="Book Antiqua" w:cs="宋体"/>
          <w:i/>
          <w:iCs/>
          <w:color w:val="000000" w:themeColor="text1"/>
          <w:kern w:val="0"/>
          <w:sz w:val="24"/>
        </w:rPr>
        <w:t xml:space="preserve"> J Infect Dis</w:t>
      </w:r>
      <w:r w:rsidRPr="00D2097B">
        <w:rPr>
          <w:rFonts w:ascii="Book Antiqua" w:hAnsi="Book Antiqua" w:cs="宋体"/>
          <w:color w:val="000000" w:themeColor="text1"/>
          <w:kern w:val="0"/>
          <w:sz w:val="24"/>
        </w:rPr>
        <w:t xml:space="preserve"> 2009; </w:t>
      </w:r>
      <w:r w:rsidRPr="00D2097B">
        <w:rPr>
          <w:rFonts w:ascii="Book Antiqua" w:hAnsi="Book Antiqua" w:cs="宋体"/>
          <w:b/>
          <w:bCs/>
          <w:color w:val="000000" w:themeColor="text1"/>
          <w:kern w:val="0"/>
          <w:sz w:val="24"/>
        </w:rPr>
        <w:t>13</w:t>
      </w:r>
      <w:r w:rsidRPr="00D2097B">
        <w:rPr>
          <w:rFonts w:ascii="Book Antiqua" w:hAnsi="Book Antiqua" w:cs="宋体"/>
          <w:color w:val="000000" w:themeColor="text1"/>
          <w:kern w:val="0"/>
          <w:sz w:val="24"/>
        </w:rPr>
        <w:t>: 20-23 [PMID: 18539066 DOI: 10.1016/j.ijid.2008.03.015]</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26 </w:t>
      </w:r>
      <w:r w:rsidRPr="00D2097B">
        <w:rPr>
          <w:rFonts w:ascii="Book Antiqua" w:hAnsi="Book Antiqua" w:cs="宋体"/>
          <w:b/>
          <w:bCs/>
          <w:color w:val="000000" w:themeColor="text1"/>
          <w:kern w:val="0"/>
          <w:sz w:val="24"/>
        </w:rPr>
        <w:t>Kong D</w:t>
      </w:r>
      <w:r w:rsidRPr="00D2097B">
        <w:rPr>
          <w:rFonts w:ascii="Book Antiqua" w:hAnsi="Book Antiqua" w:cs="宋体"/>
          <w:color w:val="000000" w:themeColor="text1"/>
          <w:kern w:val="0"/>
          <w:sz w:val="24"/>
        </w:rPr>
        <w:t xml:space="preserve">, Wu D, Wang T, Li T, Xu S, Chen F, Jin X, Lou G. Detection of viral antigens in renal tissue of glomerulonephritis patients without serological evidence of hepatitis B virus and hepatitis C virus infection. </w:t>
      </w:r>
      <w:proofErr w:type="spellStart"/>
      <w:r w:rsidRPr="00D2097B">
        <w:rPr>
          <w:rFonts w:ascii="Book Antiqua" w:hAnsi="Book Antiqua" w:cs="宋体"/>
          <w:i/>
          <w:iCs/>
          <w:color w:val="000000" w:themeColor="text1"/>
          <w:kern w:val="0"/>
          <w:sz w:val="24"/>
        </w:rPr>
        <w:t>Int</w:t>
      </w:r>
      <w:proofErr w:type="spellEnd"/>
      <w:r w:rsidRPr="00D2097B">
        <w:rPr>
          <w:rFonts w:ascii="Book Antiqua" w:hAnsi="Book Antiqua" w:cs="宋体"/>
          <w:i/>
          <w:iCs/>
          <w:color w:val="000000" w:themeColor="text1"/>
          <w:kern w:val="0"/>
          <w:sz w:val="24"/>
        </w:rPr>
        <w:t xml:space="preserve"> J Infect Dis</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17</w:t>
      </w:r>
      <w:r w:rsidRPr="00D2097B">
        <w:rPr>
          <w:rFonts w:ascii="Book Antiqua" w:hAnsi="Book Antiqua" w:cs="宋体"/>
          <w:color w:val="000000" w:themeColor="text1"/>
          <w:kern w:val="0"/>
          <w:sz w:val="24"/>
        </w:rPr>
        <w:t>: e535-e538 [PMID: 23474175 DOI: 10.1016/j.ijid.2013.01.017]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27 </w:t>
      </w:r>
      <w:proofErr w:type="spellStart"/>
      <w:r w:rsidRPr="00D2097B">
        <w:rPr>
          <w:rFonts w:ascii="Book Antiqua" w:hAnsi="Book Antiqua" w:cs="宋体"/>
          <w:b/>
          <w:bCs/>
          <w:color w:val="000000" w:themeColor="text1"/>
          <w:kern w:val="0"/>
          <w:sz w:val="24"/>
        </w:rPr>
        <w:t>Cobo</w:t>
      </w:r>
      <w:proofErr w:type="spellEnd"/>
      <w:r w:rsidRPr="00D2097B">
        <w:rPr>
          <w:rFonts w:ascii="Book Antiqua" w:hAnsi="Book Antiqua" w:cs="宋体"/>
          <w:b/>
          <w:bCs/>
          <w:color w:val="000000" w:themeColor="text1"/>
          <w:kern w:val="0"/>
          <w:sz w:val="24"/>
        </w:rPr>
        <w:t xml:space="preserve"> 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Bellver</w:t>
      </w:r>
      <w:proofErr w:type="spellEnd"/>
      <w:r w:rsidRPr="00D2097B">
        <w:rPr>
          <w:rFonts w:ascii="Book Antiqua" w:hAnsi="Book Antiqua" w:cs="宋体"/>
          <w:color w:val="000000" w:themeColor="text1"/>
          <w:kern w:val="0"/>
          <w:sz w:val="24"/>
        </w:rPr>
        <w:t xml:space="preserve"> J, de los Santos MJ, </w:t>
      </w:r>
      <w:proofErr w:type="spellStart"/>
      <w:r w:rsidRPr="00D2097B">
        <w:rPr>
          <w:rFonts w:ascii="Book Antiqua" w:hAnsi="Book Antiqua" w:cs="宋体"/>
          <w:color w:val="000000" w:themeColor="text1"/>
          <w:kern w:val="0"/>
          <w:sz w:val="24"/>
        </w:rPr>
        <w:t>Remohí</w:t>
      </w:r>
      <w:proofErr w:type="spellEnd"/>
      <w:r w:rsidRPr="00D2097B">
        <w:rPr>
          <w:rFonts w:ascii="Book Antiqua" w:hAnsi="Book Antiqua" w:cs="宋体"/>
          <w:color w:val="000000" w:themeColor="text1"/>
          <w:kern w:val="0"/>
          <w:sz w:val="24"/>
        </w:rPr>
        <w:t xml:space="preserve"> J. Viral screening of spent culture media and liquid nitrogen samples of oocytes and embryos from hepatitis B, hepatitis C, and human immunodeficiency virus chronically infected women undergoing in vitro fertilization cycles. </w:t>
      </w:r>
      <w:proofErr w:type="spellStart"/>
      <w:r w:rsidRPr="00D2097B">
        <w:rPr>
          <w:rFonts w:ascii="Book Antiqua" w:hAnsi="Book Antiqua" w:cs="宋体"/>
          <w:i/>
          <w:iCs/>
          <w:color w:val="000000" w:themeColor="text1"/>
          <w:kern w:val="0"/>
          <w:sz w:val="24"/>
        </w:rPr>
        <w:t>Fertil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Steril</w:t>
      </w:r>
      <w:proofErr w:type="spellEnd"/>
      <w:r w:rsidRPr="00D2097B">
        <w:rPr>
          <w:rFonts w:ascii="Book Antiqua" w:hAnsi="Book Antiqua" w:cs="宋体"/>
          <w:color w:val="000000" w:themeColor="text1"/>
          <w:kern w:val="0"/>
          <w:sz w:val="24"/>
        </w:rPr>
        <w:t xml:space="preserve"> 2012; </w:t>
      </w:r>
      <w:r w:rsidRPr="00D2097B">
        <w:rPr>
          <w:rFonts w:ascii="Book Antiqua" w:hAnsi="Book Antiqua" w:cs="宋体"/>
          <w:b/>
          <w:bCs/>
          <w:color w:val="000000" w:themeColor="text1"/>
          <w:kern w:val="0"/>
          <w:sz w:val="24"/>
        </w:rPr>
        <w:t>97</w:t>
      </w:r>
      <w:r w:rsidRPr="00D2097B">
        <w:rPr>
          <w:rFonts w:ascii="Book Antiqua" w:hAnsi="Book Antiqua" w:cs="宋体"/>
          <w:color w:val="000000" w:themeColor="text1"/>
          <w:kern w:val="0"/>
          <w:sz w:val="24"/>
        </w:rPr>
        <w:t>: 74-78 [PMID: 22035968 DOI: 10.1016/j.fertnstert.2011.10.006]</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lastRenderedPageBreak/>
        <w:t xml:space="preserve">28 </w:t>
      </w:r>
      <w:r w:rsidRPr="00D2097B">
        <w:rPr>
          <w:rFonts w:ascii="Book Antiqua" w:hAnsi="Book Antiqua" w:cs="宋体"/>
          <w:b/>
          <w:bCs/>
          <w:color w:val="000000" w:themeColor="text1"/>
          <w:kern w:val="0"/>
          <w:sz w:val="24"/>
        </w:rPr>
        <w:t>Ye F</w:t>
      </w:r>
      <w:r w:rsidRPr="00D2097B">
        <w:rPr>
          <w:rFonts w:ascii="Book Antiqua" w:hAnsi="Book Antiqua" w:cs="宋体"/>
          <w:color w:val="000000" w:themeColor="text1"/>
          <w:kern w:val="0"/>
          <w:sz w:val="24"/>
        </w:rPr>
        <w:t xml:space="preserve">, Jin Y, Kong Y, Shi JZ, </w:t>
      </w:r>
      <w:proofErr w:type="spellStart"/>
      <w:r w:rsidRPr="00D2097B">
        <w:rPr>
          <w:rFonts w:ascii="Book Antiqua" w:hAnsi="Book Antiqua" w:cs="宋体"/>
          <w:color w:val="000000" w:themeColor="text1"/>
          <w:kern w:val="0"/>
          <w:sz w:val="24"/>
        </w:rPr>
        <w:t>Qiu</w:t>
      </w:r>
      <w:proofErr w:type="spellEnd"/>
      <w:r w:rsidRPr="00D2097B">
        <w:rPr>
          <w:rFonts w:ascii="Book Antiqua" w:hAnsi="Book Antiqua" w:cs="宋体"/>
          <w:color w:val="000000" w:themeColor="text1"/>
          <w:kern w:val="0"/>
          <w:sz w:val="24"/>
        </w:rPr>
        <w:t xml:space="preserve"> HT, Zhang X, Zhang SL, Lin SM. The presence of HBV mRNA in the fertilized in vitro embryo of HBV patients confirms vertical transmission of HBV via the ovum. </w:t>
      </w:r>
      <w:proofErr w:type="spellStart"/>
      <w:r w:rsidRPr="00D2097B">
        <w:rPr>
          <w:rFonts w:ascii="Book Antiqua" w:hAnsi="Book Antiqua" w:cs="宋体"/>
          <w:i/>
          <w:iCs/>
          <w:color w:val="000000" w:themeColor="text1"/>
          <w:kern w:val="0"/>
          <w:sz w:val="24"/>
        </w:rPr>
        <w:t>Epidemiol</w:t>
      </w:r>
      <w:proofErr w:type="spellEnd"/>
      <w:r w:rsidRPr="00D2097B">
        <w:rPr>
          <w:rFonts w:ascii="Book Antiqua" w:hAnsi="Book Antiqua" w:cs="宋体"/>
          <w:i/>
          <w:iCs/>
          <w:color w:val="000000" w:themeColor="text1"/>
          <w:kern w:val="0"/>
          <w:sz w:val="24"/>
        </w:rPr>
        <w:t xml:space="preserve"> Infect</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141</w:t>
      </w:r>
      <w:r w:rsidRPr="00D2097B">
        <w:rPr>
          <w:rFonts w:ascii="Book Antiqua" w:hAnsi="Book Antiqua" w:cs="宋体"/>
          <w:color w:val="000000" w:themeColor="text1"/>
          <w:kern w:val="0"/>
          <w:sz w:val="24"/>
        </w:rPr>
        <w:t>: 926-930 [PMID: 22877604 DOI: 10.1017/S0950268812001690]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29 </w:t>
      </w:r>
      <w:r w:rsidRPr="00D2097B">
        <w:rPr>
          <w:rFonts w:ascii="Book Antiqua" w:hAnsi="Book Antiqua" w:cs="宋体"/>
          <w:b/>
          <w:bCs/>
          <w:color w:val="000000" w:themeColor="text1"/>
          <w:kern w:val="0"/>
          <w:sz w:val="24"/>
        </w:rPr>
        <w:t>Wu Y</w:t>
      </w:r>
      <w:r w:rsidRPr="00D2097B">
        <w:rPr>
          <w:rFonts w:ascii="Book Antiqua" w:hAnsi="Book Antiqua" w:cs="宋体"/>
          <w:color w:val="000000" w:themeColor="text1"/>
          <w:kern w:val="0"/>
          <w:sz w:val="24"/>
        </w:rPr>
        <w:t xml:space="preserve">, Wang T, Ye S, Zhao R, Bai X, Wu Y, Abe K, Jin X. Detection of hepatitis B virus DNA in paraffin-embedded intrahepatic and extrahepatic cholangiocarcinoma tissue in the northern Chinese population. </w:t>
      </w:r>
      <w:r w:rsidRPr="00D2097B">
        <w:rPr>
          <w:rFonts w:ascii="Book Antiqua" w:hAnsi="Book Antiqua" w:cs="宋体"/>
          <w:i/>
          <w:iCs/>
          <w:color w:val="000000" w:themeColor="text1"/>
          <w:kern w:val="0"/>
          <w:sz w:val="24"/>
        </w:rPr>
        <w:t xml:space="preserve">Hum </w:t>
      </w:r>
      <w:proofErr w:type="spellStart"/>
      <w:r w:rsidRPr="00D2097B">
        <w:rPr>
          <w:rFonts w:ascii="Book Antiqua" w:hAnsi="Book Antiqua" w:cs="宋体"/>
          <w:i/>
          <w:iCs/>
          <w:color w:val="000000" w:themeColor="text1"/>
          <w:kern w:val="0"/>
          <w:sz w:val="24"/>
        </w:rPr>
        <w:t>Pathol</w:t>
      </w:r>
      <w:proofErr w:type="spellEnd"/>
      <w:r w:rsidRPr="00D2097B">
        <w:rPr>
          <w:rFonts w:ascii="Book Antiqua" w:hAnsi="Book Antiqua" w:cs="宋体"/>
          <w:color w:val="000000" w:themeColor="text1"/>
          <w:kern w:val="0"/>
          <w:sz w:val="24"/>
        </w:rPr>
        <w:t xml:space="preserve"> 2012; </w:t>
      </w:r>
      <w:r w:rsidRPr="00D2097B">
        <w:rPr>
          <w:rFonts w:ascii="Book Antiqua" w:hAnsi="Book Antiqua" w:cs="宋体"/>
          <w:b/>
          <w:bCs/>
          <w:color w:val="000000" w:themeColor="text1"/>
          <w:kern w:val="0"/>
          <w:sz w:val="24"/>
        </w:rPr>
        <w:t>43</w:t>
      </w:r>
      <w:r w:rsidRPr="00D2097B">
        <w:rPr>
          <w:rFonts w:ascii="Book Antiqua" w:hAnsi="Book Antiqua" w:cs="宋体"/>
          <w:color w:val="000000" w:themeColor="text1"/>
          <w:kern w:val="0"/>
          <w:sz w:val="24"/>
        </w:rPr>
        <w:t>: 56-61 [PMID: 21777950 DOI: 10.1016/j.humpath.2011.04.004]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30 </w:t>
      </w:r>
      <w:r w:rsidRPr="00D2097B">
        <w:rPr>
          <w:rFonts w:ascii="Book Antiqua" w:hAnsi="Book Antiqua" w:cs="宋体"/>
          <w:b/>
          <w:bCs/>
          <w:color w:val="000000" w:themeColor="text1"/>
          <w:kern w:val="0"/>
          <w:sz w:val="24"/>
        </w:rPr>
        <w:t>Guthrie R</w:t>
      </w:r>
      <w:r w:rsidRPr="00D2097B">
        <w:rPr>
          <w:rFonts w:ascii="Book Antiqua" w:hAnsi="Book Antiqua" w:cs="宋体"/>
          <w:color w:val="000000" w:themeColor="text1"/>
          <w:kern w:val="0"/>
          <w:sz w:val="24"/>
        </w:rPr>
        <w:t xml:space="preserve">, Susi A. </w:t>
      </w:r>
      <w:proofErr w:type="gramStart"/>
      <w:r w:rsidRPr="00D2097B">
        <w:rPr>
          <w:rFonts w:ascii="Book Antiqua" w:hAnsi="Book Antiqua" w:cs="宋体"/>
          <w:color w:val="000000" w:themeColor="text1"/>
          <w:kern w:val="0"/>
          <w:sz w:val="24"/>
        </w:rPr>
        <w:t>A simple phenylalanine method for detecting phenylketonuria in large populations of newborn infants.</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Pediatrics</w:t>
      </w:r>
      <w:r w:rsidRPr="00D2097B">
        <w:rPr>
          <w:rFonts w:ascii="Book Antiqua" w:hAnsi="Book Antiqua" w:cs="宋体"/>
          <w:color w:val="000000" w:themeColor="text1"/>
          <w:kern w:val="0"/>
          <w:sz w:val="24"/>
        </w:rPr>
        <w:t xml:space="preserve"> 1963; </w:t>
      </w:r>
      <w:r w:rsidRPr="00D2097B">
        <w:rPr>
          <w:rFonts w:ascii="Book Antiqua" w:hAnsi="Book Antiqua" w:cs="宋体"/>
          <w:b/>
          <w:bCs/>
          <w:color w:val="000000" w:themeColor="text1"/>
          <w:kern w:val="0"/>
          <w:sz w:val="24"/>
        </w:rPr>
        <w:t>32</w:t>
      </w:r>
      <w:r w:rsidRPr="00D2097B">
        <w:rPr>
          <w:rFonts w:ascii="Book Antiqua" w:hAnsi="Book Antiqua" w:cs="宋体"/>
          <w:color w:val="000000" w:themeColor="text1"/>
          <w:kern w:val="0"/>
          <w:sz w:val="24"/>
        </w:rPr>
        <w:t>: 338-343 [PMID: 14063511]</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31 </w:t>
      </w:r>
      <w:proofErr w:type="spellStart"/>
      <w:r w:rsidRPr="00D2097B">
        <w:rPr>
          <w:rFonts w:ascii="Book Antiqua" w:hAnsi="Book Antiqua" w:cs="宋体"/>
          <w:b/>
          <w:bCs/>
          <w:color w:val="000000" w:themeColor="text1"/>
          <w:kern w:val="0"/>
          <w:sz w:val="24"/>
        </w:rPr>
        <w:t>Maity</w:t>
      </w:r>
      <w:proofErr w:type="spellEnd"/>
      <w:r w:rsidRPr="00D2097B">
        <w:rPr>
          <w:rFonts w:ascii="Book Antiqua" w:hAnsi="Book Antiqua" w:cs="宋体"/>
          <w:b/>
          <w:bCs/>
          <w:color w:val="000000" w:themeColor="text1"/>
          <w:kern w:val="0"/>
          <w:sz w:val="24"/>
        </w:rPr>
        <w:t xml:space="preserve"> S</w:t>
      </w:r>
      <w:r w:rsidRPr="00D2097B">
        <w:rPr>
          <w:rFonts w:ascii="Book Antiqua" w:hAnsi="Book Antiqua" w:cs="宋体"/>
          <w:color w:val="000000" w:themeColor="text1"/>
          <w:kern w:val="0"/>
          <w:sz w:val="24"/>
        </w:rPr>
        <w:t xml:space="preserve">, Nandi S, Biswas S, </w:t>
      </w:r>
      <w:proofErr w:type="spellStart"/>
      <w:r w:rsidRPr="00D2097B">
        <w:rPr>
          <w:rFonts w:ascii="Book Antiqua" w:hAnsi="Book Antiqua" w:cs="宋体"/>
          <w:color w:val="000000" w:themeColor="text1"/>
          <w:kern w:val="0"/>
          <w:sz w:val="24"/>
        </w:rPr>
        <w:t>Sadhukhan</w:t>
      </w:r>
      <w:proofErr w:type="spellEnd"/>
      <w:r w:rsidRPr="00D2097B">
        <w:rPr>
          <w:rFonts w:ascii="Book Antiqua" w:hAnsi="Book Antiqua" w:cs="宋体"/>
          <w:color w:val="000000" w:themeColor="text1"/>
          <w:kern w:val="0"/>
          <w:sz w:val="24"/>
        </w:rPr>
        <w:t xml:space="preserve"> SK, </w:t>
      </w:r>
      <w:proofErr w:type="spellStart"/>
      <w:r w:rsidRPr="00D2097B">
        <w:rPr>
          <w:rFonts w:ascii="Book Antiqua" w:hAnsi="Book Antiqua" w:cs="宋体"/>
          <w:color w:val="000000" w:themeColor="text1"/>
          <w:kern w:val="0"/>
          <w:sz w:val="24"/>
        </w:rPr>
        <w:t>Saha</w:t>
      </w:r>
      <w:proofErr w:type="spellEnd"/>
      <w:r w:rsidRPr="00D2097B">
        <w:rPr>
          <w:rFonts w:ascii="Book Antiqua" w:hAnsi="Book Antiqua" w:cs="宋体"/>
          <w:color w:val="000000" w:themeColor="text1"/>
          <w:kern w:val="0"/>
          <w:sz w:val="24"/>
        </w:rPr>
        <w:t xml:space="preserve"> MK. Performance and diagnostic usefulness of commercially available enzyme linked immunosorbent assay and rapid kits for detection of HIV, HBV and HCV in India.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J</w:t>
      </w:r>
      <w:r w:rsidRPr="00D2097B">
        <w:rPr>
          <w:rFonts w:ascii="Book Antiqua" w:hAnsi="Book Antiqua" w:cs="宋体"/>
          <w:color w:val="000000" w:themeColor="text1"/>
          <w:kern w:val="0"/>
          <w:sz w:val="24"/>
        </w:rPr>
        <w:t xml:space="preserve"> 2012; </w:t>
      </w:r>
      <w:r w:rsidRPr="00D2097B">
        <w:rPr>
          <w:rFonts w:ascii="Book Antiqua" w:hAnsi="Book Antiqua" w:cs="宋体"/>
          <w:b/>
          <w:bCs/>
          <w:color w:val="000000" w:themeColor="text1"/>
          <w:kern w:val="0"/>
          <w:sz w:val="24"/>
        </w:rPr>
        <w:t>9</w:t>
      </w:r>
      <w:r w:rsidRPr="00D2097B">
        <w:rPr>
          <w:rFonts w:ascii="Book Antiqua" w:hAnsi="Book Antiqua" w:cs="宋体"/>
          <w:color w:val="000000" w:themeColor="text1"/>
          <w:kern w:val="0"/>
          <w:sz w:val="24"/>
        </w:rPr>
        <w:t>: 290 [PMID: 23181517 DOI: 10.1186/1743-422X-9-290]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32 </w:t>
      </w:r>
      <w:proofErr w:type="spellStart"/>
      <w:r w:rsidRPr="00D2097B">
        <w:rPr>
          <w:rFonts w:ascii="Book Antiqua" w:hAnsi="Book Antiqua" w:cs="宋体"/>
          <w:b/>
          <w:bCs/>
          <w:color w:val="000000" w:themeColor="text1"/>
          <w:kern w:val="0"/>
          <w:sz w:val="24"/>
        </w:rPr>
        <w:t>Yazdani</w:t>
      </w:r>
      <w:proofErr w:type="spellEnd"/>
      <w:r w:rsidRPr="00D2097B">
        <w:rPr>
          <w:rFonts w:ascii="Book Antiqua" w:hAnsi="Book Antiqua" w:cs="宋体"/>
          <w:b/>
          <w:bCs/>
          <w:color w:val="000000" w:themeColor="text1"/>
          <w:kern w:val="0"/>
          <w:sz w:val="24"/>
        </w:rPr>
        <w:t xml:space="preserve"> Y</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Roohi</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Khoshnoodi</w:t>
      </w:r>
      <w:proofErr w:type="spellEnd"/>
      <w:r w:rsidRPr="00D2097B">
        <w:rPr>
          <w:rFonts w:ascii="Book Antiqua" w:hAnsi="Book Antiqua" w:cs="宋体"/>
          <w:color w:val="000000" w:themeColor="text1"/>
          <w:kern w:val="0"/>
          <w:sz w:val="24"/>
        </w:rPr>
        <w:t xml:space="preserve"> J, </w:t>
      </w:r>
      <w:proofErr w:type="spellStart"/>
      <w:r w:rsidRPr="00D2097B">
        <w:rPr>
          <w:rFonts w:ascii="Book Antiqua" w:hAnsi="Book Antiqua" w:cs="宋体"/>
          <w:color w:val="000000" w:themeColor="text1"/>
          <w:kern w:val="0"/>
          <w:sz w:val="24"/>
        </w:rPr>
        <w:t>Shokri</w:t>
      </w:r>
      <w:proofErr w:type="spellEnd"/>
      <w:r w:rsidRPr="00D2097B">
        <w:rPr>
          <w:rFonts w:ascii="Book Antiqua" w:hAnsi="Book Antiqua" w:cs="宋体"/>
          <w:color w:val="000000" w:themeColor="text1"/>
          <w:kern w:val="0"/>
          <w:sz w:val="24"/>
        </w:rPr>
        <w:t xml:space="preserve"> F. Development of a sensitive enzyme-linked immunosorbent assay for detection of hepatitis B surface antigen using novel monoclonal antibodies. </w:t>
      </w:r>
      <w:r w:rsidRPr="00D2097B">
        <w:rPr>
          <w:rFonts w:ascii="Book Antiqua" w:hAnsi="Book Antiqua" w:cs="宋体"/>
          <w:i/>
          <w:iCs/>
          <w:color w:val="000000" w:themeColor="text1"/>
          <w:kern w:val="0"/>
          <w:sz w:val="24"/>
        </w:rPr>
        <w:t xml:space="preserve">Avicenna J Med </w:t>
      </w:r>
      <w:proofErr w:type="spellStart"/>
      <w:r w:rsidRPr="00D2097B">
        <w:rPr>
          <w:rFonts w:ascii="Book Antiqua" w:hAnsi="Book Antiqua" w:cs="宋体"/>
          <w:i/>
          <w:iCs/>
          <w:color w:val="000000" w:themeColor="text1"/>
          <w:kern w:val="0"/>
          <w:sz w:val="24"/>
        </w:rPr>
        <w:t>Biotechnol</w:t>
      </w:r>
      <w:proofErr w:type="spellEnd"/>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2</w:t>
      </w:r>
      <w:r w:rsidRPr="00D2097B">
        <w:rPr>
          <w:rFonts w:ascii="Book Antiqua" w:hAnsi="Book Antiqua" w:cs="宋体"/>
          <w:color w:val="000000" w:themeColor="text1"/>
          <w:kern w:val="0"/>
          <w:sz w:val="24"/>
        </w:rPr>
        <w:t>: 207-214 [PMID: 23408744]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33 </w:t>
      </w:r>
      <w:proofErr w:type="spellStart"/>
      <w:r w:rsidRPr="00D2097B">
        <w:rPr>
          <w:rFonts w:ascii="Book Antiqua" w:hAnsi="Book Antiqua" w:cs="宋体"/>
          <w:b/>
          <w:bCs/>
          <w:color w:val="000000" w:themeColor="text1"/>
          <w:kern w:val="0"/>
          <w:sz w:val="24"/>
        </w:rPr>
        <w:t>Fatema</w:t>
      </w:r>
      <w:proofErr w:type="spellEnd"/>
      <w:r w:rsidRPr="00D2097B">
        <w:rPr>
          <w:rFonts w:ascii="Book Antiqua" w:hAnsi="Book Antiqua" w:cs="宋体"/>
          <w:b/>
          <w:bCs/>
          <w:color w:val="000000" w:themeColor="text1"/>
          <w:kern w:val="0"/>
          <w:sz w:val="24"/>
        </w:rPr>
        <w:t xml:space="preserve"> K</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Tabassum</w:t>
      </w:r>
      <w:proofErr w:type="spellEnd"/>
      <w:r w:rsidRPr="00D2097B">
        <w:rPr>
          <w:rFonts w:ascii="Book Antiqua" w:hAnsi="Book Antiqua" w:cs="宋体"/>
          <w:color w:val="000000" w:themeColor="text1"/>
          <w:kern w:val="0"/>
          <w:sz w:val="24"/>
        </w:rPr>
        <w:t xml:space="preserve"> S, Nessa A, Jahan M. Development and evaluation of an in-house ELISA to detect hepatitis B virus surface antigen in resource-limited settings. </w:t>
      </w:r>
      <w:r w:rsidRPr="00D2097B">
        <w:rPr>
          <w:rFonts w:ascii="Book Antiqua" w:hAnsi="Book Antiqua" w:cs="宋体"/>
          <w:i/>
          <w:iCs/>
          <w:color w:val="000000" w:themeColor="text1"/>
          <w:kern w:val="0"/>
          <w:sz w:val="24"/>
        </w:rPr>
        <w:t xml:space="preserve">Bangladesh Med Res </w:t>
      </w:r>
      <w:proofErr w:type="spellStart"/>
      <w:r w:rsidRPr="00D2097B">
        <w:rPr>
          <w:rFonts w:ascii="Book Antiqua" w:hAnsi="Book Antiqua" w:cs="宋体"/>
          <w:i/>
          <w:iCs/>
          <w:color w:val="000000" w:themeColor="text1"/>
          <w:kern w:val="0"/>
          <w:sz w:val="24"/>
        </w:rPr>
        <w:t>Counc</w:t>
      </w:r>
      <w:proofErr w:type="spellEnd"/>
      <w:r w:rsidRPr="00D2097B">
        <w:rPr>
          <w:rFonts w:ascii="Book Antiqua" w:hAnsi="Book Antiqua" w:cs="宋体"/>
          <w:i/>
          <w:iCs/>
          <w:color w:val="000000" w:themeColor="text1"/>
          <w:kern w:val="0"/>
          <w:sz w:val="24"/>
        </w:rPr>
        <w:t xml:space="preserve"> Bull</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39</w:t>
      </w:r>
      <w:r w:rsidRPr="00D2097B">
        <w:rPr>
          <w:rFonts w:ascii="Book Antiqua" w:hAnsi="Book Antiqua" w:cs="宋体"/>
          <w:color w:val="000000" w:themeColor="text1"/>
          <w:kern w:val="0"/>
          <w:sz w:val="24"/>
        </w:rPr>
        <w:t>: 65-68 [PMID: 24930194]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34 </w:t>
      </w:r>
      <w:r w:rsidRPr="00D2097B">
        <w:rPr>
          <w:rFonts w:ascii="Book Antiqua" w:hAnsi="Book Antiqua" w:cs="宋体"/>
          <w:b/>
          <w:bCs/>
          <w:color w:val="000000" w:themeColor="text1"/>
          <w:kern w:val="0"/>
          <w:sz w:val="24"/>
        </w:rPr>
        <w:t>Satoh K</w:t>
      </w:r>
      <w:r w:rsidRPr="00D2097B">
        <w:rPr>
          <w:rFonts w:ascii="Book Antiqua" w:hAnsi="Book Antiqua" w:cs="宋体"/>
          <w:color w:val="000000" w:themeColor="text1"/>
          <w:kern w:val="0"/>
          <w:sz w:val="24"/>
        </w:rPr>
        <w:t xml:space="preserve">, Iwata-Takakura A, Yoshikawa A, </w:t>
      </w:r>
      <w:proofErr w:type="spellStart"/>
      <w:r w:rsidRPr="00D2097B">
        <w:rPr>
          <w:rFonts w:ascii="Book Antiqua" w:hAnsi="Book Antiqua" w:cs="宋体"/>
          <w:color w:val="000000" w:themeColor="text1"/>
          <w:kern w:val="0"/>
          <w:sz w:val="24"/>
        </w:rPr>
        <w:t>Gotanda</w:t>
      </w:r>
      <w:proofErr w:type="spellEnd"/>
      <w:r w:rsidRPr="00D2097B">
        <w:rPr>
          <w:rFonts w:ascii="Book Antiqua" w:hAnsi="Book Antiqua" w:cs="宋体"/>
          <w:color w:val="000000" w:themeColor="text1"/>
          <w:kern w:val="0"/>
          <w:sz w:val="24"/>
        </w:rPr>
        <w:t xml:space="preserve"> Y, Tanaka T, Yamaguchi T, </w:t>
      </w:r>
      <w:proofErr w:type="spellStart"/>
      <w:r w:rsidRPr="00D2097B">
        <w:rPr>
          <w:rFonts w:ascii="Book Antiqua" w:hAnsi="Book Antiqua" w:cs="宋体"/>
          <w:color w:val="000000" w:themeColor="text1"/>
          <w:kern w:val="0"/>
          <w:sz w:val="24"/>
        </w:rPr>
        <w:t>Mizoguchi</w:t>
      </w:r>
      <w:proofErr w:type="spellEnd"/>
      <w:r w:rsidRPr="00D2097B">
        <w:rPr>
          <w:rFonts w:ascii="Book Antiqua" w:hAnsi="Book Antiqua" w:cs="宋体"/>
          <w:color w:val="000000" w:themeColor="text1"/>
          <w:kern w:val="0"/>
          <w:sz w:val="24"/>
        </w:rPr>
        <w:t xml:space="preserve"> H. A new method of concentrating hepatitis B virus (HBV) DNA and HBV surface antigen: an application of the method to the detection of occult HBV infection. </w:t>
      </w:r>
      <w:proofErr w:type="spellStart"/>
      <w:r w:rsidRPr="00D2097B">
        <w:rPr>
          <w:rFonts w:ascii="Book Antiqua" w:hAnsi="Book Antiqua" w:cs="宋体"/>
          <w:i/>
          <w:iCs/>
          <w:color w:val="000000" w:themeColor="text1"/>
          <w:kern w:val="0"/>
          <w:sz w:val="24"/>
        </w:rPr>
        <w:t>Vox</w:t>
      </w:r>
      <w:proofErr w:type="spellEnd"/>
      <w:r w:rsidRPr="00D2097B">
        <w:rPr>
          <w:rFonts w:ascii="Book Antiqua" w:hAnsi="Book Antiqua" w:cs="宋体"/>
          <w:i/>
          <w:iCs/>
          <w:color w:val="000000" w:themeColor="text1"/>
          <w:kern w:val="0"/>
          <w:sz w:val="24"/>
        </w:rPr>
        <w:t xml:space="preserve"> Sang</w:t>
      </w:r>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95</w:t>
      </w:r>
      <w:r w:rsidRPr="00D2097B">
        <w:rPr>
          <w:rFonts w:ascii="Book Antiqua" w:hAnsi="Book Antiqua" w:cs="宋体"/>
          <w:color w:val="000000" w:themeColor="text1"/>
          <w:kern w:val="0"/>
          <w:sz w:val="24"/>
        </w:rPr>
        <w:t>: 174-180 [PMID: 19121181 DOI: 10.1111/j.1423-0410.2008.01091.x]</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35 </w:t>
      </w:r>
      <w:r w:rsidRPr="00D2097B">
        <w:rPr>
          <w:rFonts w:ascii="Book Antiqua" w:hAnsi="Book Antiqua" w:cs="宋体"/>
          <w:b/>
          <w:bCs/>
          <w:color w:val="000000" w:themeColor="text1"/>
          <w:kern w:val="0"/>
          <w:sz w:val="24"/>
        </w:rPr>
        <w:t>Li ZX</w:t>
      </w:r>
      <w:r w:rsidRPr="00D2097B">
        <w:rPr>
          <w:rFonts w:ascii="Book Antiqua" w:hAnsi="Book Antiqua" w:cs="宋体"/>
          <w:color w:val="000000" w:themeColor="text1"/>
          <w:kern w:val="0"/>
          <w:sz w:val="24"/>
        </w:rPr>
        <w:t>, Hong GQ, Hu B, Liang MJ, Xu J, Li L. Suitability of yeast- and Escherichia coli-expressed hepatitis B virus core antigen derivatives for detection of anti-</w:t>
      </w:r>
      <w:proofErr w:type="spellStart"/>
      <w:r w:rsidRPr="00D2097B">
        <w:rPr>
          <w:rFonts w:ascii="Book Antiqua" w:hAnsi="Book Antiqua" w:cs="宋体"/>
          <w:color w:val="000000" w:themeColor="text1"/>
          <w:kern w:val="0"/>
          <w:sz w:val="24"/>
        </w:rPr>
        <w:t>HBc</w:t>
      </w:r>
      <w:proofErr w:type="spellEnd"/>
      <w:r w:rsidRPr="00D2097B">
        <w:rPr>
          <w:rFonts w:ascii="Book Antiqua" w:hAnsi="Book Antiqua" w:cs="宋体"/>
          <w:color w:val="000000" w:themeColor="text1"/>
          <w:kern w:val="0"/>
          <w:sz w:val="24"/>
        </w:rPr>
        <w:t xml:space="preserve"> antibodies in human sera. </w:t>
      </w:r>
      <w:r w:rsidRPr="00D2097B">
        <w:rPr>
          <w:rFonts w:ascii="Book Antiqua" w:hAnsi="Book Antiqua" w:cs="宋体"/>
          <w:i/>
          <w:iCs/>
          <w:color w:val="000000" w:themeColor="text1"/>
          <w:kern w:val="0"/>
          <w:sz w:val="24"/>
        </w:rPr>
        <w:t xml:space="preserve">Protein Expr </w:t>
      </w:r>
      <w:proofErr w:type="spellStart"/>
      <w:r w:rsidRPr="00D2097B">
        <w:rPr>
          <w:rFonts w:ascii="Book Antiqua" w:hAnsi="Book Antiqua" w:cs="宋体"/>
          <w:i/>
          <w:iCs/>
          <w:color w:val="000000" w:themeColor="text1"/>
          <w:kern w:val="0"/>
          <w:sz w:val="24"/>
        </w:rPr>
        <w:t>Purif</w:t>
      </w:r>
      <w:proofErr w:type="spellEnd"/>
      <w:r w:rsidRPr="00D2097B">
        <w:rPr>
          <w:rFonts w:ascii="Book Antiqua" w:hAnsi="Book Antiqua" w:cs="宋体"/>
          <w:color w:val="000000" w:themeColor="text1"/>
          <w:kern w:val="0"/>
          <w:sz w:val="24"/>
        </w:rPr>
        <w:t xml:space="preserve"> 2007; </w:t>
      </w:r>
      <w:r w:rsidRPr="00D2097B">
        <w:rPr>
          <w:rFonts w:ascii="Book Antiqua" w:hAnsi="Book Antiqua" w:cs="宋体"/>
          <w:b/>
          <w:bCs/>
          <w:color w:val="000000" w:themeColor="text1"/>
          <w:kern w:val="0"/>
          <w:sz w:val="24"/>
        </w:rPr>
        <w:t>56</w:t>
      </w:r>
      <w:r w:rsidRPr="00D2097B">
        <w:rPr>
          <w:rFonts w:ascii="Book Antiqua" w:hAnsi="Book Antiqua" w:cs="宋体"/>
          <w:color w:val="000000" w:themeColor="text1"/>
          <w:kern w:val="0"/>
          <w:sz w:val="24"/>
        </w:rPr>
        <w:t>: 293-300 [PMID: 17897838 DOI: 10.1016/j.pep.2007.08.004]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36 </w:t>
      </w:r>
      <w:proofErr w:type="spellStart"/>
      <w:r w:rsidRPr="00D2097B">
        <w:rPr>
          <w:rFonts w:ascii="Book Antiqua" w:hAnsi="Book Antiqua" w:cs="宋体"/>
          <w:b/>
          <w:bCs/>
          <w:color w:val="000000" w:themeColor="text1"/>
          <w:kern w:val="0"/>
          <w:sz w:val="24"/>
        </w:rPr>
        <w:t>Khadem</w:t>
      </w:r>
      <w:proofErr w:type="spellEnd"/>
      <w:r w:rsidRPr="00D2097B">
        <w:rPr>
          <w:rFonts w:ascii="Book Antiqua" w:hAnsi="Book Antiqua" w:cs="宋体"/>
          <w:b/>
          <w:bCs/>
          <w:color w:val="000000" w:themeColor="text1"/>
          <w:kern w:val="0"/>
          <w:sz w:val="24"/>
        </w:rPr>
        <w:t>-Ansari MH</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Omrani</w:t>
      </w:r>
      <w:proofErr w:type="spellEnd"/>
      <w:r w:rsidRPr="00D2097B">
        <w:rPr>
          <w:rFonts w:ascii="Book Antiqua" w:hAnsi="Book Antiqua" w:cs="宋体"/>
          <w:color w:val="000000" w:themeColor="text1"/>
          <w:kern w:val="0"/>
          <w:sz w:val="24"/>
        </w:rPr>
        <w:t xml:space="preserve"> MD, </w:t>
      </w:r>
      <w:proofErr w:type="spellStart"/>
      <w:r w:rsidRPr="00D2097B">
        <w:rPr>
          <w:rFonts w:ascii="Book Antiqua" w:hAnsi="Book Antiqua" w:cs="宋体"/>
          <w:color w:val="000000" w:themeColor="text1"/>
          <w:kern w:val="0"/>
          <w:sz w:val="24"/>
        </w:rPr>
        <w:t>Rasmi</w:t>
      </w:r>
      <w:proofErr w:type="spellEnd"/>
      <w:r w:rsidRPr="00D2097B">
        <w:rPr>
          <w:rFonts w:ascii="Book Antiqua" w:hAnsi="Book Antiqua" w:cs="宋体"/>
          <w:color w:val="000000" w:themeColor="text1"/>
          <w:kern w:val="0"/>
          <w:sz w:val="24"/>
        </w:rPr>
        <w:t xml:space="preserve"> Y, </w:t>
      </w:r>
      <w:proofErr w:type="spellStart"/>
      <w:r w:rsidRPr="00D2097B">
        <w:rPr>
          <w:rFonts w:ascii="Book Antiqua" w:hAnsi="Book Antiqua" w:cs="宋体"/>
          <w:color w:val="000000" w:themeColor="text1"/>
          <w:kern w:val="0"/>
          <w:sz w:val="24"/>
        </w:rPr>
        <w:t>Ghavam</w:t>
      </w:r>
      <w:proofErr w:type="spellEnd"/>
      <w:r w:rsidRPr="00D2097B">
        <w:rPr>
          <w:rFonts w:ascii="Book Antiqua" w:hAnsi="Book Antiqua" w:cs="宋体"/>
          <w:color w:val="000000" w:themeColor="text1"/>
          <w:kern w:val="0"/>
          <w:sz w:val="24"/>
        </w:rPr>
        <w:t xml:space="preserve"> A. Diagnostic validity of the chemiluminescent method compared to polymerase chain reaction for hepatitis B virus </w:t>
      </w:r>
      <w:r w:rsidRPr="00D2097B">
        <w:rPr>
          <w:rFonts w:ascii="Book Antiqua" w:hAnsi="Book Antiqua" w:cs="宋体"/>
          <w:color w:val="000000" w:themeColor="text1"/>
          <w:kern w:val="0"/>
          <w:sz w:val="24"/>
        </w:rPr>
        <w:lastRenderedPageBreak/>
        <w:t xml:space="preserve">detection in the routine clinical diagnostic laboratory. </w:t>
      </w:r>
      <w:proofErr w:type="spellStart"/>
      <w:r w:rsidRPr="00D2097B">
        <w:rPr>
          <w:rFonts w:ascii="Book Antiqua" w:hAnsi="Book Antiqua" w:cs="宋体"/>
          <w:i/>
          <w:iCs/>
          <w:color w:val="000000" w:themeColor="text1"/>
          <w:kern w:val="0"/>
          <w:sz w:val="24"/>
        </w:rPr>
        <w:t>Adv</w:t>
      </w:r>
      <w:proofErr w:type="spellEnd"/>
      <w:r w:rsidRPr="00D2097B">
        <w:rPr>
          <w:rFonts w:ascii="Book Antiqua" w:hAnsi="Book Antiqua" w:cs="宋体"/>
          <w:i/>
          <w:iCs/>
          <w:color w:val="000000" w:themeColor="text1"/>
          <w:kern w:val="0"/>
          <w:sz w:val="24"/>
        </w:rPr>
        <w:t xml:space="preserve"> Biomed Res</w:t>
      </w:r>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3</w:t>
      </w:r>
      <w:r w:rsidRPr="00D2097B">
        <w:rPr>
          <w:rFonts w:ascii="Book Antiqua" w:hAnsi="Book Antiqua" w:cs="宋体"/>
          <w:color w:val="000000" w:themeColor="text1"/>
          <w:kern w:val="0"/>
          <w:sz w:val="24"/>
        </w:rPr>
        <w:t>: 116 [PMID: 24949287 DOI: 10.4103/2277-9175.133178]</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37 </w:t>
      </w:r>
      <w:r w:rsidRPr="00D2097B">
        <w:rPr>
          <w:rFonts w:ascii="Book Antiqua" w:hAnsi="Book Antiqua" w:cs="宋体"/>
          <w:b/>
          <w:bCs/>
          <w:color w:val="000000" w:themeColor="text1"/>
          <w:kern w:val="0"/>
          <w:sz w:val="24"/>
        </w:rPr>
        <w:t>Matsubara N</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Kusano</w:t>
      </w:r>
      <w:proofErr w:type="spellEnd"/>
      <w:r w:rsidRPr="00D2097B">
        <w:rPr>
          <w:rFonts w:ascii="Book Antiqua" w:hAnsi="Book Antiqua" w:cs="宋体"/>
          <w:color w:val="000000" w:themeColor="text1"/>
          <w:kern w:val="0"/>
          <w:sz w:val="24"/>
        </w:rPr>
        <w:t xml:space="preserve"> O, </w:t>
      </w:r>
      <w:proofErr w:type="spellStart"/>
      <w:r w:rsidRPr="00D2097B">
        <w:rPr>
          <w:rFonts w:ascii="Book Antiqua" w:hAnsi="Book Antiqua" w:cs="宋体"/>
          <w:color w:val="000000" w:themeColor="text1"/>
          <w:kern w:val="0"/>
          <w:sz w:val="24"/>
        </w:rPr>
        <w:t>Sugamata</w:t>
      </w:r>
      <w:proofErr w:type="spellEnd"/>
      <w:r w:rsidRPr="00D2097B">
        <w:rPr>
          <w:rFonts w:ascii="Book Antiqua" w:hAnsi="Book Antiqua" w:cs="宋体"/>
          <w:color w:val="000000" w:themeColor="text1"/>
          <w:kern w:val="0"/>
          <w:sz w:val="24"/>
        </w:rPr>
        <w:t xml:space="preserve"> Y, Itoh T, </w:t>
      </w:r>
      <w:proofErr w:type="spellStart"/>
      <w:r w:rsidRPr="00D2097B">
        <w:rPr>
          <w:rFonts w:ascii="Book Antiqua" w:hAnsi="Book Antiqua" w:cs="宋体"/>
          <w:color w:val="000000" w:themeColor="text1"/>
          <w:kern w:val="0"/>
          <w:sz w:val="24"/>
        </w:rPr>
        <w:t>Mizuii</w:t>
      </w:r>
      <w:proofErr w:type="spellEnd"/>
      <w:r w:rsidRPr="00D2097B">
        <w:rPr>
          <w:rFonts w:ascii="Book Antiqua" w:hAnsi="Book Antiqua" w:cs="宋体"/>
          <w:color w:val="000000" w:themeColor="text1"/>
          <w:kern w:val="0"/>
          <w:sz w:val="24"/>
        </w:rPr>
        <w:t xml:space="preserve"> M, Tanaka J, </w:t>
      </w:r>
      <w:proofErr w:type="spellStart"/>
      <w:r w:rsidRPr="00D2097B">
        <w:rPr>
          <w:rFonts w:ascii="Book Antiqua" w:hAnsi="Book Antiqua" w:cs="宋体"/>
          <w:color w:val="000000" w:themeColor="text1"/>
          <w:kern w:val="0"/>
          <w:sz w:val="24"/>
        </w:rPr>
        <w:t>Yoshizawa</w:t>
      </w:r>
      <w:proofErr w:type="spellEnd"/>
      <w:r w:rsidRPr="00D2097B">
        <w:rPr>
          <w:rFonts w:ascii="Book Antiqua" w:hAnsi="Book Antiqua" w:cs="宋体"/>
          <w:color w:val="000000" w:themeColor="text1"/>
          <w:kern w:val="0"/>
          <w:sz w:val="24"/>
        </w:rPr>
        <w:t xml:space="preserve"> H. A novel hepatitis B virus surface antigen immunoassay as sensitive as hepatitis B virus nucleic acid testing in detecting early infection. </w:t>
      </w:r>
      <w:r w:rsidRPr="00D2097B">
        <w:rPr>
          <w:rFonts w:ascii="Book Antiqua" w:hAnsi="Book Antiqua" w:cs="宋体"/>
          <w:i/>
          <w:iCs/>
          <w:color w:val="000000" w:themeColor="text1"/>
          <w:kern w:val="0"/>
          <w:sz w:val="24"/>
        </w:rPr>
        <w:t>Transfusion</w:t>
      </w:r>
      <w:r w:rsidRPr="00D2097B">
        <w:rPr>
          <w:rFonts w:ascii="Book Antiqua" w:hAnsi="Book Antiqua" w:cs="宋体"/>
          <w:color w:val="000000" w:themeColor="text1"/>
          <w:kern w:val="0"/>
          <w:sz w:val="24"/>
        </w:rPr>
        <w:t xml:space="preserve"> 2009; </w:t>
      </w:r>
      <w:r w:rsidRPr="00D2097B">
        <w:rPr>
          <w:rFonts w:ascii="Book Antiqua" w:hAnsi="Book Antiqua" w:cs="宋体"/>
          <w:b/>
          <w:bCs/>
          <w:color w:val="000000" w:themeColor="text1"/>
          <w:kern w:val="0"/>
          <w:sz w:val="24"/>
        </w:rPr>
        <w:t>49</w:t>
      </w:r>
      <w:r w:rsidRPr="00D2097B">
        <w:rPr>
          <w:rFonts w:ascii="Book Antiqua" w:hAnsi="Book Antiqua" w:cs="宋体"/>
          <w:color w:val="000000" w:themeColor="text1"/>
          <w:kern w:val="0"/>
          <w:sz w:val="24"/>
        </w:rPr>
        <w:t>: 585-595 [PMID: 19192255 DOI: 10.1111/j.1537-2995.2008.02026.x]</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38 </w:t>
      </w:r>
      <w:proofErr w:type="spellStart"/>
      <w:r w:rsidRPr="00D2097B">
        <w:rPr>
          <w:rFonts w:ascii="Book Antiqua" w:hAnsi="Book Antiqua" w:cs="宋体"/>
          <w:b/>
          <w:bCs/>
          <w:color w:val="000000" w:themeColor="text1"/>
          <w:kern w:val="0"/>
          <w:sz w:val="24"/>
        </w:rPr>
        <w:t>Minekawa</w:t>
      </w:r>
      <w:proofErr w:type="spellEnd"/>
      <w:r w:rsidRPr="00D2097B">
        <w:rPr>
          <w:rFonts w:ascii="Book Antiqua" w:hAnsi="Book Antiqua" w:cs="宋体"/>
          <w:b/>
          <w:bCs/>
          <w:color w:val="000000" w:themeColor="text1"/>
          <w:kern w:val="0"/>
          <w:sz w:val="24"/>
        </w:rPr>
        <w:t xml:space="preserve"> T</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Ohkuma</w:t>
      </w:r>
      <w:proofErr w:type="spellEnd"/>
      <w:r w:rsidRPr="00D2097B">
        <w:rPr>
          <w:rFonts w:ascii="Book Antiqua" w:hAnsi="Book Antiqua" w:cs="宋体"/>
          <w:color w:val="000000" w:themeColor="text1"/>
          <w:kern w:val="0"/>
          <w:sz w:val="24"/>
        </w:rPr>
        <w:t xml:space="preserve"> H, Abe K, </w:t>
      </w:r>
      <w:proofErr w:type="spellStart"/>
      <w:r w:rsidRPr="00D2097B">
        <w:rPr>
          <w:rFonts w:ascii="Book Antiqua" w:hAnsi="Book Antiqua" w:cs="宋体"/>
          <w:color w:val="000000" w:themeColor="text1"/>
          <w:kern w:val="0"/>
          <w:sz w:val="24"/>
        </w:rPr>
        <w:t>Maekawa</w:t>
      </w:r>
      <w:proofErr w:type="spellEnd"/>
      <w:r w:rsidRPr="00D2097B">
        <w:rPr>
          <w:rFonts w:ascii="Book Antiqua" w:hAnsi="Book Antiqua" w:cs="宋体"/>
          <w:color w:val="000000" w:themeColor="text1"/>
          <w:kern w:val="0"/>
          <w:sz w:val="24"/>
        </w:rPr>
        <w:t xml:space="preserve"> H, Arakawa H. Development of ultra-high sensitivity bioluminescent enzyme immunoassay for hepatitis B virus surface antigen using firefly luciferase. </w:t>
      </w:r>
      <w:r w:rsidRPr="00D2097B">
        <w:rPr>
          <w:rFonts w:ascii="Book Antiqua" w:hAnsi="Book Antiqua" w:cs="宋体"/>
          <w:i/>
          <w:iCs/>
          <w:color w:val="000000" w:themeColor="text1"/>
          <w:kern w:val="0"/>
          <w:sz w:val="24"/>
        </w:rPr>
        <w:t>Luminescence</w:t>
      </w:r>
      <w:r w:rsidRPr="00D2097B">
        <w:rPr>
          <w:rFonts w:ascii="Book Antiqua" w:hAnsi="Book Antiqua" w:cs="宋体"/>
          <w:color w:val="000000" w:themeColor="text1"/>
          <w:kern w:val="0"/>
          <w:sz w:val="24"/>
        </w:rPr>
        <w:t xml:space="preserve"> 2009; </w:t>
      </w:r>
      <w:r w:rsidRPr="00D2097B">
        <w:rPr>
          <w:rFonts w:ascii="Book Antiqua" w:hAnsi="Book Antiqua" w:cs="宋体"/>
          <w:b/>
          <w:bCs/>
          <w:color w:val="000000" w:themeColor="text1"/>
          <w:kern w:val="0"/>
          <w:sz w:val="24"/>
        </w:rPr>
        <w:t>24</w:t>
      </w:r>
      <w:r w:rsidRPr="00D2097B">
        <w:rPr>
          <w:rFonts w:ascii="Book Antiqua" w:hAnsi="Book Antiqua" w:cs="宋体"/>
          <w:color w:val="000000" w:themeColor="text1"/>
          <w:kern w:val="0"/>
          <w:sz w:val="24"/>
        </w:rPr>
        <w:t>: 394-399 [PMID: 19424965 DOI: 10.1002/bio.1125]</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39 </w:t>
      </w:r>
      <w:r w:rsidRPr="00D2097B">
        <w:rPr>
          <w:rFonts w:ascii="Book Antiqua" w:hAnsi="Book Antiqua" w:cs="宋体"/>
          <w:b/>
          <w:bCs/>
          <w:color w:val="000000" w:themeColor="text1"/>
          <w:kern w:val="0"/>
          <w:sz w:val="24"/>
        </w:rPr>
        <w:t>Liu TC</w:t>
      </w:r>
      <w:r w:rsidRPr="00D2097B">
        <w:rPr>
          <w:rFonts w:ascii="Book Antiqua" w:hAnsi="Book Antiqua" w:cs="宋体"/>
          <w:color w:val="000000" w:themeColor="text1"/>
          <w:kern w:val="0"/>
          <w:sz w:val="24"/>
        </w:rPr>
        <w:t>, Huang H, Dong ZN, He A, Li M, Wu YS, Xu WW.</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Development of an amplified luminescent proximity homogeneous assay for quantitative determination of hepatitis B surface antigen in human serum.</w:t>
      </w:r>
      <w:proofErr w:type="gram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Chim</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Acta</w:t>
      </w:r>
      <w:proofErr w:type="spellEnd"/>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426</w:t>
      </w:r>
      <w:r w:rsidRPr="00D2097B">
        <w:rPr>
          <w:rFonts w:ascii="Book Antiqua" w:hAnsi="Book Antiqua" w:cs="宋体"/>
          <w:color w:val="000000" w:themeColor="text1"/>
          <w:kern w:val="0"/>
          <w:sz w:val="24"/>
        </w:rPr>
        <w:t>: 139-144 [PMID: 24064424 DOI: 10.1016/j.cca.2013.09.013]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40 </w:t>
      </w:r>
      <w:r w:rsidRPr="00D2097B">
        <w:rPr>
          <w:rFonts w:ascii="Book Antiqua" w:hAnsi="Book Antiqua" w:cs="宋体"/>
          <w:b/>
          <w:bCs/>
          <w:color w:val="000000" w:themeColor="text1"/>
          <w:kern w:val="0"/>
          <w:sz w:val="24"/>
        </w:rPr>
        <w:t>Lou SC</w:t>
      </w:r>
      <w:r w:rsidRPr="00D2097B">
        <w:rPr>
          <w:rFonts w:ascii="Book Antiqua" w:hAnsi="Book Antiqua" w:cs="宋体"/>
          <w:color w:val="000000" w:themeColor="text1"/>
          <w:kern w:val="0"/>
          <w:sz w:val="24"/>
        </w:rPr>
        <w:t xml:space="preserve">, Pearce SK, </w:t>
      </w:r>
      <w:proofErr w:type="spellStart"/>
      <w:r w:rsidRPr="00D2097B">
        <w:rPr>
          <w:rFonts w:ascii="Book Antiqua" w:hAnsi="Book Antiqua" w:cs="宋体"/>
          <w:color w:val="000000" w:themeColor="text1"/>
          <w:kern w:val="0"/>
          <w:sz w:val="24"/>
        </w:rPr>
        <w:t>Lukaszewska</w:t>
      </w:r>
      <w:proofErr w:type="spellEnd"/>
      <w:r w:rsidRPr="00D2097B">
        <w:rPr>
          <w:rFonts w:ascii="Book Antiqua" w:hAnsi="Book Antiqua" w:cs="宋体"/>
          <w:color w:val="000000" w:themeColor="text1"/>
          <w:kern w:val="0"/>
          <w:sz w:val="24"/>
        </w:rPr>
        <w:t xml:space="preserve"> TX, Taylor RE, Williams GT, Leary TP. </w:t>
      </w:r>
      <w:proofErr w:type="gramStart"/>
      <w:r w:rsidRPr="00D2097B">
        <w:rPr>
          <w:rFonts w:ascii="Book Antiqua" w:hAnsi="Book Antiqua" w:cs="宋体"/>
          <w:color w:val="000000" w:themeColor="text1"/>
          <w:kern w:val="0"/>
          <w:sz w:val="24"/>
        </w:rPr>
        <w:t>An improved Abbott ARCHITECT assay for the detection of hepatitis B virus surface antigen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2011; </w:t>
      </w:r>
      <w:r w:rsidRPr="00D2097B">
        <w:rPr>
          <w:rFonts w:ascii="Book Antiqua" w:hAnsi="Book Antiqua" w:cs="宋体"/>
          <w:b/>
          <w:bCs/>
          <w:color w:val="000000" w:themeColor="text1"/>
          <w:kern w:val="0"/>
          <w:sz w:val="24"/>
        </w:rPr>
        <w:t>51</w:t>
      </w:r>
      <w:r w:rsidRPr="00D2097B">
        <w:rPr>
          <w:rFonts w:ascii="Book Antiqua" w:hAnsi="Book Antiqua" w:cs="宋体"/>
          <w:color w:val="000000" w:themeColor="text1"/>
          <w:kern w:val="0"/>
          <w:sz w:val="24"/>
        </w:rPr>
        <w:t>: 59-63 [PMID: 21367654 DOI: 10.1016/j.jcv.2011.01.019]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41 </w:t>
      </w:r>
      <w:r w:rsidRPr="00D2097B">
        <w:rPr>
          <w:rFonts w:ascii="Book Antiqua" w:hAnsi="Book Antiqua" w:cs="宋体"/>
          <w:b/>
          <w:bCs/>
          <w:color w:val="000000" w:themeColor="text1"/>
          <w:kern w:val="0"/>
          <w:sz w:val="24"/>
        </w:rPr>
        <w:t>Gupta E</w:t>
      </w:r>
      <w:r w:rsidRPr="00D2097B">
        <w:rPr>
          <w:rFonts w:ascii="Book Antiqua" w:hAnsi="Book Antiqua" w:cs="宋体"/>
          <w:color w:val="000000" w:themeColor="text1"/>
          <w:kern w:val="0"/>
          <w:sz w:val="24"/>
        </w:rPr>
        <w:t xml:space="preserve">, Pandey P, Kumar A, Sharma MK, Sarin SK. Correlation between two </w:t>
      </w:r>
      <w:proofErr w:type="spellStart"/>
      <w:r w:rsidRPr="00D2097B">
        <w:rPr>
          <w:rFonts w:ascii="Book Antiqua" w:hAnsi="Book Antiqua" w:cs="宋体"/>
          <w:color w:val="000000" w:themeColor="text1"/>
          <w:kern w:val="0"/>
          <w:sz w:val="24"/>
        </w:rPr>
        <w:t>chemiluminescence</w:t>
      </w:r>
      <w:proofErr w:type="spellEnd"/>
      <w:r w:rsidRPr="00D2097B">
        <w:rPr>
          <w:rFonts w:ascii="Book Antiqua" w:hAnsi="Book Antiqua" w:cs="宋体"/>
          <w:color w:val="000000" w:themeColor="text1"/>
          <w:kern w:val="0"/>
          <w:sz w:val="24"/>
        </w:rPr>
        <w:t xml:space="preserve"> based assays for quantification of hepatitis B surface antigen in patients with chronic hepatitis B infection. </w:t>
      </w:r>
      <w:r w:rsidRPr="00D2097B">
        <w:rPr>
          <w:rFonts w:ascii="Book Antiqua" w:hAnsi="Book Antiqua" w:cs="宋体"/>
          <w:i/>
          <w:iCs/>
          <w:color w:val="000000" w:themeColor="text1"/>
          <w:kern w:val="0"/>
          <w:sz w:val="24"/>
        </w:rPr>
        <w:t xml:space="preserve">Indian J Med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2015; </w:t>
      </w:r>
      <w:r w:rsidRPr="00D2097B">
        <w:rPr>
          <w:rFonts w:ascii="Book Antiqua" w:hAnsi="Book Antiqua" w:cs="宋体"/>
          <w:b/>
          <w:bCs/>
          <w:color w:val="000000" w:themeColor="text1"/>
          <w:kern w:val="0"/>
          <w:sz w:val="24"/>
        </w:rPr>
        <w:t>33</w:t>
      </w:r>
      <w:r w:rsidRPr="00D2097B">
        <w:rPr>
          <w:rFonts w:ascii="Book Antiqua" w:hAnsi="Book Antiqua" w:cs="宋体"/>
          <w:color w:val="000000" w:themeColor="text1"/>
          <w:kern w:val="0"/>
          <w:sz w:val="24"/>
        </w:rPr>
        <w:t>: 96-100 [PMID: 25560010 DOI: 10.4103/0255-0857.148400]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42 </w:t>
      </w:r>
      <w:r w:rsidRPr="00D2097B">
        <w:rPr>
          <w:rFonts w:ascii="Book Antiqua" w:hAnsi="Book Antiqua" w:cs="宋体"/>
          <w:b/>
          <w:bCs/>
          <w:color w:val="000000" w:themeColor="text1"/>
          <w:kern w:val="0"/>
          <w:sz w:val="24"/>
        </w:rPr>
        <w:t>Motte A</w:t>
      </w:r>
      <w:r w:rsidRPr="00D2097B">
        <w:rPr>
          <w:rFonts w:ascii="Book Antiqua" w:hAnsi="Book Antiqua" w:cs="宋体"/>
          <w:color w:val="000000" w:themeColor="text1"/>
          <w:kern w:val="0"/>
          <w:sz w:val="24"/>
        </w:rPr>
        <w:t xml:space="preserve">, Colson P, </w:t>
      </w:r>
      <w:proofErr w:type="spellStart"/>
      <w:r w:rsidRPr="00D2097B">
        <w:rPr>
          <w:rFonts w:ascii="Book Antiqua" w:hAnsi="Book Antiqua" w:cs="宋体"/>
          <w:color w:val="000000" w:themeColor="text1"/>
          <w:kern w:val="0"/>
          <w:sz w:val="24"/>
        </w:rPr>
        <w:t>Tamalet</w:t>
      </w:r>
      <w:proofErr w:type="spellEnd"/>
      <w:r w:rsidRPr="00D2097B">
        <w:rPr>
          <w:rFonts w:ascii="Book Antiqua" w:hAnsi="Book Antiqua" w:cs="宋体"/>
          <w:color w:val="000000" w:themeColor="text1"/>
          <w:kern w:val="0"/>
          <w:sz w:val="24"/>
        </w:rPr>
        <w:t xml:space="preserve"> C. Evaluation of the clinical performance of the Beckman Coulter Access </w:t>
      </w:r>
      <w:proofErr w:type="spellStart"/>
      <w:r w:rsidRPr="00D2097B">
        <w:rPr>
          <w:rFonts w:ascii="Book Antiqua" w:hAnsi="Book Antiqua" w:cs="宋体"/>
          <w:color w:val="000000" w:themeColor="text1"/>
          <w:kern w:val="0"/>
          <w:sz w:val="24"/>
        </w:rPr>
        <w:t>AbHBsII</w:t>
      </w:r>
      <w:proofErr w:type="spellEnd"/>
      <w:r w:rsidRPr="00D2097B">
        <w:rPr>
          <w:rFonts w:ascii="Book Antiqua" w:hAnsi="Book Antiqua" w:cs="宋体"/>
          <w:color w:val="000000" w:themeColor="text1"/>
          <w:kern w:val="0"/>
          <w:sz w:val="24"/>
        </w:rPr>
        <w:t xml:space="preserve"> immunoassay for the detection of hepatitis B surface antibodies.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37</w:t>
      </w:r>
      <w:r w:rsidRPr="00D2097B">
        <w:rPr>
          <w:rFonts w:ascii="Book Antiqua" w:hAnsi="Book Antiqua" w:cs="宋体"/>
          <w:color w:val="000000" w:themeColor="text1"/>
          <w:kern w:val="0"/>
          <w:sz w:val="24"/>
        </w:rPr>
        <w:t>: 213-217 [PMID: 17010665 DOI: 10.1016/j.jcv.2006.08.004]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43 </w:t>
      </w:r>
      <w:r w:rsidRPr="00D2097B">
        <w:rPr>
          <w:rFonts w:ascii="Book Antiqua" w:hAnsi="Book Antiqua" w:cs="宋体"/>
          <w:b/>
          <w:bCs/>
          <w:color w:val="000000" w:themeColor="text1"/>
          <w:kern w:val="0"/>
          <w:sz w:val="24"/>
        </w:rPr>
        <w:t xml:space="preserve">van </w:t>
      </w:r>
      <w:proofErr w:type="spellStart"/>
      <w:r w:rsidRPr="00D2097B">
        <w:rPr>
          <w:rFonts w:ascii="Book Antiqua" w:hAnsi="Book Antiqua" w:cs="宋体"/>
          <w:b/>
          <w:bCs/>
          <w:color w:val="000000" w:themeColor="text1"/>
          <w:kern w:val="0"/>
          <w:sz w:val="24"/>
        </w:rPr>
        <w:t>Helden</w:t>
      </w:r>
      <w:proofErr w:type="spellEnd"/>
      <w:r w:rsidRPr="00D2097B">
        <w:rPr>
          <w:rFonts w:ascii="Book Antiqua" w:hAnsi="Book Antiqua" w:cs="宋体"/>
          <w:b/>
          <w:bCs/>
          <w:color w:val="000000" w:themeColor="text1"/>
          <w:kern w:val="0"/>
          <w:sz w:val="24"/>
        </w:rPr>
        <w:t xml:space="preserve"> J</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Cornely</w:t>
      </w:r>
      <w:proofErr w:type="spellEnd"/>
      <w:r w:rsidRPr="00D2097B">
        <w:rPr>
          <w:rFonts w:ascii="Book Antiqua" w:hAnsi="Book Antiqua" w:cs="宋体"/>
          <w:color w:val="000000" w:themeColor="text1"/>
          <w:kern w:val="0"/>
          <w:sz w:val="24"/>
        </w:rPr>
        <w:t xml:space="preserve"> C, </w:t>
      </w:r>
      <w:proofErr w:type="spellStart"/>
      <w:r w:rsidRPr="00D2097B">
        <w:rPr>
          <w:rFonts w:ascii="Book Antiqua" w:hAnsi="Book Antiqua" w:cs="宋体"/>
          <w:color w:val="000000" w:themeColor="text1"/>
          <w:kern w:val="0"/>
          <w:sz w:val="24"/>
        </w:rPr>
        <w:t>Dati</w:t>
      </w:r>
      <w:proofErr w:type="spellEnd"/>
      <w:r w:rsidRPr="00D2097B">
        <w:rPr>
          <w:rFonts w:ascii="Book Antiqua" w:hAnsi="Book Antiqua" w:cs="宋体"/>
          <w:color w:val="000000" w:themeColor="text1"/>
          <w:kern w:val="0"/>
          <w:sz w:val="24"/>
        </w:rPr>
        <w:t xml:space="preserve"> F, Levy HR, Bal T, Seeger M, Wright T, Baker L. Performance evaluation of the ADVIA Centaur anti-</w:t>
      </w:r>
      <w:proofErr w:type="spellStart"/>
      <w:r w:rsidRPr="00D2097B">
        <w:rPr>
          <w:rFonts w:ascii="Book Antiqua" w:hAnsi="Book Antiqua" w:cs="宋体"/>
          <w:color w:val="000000" w:themeColor="text1"/>
          <w:kern w:val="0"/>
          <w:sz w:val="24"/>
        </w:rPr>
        <w:t>HBe</w:t>
      </w:r>
      <w:proofErr w:type="spellEnd"/>
      <w:r w:rsidRPr="00D2097B">
        <w:rPr>
          <w:rFonts w:ascii="Book Antiqua" w:hAnsi="Book Antiqua" w:cs="宋体"/>
          <w:color w:val="000000" w:themeColor="text1"/>
          <w:kern w:val="0"/>
          <w:sz w:val="24"/>
        </w:rPr>
        <w:t xml:space="preserve"> and </w:t>
      </w:r>
      <w:proofErr w:type="spellStart"/>
      <w:r w:rsidRPr="00D2097B">
        <w:rPr>
          <w:rFonts w:ascii="Book Antiqua" w:hAnsi="Book Antiqua" w:cs="宋体"/>
          <w:color w:val="000000" w:themeColor="text1"/>
          <w:kern w:val="0"/>
          <w:sz w:val="24"/>
        </w:rPr>
        <w:t>HBeAg</w:t>
      </w:r>
      <w:proofErr w:type="spellEnd"/>
      <w:r w:rsidRPr="00D2097B">
        <w:rPr>
          <w:rFonts w:ascii="Book Antiqua" w:hAnsi="Book Antiqua" w:cs="宋体"/>
          <w:color w:val="000000" w:themeColor="text1"/>
          <w:kern w:val="0"/>
          <w:sz w:val="24"/>
        </w:rPr>
        <w:t xml:space="preserve"> assays.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43</w:t>
      </w:r>
      <w:r w:rsidRPr="00D2097B">
        <w:rPr>
          <w:rFonts w:ascii="Book Antiqua" w:hAnsi="Book Antiqua" w:cs="宋体"/>
          <w:color w:val="000000" w:themeColor="text1"/>
          <w:kern w:val="0"/>
          <w:sz w:val="24"/>
        </w:rPr>
        <w:t>: 169-175 [PMID: 18635392 DOI: 10.1016/j.jcv.2008.05.008]</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44 </w:t>
      </w:r>
      <w:proofErr w:type="spellStart"/>
      <w:r w:rsidRPr="00D2097B">
        <w:rPr>
          <w:rFonts w:ascii="Book Antiqua" w:hAnsi="Book Antiqua" w:cs="宋体"/>
          <w:b/>
          <w:bCs/>
          <w:color w:val="000000" w:themeColor="text1"/>
          <w:kern w:val="0"/>
          <w:sz w:val="24"/>
        </w:rPr>
        <w:t>Ollier</w:t>
      </w:r>
      <w:proofErr w:type="spellEnd"/>
      <w:r w:rsidRPr="00D2097B">
        <w:rPr>
          <w:rFonts w:ascii="Book Antiqua" w:hAnsi="Book Antiqua" w:cs="宋体"/>
          <w:b/>
          <w:bCs/>
          <w:color w:val="000000" w:themeColor="text1"/>
          <w:kern w:val="0"/>
          <w:sz w:val="24"/>
        </w:rPr>
        <w:t xml:space="preserve"> L</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Laffont</w:t>
      </w:r>
      <w:proofErr w:type="spellEnd"/>
      <w:r w:rsidRPr="00D2097B">
        <w:rPr>
          <w:rFonts w:ascii="Book Antiqua" w:hAnsi="Book Antiqua" w:cs="宋体"/>
          <w:color w:val="000000" w:themeColor="text1"/>
          <w:kern w:val="0"/>
          <w:sz w:val="24"/>
        </w:rPr>
        <w:t xml:space="preserve"> C, </w:t>
      </w:r>
      <w:proofErr w:type="spellStart"/>
      <w:r w:rsidRPr="00D2097B">
        <w:rPr>
          <w:rFonts w:ascii="Book Antiqua" w:hAnsi="Book Antiqua" w:cs="宋体"/>
          <w:color w:val="000000" w:themeColor="text1"/>
          <w:kern w:val="0"/>
          <w:sz w:val="24"/>
        </w:rPr>
        <w:t>Kechkekian</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Doglio</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Giordanengo</w:t>
      </w:r>
      <w:proofErr w:type="spellEnd"/>
      <w:r w:rsidRPr="00D2097B">
        <w:rPr>
          <w:rFonts w:ascii="Book Antiqua" w:hAnsi="Book Antiqua" w:cs="宋体"/>
          <w:color w:val="000000" w:themeColor="text1"/>
          <w:kern w:val="0"/>
          <w:sz w:val="24"/>
        </w:rPr>
        <w:t xml:space="preserve"> V. Detection of antibodies to hepatitis B core antigen using the Abbott ARCHITECT anti-</w:t>
      </w:r>
      <w:proofErr w:type="spellStart"/>
      <w:r w:rsidRPr="00D2097B">
        <w:rPr>
          <w:rFonts w:ascii="Book Antiqua" w:hAnsi="Book Antiqua" w:cs="宋体"/>
          <w:color w:val="000000" w:themeColor="text1"/>
          <w:kern w:val="0"/>
          <w:sz w:val="24"/>
        </w:rPr>
        <w:t>HBc</w:t>
      </w:r>
      <w:proofErr w:type="spellEnd"/>
      <w:r w:rsidRPr="00D2097B">
        <w:rPr>
          <w:rFonts w:ascii="Book Antiqua" w:hAnsi="Book Antiqua" w:cs="宋体"/>
          <w:color w:val="000000" w:themeColor="text1"/>
          <w:kern w:val="0"/>
          <w:sz w:val="24"/>
        </w:rPr>
        <w:t xml:space="preserve"> assay: analysis of </w:t>
      </w:r>
      <w:r w:rsidRPr="00D2097B">
        <w:rPr>
          <w:rFonts w:ascii="Book Antiqua" w:hAnsi="Book Antiqua" w:cs="宋体"/>
          <w:color w:val="000000" w:themeColor="text1"/>
          <w:kern w:val="0"/>
          <w:sz w:val="24"/>
        </w:rPr>
        <w:lastRenderedPageBreak/>
        <w:t xml:space="preserve">borderline reactive sera.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154</w:t>
      </w:r>
      <w:r w:rsidRPr="00D2097B">
        <w:rPr>
          <w:rFonts w:ascii="Book Antiqua" w:hAnsi="Book Antiqua" w:cs="宋体"/>
          <w:color w:val="000000" w:themeColor="text1"/>
          <w:kern w:val="0"/>
          <w:sz w:val="24"/>
        </w:rPr>
        <w:t>: 206-209 [PMID: 18848582 DOI: 10.1016/j.jviromet.2008.09.006]</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45 </w:t>
      </w:r>
      <w:proofErr w:type="spellStart"/>
      <w:r w:rsidRPr="00D2097B">
        <w:rPr>
          <w:rFonts w:ascii="Book Antiqua" w:hAnsi="Book Antiqua" w:cs="宋体"/>
          <w:b/>
          <w:bCs/>
          <w:color w:val="000000" w:themeColor="text1"/>
          <w:kern w:val="0"/>
          <w:sz w:val="24"/>
        </w:rPr>
        <w:t>Krawczyk</w:t>
      </w:r>
      <w:proofErr w:type="spellEnd"/>
      <w:r w:rsidRPr="00D2097B">
        <w:rPr>
          <w:rFonts w:ascii="Book Antiqua" w:hAnsi="Book Antiqua" w:cs="宋体"/>
          <w:b/>
          <w:bCs/>
          <w:color w:val="000000" w:themeColor="text1"/>
          <w:kern w:val="0"/>
          <w:sz w:val="24"/>
        </w:rPr>
        <w:t xml:space="preserve"> 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Hintze</w:t>
      </w:r>
      <w:proofErr w:type="spellEnd"/>
      <w:r w:rsidRPr="00D2097B">
        <w:rPr>
          <w:rFonts w:ascii="Book Antiqua" w:hAnsi="Book Antiqua" w:cs="宋体"/>
          <w:color w:val="000000" w:themeColor="text1"/>
          <w:kern w:val="0"/>
          <w:sz w:val="24"/>
        </w:rPr>
        <w:t xml:space="preserve"> C, Ackermann J, </w:t>
      </w:r>
      <w:proofErr w:type="spellStart"/>
      <w:r w:rsidRPr="00D2097B">
        <w:rPr>
          <w:rFonts w:ascii="Book Antiqua" w:hAnsi="Book Antiqua" w:cs="宋体"/>
          <w:color w:val="000000" w:themeColor="text1"/>
          <w:kern w:val="0"/>
          <w:sz w:val="24"/>
        </w:rPr>
        <w:t>Goitowski</w:t>
      </w:r>
      <w:proofErr w:type="spellEnd"/>
      <w:r w:rsidRPr="00D2097B">
        <w:rPr>
          <w:rFonts w:ascii="Book Antiqua" w:hAnsi="Book Antiqua" w:cs="宋体"/>
          <w:color w:val="000000" w:themeColor="text1"/>
          <w:kern w:val="0"/>
          <w:sz w:val="24"/>
        </w:rPr>
        <w:t xml:space="preserve"> B, </w:t>
      </w:r>
      <w:proofErr w:type="spellStart"/>
      <w:r w:rsidRPr="00D2097B">
        <w:rPr>
          <w:rFonts w:ascii="Book Antiqua" w:hAnsi="Book Antiqua" w:cs="宋体"/>
          <w:color w:val="000000" w:themeColor="text1"/>
          <w:kern w:val="0"/>
          <w:sz w:val="24"/>
        </w:rPr>
        <w:t>Trippler</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Grüner</w:t>
      </w:r>
      <w:proofErr w:type="spellEnd"/>
      <w:r w:rsidRPr="00D2097B">
        <w:rPr>
          <w:rFonts w:ascii="Book Antiqua" w:hAnsi="Book Antiqua" w:cs="宋体"/>
          <w:color w:val="000000" w:themeColor="text1"/>
          <w:kern w:val="0"/>
          <w:sz w:val="24"/>
        </w:rPr>
        <w:t xml:space="preserve"> N, Neumann-</w:t>
      </w:r>
      <w:proofErr w:type="spellStart"/>
      <w:r w:rsidRPr="00D2097B">
        <w:rPr>
          <w:rFonts w:ascii="Book Antiqua" w:hAnsi="Book Antiqua" w:cs="宋体"/>
          <w:color w:val="000000" w:themeColor="text1"/>
          <w:kern w:val="0"/>
          <w:sz w:val="24"/>
        </w:rPr>
        <w:t>Fraune</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Verheyen</w:t>
      </w:r>
      <w:proofErr w:type="spellEnd"/>
      <w:r w:rsidRPr="00D2097B">
        <w:rPr>
          <w:rFonts w:ascii="Book Antiqua" w:hAnsi="Book Antiqua" w:cs="宋体"/>
          <w:color w:val="000000" w:themeColor="text1"/>
          <w:kern w:val="0"/>
          <w:sz w:val="24"/>
        </w:rPr>
        <w:t xml:space="preserve"> J, Fiedler M. Clinical performance of the novel </w:t>
      </w:r>
      <w:proofErr w:type="spellStart"/>
      <w:r w:rsidRPr="00D2097B">
        <w:rPr>
          <w:rFonts w:ascii="Book Antiqua" w:hAnsi="Book Antiqua" w:cs="宋体"/>
          <w:color w:val="000000" w:themeColor="text1"/>
          <w:kern w:val="0"/>
          <w:sz w:val="24"/>
        </w:rPr>
        <w:t>DiaSorin</w:t>
      </w:r>
      <w:proofErr w:type="spellEnd"/>
      <w:r w:rsidRPr="00D2097B">
        <w:rPr>
          <w:rFonts w:ascii="Book Antiqua" w:hAnsi="Book Antiqua" w:cs="宋体"/>
          <w:color w:val="000000" w:themeColor="text1"/>
          <w:kern w:val="0"/>
          <w:sz w:val="24"/>
        </w:rPr>
        <w:t xml:space="preserve"> LIAISON(®) XL murex: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Quant, HCV-Ab, HIV-Ab/Ag assays.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59</w:t>
      </w:r>
      <w:r w:rsidRPr="00D2097B">
        <w:rPr>
          <w:rFonts w:ascii="Book Antiqua" w:hAnsi="Book Antiqua" w:cs="宋体"/>
          <w:color w:val="000000" w:themeColor="text1"/>
          <w:kern w:val="0"/>
          <w:sz w:val="24"/>
        </w:rPr>
        <w:t>: 44-49 [PMID: 24268764 DOI: 10.1016/j.jcv.2013.10.009]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46 </w:t>
      </w:r>
      <w:proofErr w:type="spellStart"/>
      <w:r w:rsidRPr="00D2097B">
        <w:rPr>
          <w:rFonts w:ascii="Book Antiqua" w:hAnsi="Book Antiqua" w:cs="宋体"/>
          <w:b/>
          <w:bCs/>
          <w:color w:val="000000" w:themeColor="text1"/>
          <w:kern w:val="0"/>
          <w:sz w:val="24"/>
        </w:rPr>
        <w:t>Kinn</w:t>
      </w:r>
      <w:proofErr w:type="spellEnd"/>
      <w:r w:rsidRPr="00D2097B">
        <w:rPr>
          <w:rFonts w:ascii="Book Antiqua" w:hAnsi="Book Antiqua" w:cs="宋体"/>
          <w:b/>
          <w:bCs/>
          <w:color w:val="000000" w:themeColor="text1"/>
          <w:kern w:val="0"/>
          <w:sz w:val="24"/>
        </w:rPr>
        <w:t xml:space="preserve"> S</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Akhavan</w:t>
      </w:r>
      <w:proofErr w:type="spellEnd"/>
      <w:r w:rsidRPr="00D2097B">
        <w:rPr>
          <w:rFonts w:ascii="Book Antiqua" w:hAnsi="Book Antiqua" w:cs="宋体"/>
          <w:color w:val="000000" w:themeColor="text1"/>
          <w:kern w:val="0"/>
          <w:sz w:val="24"/>
        </w:rPr>
        <w:t xml:space="preserve"> S, </w:t>
      </w:r>
      <w:proofErr w:type="spellStart"/>
      <w:r w:rsidRPr="00D2097B">
        <w:rPr>
          <w:rFonts w:ascii="Book Antiqua" w:hAnsi="Book Antiqua" w:cs="宋体"/>
          <w:color w:val="000000" w:themeColor="text1"/>
          <w:kern w:val="0"/>
          <w:sz w:val="24"/>
        </w:rPr>
        <w:t>Agut</w:t>
      </w:r>
      <w:proofErr w:type="spellEnd"/>
      <w:r w:rsidRPr="00D2097B">
        <w:rPr>
          <w:rFonts w:ascii="Book Antiqua" w:hAnsi="Book Antiqua" w:cs="宋体"/>
          <w:color w:val="000000" w:themeColor="text1"/>
          <w:kern w:val="0"/>
          <w:sz w:val="24"/>
        </w:rPr>
        <w:t xml:space="preserve"> H, Thibault V. Performance of the </w:t>
      </w:r>
      <w:proofErr w:type="spellStart"/>
      <w:r w:rsidRPr="00D2097B">
        <w:rPr>
          <w:rFonts w:ascii="Book Antiqua" w:hAnsi="Book Antiqua" w:cs="宋体"/>
          <w:color w:val="000000" w:themeColor="text1"/>
          <w:kern w:val="0"/>
          <w:sz w:val="24"/>
        </w:rPr>
        <w:t>DiaSorin</w:t>
      </w:r>
      <w:proofErr w:type="spellEnd"/>
      <w:r w:rsidRPr="00D2097B">
        <w:rPr>
          <w:rFonts w:ascii="Book Antiqua" w:hAnsi="Book Antiqua" w:cs="宋体"/>
          <w:color w:val="000000" w:themeColor="text1"/>
          <w:kern w:val="0"/>
          <w:sz w:val="24"/>
        </w:rPr>
        <w:t xml:space="preserve"> LIAISON(®) anti-HBs II for the detection of hepatitis B surface antibodies: comparison with the Abbott Architect anti-HBs assay.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2011; </w:t>
      </w:r>
      <w:r w:rsidRPr="00D2097B">
        <w:rPr>
          <w:rFonts w:ascii="Book Antiqua" w:hAnsi="Book Antiqua" w:cs="宋体"/>
          <w:b/>
          <w:bCs/>
          <w:color w:val="000000" w:themeColor="text1"/>
          <w:kern w:val="0"/>
          <w:sz w:val="24"/>
        </w:rPr>
        <w:t>50</w:t>
      </w:r>
      <w:r w:rsidRPr="00D2097B">
        <w:rPr>
          <w:rFonts w:ascii="Book Antiqua" w:hAnsi="Book Antiqua" w:cs="宋体"/>
          <w:color w:val="000000" w:themeColor="text1"/>
          <w:kern w:val="0"/>
          <w:sz w:val="24"/>
        </w:rPr>
        <w:t>: 297-302 [PMID: 21330194 DOI: 10.1016/j.jcv.2011.01.009]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47 </w:t>
      </w:r>
      <w:r w:rsidRPr="00D2097B">
        <w:rPr>
          <w:rFonts w:ascii="Book Antiqua" w:hAnsi="Book Antiqua" w:cs="宋体"/>
          <w:b/>
          <w:bCs/>
          <w:color w:val="000000" w:themeColor="text1"/>
          <w:kern w:val="0"/>
          <w:sz w:val="24"/>
        </w:rPr>
        <w:t>Weber B</w:t>
      </w:r>
      <w:r w:rsidRPr="00D2097B">
        <w:rPr>
          <w:rFonts w:ascii="Book Antiqua" w:hAnsi="Book Antiqua" w:cs="宋体"/>
          <w:color w:val="000000" w:themeColor="text1"/>
          <w:kern w:val="0"/>
          <w:sz w:val="24"/>
        </w:rPr>
        <w:t xml:space="preserve">, Van der </w:t>
      </w:r>
      <w:proofErr w:type="spellStart"/>
      <w:r w:rsidRPr="00D2097B">
        <w:rPr>
          <w:rFonts w:ascii="Book Antiqua" w:hAnsi="Book Antiqua" w:cs="宋体"/>
          <w:color w:val="000000" w:themeColor="text1"/>
          <w:kern w:val="0"/>
          <w:sz w:val="24"/>
        </w:rPr>
        <w:t>Taelem-Brulé</w:t>
      </w:r>
      <w:proofErr w:type="spellEnd"/>
      <w:r w:rsidRPr="00D2097B">
        <w:rPr>
          <w:rFonts w:ascii="Book Antiqua" w:hAnsi="Book Antiqua" w:cs="宋体"/>
          <w:color w:val="000000" w:themeColor="text1"/>
          <w:kern w:val="0"/>
          <w:sz w:val="24"/>
        </w:rPr>
        <w:t xml:space="preserve"> N, Berger A, Simon F, </w:t>
      </w:r>
      <w:proofErr w:type="spellStart"/>
      <w:r w:rsidRPr="00D2097B">
        <w:rPr>
          <w:rFonts w:ascii="Book Antiqua" w:hAnsi="Book Antiqua" w:cs="宋体"/>
          <w:color w:val="000000" w:themeColor="text1"/>
          <w:kern w:val="0"/>
          <w:sz w:val="24"/>
        </w:rPr>
        <w:t>Geudin</w:t>
      </w:r>
      <w:proofErr w:type="spellEnd"/>
      <w:r w:rsidRPr="00D2097B">
        <w:rPr>
          <w:rFonts w:ascii="Book Antiqua" w:hAnsi="Book Antiqua" w:cs="宋体"/>
          <w:color w:val="000000" w:themeColor="text1"/>
          <w:kern w:val="0"/>
          <w:sz w:val="24"/>
        </w:rPr>
        <w:t xml:space="preserve"> M, Ritter J. Evaluation of a new automated assay for hepatitis B surface antigen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detection VIDAS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Ultra.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135</w:t>
      </w:r>
      <w:r w:rsidRPr="00D2097B">
        <w:rPr>
          <w:rFonts w:ascii="Book Antiqua" w:hAnsi="Book Antiqua" w:cs="宋体"/>
          <w:color w:val="000000" w:themeColor="text1"/>
          <w:kern w:val="0"/>
          <w:sz w:val="24"/>
        </w:rPr>
        <w:t>: 109-117 [PMID: 16567005 DOI: 10.1016/j.jviromet.2006.02.009]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48 </w:t>
      </w:r>
      <w:r w:rsidRPr="00D2097B">
        <w:rPr>
          <w:rFonts w:ascii="Book Antiqua" w:hAnsi="Book Antiqua" w:cs="宋体"/>
          <w:b/>
          <w:bCs/>
          <w:color w:val="000000" w:themeColor="text1"/>
          <w:kern w:val="0"/>
          <w:sz w:val="24"/>
        </w:rPr>
        <w:t>Qi C</w:t>
      </w:r>
      <w:r w:rsidRPr="00D2097B">
        <w:rPr>
          <w:rFonts w:ascii="Book Antiqua" w:hAnsi="Book Antiqua" w:cs="宋体"/>
          <w:color w:val="000000" w:themeColor="text1"/>
          <w:kern w:val="0"/>
          <w:sz w:val="24"/>
        </w:rPr>
        <w:t xml:space="preserve">, Zhu W, </w:t>
      </w:r>
      <w:proofErr w:type="spellStart"/>
      <w:r w:rsidRPr="00D2097B">
        <w:rPr>
          <w:rFonts w:ascii="Book Antiqua" w:hAnsi="Book Antiqua" w:cs="宋体"/>
          <w:color w:val="000000" w:themeColor="text1"/>
          <w:kern w:val="0"/>
          <w:sz w:val="24"/>
        </w:rPr>
        <w:t>Niu</w:t>
      </w:r>
      <w:proofErr w:type="spellEnd"/>
      <w:r w:rsidRPr="00D2097B">
        <w:rPr>
          <w:rFonts w:ascii="Book Antiqua" w:hAnsi="Book Antiqua" w:cs="宋体"/>
          <w:color w:val="000000" w:themeColor="text1"/>
          <w:kern w:val="0"/>
          <w:sz w:val="24"/>
        </w:rPr>
        <w:t xml:space="preserve"> Y, Zhang HG, Zhu GY, </w:t>
      </w:r>
      <w:proofErr w:type="spellStart"/>
      <w:r w:rsidRPr="00D2097B">
        <w:rPr>
          <w:rFonts w:ascii="Book Antiqua" w:hAnsi="Book Antiqua" w:cs="宋体"/>
          <w:color w:val="000000" w:themeColor="text1"/>
          <w:kern w:val="0"/>
          <w:sz w:val="24"/>
        </w:rPr>
        <w:t>Meng</w:t>
      </w:r>
      <w:proofErr w:type="spellEnd"/>
      <w:r w:rsidRPr="00D2097B">
        <w:rPr>
          <w:rFonts w:ascii="Book Antiqua" w:hAnsi="Book Antiqua" w:cs="宋体"/>
          <w:color w:val="000000" w:themeColor="text1"/>
          <w:kern w:val="0"/>
          <w:sz w:val="24"/>
        </w:rPr>
        <w:t xml:space="preserve"> YH, Chen S, Jin G. Detection of hepatitis B virus markers using a biosensor based on imaging </w:t>
      </w:r>
      <w:proofErr w:type="spellStart"/>
      <w:r w:rsidRPr="00D2097B">
        <w:rPr>
          <w:rFonts w:ascii="Book Antiqua" w:hAnsi="Book Antiqua" w:cs="宋体"/>
          <w:color w:val="000000" w:themeColor="text1"/>
          <w:kern w:val="0"/>
          <w:sz w:val="24"/>
        </w:rPr>
        <w:t>ellipsometry</w:t>
      </w:r>
      <w:proofErr w:type="spell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Viral </w:t>
      </w:r>
      <w:proofErr w:type="spellStart"/>
      <w:r w:rsidRPr="00D2097B">
        <w:rPr>
          <w:rFonts w:ascii="Book Antiqua" w:hAnsi="Book Antiqua" w:cs="宋体"/>
          <w:i/>
          <w:iCs/>
          <w:color w:val="000000" w:themeColor="text1"/>
          <w:kern w:val="0"/>
          <w:sz w:val="24"/>
        </w:rPr>
        <w:t>Hepat</w:t>
      </w:r>
      <w:proofErr w:type="spellEnd"/>
      <w:r w:rsidRPr="00D2097B">
        <w:rPr>
          <w:rFonts w:ascii="Book Antiqua" w:hAnsi="Book Antiqua" w:cs="宋体"/>
          <w:color w:val="000000" w:themeColor="text1"/>
          <w:kern w:val="0"/>
          <w:sz w:val="24"/>
        </w:rPr>
        <w:t xml:space="preserve"> 2009; </w:t>
      </w:r>
      <w:r w:rsidRPr="00D2097B">
        <w:rPr>
          <w:rFonts w:ascii="Book Antiqua" w:hAnsi="Book Antiqua" w:cs="宋体"/>
          <w:b/>
          <w:bCs/>
          <w:color w:val="000000" w:themeColor="text1"/>
          <w:kern w:val="0"/>
          <w:sz w:val="24"/>
        </w:rPr>
        <w:t>16</w:t>
      </w:r>
      <w:r w:rsidRPr="00D2097B">
        <w:rPr>
          <w:rFonts w:ascii="Book Antiqua" w:hAnsi="Book Antiqua" w:cs="宋体"/>
          <w:color w:val="000000" w:themeColor="text1"/>
          <w:kern w:val="0"/>
          <w:sz w:val="24"/>
        </w:rPr>
        <w:t>: 822-832 [PMID: 19486471 DOI: 10.1111/j.1365-2893.2009.01123.x]</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49 </w:t>
      </w:r>
      <w:r w:rsidRPr="00D2097B">
        <w:rPr>
          <w:rFonts w:ascii="Book Antiqua" w:hAnsi="Book Antiqua" w:cs="宋体"/>
          <w:b/>
          <w:bCs/>
          <w:color w:val="000000" w:themeColor="text1"/>
          <w:kern w:val="0"/>
          <w:sz w:val="24"/>
        </w:rPr>
        <w:t>Ren ZQ</w:t>
      </w:r>
      <w:r w:rsidRPr="00D2097B">
        <w:rPr>
          <w:rFonts w:ascii="Book Antiqua" w:hAnsi="Book Antiqua" w:cs="宋体"/>
          <w:color w:val="000000" w:themeColor="text1"/>
          <w:kern w:val="0"/>
          <w:sz w:val="24"/>
        </w:rPr>
        <w:t xml:space="preserve">, Liu TC, </w:t>
      </w:r>
      <w:proofErr w:type="spellStart"/>
      <w:r w:rsidRPr="00D2097B">
        <w:rPr>
          <w:rFonts w:ascii="Book Antiqua" w:hAnsi="Book Antiqua" w:cs="宋体"/>
          <w:color w:val="000000" w:themeColor="text1"/>
          <w:kern w:val="0"/>
          <w:sz w:val="24"/>
        </w:rPr>
        <w:t>Hou</w:t>
      </w:r>
      <w:proofErr w:type="spellEnd"/>
      <w:r w:rsidRPr="00D2097B">
        <w:rPr>
          <w:rFonts w:ascii="Book Antiqua" w:hAnsi="Book Antiqua" w:cs="宋体"/>
          <w:color w:val="000000" w:themeColor="text1"/>
          <w:kern w:val="0"/>
          <w:sz w:val="24"/>
        </w:rPr>
        <w:t xml:space="preserve"> JY, Chen MJ, Chen ZH, Lin GF, Wu YS. A rapid and sensitive method based on magnetic beads for the detection of hepatitis B virus surface antigen in human serum. </w:t>
      </w:r>
      <w:r w:rsidRPr="00D2097B">
        <w:rPr>
          <w:rFonts w:ascii="Book Antiqua" w:hAnsi="Book Antiqua" w:cs="宋体"/>
          <w:i/>
          <w:iCs/>
          <w:color w:val="000000" w:themeColor="text1"/>
          <w:kern w:val="0"/>
          <w:sz w:val="24"/>
        </w:rPr>
        <w:t>Luminescence</w:t>
      </w:r>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29</w:t>
      </w:r>
      <w:r w:rsidRPr="00D2097B">
        <w:rPr>
          <w:rFonts w:ascii="Book Antiqua" w:hAnsi="Book Antiqua" w:cs="宋体"/>
          <w:color w:val="000000" w:themeColor="text1"/>
          <w:kern w:val="0"/>
          <w:sz w:val="24"/>
        </w:rPr>
        <w:t>: 591-597 [PMID: 24136927 DOI: 10.1002/bio.2587]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50 </w:t>
      </w:r>
      <w:r w:rsidRPr="00D2097B">
        <w:rPr>
          <w:rFonts w:ascii="Book Antiqua" w:hAnsi="Book Antiqua" w:cs="宋体"/>
          <w:b/>
          <w:bCs/>
          <w:color w:val="000000" w:themeColor="text1"/>
          <w:kern w:val="0"/>
          <w:sz w:val="24"/>
        </w:rPr>
        <w:t>Hu Z</w:t>
      </w:r>
      <w:r w:rsidRPr="00D2097B">
        <w:rPr>
          <w:rFonts w:ascii="Book Antiqua" w:hAnsi="Book Antiqua" w:cs="宋体"/>
          <w:color w:val="000000" w:themeColor="text1"/>
          <w:kern w:val="0"/>
          <w:sz w:val="24"/>
        </w:rPr>
        <w:t xml:space="preserve">, Li M, Huang B, Liu J, Yu L, Chen G. Detection of hepatitis B virus PreS1 antigen using a time-resolved </w:t>
      </w:r>
      <w:proofErr w:type="spellStart"/>
      <w:r w:rsidRPr="00D2097B">
        <w:rPr>
          <w:rFonts w:ascii="Book Antiqua" w:hAnsi="Book Antiqua" w:cs="宋体"/>
          <w:color w:val="000000" w:themeColor="text1"/>
          <w:kern w:val="0"/>
          <w:sz w:val="24"/>
        </w:rPr>
        <w:t>fluoroimmunoassay</w:t>
      </w:r>
      <w:proofErr w:type="spell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Immunoassay </w:t>
      </w:r>
      <w:proofErr w:type="spellStart"/>
      <w:r w:rsidRPr="00D2097B">
        <w:rPr>
          <w:rFonts w:ascii="Book Antiqua" w:hAnsi="Book Antiqua" w:cs="宋体"/>
          <w:i/>
          <w:iCs/>
          <w:color w:val="000000" w:themeColor="text1"/>
          <w:kern w:val="0"/>
          <w:sz w:val="24"/>
        </w:rPr>
        <w:t>Immunochem</w:t>
      </w:r>
      <w:proofErr w:type="spellEnd"/>
      <w:r w:rsidRPr="00D2097B">
        <w:rPr>
          <w:rFonts w:ascii="Book Antiqua" w:hAnsi="Book Antiqua" w:cs="宋体"/>
          <w:color w:val="000000" w:themeColor="text1"/>
          <w:kern w:val="0"/>
          <w:sz w:val="24"/>
        </w:rPr>
        <w:t xml:space="preserve"> 2012; </w:t>
      </w:r>
      <w:r w:rsidRPr="00D2097B">
        <w:rPr>
          <w:rFonts w:ascii="Book Antiqua" w:hAnsi="Book Antiqua" w:cs="宋体"/>
          <w:b/>
          <w:bCs/>
          <w:color w:val="000000" w:themeColor="text1"/>
          <w:kern w:val="0"/>
          <w:sz w:val="24"/>
        </w:rPr>
        <w:t>33</w:t>
      </w:r>
      <w:r w:rsidRPr="00D2097B">
        <w:rPr>
          <w:rFonts w:ascii="Book Antiqua" w:hAnsi="Book Antiqua" w:cs="宋体"/>
          <w:color w:val="000000" w:themeColor="text1"/>
          <w:kern w:val="0"/>
          <w:sz w:val="24"/>
        </w:rPr>
        <w:t>: 156-165 [PMID: 22471606 DOI: 10.1080/15321819.2011.609576]</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51 </w:t>
      </w:r>
      <w:proofErr w:type="spellStart"/>
      <w:r w:rsidRPr="00D2097B">
        <w:rPr>
          <w:rFonts w:ascii="Book Antiqua" w:hAnsi="Book Antiqua" w:cs="宋体"/>
          <w:b/>
          <w:bCs/>
          <w:color w:val="000000" w:themeColor="text1"/>
          <w:kern w:val="0"/>
          <w:sz w:val="24"/>
        </w:rPr>
        <w:t>Myyryläinen</w:t>
      </w:r>
      <w:proofErr w:type="spellEnd"/>
      <w:r w:rsidRPr="00D2097B">
        <w:rPr>
          <w:rFonts w:ascii="Book Antiqua" w:hAnsi="Book Antiqua" w:cs="宋体"/>
          <w:b/>
          <w:bCs/>
          <w:color w:val="000000" w:themeColor="text1"/>
          <w:kern w:val="0"/>
          <w:sz w:val="24"/>
        </w:rPr>
        <w:t xml:space="preserve"> T</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Talha</w:t>
      </w:r>
      <w:proofErr w:type="spellEnd"/>
      <w:r w:rsidRPr="00D2097B">
        <w:rPr>
          <w:rFonts w:ascii="Book Antiqua" w:hAnsi="Book Antiqua" w:cs="宋体"/>
          <w:color w:val="000000" w:themeColor="text1"/>
          <w:kern w:val="0"/>
          <w:sz w:val="24"/>
        </w:rPr>
        <w:t xml:space="preserve"> SM, </w:t>
      </w:r>
      <w:proofErr w:type="spellStart"/>
      <w:r w:rsidRPr="00D2097B">
        <w:rPr>
          <w:rFonts w:ascii="Book Antiqua" w:hAnsi="Book Antiqua" w:cs="宋体"/>
          <w:color w:val="000000" w:themeColor="text1"/>
          <w:kern w:val="0"/>
          <w:sz w:val="24"/>
        </w:rPr>
        <w:t>Swaminathan</w:t>
      </w:r>
      <w:proofErr w:type="spellEnd"/>
      <w:r w:rsidRPr="00D2097B">
        <w:rPr>
          <w:rFonts w:ascii="Book Antiqua" w:hAnsi="Book Antiqua" w:cs="宋体"/>
          <w:color w:val="000000" w:themeColor="text1"/>
          <w:kern w:val="0"/>
          <w:sz w:val="24"/>
        </w:rPr>
        <w:t xml:space="preserve"> S, </w:t>
      </w:r>
      <w:proofErr w:type="spellStart"/>
      <w:r w:rsidRPr="00D2097B">
        <w:rPr>
          <w:rFonts w:ascii="Book Antiqua" w:hAnsi="Book Antiqua" w:cs="宋体"/>
          <w:color w:val="000000" w:themeColor="text1"/>
          <w:kern w:val="0"/>
          <w:sz w:val="24"/>
        </w:rPr>
        <w:t>Vainionpää</w:t>
      </w:r>
      <w:proofErr w:type="spellEnd"/>
      <w:r w:rsidRPr="00D2097B">
        <w:rPr>
          <w:rFonts w:ascii="Book Antiqua" w:hAnsi="Book Antiqua" w:cs="宋体"/>
          <w:color w:val="000000" w:themeColor="text1"/>
          <w:kern w:val="0"/>
          <w:sz w:val="24"/>
        </w:rPr>
        <w:t xml:space="preserve"> R, </w:t>
      </w:r>
      <w:proofErr w:type="spellStart"/>
      <w:r w:rsidRPr="00D2097B">
        <w:rPr>
          <w:rFonts w:ascii="Book Antiqua" w:hAnsi="Book Antiqua" w:cs="宋体"/>
          <w:color w:val="000000" w:themeColor="text1"/>
          <w:kern w:val="0"/>
          <w:sz w:val="24"/>
        </w:rPr>
        <w:t>Soukka</w:t>
      </w:r>
      <w:proofErr w:type="spellEnd"/>
      <w:r w:rsidRPr="00D2097B">
        <w:rPr>
          <w:rFonts w:ascii="Book Antiqua" w:hAnsi="Book Antiqua" w:cs="宋体"/>
          <w:color w:val="000000" w:themeColor="text1"/>
          <w:kern w:val="0"/>
          <w:sz w:val="24"/>
        </w:rPr>
        <w:t xml:space="preserve"> T, Khanna N, </w:t>
      </w:r>
      <w:proofErr w:type="spellStart"/>
      <w:r w:rsidRPr="00D2097B">
        <w:rPr>
          <w:rFonts w:ascii="Book Antiqua" w:hAnsi="Book Antiqua" w:cs="宋体"/>
          <w:color w:val="000000" w:themeColor="text1"/>
          <w:kern w:val="0"/>
          <w:sz w:val="24"/>
        </w:rPr>
        <w:t>Pettersson</w:t>
      </w:r>
      <w:proofErr w:type="spellEnd"/>
      <w:r w:rsidRPr="00D2097B">
        <w:rPr>
          <w:rFonts w:ascii="Book Antiqua" w:hAnsi="Book Antiqua" w:cs="宋体"/>
          <w:color w:val="000000" w:themeColor="text1"/>
          <w:kern w:val="0"/>
          <w:sz w:val="24"/>
        </w:rPr>
        <w:t xml:space="preserve"> K. Simultaneous detection of Human Immunodeficiency Virus 1 and Hepatitis B virus infections using a dual-label time-resolved </w:t>
      </w:r>
      <w:proofErr w:type="spellStart"/>
      <w:r w:rsidRPr="00D2097B">
        <w:rPr>
          <w:rFonts w:ascii="Book Antiqua" w:hAnsi="Book Antiqua" w:cs="宋体"/>
          <w:color w:val="000000" w:themeColor="text1"/>
          <w:kern w:val="0"/>
          <w:sz w:val="24"/>
        </w:rPr>
        <w:t>fluorometric</w:t>
      </w:r>
      <w:proofErr w:type="spellEnd"/>
      <w:r w:rsidRPr="00D2097B">
        <w:rPr>
          <w:rFonts w:ascii="Book Antiqua" w:hAnsi="Book Antiqua" w:cs="宋体"/>
          <w:color w:val="000000" w:themeColor="text1"/>
          <w:kern w:val="0"/>
          <w:sz w:val="24"/>
        </w:rPr>
        <w:t xml:space="preserve"> assay.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Nanobiotechnology</w:t>
      </w:r>
      <w:proofErr w:type="spellEnd"/>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8</w:t>
      </w:r>
      <w:r w:rsidRPr="00D2097B">
        <w:rPr>
          <w:rFonts w:ascii="Book Antiqua" w:hAnsi="Book Antiqua" w:cs="宋体"/>
          <w:color w:val="000000" w:themeColor="text1"/>
          <w:kern w:val="0"/>
          <w:sz w:val="24"/>
        </w:rPr>
        <w:t>: 27 [PMID: 21108849 DOI: 10.1186/1477-3155-8-27]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52 </w:t>
      </w:r>
      <w:proofErr w:type="spellStart"/>
      <w:r w:rsidRPr="00D2097B">
        <w:rPr>
          <w:rFonts w:ascii="Book Antiqua" w:hAnsi="Book Antiqua" w:cs="宋体"/>
          <w:b/>
          <w:bCs/>
          <w:color w:val="000000" w:themeColor="text1"/>
          <w:kern w:val="0"/>
          <w:sz w:val="24"/>
        </w:rPr>
        <w:t>Burbelo</w:t>
      </w:r>
      <w:proofErr w:type="spellEnd"/>
      <w:r w:rsidRPr="00D2097B">
        <w:rPr>
          <w:rFonts w:ascii="Book Antiqua" w:hAnsi="Book Antiqua" w:cs="宋体"/>
          <w:b/>
          <w:bCs/>
          <w:color w:val="000000" w:themeColor="text1"/>
          <w:kern w:val="0"/>
          <w:sz w:val="24"/>
        </w:rPr>
        <w:t xml:space="preserve"> PD</w:t>
      </w:r>
      <w:r w:rsidRPr="00D2097B">
        <w:rPr>
          <w:rFonts w:ascii="Book Antiqua" w:hAnsi="Book Antiqua" w:cs="宋体"/>
          <w:color w:val="000000" w:themeColor="text1"/>
          <w:kern w:val="0"/>
          <w:sz w:val="24"/>
        </w:rPr>
        <w:t xml:space="preserve">, Ching KH, Mattson TL, Light JS, Bishop LR, Kovacs JA. Rapid antibody quantification and generation of whole proteome antibody response profiles using LIPS </w:t>
      </w:r>
      <w:r w:rsidRPr="00D2097B">
        <w:rPr>
          <w:rFonts w:ascii="Book Antiqua" w:hAnsi="Book Antiqua" w:cs="宋体"/>
          <w:color w:val="000000" w:themeColor="text1"/>
          <w:kern w:val="0"/>
          <w:sz w:val="24"/>
        </w:rPr>
        <w:lastRenderedPageBreak/>
        <w:t xml:space="preserve">(luciferase immunoprecipitation systems). </w:t>
      </w:r>
      <w:proofErr w:type="spellStart"/>
      <w:r w:rsidRPr="00D2097B">
        <w:rPr>
          <w:rFonts w:ascii="Book Antiqua" w:hAnsi="Book Antiqua" w:cs="宋体"/>
          <w:i/>
          <w:iCs/>
          <w:color w:val="000000" w:themeColor="text1"/>
          <w:kern w:val="0"/>
          <w:sz w:val="24"/>
        </w:rPr>
        <w:t>Biochem</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Biophys</w:t>
      </w:r>
      <w:proofErr w:type="spellEnd"/>
      <w:r w:rsidRPr="00D2097B">
        <w:rPr>
          <w:rFonts w:ascii="Book Antiqua" w:hAnsi="Book Antiqua" w:cs="宋体"/>
          <w:i/>
          <w:iCs/>
          <w:color w:val="000000" w:themeColor="text1"/>
          <w:kern w:val="0"/>
          <w:sz w:val="24"/>
        </w:rPr>
        <w:t xml:space="preserve"> Res </w:t>
      </w:r>
      <w:proofErr w:type="spellStart"/>
      <w:r w:rsidRPr="00D2097B">
        <w:rPr>
          <w:rFonts w:ascii="Book Antiqua" w:hAnsi="Book Antiqua" w:cs="宋体"/>
          <w:i/>
          <w:iCs/>
          <w:color w:val="000000" w:themeColor="text1"/>
          <w:kern w:val="0"/>
          <w:sz w:val="24"/>
        </w:rPr>
        <w:t>Commun</w:t>
      </w:r>
      <w:proofErr w:type="spellEnd"/>
      <w:r w:rsidRPr="00D2097B">
        <w:rPr>
          <w:rFonts w:ascii="Book Antiqua" w:hAnsi="Book Antiqua" w:cs="宋体"/>
          <w:color w:val="000000" w:themeColor="text1"/>
          <w:kern w:val="0"/>
          <w:sz w:val="24"/>
        </w:rPr>
        <w:t xml:space="preserve"> 2007; </w:t>
      </w:r>
      <w:r w:rsidRPr="00D2097B">
        <w:rPr>
          <w:rFonts w:ascii="Book Antiqua" w:hAnsi="Book Antiqua" w:cs="宋体"/>
          <w:b/>
          <w:bCs/>
          <w:color w:val="000000" w:themeColor="text1"/>
          <w:kern w:val="0"/>
          <w:sz w:val="24"/>
        </w:rPr>
        <w:t>352</w:t>
      </w:r>
      <w:r w:rsidRPr="00D2097B">
        <w:rPr>
          <w:rFonts w:ascii="Book Antiqua" w:hAnsi="Book Antiqua" w:cs="宋体"/>
          <w:color w:val="000000" w:themeColor="text1"/>
          <w:kern w:val="0"/>
          <w:sz w:val="24"/>
        </w:rPr>
        <w:t>: 889-895 [PMID: 17157815 DOI: 10.1016/j.bbrc.2006.11.140]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53 </w:t>
      </w:r>
      <w:r w:rsidRPr="00D2097B">
        <w:rPr>
          <w:rFonts w:ascii="Book Antiqua" w:hAnsi="Book Antiqua" w:cs="宋体"/>
          <w:b/>
          <w:bCs/>
          <w:color w:val="000000" w:themeColor="text1"/>
          <w:kern w:val="0"/>
          <w:sz w:val="24"/>
        </w:rPr>
        <w:t>Fletcher GJ</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Gnanamony</w:t>
      </w:r>
      <w:proofErr w:type="spellEnd"/>
      <w:r w:rsidRPr="00D2097B">
        <w:rPr>
          <w:rFonts w:ascii="Book Antiqua" w:hAnsi="Book Antiqua" w:cs="宋体"/>
          <w:color w:val="000000" w:themeColor="text1"/>
          <w:kern w:val="0"/>
          <w:sz w:val="24"/>
        </w:rPr>
        <w:t xml:space="preserve"> M, David J, Ismail AM, </w:t>
      </w:r>
      <w:proofErr w:type="spellStart"/>
      <w:r w:rsidRPr="00D2097B">
        <w:rPr>
          <w:rFonts w:ascii="Book Antiqua" w:hAnsi="Book Antiqua" w:cs="宋体"/>
          <w:color w:val="000000" w:themeColor="text1"/>
          <w:kern w:val="0"/>
          <w:sz w:val="24"/>
        </w:rPr>
        <w:t>Subramani</w:t>
      </w:r>
      <w:proofErr w:type="spellEnd"/>
      <w:r w:rsidRPr="00D2097B">
        <w:rPr>
          <w:rFonts w:ascii="Book Antiqua" w:hAnsi="Book Antiqua" w:cs="宋体"/>
          <w:color w:val="000000" w:themeColor="text1"/>
          <w:kern w:val="0"/>
          <w:sz w:val="24"/>
        </w:rPr>
        <w:t xml:space="preserve"> T, Abraham P. Do we need an 'in-house' neutralization assay for confirmation of hepatitis B surface antigen? Answers from a tertiary care hospital in India.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Gastroenterol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Hepatol</w:t>
      </w:r>
      <w:proofErr w:type="spellEnd"/>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25</w:t>
      </w:r>
      <w:r w:rsidRPr="00D2097B">
        <w:rPr>
          <w:rFonts w:ascii="Book Antiqua" w:hAnsi="Book Antiqua" w:cs="宋体"/>
          <w:color w:val="000000" w:themeColor="text1"/>
          <w:kern w:val="0"/>
          <w:sz w:val="24"/>
        </w:rPr>
        <w:t>: 942-945 [PMID: 19929924 DOI: 10.1111/j.1440-1746.2009.06088.x]</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54 </w:t>
      </w:r>
      <w:proofErr w:type="spellStart"/>
      <w:r w:rsidRPr="00D2097B">
        <w:rPr>
          <w:rFonts w:ascii="Book Antiqua" w:hAnsi="Book Antiqua" w:cs="宋体"/>
          <w:b/>
          <w:bCs/>
          <w:color w:val="000000" w:themeColor="text1"/>
          <w:kern w:val="0"/>
          <w:sz w:val="24"/>
        </w:rPr>
        <w:t>Njai</w:t>
      </w:r>
      <w:proofErr w:type="spellEnd"/>
      <w:r w:rsidRPr="00D2097B">
        <w:rPr>
          <w:rFonts w:ascii="Book Antiqua" w:hAnsi="Book Antiqua" w:cs="宋体"/>
          <w:b/>
          <w:bCs/>
          <w:color w:val="000000" w:themeColor="text1"/>
          <w:kern w:val="0"/>
          <w:sz w:val="24"/>
        </w:rPr>
        <w:t xml:space="preserve"> HF</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Shimakawa</w:t>
      </w:r>
      <w:proofErr w:type="spellEnd"/>
      <w:r w:rsidRPr="00D2097B">
        <w:rPr>
          <w:rFonts w:ascii="Book Antiqua" w:hAnsi="Book Antiqua" w:cs="宋体"/>
          <w:color w:val="000000" w:themeColor="text1"/>
          <w:kern w:val="0"/>
          <w:sz w:val="24"/>
        </w:rPr>
        <w:t xml:space="preserve"> Y, </w:t>
      </w:r>
      <w:proofErr w:type="spellStart"/>
      <w:r w:rsidRPr="00D2097B">
        <w:rPr>
          <w:rFonts w:ascii="Book Antiqua" w:hAnsi="Book Antiqua" w:cs="宋体"/>
          <w:color w:val="000000" w:themeColor="text1"/>
          <w:kern w:val="0"/>
          <w:sz w:val="24"/>
        </w:rPr>
        <w:t>Sanneh</w:t>
      </w:r>
      <w:proofErr w:type="spellEnd"/>
      <w:r w:rsidRPr="00D2097B">
        <w:rPr>
          <w:rFonts w:ascii="Book Antiqua" w:hAnsi="Book Antiqua" w:cs="宋体"/>
          <w:color w:val="000000" w:themeColor="text1"/>
          <w:kern w:val="0"/>
          <w:sz w:val="24"/>
        </w:rPr>
        <w:t xml:space="preserve"> B, Ferguson L, </w:t>
      </w:r>
      <w:proofErr w:type="spellStart"/>
      <w:r w:rsidRPr="00D2097B">
        <w:rPr>
          <w:rFonts w:ascii="Book Antiqua" w:hAnsi="Book Antiqua" w:cs="宋体"/>
          <w:color w:val="000000" w:themeColor="text1"/>
          <w:kern w:val="0"/>
          <w:sz w:val="24"/>
        </w:rPr>
        <w:t>Ndow</w:t>
      </w:r>
      <w:proofErr w:type="spellEnd"/>
      <w:r w:rsidRPr="00D2097B">
        <w:rPr>
          <w:rFonts w:ascii="Book Antiqua" w:hAnsi="Book Antiqua" w:cs="宋体"/>
          <w:color w:val="000000" w:themeColor="text1"/>
          <w:kern w:val="0"/>
          <w:sz w:val="24"/>
        </w:rPr>
        <w:t xml:space="preserve"> G, Mendy M, Sow A, Lo G, </w:t>
      </w:r>
      <w:proofErr w:type="spellStart"/>
      <w:r w:rsidRPr="00D2097B">
        <w:rPr>
          <w:rFonts w:ascii="Book Antiqua" w:hAnsi="Book Antiqua" w:cs="宋体"/>
          <w:color w:val="000000" w:themeColor="text1"/>
          <w:kern w:val="0"/>
          <w:sz w:val="24"/>
        </w:rPr>
        <w:t>Toure</w:t>
      </w:r>
      <w:proofErr w:type="spellEnd"/>
      <w:r w:rsidRPr="00D2097B">
        <w:rPr>
          <w:rFonts w:ascii="Book Antiqua" w:hAnsi="Book Antiqua" w:cs="宋体"/>
          <w:color w:val="000000" w:themeColor="text1"/>
          <w:kern w:val="0"/>
          <w:sz w:val="24"/>
        </w:rPr>
        <w:t xml:space="preserve">-Kane C, Tanaka J, </w:t>
      </w:r>
      <w:proofErr w:type="spellStart"/>
      <w:r w:rsidRPr="00D2097B">
        <w:rPr>
          <w:rFonts w:ascii="Book Antiqua" w:hAnsi="Book Antiqua" w:cs="宋体"/>
          <w:color w:val="000000" w:themeColor="text1"/>
          <w:kern w:val="0"/>
          <w:sz w:val="24"/>
        </w:rPr>
        <w:t>Taal</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D'alessandro</w:t>
      </w:r>
      <w:proofErr w:type="spellEnd"/>
      <w:r w:rsidRPr="00D2097B">
        <w:rPr>
          <w:rFonts w:ascii="Book Antiqua" w:hAnsi="Book Antiqua" w:cs="宋体"/>
          <w:color w:val="000000" w:themeColor="text1"/>
          <w:kern w:val="0"/>
          <w:sz w:val="24"/>
        </w:rPr>
        <w:t xml:space="preserve"> U, </w:t>
      </w:r>
      <w:proofErr w:type="spellStart"/>
      <w:r w:rsidRPr="00D2097B">
        <w:rPr>
          <w:rFonts w:ascii="Book Antiqua" w:hAnsi="Book Antiqua" w:cs="宋体"/>
          <w:color w:val="000000" w:themeColor="text1"/>
          <w:kern w:val="0"/>
          <w:sz w:val="24"/>
        </w:rPr>
        <w:t>Njie</w:t>
      </w:r>
      <w:proofErr w:type="spellEnd"/>
      <w:r w:rsidRPr="00D2097B">
        <w:rPr>
          <w:rFonts w:ascii="Book Antiqua" w:hAnsi="Book Antiqua" w:cs="宋体"/>
          <w:color w:val="000000" w:themeColor="text1"/>
          <w:kern w:val="0"/>
          <w:sz w:val="24"/>
        </w:rPr>
        <w:t xml:space="preserve"> R, </w:t>
      </w:r>
      <w:proofErr w:type="spellStart"/>
      <w:r w:rsidRPr="00D2097B">
        <w:rPr>
          <w:rFonts w:ascii="Book Antiqua" w:hAnsi="Book Antiqua" w:cs="宋体"/>
          <w:color w:val="000000" w:themeColor="text1"/>
          <w:kern w:val="0"/>
          <w:sz w:val="24"/>
        </w:rPr>
        <w:t>Thursz</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Lemoine</w:t>
      </w:r>
      <w:proofErr w:type="spellEnd"/>
      <w:r w:rsidRPr="00D2097B">
        <w:rPr>
          <w:rFonts w:ascii="Book Antiqua" w:hAnsi="Book Antiqua" w:cs="宋体"/>
          <w:color w:val="000000" w:themeColor="text1"/>
          <w:kern w:val="0"/>
          <w:sz w:val="24"/>
        </w:rPr>
        <w:t xml:space="preserve"> M. Validation of rapid point-of-care (POC) tests for detection of hepatitis B surface antigen in field and laboratory settings in the Gambia, Western Africa.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2015; </w:t>
      </w:r>
      <w:r w:rsidRPr="00D2097B">
        <w:rPr>
          <w:rFonts w:ascii="Book Antiqua" w:hAnsi="Book Antiqua" w:cs="宋体"/>
          <w:b/>
          <w:bCs/>
          <w:color w:val="000000" w:themeColor="text1"/>
          <w:kern w:val="0"/>
          <w:sz w:val="24"/>
        </w:rPr>
        <w:t>53</w:t>
      </w:r>
      <w:r w:rsidRPr="00D2097B">
        <w:rPr>
          <w:rFonts w:ascii="Book Antiqua" w:hAnsi="Book Antiqua" w:cs="宋体"/>
          <w:color w:val="000000" w:themeColor="text1"/>
          <w:kern w:val="0"/>
          <w:sz w:val="24"/>
        </w:rPr>
        <w:t>: 1156-1163 [PMID: 25631805 DOI: 10.1128/JCM.02980-14]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55 </w:t>
      </w:r>
      <w:r w:rsidRPr="00D2097B">
        <w:rPr>
          <w:rFonts w:ascii="Book Antiqua" w:hAnsi="Book Antiqua" w:cs="宋体"/>
          <w:b/>
          <w:bCs/>
          <w:color w:val="000000" w:themeColor="text1"/>
          <w:kern w:val="0"/>
          <w:sz w:val="24"/>
        </w:rPr>
        <w:t>Liu C</w:t>
      </w:r>
      <w:r w:rsidRPr="00D2097B">
        <w:rPr>
          <w:rFonts w:ascii="Book Antiqua" w:hAnsi="Book Antiqua" w:cs="宋体"/>
          <w:color w:val="000000" w:themeColor="text1"/>
          <w:kern w:val="0"/>
          <w:sz w:val="24"/>
        </w:rPr>
        <w:t xml:space="preserve">, Chen T, Lin J, Chen H, Chen J, Lin S, Yang B, Shang H, </w:t>
      </w:r>
      <w:proofErr w:type="spellStart"/>
      <w:r w:rsidRPr="00D2097B">
        <w:rPr>
          <w:rFonts w:ascii="Book Antiqua" w:hAnsi="Book Antiqua" w:cs="宋体"/>
          <w:color w:val="000000" w:themeColor="text1"/>
          <w:kern w:val="0"/>
          <w:sz w:val="24"/>
        </w:rPr>
        <w:t>Ou</w:t>
      </w:r>
      <w:proofErr w:type="spellEnd"/>
      <w:r w:rsidRPr="00D2097B">
        <w:rPr>
          <w:rFonts w:ascii="Book Antiqua" w:hAnsi="Book Antiqua" w:cs="宋体"/>
          <w:color w:val="000000" w:themeColor="text1"/>
          <w:kern w:val="0"/>
          <w:sz w:val="24"/>
        </w:rPr>
        <w:t xml:space="preserve"> Q. Evaluation of the performance of four methods for detection of hepatitis B surface antigen and their application for testing 116,455 specimens.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196</w:t>
      </w:r>
      <w:r w:rsidRPr="00D2097B">
        <w:rPr>
          <w:rFonts w:ascii="Book Antiqua" w:hAnsi="Book Antiqua" w:cs="宋体"/>
          <w:color w:val="000000" w:themeColor="text1"/>
          <w:kern w:val="0"/>
          <w:sz w:val="24"/>
        </w:rPr>
        <w:t>: 174-178 [PMID: 24239632 DOI: 10.1016/j.jviromet.2013.10.039]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56 </w:t>
      </w:r>
      <w:r w:rsidRPr="00D2097B">
        <w:rPr>
          <w:rFonts w:ascii="Book Antiqua" w:hAnsi="Book Antiqua" w:cs="宋体"/>
          <w:b/>
          <w:bCs/>
          <w:color w:val="000000" w:themeColor="text1"/>
          <w:kern w:val="0"/>
          <w:sz w:val="24"/>
        </w:rPr>
        <w:t>Yao C</w:t>
      </w:r>
      <w:r w:rsidRPr="00D2097B">
        <w:rPr>
          <w:rFonts w:ascii="Book Antiqua" w:hAnsi="Book Antiqua" w:cs="宋体"/>
          <w:color w:val="000000" w:themeColor="text1"/>
          <w:kern w:val="0"/>
          <w:sz w:val="24"/>
        </w:rPr>
        <w:t xml:space="preserve">, Zhu T, Tang J, Wu R, Chen Q, Chen M, Zhang B, Huang J, Fu W. Hybridization assay of hepatitis B virus by QCM peptide nucleic acid biosensor. </w:t>
      </w:r>
      <w:proofErr w:type="spellStart"/>
      <w:r w:rsidRPr="00D2097B">
        <w:rPr>
          <w:rFonts w:ascii="Book Antiqua" w:hAnsi="Book Antiqua" w:cs="宋体"/>
          <w:i/>
          <w:iCs/>
          <w:color w:val="000000" w:themeColor="text1"/>
          <w:kern w:val="0"/>
          <w:sz w:val="24"/>
        </w:rPr>
        <w:t>Biosens</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Bioelectron</w:t>
      </w:r>
      <w:proofErr w:type="spellEnd"/>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23</w:t>
      </w:r>
      <w:r w:rsidRPr="00D2097B">
        <w:rPr>
          <w:rFonts w:ascii="Book Antiqua" w:hAnsi="Book Antiqua" w:cs="宋体"/>
          <w:color w:val="000000" w:themeColor="text1"/>
          <w:kern w:val="0"/>
          <w:sz w:val="24"/>
        </w:rPr>
        <w:t>: 879-885 [PMID: 17951045 DOI: 10.1016/j.bios.2007.09.003]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57 </w:t>
      </w:r>
      <w:proofErr w:type="spellStart"/>
      <w:r w:rsidRPr="00D2097B">
        <w:rPr>
          <w:rFonts w:ascii="Book Antiqua" w:hAnsi="Book Antiqua" w:cs="宋体"/>
          <w:b/>
          <w:bCs/>
          <w:color w:val="000000" w:themeColor="text1"/>
          <w:kern w:val="0"/>
          <w:sz w:val="24"/>
        </w:rPr>
        <w:t>Ozdarendeli</w:t>
      </w:r>
      <w:proofErr w:type="spellEnd"/>
      <w:r w:rsidRPr="00D2097B">
        <w:rPr>
          <w:rFonts w:ascii="Book Antiqua" w:hAnsi="Book Antiqua" w:cs="宋体"/>
          <w:b/>
          <w:bCs/>
          <w:color w:val="000000" w:themeColor="text1"/>
          <w:kern w:val="0"/>
          <w:sz w:val="24"/>
        </w:rPr>
        <w:t xml:space="preserve"> 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Toroman</w:t>
      </w:r>
      <w:proofErr w:type="spellEnd"/>
      <w:r w:rsidRPr="00D2097B">
        <w:rPr>
          <w:rFonts w:ascii="Book Antiqua" w:hAnsi="Book Antiqua" w:cs="宋体"/>
          <w:color w:val="000000" w:themeColor="text1"/>
          <w:kern w:val="0"/>
          <w:sz w:val="24"/>
        </w:rPr>
        <w:t xml:space="preserve"> ZA, </w:t>
      </w:r>
      <w:proofErr w:type="spellStart"/>
      <w:r w:rsidRPr="00D2097B">
        <w:rPr>
          <w:rFonts w:ascii="Book Antiqua" w:hAnsi="Book Antiqua" w:cs="宋体"/>
          <w:color w:val="000000" w:themeColor="text1"/>
          <w:kern w:val="0"/>
          <w:sz w:val="24"/>
        </w:rPr>
        <w:t>Bulut</w:t>
      </w:r>
      <w:proofErr w:type="spellEnd"/>
      <w:r w:rsidRPr="00D2097B">
        <w:rPr>
          <w:rFonts w:ascii="Book Antiqua" w:hAnsi="Book Antiqua" w:cs="宋体"/>
          <w:color w:val="000000" w:themeColor="text1"/>
          <w:kern w:val="0"/>
          <w:sz w:val="24"/>
        </w:rPr>
        <w:t xml:space="preserve"> Y, </w:t>
      </w:r>
      <w:proofErr w:type="spellStart"/>
      <w:r w:rsidRPr="00D2097B">
        <w:rPr>
          <w:rFonts w:ascii="Book Antiqua" w:hAnsi="Book Antiqua" w:cs="宋体"/>
          <w:color w:val="000000" w:themeColor="text1"/>
          <w:kern w:val="0"/>
          <w:sz w:val="24"/>
        </w:rPr>
        <w:t>Demirbag</w:t>
      </w:r>
      <w:proofErr w:type="spellEnd"/>
      <w:r w:rsidRPr="00D2097B">
        <w:rPr>
          <w:rFonts w:ascii="Book Antiqua" w:hAnsi="Book Antiqua" w:cs="宋体"/>
          <w:color w:val="000000" w:themeColor="text1"/>
          <w:kern w:val="0"/>
          <w:sz w:val="24"/>
        </w:rPr>
        <w:t xml:space="preserve"> K, </w:t>
      </w:r>
      <w:proofErr w:type="spellStart"/>
      <w:r w:rsidRPr="00D2097B">
        <w:rPr>
          <w:rFonts w:ascii="Book Antiqua" w:hAnsi="Book Antiqua" w:cs="宋体"/>
          <w:color w:val="000000" w:themeColor="text1"/>
          <w:kern w:val="0"/>
          <w:sz w:val="24"/>
        </w:rPr>
        <w:t>Kalkan</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Ozden</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Kilic</w:t>
      </w:r>
      <w:proofErr w:type="spellEnd"/>
      <w:r w:rsidRPr="00D2097B">
        <w:rPr>
          <w:rFonts w:ascii="Book Antiqua" w:hAnsi="Book Antiqua" w:cs="宋体"/>
          <w:color w:val="000000" w:themeColor="text1"/>
          <w:kern w:val="0"/>
          <w:sz w:val="24"/>
        </w:rPr>
        <w:t xml:space="preserve"> SS. Combined branched-DNA and conventional HBV PCR assays for detection of serum HBV-DNA in hepatitis B e antigen-positive chronic hepatitis B patients. </w:t>
      </w:r>
      <w:proofErr w:type="spellStart"/>
      <w:r w:rsidRPr="00D2097B">
        <w:rPr>
          <w:rFonts w:ascii="Book Antiqua" w:hAnsi="Book Antiqua" w:cs="宋体"/>
          <w:i/>
          <w:iCs/>
          <w:color w:val="000000" w:themeColor="text1"/>
          <w:kern w:val="0"/>
          <w:sz w:val="24"/>
        </w:rPr>
        <w:t>Hepatogastroenterology</w:t>
      </w:r>
      <w:proofErr w:type="spellEnd"/>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53</w:t>
      </w:r>
      <w:r w:rsidRPr="00D2097B">
        <w:rPr>
          <w:rFonts w:ascii="Book Antiqua" w:hAnsi="Book Antiqua" w:cs="宋体"/>
          <w:color w:val="000000" w:themeColor="text1"/>
          <w:kern w:val="0"/>
          <w:sz w:val="24"/>
        </w:rPr>
        <w:t>: 106-109 [PMID: 16506386]</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58 </w:t>
      </w:r>
      <w:r w:rsidRPr="00D2097B">
        <w:rPr>
          <w:rFonts w:ascii="Book Antiqua" w:hAnsi="Book Antiqua" w:cs="宋体"/>
          <w:b/>
          <w:bCs/>
          <w:color w:val="000000" w:themeColor="text1"/>
          <w:kern w:val="0"/>
          <w:sz w:val="24"/>
        </w:rPr>
        <w:t>Garson JA</w:t>
      </w:r>
      <w:r w:rsidRPr="00D2097B">
        <w:rPr>
          <w:rFonts w:ascii="Book Antiqua" w:hAnsi="Book Antiqua" w:cs="宋体"/>
          <w:color w:val="000000" w:themeColor="text1"/>
          <w:kern w:val="0"/>
          <w:sz w:val="24"/>
        </w:rPr>
        <w:t xml:space="preserve">, Grant PR, </w:t>
      </w:r>
      <w:proofErr w:type="spellStart"/>
      <w:r w:rsidRPr="00D2097B">
        <w:rPr>
          <w:rFonts w:ascii="Book Antiqua" w:hAnsi="Book Antiqua" w:cs="宋体"/>
          <w:color w:val="000000" w:themeColor="text1"/>
          <w:kern w:val="0"/>
          <w:sz w:val="24"/>
        </w:rPr>
        <w:t>Ayliffe</w:t>
      </w:r>
      <w:proofErr w:type="spellEnd"/>
      <w:r w:rsidRPr="00D2097B">
        <w:rPr>
          <w:rFonts w:ascii="Book Antiqua" w:hAnsi="Book Antiqua" w:cs="宋体"/>
          <w:color w:val="000000" w:themeColor="text1"/>
          <w:kern w:val="0"/>
          <w:sz w:val="24"/>
        </w:rPr>
        <w:t xml:space="preserve"> U, Ferns RB, </w:t>
      </w:r>
      <w:proofErr w:type="spellStart"/>
      <w:r w:rsidRPr="00D2097B">
        <w:rPr>
          <w:rFonts w:ascii="Book Antiqua" w:hAnsi="Book Antiqua" w:cs="宋体"/>
          <w:color w:val="000000" w:themeColor="text1"/>
          <w:kern w:val="0"/>
          <w:sz w:val="24"/>
        </w:rPr>
        <w:t>Tedder</w:t>
      </w:r>
      <w:proofErr w:type="spellEnd"/>
      <w:r w:rsidRPr="00D2097B">
        <w:rPr>
          <w:rFonts w:ascii="Book Antiqua" w:hAnsi="Book Antiqua" w:cs="宋体"/>
          <w:color w:val="000000" w:themeColor="text1"/>
          <w:kern w:val="0"/>
          <w:sz w:val="24"/>
        </w:rPr>
        <w:t xml:space="preserve"> RS. Real-time PCR quantitation of hepatitis B virus DNA using automated sample preparation and murine cytomegalovirus internal control.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2005; </w:t>
      </w:r>
      <w:r w:rsidRPr="00D2097B">
        <w:rPr>
          <w:rFonts w:ascii="Book Antiqua" w:hAnsi="Book Antiqua" w:cs="宋体"/>
          <w:b/>
          <w:bCs/>
          <w:color w:val="000000" w:themeColor="text1"/>
          <w:kern w:val="0"/>
          <w:sz w:val="24"/>
        </w:rPr>
        <w:t>126</w:t>
      </w:r>
      <w:r w:rsidRPr="00D2097B">
        <w:rPr>
          <w:rFonts w:ascii="Book Antiqua" w:hAnsi="Book Antiqua" w:cs="宋体"/>
          <w:color w:val="000000" w:themeColor="text1"/>
          <w:kern w:val="0"/>
          <w:sz w:val="24"/>
        </w:rPr>
        <w:t>: 207-213 [PMID: 15847939 DOI: 10.1016/j.jviromet.2005.03.001]</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59 </w:t>
      </w:r>
      <w:proofErr w:type="spellStart"/>
      <w:r w:rsidRPr="00D2097B">
        <w:rPr>
          <w:rFonts w:ascii="Book Antiqua" w:hAnsi="Book Antiqua" w:cs="宋体"/>
          <w:b/>
          <w:bCs/>
          <w:color w:val="000000" w:themeColor="text1"/>
          <w:kern w:val="0"/>
          <w:sz w:val="24"/>
        </w:rPr>
        <w:t>Welzel</w:t>
      </w:r>
      <w:proofErr w:type="spellEnd"/>
      <w:r w:rsidRPr="00D2097B">
        <w:rPr>
          <w:rFonts w:ascii="Book Antiqua" w:hAnsi="Book Antiqua" w:cs="宋体"/>
          <w:b/>
          <w:bCs/>
          <w:color w:val="000000" w:themeColor="text1"/>
          <w:kern w:val="0"/>
          <w:sz w:val="24"/>
        </w:rPr>
        <w:t xml:space="preserve"> TM</w:t>
      </w:r>
      <w:r w:rsidRPr="00D2097B">
        <w:rPr>
          <w:rFonts w:ascii="Book Antiqua" w:hAnsi="Book Antiqua" w:cs="宋体"/>
          <w:color w:val="000000" w:themeColor="text1"/>
          <w:kern w:val="0"/>
          <w:sz w:val="24"/>
        </w:rPr>
        <w:t xml:space="preserve">, Miley WJ, Parks TL, </w:t>
      </w:r>
      <w:proofErr w:type="spellStart"/>
      <w:r w:rsidRPr="00D2097B">
        <w:rPr>
          <w:rFonts w:ascii="Book Antiqua" w:hAnsi="Book Antiqua" w:cs="宋体"/>
          <w:color w:val="000000" w:themeColor="text1"/>
          <w:kern w:val="0"/>
          <w:sz w:val="24"/>
        </w:rPr>
        <w:t>Goedert</w:t>
      </w:r>
      <w:proofErr w:type="spellEnd"/>
      <w:r w:rsidRPr="00D2097B">
        <w:rPr>
          <w:rFonts w:ascii="Book Antiqua" w:hAnsi="Book Antiqua" w:cs="宋体"/>
          <w:color w:val="000000" w:themeColor="text1"/>
          <w:kern w:val="0"/>
          <w:sz w:val="24"/>
        </w:rPr>
        <w:t xml:space="preserve"> JJ, </w:t>
      </w:r>
      <w:proofErr w:type="spellStart"/>
      <w:r w:rsidRPr="00D2097B">
        <w:rPr>
          <w:rFonts w:ascii="Book Antiqua" w:hAnsi="Book Antiqua" w:cs="宋体"/>
          <w:color w:val="000000" w:themeColor="text1"/>
          <w:kern w:val="0"/>
          <w:sz w:val="24"/>
        </w:rPr>
        <w:t>Whitby</w:t>
      </w:r>
      <w:proofErr w:type="spellEnd"/>
      <w:r w:rsidRPr="00D2097B">
        <w:rPr>
          <w:rFonts w:ascii="Book Antiqua" w:hAnsi="Book Antiqua" w:cs="宋体"/>
          <w:color w:val="000000" w:themeColor="text1"/>
          <w:kern w:val="0"/>
          <w:sz w:val="24"/>
        </w:rPr>
        <w:t xml:space="preserve"> D, Ortiz-Conde BA. Real-time PCR assay for detection and quantification of hepatitis B virus genotypes A to G.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44</w:t>
      </w:r>
      <w:r w:rsidRPr="00D2097B">
        <w:rPr>
          <w:rFonts w:ascii="Book Antiqua" w:hAnsi="Book Antiqua" w:cs="宋体"/>
          <w:color w:val="000000" w:themeColor="text1"/>
          <w:kern w:val="0"/>
          <w:sz w:val="24"/>
        </w:rPr>
        <w:t>: 3325-3333 [PMID: 16954268 DOI: 10.1128/JCM.00024-06]</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lastRenderedPageBreak/>
        <w:t xml:space="preserve">60 </w:t>
      </w:r>
      <w:proofErr w:type="spellStart"/>
      <w:r w:rsidRPr="00D2097B">
        <w:rPr>
          <w:rFonts w:ascii="Book Antiqua" w:hAnsi="Book Antiqua" w:cs="宋体"/>
          <w:b/>
          <w:bCs/>
          <w:color w:val="000000" w:themeColor="text1"/>
          <w:kern w:val="0"/>
          <w:sz w:val="24"/>
        </w:rPr>
        <w:t>Mazet</w:t>
      </w:r>
      <w:proofErr w:type="spellEnd"/>
      <w:r w:rsidRPr="00D2097B">
        <w:rPr>
          <w:rFonts w:ascii="Book Antiqua" w:hAnsi="Book Antiqua" w:cs="宋体"/>
          <w:b/>
          <w:bCs/>
          <w:color w:val="000000" w:themeColor="text1"/>
          <w:kern w:val="0"/>
          <w:sz w:val="24"/>
        </w:rPr>
        <w:t>-Wagner AA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Baclet</w:t>
      </w:r>
      <w:proofErr w:type="spellEnd"/>
      <w:r w:rsidRPr="00D2097B">
        <w:rPr>
          <w:rFonts w:ascii="Book Antiqua" w:hAnsi="Book Antiqua" w:cs="宋体"/>
          <w:color w:val="000000" w:themeColor="text1"/>
          <w:kern w:val="0"/>
          <w:sz w:val="24"/>
        </w:rPr>
        <w:t xml:space="preserve"> MC, </w:t>
      </w:r>
      <w:proofErr w:type="spellStart"/>
      <w:r w:rsidRPr="00D2097B">
        <w:rPr>
          <w:rFonts w:ascii="Book Antiqua" w:hAnsi="Book Antiqua" w:cs="宋体"/>
          <w:color w:val="000000" w:themeColor="text1"/>
          <w:kern w:val="0"/>
          <w:sz w:val="24"/>
        </w:rPr>
        <w:t>Loustaud-Ratti</w:t>
      </w:r>
      <w:proofErr w:type="spellEnd"/>
      <w:r w:rsidRPr="00D2097B">
        <w:rPr>
          <w:rFonts w:ascii="Book Antiqua" w:hAnsi="Book Antiqua" w:cs="宋体"/>
          <w:color w:val="000000" w:themeColor="text1"/>
          <w:kern w:val="0"/>
          <w:sz w:val="24"/>
        </w:rPr>
        <w:t xml:space="preserve"> V, Denis F, Alain S. Real-time PCR quantitation of hepatitis B virus total DNA and covalently closed circular DNA in peripheral blood mononuclear cells from hepatitis B virus-infected patients.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138</w:t>
      </w:r>
      <w:r w:rsidRPr="00D2097B">
        <w:rPr>
          <w:rFonts w:ascii="Book Antiqua" w:hAnsi="Book Antiqua" w:cs="宋体"/>
          <w:color w:val="000000" w:themeColor="text1"/>
          <w:kern w:val="0"/>
          <w:sz w:val="24"/>
        </w:rPr>
        <w:t>: 70-79 [PMID: 16962180]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61 </w:t>
      </w:r>
      <w:r w:rsidRPr="00D2097B">
        <w:rPr>
          <w:rFonts w:ascii="Book Antiqua" w:hAnsi="Book Antiqua" w:cs="宋体"/>
          <w:b/>
          <w:bCs/>
          <w:color w:val="000000" w:themeColor="text1"/>
          <w:kern w:val="0"/>
          <w:sz w:val="24"/>
        </w:rPr>
        <w:t>McCormick MK</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Dockter</w:t>
      </w:r>
      <w:proofErr w:type="spellEnd"/>
      <w:r w:rsidRPr="00D2097B">
        <w:rPr>
          <w:rFonts w:ascii="Book Antiqua" w:hAnsi="Book Antiqua" w:cs="宋体"/>
          <w:color w:val="000000" w:themeColor="text1"/>
          <w:kern w:val="0"/>
          <w:sz w:val="24"/>
        </w:rPr>
        <w:t xml:space="preserve"> J, </w:t>
      </w:r>
      <w:proofErr w:type="spellStart"/>
      <w:r w:rsidRPr="00D2097B">
        <w:rPr>
          <w:rFonts w:ascii="Book Antiqua" w:hAnsi="Book Antiqua" w:cs="宋体"/>
          <w:color w:val="000000" w:themeColor="text1"/>
          <w:kern w:val="0"/>
          <w:sz w:val="24"/>
        </w:rPr>
        <w:t>Linnen</w:t>
      </w:r>
      <w:proofErr w:type="spellEnd"/>
      <w:r w:rsidRPr="00D2097B">
        <w:rPr>
          <w:rFonts w:ascii="Book Antiqua" w:hAnsi="Book Antiqua" w:cs="宋体"/>
          <w:color w:val="000000" w:themeColor="text1"/>
          <w:kern w:val="0"/>
          <w:sz w:val="24"/>
        </w:rPr>
        <w:t xml:space="preserve"> JM, </w:t>
      </w:r>
      <w:proofErr w:type="spellStart"/>
      <w:r w:rsidRPr="00D2097B">
        <w:rPr>
          <w:rFonts w:ascii="Book Antiqua" w:hAnsi="Book Antiqua" w:cs="宋体"/>
          <w:color w:val="000000" w:themeColor="text1"/>
          <w:kern w:val="0"/>
          <w:sz w:val="24"/>
        </w:rPr>
        <w:t>Kolk</w:t>
      </w:r>
      <w:proofErr w:type="spellEnd"/>
      <w:r w:rsidRPr="00D2097B">
        <w:rPr>
          <w:rFonts w:ascii="Book Antiqua" w:hAnsi="Book Antiqua" w:cs="宋体"/>
          <w:color w:val="000000" w:themeColor="text1"/>
          <w:kern w:val="0"/>
          <w:sz w:val="24"/>
        </w:rPr>
        <w:t xml:space="preserve"> D, Wu Y, </w:t>
      </w:r>
      <w:proofErr w:type="spellStart"/>
      <w:r w:rsidRPr="00D2097B">
        <w:rPr>
          <w:rFonts w:ascii="Book Antiqua" w:hAnsi="Book Antiqua" w:cs="宋体"/>
          <w:color w:val="000000" w:themeColor="text1"/>
          <w:kern w:val="0"/>
          <w:sz w:val="24"/>
        </w:rPr>
        <w:t>Giachetti</w:t>
      </w:r>
      <w:proofErr w:type="spellEnd"/>
      <w:r w:rsidRPr="00D2097B">
        <w:rPr>
          <w:rFonts w:ascii="Book Antiqua" w:hAnsi="Book Antiqua" w:cs="宋体"/>
          <w:color w:val="000000" w:themeColor="text1"/>
          <w:kern w:val="0"/>
          <w:sz w:val="24"/>
        </w:rPr>
        <w:t xml:space="preserve"> C. Evaluation of a new molecular assay for detection of human immunodeficiency virus type 1 RNA, hepatitis C virus RNA, and hepatitis B virus DNA.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36</w:t>
      </w:r>
      <w:r w:rsidRPr="00D2097B">
        <w:rPr>
          <w:rFonts w:ascii="Book Antiqua" w:hAnsi="Book Antiqua" w:cs="宋体"/>
          <w:color w:val="000000" w:themeColor="text1"/>
          <w:kern w:val="0"/>
          <w:sz w:val="24"/>
        </w:rPr>
        <w:t>: 166-176 [PMID: 16427802 DOI: 10.1016/j.jcv.2005.12.003]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62 </w:t>
      </w:r>
      <w:proofErr w:type="spellStart"/>
      <w:r w:rsidRPr="00D2097B">
        <w:rPr>
          <w:rFonts w:ascii="Book Antiqua" w:hAnsi="Book Antiqua" w:cs="宋体"/>
          <w:b/>
          <w:bCs/>
          <w:color w:val="000000" w:themeColor="text1"/>
          <w:kern w:val="0"/>
          <w:sz w:val="24"/>
        </w:rPr>
        <w:t>Cai</w:t>
      </w:r>
      <w:proofErr w:type="spellEnd"/>
      <w:r w:rsidRPr="00D2097B">
        <w:rPr>
          <w:rFonts w:ascii="Book Antiqua" w:hAnsi="Book Antiqua" w:cs="宋体"/>
          <w:b/>
          <w:bCs/>
          <w:color w:val="000000" w:themeColor="text1"/>
          <w:kern w:val="0"/>
          <w:sz w:val="24"/>
        </w:rPr>
        <w:t xml:space="preserve"> T</w:t>
      </w:r>
      <w:r w:rsidRPr="00D2097B">
        <w:rPr>
          <w:rFonts w:ascii="Book Antiqua" w:hAnsi="Book Antiqua" w:cs="宋体"/>
          <w:color w:val="000000" w:themeColor="text1"/>
          <w:kern w:val="0"/>
          <w:sz w:val="24"/>
        </w:rPr>
        <w:t xml:space="preserve">, Lou G, Yang J, Xu D, </w:t>
      </w:r>
      <w:proofErr w:type="spellStart"/>
      <w:r w:rsidRPr="00D2097B">
        <w:rPr>
          <w:rFonts w:ascii="Book Antiqua" w:hAnsi="Book Antiqua" w:cs="宋体"/>
          <w:color w:val="000000" w:themeColor="text1"/>
          <w:kern w:val="0"/>
          <w:sz w:val="24"/>
        </w:rPr>
        <w:t>Meng</w:t>
      </w:r>
      <w:proofErr w:type="spellEnd"/>
      <w:r w:rsidRPr="00D2097B">
        <w:rPr>
          <w:rFonts w:ascii="Book Antiqua" w:hAnsi="Book Antiqua" w:cs="宋体"/>
          <w:color w:val="000000" w:themeColor="text1"/>
          <w:kern w:val="0"/>
          <w:sz w:val="24"/>
        </w:rPr>
        <w:t xml:space="preserve"> Z. Development and evaluation of real-time loop-mediated isothermal amplification for hepatitis B virus DNA quantification: a new tool for HBV management.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41</w:t>
      </w:r>
      <w:r w:rsidRPr="00D2097B">
        <w:rPr>
          <w:rFonts w:ascii="Book Antiqua" w:hAnsi="Book Antiqua" w:cs="宋体"/>
          <w:color w:val="000000" w:themeColor="text1"/>
          <w:kern w:val="0"/>
          <w:sz w:val="24"/>
        </w:rPr>
        <w:t>: 270-276 [PMID: 18296109 DOI: 10.1016/j.jcv.2007.11.025]</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63 </w:t>
      </w:r>
      <w:proofErr w:type="spellStart"/>
      <w:r w:rsidRPr="00D2097B">
        <w:rPr>
          <w:rFonts w:ascii="Book Antiqua" w:hAnsi="Book Antiqua" w:cs="宋体"/>
          <w:b/>
          <w:bCs/>
          <w:color w:val="000000" w:themeColor="text1"/>
          <w:kern w:val="0"/>
          <w:sz w:val="24"/>
        </w:rPr>
        <w:t>Paraskevis</w:t>
      </w:r>
      <w:proofErr w:type="spellEnd"/>
      <w:r w:rsidRPr="00D2097B">
        <w:rPr>
          <w:rFonts w:ascii="Book Antiqua" w:hAnsi="Book Antiqua" w:cs="宋体"/>
          <w:b/>
          <w:bCs/>
          <w:color w:val="000000" w:themeColor="text1"/>
          <w:kern w:val="0"/>
          <w:sz w:val="24"/>
        </w:rPr>
        <w:t xml:space="preserve"> D</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Beloukas</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Haida</w:t>
      </w:r>
      <w:proofErr w:type="spellEnd"/>
      <w:r w:rsidRPr="00D2097B">
        <w:rPr>
          <w:rFonts w:ascii="Book Antiqua" w:hAnsi="Book Antiqua" w:cs="宋体"/>
          <w:color w:val="000000" w:themeColor="text1"/>
          <w:kern w:val="0"/>
          <w:sz w:val="24"/>
        </w:rPr>
        <w:t xml:space="preserve"> C, </w:t>
      </w:r>
      <w:proofErr w:type="spellStart"/>
      <w:r w:rsidRPr="00D2097B">
        <w:rPr>
          <w:rFonts w:ascii="Book Antiqua" w:hAnsi="Book Antiqua" w:cs="宋体"/>
          <w:color w:val="000000" w:themeColor="text1"/>
          <w:kern w:val="0"/>
          <w:sz w:val="24"/>
        </w:rPr>
        <w:t>Katsoulidou</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Moschidis</w:t>
      </w:r>
      <w:proofErr w:type="spellEnd"/>
      <w:r w:rsidRPr="00D2097B">
        <w:rPr>
          <w:rFonts w:ascii="Book Antiqua" w:hAnsi="Book Antiqua" w:cs="宋体"/>
          <w:color w:val="000000" w:themeColor="text1"/>
          <w:kern w:val="0"/>
          <w:sz w:val="24"/>
        </w:rPr>
        <w:t xml:space="preserve"> Z, </w:t>
      </w:r>
      <w:proofErr w:type="spellStart"/>
      <w:r w:rsidRPr="00D2097B">
        <w:rPr>
          <w:rFonts w:ascii="Book Antiqua" w:hAnsi="Book Antiqua" w:cs="宋体"/>
          <w:color w:val="000000" w:themeColor="text1"/>
          <w:kern w:val="0"/>
          <w:sz w:val="24"/>
        </w:rPr>
        <w:t>Hatzitheodorou</w:t>
      </w:r>
      <w:proofErr w:type="spellEnd"/>
      <w:r w:rsidRPr="00D2097B">
        <w:rPr>
          <w:rFonts w:ascii="Book Antiqua" w:hAnsi="Book Antiqua" w:cs="宋体"/>
          <w:color w:val="000000" w:themeColor="text1"/>
          <w:kern w:val="0"/>
          <w:sz w:val="24"/>
        </w:rPr>
        <w:t xml:space="preserve"> H, </w:t>
      </w:r>
      <w:proofErr w:type="spellStart"/>
      <w:r w:rsidRPr="00D2097B">
        <w:rPr>
          <w:rFonts w:ascii="Book Antiqua" w:hAnsi="Book Antiqua" w:cs="宋体"/>
          <w:color w:val="000000" w:themeColor="text1"/>
          <w:kern w:val="0"/>
          <w:sz w:val="24"/>
        </w:rPr>
        <w:t>Varaklioti</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Sypsa</w:t>
      </w:r>
      <w:proofErr w:type="spellEnd"/>
      <w:r w:rsidRPr="00D2097B">
        <w:rPr>
          <w:rFonts w:ascii="Book Antiqua" w:hAnsi="Book Antiqua" w:cs="宋体"/>
          <w:color w:val="000000" w:themeColor="text1"/>
          <w:kern w:val="0"/>
          <w:sz w:val="24"/>
        </w:rPr>
        <w:t xml:space="preserve"> V, </w:t>
      </w:r>
      <w:proofErr w:type="spellStart"/>
      <w:r w:rsidRPr="00D2097B">
        <w:rPr>
          <w:rFonts w:ascii="Book Antiqua" w:hAnsi="Book Antiqua" w:cs="宋体"/>
          <w:color w:val="000000" w:themeColor="text1"/>
          <w:kern w:val="0"/>
          <w:sz w:val="24"/>
        </w:rPr>
        <w:t>Hatzakis</w:t>
      </w:r>
      <w:proofErr w:type="spellEnd"/>
      <w:r w:rsidRPr="00D2097B">
        <w:rPr>
          <w:rFonts w:ascii="Book Antiqua" w:hAnsi="Book Antiqua" w:cs="宋体"/>
          <w:color w:val="000000" w:themeColor="text1"/>
          <w:kern w:val="0"/>
          <w:sz w:val="24"/>
        </w:rPr>
        <w:t xml:space="preserve"> A. Development of a new ultra sensitive real-time PCR assay (ultra sensitive RTQ-PCR) for the quantification of HBV-DNA.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J</w:t>
      </w:r>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7</w:t>
      </w:r>
      <w:r w:rsidRPr="00D2097B">
        <w:rPr>
          <w:rFonts w:ascii="Book Antiqua" w:hAnsi="Book Antiqua" w:cs="宋体"/>
          <w:color w:val="000000" w:themeColor="text1"/>
          <w:kern w:val="0"/>
          <w:sz w:val="24"/>
        </w:rPr>
        <w:t>: 57 [PMID: 20226057 DOI: 10.1186/1743-422X-7-57]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64 </w:t>
      </w:r>
      <w:proofErr w:type="spellStart"/>
      <w:r w:rsidRPr="00D2097B">
        <w:rPr>
          <w:rFonts w:ascii="Book Antiqua" w:hAnsi="Book Antiqua" w:cs="宋体"/>
          <w:b/>
          <w:bCs/>
          <w:color w:val="000000" w:themeColor="text1"/>
          <w:kern w:val="0"/>
          <w:sz w:val="24"/>
        </w:rPr>
        <w:t>Chevaliez</w:t>
      </w:r>
      <w:proofErr w:type="spellEnd"/>
      <w:r w:rsidRPr="00D2097B">
        <w:rPr>
          <w:rFonts w:ascii="Book Antiqua" w:hAnsi="Book Antiqua" w:cs="宋体"/>
          <w:b/>
          <w:bCs/>
          <w:color w:val="000000" w:themeColor="text1"/>
          <w:kern w:val="0"/>
          <w:sz w:val="24"/>
        </w:rPr>
        <w:t xml:space="preserve"> S</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Bouvier</w:t>
      </w:r>
      <w:proofErr w:type="spellEnd"/>
      <w:r w:rsidRPr="00D2097B">
        <w:rPr>
          <w:rFonts w:ascii="Book Antiqua" w:hAnsi="Book Antiqua" w:cs="宋体"/>
          <w:color w:val="000000" w:themeColor="text1"/>
          <w:kern w:val="0"/>
          <w:sz w:val="24"/>
        </w:rPr>
        <w:t xml:space="preserve">-Alias M, </w:t>
      </w:r>
      <w:proofErr w:type="spellStart"/>
      <w:r w:rsidRPr="00D2097B">
        <w:rPr>
          <w:rFonts w:ascii="Book Antiqua" w:hAnsi="Book Antiqua" w:cs="宋体"/>
          <w:color w:val="000000" w:themeColor="text1"/>
          <w:kern w:val="0"/>
          <w:sz w:val="24"/>
        </w:rPr>
        <w:t>Laperche</w:t>
      </w:r>
      <w:proofErr w:type="spellEnd"/>
      <w:r w:rsidRPr="00D2097B">
        <w:rPr>
          <w:rFonts w:ascii="Book Antiqua" w:hAnsi="Book Antiqua" w:cs="宋体"/>
          <w:color w:val="000000" w:themeColor="text1"/>
          <w:kern w:val="0"/>
          <w:sz w:val="24"/>
        </w:rPr>
        <w:t xml:space="preserve"> S, </w:t>
      </w:r>
      <w:proofErr w:type="spellStart"/>
      <w:r w:rsidRPr="00D2097B">
        <w:rPr>
          <w:rFonts w:ascii="Book Antiqua" w:hAnsi="Book Antiqua" w:cs="宋体"/>
          <w:color w:val="000000" w:themeColor="text1"/>
          <w:kern w:val="0"/>
          <w:sz w:val="24"/>
        </w:rPr>
        <w:t>Hézode</w:t>
      </w:r>
      <w:proofErr w:type="spellEnd"/>
      <w:r w:rsidRPr="00D2097B">
        <w:rPr>
          <w:rFonts w:ascii="Book Antiqua" w:hAnsi="Book Antiqua" w:cs="宋体"/>
          <w:color w:val="000000" w:themeColor="text1"/>
          <w:kern w:val="0"/>
          <w:sz w:val="24"/>
        </w:rPr>
        <w:t xml:space="preserve"> C, </w:t>
      </w:r>
      <w:proofErr w:type="spellStart"/>
      <w:r w:rsidRPr="00D2097B">
        <w:rPr>
          <w:rFonts w:ascii="Book Antiqua" w:hAnsi="Book Antiqua" w:cs="宋体"/>
          <w:color w:val="000000" w:themeColor="text1"/>
          <w:kern w:val="0"/>
          <w:sz w:val="24"/>
        </w:rPr>
        <w:t>Pawlotsky</w:t>
      </w:r>
      <w:proofErr w:type="spellEnd"/>
      <w:r w:rsidRPr="00D2097B">
        <w:rPr>
          <w:rFonts w:ascii="Book Antiqua" w:hAnsi="Book Antiqua" w:cs="宋体"/>
          <w:color w:val="000000" w:themeColor="text1"/>
          <w:kern w:val="0"/>
          <w:sz w:val="24"/>
        </w:rPr>
        <w:t xml:space="preserve"> JM. </w:t>
      </w:r>
      <w:proofErr w:type="gramStart"/>
      <w:r w:rsidRPr="00D2097B">
        <w:rPr>
          <w:rFonts w:ascii="Book Antiqua" w:hAnsi="Book Antiqua" w:cs="宋体"/>
          <w:color w:val="000000" w:themeColor="text1"/>
          <w:kern w:val="0"/>
          <w:sz w:val="24"/>
        </w:rPr>
        <w:t xml:space="preserve">Performance of version 2.0 of the </w:t>
      </w:r>
      <w:proofErr w:type="spellStart"/>
      <w:r w:rsidRPr="00D2097B">
        <w:rPr>
          <w:rFonts w:ascii="Book Antiqua" w:hAnsi="Book Antiqua" w:cs="宋体"/>
          <w:color w:val="000000" w:themeColor="text1"/>
          <w:kern w:val="0"/>
          <w:sz w:val="24"/>
        </w:rPr>
        <w:t>Cobas</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AmpliPrep</w:t>
      </w:r>
      <w:proofErr w:type="spellEnd"/>
      <w:r w:rsidRPr="00D2097B">
        <w:rPr>
          <w:rFonts w:ascii="Book Antiqua" w:hAnsi="Book Antiqua" w:cs="宋体"/>
          <w:color w:val="000000" w:themeColor="text1"/>
          <w:kern w:val="0"/>
          <w:sz w:val="24"/>
        </w:rPr>
        <w:t>/</w:t>
      </w:r>
      <w:proofErr w:type="spellStart"/>
      <w:r w:rsidRPr="00D2097B">
        <w:rPr>
          <w:rFonts w:ascii="Book Antiqua" w:hAnsi="Book Antiqua" w:cs="宋体"/>
          <w:color w:val="000000" w:themeColor="text1"/>
          <w:kern w:val="0"/>
          <w:sz w:val="24"/>
        </w:rPr>
        <w:t>Cobas</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TaqMan</w:t>
      </w:r>
      <w:proofErr w:type="spellEnd"/>
      <w:r w:rsidRPr="00D2097B">
        <w:rPr>
          <w:rFonts w:ascii="Book Antiqua" w:hAnsi="Book Antiqua" w:cs="宋体"/>
          <w:color w:val="000000" w:themeColor="text1"/>
          <w:kern w:val="0"/>
          <w:sz w:val="24"/>
        </w:rPr>
        <w:t xml:space="preserve"> real-time PCR assay for hepatitis B virus DNA quantification.</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48</w:t>
      </w:r>
      <w:r w:rsidRPr="00D2097B">
        <w:rPr>
          <w:rFonts w:ascii="Book Antiqua" w:hAnsi="Book Antiqua" w:cs="宋体"/>
          <w:color w:val="000000" w:themeColor="text1"/>
          <w:kern w:val="0"/>
          <w:sz w:val="24"/>
        </w:rPr>
        <w:t>: 3641-3647 [PMID: 20720031 DOI: 10.1128/JCM.01306-10]</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65 </w:t>
      </w:r>
      <w:r w:rsidRPr="00D2097B">
        <w:rPr>
          <w:rFonts w:ascii="Book Antiqua" w:hAnsi="Book Antiqua" w:cs="宋体"/>
          <w:b/>
          <w:bCs/>
          <w:color w:val="000000" w:themeColor="text1"/>
          <w:kern w:val="0"/>
          <w:sz w:val="24"/>
        </w:rPr>
        <w:t>Sun S</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Meng</w:t>
      </w:r>
      <w:proofErr w:type="spellEnd"/>
      <w:r w:rsidRPr="00D2097B">
        <w:rPr>
          <w:rFonts w:ascii="Book Antiqua" w:hAnsi="Book Antiqua" w:cs="宋体"/>
          <w:color w:val="000000" w:themeColor="text1"/>
          <w:kern w:val="0"/>
          <w:sz w:val="24"/>
        </w:rPr>
        <w:t xml:space="preserve"> S, Zhang R, Zhang K, Wang L, Li J. Development of a new duplex real-time polymerase chain reaction assay for hepatitis B viral DNA detection.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J</w:t>
      </w:r>
      <w:r w:rsidRPr="00D2097B">
        <w:rPr>
          <w:rFonts w:ascii="Book Antiqua" w:hAnsi="Book Antiqua" w:cs="宋体"/>
          <w:color w:val="000000" w:themeColor="text1"/>
          <w:kern w:val="0"/>
          <w:sz w:val="24"/>
        </w:rPr>
        <w:t xml:space="preserve"> 2011; </w:t>
      </w:r>
      <w:r w:rsidRPr="00D2097B">
        <w:rPr>
          <w:rFonts w:ascii="Book Antiqua" w:hAnsi="Book Antiqua" w:cs="宋体"/>
          <w:b/>
          <w:bCs/>
          <w:color w:val="000000" w:themeColor="text1"/>
          <w:kern w:val="0"/>
          <w:sz w:val="24"/>
        </w:rPr>
        <w:t>8</w:t>
      </w:r>
      <w:r w:rsidRPr="00D2097B">
        <w:rPr>
          <w:rFonts w:ascii="Book Antiqua" w:hAnsi="Book Antiqua" w:cs="宋体"/>
          <w:color w:val="000000" w:themeColor="text1"/>
          <w:kern w:val="0"/>
          <w:sz w:val="24"/>
        </w:rPr>
        <w:t>: 227 [PMID: 21569595 DOI: 10.1186/1743-422X-8-227]</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66 </w:t>
      </w:r>
      <w:r w:rsidRPr="00D2097B">
        <w:rPr>
          <w:rFonts w:ascii="Book Antiqua" w:hAnsi="Book Antiqua" w:cs="宋体"/>
          <w:b/>
          <w:bCs/>
          <w:color w:val="000000" w:themeColor="text1"/>
          <w:kern w:val="0"/>
          <w:sz w:val="24"/>
        </w:rPr>
        <w:t>Cha YJ</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Yoo</w:t>
      </w:r>
      <w:proofErr w:type="spellEnd"/>
      <w:r w:rsidRPr="00D2097B">
        <w:rPr>
          <w:rFonts w:ascii="Book Antiqua" w:hAnsi="Book Antiqua" w:cs="宋体"/>
          <w:color w:val="000000" w:themeColor="text1"/>
          <w:kern w:val="0"/>
          <w:sz w:val="24"/>
        </w:rPr>
        <w:t xml:space="preserve"> SJ, </w:t>
      </w:r>
      <w:proofErr w:type="spellStart"/>
      <w:r w:rsidRPr="00D2097B">
        <w:rPr>
          <w:rFonts w:ascii="Book Antiqua" w:hAnsi="Book Antiqua" w:cs="宋体"/>
          <w:color w:val="000000" w:themeColor="text1"/>
          <w:kern w:val="0"/>
          <w:sz w:val="24"/>
        </w:rPr>
        <w:t>Sohn</w:t>
      </w:r>
      <w:proofErr w:type="spellEnd"/>
      <w:r w:rsidRPr="00D2097B">
        <w:rPr>
          <w:rFonts w:ascii="Book Antiqua" w:hAnsi="Book Antiqua" w:cs="宋体"/>
          <w:color w:val="000000" w:themeColor="text1"/>
          <w:kern w:val="0"/>
          <w:sz w:val="24"/>
        </w:rPr>
        <w:t xml:space="preserve"> YH, Kim HS.</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 xml:space="preserve">Performance evaluation of </w:t>
      </w:r>
      <w:proofErr w:type="spellStart"/>
      <w:r w:rsidRPr="00D2097B">
        <w:rPr>
          <w:rFonts w:ascii="Book Antiqua" w:hAnsi="Book Antiqua" w:cs="宋体"/>
          <w:color w:val="000000" w:themeColor="text1"/>
          <w:kern w:val="0"/>
          <w:sz w:val="24"/>
        </w:rPr>
        <w:t>ExiStation</w:t>
      </w:r>
      <w:proofErr w:type="spellEnd"/>
      <w:r w:rsidRPr="00D2097B">
        <w:rPr>
          <w:rFonts w:ascii="Book Antiqua" w:hAnsi="Book Antiqua" w:cs="宋体"/>
          <w:color w:val="000000" w:themeColor="text1"/>
          <w:kern w:val="0"/>
          <w:sz w:val="24"/>
        </w:rPr>
        <w:t xml:space="preserve"> HBV diagnostic system for hepatitis B virus DNA quantitation.</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193</w:t>
      </w:r>
      <w:r w:rsidRPr="00D2097B">
        <w:rPr>
          <w:rFonts w:ascii="Book Antiqua" w:hAnsi="Book Antiqua" w:cs="宋体"/>
          <w:color w:val="000000" w:themeColor="text1"/>
          <w:kern w:val="0"/>
          <w:sz w:val="24"/>
        </w:rPr>
        <w:t>: 492-497 [PMID: 23892129 DOI: 10.1016/j.jviromet.2013.07.027]</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67 </w:t>
      </w:r>
      <w:r w:rsidRPr="00D2097B">
        <w:rPr>
          <w:rFonts w:ascii="Book Antiqua" w:hAnsi="Book Antiqua" w:cs="宋体"/>
          <w:b/>
          <w:bCs/>
          <w:color w:val="000000" w:themeColor="text1"/>
          <w:kern w:val="0"/>
          <w:sz w:val="24"/>
        </w:rPr>
        <w:t>Yang L</w:t>
      </w:r>
      <w:r w:rsidRPr="00D2097B">
        <w:rPr>
          <w:rFonts w:ascii="Book Antiqua" w:hAnsi="Book Antiqua" w:cs="宋体"/>
          <w:color w:val="000000" w:themeColor="text1"/>
          <w:kern w:val="0"/>
          <w:sz w:val="24"/>
        </w:rPr>
        <w:t>, Du F, Chen G, Yasmeen A, Tang Z.</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A novel colorimetric PCR-based biosensor for detection and quantification of hepatitis B virus.</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Anal </w:t>
      </w:r>
      <w:proofErr w:type="spellStart"/>
      <w:r w:rsidRPr="00D2097B">
        <w:rPr>
          <w:rFonts w:ascii="Book Antiqua" w:hAnsi="Book Antiqua" w:cs="宋体"/>
          <w:i/>
          <w:iCs/>
          <w:color w:val="000000" w:themeColor="text1"/>
          <w:kern w:val="0"/>
          <w:sz w:val="24"/>
        </w:rPr>
        <w:t>Chim</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Acta</w:t>
      </w:r>
      <w:proofErr w:type="spellEnd"/>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840</w:t>
      </w:r>
      <w:r w:rsidRPr="00D2097B">
        <w:rPr>
          <w:rFonts w:ascii="Book Antiqua" w:hAnsi="Book Antiqua" w:cs="宋体"/>
          <w:color w:val="000000" w:themeColor="text1"/>
          <w:kern w:val="0"/>
          <w:sz w:val="24"/>
        </w:rPr>
        <w:t>: 75-81 [PMID: 25086896 DOI: 10.1016/j.aca.2014.05.032]</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lastRenderedPageBreak/>
        <w:t xml:space="preserve">68 </w:t>
      </w:r>
      <w:proofErr w:type="spellStart"/>
      <w:r w:rsidRPr="00D2097B">
        <w:rPr>
          <w:rFonts w:ascii="Book Antiqua" w:hAnsi="Book Antiqua" w:cs="宋体"/>
          <w:b/>
          <w:bCs/>
          <w:color w:val="000000" w:themeColor="text1"/>
          <w:kern w:val="0"/>
          <w:sz w:val="24"/>
        </w:rPr>
        <w:t>Kania</w:t>
      </w:r>
      <w:proofErr w:type="spellEnd"/>
      <w:r w:rsidRPr="00D2097B">
        <w:rPr>
          <w:rFonts w:ascii="Book Antiqua" w:hAnsi="Book Antiqua" w:cs="宋体"/>
          <w:b/>
          <w:bCs/>
          <w:color w:val="000000" w:themeColor="text1"/>
          <w:kern w:val="0"/>
          <w:sz w:val="24"/>
        </w:rPr>
        <w:t xml:space="preserve"> D</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Ottomani</w:t>
      </w:r>
      <w:proofErr w:type="spellEnd"/>
      <w:r w:rsidRPr="00D2097B">
        <w:rPr>
          <w:rFonts w:ascii="Book Antiqua" w:hAnsi="Book Antiqua" w:cs="宋体"/>
          <w:color w:val="000000" w:themeColor="text1"/>
          <w:kern w:val="0"/>
          <w:sz w:val="24"/>
        </w:rPr>
        <w:t xml:space="preserve"> L, </w:t>
      </w:r>
      <w:proofErr w:type="spellStart"/>
      <w:r w:rsidRPr="00D2097B">
        <w:rPr>
          <w:rFonts w:ascii="Book Antiqua" w:hAnsi="Book Antiqua" w:cs="宋体"/>
          <w:color w:val="000000" w:themeColor="text1"/>
          <w:kern w:val="0"/>
          <w:sz w:val="24"/>
        </w:rPr>
        <w:t>Meda</w:t>
      </w:r>
      <w:proofErr w:type="spellEnd"/>
      <w:r w:rsidRPr="00D2097B">
        <w:rPr>
          <w:rFonts w:ascii="Book Antiqua" w:hAnsi="Book Antiqua" w:cs="宋体"/>
          <w:color w:val="000000" w:themeColor="text1"/>
          <w:kern w:val="0"/>
          <w:sz w:val="24"/>
        </w:rPr>
        <w:t xml:space="preserve"> N, </w:t>
      </w:r>
      <w:proofErr w:type="spellStart"/>
      <w:r w:rsidRPr="00D2097B">
        <w:rPr>
          <w:rFonts w:ascii="Book Antiqua" w:hAnsi="Book Antiqua" w:cs="宋体"/>
          <w:color w:val="000000" w:themeColor="text1"/>
          <w:kern w:val="0"/>
          <w:sz w:val="24"/>
        </w:rPr>
        <w:t>Peries</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Dujols</w:t>
      </w:r>
      <w:proofErr w:type="spellEnd"/>
      <w:r w:rsidRPr="00D2097B">
        <w:rPr>
          <w:rFonts w:ascii="Book Antiqua" w:hAnsi="Book Antiqua" w:cs="宋体"/>
          <w:color w:val="000000" w:themeColor="text1"/>
          <w:kern w:val="0"/>
          <w:sz w:val="24"/>
        </w:rPr>
        <w:t xml:space="preserve"> P, </w:t>
      </w:r>
      <w:proofErr w:type="spellStart"/>
      <w:r w:rsidRPr="00D2097B">
        <w:rPr>
          <w:rFonts w:ascii="Book Antiqua" w:hAnsi="Book Antiqua" w:cs="宋体"/>
          <w:color w:val="000000" w:themeColor="text1"/>
          <w:kern w:val="0"/>
          <w:sz w:val="24"/>
        </w:rPr>
        <w:t>Bolloré</w:t>
      </w:r>
      <w:proofErr w:type="spellEnd"/>
      <w:r w:rsidRPr="00D2097B">
        <w:rPr>
          <w:rFonts w:ascii="Book Antiqua" w:hAnsi="Book Antiqua" w:cs="宋体"/>
          <w:color w:val="000000" w:themeColor="text1"/>
          <w:kern w:val="0"/>
          <w:sz w:val="24"/>
        </w:rPr>
        <w:t xml:space="preserve"> K, </w:t>
      </w:r>
      <w:proofErr w:type="spellStart"/>
      <w:r w:rsidRPr="00D2097B">
        <w:rPr>
          <w:rFonts w:ascii="Book Antiqua" w:hAnsi="Book Antiqua" w:cs="宋体"/>
          <w:color w:val="000000" w:themeColor="text1"/>
          <w:kern w:val="0"/>
          <w:sz w:val="24"/>
        </w:rPr>
        <w:t>Rénier</w:t>
      </w:r>
      <w:proofErr w:type="spellEnd"/>
      <w:r w:rsidRPr="00D2097B">
        <w:rPr>
          <w:rFonts w:ascii="Book Antiqua" w:hAnsi="Book Antiqua" w:cs="宋体"/>
          <w:color w:val="000000" w:themeColor="text1"/>
          <w:kern w:val="0"/>
          <w:sz w:val="24"/>
        </w:rPr>
        <w:t xml:space="preserve"> W, </w:t>
      </w:r>
      <w:proofErr w:type="spellStart"/>
      <w:r w:rsidRPr="00D2097B">
        <w:rPr>
          <w:rFonts w:ascii="Book Antiqua" w:hAnsi="Book Antiqua" w:cs="宋体"/>
          <w:color w:val="000000" w:themeColor="text1"/>
          <w:kern w:val="0"/>
          <w:sz w:val="24"/>
        </w:rPr>
        <w:t>Viljoen</w:t>
      </w:r>
      <w:proofErr w:type="spellEnd"/>
      <w:r w:rsidRPr="00D2097B">
        <w:rPr>
          <w:rFonts w:ascii="Book Antiqua" w:hAnsi="Book Antiqua" w:cs="宋体"/>
          <w:color w:val="000000" w:themeColor="text1"/>
          <w:kern w:val="0"/>
          <w:sz w:val="24"/>
        </w:rPr>
        <w:t xml:space="preserve"> J, </w:t>
      </w:r>
      <w:proofErr w:type="spellStart"/>
      <w:r w:rsidRPr="00D2097B">
        <w:rPr>
          <w:rFonts w:ascii="Book Antiqua" w:hAnsi="Book Antiqua" w:cs="宋体"/>
          <w:color w:val="000000" w:themeColor="text1"/>
          <w:kern w:val="0"/>
          <w:sz w:val="24"/>
        </w:rPr>
        <w:t>Ducos</w:t>
      </w:r>
      <w:proofErr w:type="spellEnd"/>
      <w:r w:rsidRPr="00D2097B">
        <w:rPr>
          <w:rFonts w:ascii="Book Antiqua" w:hAnsi="Book Antiqua" w:cs="宋体"/>
          <w:color w:val="000000" w:themeColor="text1"/>
          <w:kern w:val="0"/>
          <w:sz w:val="24"/>
        </w:rPr>
        <w:t xml:space="preserve"> J, Van de </w:t>
      </w:r>
      <w:proofErr w:type="spellStart"/>
      <w:r w:rsidRPr="00D2097B">
        <w:rPr>
          <w:rFonts w:ascii="Book Antiqua" w:hAnsi="Book Antiqua" w:cs="宋体"/>
          <w:color w:val="000000" w:themeColor="text1"/>
          <w:kern w:val="0"/>
          <w:sz w:val="24"/>
        </w:rPr>
        <w:t>Perre</w:t>
      </w:r>
      <w:proofErr w:type="spellEnd"/>
      <w:r w:rsidRPr="00D2097B">
        <w:rPr>
          <w:rFonts w:ascii="Book Antiqua" w:hAnsi="Book Antiqua" w:cs="宋体"/>
          <w:color w:val="000000" w:themeColor="text1"/>
          <w:kern w:val="0"/>
          <w:sz w:val="24"/>
        </w:rPr>
        <w:t xml:space="preserve"> P, </w:t>
      </w:r>
      <w:proofErr w:type="spellStart"/>
      <w:r w:rsidRPr="00D2097B">
        <w:rPr>
          <w:rFonts w:ascii="Book Antiqua" w:hAnsi="Book Antiqua" w:cs="宋体"/>
          <w:color w:val="000000" w:themeColor="text1"/>
          <w:kern w:val="0"/>
          <w:sz w:val="24"/>
        </w:rPr>
        <w:t>Tuaillon</w:t>
      </w:r>
      <w:proofErr w:type="spellEnd"/>
      <w:r w:rsidRPr="00D2097B">
        <w:rPr>
          <w:rFonts w:ascii="Book Antiqua" w:hAnsi="Book Antiqua" w:cs="宋体"/>
          <w:color w:val="000000" w:themeColor="text1"/>
          <w:kern w:val="0"/>
          <w:sz w:val="24"/>
        </w:rPr>
        <w:t xml:space="preserve"> E. Performance of two real-time PCR assays for hepatitis B virus DNA detection and quantitation.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201</w:t>
      </w:r>
      <w:r w:rsidRPr="00D2097B">
        <w:rPr>
          <w:rFonts w:ascii="Book Antiqua" w:hAnsi="Book Antiqua" w:cs="宋体"/>
          <w:color w:val="000000" w:themeColor="text1"/>
          <w:kern w:val="0"/>
          <w:sz w:val="24"/>
        </w:rPr>
        <w:t>: 24-30 [PMID: 24560781 DOI: 10.1016/j.jviromet.2014.01.015]</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69 </w:t>
      </w:r>
      <w:r w:rsidRPr="00D2097B">
        <w:rPr>
          <w:rFonts w:ascii="Book Antiqua" w:hAnsi="Book Antiqua" w:cs="宋体"/>
          <w:b/>
          <w:bCs/>
          <w:color w:val="000000" w:themeColor="text1"/>
          <w:kern w:val="0"/>
          <w:sz w:val="24"/>
        </w:rPr>
        <w:t>Park Y</w:t>
      </w:r>
      <w:r w:rsidRPr="00D2097B">
        <w:rPr>
          <w:rFonts w:ascii="Book Antiqua" w:hAnsi="Book Antiqua" w:cs="宋体"/>
          <w:color w:val="000000" w:themeColor="text1"/>
          <w:kern w:val="0"/>
          <w:sz w:val="24"/>
        </w:rPr>
        <w:t xml:space="preserve">, Kim BS, Choi KH, Shin DH, Lee MJ, Cho Y, Kim HS. </w:t>
      </w:r>
      <w:proofErr w:type="gramStart"/>
      <w:r w:rsidRPr="00D2097B">
        <w:rPr>
          <w:rFonts w:ascii="Book Antiqua" w:hAnsi="Book Antiqua" w:cs="宋体"/>
          <w:color w:val="000000" w:themeColor="text1"/>
          <w:kern w:val="0"/>
          <w:sz w:val="24"/>
        </w:rPr>
        <w:t>A novel multiplex real-time PCR assay for the concurrent detection of hepatitis A, B and C viruses in patients with acute hepatitis.</w:t>
      </w:r>
      <w:proofErr w:type="gram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i/>
          <w:iCs/>
          <w:color w:val="000000" w:themeColor="text1"/>
          <w:kern w:val="0"/>
          <w:sz w:val="24"/>
        </w:rPr>
        <w:t>PLoS</w:t>
      </w:r>
      <w:proofErr w:type="spellEnd"/>
      <w:r w:rsidRPr="00D2097B">
        <w:rPr>
          <w:rFonts w:ascii="Book Antiqua" w:hAnsi="Book Antiqua" w:cs="宋体"/>
          <w:i/>
          <w:iCs/>
          <w:color w:val="000000" w:themeColor="text1"/>
          <w:kern w:val="0"/>
          <w:sz w:val="24"/>
        </w:rPr>
        <w:t xml:space="preserve"> One</w:t>
      </w:r>
      <w:r w:rsidRPr="00D2097B">
        <w:rPr>
          <w:rFonts w:ascii="Book Antiqua" w:hAnsi="Book Antiqua" w:cs="宋体"/>
          <w:color w:val="000000" w:themeColor="text1"/>
          <w:kern w:val="0"/>
          <w:sz w:val="24"/>
        </w:rPr>
        <w:t xml:space="preserve"> 2012; </w:t>
      </w:r>
      <w:r w:rsidRPr="00D2097B">
        <w:rPr>
          <w:rFonts w:ascii="Book Antiqua" w:hAnsi="Book Antiqua" w:cs="宋体"/>
          <w:b/>
          <w:bCs/>
          <w:color w:val="000000" w:themeColor="text1"/>
          <w:kern w:val="0"/>
          <w:sz w:val="24"/>
        </w:rPr>
        <w:t>7</w:t>
      </w:r>
      <w:r w:rsidRPr="00D2097B">
        <w:rPr>
          <w:rFonts w:ascii="Book Antiqua" w:hAnsi="Book Antiqua" w:cs="宋体"/>
          <w:color w:val="000000" w:themeColor="text1"/>
          <w:kern w:val="0"/>
          <w:sz w:val="24"/>
        </w:rPr>
        <w:t>: e49106 [PMID: 23145085 DOI: 10.1371/journal.pone.0049106]</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70 </w:t>
      </w:r>
      <w:proofErr w:type="spellStart"/>
      <w:r w:rsidRPr="00D2097B">
        <w:rPr>
          <w:rFonts w:ascii="Book Antiqua" w:hAnsi="Book Antiqua" w:cs="宋体"/>
          <w:b/>
          <w:bCs/>
          <w:color w:val="000000" w:themeColor="text1"/>
          <w:kern w:val="0"/>
          <w:sz w:val="24"/>
        </w:rPr>
        <w:t>Monjezi</w:t>
      </w:r>
      <w:proofErr w:type="spellEnd"/>
      <w:r w:rsidRPr="00D2097B">
        <w:rPr>
          <w:rFonts w:ascii="Book Antiqua" w:hAnsi="Book Antiqua" w:cs="宋体"/>
          <w:b/>
          <w:bCs/>
          <w:color w:val="000000" w:themeColor="text1"/>
          <w:kern w:val="0"/>
          <w:sz w:val="24"/>
        </w:rPr>
        <w:t xml:space="preserve"> R</w:t>
      </w:r>
      <w:r w:rsidRPr="00D2097B">
        <w:rPr>
          <w:rFonts w:ascii="Book Antiqua" w:hAnsi="Book Antiqua" w:cs="宋体"/>
          <w:color w:val="000000" w:themeColor="text1"/>
          <w:kern w:val="0"/>
          <w:sz w:val="24"/>
        </w:rPr>
        <w:t xml:space="preserve">, Tan SW, </w:t>
      </w:r>
      <w:proofErr w:type="spellStart"/>
      <w:r w:rsidRPr="00D2097B">
        <w:rPr>
          <w:rFonts w:ascii="Book Antiqua" w:hAnsi="Book Antiqua" w:cs="宋体"/>
          <w:color w:val="000000" w:themeColor="text1"/>
          <w:kern w:val="0"/>
          <w:sz w:val="24"/>
        </w:rPr>
        <w:t>Tey</w:t>
      </w:r>
      <w:proofErr w:type="spellEnd"/>
      <w:r w:rsidRPr="00D2097B">
        <w:rPr>
          <w:rFonts w:ascii="Book Antiqua" w:hAnsi="Book Antiqua" w:cs="宋体"/>
          <w:color w:val="000000" w:themeColor="text1"/>
          <w:kern w:val="0"/>
          <w:sz w:val="24"/>
        </w:rPr>
        <w:t xml:space="preserve"> BT, </w:t>
      </w:r>
      <w:proofErr w:type="spellStart"/>
      <w:r w:rsidRPr="00D2097B">
        <w:rPr>
          <w:rFonts w:ascii="Book Antiqua" w:hAnsi="Book Antiqua" w:cs="宋体"/>
          <w:color w:val="000000" w:themeColor="text1"/>
          <w:kern w:val="0"/>
          <w:sz w:val="24"/>
        </w:rPr>
        <w:t>Sieo</w:t>
      </w:r>
      <w:proofErr w:type="spellEnd"/>
      <w:r w:rsidRPr="00D2097B">
        <w:rPr>
          <w:rFonts w:ascii="Book Antiqua" w:hAnsi="Book Antiqua" w:cs="宋体"/>
          <w:color w:val="000000" w:themeColor="text1"/>
          <w:kern w:val="0"/>
          <w:sz w:val="24"/>
        </w:rPr>
        <w:t xml:space="preserve"> CC, Tan WS.</w:t>
      </w:r>
      <w:proofErr w:type="gramEnd"/>
      <w:r w:rsidRPr="00D2097B">
        <w:rPr>
          <w:rFonts w:ascii="Book Antiqua" w:hAnsi="Book Antiqua" w:cs="宋体"/>
          <w:color w:val="000000" w:themeColor="text1"/>
          <w:kern w:val="0"/>
          <w:sz w:val="24"/>
        </w:rPr>
        <w:t xml:space="preserve"> Detection of hepatitis B virus core antigen by phage display mediated </w:t>
      </w:r>
      <w:proofErr w:type="spellStart"/>
      <w:r w:rsidRPr="00D2097B">
        <w:rPr>
          <w:rFonts w:ascii="Book Antiqua" w:hAnsi="Book Antiqua" w:cs="宋体"/>
          <w:color w:val="000000" w:themeColor="text1"/>
          <w:kern w:val="0"/>
          <w:sz w:val="24"/>
        </w:rPr>
        <w:t>TaqMan</w:t>
      </w:r>
      <w:proofErr w:type="spellEnd"/>
      <w:r w:rsidRPr="00D2097B">
        <w:rPr>
          <w:rFonts w:ascii="Book Antiqua" w:hAnsi="Book Antiqua" w:cs="宋体"/>
          <w:color w:val="000000" w:themeColor="text1"/>
          <w:kern w:val="0"/>
          <w:sz w:val="24"/>
        </w:rPr>
        <w:t xml:space="preserve"> real-time immuno-PCR.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187</w:t>
      </w:r>
      <w:r w:rsidRPr="00D2097B">
        <w:rPr>
          <w:rFonts w:ascii="Book Antiqua" w:hAnsi="Book Antiqua" w:cs="宋体"/>
          <w:color w:val="000000" w:themeColor="text1"/>
          <w:kern w:val="0"/>
          <w:sz w:val="24"/>
        </w:rPr>
        <w:t>: 121-126 [PMID: 23022731 DOI: 10.1016/j.jviromet.2012.09.017]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71 </w:t>
      </w:r>
      <w:r w:rsidRPr="00D2097B">
        <w:rPr>
          <w:rFonts w:ascii="Book Antiqua" w:hAnsi="Book Antiqua" w:cs="宋体"/>
          <w:b/>
          <w:bCs/>
          <w:color w:val="000000" w:themeColor="text1"/>
          <w:kern w:val="0"/>
          <w:sz w:val="24"/>
        </w:rPr>
        <w:t>Cho YK</w:t>
      </w:r>
      <w:r w:rsidRPr="00D2097B">
        <w:rPr>
          <w:rFonts w:ascii="Book Antiqua" w:hAnsi="Book Antiqua" w:cs="宋体"/>
          <w:color w:val="000000" w:themeColor="text1"/>
          <w:kern w:val="0"/>
          <w:sz w:val="24"/>
        </w:rPr>
        <w:t xml:space="preserve">, Kim J, Lee Y, Kim YA, </w:t>
      </w:r>
      <w:proofErr w:type="spellStart"/>
      <w:r w:rsidRPr="00D2097B">
        <w:rPr>
          <w:rFonts w:ascii="Book Antiqua" w:hAnsi="Book Antiqua" w:cs="宋体"/>
          <w:color w:val="000000" w:themeColor="text1"/>
          <w:kern w:val="0"/>
          <w:sz w:val="24"/>
        </w:rPr>
        <w:t>Namkoong</w:t>
      </w:r>
      <w:proofErr w:type="spellEnd"/>
      <w:r w:rsidRPr="00D2097B">
        <w:rPr>
          <w:rFonts w:ascii="Book Antiqua" w:hAnsi="Book Antiqua" w:cs="宋体"/>
          <w:color w:val="000000" w:themeColor="text1"/>
          <w:kern w:val="0"/>
          <w:sz w:val="24"/>
        </w:rPr>
        <w:t xml:space="preserve"> K, Lim H, Oh KW, Kim S, Han J, Park C, Pak YE, Ki CS, Choi JR, </w:t>
      </w:r>
      <w:proofErr w:type="spellStart"/>
      <w:r w:rsidRPr="00D2097B">
        <w:rPr>
          <w:rFonts w:ascii="Book Antiqua" w:hAnsi="Book Antiqua" w:cs="宋体"/>
          <w:color w:val="000000" w:themeColor="text1"/>
          <w:kern w:val="0"/>
          <w:sz w:val="24"/>
        </w:rPr>
        <w:t>Myeong</w:t>
      </w:r>
      <w:proofErr w:type="spellEnd"/>
      <w:r w:rsidRPr="00D2097B">
        <w:rPr>
          <w:rFonts w:ascii="Book Antiqua" w:hAnsi="Book Antiqua" w:cs="宋体"/>
          <w:color w:val="000000" w:themeColor="text1"/>
          <w:kern w:val="0"/>
          <w:sz w:val="24"/>
        </w:rPr>
        <w:t xml:space="preserve"> HK, </w:t>
      </w:r>
      <w:proofErr w:type="spellStart"/>
      <w:r w:rsidRPr="00D2097B">
        <w:rPr>
          <w:rFonts w:ascii="Book Antiqua" w:hAnsi="Book Antiqua" w:cs="宋体"/>
          <w:color w:val="000000" w:themeColor="text1"/>
          <w:kern w:val="0"/>
          <w:sz w:val="24"/>
        </w:rPr>
        <w:t>Ko</w:t>
      </w:r>
      <w:proofErr w:type="spellEnd"/>
      <w:r w:rsidRPr="00D2097B">
        <w:rPr>
          <w:rFonts w:ascii="Book Antiqua" w:hAnsi="Book Antiqua" w:cs="宋体"/>
          <w:color w:val="000000" w:themeColor="text1"/>
          <w:kern w:val="0"/>
          <w:sz w:val="24"/>
        </w:rPr>
        <w:t xml:space="preserve"> C. Clinical evaluation of micro-scale chip-based PCR system for rapid detection of hepatitis B virus. </w:t>
      </w:r>
      <w:proofErr w:type="spellStart"/>
      <w:r w:rsidRPr="00D2097B">
        <w:rPr>
          <w:rFonts w:ascii="Book Antiqua" w:hAnsi="Book Antiqua" w:cs="宋体"/>
          <w:i/>
          <w:iCs/>
          <w:color w:val="000000" w:themeColor="text1"/>
          <w:kern w:val="0"/>
          <w:sz w:val="24"/>
        </w:rPr>
        <w:t>Biosens</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Bioelectron</w:t>
      </w:r>
      <w:proofErr w:type="spellEnd"/>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21</w:t>
      </w:r>
      <w:r w:rsidRPr="00D2097B">
        <w:rPr>
          <w:rFonts w:ascii="Book Antiqua" w:hAnsi="Book Antiqua" w:cs="宋体"/>
          <w:color w:val="000000" w:themeColor="text1"/>
          <w:kern w:val="0"/>
          <w:sz w:val="24"/>
        </w:rPr>
        <w:t>: 2161-2169 [PMID: 16290126 DOI: 10.1016/j.bios.2005.10.005]</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72 </w:t>
      </w:r>
      <w:proofErr w:type="spellStart"/>
      <w:r w:rsidRPr="00D2097B">
        <w:rPr>
          <w:rFonts w:ascii="Book Antiqua" w:hAnsi="Book Antiqua" w:cs="宋体"/>
          <w:b/>
          <w:bCs/>
          <w:color w:val="000000" w:themeColor="text1"/>
          <w:kern w:val="0"/>
          <w:sz w:val="24"/>
        </w:rPr>
        <w:t>Takkenberg</w:t>
      </w:r>
      <w:proofErr w:type="spellEnd"/>
      <w:r w:rsidRPr="00D2097B">
        <w:rPr>
          <w:rFonts w:ascii="Book Antiqua" w:hAnsi="Book Antiqua" w:cs="宋体"/>
          <w:b/>
          <w:bCs/>
          <w:color w:val="000000" w:themeColor="text1"/>
          <w:kern w:val="0"/>
          <w:sz w:val="24"/>
        </w:rPr>
        <w:t xml:space="preserve"> RB</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Zaaijer</w:t>
      </w:r>
      <w:proofErr w:type="spellEnd"/>
      <w:r w:rsidRPr="00D2097B">
        <w:rPr>
          <w:rFonts w:ascii="Book Antiqua" w:hAnsi="Book Antiqua" w:cs="宋体"/>
          <w:color w:val="000000" w:themeColor="text1"/>
          <w:kern w:val="0"/>
          <w:sz w:val="24"/>
        </w:rPr>
        <w:t xml:space="preserve"> HL, Molenkamp R, </w:t>
      </w:r>
      <w:proofErr w:type="spellStart"/>
      <w:r w:rsidRPr="00D2097B">
        <w:rPr>
          <w:rFonts w:ascii="Book Antiqua" w:hAnsi="Book Antiqua" w:cs="宋体"/>
          <w:color w:val="000000" w:themeColor="text1"/>
          <w:kern w:val="0"/>
          <w:sz w:val="24"/>
        </w:rPr>
        <w:t>Menting</w:t>
      </w:r>
      <w:proofErr w:type="spellEnd"/>
      <w:r w:rsidRPr="00D2097B">
        <w:rPr>
          <w:rFonts w:ascii="Book Antiqua" w:hAnsi="Book Antiqua" w:cs="宋体"/>
          <w:color w:val="000000" w:themeColor="text1"/>
          <w:kern w:val="0"/>
          <w:sz w:val="24"/>
        </w:rPr>
        <w:t xml:space="preserve"> S, </w:t>
      </w:r>
      <w:proofErr w:type="spellStart"/>
      <w:r w:rsidRPr="00D2097B">
        <w:rPr>
          <w:rFonts w:ascii="Book Antiqua" w:hAnsi="Book Antiqua" w:cs="宋体"/>
          <w:color w:val="000000" w:themeColor="text1"/>
          <w:kern w:val="0"/>
          <w:sz w:val="24"/>
        </w:rPr>
        <w:t>Terpstra</w:t>
      </w:r>
      <w:proofErr w:type="spellEnd"/>
      <w:r w:rsidRPr="00D2097B">
        <w:rPr>
          <w:rFonts w:ascii="Book Antiqua" w:hAnsi="Book Antiqua" w:cs="宋体"/>
          <w:color w:val="000000" w:themeColor="text1"/>
          <w:kern w:val="0"/>
          <w:sz w:val="24"/>
        </w:rPr>
        <w:t xml:space="preserve"> V, </w:t>
      </w:r>
      <w:proofErr w:type="spellStart"/>
      <w:r w:rsidRPr="00D2097B">
        <w:rPr>
          <w:rFonts w:ascii="Book Antiqua" w:hAnsi="Book Antiqua" w:cs="宋体"/>
          <w:color w:val="000000" w:themeColor="text1"/>
          <w:kern w:val="0"/>
          <w:sz w:val="24"/>
        </w:rPr>
        <w:t>Weegink</w:t>
      </w:r>
      <w:proofErr w:type="spellEnd"/>
      <w:r w:rsidRPr="00D2097B">
        <w:rPr>
          <w:rFonts w:ascii="Book Antiqua" w:hAnsi="Book Antiqua" w:cs="宋体"/>
          <w:color w:val="000000" w:themeColor="text1"/>
          <w:kern w:val="0"/>
          <w:sz w:val="24"/>
        </w:rPr>
        <w:t xml:space="preserve"> CJ, </w:t>
      </w:r>
      <w:proofErr w:type="spellStart"/>
      <w:r w:rsidRPr="00D2097B">
        <w:rPr>
          <w:rFonts w:ascii="Book Antiqua" w:hAnsi="Book Antiqua" w:cs="宋体"/>
          <w:color w:val="000000" w:themeColor="text1"/>
          <w:kern w:val="0"/>
          <w:sz w:val="24"/>
        </w:rPr>
        <w:t>Dijkgraaf</w:t>
      </w:r>
      <w:proofErr w:type="spellEnd"/>
      <w:r w:rsidRPr="00D2097B">
        <w:rPr>
          <w:rFonts w:ascii="Book Antiqua" w:hAnsi="Book Antiqua" w:cs="宋体"/>
          <w:color w:val="000000" w:themeColor="text1"/>
          <w:kern w:val="0"/>
          <w:sz w:val="24"/>
        </w:rPr>
        <w:t xml:space="preserve"> MG, Jansen PL, </w:t>
      </w:r>
      <w:proofErr w:type="spellStart"/>
      <w:r w:rsidRPr="00D2097B">
        <w:rPr>
          <w:rFonts w:ascii="Book Antiqua" w:hAnsi="Book Antiqua" w:cs="宋体"/>
          <w:color w:val="000000" w:themeColor="text1"/>
          <w:kern w:val="0"/>
          <w:sz w:val="24"/>
        </w:rPr>
        <w:t>Reesink</w:t>
      </w:r>
      <w:proofErr w:type="spellEnd"/>
      <w:r w:rsidRPr="00D2097B">
        <w:rPr>
          <w:rFonts w:ascii="Book Antiqua" w:hAnsi="Book Antiqua" w:cs="宋体"/>
          <w:color w:val="000000" w:themeColor="text1"/>
          <w:kern w:val="0"/>
          <w:sz w:val="24"/>
        </w:rPr>
        <w:t xml:space="preserve"> HW, </w:t>
      </w:r>
      <w:proofErr w:type="spellStart"/>
      <w:r w:rsidRPr="00D2097B">
        <w:rPr>
          <w:rFonts w:ascii="Book Antiqua" w:hAnsi="Book Antiqua" w:cs="宋体"/>
          <w:color w:val="000000" w:themeColor="text1"/>
          <w:kern w:val="0"/>
          <w:sz w:val="24"/>
        </w:rPr>
        <w:t>Beld</w:t>
      </w:r>
      <w:proofErr w:type="spellEnd"/>
      <w:r w:rsidRPr="00D2097B">
        <w:rPr>
          <w:rFonts w:ascii="Book Antiqua" w:hAnsi="Book Antiqua" w:cs="宋体"/>
          <w:color w:val="000000" w:themeColor="text1"/>
          <w:kern w:val="0"/>
          <w:sz w:val="24"/>
        </w:rPr>
        <w:t xml:space="preserve"> MG. Validation of a sensitive and specific real-time PCR for detection and quantitation of hepatitis B virus covalently closed circular DNA in plasma of chronic hepatitis B patients. </w:t>
      </w:r>
      <w:r w:rsidRPr="00D2097B">
        <w:rPr>
          <w:rFonts w:ascii="Book Antiqua" w:hAnsi="Book Antiqua" w:cs="宋体"/>
          <w:i/>
          <w:iCs/>
          <w:color w:val="000000" w:themeColor="text1"/>
          <w:kern w:val="0"/>
          <w:sz w:val="24"/>
        </w:rPr>
        <w:t xml:space="preserve">J Med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2009; </w:t>
      </w:r>
      <w:r w:rsidRPr="00D2097B">
        <w:rPr>
          <w:rFonts w:ascii="Book Antiqua" w:hAnsi="Book Antiqua" w:cs="宋体"/>
          <w:b/>
          <w:bCs/>
          <w:color w:val="000000" w:themeColor="text1"/>
          <w:kern w:val="0"/>
          <w:sz w:val="24"/>
        </w:rPr>
        <w:t>81</w:t>
      </w:r>
      <w:r w:rsidRPr="00D2097B">
        <w:rPr>
          <w:rFonts w:ascii="Book Antiqua" w:hAnsi="Book Antiqua" w:cs="宋体"/>
          <w:color w:val="000000" w:themeColor="text1"/>
          <w:kern w:val="0"/>
          <w:sz w:val="24"/>
        </w:rPr>
        <w:t>: 988-995 [PMID: 19382261 DOI: 10.1002/jmv.21477]</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73 </w:t>
      </w:r>
      <w:proofErr w:type="spellStart"/>
      <w:r w:rsidRPr="00D2097B">
        <w:rPr>
          <w:rFonts w:ascii="Book Antiqua" w:hAnsi="Book Antiqua" w:cs="宋体"/>
          <w:b/>
          <w:bCs/>
          <w:color w:val="000000" w:themeColor="text1"/>
          <w:kern w:val="0"/>
          <w:sz w:val="24"/>
        </w:rPr>
        <w:t>Cai</w:t>
      </w:r>
      <w:proofErr w:type="spellEnd"/>
      <w:r w:rsidRPr="00D2097B">
        <w:rPr>
          <w:rFonts w:ascii="Book Antiqua" w:hAnsi="Book Antiqua" w:cs="宋体"/>
          <w:b/>
          <w:bCs/>
          <w:color w:val="000000" w:themeColor="text1"/>
          <w:kern w:val="0"/>
          <w:sz w:val="24"/>
        </w:rPr>
        <w:t xml:space="preserve"> D</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Nie</w:t>
      </w:r>
      <w:proofErr w:type="spellEnd"/>
      <w:r w:rsidRPr="00D2097B">
        <w:rPr>
          <w:rFonts w:ascii="Book Antiqua" w:hAnsi="Book Antiqua" w:cs="宋体"/>
          <w:color w:val="000000" w:themeColor="text1"/>
          <w:kern w:val="0"/>
          <w:sz w:val="24"/>
        </w:rPr>
        <w:t xml:space="preserve"> H, Yan R, </w:t>
      </w:r>
      <w:proofErr w:type="spellStart"/>
      <w:r w:rsidRPr="00D2097B">
        <w:rPr>
          <w:rFonts w:ascii="Book Antiqua" w:hAnsi="Book Antiqua" w:cs="宋体"/>
          <w:color w:val="000000" w:themeColor="text1"/>
          <w:kern w:val="0"/>
          <w:sz w:val="24"/>
        </w:rPr>
        <w:t>Guo</w:t>
      </w:r>
      <w:proofErr w:type="spellEnd"/>
      <w:r w:rsidRPr="00D2097B">
        <w:rPr>
          <w:rFonts w:ascii="Book Antiqua" w:hAnsi="Book Antiqua" w:cs="宋体"/>
          <w:color w:val="000000" w:themeColor="text1"/>
          <w:kern w:val="0"/>
          <w:sz w:val="24"/>
        </w:rPr>
        <w:t xml:space="preserve"> JT, Block TM, </w:t>
      </w:r>
      <w:proofErr w:type="spellStart"/>
      <w:r w:rsidRPr="00D2097B">
        <w:rPr>
          <w:rFonts w:ascii="Book Antiqua" w:hAnsi="Book Antiqua" w:cs="宋体"/>
          <w:color w:val="000000" w:themeColor="text1"/>
          <w:kern w:val="0"/>
          <w:sz w:val="24"/>
        </w:rPr>
        <w:t>Guo</w:t>
      </w:r>
      <w:proofErr w:type="spellEnd"/>
      <w:r w:rsidRPr="00D2097B">
        <w:rPr>
          <w:rFonts w:ascii="Book Antiqua" w:hAnsi="Book Antiqua" w:cs="宋体"/>
          <w:color w:val="000000" w:themeColor="text1"/>
          <w:kern w:val="0"/>
          <w:sz w:val="24"/>
        </w:rPr>
        <w:t xml:space="preserve"> H. A southern blot assay for detection of hepatitis B virus covalently closed circular DNA from cell cultures. </w:t>
      </w:r>
      <w:r w:rsidRPr="00D2097B">
        <w:rPr>
          <w:rFonts w:ascii="Book Antiqua" w:hAnsi="Book Antiqua" w:cs="宋体"/>
          <w:i/>
          <w:iCs/>
          <w:color w:val="000000" w:themeColor="text1"/>
          <w:kern w:val="0"/>
          <w:sz w:val="24"/>
        </w:rPr>
        <w:t xml:space="preserve">Methods </w:t>
      </w:r>
      <w:proofErr w:type="spellStart"/>
      <w:r w:rsidRPr="00D2097B">
        <w:rPr>
          <w:rFonts w:ascii="Book Antiqua" w:hAnsi="Book Antiqua" w:cs="宋体"/>
          <w:i/>
          <w:iCs/>
          <w:color w:val="000000" w:themeColor="text1"/>
          <w:kern w:val="0"/>
          <w:sz w:val="24"/>
        </w:rPr>
        <w:t>Mol</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Biol</w:t>
      </w:r>
      <w:proofErr w:type="spellEnd"/>
      <w:r w:rsidRPr="00D2097B">
        <w:rPr>
          <w:rFonts w:ascii="Book Antiqua" w:hAnsi="Book Antiqua" w:cs="宋体"/>
          <w:color w:val="000000" w:themeColor="text1"/>
          <w:kern w:val="0"/>
          <w:sz w:val="24"/>
        </w:rPr>
        <w:t xml:space="preserve"> 2013; </w:t>
      </w:r>
      <w:r w:rsidRPr="00D2097B">
        <w:rPr>
          <w:rFonts w:ascii="Book Antiqua" w:hAnsi="Book Antiqua" w:cs="宋体"/>
          <w:b/>
          <w:bCs/>
          <w:color w:val="000000" w:themeColor="text1"/>
          <w:kern w:val="0"/>
          <w:sz w:val="24"/>
        </w:rPr>
        <w:t>1030</w:t>
      </w:r>
      <w:r w:rsidRPr="00D2097B">
        <w:rPr>
          <w:rFonts w:ascii="Book Antiqua" w:hAnsi="Book Antiqua" w:cs="宋体"/>
          <w:color w:val="000000" w:themeColor="text1"/>
          <w:kern w:val="0"/>
          <w:sz w:val="24"/>
        </w:rPr>
        <w:t>: 151-161 [PMID: 23821267 DOI: 10.1007/978-1-62703-484-5_13]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74 </w:t>
      </w:r>
      <w:proofErr w:type="spellStart"/>
      <w:r w:rsidRPr="00D2097B">
        <w:rPr>
          <w:rFonts w:ascii="Book Antiqua" w:hAnsi="Book Antiqua" w:cs="宋体"/>
          <w:b/>
          <w:bCs/>
          <w:color w:val="000000" w:themeColor="text1"/>
          <w:kern w:val="0"/>
          <w:sz w:val="24"/>
        </w:rPr>
        <w:t>Guo</w:t>
      </w:r>
      <w:proofErr w:type="spellEnd"/>
      <w:r w:rsidRPr="00D2097B">
        <w:rPr>
          <w:rFonts w:ascii="Book Antiqua" w:hAnsi="Book Antiqua" w:cs="宋体"/>
          <w:b/>
          <w:bCs/>
          <w:color w:val="000000" w:themeColor="text1"/>
          <w:kern w:val="0"/>
          <w:sz w:val="24"/>
        </w:rPr>
        <w:t xml:space="preserve"> Y</w:t>
      </w:r>
      <w:r w:rsidRPr="00D2097B">
        <w:rPr>
          <w:rFonts w:ascii="Book Antiqua" w:hAnsi="Book Antiqua" w:cs="宋体"/>
          <w:color w:val="000000" w:themeColor="text1"/>
          <w:kern w:val="0"/>
          <w:sz w:val="24"/>
        </w:rPr>
        <w:t xml:space="preserve">, Sheng S, </w:t>
      </w:r>
      <w:proofErr w:type="spellStart"/>
      <w:r w:rsidRPr="00D2097B">
        <w:rPr>
          <w:rFonts w:ascii="Book Antiqua" w:hAnsi="Book Antiqua" w:cs="宋体"/>
          <w:color w:val="000000" w:themeColor="text1"/>
          <w:kern w:val="0"/>
          <w:sz w:val="24"/>
        </w:rPr>
        <w:t>Nie</w:t>
      </w:r>
      <w:proofErr w:type="spellEnd"/>
      <w:r w:rsidRPr="00D2097B">
        <w:rPr>
          <w:rFonts w:ascii="Book Antiqua" w:hAnsi="Book Antiqua" w:cs="宋体"/>
          <w:color w:val="000000" w:themeColor="text1"/>
          <w:kern w:val="0"/>
          <w:sz w:val="24"/>
        </w:rPr>
        <w:t xml:space="preserve"> B, </w:t>
      </w:r>
      <w:proofErr w:type="spellStart"/>
      <w:r w:rsidRPr="00D2097B">
        <w:rPr>
          <w:rFonts w:ascii="Book Antiqua" w:hAnsi="Book Antiqua" w:cs="宋体"/>
          <w:color w:val="000000" w:themeColor="text1"/>
          <w:kern w:val="0"/>
          <w:sz w:val="24"/>
        </w:rPr>
        <w:t>Tu</w:t>
      </w:r>
      <w:proofErr w:type="spellEnd"/>
      <w:r w:rsidRPr="00D2097B">
        <w:rPr>
          <w:rFonts w:ascii="Book Antiqua" w:hAnsi="Book Antiqua" w:cs="宋体"/>
          <w:color w:val="000000" w:themeColor="text1"/>
          <w:kern w:val="0"/>
          <w:sz w:val="24"/>
        </w:rPr>
        <w:t xml:space="preserve"> Z. Development of magnetic capture hybridization and quantitative polymerase chain reaction for hepatitis B virus covalently closed circular DNA. </w:t>
      </w:r>
      <w:proofErr w:type="spellStart"/>
      <w:r w:rsidRPr="00D2097B">
        <w:rPr>
          <w:rFonts w:ascii="Book Antiqua" w:hAnsi="Book Antiqua" w:cs="宋体"/>
          <w:i/>
          <w:iCs/>
          <w:color w:val="000000" w:themeColor="text1"/>
          <w:kern w:val="0"/>
          <w:sz w:val="24"/>
        </w:rPr>
        <w:t>Hepat</w:t>
      </w:r>
      <w:proofErr w:type="spellEnd"/>
      <w:r w:rsidRPr="00D2097B">
        <w:rPr>
          <w:rFonts w:ascii="Book Antiqua" w:hAnsi="Book Antiqua" w:cs="宋体"/>
          <w:i/>
          <w:iCs/>
          <w:color w:val="000000" w:themeColor="text1"/>
          <w:kern w:val="0"/>
          <w:sz w:val="24"/>
        </w:rPr>
        <w:t xml:space="preserve"> Mon</w:t>
      </w:r>
      <w:r w:rsidRPr="00D2097B">
        <w:rPr>
          <w:rFonts w:ascii="Book Antiqua" w:hAnsi="Book Antiqua" w:cs="宋体"/>
          <w:color w:val="000000" w:themeColor="text1"/>
          <w:kern w:val="0"/>
          <w:sz w:val="24"/>
        </w:rPr>
        <w:t xml:space="preserve"> 2015; </w:t>
      </w:r>
      <w:r w:rsidRPr="00D2097B">
        <w:rPr>
          <w:rFonts w:ascii="Book Antiqua" w:hAnsi="Book Antiqua" w:cs="宋体"/>
          <w:b/>
          <w:bCs/>
          <w:color w:val="000000" w:themeColor="text1"/>
          <w:kern w:val="0"/>
          <w:sz w:val="24"/>
        </w:rPr>
        <w:t>15</w:t>
      </w:r>
      <w:r w:rsidRPr="00D2097B">
        <w:rPr>
          <w:rFonts w:ascii="Book Antiqua" w:hAnsi="Book Antiqua" w:cs="宋体"/>
          <w:color w:val="000000" w:themeColor="text1"/>
          <w:kern w:val="0"/>
          <w:sz w:val="24"/>
        </w:rPr>
        <w:t>: e23729 [PMID: 25741372 DOI: 10.5812/hepatmon.23729]</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75 </w:t>
      </w:r>
      <w:proofErr w:type="spellStart"/>
      <w:r w:rsidRPr="00D2097B">
        <w:rPr>
          <w:rFonts w:ascii="Book Antiqua" w:hAnsi="Book Antiqua" w:cs="宋体"/>
          <w:b/>
          <w:bCs/>
          <w:color w:val="000000" w:themeColor="text1"/>
          <w:kern w:val="0"/>
          <w:sz w:val="24"/>
        </w:rPr>
        <w:t>Hochberger</w:t>
      </w:r>
      <w:proofErr w:type="spellEnd"/>
      <w:r w:rsidRPr="00D2097B">
        <w:rPr>
          <w:rFonts w:ascii="Book Antiqua" w:hAnsi="Book Antiqua" w:cs="宋体"/>
          <w:b/>
          <w:bCs/>
          <w:color w:val="000000" w:themeColor="text1"/>
          <w:kern w:val="0"/>
          <w:sz w:val="24"/>
        </w:rPr>
        <w:t xml:space="preserve"> S</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Althof</w:t>
      </w:r>
      <w:proofErr w:type="spellEnd"/>
      <w:r w:rsidRPr="00D2097B">
        <w:rPr>
          <w:rFonts w:ascii="Book Antiqua" w:hAnsi="Book Antiqua" w:cs="宋体"/>
          <w:color w:val="000000" w:themeColor="text1"/>
          <w:kern w:val="0"/>
          <w:sz w:val="24"/>
        </w:rPr>
        <w:t xml:space="preserve"> D, Gallegos de </w:t>
      </w:r>
      <w:proofErr w:type="spellStart"/>
      <w:r w:rsidRPr="00D2097B">
        <w:rPr>
          <w:rFonts w:ascii="Book Antiqua" w:hAnsi="Book Antiqua" w:cs="宋体"/>
          <w:color w:val="000000" w:themeColor="text1"/>
          <w:kern w:val="0"/>
          <w:sz w:val="24"/>
        </w:rPr>
        <w:t>Schrott</w:t>
      </w:r>
      <w:proofErr w:type="spellEnd"/>
      <w:r w:rsidRPr="00D2097B">
        <w:rPr>
          <w:rFonts w:ascii="Book Antiqua" w:hAnsi="Book Antiqua" w:cs="宋体"/>
          <w:color w:val="000000" w:themeColor="text1"/>
          <w:kern w:val="0"/>
          <w:sz w:val="24"/>
        </w:rPr>
        <w:t xml:space="preserve"> R, </w:t>
      </w:r>
      <w:proofErr w:type="spellStart"/>
      <w:r w:rsidRPr="00D2097B">
        <w:rPr>
          <w:rFonts w:ascii="Book Antiqua" w:hAnsi="Book Antiqua" w:cs="宋体"/>
          <w:color w:val="000000" w:themeColor="text1"/>
          <w:kern w:val="0"/>
          <w:sz w:val="24"/>
        </w:rPr>
        <w:t>Nachbaur</w:t>
      </w:r>
      <w:proofErr w:type="spellEnd"/>
      <w:r w:rsidRPr="00D2097B">
        <w:rPr>
          <w:rFonts w:ascii="Book Antiqua" w:hAnsi="Book Antiqua" w:cs="宋体"/>
          <w:color w:val="000000" w:themeColor="text1"/>
          <w:kern w:val="0"/>
          <w:sz w:val="24"/>
        </w:rPr>
        <w:t xml:space="preserve"> N, </w:t>
      </w:r>
      <w:proofErr w:type="spellStart"/>
      <w:r w:rsidRPr="00D2097B">
        <w:rPr>
          <w:rFonts w:ascii="Book Antiqua" w:hAnsi="Book Antiqua" w:cs="宋体"/>
          <w:color w:val="000000" w:themeColor="text1"/>
          <w:kern w:val="0"/>
          <w:sz w:val="24"/>
        </w:rPr>
        <w:t>Röck</w:t>
      </w:r>
      <w:proofErr w:type="spellEnd"/>
      <w:r w:rsidRPr="00D2097B">
        <w:rPr>
          <w:rFonts w:ascii="Book Antiqua" w:hAnsi="Book Antiqua" w:cs="宋体"/>
          <w:color w:val="000000" w:themeColor="text1"/>
          <w:kern w:val="0"/>
          <w:sz w:val="24"/>
        </w:rPr>
        <w:t xml:space="preserve"> H, </w:t>
      </w:r>
      <w:proofErr w:type="spellStart"/>
      <w:r w:rsidRPr="00D2097B">
        <w:rPr>
          <w:rFonts w:ascii="Book Antiqua" w:hAnsi="Book Antiqua" w:cs="宋体"/>
          <w:color w:val="000000" w:themeColor="text1"/>
          <w:kern w:val="0"/>
          <w:sz w:val="24"/>
        </w:rPr>
        <w:t>Leying</w:t>
      </w:r>
      <w:proofErr w:type="spellEnd"/>
      <w:r w:rsidRPr="00D2097B">
        <w:rPr>
          <w:rFonts w:ascii="Book Antiqua" w:hAnsi="Book Antiqua" w:cs="宋体"/>
          <w:color w:val="000000" w:themeColor="text1"/>
          <w:kern w:val="0"/>
          <w:sz w:val="24"/>
        </w:rPr>
        <w:t xml:space="preserve"> H. Fully automated quantitation of hepatitis B virus (HBV) DNA in human plasma by the COBAS </w:t>
      </w:r>
      <w:proofErr w:type="spellStart"/>
      <w:r w:rsidRPr="00D2097B">
        <w:rPr>
          <w:rFonts w:ascii="Book Antiqua" w:hAnsi="Book Antiqua" w:cs="宋体"/>
          <w:color w:val="000000" w:themeColor="text1"/>
          <w:kern w:val="0"/>
          <w:sz w:val="24"/>
        </w:rPr>
        <w:t>AmpliPrep</w:t>
      </w:r>
      <w:proofErr w:type="spellEnd"/>
      <w:r w:rsidRPr="00D2097B">
        <w:rPr>
          <w:rFonts w:ascii="Book Antiqua" w:hAnsi="Book Antiqua" w:cs="宋体"/>
          <w:color w:val="000000" w:themeColor="text1"/>
          <w:kern w:val="0"/>
          <w:sz w:val="24"/>
        </w:rPr>
        <w:t xml:space="preserve">/COBAS </w:t>
      </w:r>
      <w:proofErr w:type="spellStart"/>
      <w:r w:rsidRPr="00D2097B">
        <w:rPr>
          <w:rFonts w:ascii="Book Antiqua" w:hAnsi="Book Antiqua" w:cs="宋体"/>
          <w:color w:val="000000" w:themeColor="text1"/>
          <w:kern w:val="0"/>
          <w:sz w:val="24"/>
        </w:rPr>
        <w:t>TaqMan</w:t>
      </w:r>
      <w:proofErr w:type="spellEnd"/>
      <w:r w:rsidRPr="00D2097B">
        <w:rPr>
          <w:rFonts w:ascii="Book Antiqua" w:hAnsi="Book Antiqua" w:cs="宋体"/>
          <w:color w:val="000000" w:themeColor="text1"/>
          <w:kern w:val="0"/>
          <w:sz w:val="24"/>
        </w:rPr>
        <w:t xml:space="preserve"> system.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2006; </w:t>
      </w:r>
      <w:r w:rsidRPr="00D2097B">
        <w:rPr>
          <w:rFonts w:ascii="Book Antiqua" w:hAnsi="Book Antiqua" w:cs="宋体"/>
          <w:b/>
          <w:bCs/>
          <w:color w:val="000000" w:themeColor="text1"/>
          <w:kern w:val="0"/>
          <w:sz w:val="24"/>
        </w:rPr>
        <w:t>35</w:t>
      </w:r>
      <w:r w:rsidRPr="00D2097B">
        <w:rPr>
          <w:rFonts w:ascii="Book Antiqua" w:hAnsi="Book Antiqua" w:cs="宋体"/>
          <w:color w:val="000000" w:themeColor="text1"/>
          <w:kern w:val="0"/>
          <w:sz w:val="24"/>
        </w:rPr>
        <w:t>: 373-380 [PMID: 16461000 DOI: 10.1016/j.jcv.2006.01.003]</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lastRenderedPageBreak/>
        <w:t xml:space="preserve">76 </w:t>
      </w:r>
      <w:proofErr w:type="spellStart"/>
      <w:r w:rsidRPr="00D2097B">
        <w:rPr>
          <w:rFonts w:ascii="Book Antiqua" w:hAnsi="Book Antiqua" w:cs="宋体"/>
          <w:b/>
          <w:bCs/>
          <w:color w:val="000000" w:themeColor="text1"/>
          <w:kern w:val="0"/>
          <w:sz w:val="24"/>
        </w:rPr>
        <w:t>Juman</w:t>
      </w:r>
      <w:proofErr w:type="spellEnd"/>
      <w:r w:rsidRPr="00D2097B">
        <w:rPr>
          <w:rFonts w:ascii="Book Antiqua" w:hAnsi="Book Antiqua" w:cs="宋体"/>
          <w:b/>
          <w:bCs/>
          <w:color w:val="000000" w:themeColor="text1"/>
          <w:kern w:val="0"/>
          <w:sz w:val="24"/>
        </w:rPr>
        <w:t xml:space="preserve"> </w:t>
      </w:r>
      <w:proofErr w:type="spellStart"/>
      <w:r w:rsidRPr="00D2097B">
        <w:rPr>
          <w:rFonts w:ascii="Book Antiqua" w:hAnsi="Book Antiqua" w:cs="宋体"/>
          <w:b/>
          <w:bCs/>
          <w:color w:val="000000" w:themeColor="text1"/>
          <w:kern w:val="0"/>
          <w:sz w:val="24"/>
        </w:rPr>
        <w:t>Awadh</w:t>
      </w:r>
      <w:proofErr w:type="spellEnd"/>
      <w:r w:rsidRPr="00D2097B">
        <w:rPr>
          <w:rFonts w:ascii="Book Antiqua" w:hAnsi="Book Antiqua" w:cs="宋体"/>
          <w:b/>
          <w:bCs/>
          <w:color w:val="000000" w:themeColor="text1"/>
          <w:kern w:val="0"/>
          <w:sz w:val="24"/>
        </w:rPr>
        <w:t xml:space="preserve"> 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Kyuregyan</w:t>
      </w:r>
      <w:proofErr w:type="spellEnd"/>
      <w:r w:rsidRPr="00D2097B">
        <w:rPr>
          <w:rFonts w:ascii="Book Antiqua" w:hAnsi="Book Antiqua" w:cs="宋体"/>
          <w:color w:val="000000" w:themeColor="text1"/>
          <w:kern w:val="0"/>
          <w:sz w:val="24"/>
        </w:rPr>
        <w:t xml:space="preserve"> KK, </w:t>
      </w:r>
      <w:proofErr w:type="spellStart"/>
      <w:r w:rsidRPr="00D2097B">
        <w:rPr>
          <w:rFonts w:ascii="Book Antiqua" w:hAnsi="Book Antiqua" w:cs="宋体"/>
          <w:color w:val="000000" w:themeColor="text1"/>
          <w:kern w:val="0"/>
          <w:sz w:val="24"/>
        </w:rPr>
        <w:t>Isaeva</w:t>
      </w:r>
      <w:proofErr w:type="spellEnd"/>
      <w:r w:rsidRPr="00D2097B">
        <w:rPr>
          <w:rFonts w:ascii="Book Antiqua" w:hAnsi="Book Antiqua" w:cs="宋体"/>
          <w:color w:val="000000" w:themeColor="text1"/>
          <w:kern w:val="0"/>
          <w:sz w:val="24"/>
        </w:rPr>
        <w:t xml:space="preserve"> OV, </w:t>
      </w:r>
      <w:proofErr w:type="spellStart"/>
      <w:r w:rsidRPr="00D2097B">
        <w:rPr>
          <w:rFonts w:ascii="Book Antiqua" w:hAnsi="Book Antiqua" w:cs="宋体"/>
          <w:color w:val="000000" w:themeColor="text1"/>
          <w:kern w:val="0"/>
          <w:sz w:val="24"/>
        </w:rPr>
        <w:t>Mikhailov</w:t>
      </w:r>
      <w:proofErr w:type="spellEnd"/>
      <w:r w:rsidRPr="00D2097B">
        <w:rPr>
          <w:rFonts w:ascii="Book Antiqua" w:hAnsi="Book Antiqua" w:cs="宋体"/>
          <w:color w:val="000000" w:themeColor="text1"/>
          <w:kern w:val="0"/>
          <w:sz w:val="24"/>
        </w:rPr>
        <w:t xml:space="preserve"> MI. Comparative characterization of two tests for measurement of hepatitis B virus DNA in the blood serum and plasma, based on the use of two different detection methods. </w:t>
      </w:r>
      <w:r w:rsidRPr="00D2097B">
        <w:rPr>
          <w:rFonts w:ascii="Book Antiqua" w:hAnsi="Book Antiqua" w:cs="宋体"/>
          <w:i/>
          <w:iCs/>
          <w:color w:val="000000" w:themeColor="text1"/>
          <w:kern w:val="0"/>
          <w:sz w:val="24"/>
        </w:rPr>
        <w:t xml:space="preserve">Bull </w:t>
      </w:r>
      <w:proofErr w:type="spellStart"/>
      <w:r w:rsidRPr="00D2097B">
        <w:rPr>
          <w:rFonts w:ascii="Book Antiqua" w:hAnsi="Book Antiqua" w:cs="宋体"/>
          <w:i/>
          <w:iCs/>
          <w:color w:val="000000" w:themeColor="text1"/>
          <w:kern w:val="0"/>
          <w:sz w:val="24"/>
        </w:rPr>
        <w:t>Exp</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Biol</w:t>
      </w:r>
      <w:proofErr w:type="spellEnd"/>
      <w:r w:rsidRPr="00D2097B">
        <w:rPr>
          <w:rFonts w:ascii="Book Antiqua" w:hAnsi="Book Antiqua" w:cs="宋体"/>
          <w:i/>
          <w:iCs/>
          <w:color w:val="000000" w:themeColor="text1"/>
          <w:kern w:val="0"/>
          <w:sz w:val="24"/>
        </w:rPr>
        <w:t xml:space="preserve"> Med</w:t>
      </w:r>
      <w:r w:rsidRPr="00D2097B">
        <w:rPr>
          <w:rFonts w:ascii="Book Antiqua" w:hAnsi="Book Antiqua" w:cs="宋体"/>
          <w:color w:val="000000" w:themeColor="text1"/>
          <w:kern w:val="0"/>
          <w:sz w:val="24"/>
        </w:rPr>
        <w:t xml:space="preserve"> 2008; </w:t>
      </w:r>
      <w:r w:rsidRPr="00D2097B">
        <w:rPr>
          <w:rFonts w:ascii="Book Antiqua" w:hAnsi="Book Antiqua" w:cs="宋体"/>
          <w:b/>
          <w:bCs/>
          <w:color w:val="000000" w:themeColor="text1"/>
          <w:kern w:val="0"/>
          <w:sz w:val="24"/>
        </w:rPr>
        <w:t>146</w:t>
      </w:r>
      <w:r w:rsidRPr="00D2097B">
        <w:rPr>
          <w:rFonts w:ascii="Book Antiqua" w:hAnsi="Book Antiqua" w:cs="宋体"/>
          <w:color w:val="000000" w:themeColor="text1"/>
          <w:kern w:val="0"/>
          <w:sz w:val="24"/>
        </w:rPr>
        <w:t>: 246-249 [PMID: 19145329 DOI: 10.1007/s10517-008-0260-x]</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77 </w:t>
      </w:r>
      <w:r w:rsidRPr="00D2097B">
        <w:rPr>
          <w:rFonts w:ascii="Book Antiqua" w:hAnsi="Book Antiqua" w:cs="宋体"/>
          <w:b/>
          <w:bCs/>
          <w:color w:val="000000" w:themeColor="text1"/>
          <w:kern w:val="0"/>
          <w:sz w:val="24"/>
        </w:rPr>
        <w:t>Yang JF</w:t>
      </w:r>
      <w:r w:rsidRPr="00D2097B">
        <w:rPr>
          <w:rFonts w:ascii="Book Antiqua" w:hAnsi="Book Antiqua" w:cs="宋体"/>
          <w:color w:val="000000" w:themeColor="text1"/>
          <w:kern w:val="0"/>
          <w:sz w:val="24"/>
        </w:rPr>
        <w:t xml:space="preserve">, Lin YY, Huang JF, Liu SF, Chu PY, Hsieh MY, Lin ZY, Chen SC, Wang LY, Dai CY, Chuang WL, Yu ML. Comparison of clinical application of the Abbott HBV PCR kit and the VERSANT HBV DNA 3.0 test to measure serum hepatitis B virus DNA in Taiwanese patients. </w:t>
      </w:r>
      <w:r w:rsidRPr="00D2097B">
        <w:rPr>
          <w:rFonts w:ascii="Book Antiqua" w:hAnsi="Book Antiqua" w:cs="宋体"/>
          <w:i/>
          <w:iCs/>
          <w:color w:val="000000" w:themeColor="text1"/>
          <w:kern w:val="0"/>
          <w:sz w:val="24"/>
        </w:rPr>
        <w:t xml:space="preserve">Kaohsiung J Med </w:t>
      </w:r>
      <w:proofErr w:type="spellStart"/>
      <w:r w:rsidRPr="00D2097B">
        <w:rPr>
          <w:rFonts w:ascii="Book Antiqua" w:hAnsi="Book Antiqua" w:cs="宋体"/>
          <w:i/>
          <w:iCs/>
          <w:color w:val="000000" w:themeColor="text1"/>
          <w:kern w:val="0"/>
          <w:sz w:val="24"/>
        </w:rPr>
        <w:t>Sci</w:t>
      </w:r>
      <w:proofErr w:type="spellEnd"/>
      <w:r w:rsidRPr="00D2097B">
        <w:rPr>
          <w:rFonts w:ascii="Book Antiqua" w:hAnsi="Book Antiqua" w:cs="宋体"/>
          <w:color w:val="000000" w:themeColor="text1"/>
          <w:kern w:val="0"/>
          <w:sz w:val="24"/>
        </w:rPr>
        <w:t xml:space="preserve"> 2009; </w:t>
      </w:r>
      <w:r w:rsidRPr="00D2097B">
        <w:rPr>
          <w:rFonts w:ascii="Book Antiqua" w:hAnsi="Book Antiqua" w:cs="宋体"/>
          <w:b/>
          <w:bCs/>
          <w:color w:val="000000" w:themeColor="text1"/>
          <w:kern w:val="0"/>
          <w:sz w:val="24"/>
        </w:rPr>
        <w:t>25</w:t>
      </w:r>
      <w:r w:rsidRPr="00D2097B">
        <w:rPr>
          <w:rFonts w:ascii="Book Antiqua" w:hAnsi="Book Antiqua" w:cs="宋体"/>
          <w:color w:val="000000" w:themeColor="text1"/>
          <w:kern w:val="0"/>
          <w:sz w:val="24"/>
        </w:rPr>
        <w:t>: 413-422 [PMID: 19605335 DOI: 10.1016/S1607-</w:t>
      </w:r>
      <w:proofErr w:type="gramStart"/>
      <w:r w:rsidRPr="00D2097B">
        <w:rPr>
          <w:rFonts w:ascii="Book Antiqua" w:hAnsi="Book Antiqua" w:cs="宋体"/>
          <w:color w:val="000000" w:themeColor="text1"/>
          <w:kern w:val="0"/>
          <w:sz w:val="24"/>
        </w:rPr>
        <w:t>551X(</w:t>
      </w:r>
      <w:proofErr w:type="gramEnd"/>
      <w:r w:rsidRPr="00D2097B">
        <w:rPr>
          <w:rFonts w:ascii="Book Antiqua" w:hAnsi="Book Antiqua" w:cs="宋体"/>
          <w:color w:val="000000" w:themeColor="text1"/>
          <w:kern w:val="0"/>
          <w:sz w:val="24"/>
        </w:rPr>
        <w:t>09)70536-4]</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78 </w:t>
      </w:r>
      <w:proofErr w:type="spellStart"/>
      <w:r w:rsidRPr="00D2097B">
        <w:rPr>
          <w:rFonts w:ascii="Book Antiqua" w:hAnsi="Book Antiqua" w:cs="宋体"/>
          <w:b/>
          <w:bCs/>
          <w:color w:val="000000" w:themeColor="text1"/>
          <w:kern w:val="0"/>
          <w:sz w:val="24"/>
        </w:rPr>
        <w:t>Louisirirotchanakul</w:t>
      </w:r>
      <w:proofErr w:type="spellEnd"/>
      <w:r w:rsidRPr="00D2097B">
        <w:rPr>
          <w:rFonts w:ascii="Book Antiqua" w:hAnsi="Book Antiqua" w:cs="宋体"/>
          <w:b/>
          <w:bCs/>
          <w:color w:val="000000" w:themeColor="text1"/>
          <w:kern w:val="0"/>
          <w:sz w:val="24"/>
        </w:rPr>
        <w:t xml:space="preserve"> S</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Khupulsup</w:t>
      </w:r>
      <w:proofErr w:type="spellEnd"/>
      <w:r w:rsidRPr="00D2097B">
        <w:rPr>
          <w:rFonts w:ascii="Book Antiqua" w:hAnsi="Book Antiqua" w:cs="宋体"/>
          <w:color w:val="000000" w:themeColor="text1"/>
          <w:kern w:val="0"/>
          <w:sz w:val="24"/>
        </w:rPr>
        <w:t xml:space="preserve"> K, </w:t>
      </w:r>
      <w:proofErr w:type="spellStart"/>
      <w:r w:rsidRPr="00D2097B">
        <w:rPr>
          <w:rFonts w:ascii="Book Antiqua" w:hAnsi="Book Antiqua" w:cs="宋体"/>
          <w:color w:val="000000" w:themeColor="text1"/>
          <w:kern w:val="0"/>
          <w:sz w:val="24"/>
        </w:rPr>
        <w:t>Akraekthalin</w:t>
      </w:r>
      <w:proofErr w:type="spellEnd"/>
      <w:r w:rsidRPr="00D2097B">
        <w:rPr>
          <w:rFonts w:ascii="Book Antiqua" w:hAnsi="Book Antiqua" w:cs="宋体"/>
          <w:color w:val="000000" w:themeColor="text1"/>
          <w:kern w:val="0"/>
          <w:sz w:val="24"/>
        </w:rPr>
        <w:t xml:space="preserve"> S, Chan KP, Saw S, Aw TC, Cho DH, Shin MG, Lim J. Comparison of the technical and clinical performance of the </w:t>
      </w:r>
      <w:proofErr w:type="spellStart"/>
      <w:r w:rsidRPr="00D2097B">
        <w:rPr>
          <w:rFonts w:ascii="Book Antiqua" w:hAnsi="Book Antiqua" w:cs="宋体"/>
          <w:color w:val="000000" w:themeColor="text1"/>
          <w:kern w:val="0"/>
          <w:sz w:val="24"/>
        </w:rPr>
        <w:t>Elecsys</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II assay with the Architect, </w:t>
      </w:r>
      <w:proofErr w:type="spellStart"/>
      <w:r w:rsidRPr="00D2097B">
        <w:rPr>
          <w:rFonts w:ascii="Book Antiqua" w:hAnsi="Book Antiqua" w:cs="宋体"/>
          <w:color w:val="000000" w:themeColor="text1"/>
          <w:kern w:val="0"/>
          <w:sz w:val="24"/>
        </w:rPr>
        <w:t>AxSym</w:t>
      </w:r>
      <w:proofErr w:type="spellEnd"/>
      <w:r w:rsidRPr="00D2097B">
        <w:rPr>
          <w:rFonts w:ascii="Book Antiqua" w:hAnsi="Book Antiqua" w:cs="宋体"/>
          <w:color w:val="000000" w:themeColor="text1"/>
          <w:kern w:val="0"/>
          <w:sz w:val="24"/>
        </w:rPr>
        <w:t xml:space="preserve">, and </w:t>
      </w:r>
      <w:proofErr w:type="spellStart"/>
      <w:r w:rsidRPr="00D2097B">
        <w:rPr>
          <w:rFonts w:ascii="Book Antiqua" w:hAnsi="Book Antiqua" w:cs="宋体"/>
          <w:color w:val="000000" w:themeColor="text1"/>
          <w:kern w:val="0"/>
          <w:sz w:val="24"/>
        </w:rPr>
        <w:t>Advia</w:t>
      </w:r>
      <w:proofErr w:type="spellEnd"/>
      <w:r w:rsidRPr="00D2097B">
        <w:rPr>
          <w:rFonts w:ascii="Book Antiqua" w:hAnsi="Book Antiqua" w:cs="宋体"/>
          <w:color w:val="000000" w:themeColor="text1"/>
          <w:kern w:val="0"/>
          <w:sz w:val="24"/>
        </w:rPr>
        <w:t xml:space="preserve"> Centaur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screening assays. </w:t>
      </w:r>
      <w:r w:rsidRPr="00D2097B">
        <w:rPr>
          <w:rFonts w:ascii="Book Antiqua" w:hAnsi="Book Antiqua" w:cs="宋体"/>
          <w:i/>
          <w:iCs/>
          <w:color w:val="000000" w:themeColor="text1"/>
          <w:kern w:val="0"/>
          <w:sz w:val="24"/>
        </w:rPr>
        <w:t xml:space="preserve">J Med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82</w:t>
      </w:r>
      <w:r w:rsidRPr="00D2097B">
        <w:rPr>
          <w:rFonts w:ascii="Book Antiqua" w:hAnsi="Book Antiqua" w:cs="宋体"/>
          <w:color w:val="000000" w:themeColor="text1"/>
          <w:kern w:val="0"/>
          <w:sz w:val="24"/>
        </w:rPr>
        <w:t>: 755-762 [PMID: 20336717 DOI: 10.1002/jmv.21706]</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79 </w:t>
      </w:r>
      <w:r w:rsidRPr="00D2097B">
        <w:rPr>
          <w:rFonts w:ascii="Book Antiqua" w:hAnsi="Book Antiqua" w:cs="宋体"/>
          <w:b/>
          <w:bCs/>
          <w:color w:val="000000" w:themeColor="text1"/>
          <w:kern w:val="0"/>
          <w:sz w:val="24"/>
        </w:rPr>
        <w:t>Berger A</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Gohl</w:t>
      </w:r>
      <w:proofErr w:type="spellEnd"/>
      <w:r w:rsidRPr="00D2097B">
        <w:rPr>
          <w:rFonts w:ascii="Book Antiqua" w:hAnsi="Book Antiqua" w:cs="宋体"/>
          <w:color w:val="000000" w:themeColor="text1"/>
          <w:kern w:val="0"/>
          <w:sz w:val="24"/>
        </w:rPr>
        <w:t xml:space="preserve"> P, </w:t>
      </w:r>
      <w:proofErr w:type="spellStart"/>
      <w:r w:rsidRPr="00D2097B">
        <w:rPr>
          <w:rFonts w:ascii="Book Antiqua" w:hAnsi="Book Antiqua" w:cs="宋体"/>
          <w:color w:val="000000" w:themeColor="text1"/>
          <w:kern w:val="0"/>
          <w:sz w:val="24"/>
        </w:rPr>
        <w:t>Stürmer</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Rabenau</w:t>
      </w:r>
      <w:proofErr w:type="spellEnd"/>
      <w:r w:rsidRPr="00D2097B">
        <w:rPr>
          <w:rFonts w:ascii="Book Antiqua" w:hAnsi="Book Antiqua" w:cs="宋体"/>
          <w:color w:val="000000" w:themeColor="text1"/>
          <w:kern w:val="0"/>
          <w:sz w:val="24"/>
        </w:rPr>
        <w:t xml:space="preserve"> HF, </w:t>
      </w:r>
      <w:proofErr w:type="spellStart"/>
      <w:r w:rsidRPr="00D2097B">
        <w:rPr>
          <w:rFonts w:ascii="Book Antiqua" w:hAnsi="Book Antiqua" w:cs="宋体"/>
          <w:color w:val="000000" w:themeColor="text1"/>
          <w:kern w:val="0"/>
          <w:sz w:val="24"/>
        </w:rPr>
        <w:t>Nauck</w:t>
      </w:r>
      <w:proofErr w:type="spellEnd"/>
      <w:r w:rsidRPr="00D2097B">
        <w:rPr>
          <w:rFonts w:ascii="Book Antiqua" w:hAnsi="Book Antiqua" w:cs="宋体"/>
          <w:color w:val="000000" w:themeColor="text1"/>
          <w:kern w:val="0"/>
          <w:sz w:val="24"/>
        </w:rPr>
        <w:t xml:space="preserve"> M, </w:t>
      </w:r>
      <w:proofErr w:type="spellStart"/>
      <w:r w:rsidRPr="00D2097B">
        <w:rPr>
          <w:rFonts w:ascii="Book Antiqua" w:hAnsi="Book Antiqua" w:cs="宋体"/>
          <w:color w:val="000000" w:themeColor="text1"/>
          <w:kern w:val="0"/>
          <w:sz w:val="24"/>
        </w:rPr>
        <w:t>Doerr</w:t>
      </w:r>
      <w:proofErr w:type="spellEnd"/>
      <w:r w:rsidRPr="00D2097B">
        <w:rPr>
          <w:rFonts w:ascii="Book Antiqua" w:hAnsi="Book Antiqua" w:cs="宋体"/>
          <w:color w:val="000000" w:themeColor="text1"/>
          <w:kern w:val="0"/>
          <w:sz w:val="24"/>
        </w:rPr>
        <w:t xml:space="preserve"> HW. Detection and quantitation of HBV DNA in miniaturized samples: multi </w:t>
      </w:r>
      <w:proofErr w:type="spellStart"/>
      <w:r w:rsidRPr="00D2097B">
        <w:rPr>
          <w:rFonts w:ascii="Book Antiqua" w:hAnsi="Book Antiqua" w:cs="宋体"/>
          <w:color w:val="000000" w:themeColor="text1"/>
          <w:kern w:val="0"/>
          <w:sz w:val="24"/>
        </w:rPr>
        <w:t>centre</w:t>
      </w:r>
      <w:proofErr w:type="spellEnd"/>
      <w:r w:rsidRPr="00D2097B">
        <w:rPr>
          <w:rFonts w:ascii="Book Antiqua" w:hAnsi="Book Antiqua" w:cs="宋体"/>
          <w:color w:val="000000" w:themeColor="text1"/>
          <w:kern w:val="0"/>
          <w:sz w:val="24"/>
        </w:rPr>
        <w:t xml:space="preserve"> study to evaluate the performance of the COBAS ® </w:t>
      </w:r>
      <w:proofErr w:type="spellStart"/>
      <w:r w:rsidRPr="00D2097B">
        <w:rPr>
          <w:rFonts w:ascii="Book Antiqua" w:hAnsi="Book Antiqua" w:cs="宋体"/>
          <w:color w:val="000000" w:themeColor="text1"/>
          <w:kern w:val="0"/>
          <w:sz w:val="24"/>
        </w:rPr>
        <w:t>AmpliPrep</w:t>
      </w:r>
      <w:proofErr w:type="spellEnd"/>
      <w:r w:rsidRPr="00D2097B">
        <w:rPr>
          <w:rFonts w:ascii="Book Antiqua" w:hAnsi="Book Antiqua" w:cs="宋体"/>
          <w:color w:val="000000" w:themeColor="text1"/>
          <w:kern w:val="0"/>
          <w:sz w:val="24"/>
        </w:rPr>
        <w:t xml:space="preserve">/COBAS ® </w:t>
      </w:r>
      <w:proofErr w:type="spellStart"/>
      <w:r w:rsidRPr="00D2097B">
        <w:rPr>
          <w:rFonts w:ascii="Book Antiqua" w:hAnsi="Book Antiqua" w:cs="宋体"/>
          <w:color w:val="000000" w:themeColor="text1"/>
          <w:kern w:val="0"/>
          <w:sz w:val="24"/>
        </w:rPr>
        <w:t>TaqMan</w:t>
      </w:r>
      <w:proofErr w:type="spellEnd"/>
      <w:r w:rsidRPr="00D2097B">
        <w:rPr>
          <w:rFonts w:ascii="Book Antiqua" w:hAnsi="Book Antiqua" w:cs="宋体"/>
          <w:color w:val="000000" w:themeColor="text1"/>
          <w:kern w:val="0"/>
          <w:sz w:val="24"/>
        </w:rPr>
        <w:t xml:space="preserve"> ® hepatitis B virus (HBV) test v2.0 by the use of plasma or serum specimens.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i/>
          <w:iCs/>
          <w:color w:val="000000" w:themeColor="text1"/>
          <w:kern w:val="0"/>
          <w:sz w:val="24"/>
        </w:rPr>
        <w:t xml:space="preserve"> Methods</w:t>
      </w:r>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169</w:t>
      </w:r>
      <w:r w:rsidRPr="00D2097B">
        <w:rPr>
          <w:rFonts w:ascii="Book Antiqua" w:hAnsi="Book Antiqua" w:cs="宋体"/>
          <w:color w:val="000000" w:themeColor="text1"/>
          <w:kern w:val="0"/>
          <w:sz w:val="24"/>
        </w:rPr>
        <w:t>: 404-408 [PMID: 20728470 DOI: 10.1016/j.jviromet.2010.07.025]</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80 </w:t>
      </w:r>
      <w:proofErr w:type="spellStart"/>
      <w:r w:rsidRPr="00D2097B">
        <w:rPr>
          <w:rFonts w:ascii="Book Antiqua" w:hAnsi="Book Antiqua" w:cs="宋体"/>
          <w:b/>
          <w:bCs/>
          <w:color w:val="000000" w:themeColor="text1"/>
          <w:kern w:val="0"/>
          <w:sz w:val="24"/>
        </w:rPr>
        <w:t>Lunel-Fabiani</w:t>
      </w:r>
      <w:proofErr w:type="spellEnd"/>
      <w:r w:rsidRPr="00D2097B">
        <w:rPr>
          <w:rFonts w:ascii="Book Antiqua" w:hAnsi="Book Antiqua" w:cs="宋体"/>
          <w:b/>
          <w:bCs/>
          <w:color w:val="000000" w:themeColor="text1"/>
          <w:kern w:val="0"/>
          <w:sz w:val="24"/>
        </w:rPr>
        <w:t xml:space="preserve"> F</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Duburcq</w:t>
      </w:r>
      <w:proofErr w:type="spellEnd"/>
      <w:r w:rsidRPr="00D2097B">
        <w:rPr>
          <w:rFonts w:ascii="Book Antiqua" w:hAnsi="Book Antiqua" w:cs="宋体"/>
          <w:color w:val="000000" w:themeColor="text1"/>
          <w:kern w:val="0"/>
          <w:sz w:val="24"/>
        </w:rPr>
        <w:t xml:space="preserve"> X, </w:t>
      </w:r>
      <w:proofErr w:type="spellStart"/>
      <w:r w:rsidRPr="00D2097B">
        <w:rPr>
          <w:rFonts w:ascii="Book Antiqua" w:hAnsi="Book Antiqua" w:cs="宋体"/>
          <w:color w:val="000000" w:themeColor="text1"/>
          <w:kern w:val="0"/>
          <w:sz w:val="24"/>
        </w:rPr>
        <w:t>Levayer</w:t>
      </w:r>
      <w:proofErr w:type="spellEnd"/>
      <w:r w:rsidRPr="00D2097B">
        <w:rPr>
          <w:rFonts w:ascii="Book Antiqua" w:hAnsi="Book Antiqua" w:cs="宋体"/>
          <w:color w:val="000000" w:themeColor="text1"/>
          <w:kern w:val="0"/>
          <w:sz w:val="24"/>
        </w:rPr>
        <w:t xml:space="preserve"> T, Descamps F, </w:t>
      </w:r>
      <w:proofErr w:type="spellStart"/>
      <w:r w:rsidRPr="00D2097B">
        <w:rPr>
          <w:rFonts w:ascii="Book Antiqua" w:hAnsi="Book Antiqua" w:cs="宋体"/>
          <w:color w:val="000000" w:themeColor="text1"/>
          <w:kern w:val="0"/>
          <w:sz w:val="24"/>
        </w:rPr>
        <w:t>Maniez</w:t>
      </w:r>
      <w:proofErr w:type="spellEnd"/>
      <w:r w:rsidRPr="00D2097B">
        <w:rPr>
          <w:rFonts w:ascii="Book Antiqua" w:hAnsi="Book Antiqua" w:cs="宋体"/>
          <w:color w:val="000000" w:themeColor="text1"/>
          <w:kern w:val="0"/>
          <w:sz w:val="24"/>
        </w:rPr>
        <w:t xml:space="preserve">-Montreuil M, </w:t>
      </w:r>
      <w:proofErr w:type="spellStart"/>
      <w:r w:rsidRPr="00D2097B">
        <w:rPr>
          <w:rFonts w:ascii="Book Antiqua" w:hAnsi="Book Antiqua" w:cs="宋体"/>
          <w:color w:val="000000" w:themeColor="text1"/>
          <w:kern w:val="0"/>
          <w:sz w:val="24"/>
        </w:rPr>
        <w:t>Pivert</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Ducancelle</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Pouzet</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Marant</w:t>
      </w:r>
      <w:proofErr w:type="spellEnd"/>
      <w:r w:rsidRPr="00D2097B">
        <w:rPr>
          <w:rFonts w:ascii="Book Antiqua" w:hAnsi="Book Antiqua" w:cs="宋体"/>
          <w:color w:val="000000" w:themeColor="text1"/>
          <w:kern w:val="0"/>
          <w:sz w:val="24"/>
        </w:rPr>
        <w:t xml:space="preserve"> L, </w:t>
      </w:r>
      <w:proofErr w:type="spellStart"/>
      <w:r w:rsidRPr="00D2097B">
        <w:rPr>
          <w:rFonts w:ascii="Book Antiqua" w:hAnsi="Book Antiqua" w:cs="宋体"/>
          <w:color w:val="000000" w:themeColor="text1"/>
          <w:kern w:val="0"/>
          <w:sz w:val="24"/>
        </w:rPr>
        <w:t>Clèment</w:t>
      </w:r>
      <w:proofErr w:type="spellEnd"/>
      <w:r w:rsidRPr="00D2097B">
        <w:rPr>
          <w:rFonts w:ascii="Book Antiqua" w:hAnsi="Book Antiqua" w:cs="宋体"/>
          <w:color w:val="000000" w:themeColor="text1"/>
          <w:kern w:val="0"/>
          <w:sz w:val="24"/>
        </w:rPr>
        <w:t xml:space="preserve"> A, Duhamel D, </w:t>
      </w:r>
      <w:proofErr w:type="spellStart"/>
      <w:r w:rsidRPr="00D2097B">
        <w:rPr>
          <w:rFonts w:ascii="Book Antiqua" w:hAnsi="Book Antiqua" w:cs="宋体"/>
          <w:color w:val="000000" w:themeColor="text1"/>
          <w:kern w:val="0"/>
          <w:sz w:val="24"/>
        </w:rPr>
        <w:t>Leirens</w:t>
      </w:r>
      <w:proofErr w:type="spellEnd"/>
      <w:r w:rsidRPr="00D2097B">
        <w:rPr>
          <w:rFonts w:ascii="Book Antiqua" w:hAnsi="Book Antiqua" w:cs="宋体"/>
          <w:color w:val="000000" w:themeColor="text1"/>
          <w:kern w:val="0"/>
          <w:sz w:val="24"/>
        </w:rPr>
        <w:t xml:space="preserve"> Y, </w:t>
      </w:r>
      <w:proofErr w:type="spellStart"/>
      <w:r w:rsidRPr="00D2097B">
        <w:rPr>
          <w:rFonts w:ascii="Book Antiqua" w:hAnsi="Book Antiqua" w:cs="宋体"/>
          <w:color w:val="000000" w:themeColor="text1"/>
          <w:kern w:val="0"/>
          <w:sz w:val="24"/>
        </w:rPr>
        <w:t>Margotteau</w:t>
      </w:r>
      <w:proofErr w:type="spellEnd"/>
      <w:r w:rsidRPr="00D2097B">
        <w:rPr>
          <w:rFonts w:ascii="Book Antiqua" w:hAnsi="Book Antiqua" w:cs="宋体"/>
          <w:color w:val="000000" w:themeColor="text1"/>
          <w:kern w:val="0"/>
          <w:sz w:val="24"/>
        </w:rPr>
        <w:t xml:space="preserve"> F, </w:t>
      </w:r>
      <w:proofErr w:type="spellStart"/>
      <w:r w:rsidRPr="00D2097B">
        <w:rPr>
          <w:rFonts w:ascii="Book Antiqua" w:hAnsi="Book Antiqua" w:cs="宋体"/>
          <w:color w:val="000000" w:themeColor="text1"/>
          <w:kern w:val="0"/>
          <w:sz w:val="24"/>
        </w:rPr>
        <w:t>Falcou-Briatte</w:t>
      </w:r>
      <w:proofErr w:type="spellEnd"/>
      <w:r w:rsidRPr="00D2097B">
        <w:rPr>
          <w:rFonts w:ascii="Book Antiqua" w:hAnsi="Book Antiqua" w:cs="宋体"/>
          <w:color w:val="000000" w:themeColor="text1"/>
          <w:kern w:val="0"/>
          <w:sz w:val="24"/>
        </w:rPr>
        <w:t xml:space="preserve"> R, </w:t>
      </w:r>
      <w:proofErr w:type="spellStart"/>
      <w:r w:rsidRPr="00D2097B">
        <w:rPr>
          <w:rFonts w:ascii="Book Antiqua" w:hAnsi="Book Antiqua" w:cs="宋体"/>
          <w:color w:val="000000" w:themeColor="text1"/>
          <w:kern w:val="0"/>
          <w:sz w:val="24"/>
        </w:rPr>
        <w:t>Heinen</w:t>
      </w:r>
      <w:proofErr w:type="spellEnd"/>
      <w:r w:rsidRPr="00D2097B">
        <w:rPr>
          <w:rFonts w:ascii="Book Antiqua" w:hAnsi="Book Antiqua" w:cs="宋体"/>
          <w:color w:val="000000" w:themeColor="text1"/>
          <w:kern w:val="0"/>
          <w:sz w:val="24"/>
        </w:rPr>
        <w:t xml:space="preserve"> C, </w:t>
      </w:r>
      <w:proofErr w:type="spellStart"/>
      <w:r w:rsidRPr="00D2097B">
        <w:rPr>
          <w:rFonts w:ascii="Book Antiqua" w:hAnsi="Book Antiqua" w:cs="宋体"/>
          <w:color w:val="000000" w:themeColor="text1"/>
          <w:kern w:val="0"/>
          <w:sz w:val="24"/>
        </w:rPr>
        <w:t>Bouniort</w:t>
      </w:r>
      <w:proofErr w:type="spellEnd"/>
      <w:r w:rsidRPr="00D2097B">
        <w:rPr>
          <w:rFonts w:ascii="Book Antiqua" w:hAnsi="Book Antiqua" w:cs="宋体"/>
          <w:color w:val="000000" w:themeColor="text1"/>
          <w:kern w:val="0"/>
          <w:sz w:val="24"/>
        </w:rPr>
        <w:t xml:space="preserve"> F, </w:t>
      </w:r>
      <w:proofErr w:type="spellStart"/>
      <w:r w:rsidRPr="00D2097B">
        <w:rPr>
          <w:rFonts w:ascii="Book Antiqua" w:hAnsi="Book Antiqua" w:cs="宋体"/>
          <w:color w:val="000000" w:themeColor="text1"/>
          <w:kern w:val="0"/>
          <w:sz w:val="24"/>
        </w:rPr>
        <w:t>Taskar</w:t>
      </w:r>
      <w:proofErr w:type="spellEnd"/>
      <w:r w:rsidRPr="00D2097B">
        <w:rPr>
          <w:rFonts w:ascii="Book Antiqua" w:hAnsi="Book Antiqua" w:cs="宋体"/>
          <w:color w:val="000000" w:themeColor="text1"/>
          <w:kern w:val="0"/>
          <w:sz w:val="24"/>
        </w:rPr>
        <w:t xml:space="preserve"> S, </w:t>
      </w:r>
      <w:proofErr w:type="spellStart"/>
      <w:r w:rsidRPr="00D2097B">
        <w:rPr>
          <w:rFonts w:ascii="Book Antiqua" w:hAnsi="Book Antiqua" w:cs="宋体"/>
          <w:color w:val="000000" w:themeColor="text1"/>
          <w:kern w:val="0"/>
          <w:sz w:val="24"/>
        </w:rPr>
        <w:t>Artus</w:t>
      </w:r>
      <w:proofErr w:type="spellEnd"/>
      <w:r w:rsidRPr="00D2097B">
        <w:rPr>
          <w:rFonts w:ascii="Book Antiqua" w:hAnsi="Book Antiqua" w:cs="宋体"/>
          <w:color w:val="000000" w:themeColor="text1"/>
          <w:kern w:val="0"/>
          <w:sz w:val="24"/>
        </w:rPr>
        <w:t xml:space="preserve"> A, </w:t>
      </w:r>
      <w:proofErr w:type="spellStart"/>
      <w:r w:rsidRPr="00D2097B">
        <w:rPr>
          <w:rFonts w:ascii="Book Antiqua" w:hAnsi="Book Antiqua" w:cs="宋体"/>
          <w:color w:val="000000" w:themeColor="text1"/>
          <w:kern w:val="0"/>
          <w:sz w:val="24"/>
        </w:rPr>
        <w:t>Woodrum</w:t>
      </w:r>
      <w:proofErr w:type="spellEnd"/>
      <w:r w:rsidRPr="00D2097B">
        <w:rPr>
          <w:rFonts w:ascii="Book Antiqua" w:hAnsi="Book Antiqua" w:cs="宋体"/>
          <w:color w:val="000000" w:themeColor="text1"/>
          <w:kern w:val="0"/>
          <w:sz w:val="24"/>
        </w:rPr>
        <w:t xml:space="preserve"> D, </w:t>
      </w:r>
      <w:proofErr w:type="spellStart"/>
      <w:r w:rsidRPr="00D2097B">
        <w:rPr>
          <w:rFonts w:ascii="Book Antiqua" w:hAnsi="Book Antiqua" w:cs="宋体"/>
          <w:color w:val="000000" w:themeColor="text1"/>
          <w:kern w:val="0"/>
          <w:sz w:val="24"/>
        </w:rPr>
        <w:t>Flecheux</w:t>
      </w:r>
      <w:proofErr w:type="spellEnd"/>
      <w:r w:rsidRPr="00D2097B">
        <w:rPr>
          <w:rFonts w:ascii="Book Antiqua" w:hAnsi="Book Antiqua" w:cs="宋体"/>
          <w:color w:val="000000" w:themeColor="text1"/>
          <w:kern w:val="0"/>
          <w:sz w:val="24"/>
        </w:rPr>
        <w:t xml:space="preserve"> O. Multi-center evaluation of the hepatitis B surface antigen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assay and </w:t>
      </w:r>
      <w:proofErr w:type="spellStart"/>
      <w:r w:rsidRPr="00D2097B">
        <w:rPr>
          <w:rFonts w:ascii="Book Antiqua" w:hAnsi="Book Antiqua" w:cs="宋体"/>
          <w:color w:val="000000" w:themeColor="text1"/>
          <w:kern w:val="0"/>
          <w:sz w:val="24"/>
        </w:rPr>
        <w:t>HbsAg</w:t>
      </w:r>
      <w:proofErr w:type="spellEnd"/>
      <w:r w:rsidRPr="00D2097B">
        <w:rPr>
          <w:rFonts w:ascii="Book Antiqua" w:hAnsi="Book Antiqua" w:cs="宋体"/>
          <w:color w:val="000000" w:themeColor="text1"/>
          <w:kern w:val="0"/>
          <w:sz w:val="24"/>
        </w:rPr>
        <w:t xml:space="preserve"> confirmatory assay for the family of Access immunoassay systems.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Lab</w:t>
      </w:r>
      <w:r w:rsidRPr="00D2097B">
        <w:rPr>
          <w:rFonts w:ascii="Book Antiqua" w:hAnsi="Book Antiqua" w:cs="宋体"/>
          <w:color w:val="000000" w:themeColor="text1"/>
          <w:kern w:val="0"/>
          <w:sz w:val="24"/>
        </w:rPr>
        <w:t xml:space="preserve"> 2010; </w:t>
      </w:r>
      <w:r w:rsidRPr="00D2097B">
        <w:rPr>
          <w:rFonts w:ascii="Book Antiqua" w:hAnsi="Book Antiqua" w:cs="宋体"/>
          <w:b/>
          <w:bCs/>
          <w:color w:val="000000" w:themeColor="text1"/>
          <w:kern w:val="0"/>
          <w:sz w:val="24"/>
        </w:rPr>
        <w:t>56</w:t>
      </w:r>
      <w:r w:rsidRPr="00D2097B">
        <w:rPr>
          <w:rFonts w:ascii="Book Antiqua" w:hAnsi="Book Antiqua" w:cs="宋体"/>
          <w:color w:val="000000" w:themeColor="text1"/>
          <w:kern w:val="0"/>
          <w:sz w:val="24"/>
        </w:rPr>
        <w:t>: 281-290 [PMID: 20857892]</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81 </w:t>
      </w:r>
      <w:r w:rsidRPr="00D2097B">
        <w:rPr>
          <w:rFonts w:ascii="Book Antiqua" w:hAnsi="Book Antiqua" w:cs="宋体"/>
          <w:b/>
          <w:bCs/>
          <w:color w:val="000000" w:themeColor="text1"/>
          <w:kern w:val="0"/>
          <w:sz w:val="24"/>
        </w:rPr>
        <w:t>Caliendo AM</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Valsamakis</w:t>
      </w:r>
      <w:proofErr w:type="spellEnd"/>
      <w:r w:rsidRPr="00D2097B">
        <w:rPr>
          <w:rFonts w:ascii="Book Antiqua" w:hAnsi="Book Antiqua" w:cs="宋体"/>
          <w:color w:val="000000" w:themeColor="text1"/>
          <w:kern w:val="0"/>
          <w:sz w:val="24"/>
        </w:rPr>
        <w:t xml:space="preserve"> A, Bremer JW, Ferreira-Gonzalez A, Granger S, Sabatini L, </w:t>
      </w:r>
      <w:proofErr w:type="spellStart"/>
      <w:r w:rsidRPr="00D2097B">
        <w:rPr>
          <w:rFonts w:ascii="Book Antiqua" w:hAnsi="Book Antiqua" w:cs="宋体"/>
          <w:color w:val="000000" w:themeColor="text1"/>
          <w:kern w:val="0"/>
          <w:sz w:val="24"/>
        </w:rPr>
        <w:t>Tsongalis</w:t>
      </w:r>
      <w:proofErr w:type="spellEnd"/>
      <w:r w:rsidRPr="00D2097B">
        <w:rPr>
          <w:rFonts w:ascii="Book Antiqua" w:hAnsi="Book Antiqua" w:cs="宋体"/>
          <w:color w:val="000000" w:themeColor="text1"/>
          <w:kern w:val="0"/>
          <w:sz w:val="24"/>
        </w:rPr>
        <w:t xml:space="preserve"> GJ, Wang YF, Yen-Lieberman B, Young S, </w:t>
      </w:r>
      <w:proofErr w:type="spellStart"/>
      <w:r w:rsidRPr="00D2097B">
        <w:rPr>
          <w:rFonts w:ascii="Book Antiqua" w:hAnsi="Book Antiqua" w:cs="宋体"/>
          <w:color w:val="000000" w:themeColor="text1"/>
          <w:kern w:val="0"/>
          <w:sz w:val="24"/>
        </w:rPr>
        <w:t>Lurain</w:t>
      </w:r>
      <w:proofErr w:type="spellEnd"/>
      <w:r w:rsidRPr="00D2097B">
        <w:rPr>
          <w:rFonts w:ascii="Book Antiqua" w:hAnsi="Book Antiqua" w:cs="宋体"/>
          <w:color w:val="000000" w:themeColor="text1"/>
          <w:kern w:val="0"/>
          <w:sz w:val="24"/>
        </w:rPr>
        <w:t xml:space="preserve"> NS. </w:t>
      </w:r>
      <w:proofErr w:type="spellStart"/>
      <w:r w:rsidRPr="00D2097B">
        <w:rPr>
          <w:rFonts w:ascii="Book Antiqua" w:hAnsi="Book Antiqua" w:cs="宋体"/>
          <w:color w:val="000000" w:themeColor="text1"/>
          <w:kern w:val="0"/>
          <w:sz w:val="24"/>
        </w:rPr>
        <w:t>Multilaboratory</w:t>
      </w:r>
      <w:proofErr w:type="spellEnd"/>
      <w:r w:rsidRPr="00D2097B">
        <w:rPr>
          <w:rFonts w:ascii="Book Antiqua" w:hAnsi="Book Antiqua" w:cs="宋体"/>
          <w:color w:val="000000" w:themeColor="text1"/>
          <w:kern w:val="0"/>
          <w:sz w:val="24"/>
        </w:rPr>
        <w:t xml:space="preserve"> evaluation of real-time PCR tests for hepatitis B virus DNA quantification.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2011; </w:t>
      </w:r>
      <w:r w:rsidRPr="00D2097B">
        <w:rPr>
          <w:rFonts w:ascii="Book Antiqua" w:hAnsi="Book Antiqua" w:cs="宋体"/>
          <w:b/>
          <w:bCs/>
          <w:color w:val="000000" w:themeColor="text1"/>
          <w:kern w:val="0"/>
          <w:sz w:val="24"/>
        </w:rPr>
        <w:t>49</w:t>
      </w:r>
      <w:r w:rsidRPr="00D2097B">
        <w:rPr>
          <w:rFonts w:ascii="Book Antiqua" w:hAnsi="Book Antiqua" w:cs="宋体"/>
          <w:color w:val="000000" w:themeColor="text1"/>
          <w:kern w:val="0"/>
          <w:sz w:val="24"/>
        </w:rPr>
        <w:t>: 2854-2858 [PMID: 21697326 DOI: 10.1128/JCM.00471-11]</w:t>
      </w:r>
    </w:p>
    <w:p w:rsidR="005C1C0C" w:rsidRPr="00D2097B" w:rsidRDefault="005C1C0C" w:rsidP="00D2097B">
      <w:pPr>
        <w:widowControl/>
        <w:spacing w:line="360" w:lineRule="auto"/>
        <w:rPr>
          <w:rFonts w:ascii="Book Antiqua" w:hAnsi="Book Antiqua" w:cs="宋体"/>
          <w:color w:val="000000" w:themeColor="text1"/>
          <w:kern w:val="0"/>
          <w:sz w:val="24"/>
        </w:rPr>
      </w:pPr>
      <w:r w:rsidRPr="00D2097B">
        <w:rPr>
          <w:rFonts w:ascii="Book Antiqua" w:hAnsi="Book Antiqua" w:cs="宋体"/>
          <w:color w:val="000000" w:themeColor="text1"/>
          <w:kern w:val="0"/>
          <w:sz w:val="24"/>
        </w:rPr>
        <w:t xml:space="preserve">82 </w:t>
      </w:r>
      <w:r w:rsidRPr="00D2097B">
        <w:rPr>
          <w:rFonts w:ascii="Book Antiqua" w:hAnsi="Book Antiqua" w:cs="宋体"/>
          <w:b/>
          <w:bCs/>
          <w:color w:val="000000" w:themeColor="text1"/>
          <w:kern w:val="0"/>
          <w:sz w:val="24"/>
        </w:rPr>
        <w:t>Ismail AM</w:t>
      </w:r>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Sivakumar</w:t>
      </w:r>
      <w:proofErr w:type="spellEnd"/>
      <w:r w:rsidRPr="00D2097B">
        <w:rPr>
          <w:rFonts w:ascii="Book Antiqua" w:hAnsi="Book Antiqua" w:cs="宋体"/>
          <w:color w:val="000000" w:themeColor="text1"/>
          <w:kern w:val="0"/>
          <w:sz w:val="24"/>
        </w:rPr>
        <w:t xml:space="preserve"> J, </w:t>
      </w:r>
      <w:proofErr w:type="spellStart"/>
      <w:r w:rsidRPr="00D2097B">
        <w:rPr>
          <w:rFonts w:ascii="Book Antiqua" w:hAnsi="Book Antiqua" w:cs="宋体"/>
          <w:color w:val="000000" w:themeColor="text1"/>
          <w:kern w:val="0"/>
          <w:sz w:val="24"/>
        </w:rPr>
        <w:t>Anantharam</w:t>
      </w:r>
      <w:proofErr w:type="spellEnd"/>
      <w:r w:rsidRPr="00D2097B">
        <w:rPr>
          <w:rFonts w:ascii="Book Antiqua" w:hAnsi="Book Antiqua" w:cs="宋体"/>
          <w:color w:val="000000" w:themeColor="text1"/>
          <w:kern w:val="0"/>
          <w:sz w:val="24"/>
        </w:rPr>
        <w:t xml:space="preserve"> R, </w:t>
      </w:r>
      <w:proofErr w:type="spellStart"/>
      <w:r w:rsidRPr="00D2097B">
        <w:rPr>
          <w:rFonts w:ascii="Book Antiqua" w:hAnsi="Book Antiqua" w:cs="宋体"/>
          <w:color w:val="000000" w:themeColor="text1"/>
          <w:kern w:val="0"/>
          <w:sz w:val="24"/>
        </w:rPr>
        <w:t>Dayalan</w:t>
      </w:r>
      <w:proofErr w:type="spellEnd"/>
      <w:r w:rsidRPr="00D2097B">
        <w:rPr>
          <w:rFonts w:ascii="Book Antiqua" w:hAnsi="Book Antiqua" w:cs="宋体"/>
          <w:color w:val="000000" w:themeColor="text1"/>
          <w:kern w:val="0"/>
          <w:sz w:val="24"/>
        </w:rPr>
        <w:t xml:space="preserve"> S, Samuel P, Fletcher GJ, </w:t>
      </w:r>
      <w:proofErr w:type="spellStart"/>
      <w:r w:rsidRPr="00D2097B">
        <w:rPr>
          <w:rFonts w:ascii="Book Antiqua" w:hAnsi="Book Antiqua" w:cs="宋体"/>
          <w:color w:val="000000" w:themeColor="text1"/>
          <w:kern w:val="0"/>
          <w:sz w:val="24"/>
        </w:rPr>
        <w:t>Gnanamony</w:t>
      </w:r>
      <w:proofErr w:type="spellEnd"/>
      <w:r w:rsidRPr="00D2097B">
        <w:rPr>
          <w:rFonts w:ascii="Book Antiqua" w:hAnsi="Book Antiqua" w:cs="宋体"/>
          <w:color w:val="000000" w:themeColor="text1"/>
          <w:kern w:val="0"/>
          <w:sz w:val="24"/>
        </w:rPr>
        <w:t xml:space="preserve"> M, Abraham P. Performance characteristics and comparison of Abbott and </w:t>
      </w:r>
      <w:proofErr w:type="spellStart"/>
      <w:r w:rsidRPr="00D2097B">
        <w:rPr>
          <w:rFonts w:ascii="Book Antiqua" w:hAnsi="Book Antiqua" w:cs="宋体"/>
          <w:color w:val="000000" w:themeColor="text1"/>
          <w:kern w:val="0"/>
          <w:sz w:val="24"/>
        </w:rPr>
        <w:lastRenderedPageBreak/>
        <w:t>artus</w:t>
      </w:r>
      <w:proofErr w:type="spellEnd"/>
      <w:r w:rsidRPr="00D2097B">
        <w:rPr>
          <w:rFonts w:ascii="Book Antiqua" w:hAnsi="Book Antiqua" w:cs="宋体"/>
          <w:color w:val="000000" w:themeColor="text1"/>
          <w:kern w:val="0"/>
          <w:sz w:val="24"/>
        </w:rPr>
        <w:t xml:space="preserve"> real-time systems for hepatitis B virus DNA quantification.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Microbiol</w:t>
      </w:r>
      <w:proofErr w:type="spellEnd"/>
      <w:r w:rsidRPr="00D2097B">
        <w:rPr>
          <w:rFonts w:ascii="Book Antiqua" w:hAnsi="Book Antiqua" w:cs="宋体"/>
          <w:color w:val="000000" w:themeColor="text1"/>
          <w:kern w:val="0"/>
          <w:sz w:val="24"/>
        </w:rPr>
        <w:t xml:space="preserve"> 2011; </w:t>
      </w:r>
      <w:r w:rsidRPr="00D2097B">
        <w:rPr>
          <w:rFonts w:ascii="Book Antiqua" w:hAnsi="Book Antiqua" w:cs="宋体"/>
          <w:b/>
          <w:bCs/>
          <w:color w:val="000000" w:themeColor="text1"/>
          <w:kern w:val="0"/>
          <w:sz w:val="24"/>
        </w:rPr>
        <w:t>49</w:t>
      </w:r>
      <w:r w:rsidRPr="00D2097B">
        <w:rPr>
          <w:rFonts w:ascii="Book Antiqua" w:hAnsi="Book Antiqua" w:cs="宋体"/>
          <w:color w:val="000000" w:themeColor="text1"/>
          <w:kern w:val="0"/>
          <w:sz w:val="24"/>
        </w:rPr>
        <w:t>: 3215-3221 [PMID: 21795507 DOI: 10.1128/JCM.00915-11]</w:t>
      </w:r>
    </w:p>
    <w:p w:rsidR="005C1C0C" w:rsidRPr="00D2097B" w:rsidRDefault="005C1C0C" w:rsidP="00D2097B">
      <w:pPr>
        <w:widowControl/>
        <w:spacing w:line="360" w:lineRule="auto"/>
        <w:rPr>
          <w:rFonts w:ascii="Book Antiqua" w:hAnsi="Book Antiqua" w:cs="宋体"/>
          <w:color w:val="000000" w:themeColor="text1"/>
          <w:kern w:val="0"/>
          <w:sz w:val="24"/>
        </w:rPr>
      </w:pPr>
      <w:proofErr w:type="gramStart"/>
      <w:r w:rsidRPr="00D2097B">
        <w:rPr>
          <w:rFonts w:ascii="Book Antiqua" w:hAnsi="Book Antiqua" w:cs="宋体"/>
          <w:color w:val="000000" w:themeColor="text1"/>
          <w:kern w:val="0"/>
          <w:sz w:val="24"/>
        </w:rPr>
        <w:t xml:space="preserve">83 </w:t>
      </w:r>
      <w:proofErr w:type="spellStart"/>
      <w:r w:rsidRPr="00D2097B">
        <w:rPr>
          <w:rFonts w:ascii="Book Antiqua" w:hAnsi="Book Antiqua" w:cs="宋体"/>
          <w:b/>
          <w:bCs/>
          <w:color w:val="000000" w:themeColor="text1"/>
          <w:kern w:val="0"/>
          <w:sz w:val="24"/>
        </w:rPr>
        <w:t>Yeh</w:t>
      </w:r>
      <w:proofErr w:type="spellEnd"/>
      <w:r w:rsidRPr="00D2097B">
        <w:rPr>
          <w:rFonts w:ascii="Book Antiqua" w:hAnsi="Book Antiqua" w:cs="宋体"/>
          <w:b/>
          <w:bCs/>
          <w:color w:val="000000" w:themeColor="text1"/>
          <w:kern w:val="0"/>
          <w:sz w:val="24"/>
        </w:rPr>
        <w:t xml:space="preserve"> ML</w:t>
      </w:r>
      <w:r w:rsidRPr="00D2097B">
        <w:rPr>
          <w:rFonts w:ascii="Book Antiqua" w:hAnsi="Book Antiqua" w:cs="宋体"/>
          <w:color w:val="000000" w:themeColor="text1"/>
          <w:kern w:val="0"/>
          <w:sz w:val="24"/>
        </w:rPr>
        <w:t>, Huang CF, Hsieh MY, Huang JF, Dai CY, Yu ML, Chuang WL.</w:t>
      </w:r>
      <w:proofErr w:type="gramEnd"/>
      <w:r w:rsidRPr="00D2097B">
        <w:rPr>
          <w:rFonts w:ascii="Book Antiqua" w:hAnsi="Book Antiqua" w:cs="宋体"/>
          <w:color w:val="000000" w:themeColor="text1"/>
          <w:kern w:val="0"/>
          <w:sz w:val="24"/>
        </w:rPr>
        <w:t xml:space="preserve"> </w:t>
      </w:r>
      <w:proofErr w:type="gramStart"/>
      <w:r w:rsidRPr="00D2097B">
        <w:rPr>
          <w:rFonts w:ascii="Book Antiqua" w:hAnsi="Book Antiqua" w:cs="宋体"/>
          <w:color w:val="000000" w:themeColor="text1"/>
          <w:kern w:val="0"/>
          <w:sz w:val="24"/>
        </w:rPr>
        <w:t xml:space="preserve">Comparison of the Abbott </w:t>
      </w:r>
      <w:proofErr w:type="spellStart"/>
      <w:r w:rsidRPr="00D2097B">
        <w:rPr>
          <w:rFonts w:ascii="Book Antiqua" w:hAnsi="Book Antiqua" w:cs="宋体"/>
          <w:color w:val="000000" w:themeColor="text1"/>
          <w:kern w:val="0"/>
          <w:sz w:val="24"/>
        </w:rPr>
        <w:t>RealTime</w:t>
      </w:r>
      <w:proofErr w:type="spellEnd"/>
      <w:r w:rsidRPr="00D2097B">
        <w:rPr>
          <w:rFonts w:ascii="Book Antiqua" w:hAnsi="Book Antiqua" w:cs="宋体"/>
          <w:color w:val="000000" w:themeColor="text1"/>
          <w:kern w:val="0"/>
          <w:sz w:val="24"/>
        </w:rPr>
        <w:t xml:space="preserve"> HBV assay with the Roche </w:t>
      </w:r>
      <w:proofErr w:type="spellStart"/>
      <w:r w:rsidRPr="00D2097B">
        <w:rPr>
          <w:rFonts w:ascii="Book Antiqua" w:hAnsi="Book Antiqua" w:cs="宋体"/>
          <w:color w:val="000000" w:themeColor="text1"/>
          <w:kern w:val="0"/>
          <w:sz w:val="24"/>
        </w:rPr>
        <w:t>Cobas</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AmpliPrep</w:t>
      </w:r>
      <w:proofErr w:type="spellEnd"/>
      <w:r w:rsidRPr="00D2097B">
        <w:rPr>
          <w:rFonts w:ascii="Book Antiqua" w:hAnsi="Book Antiqua" w:cs="宋体"/>
          <w:color w:val="000000" w:themeColor="text1"/>
          <w:kern w:val="0"/>
          <w:sz w:val="24"/>
        </w:rPr>
        <w:t>/</w:t>
      </w:r>
      <w:proofErr w:type="spellStart"/>
      <w:r w:rsidRPr="00D2097B">
        <w:rPr>
          <w:rFonts w:ascii="Book Antiqua" w:hAnsi="Book Antiqua" w:cs="宋体"/>
          <w:color w:val="000000" w:themeColor="text1"/>
          <w:kern w:val="0"/>
          <w:sz w:val="24"/>
        </w:rPr>
        <w:t>Cobas</w:t>
      </w:r>
      <w:proofErr w:type="spellEnd"/>
      <w:r w:rsidRPr="00D2097B">
        <w:rPr>
          <w:rFonts w:ascii="Book Antiqua" w:hAnsi="Book Antiqua" w:cs="宋体"/>
          <w:color w:val="000000" w:themeColor="text1"/>
          <w:kern w:val="0"/>
          <w:sz w:val="24"/>
        </w:rPr>
        <w:t xml:space="preserve"> </w:t>
      </w:r>
      <w:proofErr w:type="spellStart"/>
      <w:r w:rsidRPr="00D2097B">
        <w:rPr>
          <w:rFonts w:ascii="Book Antiqua" w:hAnsi="Book Antiqua" w:cs="宋体"/>
          <w:color w:val="000000" w:themeColor="text1"/>
          <w:kern w:val="0"/>
          <w:sz w:val="24"/>
        </w:rPr>
        <w:t>TaqMan</w:t>
      </w:r>
      <w:proofErr w:type="spellEnd"/>
      <w:r w:rsidRPr="00D2097B">
        <w:rPr>
          <w:rFonts w:ascii="Book Antiqua" w:hAnsi="Book Antiqua" w:cs="宋体"/>
          <w:color w:val="000000" w:themeColor="text1"/>
          <w:kern w:val="0"/>
          <w:sz w:val="24"/>
        </w:rPr>
        <w:t xml:space="preserve"> HBV assay for HBV DNA detection and quantification.</w:t>
      </w:r>
      <w:proofErr w:type="gramEnd"/>
      <w:r w:rsidRPr="00D2097B">
        <w:rPr>
          <w:rFonts w:ascii="Book Antiqua" w:hAnsi="Book Antiqua" w:cs="宋体"/>
          <w:color w:val="000000" w:themeColor="text1"/>
          <w:kern w:val="0"/>
          <w:sz w:val="24"/>
        </w:rPr>
        <w:t xml:space="preserve"> </w:t>
      </w:r>
      <w:r w:rsidRPr="00D2097B">
        <w:rPr>
          <w:rFonts w:ascii="Book Antiqua" w:hAnsi="Book Antiqua" w:cs="宋体"/>
          <w:i/>
          <w:iCs/>
          <w:color w:val="000000" w:themeColor="text1"/>
          <w:kern w:val="0"/>
          <w:sz w:val="24"/>
        </w:rPr>
        <w:t xml:space="preserve">J </w:t>
      </w:r>
      <w:proofErr w:type="spellStart"/>
      <w:r w:rsidRPr="00D2097B">
        <w:rPr>
          <w:rFonts w:ascii="Book Antiqua" w:hAnsi="Book Antiqua" w:cs="宋体"/>
          <w:i/>
          <w:iCs/>
          <w:color w:val="000000" w:themeColor="text1"/>
          <w:kern w:val="0"/>
          <w:sz w:val="24"/>
        </w:rPr>
        <w:t>Clin</w:t>
      </w:r>
      <w:proofErr w:type="spellEnd"/>
      <w:r w:rsidRPr="00D2097B">
        <w:rPr>
          <w:rFonts w:ascii="Book Antiqua" w:hAnsi="Book Antiqua" w:cs="宋体"/>
          <w:i/>
          <w:iCs/>
          <w:color w:val="000000" w:themeColor="text1"/>
          <w:kern w:val="0"/>
          <w:sz w:val="24"/>
        </w:rPr>
        <w:t xml:space="preserve"> </w:t>
      </w:r>
      <w:proofErr w:type="spellStart"/>
      <w:r w:rsidRPr="00D2097B">
        <w:rPr>
          <w:rFonts w:ascii="Book Antiqua" w:hAnsi="Book Antiqua" w:cs="宋体"/>
          <w:i/>
          <w:iCs/>
          <w:color w:val="000000" w:themeColor="text1"/>
          <w:kern w:val="0"/>
          <w:sz w:val="24"/>
        </w:rPr>
        <w:t>Virol</w:t>
      </w:r>
      <w:proofErr w:type="spellEnd"/>
      <w:r w:rsidRPr="00D2097B">
        <w:rPr>
          <w:rFonts w:ascii="Book Antiqua" w:hAnsi="Book Antiqua" w:cs="宋体"/>
          <w:color w:val="000000" w:themeColor="text1"/>
          <w:kern w:val="0"/>
          <w:sz w:val="24"/>
        </w:rPr>
        <w:t xml:space="preserve"> 2014; </w:t>
      </w:r>
      <w:r w:rsidRPr="00D2097B">
        <w:rPr>
          <w:rFonts w:ascii="Book Antiqua" w:hAnsi="Book Antiqua" w:cs="宋体"/>
          <w:b/>
          <w:bCs/>
          <w:color w:val="000000" w:themeColor="text1"/>
          <w:kern w:val="0"/>
          <w:sz w:val="24"/>
        </w:rPr>
        <w:t>60</w:t>
      </w:r>
      <w:r w:rsidRPr="00D2097B">
        <w:rPr>
          <w:rFonts w:ascii="Book Antiqua" w:hAnsi="Book Antiqua" w:cs="宋体"/>
          <w:color w:val="000000" w:themeColor="text1"/>
          <w:kern w:val="0"/>
          <w:sz w:val="24"/>
        </w:rPr>
        <w:t>: 206-214 [PMID: 24809730 DOI: 10.1016/j.jcv.2014.04.008]</w:t>
      </w:r>
    </w:p>
    <w:p w:rsidR="00291FB4" w:rsidRPr="00D2097B" w:rsidRDefault="00291FB4" w:rsidP="00D2097B">
      <w:pPr>
        <w:adjustRightInd w:val="0"/>
        <w:snapToGrid w:val="0"/>
        <w:spacing w:line="360" w:lineRule="auto"/>
        <w:ind w:right="239"/>
        <w:jc w:val="right"/>
        <w:rPr>
          <w:rFonts w:ascii="Book Antiqua" w:hAnsi="Book Antiqua"/>
          <w:b/>
          <w:bCs/>
          <w:color w:val="000000" w:themeColor="text1"/>
          <w:sz w:val="24"/>
          <w:lang w:val="en-GB"/>
        </w:rPr>
      </w:pPr>
      <w:r w:rsidRPr="00D2097B">
        <w:rPr>
          <w:rStyle w:val="Strong"/>
          <w:rFonts w:ascii="Book Antiqua" w:hAnsi="Book Antiqua" w:cs="Arial"/>
          <w:noProof/>
          <w:color w:val="000000" w:themeColor="text1"/>
          <w:sz w:val="24"/>
          <w:lang w:val="en-GB"/>
        </w:rPr>
        <w:t>P-Reviewer:</w:t>
      </w:r>
      <w:r w:rsidRPr="00D2097B">
        <w:rPr>
          <w:rFonts w:ascii="Book Antiqua" w:hAnsi="Book Antiqua"/>
          <w:color w:val="000000" w:themeColor="text1"/>
          <w:sz w:val="24"/>
          <w:lang w:val="en-GB"/>
        </w:rPr>
        <w:t xml:space="preserve"> </w:t>
      </w:r>
      <w:proofErr w:type="spellStart"/>
      <w:proofErr w:type="gramStart"/>
      <w:r w:rsidRPr="00D2097B">
        <w:rPr>
          <w:rFonts w:ascii="Book Antiqua" w:hAnsi="Book Antiqua"/>
          <w:color w:val="000000" w:themeColor="text1"/>
          <w:sz w:val="24"/>
          <w:lang w:val="en-GB"/>
        </w:rPr>
        <w:t>Changotra</w:t>
      </w:r>
      <w:proofErr w:type="spellEnd"/>
      <w:r w:rsidRPr="00D2097B">
        <w:rPr>
          <w:rFonts w:ascii="Book Antiqua" w:hAnsi="Book Antiqua"/>
          <w:color w:val="000000" w:themeColor="text1"/>
          <w:sz w:val="24"/>
          <w:lang w:val="en-GB"/>
        </w:rPr>
        <w:t xml:space="preserve">  H</w:t>
      </w:r>
      <w:proofErr w:type="gramEnd"/>
      <w:r w:rsidRPr="00D2097B">
        <w:rPr>
          <w:rFonts w:ascii="Book Antiqua" w:hAnsi="Book Antiqua"/>
          <w:bCs/>
          <w:color w:val="000000" w:themeColor="text1"/>
          <w:sz w:val="24"/>
          <w:lang w:val="en-GB"/>
        </w:rPr>
        <w:t xml:space="preserve"> </w:t>
      </w:r>
      <w:r w:rsidRPr="00D2097B">
        <w:rPr>
          <w:rFonts w:ascii="Book Antiqua" w:hAnsi="Book Antiqua"/>
          <w:b/>
          <w:bCs/>
          <w:color w:val="000000" w:themeColor="text1"/>
          <w:sz w:val="24"/>
          <w:lang w:val="en-GB"/>
        </w:rPr>
        <w:t>S-Editor:</w:t>
      </w:r>
      <w:r w:rsidRPr="00D2097B">
        <w:rPr>
          <w:rFonts w:ascii="Book Antiqua" w:hAnsi="Book Antiqua"/>
          <w:bCs/>
          <w:color w:val="000000" w:themeColor="text1"/>
          <w:sz w:val="24"/>
          <w:lang w:val="en-GB"/>
        </w:rPr>
        <w:t xml:space="preserve"> Tian YL</w:t>
      </w:r>
    </w:p>
    <w:p w:rsidR="005C1C0C" w:rsidRPr="00D2097B" w:rsidRDefault="00291FB4" w:rsidP="00D2097B">
      <w:pPr>
        <w:adjustRightInd w:val="0"/>
        <w:snapToGrid w:val="0"/>
        <w:spacing w:line="360" w:lineRule="auto"/>
        <w:ind w:right="239"/>
        <w:jc w:val="right"/>
        <w:rPr>
          <w:rFonts w:ascii="Book Antiqua" w:hAnsi="Book Antiqua"/>
          <w:bCs/>
          <w:color w:val="000000" w:themeColor="text1"/>
          <w:sz w:val="24"/>
        </w:rPr>
      </w:pPr>
      <w:r w:rsidRPr="00D2097B">
        <w:rPr>
          <w:rFonts w:ascii="Book Antiqua" w:hAnsi="Book Antiqua"/>
          <w:b/>
          <w:bCs/>
          <w:color w:val="000000" w:themeColor="text1"/>
          <w:sz w:val="24"/>
        </w:rPr>
        <w:t>L-Editor:   E-Editor:</w:t>
      </w:r>
    </w:p>
    <w:p w:rsidR="005C1C0C" w:rsidRPr="00D2097B" w:rsidRDefault="005C1C0C" w:rsidP="00D2097B">
      <w:pPr>
        <w:widowControl/>
        <w:spacing w:line="360" w:lineRule="auto"/>
        <w:jc w:val="left"/>
        <w:rPr>
          <w:rFonts w:ascii="Book Antiqua" w:eastAsia="Lucida Sans Unicode" w:hAnsi="Book Antiqua" w:cs="Mangal"/>
          <w:b/>
          <w:snapToGrid w:val="0"/>
          <w:color w:val="000000" w:themeColor="text1"/>
          <w:kern w:val="10"/>
          <w:sz w:val="24"/>
          <w:lang w:val="it-IT" w:eastAsia="hi-IN" w:bidi="hi-IN"/>
        </w:rPr>
      </w:pPr>
      <w:r w:rsidRPr="00D2097B">
        <w:rPr>
          <w:rFonts w:ascii="Book Antiqua" w:hAnsi="Book Antiqua"/>
          <w:b/>
          <w:snapToGrid w:val="0"/>
          <w:color w:val="000000" w:themeColor="text1"/>
          <w:kern w:val="10"/>
          <w:sz w:val="24"/>
        </w:rPr>
        <w:br w:type="page"/>
      </w:r>
    </w:p>
    <w:p w:rsidR="00AB3E14" w:rsidRPr="00D2097B" w:rsidRDefault="007C5E40" w:rsidP="00D2097B">
      <w:pPr>
        <w:spacing w:line="360" w:lineRule="auto"/>
        <w:rPr>
          <w:rFonts w:ascii="Book Antiqua" w:eastAsia="Times New Roman" w:hAnsi="Book Antiqua"/>
          <w:color w:val="000000" w:themeColor="text1"/>
          <w:kern w:val="0"/>
          <w:sz w:val="24"/>
          <w:lang w:val="en-GB" w:eastAsia="en-GB"/>
        </w:rPr>
      </w:pPr>
      <w:r w:rsidRPr="00D2097B">
        <w:rPr>
          <w:rFonts w:ascii="Book Antiqua" w:hAnsi="Book Antiqua"/>
          <w:b/>
          <w:snapToGrid w:val="0"/>
          <w:color w:val="000000" w:themeColor="text1"/>
          <w:kern w:val="10"/>
          <w:sz w:val="24"/>
        </w:rPr>
        <w:lastRenderedPageBreak/>
        <w:t xml:space="preserve">Figure </w:t>
      </w:r>
      <w:r w:rsidR="005C1C0C" w:rsidRPr="00D2097B">
        <w:rPr>
          <w:rFonts w:ascii="Book Antiqua" w:hAnsi="Book Antiqua"/>
          <w:b/>
          <w:snapToGrid w:val="0"/>
          <w:color w:val="000000" w:themeColor="text1"/>
          <w:kern w:val="10"/>
          <w:sz w:val="24"/>
        </w:rPr>
        <w:t>1</w:t>
      </w:r>
      <w:r w:rsidR="005C1C0C" w:rsidRPr="00D2097B">
        <w:rPr>
          <w:rFonts w:ascii="Book Antiqua" w:eastAsiaTheme="minorEastAsia" w:hAnsi="Book Antiqua"/>
          <w:b/>
          <w:snapToGrid w:val="0"/>
          <w:color w:val="000000" w:themeColor="text1"/>
          <w:kern w:val="10"/>
          <w:sz w:val="24"/>
        </w:rPr>
        <w:t xml:space="preserve"> </w:t>
      </w:r>
      <w:r w:rsidRPr="00D2097B">
        <w:rPr>
          <w:rFonts w:ascii="Book Antiqua" w:hAnsi="Book Antiqua"/>
          <w:b/>
          <w:color w:val="000000" w:themeColor="text1"/>
          <w:sz w:val="24"/>
        </w:rPr>
        <w:t>Flow Chart for selection of relevant articles</w:t>
      </w:r>
    </w:p>
    <w:p w:rsidR="00AB3E14" w:rsidRPr="00D2097B" w:rsidRDefault="00F05B9C"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r w:rsidRPr="00D2097B">
        <w:rPr>
          <w:rFonts w:ascii="Book Antiqua" w:hAnsi="Book Antiqua"/>
          <w:noProof/>
          <w:color w:val="000000" w:themeColor="text1"/>
          <w:kern w:val="10"/>
          <w:sz w:val="24"/>
          <w:lang w:eastAsia="en-US"/>
        </w:rPr>
        <mc:AlternateContent>
          <mc:Choice Requires="wps">
            <w:drawing>
              <wp:anchor distT="0" distB="0" distL="114300" distR="114300" simplePos="0" relativeHeight="251662336" behindDoc="0" locked="0" layoutInCell="1" allowOverlap="1" wp14:anchorId="262A3E3F" wp14:editId="3DA2C6FC">
                <wp:simplePos x="0" y="0"/>
                <wp:positionH relativeFrom="column">
                  <wp:posOffset>13335</wp:posOffset>
                </wp:positionH>
                <wp:positionV relativeFrom="paragraph">
                  <wp:posOffset>156845</wp:posOffset>
                </wp:positionV>
                <wp:extent cx="2019300" cy="733425"/>
                <wp:effectExtent l="0" t="0" r="19050" b="2857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33425"/>
                        </a:xfrm>
                        <a:prstGeom prst="rect">
                          <a:avLst/>
                        </a:prstGeom>
                        <a:solidFill>
                          <a:srgbClr val="FFFFFF"/>
                        </a:solidFill>
                        <a:ln w="9525">
                          <a:solidFill>
                            <a:srgbClr val="000000"/>
                          </a:solidFill>
                          <a:miter lim="800000"/>
                          <a:headEnd/>
                          <a:tailEnd/>
                        </a:ln>
                      </wps:spPr>
                      <wps:txbx>
                        <w:txbxContent>
                          <w:p w:rsidR="006634B6" w:rsidRPr="007C5E40" w:rsidRDefault="006634B6" w:rsidP="007C5E40">
                            <w:pPr>
                              <w:rPr>
                                <w:rFonts w:ascii="Book Antiqua" w:hAnsi="Book Antiqua"/>
                              </w:rPr>
                            </w:pPr>
                            <w:r w:rsidRPr="007C5E40">
                              <w:rPr>
                                <w:rFonts w:ascii="Book Antiqua" w:hAnsi="Book Antiqua"/>
                              </w:rPr>
                              <w:t>Total 770 studies were identified in MEDLINE as per search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1.05pt;margin-top:12.35pt;width:15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">
                <v:textbox>
                  <w:txbxContent>
                    <w:p w:rsidR="006634B6" w:rsidRPr="007C5E40" w:rsidRDefault="006634B6" w:rsidP="007C5E40">
                      <w:pPr>
                        <w:rPr>
                          <w:rFonts w:ascii="Book Antiqua" w:hAnsi="Book Antiqua"/>
                        </w:rPr>
                      </w:pPr>
                      <w:r w:rsidRPr="007C5E40">
                        <w:rPr>
                          <w:rFonts w:ascii="Book Antiqua" w:hAnsi="Book Antiqua"/>
                        </w:rPr>
                        <w:t>Total 770 studies were identified in MEDLINE as per search strategy</w:t>
                      </w:r>
                    </w:p>
                  </w:txbxContent>
                </v:textbox>
              </v:shape>
            </w:pict>
          </mc:Fallback>
        </mc:AlternateContent>
      </w: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AB3E14" w:rsidRPr="00D2097B" w:rsidRDefault="00F05B9C"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noProof/>
          <w:color w:val="000000" w:themeColor="text1"/>
          <w:kern w:val="10"/>
          <w:sz w:val="24"/>
          <w:lang w:eastAsia="en-US"/>
        </w:rPr>
        <mc:AlternateContent>
          <mc:Choice Requires="wps">
            <w:drawing>
              <wp:anchor distT="0" distB="0" distL="114297" distR="114297" simplePos="0" relativeHeight="251663360" behindDoc="0" locked="0" layoutInCell="1" allowOverlap="1" wp14:anchorId="52DDCF5D" wp14:editId="2268F655">
                <wp:simplePos x="0" y="0"/>
                <wp:positionH relativeFrom="column">
                  <wp:posOffset>970279</wp:posOffset>
                </wp:positionH>
                <wp:positionV relativeFrom="paragraph">
                  <wp:posOffset>151765</wp:posOffset>
                </wp:positionV>
                <wp:extent cx="0" cy="51435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76.4pt;margin-top:11.95pt;width:0;height:40.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P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xmi8DPYFwBbpXa2dAhPaln86TpN4eUrjqiWh69X84GgrMQkbwJCRtnoMp++KQZ+BAo&#10;EMk6NbYPKYEGdIozOd9mwk8e0fGQwuk8y+/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">
                <v:stroke endarrow="block"/>
              </v:shape>
            </w:pict>
          </mc:Fallback>
        </mc:AlternateContent>
      </w: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AB3E14" w:rsidRPr="00D2097B" w:rsidRDefault="00F05B9C"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noProof/>
          <w:color w:val="000000" w:themeColor="text1"/>
          <w:kern w:val="10"/>
          <w:sz w:val="24"/>
          <w:lang w:eastAsia="en-US"/>
        </w:rPr>
        <mc:AlternateContent>
          <mc:Choice Requires="wps">
            <w:drawing>
              <wp:anchor distT="0" distB="0" distL="114300" distR="114300" simplePos="0" relativeHeight="251664384" behindDoc="0" locked="0" layoutInCell="1" allowOverlap="1" wp14:anchorId="31A6A6E6" wp14:editId="615D88FD">
                <wp:simplePos x="0" y="0"/>
                <wp:positionH relativeFrom="column">
                  <wp:posOffset>-34290</wp:posOffset>
                </wp:positionH>
                <wp:positionV relativeFrom="paragraph">
                  <wp:posOffset>184150</wp:posOffset>
                </wp:positionV>
                <wp:extent cx="2019300" cy="733425"/>
                <wp:effectExtent l="0" t="0" r="19050" b="285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33425"/>
                        </a:xfrm>
                        <a:prstGeom prst="rect">
                          <a:avLst/>
                        </a:prstGeom>
                        <a:solidFill>
                          <a:srgbClr val="FFFFFF"/>
                        </a:solidFill>
                        <a:ln w="9525">
                          <a:solidFill>
                            <a:srgbClr val="000000"/>
                          </a:solidFill>
                          <a:miter lim="800000"/>
                          <a:headEnd/>
                          <a:tailEnd/>
                        </a:ln>
                      </wps:spPr>
                      <wps:txbx>
                        <w:txbxContent>
                          <w:p w:rsidR="006634B6" w:rsidRPr="007C5E40" w:rsidRDefault="006634B6" w:rsidP="007C5E40">
                            <w:pPr>
                              <w:rPr>
                                <w:rFonts w:ascii="Book Antiqua" w:hAnsi="Book Antiqua"/>
                              </w:rPr>
                            </w:pPr>
                            <w:r w:rsidRPr="007C5E40">
                              <w:rPr>
                                <w:rFonts w:ascii="Book Antiqua" w:hAnsi="Book Antiqua"/>
                              </w:rPr>
                              <w:t>2</w:t>
                            </w:r>
                            <w:r>
                              <w:rPr>
                                <w:rFonts w:ascii="Book Antiqua" w:hAnsi="Book Antiqua"/>
                              </w:rPr>
                              <w:t>47</w:t>
                            </w:r>
                            <w:r w:rsidRPr="007C5E40">
                              <w:rPr>
                                <w:rFonts w:ascii="Book Antiqua" w:hAnsi="Book Antiqua"/>
                              </w:rPr>
                              <w:t xml:space="preserve"> studies were found to be relevant as per title and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65pt;margin-top:14.5pt;width:159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">
                <v:textbox>
                  <w:txbxContent>
                    <w:p w:rsidR="006634B6" w:rsidRPr="007C5E40" w:rsidRDefault="006634B6" w:rsidP="007C5E40">
                      <w:pPr>
                        <w:rPr>
                          <w:rFonts w:ascii="Book Antiqua" w:hAnsi="Book Antiqua"/>
                        </w:rPr>
                      </w:pPr>
                      <w:r w:rsidRPr="007C5E40">
                        <w:rPr>
                          <w:rFonts w:ascii="Book Antiqua" w:hAnsi="Book Antiqua"/>
                        </w:rPr>
                        <w:t>2</w:t>
                      </w:r>
                      <w:r>
                        <w:rPr>
                          <w:rFonts w:ascii="Book Antiqua" w:hAnsi="Book Antiqua"/>
                        </w:rPr>
                        <w:t>47</w:t>
                      </w:r>
                      <w:r w:rsidRPr="007C5E40">
                        <w:rPr>
                          <w:rFonts w:ascii="Book Antiqua" w:hAnsi="Book Antiqua"/>
                        </w:rPr>
                        <w:t xml:space="preserve"> studies were found to be relevant as per title and abstract</w:t>
                      </w:r>
                    </w:p>
                  </w:txbxContent>
                </v:textbox>
              </v:shape>
            </w:pict>
          </mc:Fallback>
        </mc:AlternateContent>
      </w: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AB3E14" w:rsidRPr="00D2097B" w:rsidRDefault="00F05B9C"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noProof/>
          <w:color w:val="000000" w:themeColor="text1"/>
          <w:kern w:val="10"/>
          <w:sz w:val="24"/>
          <w:lang w:eastAsia="en-US"/>
        </w:rPr>
        <mc:AlternateContent>
          <mc:Choice Requires="wps">
            <w:drawing>
              <wp:anchor distT="0" distB="0" distL="114297" distR="114297" simplePos="0" relativeHeight="251665408" behindDoc="0" locked="0" layoutInCell="1" allowOverlap="1" wp14:anchorId="2E4C9ADF" wp14:editId="4BDE2218">
                <wp:simplePos x="0" y="0"/>
                <wp:positionH relativeFrom="column">
                  <wp:posOffset>970279</wp:posOffset>
                </wp:positionH>
                <wp:positionV relativeFrom="paragraph">
                  <wp:posOffset>205740</wp:posOffset>
                </wp:positionV>
                <wp:extent cx="0" cy="428625"/>
                <wp:effectExtent l="0" t="0" r="19050"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76.4pt;margin-top:16.2pt;width:0;height:33.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4AHAIAADs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"/>
            </w:pict>
          </mc:Fallback>
        </mc:AlternateContent>
      </w:r>
    </w:p>
    <w:p w:rsidR="00AB3E14" w:rsidRPr="00D2097B" w:rsidRDefault="00F05B9C"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noProof/>
          <w:color w:val="000000" w:themeColor="text1"/>
          <w:kern w:val="10"/>
          <w:sz w:val="24"/>
          <w:lang w:eastAsia="en-US"/>
        </w:rPr>
        <mc:AlternateContent>
          <mc:Choice Requires="wps">
            <w:drawing>
              <wp:anchor distT="0" distB="0" distL="114297" distR="114297" simplePos="0" relativeHeight="251667456" behindDoc="0" locked="0" layoutInCell="1" allowOverlap="1" wp14:anchorId="4879D5B1" wp14:editId="0507C377">
                <wp:simplePos x="0" y="0"/>
                <wp:positionH relativeFrom="column">
                  <wp:posOffset>3342004</wp:posOffset>
                </wp:positionH>
                <wp:positionV relativeFrom="paragraph">
                  <wp:posOffset>69215</wp:posOffset>
                </wp:positionV>
                <wp:extent cx="0" cy="323850"/>
                <wp:effectExtent l="76200" t="0" r="76200" b="5715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63.15pt;margin-top:5.45pt;width:0;height:25.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kgNAIAAF0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">
                <v:stroke endarrow="block"/>
              </v:shape>
            </w:pict>
          </mc:Fallback>
        </mc:AlternateContent>
      </w:r>
      <w:r w:rsidRPr="00D2097B">
        <w:rPr>
          <w:rFonts w:ascii="Book Antiqua" w:hAnsi="Book Antiqua"/>
          <w:b/>
          <w:noProof/>
          <w:color w:val="000000" w:themeColor="text1"/>
          <w:kern w:val="10"/>
          <w:sz w:val="24"/>
          <w:lang w:eastAsia="en-US"/>
        </w:rPr>
        <mc:AlternateContent>
          <mc:Choice Requires="wps">
            <w:drawing>
              <wp:anchor distT="4294967293" distB="4294967293" distL="114300" distR="114300" simplePos="0" relativeHeight="251666432" behindDoc="0" locked="0" layoutInCell="1" allowOverlap="1" wp14:anchorId="2AE598C0" wp14:editId="4521D797">
                <wp:simplePos x="0" y="0"/>
                <wp:positionH relativeFrom="column">
                  <wp:posOffset>970280</wp:posOffset>
                </wp:positionH>
                <wp:positionV relativeFrom="paragraph">
                  <wp:posOffset>69214</wp:posOffset>
                </wp:positionV>
                <wp:extent cx="2371725" cy="0"/>
                <wp:effectExtent l="0" t="0" r="9525" b="1905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6.4pt;margin-top:5.45pt;width:186.7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cVHg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"/>
            </w:pict>
          </mc:Fallback>
        </mc:AlternateContent>
      </w:r>
    </w:p>
    <w:p w:rsidR="00AB3E14" w:rsidRPr="00D2097B" w:rsidRDefault="00F05B9C"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noProof/>
          <w:color w:val="000000" w:themeColor="text1"/>
          <w:kern w:val="10"/>
          <w:sz w:val="24"/>
          <w:lang w:eastAsia="en-US"/>
        </w:rPr>
        <mc:AlternateContent>
          <mc:Choice Requires="wps">
            <w:drawing>
              <wp:anchor distT="0" distB="0" distL="114300" distR="114300" simplePos="0" relativeHeight="251668480" behindDoc="0" locked="0" layoutInCell="1" allowOverlap="1" wp14:anchorId="381CAE2C" wp14:editId="3F52AC82">
                <wp:simplePos x="0" y="0"/>
                <wp:positionH relativeFrom="column">
                  <wp:posOffset>2032635</wp:posOffset>
                </wp:positionH>
                <wp:positionV relativeFrom="paragraph">
                  <wp:posOffset>151765</wp:posOffset>
                </wp:positionV>
                <wp:extent cx="3733800" cy="2461260"/>
                <wp:effectExtent l="0" t="0" r="19050" b="1524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461260"/>
                        </a:xfrm>
                        <a:prstGeom prst="rect">
                          <a:avLst/>
                        </a:prstGeom>
                        <a:solidFill>
                          <a:srgbClr val="FFFFFF"/>
                        </a:solidFill>
                        <a:ln w="9525">
                          <a:solidFill>
                            <a:srgbClr val="000000"/>
                          </a:solidFill>
                          <a:miter lim="800000"/>
                          <a:headEnd/>
                          <a:tailEnd/>
                        </a:ln>
                      </wps:spPr>
                      <wps:txbx>
                        <w:txbxContent>
                          <w:p w:rsidR="006634B6" w:rsidRPr="007C5E40" w:rsidRDefault="006634B6" w:rsidP="007C5E40">
                            <w:pPr>
                              <w:ind w:right="-127"/>
                              <w:rPr>
                                <w:rFonts w:ascii="Book Antiqua" w:hAnsi="Book Antiqua"/>
                              </w:rPr>
                            </w:pPr>
                            <w:r w:rsidRPr="007C5E40">
                              <w:rPr>
                                <w:rFonts w:ascii="Book Antiqua" w:hAnsi="Book Antiqua"/>
                              </w:rPr>
                              <w:t xml:space="preserve">Studies excluded (n=175): </w:t>
                            </w:r>
                          </w:p>
                          <w:p w:rsidR="006634B6" w:rsidRPr="007C5E40" w:rsidRDefault="006634B6" w:rsidP="007C5E40">
                            <w:pPr>
                              <w:ind w:right="-127"/>
                              <w:rPr>
                                <w:rFonts w:ascii="Book Antiqua" w:hAnsi="Book Antiqua"/>
                              </w:rPr>
                            </w:pPr>
                            <w:r w:rsidRPr="007C5E40">
                              <w:rPr>
                                <w:rFonts w:ascii="Book Antiqua" w:hAnsi="Book Antiqua"/>
                              </w:rPr>
                              <w:t xml:space="preserve">Reasons: </w:t>
                            </w:r>
                          </w:p>
                          <w:p w:rsidR="006634B6" w:rsidRPr="007C5E40" w:rsidRDefault="006634B6" w:rsidP="007C5E40">
                            <w:pPr>
                              <w:ind w:right="-127"/>
                              <w:rPr>
                                <w:rFonts w:ascii="Book Antiqua" w:hAnsi="Book Antiqua"/>
                              </w:rPr>
                            </w:pPr>
                            <w:r w:rsidRPr="007C5E40">
                              <w:rPr>
                                <w:rFonts w:ascii="Book Antiqua" w:hAnsi="Book Antiqua"/>
                              </w:rPr>
                              <w:t>Studies not original (n</w:t>
                            </w:r>
                            <w:r w:rsidRPr="007C5E40">
                              <w:rPr>
                                <w:rFonts w:ascii="Book Antiqua" w:hAnsi="Book Antiqua"/>
                                <w:vertAlign w:val="subscript"/>
                              </w:rPr>
                              <w:t xml:space="preserve">1 </w:t>
                            </w:r>
                            <w:r w:rsidRPr="007C5E40">
                              <w:rPr>
                                <w:rFonts w:ascii="Book Antiqua" w:hAnsi="Book Antiqua"/>
                              </w:rPr>
                              <w:t>= 33)</w:t>
                            </w:r>
                          </w:p>
                          <w:p w:rsidR="006634B6" w:rsidRPr="007C5E40" w:rsidRDefault="006634B6" w:rsidP="007C5E40">
                            <w:pPr>
                              <w:ind w:right="-127"/>
                              <w:rPr>
                                <w:rFonts w:ascii="Book Antiqua" w:hAnsi="Book Antiqua"/>
                              </w:rPr>
                            </w:pPr>
                            <w:r w:rsidRPr="007C5E40">
                              <w:rPr>
                                <w:rFonts w:ascii="Book Antiqua" w:hAnsi="Book Antiqua"/>
                              </w:rPr>
                              <w:t>Studies detecting drug resistance or mutants only (n</w:t>
                            </w:r>
                            <w:r w:rsidRPr="007C5E40">
                              <w:rPr>
                                <w:rFonts w:ascii="Book Antiqua" w:hAnsi="Book Antiqua"/>
                                <w:vertAlign w:val="subscript"/>
                              </w:rPr>
                              <w:t>2</w:t>
                            </w:r>
                            <w:r w:rsidRPr="007C5E40">
                              <w:rPr>
                                <w:rFonts w:ascii="Book Antiqua" w:hAnsi="Book Antiqua"/>
                              </w:rPr>
                              <w:t xml:space="preserve"> = 66)</w:t>
                            </w:r>
                          </w:p>
                          <w:p w:rsidR="006634B6" w:rsidRPr="007C5E40" w:rsidRDefault="006634B6" w:rsidP="007C5E40">
                            <w:pPr>
                              <w:ind w:right="-127"/>
                              <w:rPr>
                                <w:rFonts w:ascii="Book Antiqua" w:hAnsi="Book Antiqua"/>
                              </w:rPr>
                            </w:pPr>
                            <w:r w:rsidRPr="007C5E40">
                              <w:rPr>
                                <w:rFonts w:ascii="Book Antiqua" w:hAnsi="Book Antiqua"/>
                              </w:rPr>
                              <w:t>Studies describing only non microbiological methods for detection of hepatitis (n</w:t>
                            </w:r>
                            <w:r w:rsidRPr="007C5E40">
                              <w:rPr>
                                <w:rFonts w:ascii="Book Antiqua" w:hAnsi="Book Antiqua"/>
                                <w:vertAlign w:val="subscript"/>
                              </w:rPr>
                              <w:t>3</w:t>
                            </w:r>
                            <w:r w:rsidRPr="007C5E40">
                              <w:rPr>
                                <w:rFonts w:ascii="Book Antiqua" w:hAnsi="Book Antiqua"/>
                              </w:rPr>
                              <w:t xml:space="preserve"> = 10)</w:t>
                            </w:r>
                          </w:p>
                          <w:p w:rsidR="006634B6" w:rsidRPr="007C5E40" w:rsidRDefault="006634B6" w:rsidP="007C5E40">
                            <w:pPr>
                              <w:ind w:right="-127"/>
                              <w:rPr>
                                <w:rFonts w:ascii="Book Antiqua" w:hAnsi="Book Antiqua"/>
                              </w:rPr>
                            </w:pPr>
                            <w:r w:rsidRPr="007C5E40">
                              <w:rPr>
                                <w:rFonts w:ascii="Book Antiqua" w:hAnsi="Book Antiqua"/>
                              </w:rPr>
                              <w:t>Studies describing diagnosis of HBV patients co infected with other pathogen (n</w:t>
                            </w:r>
                            <w:r w:rsidRPr="007C5E40">
                              <w:rPr>
                                <w:rFonts w:ascii="Book Antiqua" w:hAnsi="Book Antiqua"/>
                                <w:vertAlign w:val="subscript"/>
                              </w:rPr>
                              <w:t>4</w:t>
                            </w:r>
                            <w:r w:rsidRPr="007C5E40">
                              <w:rPr>
                                <w:rFonts w:ascii="Book Antiqua" w:hAnsi="Book Antiqua"/>
                              </w:rPr>
                              <w:t xml:space="preserve"> = 30)</w:t>
                            </w:r>
                          </w:p>
                          <w:p w:rsidR="006634B6" w:rsidRPr="007C5E40" w:rsidRDefault="006634B6" w:rsidP="007C5E40">
                            <w:pPr>
                              <w:ind w:right="-127"/>
                              <w:rPr>
                                <w:rFonts w:ascii="Book Antiqua" w:hAnsi="Book Antiqua"/>
                              </w:rPr>
                            </w:pPr>
                            <w:r w:rsidRPr="007C5E40">
                              <w:rPr>
                                <w:rFonts w:ascii="Book Antiqua" w:hAnsi="Book Antiqua"/>
                              </w:rPr>
                              <w:t>Full text or abstract not available (n</w:t>
                            </w:r>
                            <w:r w:rsidRPr="007C5E40">
                              <w:rPr>
                                <w:rFonts w:ascii="Book Antiqua" w:hAnsi="Book Antiqua"/>
                                <w:vertAlign w:val="subscript"/>
                              </w:rPr>
                              <w:t>5</w:t>
                            </w:r>
                            <w:r w:rsidRPr="007C5E40">
                              <w:rPr>
                                <w:rFonts w:ascii="Book Antiqua" w:hAnsi="Book Antiqua"/>
                              </w:rPr>
                              <w:t xml:space="preserve"> = 2)</w:t>
                            </w:r>
                          </w:p>
                          <w:p w:rsidR="006634B6" w:rsidRPr="007C5E40" w:rsidRDefault="006634B6" w:rsidP="007C5E40">
                            <w:pPr>
                              <w:ind w:right="-127"/>
                              <w:rPr>
                                <w:rFonts w:ascii="Book Antiqua" w:hAnsi="Book Antiqua"/>
                              </w:rPr>
                            </w:pPr>
                            <w:r w:rsidRPr="007C5E40">
                              <w:rPr>
                                <w:rFonts w:ascii="Book Antiqua" w:hAnsi="Book Antiqua"/>
                              </w:rPr>
                              <w:t>Studies describing non human experiments (n</w:t>
                            </w:r>
                            <w:r w:rsidRPr="007C5E40">
                              <w:rPr>
                                <w:rFonts w:ascii="Book Antiqua" w:hAnsi="Book Antiqua"/>
                                <w:vertAlign w:val="subscript"/>
                              </w:rPr>
                              <w:t>6</w:t>
                            </w:r>
                            <w:r w:rsidRPr="007C5E40">
                              <w:rPr>
                                <w:rFonts w:ascii="Book Antiqua" w:hAnsi="Book Antiqua"/>
                              </w:rPr>
                              <w:t xml:space="preserve"> = 9)</w:t>
                            </w:r>
                          </w:p>
                          <w:p w:rsidR="006634B6" w:rsidRPr="007C5E40" w:rsidRDefault="006634B6" w:rsidP="007C5E40">
                            <w:pPr>
                              <w:ind w:right="-127"/>
                              <w:rPr>
                                <w:rFonts w:ascii="Book Antiqua" w:hAnsi="Book Antiqua"/>
                              </w:rPr>
                            </w:pPr>
                            <w:r w:rsidRPr="007C5E40">
                              <w:rPr>
                                <w:rFonts w:ascii="Book Antiqua" w:hAnsi="Book Antiqua"/>
                              </w:rPr>
                              <w:t>Duplicate study (n</w:t>
                            </w:r>
                            <w:r w:rsidRPr="007C5E40">
                              <w:rPr>
                                <w:rFonts w:ascii="Book Antiqua" w:hAnsi="Book Antiqua"/>
                                <w:vertAlign w:val="subscript"/>
                              </w:rPr>
                              <w:t>7</w:t>
                            </w:r>
                            <w:r w:rsidRPr="007C5E40">
                              <w:rPr>
                                <w:rFonts w:ascii="Book Antiqua" w:hAnsi="Book Antiqua"/>
                              </w:rPr>
                              <w:t xml:space="preserve"> = 5)</w:t>
                            </w:r>
                          </w:p>
                          <w:p w:rsidR="006634B6" w:rsidRPr="007C5E40" w:rsidRDefault="006634B6" w:rsidP="007C5E40">
                            <w:pPr>
                              <w:ind w:right="-127"/>
                              <w:rPr>
                                <w:rFonts w:ascii="Book Antiqua" w:hAnsi="Book Antiqua"/>
                              </w:rPr>
                            </w:pPr>
                            <w:r w:rsidRPr="007C5E40">
                              <w:rPr>
                                <w:rFonts w:ascii="Book Antiqua" w:hAnsi="Book Antiqua"/>
                              </w:rPr>
                              <w:t>Article not in English (n</w:t>
                            </w:r>
                            <w:r w:rsidRPr="007C5E40">
                              <w:rPr>
                                <w:rFonts w:ascii="Book Antiqua" w:hAnsi="Book Antiqua"/>
                                <w:vertAlign w:val="subscript"/>
                              </w:rPr>
                              <w:t>8</w:t>
                            </w:r>
                            <w:r w:rsidRPr="007C5E40">
                              <w:rPr>
                                <w:rFonts w:ascii="Book Antiqua" w:hAnsi="Book Antiqua"/>
                              </w:rPr>
                              <w:t xml:space="preserve"> =20)</w:t>
                            </w:r>
                          </w:p>
                          <w:p w:rsidR="006634B6" w:rsidRPr="00802611" w:rsidRDefault="006634B6" w:rsidP="007C5E40">
                            <w:pPr>
                              <w:ind w:right="-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60.05pt;margin-top:11.95pt;width:294pt;height:19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">
                <v:textbox>
                  <w:txbxContent>
                    <w:p w:rsidR="006634B6" w:rsidRPr="007C5E40" w:rsidRDefault="006634B6" w:rsidP="007C5E40">
                      <w:pPr>
                        <w:ind w:right="-127"/>
                        <w:rPr>
                          <w:rFonts w:ascii="Book Antiqua" w:hAnsi="Book Antiqua"/>
                        </w:rPr>
                      </w:pPr>
                      <w:r w:rsidRPr="007C5E40">
                        <w:rPr>
                          <w:rFonts w:ascii="Book Antiqua" w:hAnsi="Book Antiqua"/>
                        </w:rPr>
                        <w:t xml:space="preserve">Studies excluded (n=175): </w:t>
                      </w:r>
                    </w:p>
                    <w:p w:rsidR="006634B6" w:rsidRPr="007C5E40" w:rsidRDefault="006634B6" w:rsidP="007C5E40">
                      <w:pPr>
                        <w:ind w:right="-127"/>
                        <w:rPr>
                          <w:rFonts w:ascii="Book Antiqua" w:hAnsi="Book Antiqua"/>
                        </w:rPr>
                      </w:pPr>
                      <w:r w:rsidRPr="007C5E40">
                        <w:rPr>
                          <w:rFonts w:ascii="Book Antiqua" w:hAnsi="Book Antiqua"/>
                        </w:rPr>
                        <w:t xml:space="preserve">Reasons: </w:t>
                      </w:r>
                    </w:p>
                    <w:p w:rsidR="006634B6" w:rsidRPr="007C5E40" w:rsidRDefault="006634B6" w:rsidP="007C5E40">
                      <w:pPr>
                        <w:ind w:right="-127"/>
                        <w:rPr>
                          <w:rFonts w:ascii="Book Antiqua" w:hAnsi="Book Antiqua"/>
                        </w:rPr>
                      </w:pPr>
                      <w:r w:rsidRPr="007C5E40">
                        <w:rPr>
                          <w:rFonts w:ascii="Book Antiqua" w:hAnsi="Book Antiqua"/>
                        </w:rPr>
                        <w:t>Studies not original (n</w:t>
                      </w:r>
                      <w:r w:rsidRPr="007C5E40">
                        <w:rPr>
                          <w:rFonts w:ascii="Book Antiqua" w:hAnsi="Book Antiqua"/>
                          <w:vertAlign w:val="subscript"/>
                        </w:rPr>
                        <w:t xml:space="preserve">1 </w:t>
                      </w:r>
                      <w:r w:rsidRPr="007C5E40">
                        <w:rPr>
                          <w:rFonts w:ascii="Book Antiqua" w:hAnsi="Book Antiqua"/>
                        </w:rPr>
                        <w:t>= 33)</w:t>
                      </w:r>
                    </w:p>
                    <w:p w:rsidR="006634B6" w:rsidRPr="007C5E40" w:rsidRDefault="006634B6" w:rsidP="007C5E40">
                      <w:pPr>
                        <w:ind w:right="-127"/>
                        <w:rPr>
                          <w:rFonts w:ascii="Book Antiqua" w:hAnsi="Book Antiqua"/>
                        </w:rPr>
                      </w:pPr>
                      <w:r w:rsidRPr="007C5E40">
                        <w:rPr>
                          <w:rFonts w:ascii="Book Antiqua" w:hAnsi="Book Antiqua"/>
                        </w:rPr>
                        <w:t>Studies detecting drug resistance or mutants only (n</w:t>
                      </w:r>
                      <w:r w:rsidRPr="007C5E40">
                        <w:rPr>
                          <w:rFonts w:ascii="Book Antiqua" w:hAnsi="Book Antiqua"/>
                          <w:vertAlign w:val="subscript"/>
                        </w:rPr>
                        <w:t>2</w:t>
                      </w:r>
                      <w:r w:rsidRPr="007C5E40">
                        <w:rPr>
                          <w:rFonts w:ascii="Book Antiqua" w:hAnsi="Book Antiqua"/>
                        </w:rPr>
                        <w:t xml:space="preserve"> = 66)</w:t>
                      </w:r>
                    </w:p>
                    <w:p w:rsidR="006634B6" w:rsidRPr="007C5E40" w:rsidRDefault="006634B6" w:rsidP="007C5E40">
                      <w:pPr>
                        <w:ind w:right="-127"/>
                        <w:rPr>
                          <w:rFonts w:ascii="Book Antiqua" w:hAnsi="Book Antiqua"/>
                        </w:rPr>
                      </w:pPr>
                      <w:r w:rsidRPr="007C5E40">
                        <w:rPr>
                          <w:rFonts w:ascii="Book Antiqua" w:hAnsi="Book Antiqua"/>
                        </w:rPr>
                        <w:t>Studies describing only non microbiological methods for detection of hepatitis (n</w:t>
                      </w:r>
                      <w:r w:rsidRPr="007C5E40">
                        <w:rPr>
                          <w:rFonts w:ascii="Book Antiqua" w:hAnsi="Book Antiqua"/>
                          <w:vertAlign w:val="subscript"/>
                        </w:rPr>
                        <w:t>3</w:t>
                      </w:r>
                      <w:r w:rsidRPr="007C5E40">
                        <w:rPr>
                          <w:rFonts w:ascii="Book Antiqua" w:hAnsi="Book Antiqua"/>
                        </w:rPr>
                        <w:t xml:space="preserve"> = 10)</w:t>
                      </w:r>
                    </w:p>
                    <w:p w:rsidR="006634B6" w:rsidRPr="007C5E40" w:rsidRDefault="006634B6" w:rsidP="007C5E40">
                      <w:pPr>
                        <w:ind w:right="-127"/>
                        <w:rPr>
                          <w:rFonts w:ascii="Book Antiqua" w:hAnsi="Book Antiqua"/>
                        </w:rPr>
                      </w:pPr>
                      <w:r w:rsidRPr="007C5E40">
                        <w:rPr>
                          <w:rFonts w:ascii="Book Antiqua" w:hAnsi="Book Antiqua"/>
                        </w:rPr>
                        <w:t>Studies describing diagnosis of HBV patients co infected with other pathogen (n</w:t>
                      </w:r>
                      <w:r w:rsidRPr="007C5E40">
                        <w:rPr>
                          <w:rFonts w:ascii="Book Antiqua" w:hAnsi="Book Antiqua"/>
                          <w:vertAlign w:val="subscript"/>
                        </w:rPr>
                        <w:t>4</w:t>
                      </w:r>
                      <w:r w:rsidRPr="007C5E40">
                        <w:rPr>
                          <w:rFonts w:ascii="Book Antiqua" w:hAnsi="Book Antiqua"/>
                        </w:rPr>
                        <w:t xml:space="preserve"> = 30)</w:t>
                      </w:r>
                    </w:p>
                    <w:p w:rsidR="006634B6" w:rsidRPr="007C5E40" w:rsidRDefault="006634B6" w:rsidP="007C5E40">
                      <w:pPr>
                        <w:ind w:right="-127"/>
                        <w:rPr>
                          <w:rFonts w:ascii="Book Antiqua" w:hAnsi="Book Antiqua"/>
                        </w:rPr>
                      </w:pPr>
                      <w:r w:rsidRPr="007C5E40">
                        <w:rPr>
                          <w:rFonts w:ascii="Book Antiqua" w:hAnsi="Book Antiqua"/>
                        </w:rPr>
                        <w:t>Full text or abstract not available (n</w:t>
                      </w:r>
                      <w:r w:rsidRPr="007C5E40">
                        <w:rPr>
                          <w:rFonts w:ascii="Book Antiqua" w:hAnsi="Book Antiqua"/>
                          <w:vertAlign w:val="subscript"/>
                        </w:rPr>
                        <w:t>5</w:t>
                      </w:r>
                      <w:r w:rsidRPr="007C5E40">
                        <w:rPr>
                          <w:rFonts w:ascii="Book Antiqua" w:hAnsi="Book Antiqua"/>
                        </w:rPr>
                        <w:t xml:space="preserve"> = 2)</w:t>
                      </w:r>
                    </w:p>
                    <w:p w:rsidR="006634B6" w:rsidRPr="007C5E40" w:rsidRDefault="006634B6" w:rsidP="007C5E40">
                      <w:pPr>
                        <w:ind w:right="-127"/>
                        <w:rPr>
                          <w:rFonts w:ascii="Book Antiqua" w:hAnsi="Book Antiqua"/>
                        </w:rPr>
                      </w:pPr>
                      <w:r w:rsidRPr="007C5E40">
                        <w:rPr>
                          <w:rFonts w:ascii="Book Antiqua" w:hAnsi="Book Antiqua"/>
                        </w:rPr>
                        <w:t>Studies describing non human experiments (n</w:t>
                      </w:r>
                      <w:r w:rsidRPr="007C5E40">
                        <w:rPr>
                          <w:rFonts w:ascii="Book Antiqua" w:hAnsi="Book Antiqua"/>
                          <w:vertAlign w:val="subscript"/>
                        </w:rPr>
                        <w:t>6</w:t>
                      </w:r>
                      <w:r w:rsidRPr="007C5E40">
                        <w:rPr>
                          <w:rFonts w:ascii="Book Antiqua" w:hAnsi="Book Antiqua"/>
                        </w:rPr>
                        <w:t xml:space="preserve"> = 9)</w:t>
                      </w:r>
                    </w:p>
                    <w:p w:rsidR="006634B6" w:rsidRPr="007C5E40" w:rsidRDefault="006634B6" w:rsidP="007C5E40">
                      <w:pPr>
                        <w:ind w:right="-127"/>
                        <w:rPr>
                          <w:rFonts w:ascii="Book Antiqua" w:hAnsi="Book Antiqua"/>
                        </w:rPr>
                      </w:pPr>
                      <w:r w:rsidRPr="007C5E40">
                        <w:rPr>
                          <w:rFonts w:ascii="Book Antiqua" w:hAnsi="Book Antiqua"/>
                        </w:rPr>
                        <w:t>Duplicate study (n</w:t>
                      </w:r>
                      <w:r w:rsidRPr="007C5E40">
                        <w:rPr>
                          <w:rFonts w:ascii="Book Antiqua" w:hAnsi="Book Antiqua"/>
                          <w:vertAlign w:val="subscript"/>
                        </w:rPr>
                        <w:t>7</w:t>
                      </w:r>
                      <w:r w:rsidRPr="007C5E40">
                        <w:rPr>
                          <w:rFonts w:ascii="Book Antiqua" w:hAnsi="Book Antiqua"/>
                        </w:rPr>
                        <w:t xml:space="preserve"> = 5)</w:t>
                      </w:r>
                    </w:p>
                    <w:p w:rsidR="006634B6" w:rsidRPr="007C5E40" w:rsidRDefault="006634B6" w:rsidP="007C5E40">
                      <w:pPr>
                        <w:ind w:right="-127"/>
                        <w:rPr>
                          <w:rFonts w:ascii="Book Antiqua" w:hAnsi="Book Antiqua"/>
                        </w:rPr>
                      </w:pPr>
                      <w:r w:rsidRPr="007C5E40">
                        <w:rPr>
                          <w:rFonts w:ascii="Book Antiqua" w:hAnsi="Book Antiqua"/>
                        </w:rPr>
                        <w:t>Article not in English (n</w:t>
                      </w:r>
                      <w:r w:rsidRPr="007C5E40">
                        <w:rPr>
                          <w:rFonts w:ascii="Book Antiqua" w:hAnsi="Book Antiqua"/>
                          <w:vertAlign w:val="subscript"/>
                        </w:rPr>
                        <w:t>8</w:t>
                      </w:r>
                      <w:r w:rsidRPr="007C5E40">
                        <w:rPr>
                          <w:rFonts w:ascii="Book Antiqua" w:hAnsi="Book Antiqua"/>
                        </w:rPr>
                        <w:t xml:space="preserve"> =20)</w:t>
                      </w:r>
                    </w:p>
                    <w:p w:rsidR="006634B6" w:rsidRPr="00802611" w:rsidRDefault="006634B6" w:rsidP="007C5E40">
                      <w:pPr>
                        <w:ind w:right="-127"/>
                      </w:pPr>
                    </w:p>
                  </w:txbxContent>
                </v:textbox>
              </v:shape>
            </w:pict>
          </mc:Fallback>
        </mc:AlternateContent>
      </w:r>
      <w:r w:rsidRPr="00D2097B">
        <w:rPr>
          <w:rFonts w:ascii="Book Antiqua" w:hAnsi="Book Antiqua"/>
          <w:b/>
          <w:noProof/>
          <w:color w:val="000000" w:themeColor="text1"/>
          <w:kern w:val="10"/>
          <w:sz w:val="24"/>
          <w:lang w:eastAsia="en-US"/>
        </w:rPr>
        <mc:AlternateContent>
          <mc:Choice Requires="wps">
            <w:drawing>
              <wp:anchor distT="0" distB="0" distL="114297" distR="114297" simplePos="0" relativeHeight="251669504" behindDoc="0" locked="0" layoutInCell="1" allowOverlap="1" wp14:anchorId="554062A5" wp14:editId="22152457">
                <wp:simplePos x="0" y="0"/>
                <wp:positionH relativeFrom="column">
                  <wp:posOffset>970279</wp:posOffset>
                </wp:positionH>
                <wp:positionV relativeFrom="paragraph">
                  <wp:posOffset>151765</wp:posOffset>
                </wp:positionV>
                <wp:extent cx="0" cy="2002790"/>
                <wp:effectExtent l="76200" t="0" r="57150" b="5461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pt;margin-top:11.95pt;width:0;height:157.7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">
                <v:stroke endarrow="block"/>
              </v:shape>
            </w:pict>
          </mc:Fallback>
        </mc:AlternateContent>
      </w: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2B4BFA" w:rsidRPr="00D2097B" w:rsidRDefault="00F05B9C"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noProof/>
          <w:color w:val="000000" w:themeColor="text1"/>
          <w:kern w:val="10"/>
          <w:sz w:val="24"/>
          <w:lang w:eastAsia="en-US"/>
        </w:rPr>
        <mc:AlternateContent>
          <mc:Choice Requires="wps">
            <w:drawing>
              <wp:anchor distT="0" distB="0" distL="114300" distR="114300" simplePos="0" relativeHeight="251670528" behindDoc="0" locked="0" layoutInCell="1" allowOverlap="1" wp14:anchorId="49C86D51" wp14:editId="29168A81">
                <wp:simplePos x="0" y="0"/>
                <wp:positionH relativeFrom="column">
                  <wp:posOffset>123825</wp:posOffset>
                </wp:positionH>
                <wp:positionV relativeFrom="paragraph">
                  <wp:posOffset>1672590</wp:posOffset>
                </wp:positionV>
                <wp:extent cx="1606550" cy="497205"/>
                <wp:effectExtent l="0" t="0" r="12700" b="17780"/>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97205"/>
                        </a:xfrm>
                        <a:prstGeom prst="rect">
                          <a:avLst/>
                        </a:prstGeom>
                        <a:solidFill>
                          <a:srgbClr val="FFFFFF"/>
                        </a:solidFill>
                        <a:ln w="9525">
                          <a:solidFill>
                            <a:srgbClr val="000000"/>
                          </a:solidFill>
                          <a:miter lim="800000"/>
                          <a:headEnd/>
                          <a:tailEnd/>
                        </a:ln>
                      </wps:spPr>
                      <wps:txbx>
                        <w:txbxContent>
                          <w:p w:rsidR="006634B6" w:rsidRPr="009D5426" w:rsidRDefault="006634B6" w:rsidP="007C5E40">
                            <w:r w:rsidRPr="007C5E40">
                              <w:rPr>
                                <w:rFonts w:ascii="Book Antiqua" w:hAnsi="Book Antiqua"/>
                                <w:b/>
                                <w:sz w:val="24"/>
                              </w:rPr>
                              <w:t xml:space="preserve">Studies included in review (n = </w:t>
                            </w:r>
                            <w:r>
                              <w:rPr>
                                <w:rFonts w:ascii="Book Antiqua" w:hAnsi="Book Antiqua"/>
                                <w:b/>
                                <w:sz w:val="24"/>
                              </w:rPr>
                              <w:t>72</w:t>
                            </w:r>
                            <w:r w:rsidRPr="00802611">
                              <w:rPr>
                                <w:rFonts w:ascii="Cambria" w:hAnsi="Cambria"/>
                                <w:b/>
                                <w:sz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9.75pt;margin-top:131.7pt;width:126.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">
                <v:textbox style="mso-fit-shape-to-text:t">
                  <w:txbxContent>
                    <w:p w:rsidR="006634B6" w:rsidRPr="009D5426" w:rsidRDefault="006634B6" w:rsidP="007C5E40">
                      <w:r w:rsidRPr="007C5E40">
                        <w:rPr>
                          <w:rFonts w:ascii="Book Antiqua" w:hAnsi="Book Antiqua"/>
                          <w:b/>
                          <w:sz w:val="24"/>
                        </w:rPr>
                        <w:t xml:space="preserve">Studies included in review (n = </w:t>
                      </w:r>
                      <w:r>
                        <w:rPr>
                          <w:rFonts w:ascii="Book Antiqua" w:hAnsi="Book Antiqua"/>
                          <w:b/>
                          <w:sz w:val="24"/>
                        </w:rPr>
                        <w:t>72</w:t>
                      </w:r>
                      <w:r w:rsidRPr="00802611">
                        <w:rPr>
                          <w:rFonts w:ascii="Cambria" w:hAnsi="Cambria"/>
                          <w:b/>
                          <w:sz w:val="24"/>
                        </w:rPr>
                        <w:t>)</w:t>
                      </w:r>
                    </w:p>
                  </w:txbxContent>
                </v:textbox>
                <w10:wrap type="square"/>
              </v:shape>
            </w:pict>
          </mc:Fallback>
        </mc:AlternateContent>
      </w:r>
      <w:r w:rsidR="00AB3E14" w:rsidRPr="00D2097B">
        <w:rPr>
          <w:rFonts w:ascii="Book Antiqua" w:hAnsi="Book Antiqua"/>
          <w:b/>
          <w:snapToGrid w:val="0"/>
          <w:color w:val="000000" w:themeColor="text1"/>
          <w:kern w:val="10"/>
          <w:sz w:val="24"/>
        </w:rPr>
        <w:br w:type="page"/>
      </w: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hAnsi="Book Antiqua"/>
          <w:b/>
          <w:snapToGrid w:val="0"/>
          <w:color w:val="000000" w:themeColor="text1"/>
          <w:kern w:val="10"/>
          <w:sz w:val="24"/>
        </w:rPr>
        <w:lastRenderedPageBreak/>
        <w:t xml:space="preserve">Table 1 </w:t>
      </w:r>
      <w:r w:rsidR="000B5CE8" w:rsidRPr="00D2097B">
        <w:rPr>
          <w:rFonts w:ascii="Book Antiqua" w:hAnsi="Book Antiqua"/>
          <w:b/>
          <w:snapToGrid w:val="0"/>
          <w:color w:val="000000" w:themeColor="text1"/>
          <w:kern w:val="10"/>
          <w:sz w:val="24"/>
        </w:rPr>
        <w:t>Studies describing detection of HBV from samples other than serum or whole blood</w:t>
      </w:r>
    </w:p>
    <w:tbl>
      <w:tblPr>
        <w:tblStyle w:val="TableGrid"/>
        <w:tblW w:w="9532" w:type="dxa"/>
        <w:tblLayout w:type="fixed"/>
        <w:tblLook w:val="04A0" w:firstRow="1" w:lastRow="0" w:firstColumn="1" w:lastColumn="0" w:noHBand="0" w:noVBand="1"/>
      </w:tblPr>
      <w:tblGrid>
        <w:gridCol w:w="1027"/>
        <w:gridCol w:w="1275"/>
        <w:gridCol w:w="2127"/>
        <w:gridCol w:w="2268"/>
        <w:gridCol w:w="2835"/>
      </w:tblGrid>
      <w:tr w:rsidR="00D2097B" w:rsidRPr="00D2097B" w:rsidTr="008C2424">
        <w:trPr>
          <w:trHeight w:val="661"/>
        </w:trPr>
        <w:tc>
          <w:tcPr>
            <w:tcW w:w="1027"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Ref.</w:t>
            </w:r>
          </w:p>
          <w:p w:rsidR="008C2424" w:rsidRPr="00D2097B" w:rsidRDefault="008C2424" w:rsidP="00D2097B">
            <w:pPr>
              <w:spacing w:line="360" w:lineRule="auto"/>
              <w:rPr>
                <w:rFonts w:ascii="Book Antiqua" w:hAnsi="Book Antiqua"/>
                <w:b/>
                <w:color w:val="000000" w:themeColor="text1"/>
                <w:sz w:val="24"/>
              </w:rPr>
            </w:pPr>
          </w:p>
        </w:tc>
        <w:tc>
          <w:tcPr>
            <w:tcW w:w="1275"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Year of publication</w:t>
            </w:r>
          </w:p>
        </w:tc>
        <w:tc>
          <w:tcPr>
            <w:tcW w:w="2127"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Sample used</w:t>
            </w:r>
          </w:p>
        </w:tc>
        <w:tc>
          <w:tcPr>
            <w:tcW w:w="2268"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Method used</w:t>
            </w:r>
          </w:p>
        </w:tc>
        <w:tc>
          <w:tcPr>
            <w:tcW w:w="2835"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Comments</w:t>
            </w:r>
          </w:p>
        </w:tc>
      </w:tr>
      <w:tr w:rsidR="00D2097B" w:rsidRPr="00D2097B" w:rsidTr="008C2424">
        <w:trPr>
          <w:trHeight w:val="661"/>
        </w:trPr>
        <w:tc>
          <w:tcPr>
            <w:tcW w:w="10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Mendy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[13]</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2005</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Dried blood spots along with serum</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detected by Determine (TM) </w:t>
            </w:r>
            <w:proofErr w:type="spellStart"/>
            <w:r w:rsidRPr="00D2097B">
              <w:rPr>
                <w:rFonts w:ascii="Book Antiqua" w:hAnsi="Book Antiqua"/>
                <w:color w:val="000000" w:themeColor="text1"/>
                <w:sz w:val="24"/>
              </w:rPr>
              <w:t>HBsAg</w:t>
            </w:r>
            <w:proofErr w:type="spellEnd"/>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Comparison of DBS results with serum testing results: Sensitivity (Sn) 96%, Specificity</w:t>
            </w:r>
            <w:r w:rsidR="005C1C0C" w:rsidRPr="00D2097B">
              <w:rPr>
                <w:rFonts w:ascii="Book Antiqua" w:hAnsi="Book Antiqua"/>
                <w:color w:val="000000" w:themeColor="text1"/>
                <w:sz w:val="24"/>
              </w:rPr>
              <w:t xml:space="preserve"> </w:t>
            </w:r>
            <w:r w:rsidRPr="00D2097B">
              <w:rPr>
                <w:rFonts w:ascii="Book Antiqua" w:hAnsi="Book Antiqua"/>
                <w:color w:val="000000" w:themeColor="text1"/>
                <w:sz w:val="24"/>
              </w:rPr>
              <w:t>(</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100%</w:t>
            </w:r>
          </w:p>
        </w:tc>
      </w:tr>
      <w:tr w:rsidR="00D2097B" w:rsidRPr="00D2097B" w:rsidTr="008C2424">
        <w:trPr>
          <w:trHeight w:val="661"/>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Chen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[21]</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2005</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Ovarian tissue</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and </w:t>
            </w:r>
            <w:proofErr w:type="spellStart"/>
            <w:r w:rsidRPr="00D2097B">
              <w:rPr>
                <w:rFonts w:ascii="Book Antiqua" w:hAnsi="Book Antiqua"/>
                <w:color w:val="000000" w:themeColor="text1"/>
                <w:sz w:val="24"/>
              </w:rPr>
              <w:t>HBcAg</w:t>
            </w:r>
            <w:proofErr w:type="spellEnd"/>
            <w:r w:rsidRPr="00D2097B">
              <w:rPr>
                <w:rFonts w:ascii="Book Antiqua" w:hAnsi="Book Antiqua"/>
                <w:color w:val="000000" w:themeColor="text1"/>
                <w:sz w:val="24"/>
              </w:rPr>
              <w:t xml:space="preserve"> detected by immunocytochemistry and HBV DNA by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Positivity rate of HBV DNA was 58.3%.</w:t>
            </w:r>
          </w:p>
        </w:tc>
      </w:tr>
      <w:tr w:rsidR="00D2097B" w:rsidRPr="00D2097B" w:rsidTr="008C2424">
        <w:trPr>
          <w:trHeight w:val="661"/>
        </w:trPr>
        <w:tc>
          <w:tcPr>
            <w:tcW w:w="1027" w:type="dxa"/>
          </w:tcPr>
          <w:p w:rsidR="008C2424" w:rsidRPr="00D2097B" w:rsidRDefault="006A25D7" w:rsidP="00D2097B">
            <w:pPr>
              <w:spacing w:line="360" w:lineRule="auto"/>
              <w:rPr>
                <w:rFonts w:ascii="Book Antiqua" w:hAnsi="Book Antiqua"/>
                <w:color w:val="000000" w:themeColor="text1"/>
                <w:sz w:val="24"/>
                <w:vertAlign w:val="superscript"/>
              </w:rPr>
            </w:pPr>
            <w:hyperlink r:id="rId14" w:history="1">
              <w:r w:rsidR="008C2424" w:rsidRPr="00D2097B">
                <w:rPr>
                  <w:rFonts w:ascii="Book Antiqua" w:eastAsia="Times New Roman" w:hAnsi="Book Antiqua"/>
                  <w:color w:val="000000" w:themeColor="text1"/>
                  <w:sz w:val="24"/>
                  <w:lang w:eastAsia="en-GB"/>
                </w:rPr>
                <w:t xml:space="preserve">van der Laan </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[17]</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2007</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hepatocytes</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Flowcytometric</w:t>
            </w:r>
            <w:proofErr w:type="spellEnd"/>
            <w:r w:rsidRPr="00D2097B">
              <w:rPr>
                <w:rFonts w:ascii="Book Antiqua" w:hAnsi="Book Antiqua"/>
                <w:color w:val="000000" w:themeColor="text1"/>
                <w:sz w:val="24"/>
              </w:rPr>
              <w:t xml:space="preserve"> quantitation  </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eastAsia="Times New Roman" w:hAnsi="Book Antiqua"/>
                <w:color w:val="000000" w:themeColor="text1"/>
                <w:sz w:val="24"/>
                <w:lang w:eastAsia="en-GB"/>
              </w:rPr>
              <w:t xml:space="preserve">A significant correlation was found between the percentage of infected hepatocytes and the intracellular expression level of </w:t>
            </w:r>
            <w:proofErr w:type="spellStart"/>
            <w:r w:rsidRPr="00D2097B">
              <w:rPr>
                <w:rFonts w:ascii="Book Antiqua" w:eastAsia="Times New Roman" w:hAnsi="Book Antiqua"/>
                <w:color w:val="000000" w:themeColor="text1"/>
                <w:sz w:val="24"/>
                <w:lang w:eastAsia="en-GB"/>
              </w:rPr>
              <w:t>HBsAg</w:t>
            </w:r>
            <w:proofErr w:type="spellEnd"/>
            <w:r w:rsidRPr="00D2097B">
              <w:rPr>
                <w:rFonts w:ascii="Book Antiqua" w:eastAsia="Times New Roman" w:hAnsi="Book Antiqua"/>
                <w:color w:val="000000" w:themeColor="text1"/>
                <w:sz w:val="24"/>
                <w:lang w:eastAsia="en-GB"/>
              </w:rPr>
              <w:t xml:space="preserve"> (R</w:t>
            </w:r>
            <w:r w:rsidR="005C1C0C" w:rsidRPr="00D2097B">
              <w:rPr>
                <w:rFonts w:ascii="Book Antiqua" w:eastAsiaTheme="minorEastAsia" w:hAnsi="Book Antiqua"/>
                <w:color w:val="000000" w:themeColor="text1"/>
                <w:sz w:val="24"/>
              </w:rPr>
              <w:t xml:space="preserve"> </w:t>
            </w:r>
            <w:r w:rsidRPr="00D2097B">
              <w:rPr>
                <w:rFonts w:ascii="Book Antiqua" w:eastAsia="Times New Roman" w:hAnsi="Book Antiqua"/>
                <w:color w:val="000000" w:themeColor="text1"/>
                <w:sz w:val="24"/>
                <w:lang w:eastAsia="en-GB"/>
              </w:rPr>
              <w:t>=</w:t>
            </w:r>
            <w:r w:rsidR="005C1C0C" w:rsidRPr="00D2097B">
              <w:rPr>
                <w:rFonts w:ascii="Book Antiqua" w:eastAsiaTheme="minorEastAsia" w:hAnsi="Book Antiqua"/>
                <w:color w:val="000000" w:themeColor="text1"/>
                <w:sz w:val="24"/>
              </w:rPr>
              <w:t xml:space="preserve"> </w:t>
            </w:r>
            <w:r w:rsidRPr="00D2097B">
              <w:rPr>
                <w:rFonts w:ascii="Book Antiqua" w:eastAsia="Times New Roman" w:hAnsi="Book Antiqua"/>
                <w:color w:val="000000" w:themeColor="text1"/>
                <w:sz w:val="24"/>
                <w:lang w:eastAsia="en-GB"/>
              </w:rPr>
              <w:t xml:space="preserve">0.841, </w:t>
            </w:r>
            <w:r w:rsidR="005C1C0C" w:rsidRPr="00D2097B">
              <w:rPr>
                <w:rFonts w:ascii="Book Antiqua" w:eastAsia="Times New Roman" w:hAnsi="Book Antiqua"/>
                <w:i/>
                <w:color w:val="000000" w:themeColor="text1"/>
                <w:sz w:val="24"/>
                <w:lang w:eastAsia="en-GB"/>
              </w:rPr>
              <w:t>P</w:t>
            </w:r>
            <w:r w:rsidR="005C1C0C" w:rsidRPr="00D2097B">
              <w:rPr>
                <w:rFonts w:ascii="Book Antiqua" w:eastAsiaTheme="minorEastAsia" w:hAnsi="Book Antiqua"/>
                <w:color w:val="000000" w:themeColor="text1"/>
                <w:sz w:val="24"/>
              </w:rPr>
              <w:t xml:space="preserve"> </w:t>
            </w:r>
            <w:r w:rsidRPr="00D2097B">
              <w:rPr>
                <w:rFonts w:ascii="Book Antiqua" w:eastAsia="Times New Roman" w:hAnsi="Book Antiqua"/>
                <w:color w:val="000000" w:themeColor="text1"/>
                <w:sz w:val="24"/>
                <w:lang w:eastAsia="en-GB"/>
              </w:rPr>
              <w:t>&lt;</w:t>
            </w:r>
            <w:r w:rsidR="005C1C0C" w:rsidRPr="00D2097B">
              <w:rPr>
                <w:rFonts w:ascii="Book Antiqua" w:eastAsiaTheme="minorEastAsia" w:hAnsi="Book Antiqua"/>
                <w:color w:val="000000" w:themeColor="text1"/>
                <w:sz w:val="24"/>
              </w:rPr>
              <w:t xml:space="preserve"> </w:t>
            </w:r>
            <w:r w:rsidRPr="00D2097B">
              <w:rPr>
                <w:rFonts w:ascii="Book Antiqua" w:eastAsia="Times New Roman" w:hAnsi="Book Antiqua"/>
                <w:color w:val="000000" w:themeColor="text1"/>
                <w:sz w:val="24"/>
                <w:lang w:eastAsia="en-GB"/>
              </w:rPr>
              <w:t>0.001).</w:t>
            </w:r>
          </w:p>
        </w:tc>
      </w:tr>
      <w:tr w:rsidR="00D2097B" w:rsidRPr="00D2097B" w:rsidTr="008C2424">
        <w:trPr>
          <w:trHeight w:val="1023"/>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Goh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[22]</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2008</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Cerumen and </w:t>
            </w:r>
            <w:proofErr w:type="spellStart"/>
            <w:r w:rsidRPr="00D2097B">
              <w:rPr>
                <w:rFonts w:ascii="Book Antiqua" w:hAnsi="Book Antiqua"/>
                <w:color w:val="000000" w:themeColor="text1"/>
                <w:sz w:val="24"/>
              </w:rPr>
              <w:t>otorrhoea</w:t>
            </w:r>
            <w:proofErr w:type="spellEnd"/>
            <w:r w:rsidRPr="00D2097B">
              <w:rPr>
                <w:rFonts w:ascii="Book Antiqua" w:hAnsi="Book Antiqua"/>
                <w:color w:val="000000" w:themeColor="text1"/>
                <w:sz w:val="24"/>
              </w:rPr>
              <w:t xml:space="preserve"> samples along with serum</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and </w:t>
            </w:r>
            <w:proofErr w:type="spellStart"/>
            <w:r w:rsidRPr="00D2097B">
              <w:rPr>
                <w:rFonts w:ascii="Book Antiqua" w:hAnsi="Book Antiqua"/>
                <w:color w:val="000000" w:themeColor="text1"/>
                <w:sz w:val="24"/>
              </w:rPr>
              <w:t>HBeAg</w:t>
            </w:r>
            <w:proofErr w:type="spellEnd"/>
            <w:r w:rsidRPr="00D2097B">
              <w:rPr>
                <w:rFonts w:ascii="Book Antiqua" w:hAnsi="Book Antiqua"/>
                <w:color w:val="000000" w:themeColor="text1"/>
                <w:sz w:val="24"/>
              </w:rPr>
              <w:t xml:space="preserve"> were detected by Enzyme Immunoassay and HBV DNA was detected by quantitative Polymerase Chain </w:t>
            </w:r>
            <w:r w:rsidRPr="00D2097B">
              <w:rPr>
                <w:rFonts w:ascii="Book Antiqua" w:hAnsi="Book Antiqua"/>
                <w:color w:val="000000" w:themeColor="text1"/>
                <w:sz w:val="24"/>
              </w:rPr>
              <w:lastRenderedPageBreak/>
              <w:t>Reaction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lastRenderedPageBreak/>
              <w:t>HBV DNA was detected in 66.7% of cerumen samples</w:t>
            </w:r>
            <w:r w:rsidR="005C1C0C" w:rsidRPr="00D2097B">
              <w:rPr>
                <w:rFonts w:ascii="Book Antiqua" w:hAnsi="Book Antiqua"/>
                <w:color w:val="000000" w:themeColor="text1"/>
                <w:sz w:val="24"/>
              </w:rPr>
              <w:t xml:space="preserve"> and 100% of </w:t>
            </w:r>
            <w:proofErr w:type="spellStart"/>
            <w:r w:rsidR="005C1C0C" w:rsidRPr="00D2097B">
              <w:rPr>
                <w:rFonts w:ascii="Book Antiqua" w:hAnsi="Book Antiqua"/>
                <w:color w:val="000000" w:themeColor="text1"/>
                <w:sz w:val="24"/>
              </w:rPr>
              <w:t>otorrhoea</w:t>
            </w:r>
            <w:proofErr w:type="spellEnd"/>
            <w:r w:rsidR="005C1C0C" w:rsidRPr="00D2097B">
              <w:rPr>
                <w:rFonts w:ascii="Book Antiqua" w:hAnsi="Book Antiqua"/>
                <w:color w:val="000000" w:themeColor="text1"/>
                <w:sz w:val="24"/>
              </w:rPr>
              <w:t xml:space="preserve"> samples</w:t>
            </w:r>
          </w:p>
        </w:tc>
      </w:tr>
      <w:tr w:rsidR="00D2097B" w:rsidRPr="00D2097B" w:rsidTr="008C2424">
        <w:trPr>
          <w:trHeight w:val="331"/>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lastRenderedPageBreak/>
              <w:t xml:space="preserve">Chen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[25]</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2009</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Parotid tissue</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Serological markers by </w:t>
            </w:r>
            <w:proofErr w:type="spellStart"/>
            <w:r w:rsidRPr="00D2097B">
              <w:rPr>
                <w:rFonts w:ascii="Book Antiqua" w:hAnsi="Book Antiqua"/>
                <w:color w:val="000000" w:themeColor="text1"/>
                <w:sz w:val="24"/>
              </w:rPr>
              <w:t>immunocytrochemistry</w:t>
            </w:r>
            <w:proofErr w:type="spellEnd"/>
            <w:r w:rsidRPr="00D2097B">
              <w:rPr>
                <w:rFonts w:ascii="Book Antiqua" w:hAnsi="Book Antiqua"/>
                <w:color w:val="000000" w:themeColor="text1"/>
                <w:sz w:val="24"/>
              </w:rPr>
              <w:t xml:space="preserve"> and HBV DNA by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Overall positivity rate was 54.5% to 58.3%.</w:t>
            </w:r>
          </w:p>
        </w:tc>
      </w:tr>
      <w:tr w:rsidR="00D2097B" w:rsidRPr="00D2097B" w:rsidTr="008C2424">
        <w:trPr>
          <w:trHeight w:val="331"/>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Nuriya</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[18]</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2010</w:t>
            </w:r>
          </w:p>
        </w:tc>
        <w:tc>
          <w:tcPr>
            <w:tcW w:w="2127"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Hepatocyres</w:t>
            </w:r>
            <w:proofErr w:type="spellEnd"/>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PCR - </w:t>
            </w:r>
            <w:r w:rsidRPr="00D2097B">
              <w:rPr>
                <w:rFonts w:ascii="Book Antiqua" w:hAnsi="Book Antiqua"/>
                <w:i/>
                <w:color w:val="000000" w:themeColor="text1"/>
                <w:sz w:val="24"/>
              </w:rPr>
              <w:t>In situ</w:t>
            </w:r>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Hybridisation</w:t>
            </w:r>
            <w:proofErr w:type="spellEnd"/>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All hepatocytes were infected with HBV in chronic liver disease.</w:t>
            </w:r>
          </w:p>
        </w:tc>
      </w:tr>
      <w:tr w:rsidR="00D2097B" w:rsidRPr="00D2097B" w:rsidTr="008C2424">
        <w:trPr>
          <w:trHeight w:val="331"/>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Villar</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[14]</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2011</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Dried blood spots</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anti-</w:t>
            </w:r>
            <w:proofErr w:type="spellStart"/>
            <w:r w:rsidRPr="00D2097B">
              <w:rPr>
                <w:rFonts w:ascii="Book Antiqua" w:hAnsi="Book Antiqua"/>
                <w:color w:val="000000" w:themeColor="text1"/>
                <w:sz w:val="24"/>
              </w:rPr>
              <w:t>HBc</w:t>
            </w:r>
            <w:proofErr w:type="spellEnd"/>
            <w:r w:rsidRPr="00D2097B">
              <w:rPr>
                <w:rFonts w:ascii="Book Antiqua" w:hAnsi="Book Antiqua"/>
                <w:color w:val="000000" w:themeColor="text1"/>
                <w:sz w:val="24"/>
              </w:rPr>
              <w:t>, and anti-HBs were detected by ELISA</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Sn was 90.5%, 97.6%, and 78% for anti-</w:t>
            </w:r>
            <w:proofErr w:type="spellStart"/>
            <w:r w:rsidRPr="00D2097B">
              <w:rPr>
                <w:rFonts w:ascii="Book Antiqua" w:hAnsi="Book Antiqua"/>
                <w:color w:val="000000" w:themeColor="text1"/>
                <w:sz w:val="24"/>
              </w:rPr>
              <w:t>HBc</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anti-HBs assays, and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was 92.6%, 96.7%, and 97.3% for anti-</w:t>
            </w:r>
            <w:proofErr w:type="spellStart"/>
            <w:r w:rsidRPr="00D2097B">
              <w:rPr>
                <w:rFonts w:ascii="Book Antiqua" w:hAnsi="Book Antiqua"/>
                <w:color w:val="000000" w:themeColor="text1"/>
                <w:sz w:val="24"/>
              </w:rPr>
              <w:t>HBc</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and anti-HBs assays, respectively.</w:t>
            </w:r>
          </w:p>
        </w:tc>
      </w:tr>
      <w:tr w:rsidR="00D2097B" w:rsidRPr="00D2097B" w:rsidTr="008C2424">
        <w:trPr>
          <w:trHeight w:val="346"/>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Wu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[29]</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2012</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Paraffin embedded intrahepatic and </w:t>
            </w:r>
            <w:proofErr w:type="spellStart"/>
            <w:r w:rsidRPr="00D2097B">
              <w:rPr>
                <w:rFonts w:ascii="Book Antiqua" w:hAnsi="Book Antiqua"/>
                <w:color w:val="000000" w:themeColor="text1"/>
                <w:sz w:val="24"/>
              </w:rPr>
              <w:t>extrahepaticcholangiocarcinoma</w:t>
            </w:r>
            <w:proofErr w:type="spellEnd"/>
            <w:r w:rsidRPr="00D2097B">
              <w:rPr>
                <w:rFonts w:ascii="Book Antiqua" w:hAnsi="Book Antiqua"/>
                <w:color w:val="000000" w:themeColor="text1"/>
                <w:sz w:val="24"/>
              </w:rPr>
              <w:t xml:space="preserve"> tissue</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HBV DNA by nested PCR and HBV related antigens by immunohistochemistry method.</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HBV DNA and HBV antigens were detected significantly in cases of intrahepatic cholangiocarcinoma.</w:t>
            </w:r>
          </w:p>
        </w:tc>
      </w:tr>
      <w:tr w:rsidR="00D2097B" w:rsidRPr="00D2097B" w:rsidTr="008C2424">
        <w:trPr>
          <w:trHeight w:val="346"/>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Arora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[24]</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2012</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saliva</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was detected by ELISA</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Sn 74.29% and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100%</w:t>
            </w:r>
          </w:p>
        </w:tc>
      </w:tr>
      <w:tr w:rsidR="00D2097B" w:rsidRPr="00D2097B" w:rsidTr="008C2424">
        <w:trPr>
          <w:trHeight w:val="331"/>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Cobo</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[27]</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2012</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Spent culture media and liquid nitrogen samples of oocytes and embryos</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Reverse transcriptase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Viral sequences were not detected in these samples from seropositive patients. </w:t>
            </w:r>
          </w:p>
        </w:tc>
      </w:tr>
      <w:tr w:rsidR="00D2097B" w:rsidRPr="00D2097B" w:rsidTr="008C2424">
        <w:trPr>
          <w:trHeight w:val="346"/>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lastRenderedPageBreak/>
              <w:t xml:space="preserve">Ye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[28]</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2013</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Discarded test tube embryos from mothers with chronic HBV infection undergoing </w:t>
            </w:r>
            <w:proofErr w:type="spellStart"/>
            <w:r w:rsidRPr="00D2097B">
              <w:rPr>
                <w:rFonts w:ascii="Book Antiqua" w:hAnsi="Book Antiqua"/>
                <w:color w:val="000000" w:themeColor="text1"/>
                <w:sz w:val="24"/>
              </w:rPr>
              <w:t>Invitro</w:t>
            </w:r>
            <w:proofErr w:type="spellEnd"/>
            <w:r w:rsidRPr="00D2097B">
              <w:rPr>
                <w:rFonts w:ascii="Book Antiqua" w:hAnsi="Book Antiqua"/>
                <w:color w:val="000000" w:themeColor="text1"/>
                <w:sz w:val="24"/>
              </w:rPr>
              <w:t xml:space="preserve"> fertilization treatment</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Single cell Reverse transcriptase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Detection rate was 13.2%</w:t>
            </w:r>
          </w:p>
        </w:tc>
      </w:tr>
      <w:tr w:rsidR="00D2097B" w:rsidRPr="00D2097B" w:rsidTr="008C2424">
        <w:trPr>
          <w:trHeight w:val="346"/>
        </w:trPr>
        <w:tc>
          <w:tcPr>
            <w:tcW w:w="1027" w:type="dxa"/>
          </w:tcPr>
          <w:p w:rsidR="008C2424" w:rsidRPr="00D2097B" w:rsidRDefault="006A25D7" w:rsidP="00D2097B">
            <w:pPr>
              <w:spacing w:line="360" w:lineRule="auto"/>
              <w:rPr>
                <w:rFonts w:ascii="Book Antiqua" w:hAnsi="Book Antiqua"/>
                <w:color w:val="000000" w:themeColor="text1"/>
                <w:sz w:val="24"/>
                <w:vertAlign w:val="superscript"/>
              </w:rPr>
            </w:pPr>
            <w:hyperlink r:id="rId15" w:history="1">
              <w:r w:rsidR="008C2424" w:rsidRPr="00D2097B">
                <w:rPr>
                  <w:rStyle w:val="Hyperlink"/>
                  <w:rFonts w:ascii="Book Antiqua" w:hAnsi="Book Antiqua"/>
                  <w:color w:val="000000" w:themeColor="text1"/>
                  <w:sz w:val="24"/>
                  <w:u w:val="none"/>
                </w:rPr>
                <w:t xml:space="preserve">Eftekharian </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[23]</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2013</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Cerumen along with serum</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HBV DNA was detected by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HBV DNA was detected in 6.6% of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positive patients.</w:t>
            </w:r>
          </w:p>
        </w:tc>
      </w:tr>
      <w:tr w:rsidR="00D2097B" w:rsidRPr="00D2097B" w:rsidTr="008C2424">
        <w:trPr>
          <w:trHeight w:val="346"/>
        </w:trPr>
        <w:tc>
          <w:tcPr>
            <w:tcW w:w="1027" w:type="dxa"/>
          </w:tcPr>
          <w:p w:rsidR="008C2424" w:rsidRPr="00D2097B" w:rsidRDefault="006A25D7" w:rsidP="00D2097B">
            <w:pPr>
              <w:spacing w:line="360" w:lineRule="auto"/>
              <w:rPr>
                <w:rFonts w:ascii="Book Antiqua" w:hAnsi="Book Antiqua"/>
                <w:color w:val="000000" w:themeColor="text1"/>
                <w:sz w:val="24"/>
                <w:vertAlign w:val="superscript"/>
              </w:rPr>
            </w:pPr>
            <w:hyperlink r:id="rId16" w:history="1">
              <w:r w:rsidR="008C2424" w:rsidRPr="00D2097B">
                <w:rPr>
                  <w:rStyle w:val="Hyperlink"/>
                  <w:rFonts w:ascii="Book Antiqua" w:hAnsi="Book Antiqua"/>
                  <w:color w:val="000000" w:themeColor="text1"/>
                  <w:sz w:val="24"/>
                  <w:u w:val="none"/>
                </w:rPr>
                <w:t xml:space="preserve">Kong </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[26]</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2013</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Frozen renal tissue</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and </w:t>
            </w:r>
            <w:proofErr w:type="spellStart"/>
            <w:r w:rsidRPr="00D2097B">
              <w:rPr>
                <w:rFonts w:ascii="Book Antiqua" w:hAnsi="Book Antiqua"/>
                <w:color w:val="000000" w:themeColor="text1"/>
                <w:sz w:val="24"/>
              </w:rPr>
              <w:t>HBcAg</w:t>
            </w:r>
            <w:proofErr w:type="spellEnd"/>
            <w:r w:rsidRPr="00D2097B">
              <w:rPr>
                <w:rFonts w:ascii="Book Antiqua" w:hAnsi="Book Antiqua"/>
                <w:color w:val="000000" w:themeColor="text1"/>
                <w:sz w:val="24"/>
              </w:rPr>
              <w:t xml:space="preserve"> detected by immunohistochemistry</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Found positive in 9 out of 500 patients of glomerulonephritis without serological evidence.</w:t>
            </w:r>
          </w:p>
        </w:tc>
      </w:tr>
      <w:tr w:rsidR="00D2097B" w:rsidRPr="00D2097B" w:rsidTr="008C2424">
        <w:trPr>
          <w:trHeight w:val="346"/>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Ross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[15]</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2013</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Dried blood spots </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Anti </w:t>
            </w:r>
            <w:proofErr w:type="spellStart"/>
            <w:r w:rsidRPr="00D2097B">
              <w:rPr>
                <w:rFonts w:ascii="Book Antiqua" w:hAnsi="Book Antiqua"/>
                <w:color w:val="000000" w:themeColor="text1"/>
                <w:sz w:val="24"/>
              </w:rPr>
              <w:t>HBcAg</w:t>
            </w:r>
            <w:proofErr w:type="spellEnd"/>
            <w:r w:rsidRPr="00D2097B">
              <w:rPr>
                <w:rFonts w:ascii="Book Antiqua" w:hAnsi="Book Antiqua"/>
                <w:color w:val="000000" w:themeColor="text1"/>
                <w:sz w:val="24"/>
              </w:rPr>
              <w:t xml:space="preserve">, Anti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detected by Abbott Architect and HBV DNA by </w:t>
            </w:r>
            <w:proofErr w:type="spellStart"/>
            <w:r w:rsidRPr="00D2097B">
              <w:rPr>
                <w:rFonts w:ascii="Book Antiqua" w:hAnsi="Book Antiqua"/>
                <w:color w:val="000000" w:themeColor="text1"/>
                <w:sz w:val="24"/>
              </w:rPr>
              <w:t>artus</w:t>
            </w:r>
            <w:proofErr w:type="spellEnd"/>
            <w:r w:rsidRPr="00D2097B">
              <w:rPr>
                <w:rFonts w:ascii="Book Antiqua" w:hAnsi="Book Antiqua"/>
                <w:color w:val="000000" w:themeColor="text1"/>
                <w:sz w:val="24"/>
              </w:rPr>
              <w:t xml:space="preserve"> HBV LC PCR </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Sensitivity was 98.6%, 97.1%, 97.5%, 93%</w:t>
            </w:r>
          </w:p>
          <w:p w:rsidR="008C2424" w:rsidRPr="00D2097B" w:rsidRDefault="008C2424" w:rsidP="00D2097B">
            <w:pPr>
              <w:spacing w:line="360" w:lineRule="auto"/>
              <w:rPr>
                <w:rFonts w:ascii="Book Antiqua" w:hAnsi="Book Antiqua"/>
                <w:color w:val="000000" w:themeColor="text1"/>
                <w:sz w:val="24"/>
              </w:rPr>
            </w:pPr>
          </w:p>
        </w:tc>
      </w:tr>
      <w:tr w:rsidR="00D2097B" w:rsidRPr="00D2097B" w:rsidTr="008C2424">
        <w:trPr>
          <w:trHeight w:val="346"/>
        </w:trPr>
        <w:tc>
          <w:tcPr>
            <w:tcW w:w="1027" w:type="dxa"/>
          </w:tcPr>
          <w:p w:rsidR="008C2424" w:rsidRPr="00D2097B" w:rsidRDefault="006A25D7" w:rsidP="00D2097B">
            <w:pPr>
              <w:spacing w:line="360" w:lineRule="auto"/>
              <w:rPr>
                <w:rFonts w:ascii="Book Antiqua" w:hAnsi="Book Antiqua"/>
                <w:color w:val="000000" w:themeColor="text1"/>
                <w:sz w:val="24"/>
                <w:vertAlign w:val="superscript"/>
              </w:rPr>
            </w:pPr>
            <w:hyperlink r:id="rId17" w:history="1">
              <w:r w:rsidR="008C2424" w:rsidRPr="00D2097B">
                <w:rPr>
                  <w:rStyle w:val="Hyperlink"/>
                  <w:rFonts w:ascii="Book Antiqua" w:hAnsi="Book Antiqua"/>
                  <w:color w:val="000000" w:themeColor="text1"/>
                  <w:sz w:val="24"/>
                  <w:u w:val="none"/>
                </w:rPr>
                <w:t>Alidjinou</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[16]</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2014</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Dried plasma spots</w:t>
            </w:r>
          </w:p>
        </w:tc>
        <w:tc>
          <w:tcPr>
            <w:tcW w:w="2268"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and HBV DNA detected by ELISA and 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Sn and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100% for serological markers and Sn 96%,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100% for HBV DNA.</w:t>
            </w:r>
          </w:p>
        </w:tc>
      </w:tr>
      <w:tr w:rsidR="00D2097B" w:rsidRPr="00D2097B" w:rsidTr="008C2424">
        <w:trPr>
          <w:trHeight w:val="346"/>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Zhong</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[19]</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2014</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Hepatocytes</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Covalently closed circular HBV DNA detected by </w:t>
            </w:r>
            <w:r w:rsidRPr="00D2097B">
              <w:rPr>
                <w:rFonts w:ascii="Book Antiqua" w:hAnsi="Book Antiqua"/>
                <w:i/>
                <w:color w:val="000000" w:themeColor="text1"/>
                <w:sz w:val="24"/>
              </w:rPr>
              <w:t>in situ</w:t>
            </w:r>
            <w:r w:rsidRPr="00D2097B">
              <w:rPr>
                <w:rFonts w:ascii="Book Antiqua" w:hAnsi="Book Antiqua"/>
                <w:color w:val="000000" w:themeColor="text1"/>
                <w:sz w:val="24"/>
              </w:rPr>
              <w:t xml:space="preserve"> </w:t>
            </w:r>
            <w:r w:rsidRPr="00D2097B">
              <w:rPr>
                <w:rFonts w:ascii="Book Antiqua" w:hAnsi="Book Antiqua"/>
                <w:color w:val="000000" w:themeColor="text1"/>
                <w:sz w:val="24"/>
              </w:rPr>
              <w:lastRenderedPageBreak/>
              <w:t>PCR.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lastRenderedPageBreak/>
              <w:t>Helps to detect recurrence of HBV.</w:t>
            </w:r>
          </w:p>
        </w:tc>
      </w:tr>
      <w:tr w:rsidR="00D2097B" w:rsidRPr="00D2097B" w:rsidTr="008C2424">
        <w:trPr>
          <w:trHeight w:val="346"/>
        </w:trPr>
        <w:tc>
          <w:tcPr>
            <w:tcW w:w="1027"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lastRenderedPageBreak/>
              <w:t xml:space="preserve">Huang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[20]</w:t>
            </w:r>
          </w:p>
        </w:tc>
        <w:tc>
          <w:tcPr>
            <w:tcW w:w="127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2015</w:t>
            </w:r>
          </w:p>
        </w:tc>
        <w:tc>
          <w:tcPr>
            <w:tcW w:w="2127"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Formalin fixed paraffin embedded hepatocellular carcinoma tissue</w:t>
            </w:r>
          </w:p>
        </w:tc>
        <w:tc>
          <w:tcPr>
            <w:tcW w:w="226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Droplet digital PCR to detect HBV copy number</w:t>
            </w:r>
          </w:p>
        </w:tc>
        <w:tc>
          <w:tcPr>
            <w:tcW w:w="283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Highly sensitive method.</w:t>
            </w:r>
          </w:p>
        </w:tc>
      </w:tr>
    </w:tbl>
    <w:p w:rsidR="000B5CE8" w:rsidRPr="00D2097B" w:rsidRDefault="00005C52"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r w:rsidRPr="00D2097B">
        <w:rPr>
          <w:rFonts w:ascii="Book Antiqua" w:hAnsi="Book Antiqua"/>
          <w:snapToGrid w:val="0"/>
          <w:color w:val="000000" w:themeColor="text1"/>
          <w:kern w:val="10"/>
          <w:sz w:val="24"/>
        </w:rPr>
        <w:br/>
      </w:r>
      <w:proofErr w:type="spellStart"/>
      <w:r w:rsidRPr="00D2097B">
        <w:rPr>
          <w:rFonts w:ascii="Book Antiqua" w:hAnsi="Book Antiqua"/>
          <w:snapToGrid w:val="0"/>
          <w:color w:val="000000" w:themeColor="text1"/>
          <w:kern w:val="10"/>
          <w:sz w:val="24"/>
        </w:rPr>
        <w:t>HBsAg</w:t>
      </w:r>
      <w:proofErr w:type="spellEnd"/>
      <w:r w:rsidRPr="00D2097B">
        <w:rPr>
          <w:rFonts w:ascii="Book Antiqua" w:hAnsi="Book Antiqua"/>
          <w:snapToGrid w:val="0"/>
          <w:color w:val="000000" w:themeColor="text1"/>
          <w:kern w:val="10"/>
          <w:sz w:val="24"/>
        </w:rPr>
        <w:t xml:space="preserve">: Hepatitis B surface antigen; DBS: Dried blood spots; Sn: Sensitivity; </w:t>
      </w:r>
      <w:proofErr w:type="spellStart"/>
      <w:r w:rsidRPr="00D2097B">
        <w:rPr>
          <w:rFonts w:ascii="Book Antiqua" w:hAnsi="Book Antiqua"/>
          <w:snapToGrid w:val="0"/>
          <w:color w:val="000000" w:themeColor="text1"/>
          <w:kern w:val="10"/>
          <w:sz w:val="24"/>
        </w:rPr>
        <w:t>Sp</w:t>
      </w:r>
      <w:proofErr w:type="spellEnd"/>
      <w:r w:rsidRPr="00D2097B">
        <w:rPr>
          <w:rFonts w:ascii="Book Antiqua" w:hAnsi="Book Antiqua"/>
          <w:snapToGrid w:val="0"/>
          <w:color w:val="000000" w:themeColor="text1"/>
          <w:kern w:val="10"/>
          <w:sz w:val="24"/>
        </w:rPr>
        <w:t xml:space="preserve">: Specificity; </w:t>
      </w:r>
      <w:proofErr w:type="spellStart"/>
      <w:r w:rsidRPr="00D2097B">
        <w:rPr>
          <w:rFonts w:ascii="Book Antiqua" w:hAnsi="Book Antiqua"/>
          <w:snapToGrid w:val="0"/>
          <w:color w:val="000000" w:themeColor="text1"/>
          <w:kern w:val="10"/>
          <w:sz w:val="24"/>
        </w:rPr>
        <w:t>HBcAg</w:t>
      </w:r>
      <w:proofErr w:type="spellEnd"/>
      <w:r w:rsidRPr="00D2097B">
        <w:rPr>
          <w:rFonts w:ascii="Book Antiqua" w:hAnsi="Book Antiqua"/>
          <w:snapToGrid w:val="0"/>
          <w:color w:val="000000" w:themeColor="text1"/>
          <w:kern w:val="10"/>
          <w:sz w:val="24"/>
        </w:rPr>
        <w:t xml:space="preserve">: Hepatitis B core antigen; HBV DNA: Hepatitis B </w:t>
      </w:r>
      <w:r w:rsidR="008C2424" w:rsidRPr="00D2097B">
        <w:rPr>
          <w:rFonts w:ascii="Book Antiqua" w:hAnsi="Book Antiqua"/>
          <w:snapToGrid w:val="0"/>
          <w:color w:val="000000" w:themeColor="text1"/>
          <w:kern w:val="10"/>
          <w:sz w:val="24"/>
        </w:rPr>
        <w:t>virus deoxy ribonucleic a</w:t>
      </w:r>
      <w:r w:rsidRPr="00D2097B">
        <w:rPr>
          <w:rFonts w:ascii="Book Antiqua" w:hAnsi="Book Antiqua"/>
          <w:snapToGrid w:val="0"/>
          <w:color w:val="000000" w:themeColor="text1"/>
          <w:kern w:val="10"/>
          <w:sz w:val="24"/>
        </w:rPr>
        <w:t xml:space="preserve">cid; PCR: Polymerase </w:t>
      </w:r>
      <w:r w:rsidR="008C2424" w:rsidRPr="00D2097B">
        <w:rPr>
          <w:rFonts w:ascii="Book Antiqua" w:hAnsi="Book Antiqua"/>
          <w:snapToGrid w:val="0"/>
          <w:color w:val="000000" w:themeColor="text1"/>
          <w:kern w:val="10"/>
          <w:sz w:val="24"/>
        </w:rPr>
        <w:t>chain re</w:t>
      </w:r>
      <w:r w:rsidRPr="00D2097B">
        <w:rPr>
          <w:rFonts w:ascii="Book Antiqua" w:hAnsi="Book Antiqua"/>
          <w:snapToGrid w:val="0"/>
          <w:color w:val="000000" w:themeColor="text1"/>
          <w:kern w:val="10"/>
          <w:sz w:val="24"/>
        </w:rPr>
        <w:t>action; ELISA: Enzyme L</w:t>
      </w:r>
      <w:r w:rsidR="008C2424" w:rsidRPr="00D2097B">
        <w:rPr>
          <w:rFonts w:ascii="Book Antiqua" w:hAnsi="Book Antiqua"/>
          <w:snapToGrid w:val="0"/>
          <w:color w:val="000000" w:themeColor="text1"/>
          <w:kern w:val="10"/>
          <w:sz w:val="24"/>
        </w:rPr>
        <w:t>inked immunosorbent assay</w:t>
      </w:r>
      <w:r w:rsidRPr="00D2097B">
        <w:rPr>
          <w:rFonts w:ascii="Book Antiqua" w:hAnsi="Book Antiqua"/>
          <w:snapToGrid w:val="0"/>
          <w:color w:val="000000" w:themeColor="text1"/>
          <w:kern w:val="10"/>
          <w:sz w:val="24"/>
        </w:rPr>
        <w:t xml:space="preserve">; Anti </w:t>
      </w:r>
      <w:proofErr w:type="spellStart"/>
      <w:r w:rsidRPr="00D2097B">
        <w:rPr>
          <w:rFonts w:ascii="Book Antiqua" w:hAnsi="Book Antiqua"/>
          <w:snapToGrid w:val="0"/>
          <w:color w:val="000000" w:themeColor="text1"/>
          <w:kern w:val="10"/>
          <w:sz w:val="24"/>
        </w:rPr>
        <w:t>HBc</w:t>
      </w:r>
      <w:proofErr w:type="spellEnd"/>
      <w:r w:rsidRPr="00D2097B">
        <w:rPr>
          <w:rFonts w:ascii="Book Antiqua" w:hAnsi="Book Antiqua"/>
          <w:snapToGrid w:val="0"/>
          <w:color w:val="000000" w:themeColor="text1"/>
          <w:kern w:val="10"/>
          <w:sz w:val="24"/>
        </w:rPr>
        <w:t xml:space="preserve">: Antibody to </w:t>
      </w:r>
      <w:proofErr w:type="spellStart"/>
      <w:r w:rsidRPr="00D2097B">
        <w:rPr>
          <w:rFonts w:ascii="Book Antiqua" w:hAnsi="Book Antiqua"/>
          <w:snapToGrid w:val="0"/>
          <w:color w:val="000000" w:themeColor="text1"/>
          <w:kern w:val="10"/>
          <w:sz w:val="24"/>
        </w:rPr>
        <w:t>HBcAg</w:t>
      </w:r>
      <w:proofErr w:type="spellEnd"/>
      <w:r w:rsidRPr="00D2097B">
        <w:rPr>
          <w:rFonts w:ascii="Book Antiqua" w:hAnsi="Book Antiqua"/>
          <w:snapToGrid w:val="0"/>
          <w:color w:val="000000" w:themeColor="text1"/>
          <w:kern w:val="10"/>
          <w:sz w:val="24"/>
        </w:rPr>
        <w:t xml:space="preserve">; Anti HBs: Antibody to </w:t>
      </w:r>
      <w:proofErr w:type="spellStart"/>
      <w:r w:rsidRPr="00D2097B">
        <w:rPr>
          <w:rFonts w:ascii="Book Antiqua" w:hAnsi="Book Antiqua"/>
          <w:snapToGrid w:val="0"/>
          <w:color w:val="000000" w:themeColor="text1"/>
          <w:kern w:val="10"/>
          <w:sz w:val="24"/>
        </w:rPr>
        <w:t>HBsAg</w:t>
      </w:r>
      <w:proofErr w:type="spellEnd"/>
      <w:r w:rsidR="008C2424" w:rsidRPr="00D2097B">
        <w:rPr>
          <w:rFonts w:ascii="Book Antiqua" w:hAnsi="Book Antiqua"/>
          <w:snapToGrid w:val="0"/>
          <w:color w:val="000000" w:themeColor="text1"/>
          <w:kern w:val="10"/>
          <w:sz w:val="24"/>
        </w:rPr>
        <w:t>.</w:t>
      </w:r>
    </w:p>
    <w:p w:rsidR="00731405" w:rsidRPr="00D2097B" w:rsidRDefault="00731405"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p>
    <w:p w:rsidR="008C2424" w:rsidRPr="00D2097B" w:rsidRDefault="008C2424" w:rsidP="00D2097B">
      <w:pPr>
        <w:widowControl/>
        <w:spacing w:line="360" w:lineRule="auto"/>
        <w:jc w:val="left"/>
        <w:rPr>
          <w:rFonts w:ascii="Book Antiqua" w:hAnsi="Book Antiqua"/>
          <w:b/>
          <w:snapToGrid w:val="0"/>
          <w:color w:val="000000" w:themeColor="text1"/>
          <w:kern w:val="10"/>
          <w:sz w:val="24"/>
        </w:rPr>
      </w:pPr>
      <w:r w:rsidRPr="00D2097B">
        <w:rPr>
          <w:rFonts w:ascii="Book Antiqua" w:hAnsi="Book Antiqua"/>
          <w:b/>
          <w:snapToGrid w:val="0"/>
          <w:color w:val="000000" w:themeColor="text1"/>
          <w:kern w:val="10"/>
          <w:sz w:val="24"/>
        </w:rPr>
        <w:br w:type="page"/>
      </w:r>
    </w:p>
    <w:p w:rsidR="006C6039" w:rsidRPr="00D2097B" w:rsidRDefault="00AB3E14" w:rsidP="00D2097B">
      <w:pPr>
        <w:kinsoku w:val="0"/>
        <w:overflowPunct w:val="0"/>
        <w:autoSpaceDE w:val="0"/>
        <w:autoSpaceDN w:val="0"/>
        <w:adjustRightInd w:val="0"/>
        <w:snapToGrid w:val="0"/>
        <w:spacing w:line="360" w:lineRule="auto"/>
        <w:rPr>
          <w:rFonts w:ascii="Book Antiqua" w:hAnsi="Book Antiqua"/>
          <w:b/>
          <w:color w:val="000000" w:themeColor="text1"/>
          <w:sz w:val="24"/>
        </w:rPr>
      </w:pPr>
      <w:r w:rsidRPr="00D2097B">
        <w:rPr>
          <w:rFonts w:ascii="Book Antiqua" w:hAnsi="Book Antiqua"/>
          <w:b/>
          <w:snapToGrid w:val="0"/>
          <w:color w:val="000000" w:themeColor="text1"/>
          <w:kern w:val="10"/>
          <w:sz w:val="24"/>
        </w:rPr>
        <w:lastRenderedPageBreak/>
        <w:t xml:space="preserve">Table 2 </w:t>
      </w:r>
      <w:r w:rsidR="006C6039" w:rsidRPr="00D2097B">
        <w:rPr>
          <w:rFonts w:ascii="Book Antiqua" w:hAnsi="Book Antiqua"/>
          <w:b/>
          <w:color w:val="000000" w:themeColor="text1"/>
          <w:sz w:val="24"/>
        </w:rPr>
        <w:t>Studies describing different quantitative molecular methods</w:t>
      </w:r>
    </w:p>
    <w:tbl>
      <w:tblPr>
        <w:tblStyle w:val="TableGrid"/>
        <w:tblW w:w="0" w:type="auto"/>
        <w:tblLook w:val="04A0" w:firstRow="1" w:lastRow="0" w:firstColumn="1" w:lastColumn="0" w:noHBand="0" w:noVBand="1"/>
      </w:tblPr>
      <w:tblGrid>
        <w:gridCol w:w="1553"/>
        <w:gridCol w:w="1483"/>
        <w:gridCol w:w="3743"/>
        <w:gridCol w:w="2143"/>
      </w:tblGrid>
      <w:tr w:rsidR="00D2097B" w:rsidRPr="00D2097B" w:rsidTr="008C2424">
        <w:tc>
          <w:tcPr>
            <w:tcW w:w="1553"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Ref.</w:t>
            </w:r>
          </w:p>
        </w:tc>
        <w:tc>
          <w:tcPr>
            <w:tcW w:w="1424"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Year of Publication</w:t>
            </w:r>
          </w:p>
        </w:tc>
        <w:tc>
          <w:tcPr>
            <w:tcW w:w="3743"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Method of quantitation</w:t>
            </w:r>
          </w:p>
        </w:tc>
        <w:tc>
          <w:tcPr>
            <w:tcW w:w="2143"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 xml:space="preserve">Detection </w:t>
            </w:r>
            <w:r w:rsidR="005C1C0C" w:rsidRPr="00D2097B">
              <w:rPr>
                <w:rFonts w:ascii="Book Antiqua" w:hAnsi="Book Antiqua"/>
                <w:b/>
                <w:color w:val="000000" w:themeColor="text1"/>
                <w:sz w:val="24"/>
              </w:rPr>
              <w:t>l</w:t>
            </w:r>
            <w:r w:rsidRPr="00D2097B">
              <w:rPr>
                <w:rFonts w:ascii="Book Antiqua" w:hAnsi="Book Antiqua"/>
                <w:b/>
                <w:color w:val="000000" w:themeColor="text1"/>
                <w:sz w:val="24"/>
              </w:rPr>
              <w:t>imit</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Garson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[58]</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2005</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FRET based real time PCR assay  </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Sn at 95% detection level was 24.2 IU/mL</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Welzel</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[59]</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2006</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Novel real time PCR</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Sn at 95% detection level was 56 IU/mL</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Mazet</w:t>
            </w:r>
            <w:proofErr w:type="spellEnd"/>
            <w:r w:rsidRPr="00D2097B">
              <w:rPr>
                <w:rFonts w:ascii="Book Antiqua" w:hAnsi="Book Antiqua"/>
                <w:color w:val="000000" w:themeColor="text1"/>
                <w:sz w:val="24"/>
              </w:rPr>
              <w:t xml:space="preserve"> Wagner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[60]</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2006</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Real time PCR assay to detect total HBV DNA and </w:t>
            </w:r>
            <w:proofErr w:type="spellStart"/>
            <w:r w:rsidRPr="00D2097B">
              <w:rPr>
                <w:rFonts w:ascii="Book Antiqua" w:hAnsi="Book Antiqua"/>
                <w:color w:val="000000" w:themeColor="text1"/>
                <w:sz w:val="24"/>
              </w:rPr>
              <w:t>cccDNA</w:t>
            </w:r>
            <w:proofErr w:type="spellEnd"/>
            <w:r w:rsidRPr="00D2097B">
              <w:rPr>
                <w:rFonts w:ascii="Book Antiqua" w:hAnsi="Book Antiqua"/>
                <w:color w:val="000000" w:themeColor="text1"/>
                <w:sz w:val="24"/>
              </w:rPr>
              <w:t xml:space="preserve"> from serum and peripheral blood mononuclear cells</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27 IU/mL</w:t>
            </w:r>
          </w:p>
        </w:tc>
      </w:tr>
      <w:tr w:rsidR="00D2097B" w:rsidRPr="00D2097B" w:rsidTr="008C2424">
        <w:tc>
          <w:tcPr>
            <w:tcW w:w="1553" w:type="dxa"/>
          </w:tcPr>
          <w:p w:rsidR="008C2424" w:rsidRPr="00D2097B" w:rsidRDefault="006A25D7" w:rsidP="00D2097B">
            <w:pPr>
              <w:spacing w:line="360" w:lineRule="auto"/>
              <w:rPr>
                <w:rFonts w:ascii="Book Antiqua" w:hAnsi="Book Antiqua"/>
                <w:color w:val="000000" w:themeColor="text1"/>
                <w:sz w:val="24"/>
                <w:vertAlign w:val="superscript"/>
              </w:rPr>
            </w:pPr>
            <w:hyperlink r:id="rId18" w:history="1">
              <w:r w:rsidR="008C2424" w:rsidRPr="00D2097B">
                <w:rPr>
                  <w:rStyle w:val="Hyperlink"/>
                  <w:rFonts w:ascii="Book Antiqua" w:hAnsi="Book Antiqua"/>
                  <w:color w:val="000000" w:themeColor="text1"/>
                  <w:sz w:val="24"/>
                  <w:u w:val="none"/>
                </w:rPr>
                <w:t>McCormick</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[61]</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2006</w:t>
            </w:r>
          </w:p>
        </w:tc>
        <w:tc>
          <w:tcPr>
            <w:tcW w:w="3743"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Procleix</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Ultrio</w:t>
            </w:r>
            <w:proofErr w:type="spellEnd"/>
            <w:r w:rsidRPr="00D2097B">
              <w:rPr>
                <w:rFonts w:ascii="Book Antiqua" w:hAnsi="Book Antiqua"/>
                <w:color w:val="000000" w:themeColor="text1"/>
                <w:sz w:val="24"/>
              </w:rPr>
              <w:t xml:space="preserve"> Assay (Multiplex PCR) to detect Human Immunodeficiency Virus (HIV 1), Hepatitis C Virus (HCV RNA) and HBV DNA simultaneously</w:t>
            </w:r>
          </w:p>
        </w:tc>
        <w:tc>
          <w:tcPr>
            <w:tcW w:w="2143"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 99.5%, Sn is &gt; 95% with detection limit for  HBV DNA of 15 IU/mL</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Cai</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[62]</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2008</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Real time </w:t>
            </w:r>
            <w:proofErr w:type="spellStart"/>
            <w:r w:rsidRPr="00D2097B">
              <w:rPr>
                <w:rFonts w:ascii="Book Antiqua" w:hAnsi="Book Antiqua"/>
                <w:color w:val="000000" w:themeColor="text1"/>
                <w:sz w:val="24"/>
              </w:rPr>
              <w:t>fluorogenic</w:t>
            </w:r>
            <w:proofErr w:type="spellEnd"/>
            <w:r w:rsidRPr="00D2097B">
              <w:rPr>
                <w:rFonts w:ascii="Book Antiqua" w:hAnsi="Book Antiqua"/>
                <w:color w:val="000000" w:themeColor="text1"/>
                <w:sz w:val="24"/>
              </w:rPr>
              <w:t xml:space="preserve"> Loop Mediated Isothermal Amplification (</w:t>
            </w:r>
            <w:proofErr w:type="spellStart"/>
            <w:r w:rsidRPr="00D2097B">
              <w:rPr>
                <w:rFonts w:ascii="Book Antiqua" w:hAnsi="Book Antiqua"/>
                <w:color w:val="000000" w:themeColor="text1"/>
                <w:sz w:val="24"/>
              </w:rPr>
              <w:t>RtF</w:t>
            </w:r>
            <w:proofErr w:type="spellEnd"/>
            <w:r w:rsidRPr="00D2097B">
              <w:rPr>
                <w:rFonts w:ascii="Book Antiqua" w:hAnsi="Book Antiqua"/>
                <w:color w:val="000000" w:themeColor="text1"/>
                <w:sz w:val="24"/>
              </w:rPr>
              <w:t>-LAMP)</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At 95% detection level 210 copies/mL</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Paraskevis</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[63]</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2010</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New ultrasensitive in house real time PCR assay</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Sn at 95% and 50% detection level: 22.2 IU/mL and 8.4 IU/mL</w:t>
            </w:r>
          </w:p>
        </w:tc>
      </w:tr>
      <w:tr w:rsidR="00D2097B" w:rsidRPr="00D2097B" w:rsidTr="008C2424">
        <w:tc>
          <w:tcPr>
            <w:tcW w:w="1553" w:type="dxa"/>
          </w:tcPr>
          <w:p w:rsidR="008C2424" w:rsidRPr="00D2097B" w:rsidRDefault="006A25D7" w:rsidP="00D2097B">
            <w:pPr>
              <w:spacing w:line="360" w:lineRule="auto"/>
              <w:rPr>
                <w:rFonts w:ascii="Book Antiqua" w:hAnsi="Book Antiqua"/>
                <w:color w:val="000000" w:themeColor="text1"/>
                <w:sz w:val="24"/>
                <w:vertAlign w:val="superscript"/>
              </w:rPr>
            </w:pPr>
            <w:hyperlink r:id="rId19" w:history="1">
              <w:r w:rsidR="008C2424" w:rsidRPr="00D2097B">
                <w:rPr>
                  <w:rStyle w:val="Hyperlink"/>
                  <w:rFonts w:ascii="Book Antiqua" w:hAnsi="Book Antiqua"/>
                  <w:color w:val="000000" w:themeColor="text1"/>
                  <w:sz w:val="24"/>
                  <w:u w:val="none"/>
                </w:rPr>
                <w:t xml:space="preserve">Chevaliez </w:t>
              </w:r>
            </w:hyperlink>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[64]</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2010</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version 2.0 (v2.0) of the </w:t>
            </w:r>
            <w:proofErr w:type="spellStart"/>
            <w:r w:rsidRPr="00D2097B">
              <w:rPr>
                <w:rFonts w:ascii="Book Antiqua" w:hAnsi="Book Antiqua"/>
                <w:color w:val="000000" w:themeColor="text1"/>
                <w:sz w:val="24"/>
              </w:rPr>
              <w:t>CobasAmpliPrep</w:t>
            </w:r>
            <w:proofErr w:type="spellEnd"/>
            <w:r w:rsidRPr="00D2097B">
              <w:rPr>
                <w:rFonts w:ascii="Book Antiqua" w:hAnsi="Book Antiqua"/>
                <w:color w:val="000000" w:themeColor="text1"/>
                <w:sz w:val="24"/>
              </w:rPr>
              <w:t>/</w:t>
            </w:r>
            <w:proofErr w:type="spellStart"/>
            <w:r w:rsidRPr="00D2097B">
              <w:rPr>
                <w:rFonts w:ascii="Book Antiqua" w:hAnsi="Book Antiqua"/>
                <w:color w:val="000000" w:themeColor="text1"/>
                <w:sz w:val="24"/>
              </w:rPr>
              <w:t>CobasTaqMan</w:t>
            </w:r>
            <w:proofErr w:type="spellEnd"/>
            <w:r w:rsidRPr="00D2097B">
              <w:rPr>
                <w:rFonts w:ascii="Book Antiqua" w:hAnsi="Book Antiqua"/>
                <w:color w:val="000000" w:themeColor="text1"/>
                <w:sz w:val="24"/>
              </w:rPr>
              <w:t xml:space="preserve"> (CAP/CTM) assay</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Highly </w:t>
            </w:r>
            <w:proofErr w:type="gramStart"/>
            <w:r w:rsidRPr="00D2097B">
              <w:rPr>
                <w:rFonts w:ascii="Book Antiqua" w:hAnsi="Book Antiqua"/>
                <w:color w:val="000000" w:themeColor="text1"/>
                <w:sz w:val="24"/>
              </w:rPr>
              <w:t>Sn,</w:t>
            </w:r>
            <w:proofErr w:type="gramEnd"/>
            <w:r w:rsidRPr="00D2097B">
              <w:rPr>
                <w:rFonts w:ascii="Book Antiqua" w:hAnsi="Book Antiqua"/>
                <w:color w:val="000000" w:themeColor="text1"/>
                <w:sz w:val="24"/>
              </w:rPr>
              <w:t xml:space="preserve"> could even detect 6.25 IU/mL HBV DNA.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is 99%, Intra-assay and </w:t>
            </w:r>
            <w:proofErr w:type="spellStart"/>
            <w:r w:rsidRPr="00D2097B">
              <w:rPr>
                <w:rFonts w:ascii="Book Antiqua" w:hAnsi="Book Antiqua"/>
                <w:color w:val="000000" w:themeColor="text1"/>
                <w:sz w:val="24"/>
              </w:rPr>
              <w:lastRenderedPageBreak/>
              <w:t>interassay</w:t>
            </w:r>
            <w:proofErr w:type="spellEnd"/>
            <w:r w:rsidRPr="00D2097B">
              <w:rPr>
                <w:rFonts w:ascii="Book Antiqua" w:hAnsi="Book Antiqua"/>
                <w:color w:val="000000" w:themeColor="text1"/>
                <w:sz w:val="24"/>
              </w:rPr>
              <w:t xml:space="preserve"> coefficients of variation ranged from 0.21% to 2.67% and from 0.65% to 2.25%, respectively</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lastRenderedPageBreak/>
              <w:t xml:space="preserve">Sun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[65]</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2011</w:t>
            </w:r>
          </w:p>
        </w:tc>
        <w:tc>
          <w:tcPr>
            <w:tcW w:w="3743" w:type="dxa"/>
          </w:tcPr>
          <w:p w:rsidR="008C2424" w:rsidRPr="00D2097B" w:rsidRDefault="008C2424" w:rsidP="00D2097B">
            <w:pPr>
              <w:spacing w:line="360" w:lineRule="auto"/>
              <w:rPr>
                <w:rFonts w:ascii="Book Antiqua" w:hAnsi="Book Antiqua"/>
                <w:color w:val="000000" w:themeColor="text1"/>
                <w:sz w:val="24"/>
              </w:rPr>
            </w:pPr>
            <w:proofErr w:type="gramStart"/>
            <w:r w:rsidRPr="00D2097B">
              <w:rPr>
                <w:rFonts w:ascii="Book Antiqua" w:hAnsi="Book Antiqua"/>
                <w:color w:val="000000" w:themeColor="text1"/>
                <w:sz w:val="24"/>
              </w:rPr>
              <w:t>duplex</w:t>
            </w:r>
            <w:proofErr w:type="gramEnd"/>
            <w:r w:rsidRPr="00D2097B">
              <w:rPr>
                <w:rFonts w:ascii="Book Antiqua" w:hAnsi="Book Antiqua"/>
                <w:color w:val="000000" w:themeColor="text1"/>
                <w:sz w:val="24"/>
              </w:rPr>
              <w:t xml:space="preserve"> real-time PCR assay using two sets of primers/probes and a specific armored DNA as internal control.</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Detection </w:t>
            </w:r>
            <w:proofErr w:type="gramStart"/>
            <w:r w:rsidRPr="00D2097B">
              <w:rPr>
                <w:rFonts w:ascii="Book Antiqua" w:hAnsi="Book Antiqua"/>
                <w:color w:val="000000" w:themeColor="text1"/>
                <w:sz w:val="24"/>
              </w:rPr>
              <w:t>limit</w:t>
            </w:r>
            <w:proofErr w:type="gramEnd"/>
            <w:r w:rsidRPr="00D2097B">
              <w:rPr>
                <w:rFonts w:ascii="Book Antiqua" w:hAnsi="Book Antiqua"/>
                <w:color w:val="000000" w:themeColor="text1"/>
                <w:sz w:val="24"/>
              </w:rPr>
              <w:t xml:space="preserve"> 29.5 IU/</w:t>
            </w:r>
            <w:proofErr w:type="spellStart"/>
            <w:r w:rsidRPr="00D2097B">
              <w:rPr>
                <w:rFonts w:ascii="Book Antiqua" w:hAnsi="Book Antiqua"/>
                <w:color w:val="000000" w:themeColor="text1"/>
                <w:sz w:val="24"/>
              </w:rPr>
              <w:t>mL.</w:t>
            </w:r>
            <w:proofErr w:type="spellEnd"/>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xml:space="preserve"> 100%.</w:t>
            </w:r>
          </w:p>
        </w:tc>
      </w:tr>
      <w:tr w:rsidR="00D2097B" w:rsidRPr="00D2097B" w:rsidTr="008C2424">
        <w:tc>
          <w:tcPr>
            <w:tcW w:w="1553" w:type="dxa"/>
          </w:tcPr>
          <w:p w:rsidR="008C2424" w:rsidRPr="00D2097B" w:rsidRDefault="008C2424" w:rsidP="00D2097B">
            <w:pPr>
              <w:spacing w:line="360" w:lineRule="auto"/>
              <w:rPr>
                <w:rFonts w:ascii="Book Antiqua" w:hAnsi="Book Antiqua"/>
                <w:b/>
                <w:color w:val="000000" w:themeColor="text1"/>
                <w:sz w:val="24"/>
                <w:vertAlign w:val="superscript"/>
              </w:rPr>
            </w:pPr>
            <w:r w:rsidRPr="00D2097B">
              <w:rPr>
                <w:rFonts w:ascii="Book Antiqua" w:hAnsi="Book Antiqua"/>
                <w:color w:val="000000" w:themeColor="text1"/>
                <w:sz w:val="24"/>
              </w:rPr>
              <w:t xml:space="preserve">Cha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[66]</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2013</w:t>
            </w:r>
          </w:p>
        </w:tc>
        <w:tc>
          <w:tcPr>
            <w:tcW w:w="3743"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ExiStation</w:t>
            </w:r>
            <w:proofErr w:type="spellEnd"/>
            <w:r w:rsidRPr="00D2097B">
              <w:rPr>
                <w:rFonts w:ascii="Book Antiqua" w:hAnsi="Book Antiqua"/>
                <w:color w:val="000000" w:themeColor="text1"/>
                <w:sz w:val="24"/>
              </w:rPr>
              <w:t xml:space="preserve"> HBV diagnostic system</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9.55 IU/mL</w:t>
            </w:r>
          </w:p>
        </w:tc>
      </w:tr>
      <w:tr w:rsidR="00D2097B"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Yang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[67]</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2014</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Colorimetric PCR with DNA</w:t>
            </w:r>
            <w:bookmarkStart w:id="50" w:name="_GoBack"/>
            <w:bookmarkEnd w:id="50"/>
            <w:r w:rsidRPr="00D2097B">
              <w:rPr>
                <w:rFonts w:ascii="Book Antiqua" w:hAnsi="Book Antiqua"/>
                <w:color w:val="000000" w:themeColor="text1"/>
                <w:sz w:val="24"/>
              </w:rPr>
              <w:t xml:space="preserve"> </w:t>
            </w:r>
            <w:proofErr w:type="spellStart"/>
            <w:r w:rsidRPr="00D2097B">
              <w:rPr>
                <w:rFonts w:ascii="Book Antiqua" w:hAnsi="Book Antiqua"/>
                <w:color w:val="000000" w:themeColor="text1"/>
                <w:sz w:val="24"/>
              </w:rPr>
              <w:t>zyme</w:t>
            </w:r>
            <w:proofErr w:type="spellEnd"/>
            <w:r w:rsidRPr="00D2097B">
              <w:rPr>
                <w:rFonts w:ascii="Book Antiqua" w:hAnsi="Book Antiqua"/>
                <w:color w:val="000000" w:themeColor="text1"/>
                <w:sz w:val="24"/>
              </w:rPr>
              <w:t xml:space="preserve"> containing probe</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Broad range of </w:t>
            </w:r>
            <w:proofErr w:type="spellStart"/>
            <w:r w:rsidRPr="00D2097B">
              <w:rPr>
                <w:rFonts w:ascii="Book Antiqua" w:hAnsi="Book Antiqua"/>
                <w:color w:val="000000" w:themeColor="text1"/>
                <w:sz w:val="24"/>
              </w:rPr>
              <w:t>lineariy</w:t>
            </w:r>
            <w:proofErr w:type="spellEnd"/>
            <w:r w:rsidRPr="00D2097B">
              <w:rPr>
                <w:rFonts w:ascii="Book Antiqua" w:hAnsi="Book Antiqua"/>
                <w:color w:val="000000" w:themeColor="text1"/>
                <w:sz w:val="24"/>
              </w:rPr>
              <w:t xml:space="preserve"> and high sensitivity</w:t>
            </w:r>
          </w:p>
        </w:tc>
      </w:tr>
      <w:tr w:rsidR="008C2424" w:rsidRPr="00D2097B" w:rsidTr="008C2424">
        <w:tc>
          <w:tcPr>
            <w:tcW w:w="1553"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Kania</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[68]</w:t>
            </w:r>
          </w:p>
        </w:tc>
        <w:tc>
          <w:tcPr>
            <w:tcW w:w="1424"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2014</w:t>
            </w:r>
          </w:p>
        </w:tc>
        <w:tc>
          <w:tcPr>
            <w:tcW w:w="37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 in house real time PCR targeting X (qPCR1) or S (qPCR2) genes.</w:t>
            </w:r>
          </w:p>
        </w:tc>
        <w:tc>
          <w:tcPr>
            <w:tcW w:w="2143"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qPCR1: 104IU/mL</w:t>
            </w:r>
          </w:p>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qPCR2: 91IU/</w:t>
            </w:r>
            <w:proofErr w:type="spellStart"/>
            <w:r w:rsidRPr="00D2097B">
              <w:rPr>
                <w:rFonts w:ascii="Book Antiqua" w:hAnsi="Book Antiqua"/>
                <w:color w:val="000000" w:themeColor="text1"/>
                <w:sz w:val="24"/>
              </w:rPr>
              <w:t>mL.</w:t>
            </w:r>
            <w:proofErr w:type="spellEnd"/>
          </w:p>
        </w:tc>
      </w:tr>
    </w:tbl>
    <w:p w:rsidR="00731405" w:rsidRPr="00D2097B" w:rsidRDefault="00731405" w:rsidP="00D2097B">
      <w:pPr>
        <w:kinsoku w:val="0"/>
        <w:overflowPunct w:val="0"/>
        <w:autoSpaceDE w:val="0"/>
        <w:autoSpaceDN w:val="0"/>
        <w:adjustRightInd w:val="0"/>
        <w:snapToGrid w:val="0"/>
        <w:spacing w:line="360" w:lineRule="auto"/>
        <w:rPr>
          <w:rFonts w:ascii="Book Antiqua" w:eastAsia="MS Mincho" w:hAnsi="Book Antiqua"/>
          <w:b/>
          <w:snapToGrid w:val="0"/>
          <w:color w:val="000000" w:themeColor="text1"/>
          <w:kern w:val="10"/>
          <w:sz w:val="24"/>
        </w:rPr>
      </w:pPr>
    </w:p>
    <w:p w:rsidR="00731405" w:rsidRPr="00D2097B" w:rsidRDefault="00731405" w:rsidP="00D2097B">
      <w:pPr>
        <w:kinsoku w:val="0"/>
        <w:overflowPunct w:val="0"/>
        <w:autoSpaceDE w:val="0"/>
        <w:autoSpaceDN w:val="0"/>
        <w:adjustRightInd w:val="0"/>
        <w:snapToGrid w:val="0"/>
        <w:spacing w:line="360" w:lineRule="auto"/>
        <w:rPr>
          <w:rFonts w:ascii="Book Antiqua" w:eastAsiaTheme="minorEastAsia" w:hAnsi="Book Antiqua"/>
          <w:snapToGrid w:val="0"/>
          <w:color w:val="000000" w:themeColor="text1"/>
          <w:kern w:val="10"/>
          <w:sz w:val="24"/>
        </w:rPr>
      </w:pPr>
      <w:r w:rsidRPr="00D2097B">
        <w:rPr>
          <w:rFonts w:ascii="Book Antiqua" w:eastAsia="MS Mincho" w:hAnsi="Book Antiqua"/>
          <w:snapToGrid w:val="0"/>
          <w:color w:val="000000" w:themeColor="text1"/>
          <w:kern w:val="10"/>
          <w:sz w:val="24"/>
        </w:rPr>
        <w:t xml:space="preserve">FRET: </w:t>
      </w:r>
      <w:proofErr w:type="spellStart"/>
      <w:r w:rsidRPr="00D2097B">
        <w:rPr>
          <w:rFonts w:ascii="Book Antiqua" w:eastAsia="MS Mincho" w:hAnsi="Book Antiqua"/>
          <w:snapToGrid w:val="0"/>
          <w:color w:val="000000" w:themeColor="text1"/>
          <w:kern w:val="10"/>
          <w:sz w:val="24"/>
        </w:rPr>
        <w:t>Fluoresence</w:t>
      </w:r>
      <w:proofErr w:type="spellEnd"/>
      <w:r w:rsidRPr="00D2097B">
        <w:rPr>
          <w:rFonts w:ascii="Book Antiqua" w:eastAsia="MS Mincho" w:hAnsi="Book Antiqua"/>
          <w:snapToGrid w:val="0"/>
          <w:color w:val="000000" w:themeColor="text1"/>
          <w:kern w:val="10"/>
          <w:sz w:val="24"/>
        </w:rPr>
        <w:t xml:space="preserve"> </w:t>
      </w:r>
      <w:r w:rsidR="008C2424" w:rsidRPr="00D2097B">
        <w:rPr>
          <w:rFonts w:ascii="Book Antiqua" w:eastAsia="MS Mincho" w:hAnsi="Book Antiqua"/>
          <w:snapToGrid w:val="0"/>
          <w:color w:val="000000" w:themeColor="text1"/>
          <w:kern w:val="10"/>
          <w:sz w:val="24"/>
        </w:rPr>
        <w:t>resonant energy t</w:t>
      </w:r>
      <w:r w:rsidRPr="00D2097B">
        <w:rPr>
          <w:rFonts w:ascii="Book Antiqua" w:eastAsia="MS Mincho" w:hAnsi="Book Antiqua"/>
          <w:snapToGrid w:val="0"/>
          <w:color w:val="000000" w:themeColor="text1"/>
          <w:kern w:val="10"/>
          <w:sz w:val="24"/>
        </w:rPr>
        <w:t xml:space="preserve">ransfer; PCR: Polymerase </w:t>
      </w:r>
      <w:r w:rsidR="008C2424" w:rsidRPr="00D2097B">
        <w:rPr>
          <w:rFonts w:ascii="Book Antiqua" w:eastAsia="MS Mincho" w:hAnsi="Book Antiqua"/>
          <w:snapToGrid w:val="0"/>
          <w:color w:val="000000" w:themeColor="text1"/>
          <w:kern w:val="10"/>
          <w:sz w:val="24"/>
        </w:rPr>
        <w:t>chain rea</w:t>
      </w:r>
      <w:r w:rsidRPr="00D2097B">
        <w:rPr>
          <w:rFonts w:ascii="Book Antiqua" w:eastAsia="MS Mincho" w:hAnsi="Book Antiqua"/>
          <w:snapToGrid w:val="0"/>
          <w:color w:val="000000" w:themeColor="text1"/>
          <w:kern w:val="10"/>
          <w:sz w:val="24"/>
        </w:rPr>
        <w:t xml:space="preserve">ction; </w:t>
      </w:r>
      <w:proofErr w:type="spellStart"/>
      <w:r w:rsidRPr="00D2097B">
        <w:rPr>
          <w:rFonts w:ascii="Book Antiqua" w:eastAsia="MS Mincho" w:hAnsi="Book Antiqua"/>
          <w:snapToGrid w:val="0"/>
          <w:color w:val="000000" w:themeColor="text1"/>
          <w:kern w:val="10"/>
          <w:sz w:val="24"/>
        </w:rPr>
        <w:t>cccDNA</w:t>
      </w:r>
      <w:proofErr w:type="spellEnd"/>
      <w:r w:rsidRPr="00D2097B">
        <w:rPr>
          <w:rFonts w:ascii="Book Antiqua" w:eastAsia="MS Mincho" w:hAnsi="Book Antiqua"/>
          <w:snapToGrid w:val="0"/>
          <w:color w:val="000000" w:themeColor="text1"/>
          <w:kern w:val="10"/>
          <w:sz w:val="24"/>
        </w:rPr>
        <w:t xml:space="preserve">: Covalently closed circular DNA; Sn: Sensitivity; </w:t>
      </w:r>
      <w:proofErr w:type="spellStart"/>
      <w:r w:rsidRPr="00D2097B">
        <w:rPr>
          <w:rFonts w:ascii="Book Antiqua" w:eastAsia="MS Mincho" w:hAnsi="Book Antiqua"/>
          <w:snapToGrid w:val="0"/>
          <w:color w:val="000000" w:themeColor="text1"/>
          <w:kern w:val="10"/>
          <w:sz w:val="24"/>
        </w:rPr>
        <w:t>Sp</w:t>
      </w:r>
      <w:proofErr w:type="spellEnd"/>
      <w:r w:rsidRPr="00D2097B">
        <w:rPr>
          <w:rFonts w:ascii="Book Antiqua" w:eastAsia="MS Mincho" w:hAnsi="Book Antiqua"/>
          <w:snapToGrid w:val="0"/>
          <w:color w:val="000000" w:themeColor="text1"/>
          <w:kern w:val="10"/>
          <w:sz w:val="24"/>
        </w:rPr>
        <w:t xml:space="preserve">: Specificity; HBV DNA: Hepatitis B </w:t>
      </w:r>
      <w:r w:rsidR="008C2424" w:rsidRPr="00D2097B">
        <w:rPr>
          <w:rFonts w:ascii="Book Antiqua" w:eastAsia="MS Mincho" w:hAnsi="Book Antiqua"/>
          <w:snapToGrid w:val="0"/>
          <w:color w:val="000000" w:themeColor="text1"/>
          <w:kern w:val="10"/>
          <w:sz w:val="24"/>
        </w:rPr>
        <w:t>virus deoxy ribonucleic acid</w:t>
      </w:r>
      <w:r w:rsidR="008C2424" w:rsidRPr="00D2097B">
        <w:rPr>
          <w:rFonts w:ascii="Book Antiqua" w:eastAsiaTheme="minorEastAsia" w:hAnsi="Book Antiqua"/>
          <w:snapToGrid w:val="0"/>
          <w:color w:val="000000" w:themeColor="text1"/>
          <w:kern w:val="10"/>
          <w:sz w:val="24"/>
        </w:rPr>
        <w:t>.</w:t>
      </w:r>
    </w:p>
    <w:p w:rsidR="00AB3E14" w:rsidRPr="00D2097B" w:rsidRDefault="00AB3E14"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r w:rsidRPr="00D2097B">
        <w:rPr>
          <w:rFonts w:ascii="Book Antiqua" w:eastAsia="MS Mincho" w:hAnsi="Book Antiqua"/>
          <w:b/>
          <w:snapToGrid w:val="0"/>
          <w:color w:val="000000" w:themeColor="text1"/>
          <w:kern w:val="10"/>
          <w:sz w:val="24"/>
        </w:rPr>
        <w:br w:type="page"/>
      </w:r>
      <w:r w:rsidRPr="00D2097B">
        <w:rPr>
          <w:rFonts w:ascii="Book Antiqua" w:eastAsia="MS Mincho" w:hAnsi="Book Antiqua"/>
          <w:b/>
          <w:snapToGrid w:val="0"/>
          <w:color w:val="000000" w:themeColor="text1"/>
          <w:kern w:val="10"/>
          <w:sz w:val="24"/>
        </w:rPr>
        <w:lastRenderedPageBreak/>
        <w:t>Table 3</w:t>
      </w:r>
      <w:r w:rsidR="003D74F5" w:rsidRPr="00D2097B">
        <w:rPr>
          <w:rFonts w:ascii="Book Antiqua" w:eastAsia="MS Mincho" w:hAnsi="Book Antiqua"/>
          <w:b/>
          <w:snapToGrid w:val="0"/>
          <w:color w:val="000000" w:themeColor="text1"/>
          <w:kern w:val="10"/>
          <w:sz w:val="24"/>
        </w:rPr>
        <w:t xml:space="preserve"> </w:t>
      </w:r>
      <w:r w:rsidR="001830CA" w:rsidRPr="00D2097B">
        <w:rPr>
          <w:rFonts w:ascii="Book Antiqua" w:hAnsi="Book Antiqua"/>
          <w:b/>
          <w:snapToGrid w:val="0"/>
          <w:color w:val="000000" w:themeColor="text1"/>
          <w:kern w:val="10"/>
          <w:sz w:val="24"/>
        </w:rPr>
        <w:t>Comp</w:t>
      </w:r>
      <w:r w:rsidR="00B41D03" w:rsidRPr="00D2097B">
        <w:rPr>
          <w:rFonts w:ascii="Book Antiqua" w:hAnsi="Book Antiqua"/>
          <w:b/>
          <w:snapToGrid w:val="0"/>
          <w:color w:val="000000" w:themeColor="text1"/>
          <w:kern w:val="10"/>
          <w:sz w:val="24"/>
        </w:rPr>
        <w:t>arison of different me</w:t>
      </w:r>
      <w:r w:rsidR="001830CA" w:rsidRPr="00D2097B">
        <w:rPr>
          <w:rFonts w:ascii="Book Antiqua" w:hAnsi="Book Antiqua"/>
          <w:b/>
          <w:snapToGrid w:val="0"/>
          <w:color w:val="000000" w:themeColor="text1"/>
          <w:kern w:val="10"/>
          <w:sz w:val="24"/>
        </w:rPr>
        <w:t>thods</w:t>
      </w:r>
    </w:p>
    <w:tbl>
      <w:tblPr>
        <w:tblStyle w:val="TableGrid"/>
        <w:tblW w:w="0" w:type="auto"/>
        <w:tblLayout w:type="fixed"/>
        <w:tblLook w:val="04A0" w:firstRow="1" w:lastRow="0" w:firstColumn="1" w:lastColumn="0" w:noHBand="0" w:noVBand="1"/>
      </w:tblPr>
      <w:tblGrid>
        <w:gridCol w:w="2130"/>
        <w:gridCol w:w="1455"/>
        <w:gridCol w:w="3571"/>
        <w:gridCol w:w="1918"/>
      </w:tblGrid>
      <w:tr w:rsidR="00D2097B" w:rsidRPr="00D2097B" w:rsidTr="003A2C67">
        <w:tc>
          <w:tcPr>
            <w:tcW w:w="2130"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Ref.</w:t>
            </w:r>
          </w:p>
        </w:tc>
        <w:tc>
          <w:tcPr>
            <w:tcW w:w="1455"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Year of Publication</w:t>
            </w:r>
          </w:p>
        </w:tc>
        <w:tc>
          <w:tcPr>
            <w:tcW w:w="3571"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Comparison between</w:t>
            </w:r>
          </w:p>
        </w:tc>
        <w:tc>
          <w:tcPr>
            <w:tcW w:w="1918" w:type="dxa"/>
          </w:tcPr>
          <w:p w:rsidR="008C2424" w:rsidRPr="00D2097B" w:rsidRDefault="008C2424" w:rsidP="00D2097B">
            <w:pPr>
              <w:spacing w:line="360" w:lineRule="auto"/>
              <w:rPr>
                <w:rFonts w:ascii="Book Antiqua" w:hAnsi="Book Antiqua"/>
                <w:b/>
                <w:color w:val="000000" w:themeColor="text1"/>
                <w:sz w:val="24"/>
              </w:rPr>
            </w:pPr>
            <w:r w:rsidRPr="00D2097B">
              <w:rPr>
                <w:rFonts w:ascii="Book Antiqua" w:hAnsi="Book Antiqua"/>
                <w:b/>
                <w:color w:val="000000" w:themeColor="text1"/>
                <w:sz w:val="24"/>
              </w:rPr>
              <w:t>Remarks</w:t>
            </w:r>
          </w:p>
        </w:tc>
      </w:tr>
      <w:tr w:rsidR="00D2097B" w:rsidRPr="00D2097B" w:rsidTr="003A2C67">
        <w:tc>
          <w:tcPr>
            <w:tcW w:w="2130" w:type="dxa"/>
          </w:tcPr>
          <w:p w:rsidR="008C2424" w:rsidRPr="00D2097B" w:rsidRDefault="008C2424" w:rsidP="00D2097B">
            <w:pPr>
              <w:spacing w:line="360" w:lineRule="auto"/>
              <w:rPr>
                <w:rFonts w:ascii="Book Antiqua" w:hAnsi="Book Antiqua"/>
                <w:i/>
                <w:color w:val="000000" w:themeColor="text1"/>
                <w:sz w:val="24"/>
              </w:rPr>
            </w:pPr>
            <w:proofErr w:type="spellStart"/>
            <w:r w:rsidRPr="00D2097B">
              <w:rPr>
                <w:rFonts w:ascii="Book Antiqua" w:hAnsi="Book Antiqua"/>
                <w:color w:val="000000" w:themeColor="text1"/>
                <w:sz w:val="24"/>
              </w:rPr>
              <w:t>Hochberger</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 xml:space="preserve">et </w:t>
            </w:r>
          </w:p>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i/>
                <w:color w:val="000000" w:themeColor="text1"/>
                <w:sz w:val="24"/>
              </w:rPr>
              <w:t>al</w:t>
            </w:r>
            <w:r w:rsidRPr="00D2097B">
              <w:rPr>
                <w:rFonts w:ascii="Book Antiqua" w:hAnsi="Book Antiqua"/>
                <w:color w:val="000000" w:themeColor="text1"/>
                <w:sz w:val="24"/>
                <w:vertAlign w:val="superscript"/>
              </w:rPr>
              <w:t>[75]</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2006</w:t>
            </w:r>
          </w:p>
        </w:tc>
        <w:tc>
          <w:tcPr>
            <w:tcW w:w="3571"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Automated COBAS </w:t>
            </w:r>
            <w:proofErr w:type="spellStart"/>
            <w:r w:rsidRPr="00D2097B">
              <w:rPr>
                <w:rFonts w:ascii="Book Antiqua" w:hAnsi="Book Antiqua"/>
                <w:color w:val="000000" w:themeColor="text1"/>
                <w:sz w:val="24"/>
              </w:rPr>
              <w:t>AmpliPrep</w:t>
            </w:r>
            <w:proofErr w:type="spellEnd"/>
            <w:r w:rsidRPr="00D2097B">
              <w:rPr>
                <w:rFonts w:ascii="Book Antiqua" w:hAnsi="Book Antiqua"/>
                <w:color w:val="000000" w:themeColor="text1"/>
                <w:sz w:val="24"/>
              </w:rPr>
              <w:t xml:space="preserve">/COBAS </w:t>
            </w:r>
            <w:proofErr w:type="spellStart"/>
            <w:r w:rsidRPr="00D2097B">
              <w:rPr>
                <w:rFonts w:ascii="Book Antiqua" w:hAnsi="Book Antiqua"/>
                <w:color w:val="000000" w:themeColor="text1"/>
                <w:sz w:val="24"/>
              </w:rPr>
              <w:t>TaqMan</w:t>
            </w:r>
            <w:proofErr w:type="spellEnd"/>
            <w:r w:rsidRPr="00D2097B">
              <w:rPr>
                <w:rFonts w:ascii="Book Antiqua" w:hAnsi="Book Antiqua"/>
                <w:color w:val="000000" w:themeColor="text1"/>
                <w:sz w:val="24"/>
              </w:rPr>
              <w:t xml:space="preserve"> system (real time PCR) and Versant HBV 3.0</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Good correlation between two.</w:t>
            </w:r>
          </w:p>
        </w:tc>
      </w:tr>
      <w:tr w:rsidR="00D2097B" w:rsidRPr="00D2097B" w:rsidTr="003A2C67">
        <w:tc>
          <w:tcPr>
            <w:tcW w:w="2130"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Juman</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[76]</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2008</w:t>
            </w:r>
          </w:p>
        </w:tc>
        <w:tc>
          <w:tcPr>
            <w:tcW w:w="3571"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Versant HBV 3.0 (Bayer, branched DNA mediated assay) and </w:t>
            </w:r>
            <w:proofErr w:type="spellStart"/>
            <w:r w:rsidRPr="00D2097B">
              <w:rPr>
                <w:rFonts w:ascii="Book Antiqua" w:hAnsi="Book Antiqua"/>
                <w:color w:val="000000" w:themeColor="text1"/>
                <w:sz w:val="24"/>
              </w:rPr>
              <w:t>Biotitre</w:t>
            </w:r>
            <w:proofErr w:type="spellEnd"/>
            <w:r w:rsidRPr="00D2097B">
              <w:rPr>
                <w:rFonts w:ascii="Book Antiqua" w:hAnsi="Book Antiqua"/>
                <w:color w:val="000000" w:themeColor="text1"/>
                <w:sz w:val="24"/>
              </w:rPr>
              <w:t xml:space="preserve"> B (real time PCR variant)</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Both were highly specific, though reproducibility of Versant HBV 3.0 was higher.</w:t>
            </w:r>
          </w:p>
        </w:tc>
      </w:tr>
      <w:tr w:rsidR="00D2097B" w:rsidRPr="00D2097B" w:rsidTr="003A2C67">
        <w:tc>
          <w:tcPr>
            <w:tcW w:w="2130"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Yang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[77]</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2009</w:t>
            </w:r>
          </w:p>
        </w:tc>
        <w:tc>
          <w:tcPr>
            <w:tcW w:w="3571"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Real Art HBV PCR Kit (Abbott, real time PCR) and VERSANT </w:t>
            </w:r>
            <w:proofErr w:type="spellStart"/>
            <w:r w:rsidRPr="00D2097B">
              <w:rPr>
                <w:rFonts w:ascii="Book Antiqua" w:hAnsi="Book Antiqua"/>
                <w:color w:val="000000" w:themeColor="text1"/>
                <w:sz w:val="24"/>
              </w:rPr>
              <w:t>bDNA</w:t>
            </w:r>
            <w:proofErr w:type="spellEnd"/>
            <w:r w:rsidRPr="00D2097B">
              <w:rPr>
                <w:rFonts w:ascii="Book Antiqua" w:hAnsi="Book Antiqua"/>
                <w:color w:val="000000" w:themeColor="text1"/>
                <w:sz w:val="24"/>
              </w:rPr>
              <w:t xml:space="preserve"> 3.0</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Abbott’s kit was more </w:t>
            </w:r>
            <w:proofErr w:type="spellStart"/>
            <w:r w:rsidRPr="00D2097B">
              <w:rPr>
                <w:rFonts w:ascii="Book Antiqua" w:hAnsi="Book Antiqua"/>
                <w:color w:val="000000" w:themeColor="text1"/>
                <w:sz w:val="24"/>
              </w:rPr>
              <w:t>sn</w:t>
            </w:r>
            <w:proofErr w:type="spellEnd"/>
            <w:r w:rsidRPr="00D2097B">
              <w:rPr>
                <w:rFonts w:ascii="Book Antiqua" w:hAnsi="Book Antiqua"/>
                <w:color w:val="000000" w:themeColor="text1"/>
                <w:sz w:val="24"/>
              </w:rPr>
              <w:t>, detection limit 27 IU/mL</w:t>
            </w:r>
          </w:p>
        </w:tc>
      </w:tr>
      <w:tr w:rsidR="00D2097B" w:rsidRPr="00D2097B" w:rsidTr="003A2C67">
        <w:tc>
          <w:tcPr>
            <w:tcW w:w="2130" w:type="dxa"/>
          </w:tcPr>
          <w:p w:rsidR="008C2424" w:rsidRPr="00D2097B" w:rsidRDefault="006A25D7" w:rsidP="00D2097B">
            <w:pPr>
              <w:spacing w:line="360" w:lineRule="auto"/>
              <w:rPr>
                <w:rFonts w:ascii="Book Antiqua" w:hAnsi="Book Antiqua"/>
                <w:color w:val="000000" w:themeColor="text1"/>
                <w:sz w:val="24"/>
                <w:vertAlign w:val="superscript"/>
              </w:rPr>
            </w:pPr>
            <w:hyperlink r:id="rId20" w:history="1">
              <w:r w:rsidR="008C2424" w:rsidRPr="00D2097B">
                <w:rPr>
                  <w:rStyle w:val="Hyperlink"/>
                  <w:rFonts w:ascii="Book Antiqua" w:hAnsi="Book Antiqua"/>
                  <w:color w:val="000000" w:themeColor="text1"/>
                  <w:sz w:val="24"/>
                  <w:u w:val="none"/>
                </w:rPr>
                <w:t>Louisirirotchanakul</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[78]</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2010</w:t>
            </w:r>
          </w:p>
        </w:tc>
        <w:tc>
          <w:tcPr>
            <w:tcW w:w="3571"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fully automated </w:t>
            </w:r>
            <w:proofErr w:type="spellStart"/>
            <w:r w:rsidRPr="00D2097B">
              <w:rPr>
                <w:rFonts w:ascii="Book Antiqua" w:hAnsi="Book Antiqua"/>
                <w:color w:val="000000" w:themeColor="text1"/>
                <w:sz w:val="24"/>
              </w:rPr>
              <w:t>ElecsysHBsAg</w:t>
            </w:r>
            <w:proofErr w:type="spellEnd"/>
            <w:r w:rsidRPr="00D2097B">
              <w:rPr>
                <w:rFonts w:ascii="Book Antiqua" w:hAnsi="Book Antiqua"/>
                <w:color w:val="000000" w:themeColor="text1"/>
                <w:sz w:val="24"/>
              </w:rPr>
              <w:t xml:space="preserve"> II assay, Architect, </w:t>
            </w:r>
            <w:proofErr w:type="spellStart"/>
            <w:r w:rsidRPr="00D2097B">
              <w:rPr>
                <w:rFonts w:ascii="Book Antiqua" w:hAnsi="Book Antiqua"/>
                <w:color w:val="000000" w:themeColor="text1"/>
                <w:sz w:val="24"/>
              </w:rPr>
              <w:t>AxSYM</w:t>
            </w:r>
            <w:proofErr w:type="spellEnd"/>
            <w:r w:rsidRPr="00D2097B">
              <w:rPr>
                <w:rFonts w:ascii="Book Antiqua" w:hAnsi="Book Antiqua"/>
                <w:color w:val="000000" w:themeColor="text1"/>
                <w:sz w:val="24"/>
              </w:rPr>
              <w:t xml:space="preserve"> and </w:t>
            </w:r>
            <w:proofErr w:type="spellStart"/>
            <w:r w:rsidRPr="00D2097B">
              <w:rPr>
                <w:rFonts w:ascii="Book Antiqua" w:hAnsi="Book Antiqua"/>
                <w:color w:val="000000" w:themeColor="text1"/>
                <w:sz w:val="24"/>
              </w:rPr>
              <w:t>Advia</w:t>
            </w:r>
            <w:proofErr w:type="spellEnd"/>
            <w:r w:rsidRPr="00D2097B">
              <w:rPr>
                <w:rFonts w:ascii="Book Antiqua" w:hAnsi="Book Antiqua"/>
                <w:color w:val="000000" w:themeColor="text1"/>
                <w:sz w:val="24"/>
              </w:rPr>
              <w:t xml:space="preserve"> Centaur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assays</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The later 2 tests appeared less sensitive in detecting early HBV infection</w:t>
            </w:r>
          </w:p>
        </w:tc>
      </w:tr>
      <w:tr w:rsidR="00D2097B" w:rsidRPr="00D2097B" w:rsidTr="003A2C67">
        <w:tc>
          <w:tcPr>
            <w:tcW w:w="2130"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Berger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[79]</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2010</w:t>
            </w:r>
          </w:p>
        </w:tc>
        <w:tc>
          <w:tcPr>
            <w:tcW w:w="3571" w:type="dxa"/>
          </w:tcPr>
          <w:p w:rsidR="008C2424" w:rsidRPr="00D2097B" w:rsidRDefault="008C2424" w:rsidP="00D2097B">
            <w:pPr>
              <w:spacing w:line="360" w:lineRule="auto"/>
              <w:rPr>
                <w:rFonts w:ascii="Book Antiqua" w:hAnsi="Book Antiqua"/>
                <w:color w:val="000000" w:themeColor="text1"/>
                <w:sz w:val="24"/>
              </w:rPr>
            </w:pPr>
            <w:proofErr w:type="spellStart"/>
            <w:r w:rsidRPr="00D2097B">
              <w:rPr>
                <w:rFonts w:ascii="Book Antiqua" w:hAnsi="Book Antiqua"/>
                <w:color w:val="000000" w:themeColor="text1"/>
                <w:sz w:val="24"/>
              </w:rPr>
              <w:t>CobasAmpliPrep</w:t>
            </w:r>
            <w:proofErr w:type="spellEnd"/>
            <w:r w:rsidRPr="00D2097B">
              <w:rPr>
                <w:rFonts w:ascii="Book Antiqua" w:hAnsi="Book Antiqua"/>
                <w:color w:val="000000" w:themeColor="text1"/>
                <w:sz w:val="24"/>
              </w:rPr>
              <w:t>/</w:t>
            </w:r>
            <w:proofErr w:type="spellStart"/>
            <w:r w:rsidRPr="00D2097B">
              <w:rPr>
                <w:rFonts w:ascii="Book Antiqua" w:hAnsi="Book Antiqua"/>
                <w:color w:val="000000" w:themeColor="text1"/>
                <w:sz w:val="24"/>
              </w:rPr>
              <w:t>CobasTaqMan</w:t>
            </w:r>
            <w:proofErr w:type="spellEnd"/>
            <w:r w:rsidRPr="00D2097B">
              <w:rPr>
                <w:rFonts w:ascii="Book Antiqua" w:hAnsi="Book Antiqua"/>
                <w:color w:val="000000" w:themeColor="text1"/>
                <w:sz w:val="24"/>
              </w:rPr>
              <w:t xml:space="preserve"> (CAP/CTM) assay version 2.0 and version 1.0</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Comparable results for all 278 tested samples </w:t>
            </w:r>
          </w:p>
        </w:tc>
      </w:tr>
      <w:tr w:rsidR="00D2097B" w:rsidRPr="00D2097B" w:rsidTr="003A2C67">
        <w:tc>
          <w:tcPr>
            <w:tcW w:w="2130" w:type="dxa"/>
          </w:tcPr>
          <w:p w:rsidR="008C2424" w:rsidRPr="00D2097B" w:rsidRDefault="006A25D7" w:rsidP="00D2097B">
            <w:pPr>
              <w:spacing w:line="360" w:lineRule="auto"/>
              <w:rPr>
                <w:rFonts w:ascii="Book Antiqua" w:hAnsi="Book Antiqua"/>
                <w:color w:val="000000" w:themeColor="text1"/>
                <w:sz w:val="24"/>
                <w:vertAlign w:val="superscript"/>
              </w:rPr>
            </w:pPr>
            <w:hyperlink r:id="rId21" w:history="1">
              <w:r w:rsidR="008C2424" w:rsidRPr="00D2097B">
                <w:rPr>
                  <w:rStyle w:val="Hyperlink"/>
                  <w:rFonts w:ascii="Book Antiqua" w:hAnsi="Book Antiqua"/>
                  <w:color w:val="000000" w:themeColor="text1"/>
                  <w:sz w:val="24"/>
                  <w:u w:val="none"/>
                </w:rPr>
                <w:t>Lunel-Fabiani</w:t>
              </w:r>
            </w:hyperlink>
            <w:r w:rsidR="008C2424" w:rsidRPr="00D2097B">
              <w:rPr>
                <w:rFonts w:ascii="Book Antiqua" w:hAnsi="Book Antiqua"/>
                <w:color w:val="000000" w:themeColor="text1"/>
                <w:sz w:val="24"/>
              </w:rPr>
              <w:t xml:space="preserve"> </w:t>
            </w:r>
            <w:r w:rsidR="008C2424" w:rsidRPr="00D2097B">
              <w:rPr>
                <w:rFonts w:ascii="Book Antiqua" w:hAnsi="Book Antiqua"/>
                <w:i/>
                <w:color w:val="000000" w:themeColor="text1"/>
                <w:sz w:val="24"/>
              </w:rPr>
              <w:t>et al</w:t>
            </w:r>
            <w:r w:rsidR="008C2424" w:rsidRPr="00D2097B">
              <w:rPr>
                <w:rFonts w:ascii="Book Antiqua" w:hAnsi="Book Antiqua"/>
                <w:color w:val="000000" w:themeColor="text1"/>
                <w:sz w:val="24"/>
                <w:vertAlign w:val="superscript"/>
              </w:rPr>
              <w:t>[80]</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2010</w:t>
            </w:r>
          </w:p>
        </w:tc>
        <w:tc>
          <w:tcPr>
            <w:tcW w:w="3571"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Access immunoassay system from Beckman coulter with Abbott </w:t>
            </w:r>
            <w:proofErr w:type="spellStart"/>
            <w:r w:rsidRPr="00D2097B">
              <w:rPr>
                <w:rFonts w:ascii="Book Antiqua" w:hAnsi="Book Antiqua"/>
                <w:color w:val="000000" w:themeColor="text1"/>
                <w:sz w:val="24"/>
              </w:rPr>
              <w:t>AxSYM</w:t>
            </w:r>
            <w:proofErr w:type="spellEnd"/>
            <w:r w:rsidRPr="00D2097B">
              <w:rPr>
                <w:rFonts w:ascii="Book Antiqua" w:hAnsi="Book Antiqua"/>
                <w:color w:val="000000" w:themeColor="text1"/>
                <w:sz w:val="24"/>
              </w:rPr>
              <w:t xml:space="preserve"> and PRISM </w:t>
            </w:r>
            <w:proofErr w:type="spellStart"/>
            <w:r w:rsidRPr="00D2097B">
              <w:rPr>
                <w:rFonts w:ascii="Book Antiqua" w:hAnsi="Book Antiqua"/>
                <w:color w:val="000000" w:themeColor="text1"/>
                <w:sz w:val="24"/>
              </w:rPr>
              <w:t>HBsAg</w:t>
            </w:r>
            <w:proofErr w:type="spellEnd"/>
            <w:r w:rsidRPr="00D2097B">
              <w:rPr>
                <w:rFonts w:ascii="Book Antiqua" w:hAnsi="Book Antiqua"/>
                <w:color w:val="000000" w:themeColor="text1"/>
                <w:sz w:val="24"/>
              </w:rPr>
              <w:t xml:space="preserve"> assays. VIDAS was </w:t>
            </w:r>
            <w:r w:rsidRPr="00D2097B">
              <w:rPr>
                <w:rFonts w:ascii="Book Antiqua" w:hAnsi="Book Antiqua"/>
                <w:color w:val="000000" w:themeColor="text1"/>
                <w:sz w:val="24"/>
              </w:rPr>
              <w:lastRenderedPageBreak/>
              <w:t>used to conclude discrepant results.</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lastRenderedPageBreak/>
              <w:t xml:space="preserve">Sn: 100%,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99.96%</w:t>
            </w:r>
          </w:p>
        </w:tc>
      </w:tr>
      <w:tr w:rsidR="00D2097B" w:rsidRPr="00D2097B" w:rsidTr="003A2C67">
        <w:tc>
          <w:tcPr>
            <w:tcW w:w="2130"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lastRenderedPageBreak/>
              <w:t xml:space="preserve">Caliendo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[81]</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2011</w:t>
            </w:r>
          </w:p>
        </w:tc>
        <w:tc>
          <w:tcPr>
            <w:tcW w:w="3571" w:type="dxa"/>
          </w:tcPr>
          <w:p w:rsidR="008C2424" w:rsidRPr="00D2097B" w:rsidRDefault="008C2424" w:rsidP="00D2097B">
            <w:pPr>
              <w:pStyle w:val="NormalWeb"/>
              <w:spacing w:before="0" w:beforeAutospacing="0" w:after="0" w:afterAutospacing="0" w:line="360" w:lineRule="auto"/>
              <w:jc w:val="both"/>
              <w:rPr>
                <w:rFonts w:ascii="Book Antiqua" w:hAnsi="Book Antiqua"/>
                <w:color w:val="000000" w:themeColor="text1"/>
              </w:rPr>
            </w:pPr>
            <w:r w:rsidRPr="00D2097B">
              <w:rPr>
                <w:rFonts w:ascii="Book Antiqua" w:hAnsi="Book Antiqua"/>
                <w:color w:val="000000" w:themeColor="text1"/>
              </w:rPr>
              <w:t xml:space="preserve">Abbott </w:t>
            </w:r>
            <w:proofErr w:type="spellStart"/>
            <w:r w:rsidRPr="00D2097B">
              <w:rPr>
                <w:rFonts w:ascii="Book Antiqua" w:hAnsi="Book Antiqua"/>
                <w:color w:val="000000" w:themeColor="text1"/>
              </w:rPr>
              <w:t>RealTime</w:t>
            </w:r>
            <w:proofErr w:type="spellEnd"/>
            <w:r w:rsidRPr="00D2097B">
              <w:rPr>
                <w:rFonts w:ascii="Book Antiqua" w:hAnsi="Book Antiqua"/>
                <w:color w:val="000000" w:themeColor="text1"/>
              </w:rPr>
              <w:t xml:space="preserve"> HBV IUO, the Roche </w:t>
            </w:r>
            <w:proofErr w:type="spellStart"/>
            <w:r w:rsidRPr="00D2097B">
              <w:rPr>
                <w:rFonts w:ascii="Book Antiqua" w:hAnsi="Book Antiqua"/>
                <w:color w:val="000000" w:themeColor="text1"/>
              </w:rPr>
              <w:t>CobasAmpliPrep</w:t>
            </w:r>
            <w:proofErr w:type="spellEnd"/>
            <w:r w:rsidRPr="00D2097B">
              <w:rPr>
                <w:rFonts w:ascii="Book Antiqua" w:hAnsi="Book Antiqua"/>
                <w:color w:val="000000" w:themeColor="text1"/>
              </w:rPr>
              <w:t>/</w:t>
            </w:r>
            <w:proofErr w:type="spellStart"/>
            <w:r w:rsidRPr="00D2097B">
              <w:rPr>
                <w:rFonts w:ascii="Book Antiqua" w:hAnsi="Book Antiqua"/>
                <w:color w:val="000000" w:themeColor="text1"/>
              </w:rPr>
              <w:t>CobasTaqMan</w:t>
            </w:r>
            <w:proofErr w:type="spellEnd"/>
            <w:r w:rsidRPr="00D2097B">
              <w:rPr>
                <w:rFonts w:ascii="Book Antiqua" w:hAnsi="Book Antiqua"/>
                <w:color w:val="000000" w:themeColor="text1"/>
              </w:rPr>
              <w:t xml:space="preserve"> HBV test, the Roche </w:t>
            </w:r>
            <w:proofErr w:type="spellStart"/>
            <w:r w:rsidRPr="00D2097B">
              <w:rPr>
                <w:rFonts w:ascii="Book Antiqua" w:hAnsi="Book Antiqua"/>
                <w:color w:val="000000" w:themeColor="text1"/>
              </w:rPr>
              <w:t>CobasTaqMan</w:t>
            </w:r>
            <w:proofErr w:type="spellEnd"/>
            <w:r w:rsidRPr="00D2097B">
              <w:rPr>
                <w:rFonts w:ascii="Book Antiqua" w:hAnsi="Book Antiqua"/>
                <w:color w:val="000000" w:themeColor="text1"/>
              </w:rPr>
              <w:t xml:space="preserve"> HBV test with </w:t>
            </w:r>
            <w:proofErr w:type="spellStart"/>
            <w:r w:rsidRPr="00D2097B">
              <w:rPr>
                <w:rFonts w:ascii="Book Antiqua" w:hAnsi="Book Antiqua"/>
                <w:color w:val="000000" w:themeColor="text1"/>
              </w:rPr>
              <w:t>HighPure</w:t>
            </w:r>
            <w:proofErr w:type="spellEnd"/>
            <w:r w:rsidRPr="00D2097B">
              <w:rPr>
                <w:rFonts w:ascii="Book Antiqua" w:hAnsi="Book Antiqua"/>
                <w:color w:val="000000" w:themeColor="text1"/>
              </w:rPr>
              <w:t xml:space="preserve"> system, and the </w:t>
            </w:r>
            <w:proofErr w:type="spellStart"/>
            <w:r w:rsidRPr="00D2097B">
              <w:rPr>
                <w:rFonts w:ascii="Book Antiqua" w:hAnsi="Book Antiqua"/>
                <w:color w:val="000000" w:themeColor="text1"/>
              </w:rPr>
              <w:t>Qiagen</w:t>
            </w:r>
            <w:proofErr w:type="spellEnd"/>
            <w:r w:rsidRPr="00D2097B">
              <w:rPr>
                <w:rFonts w:ascii="Book Antiqua" w:hAnsi="Book Antiqua"/>
                <w:color w:val="000000" w:themeColor="text1"/>
              </w:rPr>
              <w:t xml:space="preserve"> </w:t>
            </w:r>
            <w:proofErr w:type="spellStart"/>
            <w:r w:rsidRPr="00D2097B">
              <w:rPr>
                <w:rFonts w:ascii="Book Antiqua" w:hAnsi="Book Antiqua"/>
                <w:color w:val="000000" w:themeColor="text1"/>
              </w:rPr>
              <w:t>artus</w:t>
            </w:r>
            <w:proofErr w:type="spellEnd"/>
            <w:r w:rsidRPr="00D2097B">
              <w:rPr>
                <w:rFonts w:ascii="Book Antiqua" w:hAnsi="Book Antiqua"/>
                <w:color w:val="000000" w:themeColor="text1"/>
              </w:rPr>
              <w:t xml:space="preserve"> HBV TM ASR.</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Limit of </w:t>
            </w:r>
            <w:proofErr w:type="spellStart"/>
            <w:r w:rsidRPr="00D2097B">
              <w:rPr>
                <w:rFonts w:ascii="Book Antiqua" w:hAnsi="Book Antiqua"/>
                <w:color w:val="000000" w:themeColor="text1"/>
                <w:sz w:val="24"/>
              </w:rPr>
              <w:t>deection</w:t>
            </w:r>
            <w:proofErr w:type="spellEnd"/>
            <w:r w:rsidRPr="00D2097B">
              <w:rPr>
                <w:rFonts w:ascii="Book Antiqua" w:hAnsi="Book Antiqua"/>
                <w:color w:val="000000" w:themeColor="text1"/>
                <w:sz w:val="24"/>
              </w:rPr>
              <w:t xml:space="preserve"> of </w:t>
            </w:r>
            <w:proofErr w:type="spellStart"/>
            <w:r w:rsidRPr="00D2097B">
              <w:rPr>
                <w:rFonts w:ascii="Book Antiqua" w:hAnsi="Book Antiqua"/>
                <w:color w:val="000000" w:themeColor="text1"/>
                <w:sz w:val="24"/>
              </w:rPr>
              <w:t>artus</w:t>
            </w:r>
            <w:proofErr w:type="spellEnd"/>
            <w:r w:rsidRPr="00D2097B">
              <w:rPr>
                <w:rFonts w:ascii="Book Antiqua" w:hAnsi="Book Antiqua"/>
                <w:color w:val="000000" w:themeColor="text1"/>
                <w:sz w:val="24"/>
              </w:rPr>
              <w:t xml:space="preserve"> 1.5 </w:t>
            </w:r>
            <w:proofErr w:type="gramStart"/>
            <w:r w:rsidRPr="00D2097B">
              <w:rPr>
                <w:rFonts w:ascii="Book Antiqua" w:hAnsi="Book Antiqua"/>
                <w:color w:val="000000" w:themeColor="text1"/>
                <w:sz w:val="24"/>
              </w:rPr>
              <w:t>log(</w:t>
            </w:r>
            <w:proofErr w:type="gramEnd"/>
            <w:r w:rsidRPr="00D2097B">
              <w:rPr>
                <w:rFonts w:ascii="Book Antiqua" w:hAnsi="Book Antiqua"/>
                <w:color w:val="000000" w:themeColor="text1"/>
                <w:sz w:val="24"/>
              </w:rPr>
              <w:t>10) IU/mL, of other 3 tests 1.0 log(10) IU/</w:t>
            </w:r>
            <w:proofErr w:type="spellStart"/>
            <w:r w:rsidRPr="00D2097B">
              <w:rPr>
                <w:rFonts w:ascii="Book Antiqua" w:hAnsi="Book Antiqua"/>
                <w:color w:val="000000" w:themeColor="text1"/>
                <w:sz w:val="24"/>
              </w:rPr>
              <w:t>mL.</w:t>
            </w:r>
            <w:proofErr w:type="spellEnd"/>
          </w:p>
        </w:tc>
      </w:tr>
      <w:tr w:rsidR="00D2097B" w:rsidRPr="00D2097B" w:rsidTr="003A2C67">
        <w:tc>
          <w:tcPr>
            <w:tcW w:w="2130" w:type="dxa"/>
          </w:tcPr>
          <w:p w:rsidR="008C2424" w:rsidRPr="00D2097B" w:rsidRDefault="008C2424" w:rsidP="00D2097B">
            <w:pPr>
              <w:spacing w:line="360" w:lineRule="auto"/>
              <w:rPr>
                <w:rFonts w:ascii="Book Antiqua" w:hAnsi="Book Antiqua"/>
                <w:color w:val="000000" w:themeColor="text1"/>
                <w:sz w:val="24"/>
                <w:vertAlign w:val="superscript"/>
              </w:rPr>
            </w:pPr>
            <w:r w:rsidRPr="00D2097B">
              <w:rPr>
                <w:rFonts w:ascii="Book Antiqua" w:hAnsi="Book Antiqua"/>
                <w:color w:val="000000" w:themeColor="text1"/>
                <w:sz w:val="24"/>
              </w:rPr>
              <w:t xml:space="preserve">Ismail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[82]</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2011</w:t>
            </w:r>
          </w:p>
        </w:tc>
        <w:tc>
          <w:tcPr>
            <w:tcW w:w="3571" w:type="dxa"/>
          </w:tcPr>
          <w:p w:rsidR="008C2424" w:rsidRPr="00D2097B" w:rsidRDefault="008C2424" w:rsidP="00D2097B">
            <w:pPr>
              <w:pStyle w:val="NormalWeb"/>
              <w:spacing w:before="0" w:beforeAutospacing="0" w:after="0" w:afterAutospacing="0" w:line="360" w:lineRule="auto"/>
              <w:jc w:val="both"/>
              <w:rPr>
                <w:rFonts w:ascii="Book Antiqua" w:hAnsi="Book Antiqua"/>
                <w:color w:val="000000" w:themeColor="text1"/>
              </w:rPr>
            </w:pPr>
            <w:r w:rsidRPr="00D2097B">
              <w:rPr>
                <w:rFonts w:ascii="Book Antiqua" w:hAnsi="Book Antiqua"/>
                <w:color w:val="000000" w:themeColor="text1"/>
              </w:rPr>
              <w:t xml:space="preserve">Abbott HBV real-time PCR (Abbott PCR), </w:t>
            </w:r>
            <w:proofErr w:type="spellStart"/>
            <w:r w:rsidRPr="00D2097B">
              <w:rPr>
                <w:rFonts w:ascii="Book Antiqua" w:hAnsi="Book Antiqua"/>
                <w:color w:val="000000" w:themeColor="text1"/>
              </w:rPr>
              <w:t>artus</w:t>
            </w:r>
            <w:proofErr w:type="spellEnd"/>
            <w:r w:rsidRPr="00D2097B">
              <w:rPr>
                <w:rFonts w:ascii="Book Antiqua" w:hAnsi="Book Antiqua"/>
                <w:color w:val="000000" w:themeColor="text1"/>
              </w:rPr>
              <w:t xml:space="preserve"> HBV real-time PCR with </w:t>
            </w:r>
            <w:proofErr w:type="spellStart"/>
            <w:r w:rsidRPr="00D2097B">
              <w:rPr>
                <w:rFonts w:ascii="Book Antiqua" w:hAnsi="Book Antiqua"/>
                <w:color w:val="000000" w:themeColor="text1"/>
              </w:rPr>
              <w:t>QIAamp</w:t>
            </w:r>
            <w:proofErr w:type="spellEnd"/>
            <w:r w:rsidRPr="00D2097B">
              <w:rPr>
                <w:rFonts w:ascii="Book Antiqua" w:hAnsi="Book Antiqua"/>
                <w:color w:val="000000" w:themeColor="text1"/>
              </w:rPr>
              <w:t xml:space="preserve"> DNA blood kit purification (</w:t>
            </w:r>
            <w:proofErr w:type="spellStart"/>
            <w:r w:rsidRPr="00D2097B">
              <w:rPr>
                <w:rFonts w:ascii="Book Antiqua" w:hAnsi="Book Antiqua"/>
                <w:color w:val="000000" w:themeColor="text1"/>
              </w:rPr>
              <w:t>artus</w:t>
            </w:r>
            <w:proofErr w:type="spellEnd"/>
            <w:r w:rsidRPr="00D2097B">
              <w:rPr>
                <w:rFonts w:ascii="Book Antiqua" w:hAnsi="Book Antiqua"/>
                <w:color w:val="000000" w:themeColor="text1"/>
              </w:rPr>
              <w:t xml:space="preserve">-DB), and </w:t>
            </w:r>
            <w:proofErr w:type="spellStart"/>
            <w:r w:rsidRPr="00D2097B">
              <w:rPr>
                <w:rFonts w:ascii="Book Antiqua" w:hAnsi="Book Antiqua"/>
                <w:color w:val="000000" w:themeColor="text1"/>
              </w:rPr>
              <w:t>artus</w:t>
            </w:r>
            <w:proofErr w:type="spellEnd"/>
            <w:r w:rsidRPr="00D2097B">
              <w:rPr>
                <w:rFonts w:ascii="Book Antiqua" w:hAnsi="Book Antiqua"/>
                <w:color w:val="000000" w:themeColor="text1"/>
              </w:rPr>
              <w:t xml:space="preserve"> HBV real-time PCR with the </w:t>
            </w:r>
            <w:proofErr w:type="spellStart"/>
            <w:r w:rsidRPr="00D2097B">
              <w:rPr>
                <w:rFonts w:ascii="Book Antiqua" w:hAnsi="Book Antiqua"/>
                <w:color w:val="000000" w:themeColor="text1"/>
              </w:rPr>
              <w:t>QIAamp</w:t>
            </w:r>
            <w:proofErr w:type="spellEnd"/>
            <w:r w:rsidRPr="00D2097B">
              <w:rPr>
                <w:rFonts w:ascii="Book Antiqua" w:hAnsi="Book Antiqua"/>
                <w:color w:val="000000" w:themeColor="text1"/>
              </w:rPr>
              <w:t xml:space="preserve"> DSP virus kit purification (</w:t>
            </w:r>
            <w:proofErr w:type="spellStart"/>
            <w:r w:rsidRPr="00D2097B">
              <w:rPr>
                <w:rFonts w:ascii="Book Antiqua" w:hAnsi="Book Antiqua"/>
                <w:color w:val="000000" w:themeColor="text1"/>
              </w:rPr>
              <w:t>artus</w:t>
            </w:r>
            <w:proofErr w:type="spellEnd"/>
            <w:r w:rsidRPr="00D2097B">
              <w:rPr>
                <w:rFonts w:ascii="Book Antiqua" w:hAnsi="Book Antiqua"/>
                <w:color w:val="000000" w:themeColor="text1"/>
              </w:rPr>
              <w:t>-DSP).</w:t>
            </w: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Lower limit of detection against WHO standards were 1.43, 82 and 9 IU/mL respectively</w:t>
            </w:r>
          </w:p>
        </w:tc>
      </w:tr>
      <w:tr w:rsidR="00D2097B" w:rsidRPr="00D2097B" w:rsidTr="003A2C67">
        <w:tc>
          <w:tcPr>
            <w:tcW w:w="2130" w:type="dxa"/>
          </w:tcPr>
          <w:p w:rsidR="008C2424" w:rsidRPr="00D2097B" w:rsidRDefault="008C2424" w:rsidP="00D2097B">
            <w:pPr>
              <w:spacing w:line="360" w:lineRule="auto"/>
              <w:rPr>
                <w:rFonts w:ascii="Book Antiqua" w:hAnsi="Book Antiqua"/>
                <w:color w:val="000000" w:themeColor="text1"/>
                <w:sz w:val="24"/>
                <w:vertAlign w:val="superscript"/>
              </w:rPr>
            </w:pPr>
            <w:proofErr w:type="spellStart"/>
            <w:r w:rsidRPr="00D2097B">
              <w:rPr>
                <w:rFonts w:ascii="Book Antiqua" w:hAnsi="Book Antiqua"/>
                <w:color w:val="000000" w:themeColor="text1"/>
                <w:sz w:val="24"/>
              </w:rPr>
              <w:t>Yeh</w:t>
            </w:r>
            <w:proofErr w:type="spellEnd"/>
            <w:r w:rsidRPr="00D2097B">
              <w:rPr>
                <w:rFonts w:ascii="Book Antiqua" w:hAnsi="Book Antiqua"/>
                <w:color w:val="000000" w:themeColor="text1"/>
                <w:sz w:val="24"/>
              </w:rPr>
              <w:t xml:space="preserve"> </w:t>
            </w:r>
            <w:r w:rsidRPr="00D2097B">
              <w:rPr>
                <w:rFonts w:ascii="Book Antiqua" w:hAnsi="Book Antiqua"/>
                <w:i/>
                <w:color w:val="000000" w:themeColor="text1"/>
                <w:sz w:val="24"/>
              </w:rPr>
              <w:t>et al</w:t>
            </w:r>
            <w:r w:rsidRPr="00D2097B">
              <w:rPr>
                <w:rFonts w:ascii="Book Antiqua" w:hAnsi="Book Antiqua"/>
                <w:color w:val="000000" w:themeColor="text1"/>
                <w:sz w:val="24"/>
                <w:vertAlign w:val="superscript"/>
              </w:rPr>
              <w:t>[83]</w:t>
            </w:r>
          </w:p>
        </w:tc>
        <w:tc>
          <w:tcPr>
            <w:tcW w:w="1455"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2014</w:t>
            </w:r>
          </w:p>
        </w:tc>
        <w:tc>
          <w:tcPr>
            <w:tcW w:w="3571" w:type="dxa"/>
          </w:tcPr>
          <w:p w:rsidR="008C2424" w:rsidRPr="00D2097B" w:rsidRDefault="008C2424" w:rsidP="00D2097B">
            <w:pPr>
              <w:pStyle w:val="NormalWeb"/>
              <w:spacing w:before="0" w:beforeAutospacing="0" w:after="0" w:afterAutospacing="0" w:line="360" w:lineRule="auto"/>
              <w:jc w:val="both"/>
              <w:rPr>
                <w:rFonts w:ascii="Book Antiqua" w:hAnsi="Book Antiqua"/>
                <w:color w:val="000000" w:themeColor="text1"/>
              </w:rPr>
            </w:pPr>
            <w:r w:rsidRPr="00D2097B">
              <w:rPr>
                <w:rFonts w:ascii="Book Antiqua" w:hAnsi="Book Antiqua"/>
                <w:color w:val="000000" w:themeColor="text1"/>
              </w:rPr>
              <w:t xml:space="preserve">Abbott </w:t>
            </w:r>
            <w:r w:rsidR="005C1C0C" w:rsidRPr="00D2097B">
              <w:rPr>
                <w:rFonts w:ascii="Book Antiqua" w:hAnsi="Book Antiqua"/>
                <w:color w:val="000000" w:themeColor="text1"/>
              </w:rPr>
              <w:t>real</w:t>
            </w:r>
            <w:r w:rsidR="005C1C0C" w:rsidRPr="00D2097B">
              <w:rPr>
                <w:rFonts w:ascii="Book Antiqua" w:eastAsiaTheme="minorEastAsia" w:hAnsi="Book Antiqua"/>
                <w:color w:val="000000" w:themeColor="text1"/>
                <w:lang w:eastAsia="zh-CN"/>
              </w:rPr>
              <w:t xml:space="preserve"> </w:t>
            </w:r>
            <w:r w:rsidR="005C1C0C" w:rsidRPr="00D2097B">
              <w:rPr>
                <w:rFonts w:ascii="Book Antiqua" w:hAnsi="Book Antiqua"/>
                <w:color w:val="000000" w:themeColor="text1"/>
              </w:rPr>
              <w:t>time</w:t>
            </w:r>
            <w:r w:rsidRPr="00D2097B">
              <w:rPr>
                <w:rFonts w:ascii="Book Antiqua" w:hAnsi="Book Antiqua"/>
                <w:color w:val="000000" w:themeColor="text1"/>
              </w:rPr>
              <w:t xml:space="preserve"> HBV (</w:t>
            </w:r>
            <w:proofErr w:type="spellStart"/>
            <w:r w:rsidRPr="00D2097B">
              <w:rPr>
                <w:rFonts w:ascii="Book Antiqua" w:hAnsi="Book Antiqua"/>
                <w:color w:val="000000" w:themeColor="text1"/>
              </w:rPr>
              <w:t>RealTime</w:t>
            </w:r>
            <w:proofErr w:type="spellEnd"/>
            <w:r w:rsidRPr="00D2097B">
              <w:rPr>
                <w:rFonts w:ascii="Book Antiqua" w:hAnsi="Book Antiqua"/>
                <w:color w:val="000000" w:themeColor="text1"/>
              </w:rPr>
              <w:t xml:space="preserve"> assay) and </w:t>
            </w:r>
            <w:proofErr w:type="spellStart"/>
            <w:r w:rsidRPr="00D2097B">
              <w:rPr>
                <w:rFonts w:ascii="Book Antiqua" w:hAnsi="Book Antiqua"/>
                <w:color w:val="000000" w:themeColor="text1"/>
              </w:rPr>
              <w:t>CobasAmpliPrep</w:t>
            </w:r>
            <w:proofErr w:type="spellEnd"/>
            <w:r w:rsidRPr="00D2097B">
              <w:rPr>
                <w:rFonts w:ascii="Book Antiqua" w:hAnsi="Book Antiqua"/>
                <w:color w:val="000000" w:themeColor="text1"/>
              </w:rPr>
              <w:t>/</w:t>
            </w:r>
            <w:proofErr w:type="spellStart"/>
            <w:r w:rsidRPr="00D2097B">
              <w:rPr>
                <w:rFonts w:ascii="Book Antiqua" w:hAnsi="Book Antiqua"/>
                <w:color w:val="000000" w:themeColor="text1"/>
              </w:rPr>
              <w:t>CobasTaqMan</w:t>
            </w:r>
            <w:proofErr w:type="spellEnd"/>
            <w:r w:rsidRPr="00D2097B">
              <w:rPr>
                <w:rFonts w:ascii="Book Antiqua" w:hAnsi="Book Antiqua"/>
                <w:color w:val="000000" w:themeColor="text1"/>
              </w:rPr>
              <w:t xml:space="preserve"> HBV assays 2.0 (</w:t>
            </w:r>
            <w:proofErr w:type="spellStart"/>
            <w:r w:rsidRPr="00D2097B">
              <w:rPr>
                <w:rFonts w:ascii="Book Antiqua" w:hAnsi="Book Antiqua"/>
                <w:color w:val="000000" w:themeColor="text1"/>
              </w:rPr>
              <w:t>TaqMan</w:t>
            </w:r>
            <w:proofErr w:type="spellEnd"/>
            <w:r w:rsidRPr="00D2097B">
              <w:rPr>
                <w:rFonts w:ascii="Book Antiqua" w:hAnsi="Book Antiqua"/>
                <w:color w:val="000000" w:themeColor="text1"/>
              </w:rPr>
              <w:t xml:space="preserve"> assay).</w:t>
            </w:r>
          </w:p>
          <w:p w:rsidR="008C2424" w:rsidRPr="00D2097B" w:rsidRDefault="008C2424" w:rsidP="00D2097B">
            <w:pPr>
              <w:spacing w:line="360" w:lineRule="auto"/>
              <w:rPr>
                <w:rFonts w:ascii="Book Antiqua" w:hAnsi="Book Antiqua"/>
                <w:color w:val="000000" w:themeColor="text1"/>
                <w:sz w:val="24"/>
              </w:rPr>
            </w:pPr>
          </w:p>
        </w:tc>
        <w:tc>
          <w:tcPr>
            <w:tcW w:w="1918" w:type="dxa"/>
          </w:tcPr>
          <w:p w:rsidR="008C2424" w:rsidRPr="00D2097B" w:rsidRDefault="008C2424" w:rsidP="00D2097B">
            <w:pPr>
              <w:spacing w:line="360" w:lineRule="auto"/>
              <w:rPr>
                <w:rFonts w:ascii="Book Antiqua" w:hAnsi="Book Antiqua"/>
                <w:color w:val="000000" w:themeColor="text1"/>
                <w:sz w:val="24"/>
              </w:rPr>
            </w:pPr>
            <w:r w:rsidRPr="00D2097B">
              <w:rPr>
                <w:rFonts w:ascii="Book Antiqua" w:hAnsi="Book Antiqua"/>
                <w:color w:val="000000" w:themeColor="text1"/>
                <w:sz w:val="24"/>
              </w:rPr>
              <w:t xml:space="preserve">Real time assay’s Sn:  98.2%, </w:t>
            </w:r>
            <w:proofErr w:type="spellStart"/>
            <w:r w:rsidRPr="00D2097B">
              <w:rPr>
                <w:rFonts w:ascii="Book Antiqua" w:hAnsi="Book Antiqua"/>
                <w:color w:val="000000" w:themeColor="text1"/>
                <w:sz w:val="24"/>
              </w:rPr>
              <w:t>Sp</w:t>
            </w:r>
            <w:proofErr w:type="spellEnd"/>
            <w:r w:rsidRPr="00D2097B">
              <w:rPr>
                <w:rFonts w:ascii="Book Antiqua" w:hAnsi="Book Antiqua"/>
                <w:color w:val="000000" w:themeColor="text1"/>
                <w:sz w:val="24"/>
              </w:rPr>
              <w:t>: 100%. Good level of agreement between the two.</w:t>
            </w:r>
          </w:p>
        </w:tc>
      </w:tr>
    </w:tbl>
    <w:p w:rsidR="00AB3E14" w:rsidRPr="00D2097B" w:rsidRDefault="00731405" w:rsidP="00D2097B">
      <w:pPr>
        <w:kinsoku w:val="0"/>
        <w:overflowPunct w:val="0"/>
        <w:autoSpaceDE w:val="0"/>
        <w:autoSpaceDN w:val="0"/>
        <w:adjustRightInd w:val="0"/>
        <w:snapToGrid w:val="0"/>
        <w:spacing w:line="360" w:lineRule="auto"/>
        <w:rPr>
          <w:rFonts w:ascii="Book Antiqua" w:hAnsi="Book Antiqua"/>
          <w:snapToGrid w:val="0"/>
          <w:color w:val="000000" w:themeColor="text1"/>
          <w:kern w:val="10"/>
          <w:sz w:val="24"/>
        </w:rPr>
      </w:pPr>
      <w:r w:rsidRPr="00D2097B">
        <w:rPr>
          <w:rFonts w:ascii="Book Antiqua" w:hAnsi="Book Antiqua"/>
          <w:snapToGrid w:val="0"/>
          <w:color w:val="000000" w:themeColor="text1"/>
          <w:kern w:val="10"/>
          <w:sz w:val="24"/>
        </w:rPr>
        <w:t xml:space="preserve">PCR: Polymerase </w:t>
      </w:r>
      <w:r w:rsidR="005C1C0C" w:rsidRPr="00D2097B">
        <w:rPr>
          <w:rFonts w:ascii="Book Antiqua" w:hAnsi="Book Antiqua"/>
          <w:snapToGrid w:val="0"/>
          <w:color w:val="000000" w:themeColor="text1"/>
          <w:kern w:val="10"/>
          <w:sz w:val="24"/>
        </w:rPr>
        <w:t>chain r</w:t>
      </w:r>
      <w:r w:rsidRPr="00D2097B">
        <w:rPr>
          <w:rFonts w:ascii="Book Antiqua" w:hAnsi="Book Antiqua"/>
          <w:snapToGrid w:val="0"/>
          <w:color w:val="000000" w:themeColor="text1"/>
          <w:kern w:val="10"/>
          <w:sz w:val="24"/>
        </w:rPr>
        <w:t xml:space="preserve">eaction; Sn: Sensitivity; </w:t>
      </w:r>
      <w:proofErr w:type="spellStart"/>
      <w:r w:rsidRPr="00D2097B">
        <w:rPr>
          <w:rFonts w:ascii="Book Antiqua" w:hAnsi="Book Antiqua"/>
          <w:snapToGrid w:val="0"/>
          <w:color w:val="000000" w:themeColor="text1"/>
          <w:kern w:val="10"/>
          <w:sz w:val="24"/>
        </w:rPr>
        <w:t>Sp</w:t>
      </w:r>
      <w:proofErr w:type="spellEnd"/>
      <w:r w:rsidRPr="00D2097B">
        <w:rPr>
          <w:rFonts w:ascii="Book Antiqua" w:hAnsi="Book Antiqua"/>
          <w:snapToGrid w:val="0"/>
          <w:color w:val="000000" w:themeColor="text1"/>
          <w:kern w:val="10"/>
          <w:sz w:val="24"/>
        </w:rPr>
        <w:t>: Specificity; WHO: World Health Organization</w:t>
      </w:r>
      <w:r w:rsidR="005C1C0C" w:rsidRPr="00D2097B">
        <w:rPr>
          <w:rFonts w:ascii="Book Antiqua" w:hAnsi="Book Antiqua"/>
          <w:snapToGrid w:val="0"/>
          <w:color w:val="000000" w:themeColor="text1"/>
          <w:kern w:val="10"/>
          <w:sz w:val="24"/>
        </w:rPr>
        <w:t>.</w:t>
      </w:r>
    </w:p>
    <w:p w:rsidR="00020ED2" w:rsidRPr="00D2097B" w:rsidRDefault="00020ED2" w:rsidP="00D2097B">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shd w:val="clear" w:color="auto" w:fill="00FFFF"/>
        </w:rPr>
      </w:pPr>
    </w:p>
    <w:sectPr w:rsidR="00020ED2" w:rsidRPr="00D2097B" w:rsidSect="00814C68">
      <w:footerReference w:type="even" r:id="rId22"/>
      <w:footerReference w:type="default" r:id="rId23"/>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A5" w:rsidRDefault="00600DA5" w:rsidP="009B3858">
      <w:r>
        <w:separator/>
      </w:r>
    </w:p>
  </w:endnote>
  <w:endnote w:type="continuationSeparator" w:id="0">
    <w:p w:rsidR="00600DA5" w:rsidRDefault="00600DA5" w:rsidP="009B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dvP4981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B6" w:rsidRDefault="006634B6" w:rsidP="00DE6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4B6" w:rsidRDefault="006634B6" w:rsidP="00DE6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719"/>
      <w:docPartObj>
        <w:docPartGallery w:val="Page Numbers (Bottom of Page)"/>
        <w:docPartUnique/>
      </w:docPartObj>
    </w:sdtPr>
    <w:sdtEndPr/>
    <w:sdtContent>
      <w:p w:rsidR="006634B6" w:rsidRDefault="006F20BD">
        <w:pPr>
          <w:pStyle w:val="Footer"/>
          <w:jc w:val="right"/>
        </w:pPr>
        <w:r>
          <w:fldChar w:fldCharType="begin"/>
        </w:r>
        <w:r>
          <w:instrText xml:space="preserve"> PAGE   \* MERGEFORMAT </w:instrText>
        </w:r>
        <w:r>
          <w:fldChar w:fldCharType="separate"/>
        </w:r>
        <w:r w:rsidR="006A25D7">
          <w:rPr>
            <w:noProof/>
          </w:rPr>
          <w:t>34</w:t>
        </w:r>
        <w:r>
          <w:rPr>
            <w:noProof/>
          </w:rPr>
          <w:fldChar w:fldCharType="end"/>
        </w:r>
      </w:p>
    </w:sdtContent>
  </w:sdt>
  <w:p w:rsidR="006634B6" w:rsidRDefault="006634B6" w:rsidP="00DE6C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A5" w:rsidRDefault="00600DA5" w:rsidP="009B3858">
      <w:r>
        <w:separator/>
      </w:r>
    </w:p>
  </w:footnote>
  <w:footnote w:type="continuationSeparator" w:id="0">
    <w:p w:rsidR="00600DA5" w:rsidRDefault="00600DA5" w:rsidP="009B3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00"/>
      <w:numFmt w:val="bullet"/>
      <w:lvlText w:val="-"/>
      <w:lvlJc w:val="left"/>
      <w:pPr>
        <w:tabs>
          <w:tab w:val="num" w:pos="720"/>
        </w:tabs>
        <w:ind w:left="720" w:hanging="360"/>
      </w:pPr>
      <w:rPr>
        <w:rFonts w:ascii="Times New Roman" w:hAnsi="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Times New Roman" w:hAnsi="Times New Roman"/>
      </w:rPr>
    </w:lvl>
  </w:abstractNum>
  <w:abstractNum w:abstractNumId="2">
    <w:nsid w:val="00000005"/>
    <w:multiLevelType w:val="singleLevel"/>
    <w:tmpl w:val="00000005"/>
    <w:name w:val="WW8Num4"/>
    <w:lvl w:ilvl="0">
      <w:start w:val="40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5"/>
    <w:lvl w:ilvl="0">
      <w:start w:val="400"/>
      <w:numFmt w:val="bullet"/>
      <w:lvlText w:val="-"/>
      <w:lvlJc w:val="left"/>
      <w:pPr>
        <w:tabs>
          <w:tab w:val="num" w:pos="720"/>
        </w:tabs>
        <w:ind w:left="720" w:hanging="360"/>
      </w:pPr>
      <w:rPr>
        <w:rFonts w:ascii="Times New Roman" w:hAnsi="Times New Roman"/>
      </w:rPr>
    </w:lvl>
  </w:abstractNum>
  <w:abstractNum w:abstractNumId="4">
    <w:nsid w:val="00000007"/>
    <w:multiLevelType w:val="multilevel"/>
    <w:tmpl w:val="00000007"/>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A"/>
    <w:multiLevelType w:val="singleLevel"/>
    <w:tmpl w:val="0000000A"/>
    <w:name w:val="WW8Num9"/>
    <w:lvl w:ilvl="0">
      <w:numFmt w:val="bullet"/>
      <w:lvlText w:val="-"/>
      <w:lvlJc w:val="left"/>
      <w:pPr>
        <w:tabs>
          <w:tab w:val="num" w:pos="720"/>
        </w:tabs>
        <w:ind w:left="720" w:hanging="360"/>
      </w:pPr>
      <w:rPr>
        <w:rFonts w:ascii="Times New Roman" w:hAnsi="Times New Roman"/>
      </w:rPr>
    </w:lvl>
  </w:abstractNum>
  <w:abstractNum w:abstractNumId="7">
    <w:nsid w:val="0000000B"/>
    <w:multiLevelType w:val="singleLevel"/>
    <w:tmpl w:val="0000000B"/>
    <w:name w:val="WW8Num10"/>
    <w:lvl w:ilvl="0">
      <w:numFmt w:val="bullet"/>
      <w:lvlText w:val="-"/>
      <w:lvlJc w:val="left"/>
      <w:pPr>
        <w:tabs>
          <w:tab w:val="num" w:pos="720"/>
        </w:tabs>
        <w:ind w:left="720" w:hanging="360"/>
      </w:pPr>
      <w:rPr>
        <w:rFonts w:ascii="Times New Roman" w:hAnsi="Times New Roman"/>
      </w:rPr>
    </w:lvl>
  </w:abstractNum>
  <w:abstractNum w:abstractNumId="8">
    <w:nsid w:val="0000000C"/>
    <w:multiLevelType w:val="singleLevel"/>
    <w:tmpl w:val="0000000C"/>
    <w:name w:val="WW8Num11"/>
    <w:lvl w:ilvl="0">
      <w:numFmt w:val="bullet"/>
      <w:lvlText w:val="-"/>
      <w:lvlJc w:val="left"/>
      <w:pPr>
        <w:tabs>
          <w:tab w:val="num" w:pos="1080"/>
        </w:tabs>
        <w:ind w:left="1080" w:hanging="360"/>
      </w:pPr>
      <w:rPr>
        <w:rFonts w:ascii="Times New Roman" w:hAnsi="Times New Roman"/>
      </w:rPr>
    </w:lvl>
  </w:abstractNum>
  <w:abstractNum w:abstractNumId="9">
    <w:nsid w:val="0000000D"/>
    <w:multiLevelType w:val="singleLevel"/>
    <w:tmpl w:val="0000000D"/>
    <w:name w:val="WW8Num12"/>
    <w:lvl w:ilvl="0">
      <w:numFmt w:val="bullet"/>
      <w:lvlText w:val="-"/>
      <w:lvlJc w:val="left"/>
      <w:pPr>
        <w:tabs>
          <w:tab w:val="num" w:pos="720"/>
        </w:tabs>
        <w:ind w:left="720" w:hanging="360"/>
      </w:pPr>
      <w:rPr>
        <w:rFonts w:ascii="Times New Roman" w:hAnsi="Times New Roman"/>
      </w:rPr>
    </w:lvl>
  </w:abstractNum>
  <w:abstractNum w:abstractNumId="10">
    <w:nsid w:val="0000000E"/>
    <w:multiLevelType w:val="singleLevel"/>
    <w:tmpl w:val="0000000E"/>
    <w:name w:val="WW8Num13"/>
    <w:lvl w:ilvl="0">
      <w:numFmt w:val="bullet"/>
      <w:lvlText w:val="-"/>
      <w:lvlJc w:val="left"/>
      <w:pPr>
        <w:tabs>
          <w:tab w:val="num" w:pos="720"/>
        </w:tabs>
        <w:ind w:left="720" w:hanging="360"/>
      </w:pPr>
      <w:rPr>
        <w:rFonts w:ascii="Times New Roman" w:hAnsi="Times New Roman"/>
      </w:rPr>
    </w:lvl>
  </w:abstractNum>
  <w:abstractNum w:abstractNumId="11">
    <w:nsid w:val="00000010"/>
    <w:multiLevelType w:val="singleLevel"/>
    <w:tmpl w:val="00000010"/>
    <w:name w:val="WW8Num15"/>
    <w:lvl w:ilvl="0">
      <w:numFmt w:val="bullet"/>
      <w:lvlText w:val="-"/>
      <w:lvlJc w:val="left"/>
      <w:pPr>
        <w:tabs>
          <w:tab w:val="num" w:pos="1080"/>
        </w:tabs>
        <w:ind w:left="1080" w:hanging="360"/>
      </w:pPr>
      <w:rPr>
        <w:rFonts w:ascii="Times New Roman" w:hAnsi="Times New Roman"/>
      </w:rPr>
    </w:lvl>
  </w:abstractNum>
  <w:abstractNum w:abstractNumId="12">
    <w:nsid w:val="00000012"/>
    <w:multiLevelType w:val="singleLevel"/>
    <w:tmpl w:val="00000012"/>
    <w:name w:val="WW8Num17"/>
    <w:lvl w:ilvl="0">
      <w:numFmt w:val="bullet"/>
      <w:lvlText w:val="-"/>
      <w:lvlJc w:val="left"/>
      <w:pPr>
        <w:tabs>
          <w:tab w:val="num" w:pos="1080"/>
        </w:tabs>
        <w:ind w:left="1080" w:hanging="360"/>
      </w:pPr>
      <w:rPr>
        <w:rFonts w:ascii="Times New Roman" w:hAnsi="Times New Roman"/>
      </w:rPr>
    </w:lvl>
  </w:abstractNum>
  <w:abstractNum w:abstractNumId="13">
    <w:nsid w:val="00000013"/>
    <w:multiLevelType w:val="singleLevel"/>
    <w:tmpl w:val="00000013"/>
    <w:name w:val="WW8Num18"/>
    <w:lvl w:ilvl="0">
      <w:numFmt w:val="bullet"/>
      <w:lvlText w:val="-"/>
      <w:lvlJc w:val="left"/>
      <w:pPr>
        <w:tabs>
          <w:tab w:val="num" w:pos="720"/>
        </w:tabs>
        <w:ind w:left="720" w:hanging="360"/>
      </w:pPr>
      <w:rPr>
        <w:rFonts w:ascii="Times New Roman" w:hAnsi="Times New Roman"/>
      </w:rPr>
    </w:lvl>
  </w:abstractNum>
  <w:abstractNum w:abstractNumId="14">
    <w:nsid w:val="00000014"/>
    <w:multiLevelType w:val="singleLevel"/>
    <w:tmpl w:val="00000014"/>
    <w:name w:val="WW8Num19"/>
    <w:lvl w:ilvl="0">
      <w:numFmt w:val="bullet"/>
      <w:lvlText w:val="-"/>
      <w:lvlJc w:val="left"/>
      <w:pPr>
        <w:tabs>
          <w:tab w:val="num" w:pos="1080"/>
        </w:tabs>
        <w:ind w:left="1080" w:hanging="360"/>
      </w:pPr>
      <w:rPr>
        <w:rFonts w:ascii="Times New Roman" w:hAnsi="Times New Roman"/>
      </w:rPr>
    </w:lvl>
  </w:abstractNum>
  <w:abstractNum w:abstractNumId="15">
    <w:nsid w:val="00000015"/>
    <w:multiLevelType w:val="singleLevel"/>
    <w:tmpl w:val="00000015"/>
    <w:name w:val="WW8Num20"/>
    <w:lvl w:ilvl="0">
      <w:numFmt w:val="bullet"/>
      <w:lvlText w:val="-"/>
      <w:lvlJc w:val="left"/>
      <w:pPr>
        <w:tabs>
          <w:tab w:val="num" w:pos="1440"/>
        </w:tabs>
        <w:ind w:left="1440" w:hanging="360"/>
      </w:pPr>
      <w:rPr>
        <w:rFonts w:ascii="Times New Roman" w:hAnsi="Times New Roman"/>
      </w:rPr>
    </w:lvl>
  </w:abstractNum>
  <w:abstractNum w:abstractNumId="16">
    <w:nsid w:val="00000016"/>
    <w:multiLevelType w:val="singleLevel"/>
    <w:tmpl w:val="00000016"/>
    <w:name w:val="WW8Num21"/>
    <w:lvl w:ilvl="0">
      <w:numFmt w:val="bullet"/>
      <w:lvlText w:val="-"/>
      <w:lvlJc w:val="left"/>
      <w:pPr>
        <w:tabs>
          <w:tab w:val="num" w:pos="720"/>
        </w:tabs>
        <w:ind w:left="720" w:hanging="360"/>
      </w:pPr>
      <w:rPr>
        <w:rFonts w:ascii="Times New Roman" w:hAnsi="Times New Roman"/>
      </w:rPr>
    </w:lvl>
  </w:abstractNum>
  <w:abstractNum w:abstractNumId="17">
    <w:nsid w:val="00000017"/>
    <w:multiLevelType w:val="singleLevel"/>
    <w:tmpl w:val="00000017"/>
    <w:name w:val="WW8Num22"/>
    <w:lvl w:ilvl="0">
      <w:numFmt w:val="bullet"/>
      <w:lvlText w:val="-"/>
      <w:lvlJc w:val="left"/>
      <w:pPr>
        <w:tabs>
          <w:tab w:val="num" w:pos="720"/>
        </w:tabs>
        <w:ind w:left="720" w:hanging="360"/>
      </w:pPr>
      <w:rPr>
        <w:rFonts w:ascii="Times New Roman" w:hAnsi="Times New Roman"/>
      </w:rPr>
    </w:lvl>
  </w:abstractNum>
  <w:abstractNum w:abstractNumId="18">
    <w:nsid w:val="00000018"/>
    <w:multiLevelType w:val="singleLevel"/>
    <w:tmpl w:val="00000018"/>
    <w:name w:val="WW8Num23"/>
    <w:lvl w:ilvl="0">
      <w:numFmt w:val="bullet"/>
      <w:lvlText w:val="-"/>
      <w:lvlJc w:val="left"/>
      <w:pPr>
        <w:tabs>
          <w:tab w:val="num" w:pos="720"/>
        </w:tabs>
        <w:ind w:left="720" w:hanging="360"/>
      </w:pPr>
      <w:rPr>
        <w:rFonts w:ascii="Times New Roman" w:hAnsi="Times New Roman"/>
      </w:rPr>
    </w:lvl>
  </w:abstractNum>
  <w:abstractNum w:abstractNumId="19">
    <w:nsid w:val="00000019"/>
    <w:multiLevelType w:val="multilevel"/>
    <w:tmpl w:val="00000019"/>
    <w:name w:val="WW8Num24"/>
    <w:lvl w:ilvl="0">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5096A80"/>
    <w:multiLevelType w:val="hybridMultilevel"/>
    <w:tmpl w:val="587ADBA8"/>
    <w:lvl w:ilvl="0" w:tplc="FBFC842E">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nsid w:val="339C1C40"/>
    <w:multiLevelType w:val="hybridMultilevel"/>
    <w:tmpl w:val="D53C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FE06BD"/>
    <w:multiLevelType w:val="hybridMultilevel"/>
    <w:tmpl w:val="4D620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512D8F"/>
    <w:multiLevelType w:val="hybridMultilevel"/>
    <w:tmpl w:val="C688EF98"/>
    <w:lvl w:ilvl="0" w:tplc="0809000F">
      <w:start w:val="1"/>
      <w:numFmt w:val="decimal"/>
      <w:lvlText w:val="%1."/>
      <w:lvlJc w:val="left"/>
      <w:pPr>
        <w:ind w:left="2487"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FC02D9F"/>
    <w:multiLevelType w:val="hybridMultilevel"/>
    <w:tmpl w:val="084229AC"/>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5354E0"/>
    <w:multiLevelType w:val="hybridMultilevel"/>
    <w:tmpl w:val="A1888E8A"/>
    <w:lvl w:ilvl="0" w:tplc="CECE3A9C">
      <w:start w:val="1"/>
      <w:numFmt w:val="bullet"/>
      <w:lvlText w:val=""/>
      <w:lvlJc w:val="left"/>
      <w:pPr>
        <w:tabs>
          <w:tab w:val="num" w:pos="720"/>
        </w:tabs>
        <w:ind w:left="720" w:hanging="360"/>
      </w:pPr>
      <w:rPr>
        <w:rFonts w:ascii="Wingdings 2" w:hAnsi="Wingdings 2" w:hint="default"/>
      </w:rPr>
    </w:lvl>
    <w:lvl w:ilvl="1" w:tplc="C916EBA2" w:tentative="1">
      <w:start w:val="1"/>
      <w:numFmt w:val="bullet"/>
      <w:lvlText w:val=""/>
      <w:lvlJc w:val="left"/>
      <w:pPr>
        <w:tabs>
          <w:tab w:val="num" w:pos="1440"/>
        </w:tabs>
        <w:ind w:left="1440" w:hanging="360"/>
      </w:pPr>
      <w:rPr>
        <w:rFonts w:ascii="Wingdings 2" w:hAnsi="Wingdings 2" w:hint="default"/>
      </w:rPr>
    </w:lvl>
    <w:lvl w:ilvl="2" w:tplc="6C84A59C" w:tentative="1">
      <w:start w:val="1"/>
      <w:numFmt w:val="bullet"/>
      <w:lvlText w:val=""/>
      <w:lvlJc w:val="left"/>
      <w:pPr>
        <w:tabs>
          <w:tab w:val="num" w:pos="2160"/>
        </w:tabs>
        <w:ind w:left="2160" w:hanging="360"/>
      </w:pPr>
      <w:rPr>
        <w:rFonts w:ascii="Wingdings 2" w:hAnsi="Wingdings 2" w:hint="default"/>
      </w:rPr>
    </w:lvl>
    <w:lvl w:ilvl="3" w:tplc="F15A8976" w:tentative="1">
      <w:start w:val="1"/>
      <w:numFmt w:val="bullet"/>
      <w:lvlText w:val=""/>
      <w:lvlJc w:val="left"/>
      <w:pPr>
        <w:tabs>
          <w:tab w:val="num" w:pos="2880"/>
        </w:tabs>
        <w:ind w:left="2880" w:hanging="360"/>
      </w:pPr>
      <w:rPr>
        <w:rFonts w:ascii="Wingdings 2" w:hAnsi="Wingdings 2" w:hint="default"/>
      </w:rPr>
    </w:lvl>
    <w:lvl w:ilvl="4" w:tplc="F524235E" w:tentative="1">
      <w:start w:val="1"/>
      <w:numFmt w:val="bullet"/>
      <w:lvlText w:val=""/>
      <w:lvlJc w:val="left"/>
      <w:pPr>
        <w:tabs>
          <w:tab w:val="num" w:pos="3600"/>
        </w:tabs>
        <w:ind w:left="3600" w:hanging="360"/>
      </w:pPr>
      <w:rPr>
        <w:rFonts w:ascii="Wingdings 2" w:hAnsi="Wingdings 2" w:hint="default"/>
      </w:rPr>
    </w:lvl>
    <w:lvl w:ilvl="5" w:tplc="403826A6" w:tentative="1">
      <w:start w:val="1"/>
      <w:numFmt w:val="bullet"/>
      <w:lvlText w:val=""/>
      <w:lvlJc w:val="left"/>
      <w:pPr>
        <w:tabs>
          <w:tab w:val="num" w:pos="4320"/>
        </w:tabs>
        <w:ind w:left="4320" w:hanging="360"/>
      </w:pPr>
      <w:rPr>
        <w:rFonts w:ascii="Wingdings 2" w:hAnsi="Wingdings 2" w:hint="default"/>
      </w:rPr>
    </w:lvl>
    <w:lvl w:ilvl="6" w:tplc="1C8099A0" w:tentative="1">
      <w:start w:val="1"/>
      <w:numFmt w:val="bullet"/>
      <w:lvlText w:val=""/>
      <w:lvlJc w:val="left"/>
      <w:pPr>
        <w:tabs>
          <w:tab w:val="num" w:pos="5040"/>
        </w:tabs>
        <w:ind w:left="5040" w:hanging="360"/>
      </w:pPr>
      <w:rPr>
        <w:rFonts w:ascii="Wingdings 2" w:hAnsi="Wingdings 2" w:hint="default"/>
      </w:rPr>
    </w:lvl>
    <w:lvl w:ilvl="7" w:tplc="12FA475A" w:tentative="1">
      <w:start w:val="1"/>
      <w:numFmt w:val="bullet"/>
      <w:lvlText w:val=""/>
      <w:lvlJc w:val="left"/>
      <w:pPr>
        <w:tabs>
          <w:tab w:val="num" w:pos="5760"/>
        </w:tabs>
        <w:ind w:left="5760" w:hanging="360"/>
      </w:pPr>
      <w:rPr>
        <w:rFonts w:ascii="Wingdings 2" w:hAnsi="Wingdings 2" w:hint="default"/>
      </w:rPr>
    </w:lvl>
    <w:lvl w:ilvl="8" w:tplc="D51409EA" w:tentative="1">
      <w:start w:val="1"/>
      <w:numFmt w:val="bullet"/>
      <w:lvlText w:val=""/>
      <w:lvlJc w:val="left"/>
      <w:pPr>
        <w:tabs>
          <w:tab w:val="num" w:pos="6480"/>
        </w:tabs>
        <w:ind w:left="6480" w:hanging="360"/>
      </w:pPr>
      <w:rPr>
        <w:rFonts w:ascii="Wingdings 2" w:hAnsi="Wingdings 2" w:hint="default"/>
      </w:rPr>
    </w:lvl>
  </w:abstractNum>
  <w:abstractNum w:abstractNumId="26">
    <w:nsid w:val="583E0A55"/>
    <w:multiLevelType w:val="hybridMultilevel"/>
    <w:tmpl w:val="38E2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D5B5C"/>
    <w:multiLevelType w:val="hybridMultilevel"/>
    <w:tmpl w:val="B20CFCF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472B78"/>
    <w:multiLevelType w:val="hybridMultilevel"/>
    <w:tmpl w:val="A160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B92543"/>
    <w:multiLevelType w:val="hybridMultilevel"/>
    <w:tmpl w:val="9E4AF9D2"/>
    <w:lvl w:ilvl="0" w:tplc="158CEDB4">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7"/>
  </w:num>
  <w:num w:numId="24">
    <w:abstractNumId w:val="25"/>
  </w:num>
  <w:num w:numId="25">
    <w:abstractNumId w:val="26"/>
  </w:num>
  <w:num w:numId="26">
    <w:abstractNumId w:val="22"/>
  </w:num>
  <w:num w:numId="27">
    <w:abstractNumId w:val="21"/>
  </w:num>
  <w:num w:numId="28">
    <w:abstractNumId w:val="2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14"/>
    <w:rsid w:val="0000053D"/>
    <w:rsid w:val="00003CE0"/>
    <w:rsid w:val="00005C52"/>
    <w:rsid w:val="00015CF0"/>
    <w:rsid w:val="000209D4"/>
    <w:rsid w:val="00020ED2"/>
    <w:rsid w:val="00031D70"/>
    <w:rsid w:val="000349B0"/>
    <w:rsid w:val="000362E3"/>
    <w:rsid w:val="00050054"/>
    <w:rsid w:val="000679FB"/>
    <w:rsid w:val="00070F3D"/>
    <w:rsid w:val="00092969"/>
    <w:rsid w:val="000A2717"/>
    <w:rsid w:val="000A5DBA"/>
    <w:rsid w:val="000B5CE8"/>
    <w:rsid w:val="000C6423"/>
    <w:rsid w:val="000D4A94"/>
    <w:rsid w:val="000D61BD"/>
    <w:rsid w:val="000D6E1A"/>
    <w:rsid w:val="000E5650"/>
    <w:rsid w:val="001046FD"/>
    <w:rsid w:val="00126D06"/>
    <w:rsid w:val="001758F2"/>
    <w:rsid w:val="001764A4"/>
    <w:rsid w:val="001830CA"/>
    <w:rsid w:val="00192F89"/>
    <w:rsid w:val="00195EFE"/>
    <w:rsid w:val="001C7957"/>
    <w:rsid w:val="00206B6C"/>
    <w:rsid w:val="00212AAF"/>
    <w:rsid w:val="00220099"/>
    <w:rsid w:val="002202EF"/>
    <w:rsid w:val="0023750B"/>
    <w:rsid w:val="002404A2"/>
    <w:rsid w:val="00256885"/>
    <w:rsid w:val="002631DA"/>
    <w:rsid w:val="00265022"/>
    <w:rsid w:val="0026691A"/>
    <w:rsid w:val="0027725A"/>
    <w:rsid w:val="0028307A"/>
    <w:rsid w:val="0028399F"/>
    <w:rsid w:val="00291FB4"/>
    <w:rsid w:val="002A5B23"/>
    <w:rsid w:val="002B4BFA"/>
    <w:rsid w:val="002C27E3"/>
    <w:rsid w:val="00302EE6"/>
    <w:rsid w:val="0030321D"/>
    <w:rsid w:val="0032058D"/>
    <w:rsid w:val="00325C37"/>
    <w:rsid w:val="00332B95"/>
    <w:rsid w:val="00334552"/>
    <w:rsid w:val="00340141"/>
    <w:rsid w:val="003479AD"/>
    <w:rsid w:val="00360A9D"/>
    <w:rsid w:val="00363F0E"/>
    <w:rsid w:val="00364443"/>
    <w:rsid w:val="00375028"/>
    <w:rsid w:val="00383BE4"/>
    <w:rsid w:val="00387072"/>
    <w:rsid w:val="00393F76"/>
    <w:rsid w:val="003A0B71"/>
    <w:rsid w:val="003A2C67"/>
    <w:rsid w:val="003A5285"/>
    <w:rsid w:val="003B060F"/>
    <w:rsid w:val="003B0AB3"/>
    <w:rsid w:val="003D74F5"/>
    <w:rsid w:val="003E747B"/>
    <w:rsid w:val="003E7E3D"/>
    <w:rsid w:val="00404973"/>
    <w:rsid w:val="00412CF1"/>
    <w:rsid w:val="00414923"/>
    <w:rsid w:val="0043663E"/>
    <w:rsid w:val="0044544C"/>
    <w:rsid w:val="0046601B"/>
    <w:rsid w:val="00472A4C"/>
    <w:rsid w:val="00480F03"/>
    <w:rsid w:val="00485141"/>
    <w:rsid w:val="004854C4"/>
    <w:rsid w:val="0049136B"/>
    <w:rsid w:val="00491CAA"/>
    <w:rsid w:val="00494ED4"/>
    <w:rsid w:val="004A00EA"/>
    <w:rsid w:val="004A49C2"/>
    <w:rsid w:val="004B13ED"/>
    <w:rsid w:val="004B3955"/>
    <w:rsid w:val="004E0822"/>
    <w:rsid w:val="004F34CA"/>
    <w:rsid w:val="005135C9"/>
    <w:rsid w:val="00527E5A"/>
    <w:rsid w:val="005456C8"/>
    <w:rsid w:val="00546651"/>
    <w:rsid w:val="00550361"/>
    <w:rsid w:val="005718D5"/>
    <w:rsid w:val="0057494D"/>
    <w:rsid w:val="00583722"/>
    <w:rsid w:val="00587279"/>
    <w:rsid w:val="005B7580"/>
    <w:rsid w:val="005C1C0C"/>
    <w:rsid w:val="005D0557"/>
    <w:rsid w:val="005F52F6"/>
    <w:rsid w:val="00600DA5"/>
    <w:rsid w:val="00606724"/>
    <w:rsid w:val="00662434"/>
    <w:rsid w:val="006634B6"/>
    <w:rsid w:val="00664A90"/>
    <w:rsid w:val="00684A58"/>
    <w:rsid w:val="0068762E"/>
    <w:rsid w:val="00693C2B"/>
    <w:rsid w:val="006A25D7"/>
    <w:rsid w:val="006B109C"/>
    <w:rsid w:val="006B596A"/>
    <w:rsid w:val="006C230A"/>
    <w:rsid w:val="006C6039"/>
    <w:rsid w:val="006D3BB1"/>
    <w:rsid w:val="006D44EE"/>
    <w:rsid w:val="006D50C0"/>
    <w:rsid w:val="006D74C0"/>
    <w:rsid w:val="006E0DF9"/>
    <w:rsid w:val="006E27BF"/>
    <w:rsid w:val="006E3834"/>
    <w:rsid w:val="006F20BD"/>
    <w:rsid w:val="006F4673"/>
    <w:rsid w:val="006F4E78"/>
    <w:rsid w:val="00700950"/>
    <w:rsid w:val="007243A0"/>
    <w:rsid w:val="00731405"/>
    <w:rsid w:val="00745468"/>
    <w:rsid w:val="00763B69"/>
    <w:rsid w:val="0077579F"/>
    <w:rsid w:val="0079359F"/>
    <w:rsid w:val="007A2CAD"/>
    <w:rsid w:val="007A4821"/>
    <w:rsid w:val="007B2290"/>
    <w:rsid w:val="007C09C1"/>
    <w:rsid w:val="007C5E40"/>
    <w:rsid w:val="007D1515"/>
    <w:rsid w:val="007D62ED"/>
    <w:rsid w:val="00814C68"/>
    <w:rsid w:val="008252E5"/>
    <w:rsid w:val="00843678"/>
    <w:rsid w:val="00847E4E"/>
    <w:rsid w:val="00881DEF"/>
    <w:rsid w:val="008946F7"/>
    <w:rsid w:val="00895619"/>
    <w:rsid w:val="008A11FD"/>
    <w:rsid w:val="008A6BA1"/>
    <w:rsid w:val="008B393F"/>
    <w:rsid w:val="008C2424"/>
    <w:rsid w:val="008C4E4E"/>
    <w:rsid w:val="008D7B0A"/>
    <w:rsid w:val="008E7076"/>
    <w:rsid w:val="008E7B20"/>
    <w:rsid w:val="008F47D3"/>
    <w:rsid w:val="00922626"/>
    <w:rsid w:val="00927FAE"/>
    <w:rsid w:val="0093484B"/>
    <w:rsid w:val="00935773"/>
    <w:rsid w:val="00935EA7"/>
    <w:rsid w:val="009423F6"/>
    <w:rsid w:val="00942AF4"/>
    <w:rsid w:val="00943F79"/>
    <w:rsid w:val="00953EB1"/>
    <w:rsid w:val="00966757"/>
    <w:rsid w:val="00972401"/>
    <w:rsid w:val="00986FBE"/>
    <w:rsid w:val="009A0500"/>
    <w:rsid w:val="009A1EFA"/>
    <w:rsid w:val="009A60A2"/>
    <w:rsid w:val="009B3858"/>
    <w:rsid w:val="009D1762"/>
    <w:rsid w:val="009D210E"/>
    <w:rsid w:val="009D724A"/>
    <w:rsid w:val="009E1C83"/>
    <w:rsid w:val="00A064BA"/>
    <w:rsid w:val="00A11651"/>
    <w:rsid w:val="00A12075"/>
    <w:rsid w:val="00A15838"/>
    <w:rsid w:val="00A1756B"/>
    <w:rsid w:val="00A26CCC"/>
    <w:rsid w:val="00A40559"/>
    <w:rsid w:val="00A44D56"/>
    <w:rsid w:val="00A66A76"/>
    <w:rsid w:val="00A85E9D"/>
    <w:rsid w:val="00A94F83"/>
    <w:rsid w:val="00AA3EFE"/>
    <w:rsid w:val="00AA51CD"/>
    <w:rsid w:val="00AA7BFB"/>
    <w:rsid w:val="00AB3E14"/>
    <w:rsid w:val="00AB7E3C"/>
    <w:rsid w:val="00AC539D"/>
    <w:rsid w:val="00AC7909"/>
    <w:rsid w:val="00AF035C"/>
    <w:rsid w:val="00B1564A"/>
    <w:rsid w:val="00B27C88"/>
    <w:rsid w:val="00B41D03"/>
    <w:rsid w:val="00B44ED7"/>
    <w:rsid w:val="00B453C7"/>
    <w:rsid w:val="00B65E2B"/>
    <w:rsid w:val="00B718D6"/>
    <w:rsid w:val="00B73E98"/>
    <w:rsid w:val="00BA148F"/>
    <w:rsid w:val="00BC2D49"/>
    <w:rsid w:val="00BD2261"/>
    <w:rsid w:val="00C023F6"/>
    <w:rsid w:val="00C047EB"/>
    <w:rsid w:val="00C11EE9"/>
    <w:rsid w:val="00C216C2"/>
    <w:rsid w:val="00C23DD4"/>
    <w:rsid w:val="00C61E7D"/>
    <w:rsid w:val="00C63346"/>
    <w:rsid w:val="00C81AD5"/>
    <w:rsid w:val="00C82C70"/>
    <w:rsid w:val="00C9369B"/>
    <w:rsid w:val="00CB61FB"/>
    <w:rsid w:val="00CE04D4"/>
    <w:rsid w:val="00CE60FE"/>
    <w:rsid w:val="00CE762D"/>
    <w:rsid w:val="00CF123E"/>
    <w:rsid w:val="00D01B8C"/>
    <w:rsid w:val="00D0684D"/>
    <w:rsid w:val="00D06E6D"/>
    <w:rsid w:val="00D11F57"/>
    <w:rsid w:val="00D174CD"/>
    <w:rsid w:val="00D2097B"/>
    <w:rsid w:val="00D22F71"/>
    <w:rsid w:val="00D265CE"/>
    <w:rsid w:val="00D27B7E"/>
    <w:rsid w:val="00D35FA5"/>
    <w:rsid w:val="00D537ED"/>
    <w:rsid w:val="00D730BE"/>
    <w:rsid w:val="00D7699A"/>
    <w:rsid w:val="00D77170"/>
    <w:rsid w:val="00DC34E1"/>
    <w:rsid w:val="00DD3570"/>
    <w:rsid w:val="00DD60D3"/>
    <w:rsid w:val="00DE07B8"/>
    <w:rsid w:val="00DE6C4C"/>
    <w:rsid w:val="00E11E0C"/>
    <w:rsid w:val="00E17460"/>
    <w:rsid w:val="00E26E41"/>
    <w:rsid w:val="00E3755F"/>
    <w:rsid w:val="00E42334"/>
    <w:rsid w:val="00E559A4"/>
    <w:rsid w:val="00E633BF"/>
    <w:rsid w:val="00E77DB6"/>
    <w:rsid w:val="00E81E58"/>
    <w:rsid w:val="00E965A8"/>
    <w:rsid w:val="00F05B9C"/>
    <w:rsid w:val="00F071DF"/>
    <w:rsid w:val="00F100C8"/>
    <w:rsid w:val="00F22C36"/>
    <w:rsid w:val="00F26584"/>
    <w:rsid w:val="00F46F27"/>
    <w:rsid w:val="00F63484"/>
    <w:rsid w:val="00F7732A"/>
    <w:rsid w:val="00F93361"/>
    <w:rsid w:val="00FA4AD4"/>
    <w:rsid w:val="00FB1B59"/>
    <w:rsid w:val="00FE5096"/>
    <w:rsid w:val="00FF0ED5"/>
    <w:rsid w:val="00FF257C"/>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14"/>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next w:val="Normal"/>
    <w:link w:val="Heading1Char"/>
    <w:uiPriority w:val="9"/>
    <w:qFormat/>
    <w:rsid w:val="00DE6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AB3E14"/>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rsid w:val="00AB3E14"/>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E14"/>
    <w:rPr>
      <w:rFonts w:ascii="Times New Roman" w:eastAsia="宋体" w:hAnsi="Times New Roman" w:cs="Times New Roman"/>
      <w:b/>
      <w:bCs/>
      <w:kern w:val="2"/>
      <w:sz w:val="32"/>
      <w:szCs w:val="32"/>
      <w:lang w:val="en-US" w:eastAsia="zh-CN"/>
    </w:rPr>
  </w:style>
  <w:style w:type="character" w:customStyle="1" w:styleId="Heading4Char">
    <w:name w:val="Heading 4 Char"/>
    <w:basedOn w:val="DefaultParagraphFont"/>
    <w:link w:val="Heading4"/>
    <w:rsid w:val="00AB3E14"/>
    <w:rPr>
      <w:rFonts w:ascii="Cambria" w:eastAsia="宋体" w:hAnsi="Cambria" w:cs="Times New Roman"/>
      <w:b/>
      <w:bCs/>
      <w:kern w:val="2"/>
      <w:sz w:val="28"/>
      <w:szCs w:val="28"/>
      <w:lang w:val="en-US" w:eastAsia="zh-CN"/>
    </w:rPr>
  </w:style>
  <w:style w:type="character" w:styleId="Hyperlink">
    <w:name w:val="Hyperlink"/>
    <w:uiPriority w:val="99"/>
    <w:rsid w:val="00AB3E14"/>
    <w:rPr>
      <w:color w:val="0000FF"/>
      <w:u w:val="single"/>
    </w:rPr>
  </w:style>
  <w:style w:type="paragraph" w:styleId="BodyText">
    <w:name w:val="Body Text"/>
    <w:basedOn w:val="Normal"/>
    <w:link w:val="BodyTextChar"/>
    <w:rsid w:val="00AB3E14"/>
    <w:pPr>
      <w:widowControl/>
      <w:spacing w:line="480" w:lineRule="auto"/>
    </w:pPr>
    <w:rPr>
      <w:kern w:val="0"/>
      <w:sz w:val="24"/>
      <w:lang w:val="en-GB" w:eastAsia="en-US"/>
    </w:rPr>
  </w:style>
  <w:style w:type="character" w:customStyle="1" w:styleId="BodyTextChar">
    <w:name w:val="Body Text Char"/>
    <w:basedOn w:val="DefaultParagraphFont"/>
    <w:link w:val="BodyText"/>
    <w:rsid w:val="00AB3E14"/>
    <w:rPr>
      <w:rFonts w:ascii="Times New Roman" w:eastAsia="宋体" w:hAnsi="Times New Roman" w:cs="Times New Roman"/>
      <w:sz w:val="24"/>
      <w:szCs w:val="24"/>
    </w:rPr>
  </w:style>
  <w:style w:type="character" w:styleId="Strong">
    <w:name w:val="Strong"/>
    <w:qFormat/>
    <w:rsid w:val="00AB3E14"/>
    <w:rPr>
      <w:b/>
      <w:bCs/>
    </w:rPr>
  </w:style>
  <w:style w:type="paragraph" w:styleId="Footer">
    <w:name w:val="footer"/>
    <w:basedOn w:val="Normal"/>
    <w:link w:val="FooterChar"/>
    <w:uiPriority w:val="99"/>
    <w:rsid w:val="00AB3E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B3E14"/>
    <w:rPr>
      <w:rFonts w:ascii="Times New Roman" w:eastAsia="宋体" w:hAnsi="Times New Roman" w:cs="Times New Roman"/>
      <w:kern w:val="2"/>
      <w:sz w:val="18"/>
      <w:szCs w:val="18"/>
      <w:lang w:val="en-US" w:eastAsia="zh-CN"/>
    </w:rPr>
  </w:style>
  <w:style w:type="character" w:styleId="PageNumber">
    <w:name w:val="page number"/>
    <w:basedOn w:val="DefaultParagraphFont"/>
    <w:rsid w:val="00AB3E14"/>
  </w:style>
  <w:style w:type="character" w:customStyle="1" w:styleId="FootnoteCharacters">
    <w:name w:val="Footnote Characters"/>
    <w:rsid w:val="00AB3E14"/>
    <w:rPr>
      <w:vertAlign w:val="superscript"/>
    </w:rPr>
  </w:style>
  <w:style w:type="character" w:customStyle="1" w:styleId="apple-converted-space">
    <w:name w:val="apple-converted-space"/>
    <w:rsid w:val="00AB3E14"/>
  </w:style>
  <w:style w:type="paragraph" w:styleId="ListParagraph">
    <w:name w:val="List Paragraph"/>
    <w:basedOn w:val="Normal"/>
    <w:uiPriority w:val="34"/>
    <w:qFormat/>
    <w:rsid w:val="00AB3E14"/>
    <w:pPr>
      <w:widowControl/>
      <w:suppressAutoHyphens/>
      <w:ind w:firstLineChars="200" w:firstLine="420"/>
      <w:jc w:val="left"/>
    </w:pPr>
    <w:rPr>
      <w:rFonts w:eastAsia="Lucida Sans Unicode" w:cs="Mangal"/>
      <w:kern w:val="1"/>
      <w:sz w:val="24"/>
      <w:szCs w:val="21"/>
      <w:lang w:val="it-IT" w:eastAsia="hi-IN" w:bidi="hi-IN"/>
    </w:rPr>
  </w:style>
  <w:style w:type="paragraph" w:styleId="NormalWeb">
    <w:name w:val="Normal (Web)"/>
    <w:basedOn w:val="Normal"/>
    <w:uiPriority w:val="99"/>
    <w:unhideWhenUsed/>
    <w:rsid w:val="00AB3E14"/>
    <w:pPr>
      <w:widowControl/>
      <w:spacing w:before="100" w:beforeAutospacing="1" w:after="100" w:afterAutospacing="1"/>
      <w:jc w:val="left"/>
    </w:pPr>
    <w:rPr>
      <w:rFonts w:ascii="Gulim" w:eastAsia="Gulim" w:hAnsi="Gulim" w:cs="Gulim"/>
      <w:kern w:val="0"/>
      <w:sz w:val="24"/>
      <w:lang w:eastAsia="ko-KR"/>
    </w:rPr>
  </w:style>
  <w:style w:type="paragraph" w:styleId="BalloonText">
    <w:name w:val="Balloon Text"/>
    <w:basedOn w:val="Normal"/>
    <w:link w:val="BalloonTextChar"/>
    <w:uiPriority w:val="99"/>
    <w:semiHidden/>
    <w:unhideWhenUsed/>
    <w:rsid w:val="00AB3E14"/>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eastAsia="宋体" w:hAnsi="Tahoma" w:cs="Tahoma"/>
      <w:kern w:val="2"/>
      <w:sz w:val="16"/>
      <w:szCs w:val="16"/>
      <w:lang w:val="en-US" w:eastAsia="zh-CN"/>
    </w:rPr>
  </w:style>
  <w:style w:type="character" w:customStyle="1" w:styleId="Heading1Char">
    <w:name w:val="Heading 1 Char"/>
    <w:basedOn w:val="DefaultParagraphFont"/>
    <w:link w:val="Heading1"/>
    <w:uiPriority w:val="9"/>
    <w:rsid w:val="00DE6C4C"/>
    <w:rPr>
      <w:rFonts w:asciiTheme="majorHAnsi" w:eastAsiaTheme="majorEastAsia" w:hAnsiTheme="majorHAnsi" w:cstheme="majorBidi"/>
      <w:b/>
      <w:bCs/>
      <w:color w:val="365F91" w:themeColor="accent1" w:themeShade="BF"/>
      <w:kern w:val="2"/>
      <w:sz w:val="28"/>
      <w:szCs w:val="28"/>
      <w:lang w:val="en-US" w:eastAsia="zh-CN"/>
    </w:rPr>
  </w:style>
  <w:style w:type="character" w:styleId="Emphasis">
    <w:name w:val="Emphasis"/>
    <w:basedOn w:val="DefaultParagraphFont"/>
    <w:uiPriority w:val="20"/>
    <w:qFormat/>
    <w:rsid w:val="00DE6C4C"/>
    <w:rPr>
      <w:i/>
      <w:iCs/>
    </w:rPr>
  </w:style>
  <w:style w:type="table" w:styleId="TableGrid">
    <w:name w:val="Table Grid"/>
    <w:basedOn w:val="TableNormal"/>
    <w:uiPriority w:val="59"/>
    <w:rsid w:val="00DE6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DE6C4C"/>
  </w:style>
  <w:style w:type="character" w:customStyle="1" w:styleId="ui-ncbitoggler-master-text">
    <w:name w:val="ui-ncbitoggler-master-text"/>
    <w:basedOn w:val="DefaultParagraphFont"/>
    <w:rsid w:val="00DE6C4C"/>
  </w:style>
  <w:style w:type="table" w:customStyle="1" w:styleId="LightShading1">
    <w:name w:val="Light Shading1"/>
    <w:basedOn w:val="TableNormal"/>
    <w:uiPriority w:val="60"/>
    <w:rsid w:val="00DE6C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C7909"/>
    <w:pPr>
      <w:tabs>
        <w:tab w:val="center" w:pos="4513"/>
        <w:tab w:val="right" w:pos="9026"/>
      </w:tabs>
    </w:pPr>
  </w:style>
  <w:style w:type="character" w:customStyle="1" w:styleId="HeaderChar">
    <w:name w:val="Header Char"/>
    <w:basedOn w:val="DefaultParagraphFont"/>
    <w:link w:val="Header"/>
    <w:uiPriority w:val="99"/>
    <w:rsid w:val="00AC7909"/>
    <w:rPr>
      <w:rFonts w:ascii="Times New Roman" w:eastAsia="宋体" w:hAnsi="Times New Roman" w:cs="Times New Roman"/>
      <w:kern w:val="2"/>
      <w:sz w:val="21"/>
      <w:szCs w:val="24"/>
      <w:lang w:val="en-US" w:eastAsia="zh-CN"/>
    </w:rPr>
  </w:style>
  <w:style w:type="character" w:customStyle="1" w:styleId="mixed-citation">
    <w:name w:val="mixed-citation"/>
    <w:basedOn w:val="DefaultParagraphFont"/>
    <w:rsid w:val="00364443"/>
  </w:style>
  <w:style w:type="character" w:customStyle="1" w:styleId="ref-journal">
    <w:name w:val="ref-journal"/>
    <w:basedOn w:val="DefaultParagraphFont"/>
    <w:rsid w:val="00364443"/>
  </w:style>
  <w:style w:type="character" w:customStyle="1" w:styleId="ref-vol">
    <w:name w:val="ref-vol"/>
    <w:basedOn w:val="DefaultParagraphFont"/>
    <w:rsid w:val="00364443"/>
  </w:style>
  <w:style w:type="character" w:styleId="CommentReference">
    <w:name w:val="annotation reference"/>
    <w:basedOn w:val="DefaultParagraphFont"/>
    <w:uiPriority w:val="99"/>
    <w:semiHidden/>
    <w:unhideWhenUsed/>
    <w:rsid w:val="002B4BFA"/>
    <w:rPr>
      <w:sz w:val="21"/>
      <w:szCs w:val="21"/>
    </w:rPr>
  </w:style>
  <w:style w:type="paragraph" w:styleId="CommentText">
    <w:name w:val="annotation text"/>
    <w:basedOn w:val="Normal"/>
    <w:link w:val="CommentTextChar"/>
    <w:uiPriority w:val="99"/>
    <w:semiHidden/>
    <w:unhideWhenUsed/>
    <w:rsid w:val="002B4BFA"/>
    <w:pPr>
      <w:jc w:val="left"/>
    </w:pPr>
  </w:style>
  <w:style w:type="character" w:customStyle="1" w:styleId="CommentTextChar">
    <w:name w:val="Comment Text Char"/>
    <w:basedOn w:val="DefaultParagraphFont"/>
    <w:link w:val="CommentText"/>
    <w:uiPriority w:val="99"/>
    <w:semiHidden/>
    <w:rsid w:val="002B4BFA"/>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2B4BFA"/>
    <w:rPr>
      <w:b/>
      <w:bCs/>
    </w:rPr>
  </w:style>
  <w:style w:type="character" w:customStyle="1" w:styleId="CommentSubjectChar">
    <w:name w:val="Comment Subject Char"/>
    <w:basedOn w:val="CommentTextChar"/>
    <w:link w:val="CommentSubject"/>
    <w:uiPriority w:val="99"/>
    <w:semiHidden/>
    <w:rsid w:val="002B4BFA"/>
    <w:rPr>
      <w:rFonts w:ascii="Times New Roman" w:eastAsia="宋体" w:hAnsi="Times New Roman" w:cs="Times New Roman"/>
      <w:b/>
      <w:bCs/>
      <w:kern w:val="2"/>
      <w:sz w:val="21"/>
      <w:szCs w:val="24"/>
      <w:lang w:val="en-US" w:eastAsia="zh-CN"/>
    </w:rPr>
  </w:style>
  <w:style w:type="character" w:customStyle="1" w:styleId="highlight1">
    <w:name w:val="highlight1"/>
    <w:rsid w:val="002B4BFA"/>
    <w:rPr>
      <w:shd w:val="clear" w:color="auto" w:fill="F1BFE0"/>
    </w:rPr>
  </w:style>
  <w:style w:type="character" w:customStyle="1" w:styleId="hui1218">
    <w:name w:val="hui1218"/>
    <w:basedOn w:val="DefaultParagraphFont"/>
    <w:rsid w:val="00A064BA"/>
  </w:style>
  <w:style w:type="character" w:styleId="LineNumber">
    <w:name w:val="line number"/>
    <w:basedOn w:val="DefaultParagraphFont"/>
    <w:uiPriority w:val="99"/>
    <w:semiHidden/>
    <w:unhideWhenUsed/>
    <w:rsid w:val="003D74F5"/>
  </w:style>
  <w:style w:type="character" w:customStyle="1" w:styleId="doi">
    <w:name w:val="doi"/>
    <w:basedOn w:val="DefaultParagraphFont"/>
    <w:rsid w:val="005456C8"/>
  </w:style>
  <w:style w:type="character" w:styleId="FollowedHyperlink">
    <w:name w:val="FollowedHyperlink"/>
    <w:basedOn w:val="DefaultParagraphFont"/>
    <w:uiPriority w:val="99"/>
    <w:semiHidden/>
    <w:unhideWhenUsed/>
    <w:rsid w:val="002C27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14"/>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next w:val="Normal"/>
    <w:link w:val="Heading1Char"/>
    <w:uiPriority w:val="9"/>
    <w:qFormat/>
    <w:rsid w:val="00DE6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AB3E14"/>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rsid w:val="00AB3E14"/>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E14"/>
    <w:rPr>
      <w:rFonts w:ascii="Times New Roman" w:eastAsia="宋体" w:hAnsi="Times New Roman" w:cs="Times New Roman"/>
      <w:b/>
      <w:bCs/>
      <w:kern w:val="2"/>
      <w:sz w:val="32"/>
      <w:szCs w:val="32"/>
      <w:lang w:val="en-US" w:eastAsia="zh-CN"/>
    </w:rPr>
  </w:style>
  <w:style w:type="character" w:customStyle="1" w:styleId="Heading4Char">
    <w:name w:val="Heading 4 Char"/>
    <w:basedOn w:val="DefaultParagraphFont"/>
    <w:link w:val="Heading4"/>
    <w:rsid w:val="00AB3E14"/>
    <w:rPr>
      <w:rFonts w:ascii="Cambria" w:eastAsia="宋体" w:hAnsi="Cambria" w:cs="Times New Roman"/>
      <w:b/>
      <w:bCs/>
      <w:kern w:val="2"/>
      <w:sz w:val="28"/>
      <w:szCs w:val="28"/>
      <w:lang w:val="en-US" w:eastAsia="zh-CN"/>
    </w:rPr>
  </w:style>
  <w:style w:type="character" w:styleId="Hyperlink">
    <w:name w:val="Hyperlink"/>
    <w:uiPriority w:val="99"/>
    <w:rsid w:val="00AB3E14"/>
    <w:rPr>
      <w:color w:val="0000FF"/>
      <w:u w:val="single"/>
    </w:rPr>
  </w:style>
  <w:style w:type="paragraph" w:styleId="BodyText">
    <w:name w:val="Body Text"/>
    <w:basedOn w:val="Normal"/>
    <w:link w:val="BodyTextChar"/>
    <w:rsid w:val="00AB3E14"/>
    <w:pPr>
      <w:widowControl/>
      <w:spacing w:line="480" w:lineRule="auto"/>
    </w:pPr>
    <w:rPr>
      <w:kern w:val="0"/>
      <w:sz w:val="24"/>
      <w:lang w:val="en-GB" w:eastAsia="en-US"/>
    </w:rPr>
  </w:style>
  <w:style w:type="character" w:customStyle="1" w:styleId="BodyTextChar">
    <w:name w:val="Body Text Char"/>
    <w:basedOn w:val="DefaultParagraphFont"/>
    <w:link w:val="BodyText"/>
    <w:rsid w:val="00AB3E14"/>
    <w:rPr>
      <w:rFonts w:ascii="Times New Roman" w:eastAsia="宋体" w:hAnsi="Times New Roman" w:cs="Times New Roman"/>
      <w:sz w:val="24"/>
      <w:szCs w:val="24"/>
    </w:rPr>
  </w:style>
  <w:style w:type="character" w:styleId="Strong">
    <w:name w:val="Strong"/>
    <w:qFormat/>
    <w:rsid w:val="00AB3E14"/>
    <w:rPr>
      <w:b/>
      <w:bCs/>
    </w:rPr>
  </w:style>
  <w:style w:type="paragraph" w:styleId="Footer">
    <w:name w:val="footer"/>
    <w:basedOn w:val="Normal"/>
    <w:link w:val="FooterChar"/>
    <w:uiPriority w:val="99"/>
    <w:rsid w:val="00AB3E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B3E14"/>
    <w:rPr>
      <w:rFonts w:ascii="Times New Roman" w:eastAsia="宋体" w:hAnsi="Times New Roman" w:cs="Times New Roman"/>
      <w:kern w:val="2"/>
      <w:sz w:val="18"/>
      <w:szCs w:val="18"/>
      <w:lang w:val="en-US" w:eastAsia="zh-CN"/>
    </w:rPr>
  </w:style>
  <w:style w:type="character" w:styleId="PageNumber">
    <w:name w:val="page number"/>
    <w:basedOn w:val="DefaultParagraphFont"/>
    <w:rsid w:val="00AB3E14"/>
  </w:style>
  <w:style w:type="character" w:customStyle="1" w:styleId="FootnoteCharacters">
    <w:name w:val="Footnote Characters"/>
    <w:rsid w:val="00AB3E14"/>
    <w:rPr>
      <w:vertAlign w:val="superscript"/>
    </w:rPr>
  </w:style>
  <w:style w:type="character" w:customStyle="1" w:styleId="apple-converted-space">
    <w:name w:val="apple-converted-space"/>
    <w:rsid w:val="00AB3E14"/>
  </w:style>
  <w:style w:type="paragraph" w:styleId="ListParagraph">
    <w:name w:val="List Paragraph"/>
    <w:basedOn w:val="Normal"/>
    <w:uiPriority w:val="34"/>
    <w:qFormat/>
    <w:rsid w:val="00AB3E14"/>
    <w:pPr>
      <w:widowControl/>
      <w:suppressAutoHyphens/>
      <w:ind w:firstLineChars="200" w:firstLine="420"/>
      <w:jc w:val="left"/>
    </w:pPr>
    <w:rPr>
      <w:rFonts w:eastAsia="Lucida Sans Unicode" w:cs="Mangal"/>
      <w:kern w:val="1"/>
      <w:sz w:val="24"/>
      <w:szCs w:val="21"/>
      <w:lang w:val="it-IT" w:eastAsia="hi-IN" w:bidi="hi-IN"/>
    </w:rPr>
  </w:style>
  <w:style w:type="paragraph" w:styleId="NormalWeb">
    <w:name w:val="Normal (Web)"/>
    <w:basedOn w:val="Normal"/>
    <w:uiPriority w:val="99"/>
    <w:unhideWhenUsed/>
    <w:rsid w:val="00AB3E14"/>
    <w:pPr>
      <w:widowControl/>
      <w:spacing w:before="100" w:beforeAutospacing="1" w:after="100" w:afterAutospacing="1"/>
      <w:jc w:val="left"/>
    </w:pPr>
    <w:rPr>
      <w:rFonts w:ascii="Gulim" w:eastAsia="Gulim" w:hAnsi="Gulim" w:cs="Gulim"/>
      <w:kern w:val="0"/>
      <w:sz w:val="24"/>
      <w:lang w:eastAsia="ko-KR"/>
    </w:rPr>
  </w:style>
  <w:style w:type="paragraph" w:styleId="BalloonText">
    <w:name w:val="Balloon Text"/>
    <w:basedOn w:val="Normal"/>
    <w:link w:val="BalloonTextChar"/>
    <w:uiPriority w:val="99"/>
    <w:semiHidden/>
    <w:unhideWhenUsed/>
    <w:rsid w:val="00AB3E14"/>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eastAsia="宋体" w:hAnsi="Tahoma" w:cs="Tahoma"/>
      <w:kern w:val="2"/>
      <w:sz w:val="16"/>
      <w:szCs w:val="16"/>
      <w:lang w:val="en-US" w:eastAsia="zh-CN"/>
    </w:rPr>
  </w:style>
  <w:style w:type="character" w:customStyle="1" w:styleId="Heading1Char">
    <w:name w:val="Heading 1 Char"/>
    <w:basedOn w:val="DefaultParagraphFont"/>
    <w:link w:val="Heading1"/>
    <w:uiPriority w:val="9"/>
    <w:rsid w:val="00DE6C4C"/>
    <w:rPr>
      <w:rFonts w:asciiTheme="majorHAnsi" w:eastAsiaTheme="majorEastAsia" w:hAnsiTheme="majorHAnsi" w:cstheme="majorBidi"/>
      <w:b/>
      <w:bCs/>
      <w:color w:val="365F91" w:themeColor="accent1" w:themeShade="BF"/>
      <w:kern w:val="2"/>
      <w:sz w:val="28"/>
      <w:szCs w:val="28"/>
      <w:lang w:val="en-US" w:eastAsia="zh-CN"/>
    </w:rPr>
  </w:style>
  <w:style w:type="character" w:styleId="Emphasis">
    <w:name w:val="Emphasis"/>
    <w:basedOn w:val="DefaultParagraphFont"/>
    <w:uiPriority w:val="20"/>
    <w:qFormat/>
    <w:rsid w:val="00DE6C4C"/>
    <w:rPr>
      <w:i/>
      <w:iCs/>
    </w:rPr>
  </w:style>
  <w:style w:type="table" w:styleId="TableGrid">
    <w:name w:val="Table Grid"/>
    <w:basedOn w:val="TableNormal"/>
    <w:uiPriority w:val="59"/>
    <w:rsid w:val="00DE6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DE6C4C"/>
  </w:style>
  <w:style w:type="character" w:customStyle="1" w:styleId="ui-ncbitoggler-master-text">
    <w:name w:val="ui-ncbitoggler-master-text"/>
    <w:basedOn w:val="DefaultParagraphFont"/>
    <w:rsid w:val="00DE6C4C"/>
  </w:style>
  <w:style w:type="table" w:customStyle="1" w:styleId="LightShading1">
    <w:name w:val="Light Shading1"/>
    <w:basedOn w:val="TableNormal"/>
    <w:uiPriority w:val="60"/>
    <w:rsid w:val="00DE6C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C7909"/>
    <w:pPr>
      <w:tabs>
        <w:tab w:val="center" w:pos="4513"/>
        <w:tab w:val="right" w:pos="9026"/>
      </w:tabs>
    </w:pPr>
  </w:style>
  <w:style w:type="character" w:customStyle="1" w:styleId="HeaderChar">
    <w:name w:val="Header Char"/>
    <w:basedOn w:val="DefaultParagraphFont"/>
    <w:link w:val="Header"/>
    <w:uiPriority w:val="99"/>
    <w:rsid w:val="00AC7909"/>
    <w:rPr>
      <w:rFonts w:ascii="Times New Roman" w:eastAsia="宋体" w:hAnsi="Times New Roman" w:cs="Times New Roman"/>
      <w:kern w:val="2"/>
      <w:sz w:val="21"/>
      <w:szCs w:val="24"/>
      <w:lang w:val="en-US" w:eastAsia="zh-CN"/>
    </w:rPr>
  </w:style>
  <w:style w:type="character" w:customStyle="1" w:styleId="mixed-citation">
    <w:name w:val="mixed-citation"/>
    <w:basedOn w:val="DefaultParagraphFont"/>
    <w:rsid w:val="00364443"/>
  </w:style>
  <w:style w:type="character" w:customStyle="1" w:styleId="ref-journal">
    <w:name w:val="ref-journal"/>
    <w:basedOn w:val="DefaultParagraphFont"/>
    <w:rsid w:val="00364443"/>
  </w:style>
  <w:style w:type="character" w:customStyle="1" w:styleId="ref-vol">
    <w:name w:val="ref-vol"/>
    <w:basedOn w:val="DefaultParagraphFont"/>
    <w:rsid w:val="00364443"/>
  </w:style>
  <w:style w:type="character" w:styleId="CommentReference">
    <w:name w:val="annotation reference"/>
    <w:basedOn w:val="DefaultParagraphFont"/>
    <w:uiPriority w:val="99"/>
    <w:semiHidden/>
    <w:unhideWhenUsed/>
    <w:rsid w:val="002B4BFA"/>
    <w:rPr>
      <w:sz w:val="21"/>
      <w:szCs w:val="21"/>
    </w:rPr>
  </w:style>
  <w:style w:type="paragraph" w:styleId="CommentText">
    <w:name w:val="annotation text"/>
    <w:basedOn w:val="Normal"/>
    <w:link w:val="CommentTextChar"/>
    <w:uiPriority w:val="99"/>
    <w:semiHidden/>
    <w:unhideWhenUsed/>
    <w:rsid w:val="002B4BFA"/>
    <w:pPr>
      <w:jc w:val="left"/>
    </w:pPr>
  </w:style>
  <w:style w:type="character" w:customStyle="1" w:styleId="CommentTextChar">
    <w:name w:val="Comment Text Char"/>
    <w:basedOn w:val="DefaultParagraphFont"/>
    <w:link w:val="CommentText"/>
    <w:uiPriority w:val="99"/>
    <w:semiHidden/>
    <w:rsid w:val="002B4BFA"/>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2B4BFA"/>
    <w:rPr>
      <w:b/>
      <w:bCs/>
    </w:rPr>
  </w:style>
  <w:style w:type="character" w:customStyle="1" w:styleId="CommentSubjectChar">
    <w:name w:val="Comment Subject Char"/>
    <w:basedOn w:val="CommentTextChar"/>
    <w:link w:val="CommentSubject"/>
    <w:uiPriority w:val="99"/>
    <w:semiHidden/>
    <w:rsid w:val="002B4BFA"/>
    <w:rPr>
      <w:rFonts w:ascii="Times New Roman" w:eastAsia="宋体" w:hAnsi="Times New Roman" w:cs="Times New Roman"/>
      <w:b/>
      <w:bCs/>
      <w:kern w:val="2"/>
      <w:sz w:val="21"/>
      <w:szCs w:val="24"/>
      <w:lang w:val="en-US" w:eastAsia="zh-CN"/>
    </w:rPr>
  </w:style>
  <w:style w:type="character" w:customStyle="1" w:styleId="highlight1">
    <w:name w:val="highlight1"/>
    <w:rsid w:val="002B4BFA"/>
    <w:rPr>
      <w:shd w:val="clear" w:color="auto" w:fill="F1BFE0"/>
    </w:rPr>
  </w:style>
  <w:style w:type="character" w:customStyle="1" w:styleId="hui1218">
    <w:name w:val="hui1218"/>
    <w:basedOn w:val="DefaultParagraphFont"/>
    <w:rsid w:val="00A064BA"/>
  </w:style>
  <w:style w:type="character" w:styleId="LineNumber">
    <w:name w:val="line number"/>
    <w:basedOn w:val="DefaultParagraphFont"/>
    <w:uiPriority w:val="99"/>
    <w:semiHidden/>
    <w:unhideWhenUsed/>
    <w:rsid w:val="003D74F5"/>
  </w:style>
  <w:style w:type="character" w:customStyle="1" w:styleId="doi">
    <w:name w:val="doi"/>
    <w:basedOn w:val="DefaultParagraphFont"/>
    <w:rsid w:val="005456C8"/>
  </w:style>
  <w:style w:type="character" w:styleId="FollowedHyperlink">
    <w:name w:val="FollowedHyperlink"/>
    <w:basedOn w:val="DefaultParagraphFont"/>
    <w:uiPriority w:val="99"/>
    <w:semiHidden/>
    <w:unhideWhenUsed/>
    <w:rsid w:val="002C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778">
      <w:bodyDiv w:val="1"/>
      <w:marLeft w:val="0"/>
      <w:marRight w:val="0"/>
      <w:marTop w:val="0"/>
      <w:marBottom w:val="0"/>
      <w:divBdr>
        <w:top w:val="none" w:sz="0" w:space="0" w:color="auto"/>
        <w:left w:val="none" w:sz="0" w:space="0" w:color="auto"/>
        <w:bottom w:val="none" w:sz="0" w:space="0" w:color="auto"/>
        <w:right w:val="none" w:sz="0" w:space="0" w:color="auto"/>
      </w:divBdr>
    </w:div>
    <w:div w:id="240219504">
      <w:bodyDiv w:val="1"/>
      <w:marLeft w:val="0"/>
      <w:marRight w:val="0"/>
      <w:marTop w:val="0"/>
      <w:marBottom w:val="0"/>
      <w:divBdr>
        <w:top w:val="none" w:sz="0" w:space="0" w:color="auto"/>
        <w:left w:val="none" w:sz="0" w:space="0" w:color="auto"/>
        <w:bottom w:val="none" w:sz="0" w:space="0" w:color="auto"/>
        <w:right w:val="none" w:sz="0" w:space="0" w:color="auto"/>
      </w:divBdr>
    </w:div>
    <w:div w:id="268507251">
      <w:bodyDiv w:val="1"/>
      <w:marLeft w:val="0"/>
      <w:marRight w:val="0"/>
      <w:marTop w:val="0"/>
      <w:marBottom w:val="0"/>
      <w:divBdr>
        <w:top w:val="none" w:sz="0" w:space="0" w:color="auto"/>
        <w:left w:val="none" w:sz="0" w:space="0" w:color="auto"/>
        <w:bottom w:val="none" w:sz="0" w:space="0" w:color="auto"/>
        <w:right w:val="none" w:sz="0" w:space="0" w:color="auto"/>
      </w:divBdr>
    </w:div>
    <w:div w:id="404573381">
      <w:bodyDiv w:val="1"/>
      <w:marLeft w:val="0"/>
      <w:marRight w:val="0"/>
      <w:marTop w:val="0"/>
      <w:marBottom w:val="0"/>
      <w:divBdr>
        <w:top w:val="none" w:sz="0" w:space="0" w:color="auto"/>
        <w:left w:val="none" w:sz="0" w:space="0" w:color="auto"/>
        <w:bottom w:val="none" w:sz="0" w:space="0" w:color="auto"/>
        <w:right w:val="none" w:sz="0" w:space="0" w:color="auto"/>
      </w:divBdr>
    </w:div>
    <w:div w:id="411972445">
      <w:bodyDiv w:val="1"/>
      <w:marLeft w:val="0"/>
      <w:marRight w:val="0"/>
      <w:marTop w:val="0"/>
      <w:marBottom w:val="0"/>
      <w:divBdr>
        <w:top w:val="none" w:sz="0" w:space="0" w:color="auto"/>
        <w:left w:val="none" w:sz="0" w:space="0" w:color="auto"/>
        <w:bottom w:val="none" w:sz="0" w:space="0" w:color="auto"/>
        <w:right w:val="none" w:sz="0" w:space="0" w:color="auto"/>
      </w:divBdr>
    </w:div>
    <w:div w:id="440227637">
      <w:bodyDiv w:val="1"/>
      <w:marLeft w:val="0"/>
      <w:marRight w:val="0"/>
      <w:marTop w:val="0"/>
      <w:marBottom w:val="0"/>
      <w:divBdr>
        <w:top w:val="none" w:sz="0" w:space="0" w:color="auto"/>
        <w:left w:val="none" w:sz="0" w:space="0" w:color="auto"/>
        <w:bottom w:val="none" w:sz="0" w:space="0" w:color="auto"/>
        <w:right w:val="none" w:sz="0" w:space="0" w:color="auto"/>
      </w:divBdr>
    </w:div>
    <w:div w:id="478809638">
      <w:bodyDiv w:val="1"/>
      <w:marLeft w:val="0"/>
      <w:marRight w:val="0"/>
      <w:marTop w:val="0"/>
      <w:marBottom w:val="0"/>
      <w:divBdr>
        <w:top w:val="none" w:sz="0" w:space="0" w:color="auto"/>
        <w:left w:val="none" w:sz="0" w:space="0" w:color="auto"/>
        <w:bottom w:val="none" w:sz="0" w:space="0" w:color="auto"/>
        <w:right w:val="none" w:sz="0" w:space="0" w:color="auto"/>
      </w:divBdr>
    </w:div>
    <w:div w:id="517504883">
      <w:bodyDiv w:val="1"/>
      <w:marLeft w:val="0"/>
      <w:marRight w:val="0"/>
      <w:marTop w:val="0"/>
      <w:marBottom w:val="0"/>
      <w:divBdr>
        <w:top w:val="none" w:sz="0" w:space="0" w:color="auto"/>
        <w:left w:val="none" w:sz="0" w:space="0" w:color="auto"/>
        <w:bottom w:val="none" w:sz="0" w:space="0" w:color="auto"/>
        <w:right w:val="none" w:sz="0" w:space="0" w:color="auto"/>
      </w:divBdr>
    </w:div>
    <w:div w:id="524445836">
      <w:bodyDiv w:val="1"/>
      <w:marLeft w:val="0"/>
      <w:marRight w:val="0"/>
      <w:marTop w:val="0"/>
      <w:marBottom w:val="0"/>
      <w:divBdr>
        <w:top w:val="none" w:sz="0" w:space="0" w:color="auto"/>
        <w:left w:val="none" w:sz="0" w:space="0" w:color="auto"/>
        <w:bottom w:val="none" w:sz="0" w:space="0" w:color="auto"/>
        <w:right w:val="none" w:sz="0" w:space="0" w:color="auto"/>
      </w:divBdr>
    </w:div>
    <w:div w:id="528565551">
      <w:bodyDiv w:val="1"/>
      <w:marLeft w:val="0"/>
      <w:marRight w:val="0"/>
      <w:marTop w:val="0"/>
      <w:marBottom w:val="0"/>
      <w:divBdr>
        <w:top w:val="none" w:sz="0" w:space="0" w:color="auto"/>
        <w:left w:val="none" w:sz="0" w:space="0" w:color="auto"/>
        <w:bottom w:val="none" w:sz="0" w:space="0" w:color="auto"/>
        <w:right w:val="none" w:sz="0" w:space="0" w:color="auto"/>
      </w:divBdr>
    </w:div>
    <w:div w:id="542643820">
      <w:bodyDiv w:val="1"/>
      <w:marLeft w:val="0"/>
      <w:marRight w:val="0"/>
      <w:marTop w:val="0"/>
      <w:marBottom w:val="0"/>
      <w:divBdr>
        <w:top w:val="none" w:sz="0" w:space="0" w:color="auto"/>
        <w:left w:val="none" w:sz="0" w:space="0" w:color="auto"/>
        <w:bottom w:val="none" w:sz="0" w:space="0" w:color="auto"/>
        <w:right w:val="none" w:sz="0" w:space="0" w:color="auto"/>
      </w:divBdr>
    </w:div>
    <w:div w:id="629365164">
      <w:bodyDiv w:val="1"/>
      <w:marLeft w:val="0"/>
      <w:marRight w:val="0"/>
      <w:marTop w:val="0"/>
      <w:marBottom w:val="0"/>
      <w:divBdr>
        <w:top w:val="none" w:sz="0" w:space="0" w:color="auto"/>
        <w:left w:val="none" w:sz="0" w:space="0" w:color="auto"/>
        <w:bottom w:val="none" w:sz="0" w:space="0" w:color="auto"/>
        <w:right w:val="none" w:sz="0" w:space="0" w:color="auto"/>
      </w:divBdr>
    </w:div>
    <w:div w:id="661355208">
      <w:bodyDiv w:val="1"/>
      <w:marLeft w:val="0"/>
      <w:marRight w:val="0"/>
      <w:marTop w:val="0"/>
      <w:marBottom w:val="0"/>
      <w:divBdr>
        <w:top w:val="none" w:sz="0" w:space="0" w:color="auto"/>
        <w:left w:val="none" w:sz="0" w:space="0" w:color="auto"/>
        <w:bottom w:val="none" w:sz="0" w:space="0" w:color="auto"/>
        <w:right w:val="none" w:sz="0" w:space="0" w:color="auto"/>
      </w:divBdr>
    </w:div>
    <w:div w:id="721516399">
      <w:bodyDiv w:val="1"/>
      <w:marLeft w:val="0"/>
      <w:marRight w:val="0"/>
      <w:marTop w:val="0"/>
      <w:marBottom w:val="0"/>
      <w:divBdr>
        <w:top w:val="none" w:sz="0" w:space="0" w:color="auto"/>
        <w:left w:val="none" w:sz="0" w:space="0" w:color="auto"/>
        <w:bottom w:val="none" w:sz="0" w:space="0" w:color="auto"/>
        <w:right w:val="none" w:sz="0" w:space="0" w:color="auto"/>
      </w:divBdr>
    </w:div>
    <w:div w:id="724987430">
      <w:bodyDiv w:val="1"/>
      <w:marLeft w:val="0"/>
      <w:marRight w:val="0"/>
      <w:marTop w:val="0"/>
      <w:marBottom w:val="0"/>
      <w:divBdr>
        <w:top w:val="none" w:sz="0" w:space="0" w:color="auto"/>
        <w:left w:val="none" w:sz="0" w:space="0" w:color="auto"/>
        <w:bottom w:val="none" w:sz="0" w:space="0" w:color="auto"/>
        <w:right w:val="none" w:sz="0" w:space="0" w:color="auto"/>
      </w:divBdr>
    </w:div>
    <w:div w:id="731922915">
      <w:bodyDiv w:val="1"/>
      <w:marLeft w:val="0"/>
      <w:marRight w:val="0"/>
      <w:marTop w:val="0"/>
      <w:marBottom w:val="0"/>
      <w:divBdr>
        <w:top w:val="none" w:sz="0" w:space="0" w:color="auto"/>
        <w:left w:val="none" w:sz="0" w:space="0" w:color="auto"/>
        <w:bottom w:val="none" w:sz="0" w:space="0" w:color="auto"/>
        <w:right w:val="none" w:sz="0" w:space="0" w:color="auto"/>
      </w:divBdr>
    </w:div>
    <w:div w:id="747262621">
      <w:bodyDiv w:val="1"/>
      <w:marLeft w:val="0"/>
      <w:marRight w:val="0"/>
      <w:marTop w:val="0"/>
      <w:marBottom w:val="0"/>
      <w:divBdr>
        <w:top w:val="none" w:sz="0" w:space="0" w:color="auto"/>
        <w:left w:val="none" w:sz="0" w:space="0" w:color="auto"/>
        <w:bottom w:val="none" w:sz="0" w:space="0" w:color="auto"/>
        <w:right w:val="none" w:sz="0" w:space="0" w:color="auto"/>
      </w:divBdr>
    </w:div>
    <w:div w:id="859471599">
      <w:bodyDiv w:val="1"/>
      <w:marLeft w:val="0"/>
      <w:marRight w:val="0"/>
      <w:marTop w:val="0"/>
      <w:marBottom w:val="0"/>
      <w:divBdr>
        <w:top w:val="none" w:sz="0" w:space="0" w:color="auto"/>
        <w:left w:val="none" w:sz="0" w:space="0" w:color="auto"/>
        <w:bottom w:val="none" w:sz="0" w:space="0" w:color="auto"/>
        <w:right w:val="none" w:sz="0" w:space="0" w:color="auto"/>
      </w:divBdr>
    </w:div>
    <w:div w:id="882789455">
      <w:bodyDiv w:val="1"/>
      <w:marLeft w:val="0"/>
      <w:marRight w:val="0"/>
      <w:marTop w:val="0"/>
      <w:marBottom w:val="0"/>
      <w:divBdr>
        <w:top w:val="none" w:sz="0" w:space="0" w:color="auto"/>
        <w:left w:val="none" w:sz="0" w:space="0" w:color="auto"/>
        <w:bottom w:val="none" w:sz="0" w:space="0" w:color="auto"/>
        <w:right w:val="none" w:sz="0" w:space="0" w:color="auto"/>
      </w:divBdr>
    </w:div>
    <w:div w:id="937636522">
      <w:bodyDiv w:val="1"/>
      <w:marLeft w:val="0"/>
      <w:marRight w:val="0"/>
      <w:marTop w:val="0"/>
      <w:marBottom w:val="0"/>
      <w:divBdr>
        <w:top w:val="none" w:sz="0" w:space="0" w:color="auto"/>
        <w:left w:val="none" w:sz="0" w:space="0" w:color="auto"/>
        <w:bottom w:val="none" w:sz="0" w:space="0" w:color="auto"/>
        <w:right w:val="none" w:sz="0" w:space="0" w:color="auto"/>
      </w:divBdr>
    </w:div>
    <w:div w:id="963117474">
      <w:bodyDiv w:val="1"/>
      <w:marLeft w:val="0"/>
      <w:marRight w:val="0"/>
      <w:marTop w:val="0"/>
      <w:marBottom w:val="0"/>
      <w:divBdr>
        <w:top w:val="none" w:sz="0" w:space="0" w:color="auto"/>
        <w:left w:val="none" w:sz="0" w:space="0" w:color="auto"/>
        <w:bottom w:val="none" w:sz="0" w:space="0" w:color="auto"/>
        <w:right w:val="none" w:sz="0" w:space="0" w:color="auto"/>
      </w:divBdr>
    </w:div>
    <w:div w:id="1009142330">
      <w:bodyDiv w:val="1"/>
      <w:marLeft w:val="0"/>
      <w:marRight w:val="0"/>
      <w:marTop w:val="0"/>
      <w:marBottom w:val="0"/>
      <w:divBdr>
        <w:top w:val="none" w:sz="0" w:space="0" w:color="auto"/>
        <w:left w:val="none" w:sz="0" w:space="0" w:color="auto"/>
        <w:bottom w:val="none" w:sz="0" w:space="0" w:color="auto"/>
        <w:right w:val="none" w:sz="0" w:space="0" w:color="auto"/>
      </w:divBdr>
    </w:div>
    <w:div w:id="1078020110">
      <w:bodyDiv w:val="1"/>
      <w:marLeft w:val="0"/>
      <w:marRight w:val="0"/>
      <w:marTop w:val="0"/>
      <w:marBottom w:val="0"/>
      <w:divBdr>
        <w:top w:val="none" w:sz="0" w:space="0" w:color="auto"/>
        <w:left w:val="none" w:sz="0" w:space="0" w:color="auto"/>
        <w:bottom w:val="none" w:sz="0" w:space="0" w:color="auto"/>
        <w:right w:val="none" w:sz="0" w:space="0" w:color="auto"/>
      </w:divBdr>
    </w:div>
    <w:div w:id="1149058834">
      <w:bodyDiv w:val="1"/>
      <w:marLeft w:val="0"/>
      <w:marRight w:val="0"/>
      <w:marTop w:val="0"/>
      <w:marBottom w:val="0"/>
      <w:divBdr>
        <w:top w:val="none" w:sz="0" w:space="0" w:color="auto"/>
        <w:left w:val="none" w:sz="0" w:space="0" w:color="auto"/>
        <w:bottom w:val="none" w:sz="0" w:space="0" w:color="auto"/>
        <w:right w:val="none" w:sz="0" w:space="0" w:color="auto"/>
      </w:divBdr>
    </w:div>
    <w:div w:id="1170293294">
      <w:bodyDiv w:val="1"/>
      <w:marLeft w:val="0"/>
      <w:marRight w:val="0"/>
      <w:marTop w:val="0"/>
      <w:marBottom w:val="0"/>
      <w:divBdr>
        <w:top w:val="none" w:sz="0" w:space="0" w:color="auto"/>
        <w:left w:val="none" w:sz="0" w:space="0" w:color="auto"/>
        <w:bottom w:val="none" w:sz="0" w:space="0" w:color="auto"/>
        <w:right w:val="none" w:sz="0" w:space="0" w:color="auto"/>
      </w:divBdr>
    </w:div>
    <w:div w:id="1175920199">
      <w:bodyDiv w:val="1"/>
      <w:marLeft w:val="0"/>
      <w:marRight w:val="0"/>
      <w:marTop w:val="0"/>
      <w:marBottom w:val="0"/>
      <w:divBdr>
        <w:top w:val="none" w:sz="0" w:space="0" w:color="auto"/>
        <w:left w:val="none" w:sz="0" w:space="0" w:color="auto"/>
        <w:bottom w:val="none" w:sz="0" w:space="0" w:color="auto"/>
        <w:right w:val="none" w:sz="0" w:space="0" w:color="auto"/>
      </w:divBdr>
    </w:div>
    <w:div w:id="1204253091">
      <w:bodyDiv w:val="1"/>
      <w:marLeft w:val="0"/>
      <w:marRight w:val="0"/>
      <w:marTop w:val="0"/>
      <w:marBottom w:val="0"/>
      <w:divBdr>
        <w:top w:val="none" w:sz="0" w:space="0" w:color="auto"/>
        <w:left w:val="none" w:sz="0" w:space="0" w:color="auto"/>
        <w:bottom w:val="none" w:sz="0" w:space="0" w:color="auto"/>
        <w:right w:val="none" w:sz="0" w:space="0" w:color="auto"/>
      </w:divBdr>
    </w:div>
    <w:div w:id="1218398802">
      <w:bodyDiv w:val="1"/>
      <w:marLeft w:val="0"/>
      <w:marRight w:val="0"/>
      <w:marTop w:val="0"/>
      <w:marBottom w:val="0"/>
      <w:divBdr>
        <w:top w:val="none" w:sz="0" w:space="0" w:color="auto"/>
        <w:left w:val="none" w:sz="0" w:space="0" w:color="auto"/>
        <w:bottom w:val="none" w:sz="0" w:space="0" w:color="auto"/>
        <w:right w:val="none" w:sz="0" w:space="0" w:color="auto"/>
      </w:divBdr>
    </w:div>
    <w:div w:id="1244487140">
      <w:bodyDiv w:val="1"/>
      <w:marLeft w:val="0"/>
      <w:marRight w:val="0"/>
      <w:marTop w:val="0"/>
      <w:marBottom w:val="0"/>
      <w:divBdr>
        <w:top w:val="none" w:sz="0" w:space="0" w:color="auto"/>
        <w:left w:val="none" w:sz="0" w:space="0" w:color="auto"/>
        <w:bottom w:val="none" w:sz="0" w:space="0" w:color="auto"/>
        <w:right w:val="none" w:sz="0" w:space="0" w:color="auto"/>
      </w:divBdr>
    </w:div>
    <w:div w:id="1245799380">
      <w:bodyDiv w:val="1"/>
      <w:marLeft w:val="0"/>
      <w:marRight w:val="0"/>
      <w:marTop w:val="0"/>
      <w:marBottom w:val="0"/>
      <w:divBdr>
        <w:top w:val="none" w:sz="0" w:space="0" w:color="auto"/>
        <w:left w:val="none" w:sz="0" w:space="0" w:color="auto"/>
        <w:bottom w:val="none" w:sz="0" w:space="0" w:color="auto"/>
        <w:right w:val="none" w:sz="0" w:space="0" w:color="auto"/>
      </w:divBdr>
    </w:div>
    <w:div w:id="1388798464">
      <w:bodyDiv w:val="1"/>
      <w:marLeft w:val="0"/>
      <w:marRight w:val="0"/>
      <w:marTop w:val="0"/>
      <w:marBottom w:val="0"/>
      <w:divBdr>
        <w:top w:val="none" w:sz="0" w:space="0" w:color="auto"/>
        <w:left w:val="none" w:sz="0" w:space="0" w:color="auto"/>
        <w:bottom w:val="none" w:sz="0" w:space="0" w:color="auto"/>
        <w:right w:val="none" w:sz="0" w:space="0" w:color="auto"/>
      </w:divBdr>
    </w:div>
    <w:div w:id="1417898478">
      <w:bodyDiv w:val="1"/>
      <w:marLeft w:val="0"/>
      <w:marRight w:val="0"/>
      <w:marTop w:val="0"/>
      <w:marBottom w:val="0"/>
      <w:divBdr>
        <w:top w:val="none" w:sz="0" w:space="0" w:color="auto"/>
        <w:left w:val="none" w:sz="0" w:space="0" w:color="auto"/>
        <w:bottom w:val="none" w:sz="0" w:space="0" w:color="auto"/>
        <w:right w:val="none" w:sz="0" w:space="0" w:color="auto"/>
      </w:divBdr>
    </w:div>
    <w:div w:id="1522040291">
      <w:bodyDiv w:val="1"/>
      <w:marLeft w:val="0"/>
      <w:marRight w:val="0"/>
      <w:marTop w:val="0"/>
      <w:marBottom w:val="0"/>
      <w:divBdr>
        <w:top w:val="none" w:sz="0" w:space="0" w:color="auto"/>
        <w:left w:val="none" w:sz="0" w:space="0" w:color="auto"/>
        <w:bottom w:val="none" w:sz="0" w:space="0" w:color="auto"/>
        <w:right w:val="none" w:sz="0" w:space="0" w:color="auto"/>
      </w:divBdr>
    </w:div>
    <w:div w:id="1540700667">
      <w:bodyDiv w:val="1"/>
      <w:marLeft w:val="0"/>
      <w:marRight w:val="0"/>
      <w:marTop w:val="0"/>
      <w:marBottom w:val="0"/>
      <w:divBdr>
        <w:top w:val="none" w:sz="0" w:space="0" w:color="auto"/>
        <w:left w:val="none" w:sz="0" w:space="0" w:color="auto"/>
        <w:bottom w:val="none" w:sz="0" w:space="0" w:color="auto"/>
        <w:right w:val="none" w:sz="0" w:space="0" w:color="auto"/>
      </w:divBdr>
    </w:div>
    <w:div w:id="1579360517">
      <w:bodyDiv w:val="1"/>
      <w:marLeft w:val="0"/>
      <w:marRight w:val="0"/>
      <w:marTop w:val="0"/>
      <w:marBottom w:val="0"/>
      <w:divBdr>
        <w:top w:val="none" w:sz="0" w:space="0" w:color="auto"/>
        <w:left w:val="none" w:sz="0" w:space="0" w:color="auto"/>
        <w:bottom w:val="none" w:sz="0" w:space="0" w:color="auto"/>
        <w:right w:val="none" w:sz="0" w:space="0" w:color="auto"/>
      </w:divBdr>
    </w:div>
    <w:div w:id="1591155342">
      <w:bodyDiv w:val="1"/>
      <w:marLeft w:val="0"/>
      <w:marRight w:val="0"/>
      <w:marTop w:val="0"/>
      <w:marBottom w:val="0"/>
      <w:divBdr>
        <w:top w:val="none" w:sz="0" w:space="0" w:color="auto"/>
        <w:left w:val="none" w:sz="0" w:space="0" w:color="auto"/>
        <w:bottom w:val="none" w:sz="0" w:space="0" w:color="auto"/>
        <w:right w:val="none" w:sz="0" w:space="0" w:color="auto"/>
      </w:divBdr>
    </w:div>
    <w:div w:id="1608350789">
      <w:bodyDiv w:val="1"/>
      <w:marLeft w:val="0"/>
      <w:marRight w:val="0"/>
      <w:marTop w:val="0"/>
      <w:marBottom w:val="0"/>
      <w:divBdr>
        <w:top w:val="none" w:sz="0" w:space="0" w:color="auto"/>
        <w:left w:val="none" w:sz="0" w:space="0" w:color="auto"/>
        <w:bottom w:val="none" w:sz="0" w:space="0" w:color="auto"/>
        <w:right w:val="none" w:sz="0" w:space="0" w:color="auto"/>
      </w:divBdr>
    </w:div>
    <w:div w:id="1628854440">
      <w:bodyDiv w:val="1"/>
      <w:marLeft w:val="0"/>
      <w:marRight w:val="0"/>
      <w:marTop w:val="0"/>
      <w:marBottom w:val="0"/>
      <w:divBdr>
        <w:top w:val="none" w:sz="0" w:space="0" w:color="auto"/>
        <w:left w:val="none" w:sz="0" w:space="0" w:color="auto"/>
        <w:bottom w:val="none" w:sz="0" w:space="0" w:color="auto"/>
        <w:right w:val="none" w:sz="0" w:space="0" w:color="auto"/>
      </w:divBdr>
    </w:div>
    <w:div w:id="1672948932">
      <w:bodyDiv w:val="1"/>
      <w:marLeft w:val="0"/>
      <w:marRight w:val="0"/>
      <w:marTop w:val="0"/>
      <w:marBottom w:val="0"/>
      <w:divBdr>
        <w:top w:val="none" w:sz="0" w:space="0" w:color="auto"/>
        <w:left w:val="none" w:sz="0" w:space="0" w:color="auto"/>
        <w:bottom w:val="none" w:sz="0" w:space="0" w:color="auto"/>
        <w:right w:val="none" w:sz="0" w:space="0" w:color="auto"/>
      </w:divBdr>
    </w:div>
    <w:div w:id="1681004876">
      <w:bodyDiv w:val="1"/>
      <w:marLeft w:val="0"/>
      <w:marRight w:val="0"/>
      <w:marTop w:val="0"/>
      <w:marBottom w:val="0"/>
      <w:divBdr>
        <w:top w:val="none" w:sz="0" w:space="0" w:color="auto"/>
        <w:left w:val="none" w:sz="0" w:space="0" w:color="auto"/>
        <w:bottom w:val="none" w:sz="0" w:space="0" w:color="auto"/>
        <w:right w:val="none" w:sz="0" w:space="0" w:color="auto"/>
      </w:divBdr>
    </w:div>
    <w:div w:id="1770199120">
      <w:bodyDiv w:val="1"/>
      <w:marLeft w:val="0"/>
      <w:marRight w:val="0"/>
      <w:marTop w:val="0"/>
      <w:marBottom w:val="0"/>
      <w:divBdr>
        <w:top w:val="none" w:sz="0" w:space="0" w:color="auto"/>
        <w:left w:val="none" w:sz="0" w:space="0" w:color="auto"/>
        <w:bottom w:val="none" w:sz="0" w:space="0" w:color="auto"/>
        <w:right w:val="none" w:sz="0" w:space="0" w:color="auto"/>
      </w:divBdr>
    </w:div>
    <w:div w:id="1790198323">
      <w:bodyDiv w:val="1"/>
      <w:marLeft w:val="0"/>
      <w:marRight w:val="0"/>
      <w:marTop w:val="0"/>
      <w:marBottom w:val="0"/>
      <w:divBdr>
        <w:top w:val="none" w:sz="0" w:space="0" w:color="auto"/>
        <w:left w:val="none" w:sz="0" w:space="0" w:color="auto"/>
        <w:bottom w:val="none" w:sz="0" w:space="0" w:color="auto"/>
        <w:right w:val="none" w:sz="0" w:space="0" w:color="auto"/>
      </w:divBdr>
    </w:div>
    <w:div w:id="1815444722">
      <w:bodyDiv w:val="1"/>
      <w:marLeft w:val="0"/>
      <w:marRight w:val="0"/>
      <w:marTop w:val="0"/>
      <w:marBottom w:val="0"/>
      <w:divBdr>
        <w:top w:val="none" w:sz="0" w:space="0" w:color="auto"/>
        <w:left w:val="none" w:sz="0" w:space="0" w:color="auto"/>
        <w:bottom w:val="none" w:sz="0" w:space="0" w:color="auto"/>
        <w:right w:val="none" w:sz="0" w:space="0" w:color="auto"/>
      </w:divBdr>
    </w:div>
    <w:div w:id="1851993556">
      <w:bodyDiv w:val="1"/>
      <w:marLeft w:val="0"/>
      <w:marRight w:val="0"/>
      <w:marTop w:val="0"/>
      <w:marBottom w:val="0"/>
      <w:divBdr>
        <w:top w:val="none" w:sz="0" w:space="0" w:color="auto"/>
        <w:left w:val="none" w:sz="0" w:space="0" w:color="auto"/>
        <w:bottom w:val="none" w:sz="0" w:space="0" w:color="auto"/>
        <w:right w:val="none" w:sz="0" w:space="0" w:color="auto"/>
      </w:divBdr>
    </w:div>
    <w:div w:id="1869290088">
      <w:bodyDiv w:val="1"/>
      <w:marLeft w:val="0"/>
      <w:marRight w:val="0"/>
      <w:marTop w:val="0"/>
      <w:marBottom w:val="0"/>
      <w:divBdr>
        <w:top w:val="none" w:sz="0" w:space="0" w:color="auto"/>
        <w:left w:val="none" w:sz="0" w:space="0" w:color="auto"/>
        <w:bottom w:val="none" w:sz="0" w:space="0" w:color="auto"/>
        <w:right w:val="none" w:sz="0" w:space="0" w:color="auto"/>
      </w:divBdr>
    </w:div>
    <w:div w:id="1877307220">
      <w:bodyDiv w:val="1"/>
      <w:marLeft w:val="0"/>
      <w:marRight w:val="0"/>
      <w:marTop w:val="0"/>
      <w:marBottom w:val="0"/>
      <w:divBdr>
        <w:top w:val="none" w:sz="0" w:space="0" w:color="auto"/>
        <w:left w:val="none" w:sz="0" w:space="0" w:color="auto"/>
        <w:bottom w:val="none" w:sz="0" w:space="0" w:color="auto"/>
        <w:right w:val="none" w:sz="0" w:space="0" w:color="auto"/>
      </w:divBdr>
    </w:div>
    <w:div w:id="1949123149">
      <w:bodyDiv w:val="1"/>
      <w:marLeft w:val="0"/>
      <w:marRight w:val="0"/>
      <w:marTop w:val="0"/>
      <w:marBottom w:val="0"/>
      <w:divBdr>
        <w:top w:val="none" w:sz="0" w:space="0" w:color="auto"/>
        <w:left w:val="none" w:sz="0" w:space="0" w:color="auto"/>
        <w:bottom w:val="none" w:sz="0" w:space="0" w:color="auto"/>
        <w:right w:val="none" w:sz="0" w:space="0" w:color="auto"/>
      </w:divBdr>
    </w:div>
    <w:div w:id="1977833240">
      <w:bodyDiv w:val="1"/>
      <w:marLeft w:val="0"/>
      <w:marRight w:val="0"/>
      <w:marTop w:val="0"/>
      <w:marBottom w:val="0"/>
      <w:divBdr>
        <w:top w:val="none" w:sz="0" w:space="0" w:color="auto"/>
        <w:left w:val="none" w:sz="0" w:space="0" w:color="auto"/>
        <w:bottom w:val="none" w:sz="0" w:space="0" w:color="auto"/>
        <w:right w:val="none" w:sz="0" w:space="0" w:color="auto"/>
      </w:divBdr>
    </w:div>
    <w:div w:id="2058818252">
      <w:bodyDiv w:val="1"/>
      <w:marLeft w:val="0"/>
      <w:marRight w:val="0"/>
      <w:marTop w:val="0"/>
      <w:marBottom w:val="0"/>
      <w:divBdr>
        <w:top w:val="none" w:sz="0" w:space="0" w:color="auto"/>
        <w:left w:val="none" w:sz="0" w:space="0" w:color="auto"/>
        <w:bottom w:val="none" w:sz="0" w:space="0" w:color="auto"/>
        <w:right w:val="none" w:sz="0" w:space="0" w:color="auto"/>
      </w:divBdr>
    </w:div>
    <w:div w:id="2062902284">
      <w:bodyDiv w:val="1"/>
      <w:marLeft w:val="0"/>
      <w:marRight w:val="0"/>
      <w:marTop w:val="0"/>
      <w:marBottom w:val="0"/>
      <w:divBdr>
        <w:top w:val="none" w:sz="0" w:space="0" w:color="auto"/>
        <w:left w:val="none" w:sz="0" w:space="0" w:color="auto"/>
        <w:bottom w:val="none" w:sz="0" w:space="0" w:color="auto"/>
        <w:right w:val="none" w:sz="0" w:space="0" w:color="auto"/>
      </w:divBdr>
    </w:div>
    <w:div w:id="21255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Louisirirotchanakul%20S%5BAuthor%5D&amp;cauthor=true&amp;cauthor_uid=20336717" TargetMode="External"/><Relationship Id="rId21" Type="http://schemas.openxmlformats.org/officeDocument/2006/relationships/hyperlink" Target="http://www.ncbi.nlm.nih.gov/pubmed/?term=Lunel-Fabiani%20F%5BAuthor%5D&amp;cauthor=true&amp;cauthor_uid=20857892"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ahamk@yahoo.com" TargetMode="External"/><Relationship Id="rId11" Type="http://schemas.openxmlformats.org/officeDocument/2006/relationships/hyperlink" Target="http://www.ncbi.nlm.nih.gov/pubmed/?term=Krawczyk%20A%5BAuthor%5D&amp;cauthor=true&amp;cauthor_uid=24268764" TargetMode="External"/><Relationship Id="rId12" Type="http://schemas.openxmlformats.org/officeDocument/2006/relationships/hyperlink" Target="http://www.ncbi.nlm.nih.gov/pubmed/?term=Myyryl%C3%A4inen%20T%5BAuthor%5D&amp;cauthor=true&amp;cauthor_uid=21108849" TargetMode="External"/><Relationship Id="rId13" Type="http://schemas.openxmlformats.org/officeDocument/2006/relationships/hyperlink" Target="http://www.ncbi.nlm.nih.gov/pubmed/?term=Ozdarendeli%20A%5BAuthor%5D&amp;cauthor=true&amp;cauthor_uid=16506386" TargetMode="External"/><Relationship Id="rId14" Type="http://schemas.openxmlformats.org/officeDocument/2006/relationships/hyperlink" Target="http://www.ncbi.nlm.nih.gov/pubmed/?term=van%20der%20Laan%20LJ%5BAuthor%5D&amp;cauthor=true&amp;cauthor_uid=17328969" TargetMode="External"/><Relationship Id="rId15" Type="http://schemas.openxmlformats.org/officeDocument/2006/relationships/hyperlink" Target="http://www.ncbi.nlm.nih.gov/pubmed/?term=Eftekharian%20A%5BAuthor%5D&amp;cauthor=true&amp;cauthor_uid=24131958" TargetMode="External"/><Relationship Id="rId16" Type="http://schemas.openxmlformats.org/officeDocument/2006/relationships/hyperlink" Target="http://www.ncbi.nlm.nih.gov/pubmed/?term=Kong%20D%5BAuthor%5D&amp;cauthor=true&amp;cauthor_uid=23474175" TargetMode="External"/><Relationship Id="rId17" Type="http://schemas.openxmlformats.org/officeDocument/2006/relationships/hyperlink" Target="http://www.ncbi.nlm.nih.gov/pubmed/?term=Alidjinou%20EK%5BAuthor%5D&amp;cauthor=true&amp;cauthor_uid=24342801" TargetMode="External"/><Relationship Id="rId18" Type="http://schemas.openxmlformats.org/officeDocument/2006/relationships/hyperlink" Target="http://www.ncbi.nlm.nih.gov/pubmed/?term=McCormick%20MK%5BAuthor%5D&amp;cauthor=true&amp;cauthor_uid=16427802" TargetMode="External"/><Relationship Id="rId19" Type="http://schemas.openxmlformats.org/officeDocument/2006/relationships/hyperlink" Target="http://www.ncbi.nlm.nih.gov/pubmed/?term=Chevaliez%20S%5BAuthor%5D&amp;cauthor=true&amp;cauthor_uid=2072003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C190-8A31-DA48-8834-EE94121A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8525</Words>
  <Characters>48594</Characters>
  <Application>Microsoft Macintosh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NACO-RI</dc:creator>
  <cp:lastModifiedBy>Na Ma</cp:lastModifiedBy>
  <cp:revision>2</cp:revision>
  <dcterms:created xsi:type="dcterms:W3CDTF">2015-09-30T05:42:00Z</dcterms:created>
  <dcterms:modified xsi:type="dcterms:W3CDTF">2015-09-30T05:42:00Z</dcterms:modified>
</cp:coreProperties>
</file>