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9A0" w:rsidRPr="00C73D54" w:rsidRDefault="005019A0" w:rsidP="004F2AC4">
      <w:pPr>
        <w:adjustRightInd w:val="0"/>
        <w:snapToGrid w:val="0"/>
        <w:spacing w:after="0" w:line="360" w:lineRule="auto"/>
        <w:jc w:val="both"/>
        <w:rPr>
          <w:rFonts w:ascii="Book Antiqua" w:hAnsi="Book Antiqua" w:cs="Arial"/>
          <w:b/>
          <w:color w:val="222222"/>
          <w:sz w:val="24"/>
          <w:szCs w:val="24"/>
          <w:shd w:val="clear" w:color="auto" w:fill="FFFFFF"/>
        </w:rPr>
      </w:pPr>
      <w:r w:rsidRPr="00C73D54">
        <w:rPr>
          <w:rFonts w:ascii="Book Antiqua" w:hAnsi="Book Antiqua" w:cs="Arial"/>
          <w:b/>
          <w:color w:val="222222"/>
          <w:sz w:val="24"/>
          <w:szCs w:val="24"/>
          <w:shd w:val="clear" w:color="auto" w:fill="FFFFFF"/>
        </w:rPr>
        <w:t>Name of Journal: World Journal of Gastroenterology</w:t>
      </w:r>
    </w:p>
    <w:p w:rsidR="005019A0" w:rsidRPr="00C73D54" w:rsidRDefault="005019A0" w:rsidP="004F2AC4">
      <w:pPr>
        <w:adjustRightInd w:val="0"/>
        <w:snapToGrid w:val="0"/>
        <w:spacing w:after="0" w:line="360" w:lineRule="auto"/>
        <w:jc w:val="both"/>
        <w:rPr>
          <w:rFonts w:ascii="Book Antiqua" w:hAnsi="Book Antiqua" w:cs="Arial"/>
          <w:b/>
          <w:color w:val="222222"/>
          <w:sz w:val="24"/>
          <w:szCs w:val="24"/>
          <w:shd w:val="clear" w:color="auto" w:fill="FFFFFF"/>
        </w:rPr>
      </w:pPr>
      <w:r w:rsidRPr="00C73D54">
        <w:rPr>
          <w:rFonts w:ascii="Book Antiqua" w:hAnsi="Book Antiqua" w:cs="Arial"/>
          <w:b/>
          <w:color w:val="222222"/>
          <w:sz w:val="24"/>
          <w:szCs w:val="24"/>
          <w:shd w:val="clear" w:color="auto" w:fill="FFFFFF"/>
        </w:rPr>
        <w:t>ESPS Manuscript NO: 1</w:t>
      </w:r>
      <w:r w:rsidRPr="00C73D54">
        <w:rPr>
          <w:rFonts w:ascii="Book Antiqua" w:hAnsi="Book Antiqua" w:cs="Arial"/>
          <w:b/>
          <w:color w:val="222222"/>
          <w:sz w:val="24"/>
          <w:szCs w:val="24"/>
          <w:shd w:val="clear" w:color="auto" w:fill="FFFFFF"/>
          <w:lang w:eastAsia="zh-CN"/>
        </w:rPr>
        <w:t>9086</w:t>
      </w:r>
    </w:p>
    <w:p w:rsidR="005019A0" w:rsidRPr="00C73D54" w:rsidRDefault="005019A0" w:rsidP="004F2AC4">
      <w:pPr>
        <w:adjustRightInd w:val="0"/>
        <w:snapToGrid w:val="0"/>
        <w:spacing w:after="0" w:line="360" w:lineRule="auto"/>
        <w:jc w:val="both"/>
        <w:rPr>
          <w:rFonts w:ascii="Book Antiqua" w:hAnsi="Book Antiqua" w:cs="Arial"/>
          <w:b/>
          <w:caps/>
          <w:color w:val="222222"/>
          <w:sz w:val="24"/>
          <w:szCs w:val="24"/>
          <w:shd w:val="clear" w:color="auto" w:fill="FFFFFF"/>
          <w:lang w:eastAsia="zh-CN"/>
        </w:rPr>
      </w:pPr>
      <w:r w:rsidRPr="00C73D54">
        <w:rPr>
          <w:rFonts w:ascii="Book Antiqua" w:hAnsi="Book Antiqua" w:cs="Arial"/>
          <w:b/>
          <w:color w:val="222222"/>
          <w:sz w:val="24"/>
          <w:szCs w:val="24"/>
          <w:shd w:val="clear" w:color="auto" w:fill="FFFFFF"/>
        </w:rPr>
        <w:t>Manuscript Type:</w:t>
      </w:r>
      <w:r w:rsidRPr="00C73D54">
        <w:rPr>
          <w:rFonts w:ascii="Book Antiqua" w:hAnsi="Book Antiqua" w:cs="Arial"/>
          <w:b/>
          <w:color w:val="222222"/>
          <w:sz w:val="24"/>
          <w:szCs w:val="24"/>
          <w:shd w:val="clear" w:color="auto" w:fill="FFFFFF"/>
          <w:lang w:eastAsia="zh-CN"/>
        </w:rPr>
        <w:t xml:space="preserve"> </w:t>
      </w:r>
      <w:r w:rsidRPr="00C73D54">
        <w:rPr>
          <w:rFonts w:ascii="Book Antiqua" w:hAnsi="Book Antiqua" w:cs="Arial"/>
          <w:b/>
          <w:caps/>
          <w:color w:val="222222"/>
          <w:sz w:val="24"/>
          <w:szCs w:val="24"/>
          <w:shd w:val="clear" w:color="auto" w:fill="FFFFFF"/>
          <w:lang w:eastAsia="zh-CN"/>
        </w:rPr>
        <w:t>Topic Highlights</w:t>
      </w:r>
    </w:p>
    <w:p w:rsidR="005019A0" w:rsidRDefault="005019A0" w:rsidP="004F2AC4">
      <w:pPr>
        <w:adjustRightInd w:val="0"/>
        <w:snapToGrid w:val="0"/>
        <w:spacing w:after="0" w:line="360" w:lineRule="auto"/>
        <w:jc w:val="both"/>
        <w:rPr>
          <w:rFonts w:ascii="Book Antiqua" w:hAnsi="Book Antiqua" w:cs="Times New Roman"/>
          <w:b/>
          <w:sz w:val="24"/>
          <w:szCs w:val="24"/>
          <w:lang w:eastAsia="zh-CN"/>
        </w:rPr>
      </w:pPr>
    </w:p>
    <w:p w:rsidR="00C73D54" w:rsidRDefault="00C73D54" w:rsidP="004F2AC4">
      <w:pPr>
        <w:adjustRightInd w:val="0"/>
        <w:snapToGrid w:val="0"/>
        <w:spacing w:after="0" w:line="360" w:lineRule="auto"/>
        <w:jc w:val="both"/>
        <w:rPr>
          <w:rFonts w:ascii="Book Antiqua" w:hAnsi="Book Antiqua" w:cs="Times New Roman"/>
          <w:b/>
          <w:sz w:val="24"/>
          <w:szCs w:val="24"/>
          <w:lang w:eastAsia="zh-CN"/>
        </w:rPr>
      </w:pPr>
      <w:r w:rsidRPr="00C73D54">
        <w:rPr>
          <w:rFonts w:ascii="Book Antiqua" w:hAnsi="Book Antiqua" w:cs="Times New Roman"/>
          <w:b/>
          <w:sz w:val="24"/>
          <w:szCs w:val="24"/>
          <w:lang w:eastAsia="zh-CN"/>
        </w:rPr>
        <w:t>2015 Advances in Hepatocellular Carcinoma</w:t>
      </w:r>
    </w:p>
    <w:p w:rsidR="00C73D54" w:rsidRPr="00C73D54" w:rsidRDefault="00C73D54" w:rsidP="004F2AC4">
      <w:pPr>
        <w:adjustRightInd w:val="0"/>
        <w:snapToGrid w:val="0"/>
        <w:spacing w:after="0" w:line="360" w:lineRule="auto"/>
        <w:jc w:val="both"/>
        <w:rPr>
          <w:rFonts w:ascii="Book Antiqua" w:hAnsi="Book Antiqua" w:cs="Times New Roman"/>
          <w:b/>
          <w:sz w:val="24"/>
          <w:szCs w:val="24"/>
          <w:lang w:eastAsia="zh-CN"/>
        </w:rPr>
      </w:pPr>
    </w:p>
    <w:p w:rsidR="005019A0" w:rsidRPr="00C73D54" w:rsidRDefault="005019A0" w:rsidP="004F2AC4">
      <w:pPr>
        <w:adjustRightInd w:val="0"/>
        <w:snapToGrid w:val="0"/>
        <w:spacing w:after="0" w:line="360" w:lineRule="auto"/>
        <w:jc w:val="both"/>
        <w:rPr>
          <w:rFonts w:ascii="Book Antiqua" w:hAnsi="Book Antiqua" w:cs="Times New Roman"/>
          <w:b/>
          <w:sz w:val="24"/>
          <w:szCs w:val="24"/>
        </w:rPr>
      </w:pPr>
      <w:r w:rsidRPr="00C73D54">
        <w:rPr>
          <w:rFonts w:ascii="Book Antiqua" w:hAnsi="Book Antiqua" w:cs="Times New Roman"/>
          <w:b/>
          <w:sz w:val="24"/>
          <w:szCs w:val="24"/>
        </w:rPr>
        <w:t>Molecular imaging and therapy targeting copper metabolism in hepatocellular carcinoma</w:t>
      </w:r>
    </w:p>
    <w:p w:rsidR="005019A0" w:rsidRPr="00C73D54" w:rsidRDefault="005019A0" w:rsidP="004F2AC4">
      <w:pPr>
        <w:adjustRightInd w:val="0"/>
        <w:snapToGrid w:val="0"/>
        <w:spacing w:after="0" w:line="360" w:lineRule="auto"/>
        <w:jc w:val="both"/>
        <w:rPr>
          <w:rFonts w:ascii="Book Antiqua" w:hAnsi="Book Antiqua" w:cs="Times New Roman"/>
          <w:b/>
          <w:sz w:val="24"/>
          <w:szCs w:val="24"/>
          <w:lang w:eastAsia="zh-CN"/>
        </w:rPr>
      </w:pPr>
    </w:p>
    <w:p w:rsidR="005019A0" w:rsidRPr="00C73D54" w:rsidRDefault="00902DBA" w:rsidP="004F2AC4">
      <w:pPr>
        <w:adjustRightInd w:val="0"/>
        <w:snapToGrid w:val="0"/>
        <w:spacing w:after="0" w:line="360" w:lineRule="auto"/>
        <w:jc w:val="both"/>
        <w:rPr>
          <w:rFonts w:ascii="Book Antiqua" w:hAnsi="Book Antiqua" w:cs="Times New Roman"/>
          <w:b/>
          <w:sz w:val="24"/>
          <w:szCs w:val="24"/>
        </w:rPr>
      </w:pPr>
      <w:r w:rsidRPr="00C73D54">
        <w:rPr>
          <w:rFonts w:ascii="Book Antiqua" w:hAnsi="Book Antiqua" w:cs="Times New Roman"/>
          <w:iCs/>
          <w:sz w:val="24"/>
          <w:szCs w:val="24"/>
        </w:rPr>
        <w:t>Wachsmann</w:t>
      </w:r>
      <w:r w:rsidRPr="00902DBA">
        <w:rPr>
          <w:rFonts w:ascii="Book Antiqua" w:hAnsi="Book Antiqua" w:cs="Times New Roman"/>
          <w:sz w:val="24"/>
          <w:szCs w:val="24"/>
        </w:rPr>
        <w:t xml:space="preserve"> </w:t>
      </w:r>
      <w:r w:rsidRPr="00902DBA">
        <w:rPr>
          <w:rFonts w:ascii="Book Antiqua" w:hAnsi="Book Antiqua" w:cs="Times New Roman" w:hint="eastAsia"/>
          <w:sz w:val="24"/>
          <w:szCs w:val="24"/>
          <w:lang w:eastAsia="zh-CN"/>
        </w:rPr>
        <w:t xml:space="preserve">J </w:t>
      </w:r>
      <w:r w:rsidRPr="00902DBA">
        <w:rPr>
          <w:rFonts w:ascii="Book Antiqua" w:hAnsi="Book Antiqua" w:cs="Times New Roman" w:hint="eastAsia"/>
          <w:i/>
          <w:sz w:val="24"/>
          <w:szCs w:val="24"/>
          <w:lang w:eastAsia="zh-CN"/>
        </w:rPr>
        <w:t>et al</w:t>
      </w:r>
      <w:r w:rsidRPr="00902DBA">
        <w:rPr>
          <w:rFonts w:ascii="Book Antiqua" w:hAnsi="Book Antiqua" w:cs="Times New Roman" w:hint="eastAsia"/>
          <w:sz w:val="24"/>
          <w:szCs w:val="24"/>
          <w:lang w:eastAsia="zh-CN"/>
        </w:rPr>
        <w:t xml:space="preserve">. </w:t>
      </w:r>
      <w:r w:rsidR="005019A0" w:rsidRPr="00902DBA">
        <w:rPr>
          <w:rFonts w:ascii="Book Antiqua" w:hAnsi="Book Antiqua" w:cs="Times New Roman"/>
          <w:sz w:val="24"/>
          <w:szCs w:val="24"/>
        </w:rPr>
        <w:t>Copper Metabolism and hepatocellular carcinoma</w:t>
      </w:r>
    </w:p>
    <w:p w:rsidR="005019A0" w:rsidRPr="00C73D54" w:rsidRDefault="005019A0" w:rsidP="004F2AC4">
      <w:pPr>
        <w:adjustRightInd w:val="0"/>
        <w:snapToGrid w:val="0"/>
        <w:spacing w:after="0" w:line="360" w:lineRule="auto"/>
        <w:jc w:val="both"/>
        <w:rPr>
          <w:rFonts w:ascii="Book Antiqua" w:hAnsi="Book Antiqua" w:cs="Times New Roman"/>
          <w:b/>
          <w:sz w:val="24"/>
          <w:szCs w:val="24"/>
          <w:lang w:eastAsia="zh-CN"/>
        </w:rPr>
      </w:pPr>
    </w:p>
    <w:p w:rsidR="005019A0" w:rsidRPr="00C73D54" w:rsidRDefault="005019A0" w:rsidP="004F2AC4">
      <w:pPr>
        <w:adjustRightInd w:val="0"/>
        <w:snapToGrid w:val="0"/>
        <w:spacing w:after="0" w:line="360" w:lineRule="auto"/>
        <w:jc w:val="both"/>
        <w:rPr>
          <w:rFonts w:ascii="Book Antiqua" w:hAnsi="Book Antiqua" w:cs="Times New Roman"/>
          <w:i/>
          <w:iCs/>
          <w:sz w:val="24"/>
          <w:szCs w:val="24"/>
          <w:vertAlign w:val="superscript"/>
        </w:rPr>
      </w:pPr>
      <w:r w:rsidRPr="00C73D54">
        <w:rPr>
          <w:rFonts w:ascii="Book Antiqua" w:hAnsi="Book Antiqua" w:cs="Times New Roman"/>
          <w:iCs/>
          <w:sz w:val="24"/>
          <w:szCs w:val="24"/>
        </w:rPr>
        <w:t>Jason Wachsmann</w:t>
      </w:r>
      <w:r w:rsidRPr="00C73D54">
        <w:rPr>
          <w:rFonts w:ascii="Book Antiqua" w:hAnsi="Book Antiqua" w:cs="Times New Roman"/>
          <w:i/>
          <w:iCs/>
          <w:sz w:val="24"/>
          <w:szCs w:val="24"/>
        </w:rPr>
        <w:t>,</w:t>
      </w:r>
      <w:r w:rsidR="0024258A" w:rsidRPr="00C73D54">
        <w:rPr>
          <w:rFonts w:ascii="Book Antiqua" w:hAnsi="Book Antiqua" w:cs="Times New Roman"/>
          <w:i/>
          <w:iCs/>
          <w:sz w:val="24"/>
          <w:szCs w:val="24"/>
        </w:rPr>
        <w:t xml:space="preserve"> </w:t>
      </w:r>
      <w:r w:rsidRPr="00C73D54">
        <w:rPr>
          <w:rFonts w:ascii="Book Antiqua" w:hAnsi="Book Antiqua" w:cs="Times New Roman"/>
          <w:iCs/>
          <w:sz w:val="24"/>
          <w:szCs w:val="24"/>
        </w:rPr>
        <w:t>Fangyu Peng</w:t>
      </w:r>
    </w:p>
    <w:p w:rsidR="0024258A" w:rsidRPr="00C73D54" w:rsidRDefault="0024258A" w:rsidP="004F2AC4">
      <w:pPr>
        <w:adjustRightInd w:val="0"/>
        <w:snapToGrid w:val="0"/>
        <w:spacing w:after="0" w:line="360" w:lineRule="auto"/>
        <w:jc w:val="both"/>
        <w:rPr>
          <w:rFonts w:ascii="Book Antiqua" w:hAnsi="Book Antiqua" w:cs="Times New Roman"/>
          <w:iCs/>
          <w:sz w:val="24"/>
          <w:szCs w:val="24"/>
        </w:rPr>
      </w:pPr>
    </w:p>
    <w:p w:rsidR="005019A0" w:rsidRPr="00C73D54" w:rsidRDefault="0024258A" w:rsidP="004F2AC4">
      <w:pPr>
        <w:adjustRightInd w:val="0"/>
        <w:snapToGrid w:val="0"/>
        <w:spacing w:after="0" w:line="360" w:lineRule="auto"/>
        <w:jc w:val="both"/>
        <w:rPr>
          <w:rStyle w:val="HTMLTypewriter"/>
          <w:rFonts w:ascii="Book Antiqua" w:eastAsiaTheme="minorEastAsia" w:hAnsi="Book Antiqua" w:cs="Times New Roman"/>
          <w:color w:val="00000A"/>
          <w:sz w:val="24"/>
          <w:szCs w:val="24"/>
        </w:rPr>
      </w:pPr>
      <w:r w:rsidRPr="008F70C8">
        <w:rPr>
          <w:rFonts w:ascii="Book Antiqua" w:hAnsi="Book Antiqua" w:cs="Times New Roman"/>
          <w:b/>
          <w:iCs/>
          <w:sz w:val="24"/>
          <w:szCs w:val="24"/>
        </w:rPr>
        <w:t>Jason Wachsmann</w:t>
      </w:r>
      <w:r w:rsidRPr="008F70C8">
        <w:rPr>
          <w:rFonts w:ascii="Book Antiqua" w:hAnsi="Book Antiqua" w:cs="Times New Roman"/>
          <w:b/>
          <w:i/>
          <w:iCs/>
          <w:sz w:val="24"/>
          <w:szCs w:val="24"/>
        </w:rPr>
        <w:t xml:space="preserve">, </w:t>
      </w:r>
      <w:r w:rsidRPr="008F70C8">
        <w:rPr>
          <w:rFonts w:ascii="Book Antiqua" w:hAnsi="Book Antiqua" w:cs="Times New Roman"/>
          <w:b/>
          <w:iCs/>
          <w:sz w:val="24"/>
          <w:szCs w:val="24"/>
        </w:rPr>
        <w:t xml:space="preserve">Fangyu Peng, </w:t>
      </w:r>
      <w:r w:rsidR="005019A0" w:rsidRPr="00C73D54">
        <w:rPr>
          <w:rStyle w:val="HTMLTypewriter"/>
          <w:rFonts w:ascii="Book Antiqua" w:eastAsia="Arial Unicode MS" w:hAnsi="Book Antiqua" w:cs="Times New Roman"/>
          <w:color w:val="00000A"/>
          <w:sz w:val="24"/>
          <w:szCs w:val="24"/>
        </w:rPr>
        <w:t xml:space="preserve">Department </w:t>
      </w:r>
      <w:r w:rsidR="005019A0" w:rsidRPr="00C73D54">
        <w:rPr>
          <w:rStyle w:val="HTMLTypewriter"/>
          <w:rFonts w:ascii="Book Antiqua" w:eastAsiaTheme="minorEastAsia" w:hAnsi="Book Antiqua" w:cs="Times New Roman"/>
          <w:color w:val="00000A"/>
          <w:sz w:val="24"/>
          <w:szCs w:val="24"/>
        </w:rPr>
        <w:t>of Radiology</w:t>
      </w:r>
      <w:r w:rsidR="005019A0" w:rsidRPr="00C73D54">
        <w:rPr>
          <w:rStyle w:val="HTMLTypewriter"/>
          <w:rFonts w:ascii="Book Antiqua" w:eastAsia="Arial Unicode MS" w:hAnsi="Book Antiqua" w:cs="Times New Roman"/>
          <w:color w:val="00000A"/>
          <w:sz w:val="24"/>
          <w:szCs w:val="24"/>
        </w:rPr>
        <w:t>,</w:t>
      </w:r>
      <w:r w:rsidRPr="00C73D54">
        <w:rPr>
          <w:rStyle w:val="HTMLTypewriter"/>
          <w:rFonts w:ascii="Book Antiqua" w:eastAsia="Arial Unicode MS" w:hAnsi="Book Antiqua" w:cs="Times New Roman"/>
          <w:color w:val="00000A"/>
          <w:sz w:val="24"/>
          <w:szCs w:val="24"/>
        </w:rPr>
        <w:t xml:space="preserve"> </w:t>
      </w:r>
      <w:r w:rsidR="005019A0" w:rsidRPr="00C73D54">
        <w:rPr>
          <w:rStyle w:val="HTMLTypewriter"/>
          <w:rFonts w:ascii="Book Antiqua" w:eastAsiaTheme="minorEastAsia" w:hAnsi="Book Antiqua" w:cs="Times New Roman"/>
          <w:color w:val="00000A"/>
          <w:sz w:val="24"/>
          <w:szCs w:val="24"/>
        </w:rPr>
        <w:t>University of Texas Southwestern Medical Center, Dallas, TX 75390-8542, United States</w:t>
      </w:r>
    </w:p>
    <w:p w:rsidR="0024258A" w:rsidRPr="00C73D54" w:rsidRDefault="0024258A" w:rsidP="004F2AC4">
      <w:pPr>
        <w:adjustRightInd w:val="0"/>
        <w:snapToGrid w:val="0"/>
        <w:spacing w:after="0" w:line="360" w:lineRule="auto"/>
        <w:jc w:val="both"/>
        <w:rPr>
          <w:rStyle w:val="HTMLTypewriter"/>
          <w:rFonts w:ascii="Book Antiqua" w:eastAsiaTheme="minorEastAsia" w:hAnsi="Book Antiqua" w:cs="Times New Roman"/>
          <w:color w:val="00000A"/>
          <w:sz w:val="24"/>
          <w:szCs w:val="24"/>
        </w:rPr>
      </w:pPr>
    </w:p>
    <w:p w:rsidR="0024258A" w:rsidRDefault="0024258A" w:rsidP="004F2AC4">
      <w:pPr>
        <w:autoSpaceDE w:val="0"/>
        <w:autoSpaceDN w:val="0"/>
        <w:adjustRightInd w:val="0"/>
        <w:snapToGrid w:val="0"/>
        <w:spacing w:after="0" w:line="360" w:lineRule="auto"/>
        <w:jc w:val="both"/>
        <w:rPr>
          <w:rStyle w:val="HTMLTypewriter"/>
          <w:rFonts w:ascii="Book Antiqua" w:eastAsiaTheme="minorEastAsia" w:hAnsi="Book Antiqua" w:cs="Times New Roman"/>
          <w:color w:val="00000A"/>
          <w:sz w:val="24"/>
          <w:szCs w:val="24"/>
          <w:lang w:eastAsia="zh-CN"/>
        </w:rPr>
      </w:pPr>
      <w:r w:rsidRPr="00A92995">
        <w:rPr>
          <w:rFonts w:ascii="Book Antiqua" w:hAnsi="Book Antiqua" w:cs="Times New Roman"/>
          <w:b/>
          <w:iCs/>
          <w:sz w:val="24"/>
          <w:szCs w:val="24"/>
        </w:rPr>
        <w:t>Fangyu Peng,</w:t>
      </w:r>
      <w:r w:rsidR="00A92995">
        <w:rPr>
          <w:rFonts w:ascii="Book Antiqua" w:hAnsi="Book Antiqua" w:cs="Times New Roman"/>
          <w:iCs/>
          <w:sz w:val="24"/>
          <w:szCs w:val="24"/>
        </w:rPr>
        <w:t xml:space="preserve"> </w:t>
      </w:r>
      <w:r w:rsidRPr="00C73D54">
        <w:rPr>
          <w:rStyle w:val="HTMLTypewriter"/>
          <w:rFonts w:ascii="Book Antiqua" w:eastAsiaTheme="minorEastAsia" w:hAnsi="Book Antiqua" w:cs="Times New Roman"/>
          <w:color w:val="00000A"/>
          <w:sz w:val="24"/>
          <w:szCs w:val="24"/>
        </w:rPr>
        <w:t>Advanced Imaging Research Center</w:t>
      </w:r>
      <w:r w:rsidRPr="00C73D54">
        <w:rPr>
          <w:rStyle w:val="HTMLTypewriter"/>
          <w:rFonts w:ascii="Book Antiqua" w:eastAsia="Arial Unicode MS" w:hAnsi="Book Antiqua" w:cs="Times New Roman"/>
          <w:color w:val="00000A"/>
          <w:sz w:val="24"/>
          <w:szCs w:val="24"/>
        </w:rPr>
        <w:t xml:space="preserve">, </w:t>
      </w:r>
      <w:r w:rsidRPr="00C73D54">
        <w:rPr>
          <w:rStyle w:val="HTMLTypewriter"/>
          <w:rFonts w:ascii="Book Antiqua" w:eastAsiaTheme="minorEastAsia" w:hAnsi="Book Antiqua" w:cs="Times New Roman"/>
          <w:color w:val="00000A"/>
          <w:sz w:val="24"/>
          <w:szCs w:val="24"/>
        </w:rPr>
        <w:t>University of Texas Southwestern Medical Center, Dallas, TX 75390-8542, United States</w:t>
      </w:r>
    </w:p>
    <w:p w:rsidR="00A92995" w:rsidRPr="00C73D54" w:rsidRDefault="00A92995" w:rsidP="004F2AC4">
      <w:pPr>
        <w:autoSpaceDE w:val="0"/>
        <w:autoSpaceDN w:val="0"/>
        <w:adjustRightInd w:val="0"/>
        <w:snapToGrid w:val="0"/>
        <w:spacing w:after="0" w:line="360" w:lineRule="auto"/>
        <w:jc w:val="both"/>
        <w:rPr>
          <w:rStyle w:val="HTMLTypewriter"/>
          <w:rFonts w:ascii="Book Antiqua" w:eastAsiaTheme="minorEastAsia" w:hAnsi="Book Antiqua" w:cs="Times New Roman"/>
          <w:color w:val="00000A"/>
          <w:sz w:val="24"/>
          <w:szCs w:val="24"/>
          <w:lang w:eastAsia="zh-CN"/>
        </w:rPr>
      </w:pPr>
    </w:p>
    <w:p w:rsidR="0024258A" w:rsidRPr="00C73D54" w:rsidRDefault="0024258A" w:rsidP="004F2AC4">
      <w:pPr>
        <w:autoSpaceDE w:val="0"/>
        <w:autoSpaceDN w:val="0"/>
        <w:adjustRightInd w:val="0"/>
        <w:snapToGrid w:val="0"/>
        <w:spacing w:after="0" w:line="360" w:lineRule="auto"/>
        <w:jc w:val="both"/>
        <w:rPr>
          <w:rStyle w:val="HTMLTypewriter"/>
          <w:rFonts w:ascii="Book Antiqua" w:eastAsiaTheme="minorEastAsia" w:hAnsi="Book Antiqua" w:cs="Times New Roman"/>
          <w:color w:val="00000A"/>
          <w:sz w:val="24"/>
          <w:szCs w:val="24"/>
        </w:rPr>
      </w:pPr>
      <w:r w:rsidRPr="00A92995">
        <w:rPr>
          <w:rFonts w:ascii="Book Antiqua" w:hAnsi="Book Antiqua" w:cs="Times New Roman"/>
          <w:b/>
          <w:iCs/>
          <w:sz w:val="24"/>
          <w:szCs w:val="24"/>
        </w:rPr>
        <w:t>Fangyu Peng,</w:t>
      </w:r>
      <w:r w:rsidR="00A92995" w:rsidRPr="00A92995">
        <w:rPr>
          <w:rFonts w:ascii="Book Antiqua" w:hAnsi="Book Antiqua" w:cs="Times New Roman"/>
          <w:b/>
          <w:iCs/>
          <w:sz w:val="24"/>
          <w:szCs w:val="24"/>
        </w:rPr>
        <w:t xml:space="preserve"> </w:t>
      </w:r>
      <w:r w:rsidR="00A92995">
        <w:rPr>
          <w:rFonts w:ascii="Book Antiqua" w:hAnsi="Book Antiqua" w:cs="Times New Roman"/>
          <w:color w:val="131514"/>
          <w:sz w:val="24"/>
          <w:szCs w:val="24"/>
        </w:rPr>
        <w:t>Harold C</w:t>
      </w:r>
      <w:r w:rsidRPr="00C73D54">
        <w:rPr>
          <w:rFonts w:ascii="Book Antiqua" w:hAnsi="Book Antiqua" w:cs="Times New Roman"/>
          <w:color w:val="131514"/>
          <w:sz w:val="24"/>
          <w:szCs w:val="24"/>
        </w:rPr>
        <w:t xml:space="preserve"> Simmons Comprehensive Cancer Center,</w:t>
      </w:r>
      <w:r w:rsidR="00A92995">
        <w:rPr>
          <w:rFonts w:ascii="Book Antiqua" w:hAnsi="Book Antiqua" w:cs="Times New Roman"/>
          <w:color w:val="131514"/>
          <w:sz w:val="24"/>
          <w:szCs w:val="24"/>
        </w:rPr>
        <w:t xml:space="preserve"> </w:t>
      </w:r>
      <w:r w:rsidRPr="00C73D54">
        <w:rPr>
          <w:rStyle w:val="HTMLTypewriter"/>
          <w:rFonts w:ascii="Book Antiqua" w:eastAsiaTheme="minorEastAsia" w:hAnsi="Book Antiqua" w:cs="Times New Roman"/>
          <w:color w:val="00000A"/>
          <w:sz w:val="24"/>
          <w:szCs w:val="24"/>
        </w:rPr>
        <w:t>University of Texas Southwestern Medical Center, Dallas, TX 75390-8542, United States</w:t>
      </w:r>
    </w:p>
    <w:p w:rsidR="0024258A" w:rsidRPr="00C73D54" w:rsidRDefault="0024258A" w:rsidP="004F2AC4">
      <w:pPr>
        <w:adjustRightInd w:val="0"/>
        <w:snapToGrid w:val="0"/>
        <w:spacing w:after="0" w:line="360" w:lineRule="auto"/>
        <w:jc w:val="both"/>
        <w:rPr>
          <w:rFonts w:ascii="Book Antiqua" w:eastAsia="SimSun" w:hAnsi="Book Antiqua" w:cs="Times New Roman"/>
          <w:sz w:val="24"/>
          <w:szCs w:val="24"/>
        </w:rPr>
      </w:pPr>
    </w:p>
    <w:p w:rsidR="00230E9C" w:rsidRPr="00C73D54" w:rsidRDefault="00230E9C" w:rsidP="004F2AC4">
      <w:pPr>
        <w:adjustRightInd w:val="0"/>
        <w:snapToGrid w:val="0"/>
        <w:spacing w:after="0" w:line="360" w:lineRule="auto"/>
        <w:jc w:val="both"/>
        <w:rPr>
          <w:rFonts w:ascii="Book Antiqua" w:hAnsi="Book Antiqua" w:cs="Times New Roman"/>
          <w:iCs/>
          <w:sz w:val="24"/>
          <w:szCs w:val="24"/>
          <w:lang w:eastAsia="zh-CN"/>
        </w:rPr>
      </w:pPr>
      <w:r w:rsidRPr="00C73D54">
        <w:rPr>
          <w:rFonts w:ascii="Book Antiqua" w:eastAsia="SimSun" w:hAnsi="Book Antiqua" w:cs="Times New Roman"/>
          <w:b/>
          <w:sz w:val="24"/>
          <w:szCs w:val="24"/>
        </w:rPr>
        <w:t>Author contributions</w:t>
      </w:r>
      <w:r w:rsidRPr="00C73D54">
        <w:rPr>
          <w:rFonts w:ascii="Book Antiqua" w:eastAsia="SimSun" w:hAnsi="Book Antiqua" w:cs="Times New Roman"/>
          <w:sz w:val="24"/>
          <w:szCs w:val="24"/>
        </w:rPr>
        <w:t>:</w:t>
      </w:r>
      <w:r w:rsidR="00A92995">
        <w:rPr>
          <w:rFonts w:ascii="Book Antiqua" w:eastAsia="SimSun" w:hAnsi="Book Antiqua" w:cs="Times New Roman"/>
          <w:spacing w:val="-2"/>
          <w:sz w:val="24"/>
          <w:szCs w:val="24"/>
        </w:rPr>
        <w:t xml:space="preserve"> </w:t>
      </w:r>
      <w:r w:rsidRPr="00C73D54">
        <w:rPr>
          <w:rFonts w:ascii="Book Antiqua" w:hAnsi="Book Antiqua" w:cs="Times New Roman"/>
          <w:iCs/>
          <w:sz w:val="24"/>
          <w:szCs w:val="24"/>
        </w:rPr>
        <w:t xml:space="preserve">Wachsmann </w:t>
      </w:r>
      <w:r w:rsidR="001B0E87">
        <w:rPr>
          <w:rFonts w:ascii="Book Antiqua" w:hAnsi="Book Antiqua" w:cs="Times New Roman" w:hint="eastAsia"/>
          <w:iCs/>
          <w:sz w:val="24"/>
          <w:szCs w:val="24"/>
          <w:lang w:eastAsia="zh-CN"/>
        </w:rPr>
        <w:t xml:space="preserve">J </w:t>
      </w:r>
      <w:r w:rsidRPr="00C73D54">
        <w:rPr>
          <w:rFonts w:ascii="Book Antiqua" w:hAnsi="Book Antiqua" w:cs="Times New Roman"/>
          <w:iCs/>
          <w:sz w:val="24"/>
          <w:szCs w:val="24"/>
        </w:rPr>
        <w:t>and</w:t>
      </w:r>
      <w:r w:rsidR="00A92995">
        <w:rPr>
          <w:rFonts w:ascii="Book Antiqua" w:hAnsi="Book Antiqua" w:cs="Times New Roman"/>
          <w:iCs/>
          <w:sz w:val="24"/>
          <w:szCs w:val="24"/>
        </w:rPr>
        <w:t xml:space="preserve"> </w:t>
      </w:r>
      <w:r w:rsidRPr="00C73D54">
        <w:rPr>
          <w:rFonts w:ascii="Book Antiqua" w:hAnsi="Book Antiqua" w:cs="Times New Roman"/>
          <w:iCs/>
          <w:sz w:val="24"/>
          <w:szCs w:val="24"/>
        </w:rPr>
        <w:t xml:space="preserve">Peng </w:t>
      </w:r>
      <w:r w:rsidR="001B0E87">
        <w:rPr>
          <w:rFonts w:ascii="Book Antiqua" w:hAnsi="Book Antiqua" w:cs="Times New Roman" w:hint="eastAsia"/>
          <w:iCs/>
          <w:sz w:val="24"/>
          <w:szCs w:val="24"/>
          <w:lang w:eastAsia="zh-CN"/>
        </w:rPr>
        <w:t xml:space="preserve">F </w:t>
      </w:r>
      <w:r w:rsidR="006919F5" w:rsidRPr="00C73D54">
        <w:rPr>
          <w:rFonts w:ascii="Book Antiqua" w:hAnsi="Book Antiqua" w:cs="Times New Roman"/>
          <w:iCs/>
          <w:sz w:val="24"/>
          <w:szCs w:val="24"/>
        </w:rPr>
        <w:t xml:space="preserve">analyzed literature and </w:t>
      </w:r>
      <w:r w:rsidRPr="00C73D54">
        <w:rPr>
          <w:rFonts w:ascii="Book Antiqua" w:hAnsi="Book Antiqua" w:cs="Times New Roman"/>
          <w:iCs/>
          <w:sz w:val="24"/>
          <w:szCs w:val="24"/>
        </w:rPr>
        <w:t>wrote the manuscript</w:t>
      </w:r>
      <w:r w:rsidR="00381E5B" w:rsidRPr="00C73D54">
        <w:rPr>
          <w:rFonts w:ascii="Book Antiqua" w:hAnsi="Book Antiqua" w:cs="Times New Roman"/>
          <w:iCs/>
          <w:sz w:val="24"/>
          <w:szCs w:val="24"/>
        </w:rPr>
        <w:t>.</w:t>
      </w:r>
    </w:p>
    <w:p w:rsidR="001B0E87" w:rsidRDefault="001B0E87" w:rsidP="004F2AC4">
      <w:pPr>
        <w:autoSpaceDE w:val="0"/>
        <w:autoSpaceDN w:val="0"/>
        <w:adjustRightInd w:val="0"/>
        <w:snapToGrid w:val="0"/>
        <w:spacing w:after="0" w:line="360" w:lineRule="auto"/>
        <w:jc w:val="both"/>
        <w:rPr>
          <w:rFonts w:ascii="Book Antiqua" w:hAnsi="Book Antiqua" w:cs="Times New Roman"/>
          <w:b/>
          <w:color w:val="000000"/>
          <w:sz w:val="24"/>
          <w:szCs w:val="24"/>
          <w:lang w:eastAsia="zh-CN"/>
        </w:rPr>
      </w:pPr>
    </w:p>
    <w:p w:rsidR="00C73D54" w:rsidRPr="00C73D54" w:rsidRDefault="00C73D54" w:rsidP="004F2AC4">
      <w:pPr>
        <w:autoSpaceDE w:val="0"/>
        <w:autoSpaceDN w:val="0"/>
        <w:adjustRightInd w:val="0"/>
        <w:snapToGrid w:val="0"/>
        <w:spacing w:after="0" w:line="360" w:lineRule="auto"/>
        <w:jc w:val="both"/>
        <w:rPr>
          <w:rFonts w:ascii="Book Antiqua" w:hAnsi="Book Antiqua" w:cs="Times New Roman"/>
          <w:color w:val="131514"/>
          <w:sz w:val="24"/>
          <w:szCs w:val="24"/>
        </w:rPr>
      </w:pPr>
      <w:r w:rsidRPr="001B0E87">
        <w:rPr>
          <w:rFonts w:ascii="Book Antiqua" w:hAnsi="Book Antiqua" w:cs="Times New Roman"/>
          <w:b/>
          <w:caps/>
          <w:color w:val="131514"/>
          <w:sz w:val="24"/>
          <w:szCs w:val="24"/>
        </w:rPr>
        <w:t>s</w:t>
      </w:r>
      <w:r w:rsidRPr="001B0E87">
        <w:rPr>
          <w:rFonts w:ascii="Book Antiqua" w:hAnsi="Book Antiqua" w:cs="Times New Roman"/>
          <w:b/>
          <w:color w:val="131514"/>
          <w:sz w:val="24"/>
          <w:szCs w:val="24"/>
        </w:rPr>
        <w:t>upported by</w:t>
      </w:r>
      <w:r w:rsidRPr="00C73D54">
        <w:rPr>
          <w:rFonts w:ascii="Book Antiqua" w:hAnsi="Book Antiqua" w:cs="Times New Roman"/>
          <w:color w:val="131514"/>
          <w:sz w:val="24"/>
          <w:szCs w:val="24"/>
        </w:rPr>
        <w:t xml:space="preserve"> </w:t>
      </w:r>
      <w:r w:rsidR="001B0E87">
        <w:rPr>
          <w:rFonts w:ascii="Book Antiqua" w:hAnsi="Book Antiqua" w:cs="Times New Roman" w:hint="eastAsia"/>
          <w:color w:val="131514"/>
          <w:sz w:val="24"/>
          <w:szCs w:val="24"/>
          <w:lang w:eastAsia="zh-CN"/>
        </w:rPr>
        <w:t xml:space="preserve">(in part) </w:t>
      </w:r>
      <w:r w:rsidR="00902DBA" w:rsidRPr="00902DBA">
        <w:rPr>
          <w:rFonts w:ascii="Book Antiqua" w:hAnsi="Book Antiqua" w:cs="Times New Roman"/>
          <w:color w:val="131514"/>
          <w:sz w:val="24"/>
          <w:szCs w:val="24"/>
        </w:rPr>
        <w:t>f</w:t>
      </w:r>
      <w:r w:rsidRPr="00C73D54">
        <w:rPr>
          <w:rFonts w:ascii="Book Antiqua" w:hAnsi="Book Antiqua" w:cs="Times New Roman"/>
          <w:color w:val="131514"/>
          <w:sz w:val="24"/>
          <w:szCs w:val="24"/>
        </w:rPr>
        <w:t xml:space="preserve">aculty research start-up fund to </w:t>
      </w:r>
      <w:r w:rsidR="001B0E87" w:rsidRPr="00C73D54">
        <w:rPr>
          <w:rFonts w:ascii="Book Antiqua" w:hAnsi="Book Antiqua" w:cs="Times New Roman"/>
          <w:iCs/>
          <w:sz w:val="24"/>
          <w:szCs w:val="24"/>
        </w:rPr>
        <w:t>Peng</w:t>
      </w:r>
      <w:r w:rsidR="001B0E87" w:rsidRPr="00C73D54">
        <w:rPr>
          <w:rFonts w:ascii="Book Antiqua" w:hAnsi="Book Antiqua" w:cs="Times New Roman"/>
          <w:color w:val="131514"/>
          <w:sz w:val="24"/>
          <w:szCs w:val="24"/>
        </w:rPr>
        <w:t xml:space="preserve"> </w:t>
      </w:r>
      <w:r w:rsidRPr="00C73D54">
        <w:rPr>
          <w:rFonts w:ascii="Book Antiqua" w:hAnsi="Book Antiqua" w:cs="Times New Roman"/>
          <w:color w:val="131514"/>
          <w:sz w:val="24"/>
          <w:szCs w:val="24"/>
        </w:rPr>
        <w:t xml:space="preserve">F from </w:t>
      </w:r>
      <w:r w:rsidRPr="00C73D54">
        <w:rPr>
          <w:rFonts w:ascii="Book Antiqua" w:hAnsi="Book Antiqua" w:cs="Times New Roman"/>
          <w:sz w:val="24"/>
          <w:szCs w:val="24"/>
        </w:rPr>
        <w:t xml:space="preserve">the Carman </w:t>
      </w:r>
      <w:r w:rsidR="001B0E87">
        <w:rPr>
          <w:rFonts w:ascii="Book Antiqua" w:hAnsi="Book Antiqua" w:cs="Times New Roman" w:hint="eastAsia"/>
          <w:sz w:val="24"/>
          <w:szCs w:val="24"/>
          <w:lang w:eastAsia="zh-CN"/>
        </w:rPr>
        <w:t>and</w:t>
      </w:r>
      <w:r w:rsidRPr="00C73D54">
        <w:rPr>
          <w:rFonts w:ascii="Book Antiqua" w:hAnsi="Book Antiqua" w:cs="Times New Roman"/>
          <w:sz w:val="24"/>
          <w:szCs w:val="24"/>
        </w:rPr>
        <w:t xml:space="preserve"> Ann Adams Foundation, Detroit, Michigan, U</w:t>
      </w:r>
      <w:r w:rsidR="001B0E87">
        <w:rPr>
          <w:rFonts w:ascii="Book Antiqua" w:hAnsi="Book Antiqua" w:cs="Times New Roman" w:hint="eastAsia"/>
          <w:sz w:val="24"/>
          <w:szCs w:val="24"/>
          <w:lang w:eastAsia="zh-CN"/>
        </w:rPr>
        <w:t>nited States</w:t>
      </w:r>
      <w:r w:rsidRPr="00C73D54">
        <w:rPr>
          <w:rFonts w:ascii="Book Antiqua" w:hAnsi="Book Antiqua" w:cs="Times New Roman"/>
          <w:sz w:val="24"/>
          <w:szCs w:val="24"/>
        </w:rPr>
        <w:t xml:space="preserve">, and </w:t>
      </w:r>
      <w:r w:rsidR="001B0E87">
        <w:rPr>
          <w:rFonts w:ascii="Book Antiqua" w:hAnsi="Book Antiqua" w:cs="Times New Roman"/>
          <w:color w:val="131514"/>
          <w:sz w:val="24"/>
          <w:szCs w:val="24"/>
        </w:rPr>
        <w:t>Harold C</w:t>
      </w:r>
      <w:r w:rsidRPr="00C73D54">
        <w:rPr>
          <w:rFonts w:ascii="Book Antiqua" w:hAnsi="Book Antiqua" w:cs="Times New Roman"/>
          <w:color w:val="131514"/>
          <w:sz w:val="24"/>
          <w:szCs w:val="24"/>
        </w:rPr>
        <w:t xml:space="preserve"> Simmons Comprehensive Cancer Center, University of Texas Southwestern Medical Center, Dallas, Texas, </w:t>
      </w:r>
      <w:r w:rsidR="001B0E87" w:rsidRPr="00C73D54">
        <w:rPr>
          <w:rFonts w:ascii="Book Antiqua" w:hAnsi="Book Antiqua" w:cs="Times New Roman"/>
          <w:sz w:val="24"/>
          <w:szCs w:val="24"/>
        </w:rPr>
        <w:t>U</w:t>
      </w:r>
      <w:r w:rsidR="001B0E87">
        <w:rPr>
          <w:rFonts w:ascii="Book Antiqua" w:hAnsi="Book Antiqua" w:cs="Times New Roman" w:hint="eastAsia"/>
          <w:sz w:val="24"/>
          <w:szCs w:val="24"/>
          <w:lang w:eastAsia="zh-CN"/>
        </w:rPr>
        <w:t>nited States</w:t>
      </w:r>
      <w:r w:rsidRPr="00C73D54">
        <w:rPr>
          <w:rFonts w:ascii="Book Antiqua" w:hAnsi="Book Antiqua" w:cs="Times New Roman"/>
          <w:color w:val="131514"/>
          <w:sz w:val="24"/>
          <w:szCs w:val="24"/>
        </w:rPr>
        <w:t>.</w:t>
      </w:r>
    </w:p>
    <w:p w:rsidR="00C73D54" w:rsidRPr="00C73D54" w:rsidRDefault="00C73D54" w:rsidP="004F2AC4">
      <w:pPr>
        <w:adjustRightInd w:val="0"/>
        <w:snapToGrid w:val="0"/>
        <w:spacing w:after="0" w:line="360" w:lineRule="auto"/>
        <w:jc w:val="both"/>
        <w:rPr>
          <w:rFonts w:ascii="Book Antiqua" w:hAnsi="Book Antiqua" w:cs="Times New Roman"/>
          <w:i/>
          <w:iCs/>
          <w:sz w:val="24"/>
          <w:szCs w:val="24"/>
          <w:vertAlign w:val="superscript"/>
          <w:lang w:eastAsia="zh-CN"/>
        </w:rPr>
      </w:pPr>
    </w:p>
    <w:p w:rsidR="009A51F1" w:rsidRPr="00C73D54" w:rsidRDefault="009A51F1" w:rsidP="004F2AC4">
      <w:pPr>
        <w:pStyle w:val="BodyText"/>
        <w:adjustRightInd w:val="0"/>
        <w:snapToGrid w:val="0"/>
        <w:spacing w:after="0" w:line="360" w:lineRule="auto"/>
        <w:jc w:val="both"/>
        <w:rPr>
          <w:rFonts w:ascii="Book Antiqua" w:hAnsi="Book Antiqua" w:cs="Times New Roman"/>
          <w:bCs/>
          <w:iCs/>
          <w:sz w:val="24"/>
          <w:szCs w:val="24"/>
          <w:lang w:eastAsia="zh-CN"/>
        </w:rPr>
      </w:pPr>
      <w:bookmarkStart w:id="0" w:name="OLE_LINK43"/>
      <w:bookmarkStart w:id="1" w:name="OLE_LINK44"/>
      <w:r w:rsidRPr="00C73D54">
        <w:rPr>
          <w:rFonts w:ascii="Book Antiqua" w:hAnsi="Book Antiqua" w:cs="Times New Roman"/>
          <w:b/>
          <w:bCs/>
          <w:iCs/>
          <w:sz w:val="24"/>
          <w:szCs w:val="24"/>
          <w:lang w:eastAsia="zh-CN"/>
        </w:rPr>
        <w:t>Conflict-of-interest statement:</w:t>
      </w:r>
      <w:bookmarkEnd w:id="0"/>
      <w:bookmarkEnd w:id="1"/>
      <w:r w:rsidR="00A92995">
        <w:rPr>
          <w:rFonts w:ascii="Book Antiqua" w:hAnsi="Book Antiqua" w:cs="Times New Roman"/>
          <w:b/>
          <w:bCs/>
          <w:iCs/>
          <w:sz w:val="24"/>
          <w:szCs w:val="24"/>
          <w:lang w:eastAsia="zh-CN"/>
        </w:rPr>
        <w:t xml:space="preserve"> </w:t>
      </w:r>
      <w:r w:rsidRPr="00C73D54">
        <w:rPr>
          <w:rFonts w:ascii="Book Antiqua" w:hAnsi="Book Antiqua" w:cs="Times New Roman"/>
          <w:bCs/>
          <w:iCs/>
          <w:sz w:val="24"/>
          <w:szCs w:val="24"/>
          <w:lang w:eastAsia="zh-CN"/>
        </w:rPr>
        <w:t>The authors declare that they have no conflict of interest.</w:t>
      </w:r>
    </w:p>
    <w:p w:rsidR="0024258A" w:rsidRDefault="0024258A" w:rsidP="004F2AC4">
      <w:pPr>
        <w:adjustRightInd w:val="0"/>
        <w:snapToGrid w:val="0"/>
        <w:spacing w:after="0" w:line="360" w:lineRule="auto"/>
        <w:jc w:val="both"/>
        <w:rPr>
          <w:rFonts w:ascii="Book Antiqua" w:eastAsia="SimSun" w:hAnsi="Book Antiqua" w:cs="Tahoma"/>
          <w:b/>
          <w:sz w:val="24"/>
          <w:szCs w:val="24"/>
          <w:lang w:eastAsia="zh-CN"/>
        </w:rPr>
      </w:pPr>
    </w:p>
    <w:p w:rsidR="00902DBA" w:rsidRPr="009652B7" w:rsidRDefault="00902DBA" w:rsidP="004F2AC4">
      <w:pPr>
        <w:adjustRightInd w:val="0"/>
        <w:snapToGrid w:val="0"/>
        <w:spacing w:after="0" w:line="360" w:lineRule="auto"/>
        <w:jc w:val="both"/>
        <w:rPr>
          <w:color w:val="000000"/>
          <w:sz w:val="24"/>
        </w:rPr>
      </w:pPr>
      <w:bookmarkStart w:id="2" w:name="OLE_LINK507"/>
      <w:bookmarkStart w:id="3" w:name="OLE_LINK506"/>
      <w:bookmarkStart w:id="4" w:name="OLE_LINK496"/>
      <w:bookmarkStart w:id="5"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rsidR="00026651" w:rsidRPr="00C73D54" w:rsidRDefault="00026651" w:rsidP="004F2AC4">
      <w:pPr>
        <w:adjustRightInd w:val="0"/>
        <w:snapToGrid w:val="0"/>
        <w:spacing w:after="0" w:line="360" w:lineRule="auto"/>
        <w:jc w:val="both"/>
        <w:rPr>
          <w:rFonts w:ascii="Book Antiqua" w:eastAsia="SimSun" w:hAnsi="Book Antiqua" w:cs="Tahoma"/>
          <w:b/>
          <w:sz w:val="24"/>
          <w:szCs w:val="24"/>
          <w:lang w:eastAsia="zh-CN"/>
        </w:rPr>
      </w:pPr>
    </w:p>
    <w:p w:rsidR="005019A0" w:rsidRPr="00C73D54" w:rsidRDefault="00230E9C" w:rsidP="004F2AC4">
      <w:pPr>
        <w:adjustRightInd w:val="0"/>
        <w:snapToGrid w:val="0"/>
        <w:spacing w:after="0" w:line="360" w:lineRule="auto"/>
        <w:jc w:val="both"/>
        <w:rPr>
          <w:rStyle w:val="HTMLTypewriter"/>
          <w:rFonts w:ascii="Book Antiqua" w:eastAsiaTheme="minorEastAsia" w:hAnsi="Book Antiqua" w:cs="Times New Roman"/>
          <w:sz w:val="24"/>
          <w:szCs w:val="24"/>
          <w:lang w:eastAsia="zh-CN"/>
        </w:rPr>
      </w:pPr>
      <w:r w:rsidRPr="00C73D54">
        <w:rPr>
          <w:rFonts w:ascii="Book Antiqua" w:eastAsia="SimSun" w:hAnsi="Book Antiqua" w:cs="Tahoma"/>
          <w:b/>
          <w:sz w:val="24"/>
          <w:szCs w:val="24"/>
        </w:rPr>
        <w:t>Correspondence to</w:t>
      </w:r>
      <w:r w:rsidRPr="00C73D54">
        <w:rPr>
          <w:rFonts w:ascii="Book Antiqua" w:eastAsia="SimSun" w:hAnsi="Book Antiqua" w:cs="Tahoma"/>
          <w:sz w:val="24"/>
          <w:szCs w:val="24"/>
        </w:rPr>
        <w:t>:</w:t>
      </w:r>
      <w:r w:rsidR="005019A0" w:rsidRPr="00C73D54">
        <w:rPr>
          <w:rFonts w:ascii="Book Antiqua" w:eastAsia="SimSun" w:hAnsi="Book Antiqua" w:cs="Tahoma"/>
          <w:sz w:val="24"/>
          <w:szCs w:val="24"/>
        </w:rPr>
        <w:t xml:space="preserve"> </w:t>
      </w:r>
      <w:r w:rsidR="004F6FB4" w:rsidRPr="00C73D54">
        <w:rPr>
          <w:rStyle w:val="HTMLTypewriter"/>
          <w:rFonts w:ascii="Book Antiqua" w:eastAsiaTheme="minorEastAsia" w:hAnsi="Book Antiqua" w:cs="Times New Roman"/>
          <w:b/>
          <w:sz w:val="24"/>
          <w:szCs w:val="24"/>
        </w:rPr>
        <w:t>Fangyu Peng, MD, PhD</w:t>
      </w:r>
      <w:r w:rsidR="009A51F1" w:rsidRPr="00C73D54">
        <w:rPr>
          <w:rStyle w:val="HTMLTypewriter"/>
          <w:rFonts w:ascii="Book Antiqua" w:eastAsiaTheme="minorEastAsia" w:hAnsi="Book Antiqua" w:cs="Times New Roman"/>
          <w:b/>
          <w:sz w:val="24"/>
          <w:szCs w:val="24"/>
        </w:rPr>
        <w:t>,</w:t>
      </w:r>
      <w:r w:rsidR="005019A0" w:rsidRPr="00C73D54">
        <w:rPr>
          <w:rStyle w:val="HTMLTypewriter"/>
          <w:rFonts w:ascii="Book Antiqua" w:eastAsiaTheme="minorEastAsia" w:hAnsi="Book Antiqua" w:cs="Times New Roman"/>
          <w:b/>
          <w:sz w:val="24"/>
          <w:szCs w:val="24"/>
        </w:rPr>
        <w:t xml:space="preserve"> </w:t>
      </w:r>
      <w:r w:rsidR="00902DBA" w:rsidRPr="00902DBA">
        <w:rPr>
          <w:rStyle w:val="HTMLTypewriter"/>
          <w:rFonts w:ascii="Book Antiqua" w:eastAsiaTheme="minorEastAsia" w:hAnsi="Book Antiqua" w:cs="Times New Roman"/>
          <w:sz w:val="24"/>
          <w:szCs w:val="24"/>
        </w:rPr>
        <w:t>Department of Radiology, University of Texas Southwestern Medical Center</w:t>
      </w:r>
      <w:r w:rsidR="005019A0" w:rsidRPr="00C73D54">
        <w:rPr>
          <w:rStyle w:val="HTMLTypewriter"/>
          <w:rFonts w:ascii="Book Antiqua" w:eastAsiaTheme="minorEastAsia" w:hAnsi="Book Antiqua" w:cs="Times New Roman"/>
          <w:sz w:val="24"/>
          <w:szCs w:val="24"/>
        </w:rPr>
        <w:t xml:space="preserve">, </w:t>
      </w:r>
      <w:r w:rsidR="004F6FB4" w:rsidRPr="00C73D54">
        <w:rPr>
          <w:rStyle w:val="HTMLTypewriter"/>
          <w:rFonts w:ascii="Book Antiqua" w:eastAsiaTheme="minorEastAsia" w:hAnsi="Book Antiqua" w:cs="Times New Roman"/>
          <w:sz w:val="24"/>
          <w:szCs w:val="24"/>
        </w:rPr>
        <w:t>5323 Harry Hines Blvd, Dallas, T</w:t>
      </w:r>
      <w:r w:rsidR="00902DBA">
        <w:rPr>
          <w:rStyle w:val="HTMLTypewriter"/>
          <w:rFonts w:ascii="Book Antiqua" w:eastAsiaTheme="minorEastAsia" w:hAnsi="Book Antiqua" w:cs="Times New Roman" w:hint="eastAsia"/>
          <w:sz w:val="24"/>
          <w:szCs w:val="24"/>
          <w:lang w:eastAsia="zh-CN"/>
        </w:rPr>
        <w:t>X</w:t>
      </w:r>
      <w:r w:rsidR="00A92995">
        <w:rPr>
          <w:rStyle w:val="HTMLTypewriter"/>
          <w:rFonts w:ascii="Book Antiqua" w:eastAsiaTheme="minorEastAsia" w:hAnsi="Book Antiqua" w:cs="Times New Roman"/>
          <w:sz w:val="24"/>
          <w:szCs w:val="24"/>
        </w:rPr>
        <w:t xml:space="preserve"> </w:t>
      </w:r>
      <w:r w:rsidR="004F6FB4" w:rsidRPr="00C73D54">
        <w:rPr>
          <w:rStyle w:val="HTMLTypewriter"/>
          <w:rFonts w:ascii="Book Antiqua" w:eastAsiaTheme="minorEastAsia" w:hAnsi="Book Antiqua" w:cs="Times New Roman"/>
          <w:sz w:val="24"/>
          <w:szCs w:val="24"/>
        </w:rPr>
        <w:t>75390</w:t>
      </w:r>
      <w:r w:rsidRPr="00C73D54">
        <w:rPr>
          <w:rStyle w:val="HTMLTypewriter"/>
          <w:rFonts w:ascii="Book Antiqua" w:eastAsiaTheme="minorEastAsia" w:hAnsi="Book Antiqua" w:cs="Times New Roman"/>
          <w:sz w:val="24"/>
          <w:szCs w:val="24"/>
        </w:rPr>
        <w:t>, U</w:t>
      </w:r>
      <w:r w:rsidR="00902DBA">
        <w:rPr>
          <w:rStyle w:val="HTMLTypewriter"/>
          <w:rFonts w:ascii="Book Antiqua" w:eastAsiaTheme="minorEastAsia" w:hAnsi="Book Antiqua" w:cs="Times New Roman" w:hint="eastAsia"/>
          <w:sz w:val="24"/>
          <w:szCs w:val="24"/>
          <w:lang w:eastAsia="zh-CN"/>
        </w:rPr>
        <w:t>nited States.</w:t>
      </w:r>
      <w:r w:rsidR="00902DBA">
        <w:rPr>
          <w:rStyle w:val="HTMLTypewriter"/>
          <w:rFonts w:ascii="Book Antiqua" w:eastAsiaTheme="minorEastAsia" w:hAnsi="Book Antiqua" w:cs="Times New Roman"/>
          <w:sz w:val="24"/>
          <w:szCs w:val="24"/>
          <w:lang w:eastAsia="zh-CN"/>
        </w:rPr>
        <w:t xml:space="preserve"> </w:t>
      </w:r>
      <w:r w:rsidR="00902DBA" w:rsidRPr="00902DBA">
        <w:rPr>
          <w:rStyle w:val="HTMLTypewriter"/>
          <w:rFonts w:ascii="Book Antiqua" w:eastAsiaTheme="minorEastAsia" w:hAnsi="Book Antiqua" w:cs="Times New Roman"/>
          <w:sz w:val="24"/>
          <w:szCs w:val="24"/>
          <w:lang w:eastAsia="zh-CN"/>
        </w:rPr>
        <w:t>fangyu.peng@utsouthwestern.edu</w:t>
      </w:r>
    </w:p>
    <w:p w:rsidR="003B6E05" w:rsidRDefault="003B6E05" w:rsidP="004F2AC4">
      <w:pPr>
        <w:adjustRightInd w:val="0"/>
        <w:snapToGrid w:val="0"/>
        <w:spacing w:after="0" w:line="360" w:lineRule="auto"/>
        <w:rPr>
          <w:rFonts w:ascii="Book Antiqua" w:hAnsi="Book Antiqua"/>
          <w:color w:val="0A0905"/>
          <w:sz w:val="24"/>
        </w:rPr>
      </w:pPr>
      <w:r w:rsidRPr="009E3692">
        <w:rPr>
          <w:rFonts w:ascii="Book Antiqua" w:hAnsi="Book Antiqua"/>
          <w:b/>
          <w:sz w:val="24"/>
        </w:rPr>
        <w:t xml:space="preserve">Telephone: </w:t>
      </w:r>
      <w:r w:rsidRPr="009E3692">
        <w:rPr>
          <w:rFonts w:ascii="Book Antiqua" w:hAnsi="Book Antiqua"/>
          <w:color w:val="0A0905"/>
          <w:sz w:val="24"/>
        </w:rPr>
        <w:t>+1</w:t>
      </w:r>
      <w:r>
        <w:rPr>
          <w:rFonts w:ascii="Book Antiqua" w:hAnsi="Book Antiqua" w:hint="eastAsia"/>
          <w:color w:val="0A0905"/>
          <w:sz w:val="24"/>
          <w:lang w:eastAsia="zh-CN"/>
        </w:rPr>
        <w:t>-</w:t>
      </w:r>
      <w:r>
        <w:rPr>
          <w:rStyle w:val="HTMLTypewriter"/>
          <w:rFonts w:ascii="Book Antiqua" w:eastAsiaTheme="minorEastAsia" w:hAnsi="Book Antiqua" w:cs="Times New Roman"/>
          <w:sz w:val="24"/>
          <w:szCs w:val="24"/>
        </w:rPr>
        <w:t>214-645</w:t>
      </w:r>
      <w:r w:rsidRPr="00C73D54">
        <w:rPr>
          <w:rStyle w:val="HTMLTypewriter"/>
          <w:rFonts w:ascii="Book Antiqua" w:eastAsiaTheme="minorEastAsia" w:hAnsi="Book Antiqua" w:cs="Times New Roman"/>
          <w:sz w:val="24"/>
          <w:szCs w:val="24"/>
        </w:rPr>
        <w:t>2625</w:t>
      </w:r>
      <w:r w:rsidRPr="009E3692">
        <w:rPr>
          <w:rFonts w:ascii="Book Antiqua" w:hAnsi="Book Antiqua"/>
          <w:color w:val="0A0905"/>
          <w:sz w:val="24"/>
        </w:rPr>
        <w:t xml:space="preserve">   </w:t>
      </w:r>
      <w:r>
        <w:rPr>
          <w:rFonts w:ascii="Book Antiqua" w:hAnsi="Book Antiqua" w:hint="eastAsia"/>
          <w:color w:val="0A0905"/>
          <w:sz w:val="24"/>
        </w:rPr>
        <w:t xml:space="preserve">  </w:t>
      </w:r>
      <w:r w:rsidRPr="009E3692">
        <w:rPr>
          <w:rFonts w:ascii="Book Antiqua" w:hAnsi="Book Antiqua"/>
          <w:color w:val="0A0905"/>
          <w:sz w:val="24"/>
        </w:rPr>
        <w:t xml:space="preserve">  </w:t>
      </w:r>
    </w:p>
    <w:p w:rsidR="003B6E05" w:rsidRPr="009E3692" w:rsidRDefault="003B6E05" w:rsidP="004F2AC4">
      <w:pPr>
        <w:adjustRightInd w:val="0"/>
        <w:snapToGrid w:val="0"/>
        <w:spacing w:after="0" w:line="360" w:lineRule="auto"/>
        <w:rPr>
          <w:rFonts w:ascii="Book Antiqua" w:hAnsi="Book Antiqua"/>
          <w:sz w:val="24"/>
        </w:rPr>
      </w:pPr>
      <w:r w:rsidRPr="009E3692">
        <w:rPr>
          <w:rFonts w:ascii="Book Antiqua" w:hAnsi="Book Antiqua"/>
          <w:b/>
          <w:sz w:val="24"/>
        </w:rPr>
        <w:t xml:space="preserve">Fax: </w:t>
      </w:r>
      <w:r w:rsidRPr="009E3692">
        <w:rPr>
          <w:rFonts w:ascii="Book Antiqua" w:hAnsi="Book Antiqua"/>
          <w:color w:val="0A0905"/>
          <w:sz w:val="24"/>
        </w:rPr>
        <w:t>+1-</w:t>
      </w:r>
      <w:r>
        <w:rPr>
          <w:rStyle w:val="HTMLTypewriter"/>
          <w:rFonts w:ascii="Book Antiqua" w:eastAsiaTheme="minorEastAsia" w:hAnsi="Book Antiqua" w:cs="Times New Roman"/>
          <w:sz w:val="24"/>
          <w:szCs w:val="24"/>
        </w:rPr>
        <w:t>214-645</w:t>
      </w:r>
      <w:r w:rsidRPr="00C73D54">
        <w:rPr>
          <w:rStyle w:val="HTMLTypewriter"/>
          <w:rFonts w:ascii="Book Antiqua" w:eastAsiaTheme="minorEastAsia" w:hAnsi="Book Antiqua" w:cs="Times New Roman"/>
          <w:sz w:val="24"/>
          <w:szCs w:val="24"/>
        </w:rPr>
        <w:t>6479</w:t>
      </w:r>
    </w:p>
    <w:p w:rsidR="003B6E05" w:rsidRDefault="003B6E05" w:rsidP="004F2AC4">
      <w:pPr>
        <w:adjustRightInd w:val="0"/>
        <w:snapToGrid w:val="0"/>
        <w:spacing w:after="0" w:line="360" w:lineRule="auto"/>
        <w:rPr>
          <w:rFonts w:ascii="Book Antiqua" w:hAnsi="Book Antiqua"/>
          <w:b/>
          <w:sz w:val="24"/>
        </w:rPr>
      </w:pPr>
    </w:p>
    <w:p w:rsidR="003B6E05" w:rsidRPr="00867A3A" w:rsidRDefault="003B6E05" w:rsidP="004F2AC4">
      <w:pPr>
        <w:adjustRightInd w:val="0"/>
        <w:snapToGrid w:val="0"/>
        <w:spacing w:after="0" w:line="360" w:lineRule="auto"/>
        <w:rPr>
          <w:rFonts w:ascii="Book Antiqua" w:hAnsi="Book Antiqua"/>
          <w:b/>
          <w:sz w:val="24"/>
        </w:rPr>
      </w:pPr>
      <w:r w:rsidRPr="00867A3A">
        <w:rPr>
          <w:rFonts w:ascii="Book Antiqua" w:hAnsi="Book Antiqua"/>
          <w:b/>
          <w:sz w:val="24"/>
        </w:rPr>
        <w:t xml:space="preserve">Received: </w:t>
      </w:r>
      <w:r w:rsidR="00643439" w:rsidRPr="00A11C75">
        <w:rPr>
          <w:rFonts w:ascii="Book Antiqua" w:hAnsi="Book Antiqua"/>
          <w:sz w:val="24"/>
        </w:rPr>
        <w:t>April</w:t>
      </w:r>
      <w:r w:rsidR="00643439">
        <w:rPr>
          <w:rFonts w:ascii="Book Antiqua" w:hAnsi="Book Antiqua" w:hint="eastAsia"/>
          <w:sz w:val="24"/>
          <w:lang w:eastAsia="zh-CN"/>
        </w:rPr>
        <w:t xml:space="preserve"> 29, 2015</w:t>
      </w:r>
      <w:r w:rsidRPr="00867A3A">
        <w:rPr>
          <w:rFonts w:ascii="Book Antiqua" w:hAnsi="Book Antiqua"/>
          <w:b/>
          <w:sz w:val="24"/>
        </w:rPr>
        <w:t xml:space="preserve">  </w:t>
      </w:r>
    </w:p>
    <w:p w:rsidR="003B6E05" w:rsidRPr="00867A3A" w:rsidRDefault="003B6E05" w:rsidP="004F2AC4">
      <w:pPr>
        <w:adjustRightInd w:val="0"/>
        <w:snapToGrid w:val="0"/>
        <w:spacing w:after="0" w:line="360" w:lineRule="auto"/>
        <w:rPr>
          <w:rFonts w:ascii="Book Antiqua" w:hAnsi="Book Antiqua"/>
          <w:b/>
          <w:sz w:val="24"/>
          <w:lang w:eastAsia="zh-CN"/>
        </w:rPr>
      </w:pPr>
      <w:r w:rsidRPr="00867A3A">
        <w:rPr>
          <w:rFonts w:ascii="Book Antiqua" w:hAnsi="Book Antiqua"/>
          <w:b/>
          <w:sz w:val="24"/>
        </w:rPr>
        <w:t>Peer-review started:</w:t>
      </w:r>
      <w:r w:rsidR="00643439">
        <w:rPr>
          <w:rFonts w:ascii="Book Antiqua" w:hAnsi="Book Antiqua" w:hint="eastAsia"/>
          <w:b/>
          <w:sz w:val="24"/>
          <w:lang w:eastAsia="zh-CN"/>
        </w:rPr>
        <w:t xml:space="preserve"> </w:t>
      </w:r>
      <w:r w:rsidR="00643439" w:rsidRPr="00A11C75">
        <w:rPr>
          <w:rFonts w:ascii="Book Antiqua" w:hAnsi="Book Antiqua"/>
          <w:sz w:val="24"/>
        </w:rPr>
        <w:t>May</w:t>
      </w:r>
      <w:r w:rsidR="00643439">
        <w:rPr>
          <w:rFonts w:ascii="Book Antiqua" w:hAnsi="Book Antiqua" w:hint="eastAsia"/>
          <w:sz w:val="24"/>
          <w:lang w:eastAsia="zh-CN"/>
        </w:rPr>
        <w:t xml:space="preserve"> 12, 2015</w:t>
      </w:r>
    </w:p>
    <w:p w:rsidR="003B6E05" w:rsidRPr="00867A3A" w:rsidRDefault="003B6E05" w:rsidP="004F2AC4">
      <w:pPr>
        <w:adjustRightInd w:val="0"/>
        <w:snapToGrid w:val="0"/>
        <w:spacing w:after="0" w:line="360" w:lineRule="auto"/>
        <w:rPr>
          <w:rFonts w:ascii="Book Antiqua" w:hAnsi="Book Antiqua"/>
          <w:b/>
          <w:sz w:val="24"/>
          <w:lang w:eastAsia="zh-CN"/>
        </w:rPr>
      </w:pPr>
      <w:r w:rsidRPr="00867A3A">
        <w:rPr>
          <w:rFonts w:ascii="Book Antiqua" w:hAnsi="Book Antiqua"/>
          <w:b/>
          <w:sz w:val="24"/>
        </w:rPr>
        <w:t>First decision:</w:t>
      </w:r>
      <w:r w:rsidR="00B401B1">
        <w:rPr>
          <w:rFonts w:ascii="Book Antiqua" w:hAnsi="Book Antiqua" w:hint="eastAsia"/>
          <w:b/>
          <w:sz w:val="24"/>
          <w:lang w:eastAsia="zh-CN"/>
        </w:rPr>
        <w:t xml:space="preserve"> </w:t>
      </w:r>
      <w:bookmarkStart w:id="6" w:name="OLE_LINK12"/>
      <w:bookmarkStart w:id="7" w:name="OLE_LINK13"/>
      <w:r w:rsidR="00B401B1" w:rsidRPr="00A11C75">
        <w:rPr>
          <w:rFonts w:ascii="Book Antiqua" w:hAnsi="Book Antiqua"/>
          <w:sz w:val="24"/>
        </w:rPr>
        <w:t>August</w:t>
      </w:r>
      <w:bookmarkEnd w:id="6"/>
      <w:bookmarkEnd w:id="7"/>
      <w:r w:rsidR="00B401B1">
        <w:rPr>
          <w:rFonts w:ascii="Book Antiqua" w:hAnsi="Book Antiqua" w:hint="eastAsia"/>
          <w:sz w:val="24"/>
          <w:lang w:eastAsia="zh-CN"/>
        </w:rPr>
        <w:t xml:space="preserve"> 25, 2015</w:t>
      </w:r>
    </w:p>
    <w:p w:rsidR="003B6E05" w:rsidRPr="00867A3A" w:rsidRDefault="00AF6DA8" w:rsidP="004F2AC4">
      <w:pPr>
        <w:adjustRightInd w:val="0"/>
        <w:snapToGrid w:val="0"/>
        <w:spacing w:after="0" w:line="360" w:lineRule="auto"/>
        <w:rPr>
          <w:rFonts w:ascii="Book Antiqua" w:hAnsi="Book Antiqua"/>
          <w:b/>
          <w:sz w:val="24"/>
          <w:lang w:eastAsia="zh-CN"/>
        </w:rPr>
      </w:pPr>
      <w:r>
        <w:rPr>
          <w:rFonts w:ascii="Book Antiqua" w:hAnsi="Book Antiqua"/>
          <w:b/>
          <w:sz w:val="24"/>
        </w:rPr>
        <w:t xml:space="preserve">Revised: </w:t>
      </w:r>
      <w:bookmarkStart w:id="8" w:name="OLE_LINK14"/>
      <w:bookmarkStart w:id="9" w:name="OLE_LINK15"/>
      <w:r w:rsidRPr="00A11C75">
        <w:rPr>
          <w:rFonts w:ascii="Book Antiqua" w:hAnsi="Book Antiqua"/>
          <w:sz w:val="24"/>
        </w:rPr>
        <w:t>October</w:t>
      </w:r>
      <w:bookmarkEnd w:id="8"/>
      <w:bookmarkEnd w:id="9"/>
      <w:r>
        <w:rPr>
          <w:rFonts w:ascii="Book Antiqua" w:hAnsi="Book Antiqua" w:hint="eastAsia"/>
          <w:sz w:val="24"/>
          <w:lang w:eastAsia="zh-CN"/>
        </w:rPr>
        <w:t xml:space="preserve"> 18, 2015</w:t>
      </w:r>
    </w:p>
    <w:p w:rsidR="003B6E05" w:rsidRPr="00CA4DF0" w:rsidRDefault="003B6E05" w:rsidP="00CA4DF0">
      <w:pPr>
        <w:spacing w:line="360" w:lineRule="auto"/>
        <w:rPr>
          <w:rFonts w:ascii="Book Antiqua" w:hAnsi="Book Antiqua"/>
          <w:color w:val="000000"/>
          <w:sz w:val="24"/>
        </w:rPr>
      </w:pPr>
      <w:r w:rsidRPr="00867A3A">
        <w:rPr>
          <w:rFonts w:ascii="Book Antiqua" w:hAnsi="Book Antiqua"/>
          <w:b/>
          <w:sz w:val="24"/>
        </w:rPr>
        <w:t xml:space="preserve">Accepted: </w:t>
      </w:r>
      <w:bookmarkStart w:id="10" w:name="OLE_LINK99"/>
      <w:bookmarkStart w:id="11" w:name="OLE_LINK104"/>
      <w:bookmarkStart w:id="12" w:name="OLE_LINK110"/>
      <w:bookmarkStart w:id="13" w:name="OLE_LINK111"/>
      <w:bookmarkStart w:id="14" w:name="OLE_LINK115"/>
      <w:bookmarkStart w:id="15" w:name="OLE_LINK116"/>
      <w:bookmarkStart w:id="16" w:name="OLE_LINK117"/>
      <w:bookmarkStart w:id="17" w:name="OLE_LINK118"/>
      <w:bookmarkStart w:id="18" w:name="OLE_LINK119"/>
      <w:bookmarkStart w:id="19" w:name="OLE_LINK120"/>
      <w:bookmarkStart w:id="20" w:name="OLE_LINK121"/>
      <w:bookmarkStart w:id="21" w:name="OLE_LINK122"/>
      <w:bookmarkStart w:id="22" w:name="OLE_LINK125"/>
      <w:bookmarkStart w:id="23" w:name="OLE_LINK126"/>
      <w:bookmarkStart w:id="24" w:name="OLE_LINK127"/>
      <w:bookmarkStart w:id="25" w:name="OLE_LINK129"/>
      <w:bookmarkStart w:id="26" w:name="OLE_LINK132"/>
      <w:bookmarkStart w:id="27" w:name="OLE_LINK134"/>
      <w:bookmarkStart w:id="28" w:name="OLE_LINK136"/>
      <w:bookmarkStart w:id="29" w:name="OLE_LINK137"/>
      <w:bookmarkStart w:id="30" w:name="OLE_LINK138"/>
      <w:bookmarkStart w:id="31" w:name="OLE_LINK139"/>
      <w:bookmarkStart w:id="32" w:name="OLE_LINK141"/>
      <w:bookmarkStart w:id="33" w:name="OLE_LINK142"/>
      <w:r w:rsidR="00CA4DF0">
        <w:rPr>
          <w:rFonts w:ascii="Book Antiqua" w:hAnsi="Book Antiqua"/>
          <w:color w:val="000000"/>
          <w:sz w:val="24"/>
        </w:rPr>
        <w:t>November 13, 2015</w:t>
      </w:r>
      <w:bookmarkStart w:id="34" w:name="_GoBack"/>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867A3A">
        <w:rPr>
          <w:rFonts w:ascii="Book Antiqua" w:hAnsi="Book Antiqua"/>
          <w:b/>
          <w:sz w:val="24"/>
        </w:rPr>
        <w:t xml:space="preserve"> </w:t>
      </w:r>
    </w:p>
    <w:p w:rsidR="003B6E05" w:rsidRPr="00867A3A" w:rsidRDefault="003B6E05" w:rsidP="004F2AC4">
      <w:pPr>
        <w:adjustRightInd w:val="0"/>
        <w:snapToGrid w:val="0"/>
        <w:spacing w:after="0" w:line="360" w:lineRule="auto"/>
        <w:rPr>
          <w:rFonts w:ascii="Book Antiqua" w:hAnsi="Book Antiqua"/>
          <w:b/>
          <w:sz w:val="24"/>
        </w:rPr>
      </w:pPr>
      <w:r w:rsidRPr="00867A3A">
        <w:rPr>
          <w:rFonts w:ascii="Book Antiqua" w:hAnsi="Book Antiqua"/>
          <w:b/>
          <w:sz w:val="24"/>
        </w:rPr>
        <w:t>Article in press:</w:t>
      </w:r>
    </w:p>
    <w:p w:rsidR="003B6E05" w:rsidRPr="009E3692" w:rsidRDefault="003B6E05" w:rsidP="004F2AC4">
      <w:pPr>
        <w:adjustRightInd w:val="0"/>
        <w:snapToGrid w:val="0"/>
        <w:spacing w:after="0" w:line="360" w:lineRule="auto"/>
        <w:rPr>
          <w:rFonts w:ascii="Book Antiqua" w:hAnsi="Book Antiqua"/>
          <w:sz w:val="24"/>
        </w:rPr>
      </w:pPr>
      <w:r w:rsidRPr="00867A3A">
        <w:rPr>
          <w:rFonts w:ascii="Book Antiqua" w:hAnsi="Book Antiqua"/>
          <w:b/>
          <w:sz w:val="24"/>
        </w:rPr>
        <w:t>Published online:</w:t>
      </w:r>
    </w:p>
    <w:p w:rsidR="00AF6DA8" w:rsidRDefault="00AF6DA8" w:rsidP="004F2AC4">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rsidR="00BC39AB" w:rsidRPr="00C73D54" w:rsidRDefault="00026651" w:rsidP="004F2AC4">
      <w:pPr>
        <w:adjustRightInd w:val="0"/>
        <w:snapToGrid w:val="0"/>
        <w:spacing w:after="0" w:line="360" w:lineRule="auto"/>
        <w:jc w:val="both"/>
        <w:rPr>
          <w:rFonts w:ascii="Book Antiqua" w:hAnsi="Book Antiqua" w:cs="Times New Roman"/>
          <w:b/>
          <w:color w:val="000000" w:themeColor="text1"/>
          <w:sz w:val="24"/>
          <w:szCs w:val="24"/>
        </w:rPr>
      </w:pPr>
      <w:r w:rsidRPr="00C73D54">
        <w:rPr>
          <w:rFonts w:ascii="Book Antiqua" w:hAnsi="Book Antiqua" w:cs="Times New Roman"/>
          <w:b/>
          <w:color w:val="000000" w:themeColor="text1"/>
          <w:sz w:val="24"/>
          <w:szCs w:val="24"/>
        </w:rPr>
        <w:lastRenderedPageBreak/>
        <w:t>Abstract</w:t>
      </w:r>
    </w:p>
    <w:p w:rsidR="004F6FB4" w:rsidRDefault="00962872" w:rsidP="004F2AC4">
      <w:pPr>
        <w:adjustRightInd w:val="0"/>
        <w:snapToGrid w:val="0"/>
        <w:spacing w:after="0" w:line="360" w:lineRule="auto"/>
        <w:jc w:val="both"/>
        <w:rPr>
          <w:rFonts w:ascii="Book Antiqua" w:hAnsi="Book Antiqua" w:cs="Times New Roman"/>
          <w:sz w:val="24"/>
          <w:szCs w:val="24"/>
          <w:lang w:eastAsia="zh-CN"/>
        </w:rPr>
      </w:pPr>
      <w:r w:rsidRPr="00C73D54">
        <w:rPr>
          <w:rFonts w:ascii="Book Antiqua" w:hAnsi="Book Antiqua" w:cs="Times New Roman"/>
          <w:sz w:val="24"/>
          <w:szCs w:val="24"/>
        </w:rPr>
        <w:t>Hepatocellular carcinoma (HCC) is the fifth most common cancer worldwide.</w:t>
      </w:r>
      <w:r w:rsidR="00A92995">
        <w:rPr>
          <w:rFonts w:ascii="Book Antiqua" w:hAnsi="Book Antiqua" w:cs="Times New Roman"/>
          <w:sz w:val="24"/>
          <w:szCs w:val="24"/>
        </w:rPr>
        <w:t xml:space="preserve"> </w:t>
      </w:r>
      <w:r w:rsidRPr="00C73D54">
        <w:rPr>
          <w:rFonts w:ascii="Book Antiqua" w:hAnsi="Book Antiqua" w:cs="Times New Roman"/>
          <w:sz w:val="24"/>
          <w:szCs w:val="24"/>
        </w:rPr>
        <w:t>Tremendous efforts were devoted to search for new biomarkers for molecular imaging and targeted therapy of HCC</w:t>
      </w:r>
      <w:r w:rsidR="00C311E1" w:rsidRPr="00C73D54">
        <w:rPr>
          <w:rFonts w:ascii="Book Antiqua" w:hAnsi="Book Antiqua" w:cs="Times New Roman"/>
          <w:sz w:val="24"/>
          <w:szCs w:val="24"/>
        </w:rPr>
        <w:t>.</w:t>
      </w:r>
      <w:r w:rsidR="0024695F">
        <w:rPr>
          <w:rFonts w:ascii="Book Antiqua" w:hAnsi="Book Antiqua" w:cs="Times New Roman"/>
          <w:sz w:val="24"/>
          <w:szCs w:val="24"/>
        </w:rPr>
        <w:t xml:space="preserve"> </w:t>
      </w:r>
      <w:r w:rsidR="00D92BF8" w:rsidRPr="00C73D54">
        <w:rPr>
          <w:rFonts w:ascii="Book Antiqua" w:hAnsi="Book Antiqua" w:cs="Times New Roman"/>
          <w:sz w:val="24"/>
          <w:szCs w:val="24"/>
        </w:rPr>
        <w:t xml:space="preserve">Copper is a nutritional metal required for </w:t>
      </w:r>
      <w:r w:rsidR="0011678A" w:rsidRPr="00C73D54">
        <w:rPr>
          <w:rFonts w:ascii="Book Antiqua" w:hAnsi="Book Antiqua" w:cs="Times New Roman"/>
          <w:sz w:val="24"/>
          <w:szCs w:val="24"/>
        </w:rPr>
        <w:t xml:space="preserve">the </w:t>
      </w:r>
      <w:r w:rsidR="00D92BF8" w:rsidRPr="00C73D54">
        <w:rPr>
          <w:rFonts w:ascii="Book Antiqua" w:hAnsi="Book Antiqua" w:cs="Times New Roman"/>
          <w:sz w:val="24"/>
          <w:szCs w:val="24"/>
        </w:rPr>
        <w:t>function of numerous enzymatic molecules in metabolic pathways of human cells.</w:t>
      </w:r>
      <w:r w:rsidR="00A92995">
        <w:rPr>
          <w:rFonts w:ascii="Book Antiqua" w:hAnsi="Book Antiqua" w:cs="Times New Roman"/>
          <w:sz w:val="24"/>
          <w:szCs w:val="24"/>
        </w:rPr>
        <w:t xml:space="preserve"> </w:t>
      </w:r>
      <w:r w:rsidR="00D92BF8" w:rsidRPr="00C73D54">
        <w:rPr>
          <w:rFonts w:ascii="Book Antiqua" w:hAnsi="Book Antiqua" w:cs="Times New Roman"/>
          <w:sz w:val="24"/>
          <w:szCs w:val="24"/>
        </w:rPr>
        <w:t>Emerging evidence suggests</w:t>
      </w:r>
      <w:r w:rsidR="0011678A" w:rsidRPr="00C73D54">
        <w:rPr>
          <w:rFonts w:ascii="Book Antiqua" w:hAnsi="Book Antiqua" w:cs="Times New Roman"/>
          <w:sz w:val="24"/>
          <w:szCs w:val="24"/>
        </w:rPr>
        <w:t xml:space="preserve"> that copper plays a role </w:t>
      </w:r>
      <w:r w:rsidR="00D92BF8" w:rsidRPr="00C73D54">
        <w:rPr>
          <w:rFonts w:ascii="Book Antiqua" w:hAnsi="Book Antiqua" w:cs="Times New Roman"/>
          <w:sz w:val="24"/>
          <w:szCs w:val="24"/>
        </w:rPr>
        <w:t>in cell proliferation and angiogenesis.</w:t>
      </w:r>
      <w:r w:rsidR="00A92995">
        <w:rPr>
          <w:rFonts w:ascii="Book Antiqua" w:hAnsi="Book Antiqua" w:cs="Times New Roman"/>
          <w:sz w:val="24"/>
          <w:szCs w:val="24"/>
        </w:rPr>
        <w:t xml:space="preserve"> </w:t>
      </w:r>
      <w:r w:rsidR="00C311E1" w:rsidRPr="00C73D54">
        <w:rPr>
          <w:rFonts w:ascii="Book Antiqua" w:hAnsi="Book Antiqua" w:cs="Times New Roman"/>
          <w:sz w:val="24"/>
          <w:szCs w:val="24"/>
        </w:rPr>
        <w:t>Increased accumulation of copper ions was detected in tissue samples of HCC and many of other cancers in humans.</w:t>
      </w:r>
      <w:r w:rsidR="0024695F">
        <w:rPr>
          <w:rFonts w:ascii="Book Antiqua" w:hAnsi="Book Antiqua" w:cs="Times New Roman"/>
          <w:sz w:val="24"/>
          <w:szCs w:val="24"/>
        </w:rPr>
        <w:t xml:space="preserve"> </w:t>
      </w:r>
      <w:r w:rsidR="00C311E1" w:rsidRPr="00C73D54">
        <w:rPr>
          <w:rFonts w:ascii="Book Antiqua" w:hAnsi="Book Antiqua" w:cs="Times New Roman"/>
          <w:sz w:val="24"/>
          <w:szCs w:val="24"/>
        </w:rPr>
        <w:t>Altered copper metabolism is a new biomarker for molecular cancer imaging with position emission tomography (PET) using radioactive copper as a tracer.</w:t>
      </w:r>
      <w:r w:rsidR="00A92995">
        <w:rPr>
          <w:rFonts w:ascii="Book Antiqua" w:hAnsi="Book Antiqua" w:cs="Times New Roman"/>
          <w:sz w:val="24"/>
          <w:szCs w:val="24"/>
        </w:rPr>
        <w:t xml:space="preserve"> </w:t>
      </w:r>
      <w:r w:rsidR="00D92BF8" w:rsidRPr="00C73D54">
        <w:rPr>
          <w:rFonts w:ascii="Book Antiqua" w:hAnsi="Book Antiqua" w:cs="Times New Roman"/>
          <w:sz w:val="24"/>
          <w:szCs w:val="24"/>
        </w:rPr>
        <w:t>It has been reported that extrahepatic</w:t>
      </w:r>
      <w:r w:rsidR="00F13530" w:rsidRPr="00C73D54">
        <w:rPr>
          <w:rFonts w:ascii="Book Antiqua" w:hAnsi="Book Antiqua" w:cs="Times New Roman"/>
          <w:sz w:val="24"/>
          <w:szCs w:val="24"/>
        </w:rPr>
        <w:t xml:space="preserve"> mouse hepatoma or </w:t>
      </w:r>
      <w:r w:rsidR="00D92BF8" w:rsidRPr="00C73D54">
        <w:rPr>
          <w:rFonts w:ascii="Book Antiqua" w:hAnsi="Book Antiqua" w:cs="Times New Roman"/>
          <w:sz w:val="24"/>
          <w:szCs w:val="24"/>
        </w:rPr>
        <w:t xml:space="preserve">HCC xenografts could be localized with PET using </w:t>
      </w:r>
      <w:r w:rsidR="00C311E1" w:rsidRPr="00C73D54">
        <w:rPr>
          <w:rFonts w:ascii="Book Antiqua" w:hAnsi="Book Antiqua" w:cs="Times New Roman"/>
          <w:sz w:val="24"/>
          <w:szCs w:val="24"/>
        </w:rPr>
        <w:t xml:space="preserve">copper-64 chloride </w:t>
      </w:r>
      <w:r w:rsidR="00D92BF8" w:rsidRPr="00C73D54">
        <w:rPr>
          <w:rFonts w:ascii="Book Antiqua" w:hAnsi="Book Antiqua" w:cs="Times New Roman"/>
          <w:sz w:val="24"/>
          <w:szCs w:val="24"/>
        </w:rPr>
        <w:t xml:space="preserve">as a tracer, suggesting copper metabolism as a </w:t>
      </w:r>
      <w:r w:rsidR="00C311E1" w:rsidRPr="00C73D54">
        <w:rPr>
          <w:rFonts w:ascii="Book Antiqua" w:hAnsi="Book Antiqua" w:cs="Times New Roman"/>
          <w:sz w:val="24"/>
          <w:szCs w:val="24"/>
        </w:rPr>
        <w:t xml:space="preserve">new </w:t>
      </w:r>
      <w:r w:rsidR="00D92BF8" w:rsidRPr="00C73D54">
        <w:rPr>
          <w:rFonts w:ascii="Book Antiqua" w:hAnsi="Book Antiqua" w:cs="Times New Roman"/>
          <w:sz w:val="24"/>
          <w:szCs w:val="24"/>
        </w:rPr>
        <w:t>biomarker for detection of metastasis of HCC in the areas of low physiological copper uptake.</w:t>
      </w:r>
      <w:r w:rsidR="00A92995">
        <w:rPr>
          <w:rFonts w:ascii="Book Antiqua" w:hAnsi="Book Antiqua" w:cs="Times New Roman"/>
          <w:sz w:val="24"/>
          <w:szCs w:val="24"/>
        </w:rPr>
        <w:t xml:space="preserve"> </w:t>
      </w:r>
      <w:r w:rsidR="00C311E1" w:rsidRPr="00C73D54">
        <w:rPr>
          <w:rFonts w:ascii="Book Antiqua" w:hAnsi="Book Antiqua" w:cs="Times New Roman"/>
          <w:sz w:val="24"/>
          <w:szCs w:val="24"/>
        </w:rPr>
        <w:t>In addition to copper modulation therapy with copper chelators, short-interference RNA</w:t>
      </w:r>
      <w:r w:rsidR="00B94F44" w:rsidRPr="00C73D54">
        <w:rPr>
          <w:rFonts w:ascii="Book Antiqua" w:hAnsi="Book Antiqua" w:cs="Times New Roman"/>
          <w:sz w:val="24"/>
          <w:szCs w:val="24"/>
        </w:rPr>
        <w:t xml:space="preserve"> specific for human copper transporter 1 (hCtr1) </w:t>
      </w:r>
      <w:r w:rsidR="00C311E1" w:rsidRPr="00C73D54">
        <w:rPr>
          <w:rFonts w:ascii="Book Antiqua" w:hAnsi="Book Antiqua" w:cs="Times New Roman"/>
          <w:sz w:val="24"/>
          <w:szCs w:val="24"/>
        </w:rPr>
        <w:t xml:space="preserve">may be used to </w:t>
      </w:r>
      <w:r w:rsidR="00B94F44" w:rsidRPr="00C73D54">
        <w:rPr>
          <w:rFonts w:ascii="Book Antiqua" w:hAnsi="Book Antiqua" w:cs="Times New Roman"/>
          <w:sz w:val="24"/>
          <w:szCs w:val="24"/>
        </w:rPr>
        <w:t xml:space="preserve">suppress growth of HCC by </w:t>
      </w:r>
      <w:r w:rsidR="00C311E1" w:rsidRPr="00C73D54">
        <w:rPr>
          <w:rFonts w:ascii="Book Antiqua" w:hAnsi="Book Antiqua" w:cs="Times New Roman"/>
          <w:sz w:val="24"/>
          <w:szCs w:val="24"/>
        </w:rPr>
        <w:t>block</w:t>
      </w:r>
      <w:r w:rsidR="00B94F44" w:rsidRPr="00C73D54">
        <w:rPr>
          <w:rFonts w:ascii="Book Antiqua" w:hAnsi="Book Antiqua" w:cs="Times New Roman"/>
          <w:sz w:val="24"/>
          <w:szCs w:val="24"/>
        </w:rPr>
        <w:t xml:space="preserve">ing </w:t>
      </w:r>
      <w:r w:rsidR="00DF6AF3" w:rsidRPr="00C73D54">
        <w:rPr>
          <w:rFonts w:ascii="Book Antiqua" w:hAnsi="Book Antiqua" w:cs="Times New Roman"/>
          <w:sz w:val="24"/>
          <w:szCs w:val="24"/>
        </w:rPr>
        <w:t>increased copper uptake mediated by</w:t>
      </w:r>
      <w:r w:rsidR="00B94F44" w:rsidRPr="00C73D54">
        <w:rPr>
          <w:rFonts w:ascii="Book Antiqua" w:hAnsi="Book Antiqua" w:cs="Times New Roman"/>
          <w:sz w:val="24"/>
          <w:szCs w:val="24"/>
        </w:rPr>
        <w:t xml:space="preserve"> hCtr1.</w:t>
      </w:r>
      <w:r w:rsidR="00A92995">
        <w:rPr>
          <w:rFonts w:ascii="Book Antiqua" w:hAnsi="Book Antiqua" w:cs="Times New Roman"/>
          <w:sz w:val="24"/>
          <w:szCs w:val="24"/>
        </w:rPr>
        <w:t xml:space="preserve"> </w:t>
      </w:r>
      <w:r w:rsidR="00B94F44" w:rsidRPr="00C73D54">
        <w:rPr>
          <w:rFonts w:ascii="Book Antiqua" w:hAnsi="Book Antiqua" w:cs="Times New Roman"/>
          <w:sz w:val="24"/>
          <w:szCs w:val="24"/>
        </w:rPr>
        <w:t xml:space="preserve">Furthermore, altered copper metabolism is a promising target for </w:t>
      </w:r>
      <w:r w:rsidR="00DF6AF3" w:rsidRPr="00C73D54">
        <w:rPr>
          <w:rFonts w:ascii="Book Antiqua" w:hAnsi="Book Antiqua" w:cs="Times New Roman"/>
          <w:sz w:val="24"/>
          <w:szCs w:val="24"/>
        </w:rPr>
        <w:t>radionuclide therapy of HCC using therapeutic copper radionuclides.</w:t>
      </w:r>
      <w:r w:rsidR="0024695F">
        <w:rPr>
          <w:rFonts w:ascii="Book Antiqua" w:hAnsi="Book Antiqua" w:cs="Times New Roman"/>
          <w:sz w:val="24"/>
          <w:szCs w:val="24"/>
        </w:rPr>
        <w:t xml:space="preserve"> </w:t>
      </w:r>
      <w:r w:rsidR="00DF6AF3" w:rsidRPr="00C73D54">
        <w:rPr>
          <w:rFonts w:ascii="Book Antiqua" w:hAnsi="Book Antiqua" w:cs="Times New Roman"/>
          <w:sz w:val="24"/>
          <w:szCs w:val="24"/>
        </w:rPr>
        <w:t xml:space="preserve">Copper metabolism holds potential as a new theranostic biomarker for molecular imaging </w:t>
      </w:r>
      <w:r w:rsidR="0011678A" w:rsidRPr="00C73D54">
        <w:rPr>
          <w:rFonts w:ascii="Book Antiqua" w:hAnsi="Book Antiqua" w:cs="Times New Roman"/>
          <w:sz w:val="24"/>
          <w:szCs w:val="24"/>
        </w:rPr>
        <w:t xml:space="preserve">as well as </w:t>
      </w:r>
      <w:r w:rsidR="00B94F44" w:rsidRPr="00C73D54">
        <w:rPr>
          <w:rFonts w:ascii="Book Antiqua" w:hAnsi="Book Antiqua" w:cs="Times New Roman"/>
          <w:sz w:val="24"/>
          <w:szCs w:val="24"/>
        </w:rPr>
        <w:t xml:space="preserve">targeted </w:t>
      </w:r>
      <w:r w:rsidR="00DF6AF3" w:rsidRPr="00C73D54">
        <w:rPr>
          <w:rFonts w:ascii="Book Antiqua" w:hAnsi="Book Antiqua" w:cs="Times New Roman"/>
          <w:sz w:val="24"/>
          <w:szCs w:val="24"/>
        </w:rPr>
        <w:t>therapy of HCC.</w:t>
      </w:r>
    </w:p>
    <w:p w:rsidR="00026651" w:rsidRPr="00C73D54" w:rsidRDefault="00026651" w:rsidP="004F2AC4">
      <w:pPr>
        <w:adjustRightInd w:val="0"/>
        <w:snapToGrid w:val="0"/>
        <w:spacing w:after="0" w:line="360" w:lineRule="auto"/>
        <w:jc w:val="both"/>
        <w:rPr>
          <w:rFonts w:ascii="Book Antiqua" w:hAnsi="Book Antiqua" w:cs="Times New Roman"/>
          <w:sz w:val="24"/>
          <w:szCs w:val="24"/>
          <w:lang w:eastAsia="zh-CN"/>
        </w:rPr>
      </w:pPr>
    </w:p>
    <w:p w:rsidR="00883247" w:rsidRDefault="00733D8B" w:rsidP="004F2AC4">
      <w:pPr>
        <w:adjustRightInd w:val="0"/>
        <w:snapToGrid w:val="0"/>
        <w:spacing w:after="0" w:line="360" w:lineRule="auto"/>
        <w:jc w:val="both"/>
        <w:rPr>
          <w:rFonts w:ascii="Book Antiqua" w:hAnsi="Book Antiqua" w:cs="Times New Roman"/>
          <w:sz w:val="24"/>
          <w:szCs w:val="24"/>
          <w:lang w:eastAsia="zh-CN"/>
        </w:rPr>
      </w:pPr>
      <w:r w:rsidRPr="00C73D54">
        <w:rPr>
          <w:rFonts w:ascii="Book Antiqua" w:hAnsi="Book Antiqua" w:cs="Times New Roman"/>
          <w:b/>
          <w:sz w:val="24"/>
          <w:szCs w:val="24"/>
        </w:rPr>
        <w:t>Key words</w:t>
      </w:r>
      <w:r w:rsidR="00026651">
        <w:rPr>
          <w:rFonts w:ascii="Book Antiqua" w:hAnsi="Book Antiqua" w:cs="Times New Roman" w:hint="eastAsia"/>
          <w:b/>
          <w:sz w:val="24"/>
          <w:szCs w:val="24"/>
          <w:lang w:eastAsia="zh-CN"/>
        </w:rPr>
        <w:t xml:space="preserve">: </w:t>
      </w:r>
      <w:r w:rsidR="004C68A7" w:rsidRPr="00C73D54">
        <w:rPr>
          <w:rFonts w:ascii="Book Antiqua" w:hAnsi="Book Antiqua" w:cs="Times New Roman"/>
          <w:sz w:val="24"/>
          <w:szCs w:val="24"/>
        </w:rPr>
        <w:t>Hepatocellular carcinoma</w:t>
      </w:r>
      <w:r w:rsidR="006919F5" w:rsidRPr="00C73D54">
        <w:rPr>
          <w:rFonts w:ascii="Book Antiqua" w:hAnsi="Book Antiqua" w:cs="Times New Roman"/>
          <w:sz w:val="24"/>
          <w:szCs w:val="24"/>
        </w:rPr>
        <w:t>;</w:t>
      </w:r>
      <w:r w:rsidR="004C68A7" w:rsidRPr="00C73D54">
        <w:rPr>
          <w:rFonts w:ascii="Book Antiqua" w:hAnsi="Book Antiqua" w:cs="Times New Roman"/>
          <w:sz w:val="24"/>
          <w:szCs w:val="24"/>
        </w:rPr>
        <w:t xml:space="preserve"> </w:t>
      </w:r>
      <w:r w:rsidR="00DF6AF3" w:rsidRPr="00C73D54">
        <w:rPr>
          <w:rFonts w:ascii="Book Antiqua" w:hAnsi="Book Antiqua" w:cs="Times New Roman"/>
          <w:sz w:val="24"/>
          <w:szCs w:val="24"/>
        </w:rPr>
        <w:t>Copper metabolism</w:t>
      </w:r>
      <w:r w:rsidR="006919F5" w:rsidRPr="00C73D54">
        <w:rPr>
          <w:rFonts w:ascii="Book Antiqua" w:hAnsi="Book Antiqua" w:cs="Times New Roman"/>
          <w:sz w:val="24"/>
          <w:szCs w:val="24"/>
        </w:rPr>
        <w:t>;</w:t>
      </w:r>
      <w:r w:rsidR="00DF6AF3" w:rsidRPr="00C73D54">
        <w:rPr>
          <w:rFonts w:ascii="Book Antiqua" w:hAnsi="Book Antiqua" w:cs="Times New Roman"/>
          <w:sz w:val="24"/>
          <w:szCs w:val="24"/>
        </w:rPr>
        <w:t xml:space="preserve"> </w:t>
      </w:r>
      <w:r w:rsidR="00B2388F" w:rsidRPr="00C73D54">
        <w:rPr>
          <w:rFonts w:ascii="Book Antiqua" w:hAnsi="Book Antiqua" w:cs="Times New Roman"/>
          <w:sz w:val="24"/>
          <w:szCs w:val="24"/>
        </w:rPr>
        <w:t>Positron emission tomography</w:t>
      </w:r>
      <w:r w:rsidR="006919F5" w:rsidRPr="00C73D54">
        <w:rPr>
          <w:rFonts w:ascii="Book Antiqua" w:hAnsi="Book Antiqua" w:cs="Times New Roman"/>
          <w:sz w:val="24"/>
          <w:szCs w:val="24"/>
        </w:rPr>
        <w:t>;</w:t>
      </w:r>
      <w:r w:rsidR="00DF6AF3" w:rsidRPr="00C73D54">
        <w:rPr>
          <w:rFonts w:ascii="Book Antiqua" w:hAnsi="Book Antiqua" w:cs="Times New Roman"/>
          <w:sz w:val="24"/>
          <w:szCs w:val="24"/>
        </w:rPr>
        <w:t xml:space="preserve"> </w:t>
      </w:r>
      <w:r w:rsidR="00026651" w:rsidRPr="00C73D54">
        <w:rPr>
          <w:rFonts w:ascii="Book Antiqua" w:hAnsi="Book Antiqua" w:cs="Times New Roman"/>
          <w:sz w:val="24"/>
          <w:szCs w:val="24"/>
        </w:rPr>
        <w:t xml:space="preserve">Radionuclide </w:t>
      </w:r>
      <w:r w:rsidR="001E15BA" w:rsidRPr="00C73D54">
        <w:rPr>
          <w:rFonts w:ascii="Book Antiqua" w:hAnsi="Book Antiqua" w:cs="Times New Roman"/>
          <w:sz w:val="24"/>
          <w:szCs w:val="24"/>
        </w:rPr>
        <w:t>therapy</w:t>
      </w:r>
      <w:r w:rsidR="006919F5" w:rsidRPr="00C73D54">
        <w:rPr>
          <w:rFonts w:ascii="Book Antiqua" w:hAnsi="Book Antiqua" w:cs="Times New Roman"/>
          <w:sz w:val="24"/>
          <w:szCs w:val="24"/>
        </w:rPr>
        <w:t>;</w:t>
      </w:r>
      <w:r w:rsidR="00A92995">
        <w:rPr>
          <w:rFonts w:ascii="Book Antiqua" w:hAnsi="Book Antiqua" w:cs="Times New Roman"/>
          <w:sz w:val="24"/>
          <w:szCs w:val="24"/>
        </w:rPr>
        <w:t xml:space="preserve"> </w:t>
      </w:r>
      <w:r w:rsidR="00FB2DAF" w:rsidRPr="00C73D54">
        <w:rPr>
          <w:rFonts w:ascii="Book Antiqua" w:hAnsi="Book Antiqua" w:cs="Times New Roman"/>
          <w:sz w:val="24"/>
          <w:szCs w:val="24"/>
        </w:rPr>
        <w:t>RNA interference</w:t>
      </w:r>
      <w:r w:rsidR="006919F5" w:rsidRPr="00C73D54">
        <w:rPr>
          <w:rFonts w:ascii="Book Antiqua" w:hAnsi="Book Antiqua" w:cs="Times New Roman"/>
          <w:sz w:val="24"/>
          <w:szCs w:val="24"/>
        </w:rPr>
        <w:t>;</w:t>
      </w:r>
      <w:r w:rsidR="00FB2DAF" w:rsidRPr="00C73D54">
        <w:rPr>
          <w:rFonts w:ascii="Book Antiqua" w:hAnsi="Book Antiqua" w:cs="Times New Roman"/>
          <w:sz w:val="24"/>
          <w:szCs w:val="24"/>
        </w:rPr>
        <w:t xml:space="preserve"> </w:t>
      </w:r>
      <w:r w:rsidR="00026651">
        <w:rPr>
          <w:rFonts w:ascii="Book Antiqua" w:hAnsi="Book Antiqua" w:cs="Times New Roman"/>
          <w:sz w:val="24"/>
          <w:szCs w:val="24"/>
        </w:rPr>
        <w:t>Gene therapy</w:t>
      </w:r>
    </w:p>
    <w:p w:rsidR="00026651" w:rsidRDefault="00026651" w:rsidP="004F2AC4">
      <w:pPr>
        <w:adjustRightInd w:val="0"/>
        <w:snapToGrid w:val="0"/>
        <w:spacing w:after="0" w:line="360" w:lineRule="auto"/>
        <w:jc w:val="both"/>
        <w:rPr>
          <w:rFonts w:ascii="Book Antiqua" w:hAnsi="Book Antiqua" w:cs="Times New Roman"/>
          <w:b/>
          <w:sz w:val="24"/>
          <w:szCs w:val="24"/>
          <w:lang w:eastAsia="zh-CN"/>
        </w:rPr>
      </w:pPr>
    </w:p>
    <w:p w:rsidR="00AF6DA8" w:rsidRDefault="00AF6DA8" w:rsidP="004F2AC4">
      <w:pPr>
        <w:autoSpaceDE w:val="0"/>
        <w:autoSpaceDN w:val="0"/>
        <w:adjustRightInd w:val="0"/>
        <w:snapToGrid w:val="0"/>
        <w:spacing w:after="0" w:line="360" w:lineRule="auto"/>
        <w:rPr>
          <w:rFonts w:ascii="Book Antiqua" w:hAnsi="Book Antiqua" w:cs="Arial Unicode MS"/>
          <w:sz w:val="24"/>
        </w:rPr>
      </w:pPr>
      <w:bookmarkStart w:id="35" w:name="OLE_LINK98"/>
      <w:bookmarkStart w:id="36" w:name="OLE_LINK156"/>
      <w:bookmarkStart w:id="37" w:name="OLE_LINK196"/>
      <w:bookmarkStart w:id="38" w:name="OLE_LINK217"/>
      <w:bookmarkStart w:id="39" w:name="OLE_LINK242"/>
      <w:bookmarkStart w:id="40" w:name="OLE_LINK247"/>
      <w:bookmarkStart w:id="41" w:name="OLE_LINK311"/>
      <w:bookmarkStart w:id="42" w:name="OLE_LINK312"/>
      <w:bookmarkStart w:id="43" w:name="OLE_LINK325"/>
      <w:bookmarkStart w:id="44" w:name="OLE_LINK330"/>
      <w:bookmarkStart w:id="45" w:name="OLE_LINK513"/>
      <w:bookmarkStart w:id="46" w:name="OLE_LINK514"/>
      <w:bookmarkStart w:id="47" w:name="OLE_LINK464"/>
      <w:bookmarkStart w:id="48" w:name="OLE_LINK465"/>
      <w:bookmarkStart w:id="49" w:name="OLE_LINK466"/>
      <w:bookmarkStart w:id="50" w:name="OLE_LINK470"/>
      <w:bookmarkStart w:id="51" w:name="OLE_LINK471"/>
      <w:bookmarkStart w:id="52" w:name="OLE_LINK472"/>
      <w:bookmarkStart w:id="53" w:name="OLE_LINK474"/>
      <w:bookmarkStart w:id="54" w:name="OLE_LINK512"/>
      <w:bookmarkStart w:id="55" w:name="OLE_LINK800"/>
      <w:bookmarkStart w:id="56" w:name="OLE_LINK982"/>
      <w:bookmarkStart w:id="57" w:name="OLE_LINK1027"/>
      <w:bookmarkStart w:id="58" w:name="OLE_LINK504"/>
      <w:bookmarkStart w:id="59" w:name="OLE_LINK546"/>
      <w:bookmarkStart w:id="60" w:name="OLE_LINK547"/>
      <w:bookmarkStart w:id="61" w:name="OLE_LINK575"/>
      <w:bookmarkStart w:id="62" w:name="OLE_LINK640"/>
      <w:bookmarkStart w:id="63" w:name="OLE_LINK672"/>
      <w:bookmarkStart w:id="64" w:name="OLE_LINK714"/>
      <w:bookmarkStart w:id="65" w:name="OLE_LINK651"/>
      <w:bookmarkStart w:id="66" w:name="OLE_LINK652"/>
      <w:bookmarkStart w:id="67" w:name="OLE_LINK744"/>
      <w:bookmarkStart w:id="68" w:name="OLE_LINK758"/>
      <w:bookmarkStart w:id="69" w:name="OLE_LINK787"/>
      <w:bookmarkStart w:id="70" w:name="OLE_LINK807"/>
      <w:bookmarkStart w:id="71" w:name="OLE_LINK820"/>
      <w:bookmarkStart w:id="72" w:name="OLE_LINK862"/>
      <w:bookmarkStart w:id="73" w:name="OLE_LINK879"/>
      <w:bookmarkStart w:id="74" w:name="OLE_LINK906"/>
      <w:bookmarkStart w:id="75" w:name="OLE_LINK928"/>
      <w:bookmarkStart w:id="76" w:name="OLE_LINK960"/>
      <w:bookmarkStart w:id="77" w:name="OLE_LINK861"/>
      <w:bookmarkStart w:id="78" w:name="OLE_LINK983"/>
      <w:bookmarkStart w:id="79" w:name="OLE_LINK1334"/>
      <w:bookmarkStart w:id="80" w:name="OLE_LINK1029"/>
      <w:bookmarkStart w:id="81" w:name="OLE_LINK1060"/>
      <w:bookmarkStart w:id="82" w:name="OLE_LINK1061"/>
      <w:bookmarkStart w:id="83" w:name="OLE_LINK1348"/>
      <w:bookmarkStart w:id="84" w:name="OLE_LINK1086"/>
      <w:bookmarkStart w:id="85" w:name="OLE_LINK1100"/>
      <w:bookmarkStart w:id="86" w:name="OLE_LINK1125"/>
      <w:bookmarkStart w:id="87" w:name="OLE_LINK1163"/>
      <w:bookmarkStart w:id="88" w:name="OLE_LINK1193"/>
      <w:bookmarkStart w:id="89" w:name="OLE_LINK1219"/>
      <w:bookmarkStart w:id="90" w:name="OLE_LINK1247"/>
      <w:bookmarkStart w:id="91" w:name="OLE_LINK1284"/>
      <w:bookmarkStart w:id="92" w:name="OLE_LINK1313"/>
      <w:bookmarkStart w:id="93" w:name="OLE_LINK1361"/>
      <w:bookmarkStart w:id="94" w:name="OLE_LINK1384"/>
      <w:bookmarkStart w:id="95" w:name="OLE_LINK1403"/>
      <w:bookmarkStart w:id="96" w:name="OLE_LINK1437"/>
      <w:bookmarkStart w:id="97" w:name="OLE_LINK1454"/>
      <w:bookmarkStart w:id="98" w:name="OLE_LINK1480"/>
      <w:bookmarkStart w:id="99" w:name="OLE_LINK1504"/>
      <w:bookmarkStart w:id="100" w:name="OLE_LINK1516"/>
      <w:bookmarkStart w:id="101" w:name="OLE_LINK135"/>
      <w:bookmarkStart w:id="102" w:name="OLE_LINK216"/>
      <w:bookmarkStart w:id="103" w:name="OLE_LINK259"/>
      <w:bookmarkStart w:id="104" w:name="OLE_LINK1186"/>
      <w:bookmarkStart w:id="105" w:name="OLE_LINK1265"/>
      <w:bookmarkStart w:id="106" w:name="OLE_LINK1373"/>
      <w:bookmarkStart w:id="107" w:name="OLE_LINK1478"/>
      <w:bookmarkStart w:id="108" w:name="OLE_LINK1644"/>
      <w:bookmarkStart w:id="109" w:name="OLE_LINK1884"/>
      <w:bookmarkStart w:id="110" w:name="OLE_LINK1885"/>
      <w:bookmarkStart w:id="111" w:name="OLE_LINK1538"/>
      <w:bookmarkStart w:id="112" w:name="OLE_LINK1539"/>
      <w:bookmarkStart w:id="113" w:name="OLE_LINK1543"/>
      <w:bookmarkStart w:id="114" w:name="OLE_LINK1549"/>
      <w:bookmarkStart w:id="115" w:name="OLE_LINK1778"/>
      <w:bookmarkStart w:id="116" w:name="OLE_LINK1756"/>
      <w:bookmarkStart w:id="117" w:name="OLE_LINK1776"/>
      <w:bookmarkStart w:id="118" w:name="OLE_LINK1777"/>
      <w:bookmarkStart w:id="119" w:name="OLE_LINK1868"/>
      <w:bookmarkStart w:id="120" w:name="OLE_LINK1744"/>
      <w:bookmarkStart w:id="121" w:name="OLE_LINK1817"/>
      <w:bookmarkStart w:id="122" w:name="OLE_LINK1835"/>
      <w:bookmarkStart w:id="123" w:name="OLE_LINK1866"/>
      <w:bookmarkStart w:id="124" w:name="OLE_LINK1882"/>
      <w:bookmarkStart w:id="125" w:name="OLE_LINK1901"/>
      <w:bookmarkStart w:id="126" w:name="OLE_LINK1902"/>
      <w:bookmarkStart w:id="127" w:name="OLE_LINK2013"/>
      <w:bookmarkStart w:id="128" w:name="OLE_LINK1894"/>
      <w:bookmarkStart w:id="129" w:name="OLE_LINK1929"/>
      <w:bookmarkStart w:id="130" w:name="OLE_LINK1941"/>
      <w:bookmarkStart w:id="131" w:name="OLE_LINK1995"/>
      <w:bookmarkStart w:id="132" w:name="OLE_LINK1938"/>
      <w:bookmarkStart w:id="133" w:name="OLE_LINK2081"/>
      <w:bookmarkStart w:id="134" w:name="OLE_LINK2082"/>
      <w:bookmarkStart w:id="135" w:name="OLE_LINK2292"/>
      <w:bookmarkStart w:id="136" w:name="OLE_LINK1931"/>
      <w:bookmarkStart w:id="137" w:name="OLE_LINK1964"/>
      <w:bookmarkStart w:id="138" w:name="OLE_LINK2020"/>
      <w:bookmarkStart w:id="139" w:name="OLE_LINK2071"/>
      <w:bookmarkStart w:id="140" w:name="OLE_LINK2134"/>
      <w:bookmarkStart w:id="141" w:name="OLE_LINK2265"/>
      <w:bookmarkStart w:id="142" w:name="OLE_LINK2562"/>
      <w:bookmarkStart w:id="143" w:name="OLE_LINK1923"/>
      <w:bookmarkStart w:id="144" w:name="OLE_LINK2192"/>
      <w:bookmarkStart w:id="145" w:name="OLE_LINK2110"/>
      <w:bookmarkStart w:id="146" w:name="OLE_LINK2445"/>
      <w:bookmarkStart w:id="147" w:name="OLE_LINK2446"/>
      <w:bookmarkStart w:id="148" w:name="OLE_LINK2169"/>
      <w:bookmarkStart w:id="149" w:name="OLE_LINK2190"/>
      <w:bookmarkStart w:id="150" w:name="OLE_LINK2331"/>
      <w:bookmarkStart w:id="151" w:name="OLE_LINK2345"/>
      <w:bookmarkStart w:id="152" w:name="OLE_LINK2467"/>
      <w:bookmarkStart w:id="153" w:name="OLE_LINK2484"/>
      <w:bookmarkStart w:id="154" w:name="OLE_LINK2157"/>
      <w:bookmarkStart w:id="155" w:name="OLE_LINK2221"/>
      <w:bookmarkStart w:id="156" w:name="OLE_LINK2252"/>
      <w:bookmarkStart w:id="157" w:name="OLE_LINK2348"/>
      <w:bookmarkStart w:id="158" w:name="OLE_LINK2451"/>
      <w:bookmarkStart w:id="159" w:name="OLE_LINK2627"/>
      <w:bookmarkStart w:id="160" w:name="OLE_LINK2482"/>
      <w:bookmarkStart w:id="161" w:name="OLE_LINK2663"/>
      <w:bookmarkStart w:id="162" w:name="OLE_LINK2761"/>
      <w:bookmarkStart w:id="163" w:name="OLE_LINK2856"/>
      <w:bookmarkStart w:id="164" w:name="OLE_LINK2993"/>
      <w:bookmarkStart w:id="165" w:name="OLE_LINK2643"/>
      <w:bookmarkStart w:id="166" w:name="OLE_LINK2583"/>
      <w:bookmarkStart w:id="167" w:name="OLE_LINK2762"/>
      <w:bookmarkStart w:id="168" w:name="OLE_LINK2962"/>
      <w:bookmarkStart w:id="169"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2015.</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AF6DA8" w:rsidRPr="00026651" w:rsidRDefault="00AF6DA8" w:rsidP="004F2AC4">
      <w:pPr>
        <w:adjustRightInd w:val="0"/>
        <w:snapToGrid w:val="0"/>
        <w:spacing w:after="0" w:line="360" w:lineRule="auto"/>
        <w:jc w:val="both"/>
        <w:rPr>
          <w:rFonts w:ascii="Book Antiqua" w:hAnsi="Book Antiqua" w:cs="Times New Roman"/>
          <w:b/>
          <w:sz w:val="24"/>
          <w:szCs w:val="24"/>
          <w:lang w:eastAsia="zh-CN"/>
        </w:rPr>
      </w:pPr>
    </w:p>
    <w:p w:rsidR="00230E9C" w:rsidRPr="00C73D54" w:rsidRDefault="00230E9C" w:rsidP="004F2AC4">
      <w:pPr>
        <w:suppressAutoHyphens/>
        <w:autoSpaceDE w:val="0"/>
        <w:autoSpaceDN w:val="0"/>
        <w:adjustRightInd w:val="0"/>
        <w:snapToGrid w:val="0"/>
        <w:spacing w:after="0" w:line="360" w:lineRule="auto"/>
        <w:jc w:val="both"/>
        <w:textAlignment w:val="center"/>
        <w:rPr>
          <w:rFonts w:ascii="Book Antiqua" w:eastAsia="SimSun" w:hAnsi="Book Antiqua" w:cs="Tahoma"/>
          <w:spacing w:val="-1"/>
          <w:sz w:val="24"/>
          <w:szCs w:val="24"/>
        </w:rPr>
      </w:pPr>
      <w:r w:rsidRPr="00C73D54">
        <w:rPr>
          <w:rFonts w:ascii="Book Antiqua" w:eastAsia="SimSun" w:hAnsi="Book Antiqua" w:cs="Times New Roman"/>
          <w:b/>
          <w:bCs/>
          <w:spacing w:val="-3"/>
          <w:sz w:val="24"/>
          <w:szCs w:val="24"/>
        </w:rPr>
        <w:t>Core tip:</w:t>
      </w:r>
      <w:r w:rsidR="00A92995">
        <w:rPr>
          <w:rFonts w:ascii="Book Antiqua" w:eastAsia="SimSun" w:hAnsi="Book Antiqua" w:cs="Tahoma"/>
          <w:spacing w:val="-1"/>
          <w:sz w:val="24"/>
          <w:szCs w:val="24"/>
        </w:rPr>
        <w:t xml:space="preserve"> </w:t>
      </w:r>
      <w:r w:rsidR="00381E5B" w:rsidRPr="00C73D54">
        <w:rPr>
          <w:rFonts w:ascii="Book Antiqua" w:hAnsi="Book Antiqua" w:cs="Tahoma"/>
          <w:spacing w:val="-1"/>
          <w:sz w:val="24"/>
          <w:szCs w:val="24"/>
        </w:rPr>
        <w:t>Copper is required for cell proliferation and tumor angiogenesis.</w:t>
      </w:r>
      <w:r w:rsidR="00A92995">
        <w:rPr>
          <w:rFonts w:ascii="Book Antiqua" w:hAnsi="Book Antiqua" w:cs="Tahoma"/>
          <w:spacing w:val="-1"/>
          <w:sz w:val="24"/>
          <w:szCs w:val="24"/>
        </w:rPr>
        <w:t xml:space="preserve"> </w:t>
      </w:r>
      <w:r w:rsidR="00381E5B" w:rsidRPr="00C73D54">
        <w:rPr>
          <w:rFonts w:ascii="Book Antiqua" w:hAnsi="Book Antiqua" w:cs="Tahoma"/>
          <w:spacing w:val="-1"/>
          <w:sz w:val="24"/>
          <w:szCs w:val="24"/>
        </w:rPr>
        <w:t xml:space="preserve">This article provided an </w:t>
      </w:r>
      <w:r w:rsidR="00381E5B" w:rsidRPr="00C73D54">
        <w:rPr>
          <w:rFonts w:ascii="Book Antiqua" w:eastAsia="SimSun" w:hAnsi="Book Antiqua" w:cs="Tahoma"/>
          <w:spacing w:val="-1"/>
          <w:sz w:val="24"/>
          <w:szCs w:val="24"/>
        </w:rPr>
        <w:t>up-to-date review of copper metabolism as a novel theranostic biomarker</w:t>
      </w:r>
      <w:r w:rsidR="00BF0D50" w:rsidRPr="00C73D54">
        <w:rPr>
          <w:rFonts w:ascii="Book Antiqua" w:eastAsia="SimSun" w:hAnsi="Book Antiqua" w:cs="Tahoma"/>
          <w:spacing w:val="-1"/>
          <w:sz w:val="24"/>
          <w:szCs w:val="24"/>
        </w:rPr>
        <w:t xml:space="preserve"> in hetatocellular carcinoma.</w:t>
      </w:r>
      <w:r w:rsidR="0024695F">
        <w:rPr>
          <w:rFonts w:ascii="Book Antiqua" w:eastAsia="SimSun" w:hAnsi="Book Antiqua" w:cs="Tahoma"/>
          <w:spacing w:val="-1"/>
          <w:sz w:val="24"/>
          <w:szCs w:val="24"/>
        </w:rPr>
        <w:t xml:space="preserve"> </w:t>
      </w:r>
      <w:r w:rsidR="00BF0D50" w:rsidRPr="00C73D54">
        <w:rPr>
          <w:rFonts w:ascii="Book Antiqua" w:eastAsia="SimSun" w:hAnsi="Book Antiqua" w:cs="Tahoma"/>
          <w:spacing w:val="-1"/>
          <w:sz w:val="24"/>
          <w:szCs w:val="24"/>
        </w:rPr>
        <w:t>A</w:t>
      </w:r>
      <w:r w:rsidR="00381E5B" w:rsidRPr="00C73D54">
        <w:rPr>
          <w:rFonts w:ascii="Book Antiqua" w:hAnsi="Book Antiqua" w:cs="Tahoma"/>
          <w:spacing w:val="-1"/>
          <w:sz w:val="24"/>
          <w:szCs w:val="24"/>
        </w:rPr>
        <w:t>ltered copper metabolism is</w:t>
      </w:r>
      <w:r w:rsidR="00BF0D50" w:rsidRPr="00C73D54">
        <w:rPr>
          <w:rFonts w:ascii="Book Antiqua" w:hAnsi="Book Antiqua" w:cs="Tahoma"/>
          <w:spacing w:val="-1"/>
          <w:sz w:val="24"/>
          <w:szCs w:val="24"/>
        </w:rPr>
        <w:t xml:space="preserve"> not only</w:t>
      </w:r>
      <w:r w:rsidR="00381E5B" w:rsidRPr="00C73D54">
        <w:rPr>
          <w:rFonts w:ascii="Book Antiqua" w:hAnsi="Book Antiqua" w:cs="Tahoma"/>
          <w:spacing w:val="-1"/>
          <w:sz w:val="24"/>
          <w:szCs w:val="24"/>
        </w:rPr>
        <w:t xml:space="preserve"> a novel biomarker for </w:t>
      </w:r>
      <w:r w:rsidR="00381E5B" w:rsidRPr="00C73D54">
        <w:rPr>
          <w:rFonts w:ascii="Book Antiqua" w:hAnsi="Book Antiqua" w:cs="Tahoma"/>
          <w:spacing w:val="-1"/>
          <w:sz w:val="24"/>
          <w:szCs w:val="24"/>
        </w:rPr>
        <w:lastRenderedPageBreak/>
        <w:t xml:space="preserve">molecular imaging of </w:t>
      </w:r>
      <w:r w:rsidR="00BF0D50" w:rsidRPr="00C73D54">
        <w:rPr>
          <w:rFonts w:ascii="Book Antiqua" w:hAnsi="Book Antiqua" w:cs="Tahoma"/>
          <w:spacing w:val="-1"/>
          <w:sz w:val="24"/>
          <w:szCs w:val="24"/>
        </w:rPr>
        <w:t xml:space="preserve">extrahepatic metastasis of </w:t>
      </w:r>
      <w:r w:rsidR="00381E5B" w:rsidRPr="00C73D54">
        <w:rPr>
          <w:rFonts w:ascii="Book Antiqua" w:hAnsi="Book Antiqua" w:cs="Tahoma"/>
          <w:spacing w:val="-1"/>
          <w:sz w:val="24"/>
          <w:szCs w:val="24"/>
        </w:rPr>
        <w:t>h</w:t>
      </w:r>
      <w:r w:rsidRPr="00C73D54">
        <w:rPr>
          <w:rFonts w:ascii="Book Antiqua" w:eastAsia="SimSun" w:hAnsi="Book Antiqua" w:cs="Tahoma"/>
          <w:spacing w:val="-1"/>
          <w:sz w:val="24"/>
          <w:szCs w:val="24"/>
        </w:rPr>
        <w:t>epatocellular carcinoma</w:t>
      </w:r>
      <w:r w:rsidR="00BF0D50" w:rsidRPr="00C73D54">
        <w:rPr>
          <w:rFonts w:ascii="Book Antiqua" w:eastAsia="SimSun" w:hAnsi="Book Antiqua" w:cs="Tahoma"/>
          <w:spacing w:val="-1"/>
          <w:sz w:val="24"/>
          <w:szCs w:val="24"/>
        </w:rPr>
        <w:t xml:space="preserve"> using radioactive copper, but also </w:t>
      </w:r>
      <w:r w:rsidR="00381E5B" w:rsidRPr="00C73D54">
        <w:rPr>
          <w:rFonts w:ascii="Book Antiqua" w:eastAsia="SimSun" w:hAnsi="Book Antiqua" w:cs="Tahoma"/>
          <w:spacing w:val="-1"/>
          <w:sz w:val="24"/>
          <w:szCs w:val="24"/>
        </w:rPr>
        <w:t>a promising target for copper modulation and radionuclide therapy of hepatocellular carcinoma</w:t>
      </w:r>
      <w:r w:rsidR="00BF0D50" w:rsidRPr="00C73D54">
        <w:rPr>
          <w:rFonts w:ascii="Book Antiqua" w:eastAsia="SimSun" w:hAnsi="Book Antiqua" w:cs="Tahoma"/>
          <w:spacing w:val="-1"/>
          <w:sz w:val="24"/>
          <w:szCs w:val="24"/>
        </w:rPr>
        <w:t>.</w:t>
      </w:r>
    </w:p>
    <w:p w:rsidR="00026651" w:rsidRDefault="00026651" w:rsidP="004F2AC4">
      <w:pPr>
        <w:adjustRightInd w:val="0"/>
        <w:snapToGrid w:val="0"/>
        <w:spacing w:after="0" w:line="360" w:lineRule="auto"/>
        <w:jc w:val="both"/>
        <w:rPr>
          <w:rFonts w:ascii="Book Antiqua" w:hAnsi="Book Antiqua" w:cs="Times New Roman"/>
          <w:b/>
          <w:sz w:val="24"/>
          <w:szCs w:val="24"/>
          <w:lang w:eastAsia="zh-CN"/>
        </w:rPr>
      </w:pPr>
    </w:p>
    <w:p w:rsidR="00035EC5" w:rsidRPr="00035EC5" w:rsidRDefault="00035EC5" w:rsidP="004F2AC4">
      <w:pPr>
        <w:adjustRightInd w:val="0"/>
        <w:snapToGrid w:val="0"/>
        <w:spacing w:after="0" w:line="360" w:lineRule="auto"/>
        <w:jc w:val="both"/>
        <w:rPr>
          <w:rFonts w:ascii="Book Antiqua" w:hAnsi="Book Antiqua" w:cs="Times New Roman"/>
          <w:sz w:val="24"/>
          <w:szCs w:val="24"/>
          <w:lang w:eastAsia="zh-CN"/>
        </w:rPr>
      </w:pPr>
      <w:r w:rsidRPr="00C73D54">
        <w:rPr>
          <w:rFonts w:ascii="Book Antiqua" w:hAnsi="Book Antiqua" w:cs="Times New Roman"/>
          <w:iCs/>
          <w:sz w:val="24"/>
          <w:szCs w:val="24"/>
        </w:rPr>
        <w:t>Wachsmann</w:t>
      </w:r>
      <w:r>
        <w:rPr>
          <w:rFonts w:ascii="Book Antiqua" w:hAnsi="Book Antiqua" w:cs="Times New Roman" w:hint="eastAsia"/>
          <w:iCs/>
          <w:sz w:val="24"/>
          <w:szCs w:val="24"/>
          <w:lang w:eastAsia="zh-CN"/>
        </w:rPr>
        <w:t xml:space="preserve"> J</w:t>
      </w:r>
      <w:r w:rsidRPr="00C73D54">
        <w:rPr>
          <w:rFonts w:ascii="Book Antiqua" w:hAnsi="Book Antiqua" w:cs="Times New Roman"/>
          <w:i/>
          <w:iCs/>
          <w:sz w:val="24"/>
          <w:szCs w:val="24"/>
        </w:rPr>
        <w:t xml:space="preserve">, </w:t>
      </w:r>
      <w:r w:rsidRPr="00C73D54">
        <w:rPr>
          <w:rFonts w:ascii="Book Antiqua" w:hAnsi="Book Antiqua" w:cs="Times New Roman"/>
          <w:iCs/>
          <w:sz w:val="24"/>
          <w:szCs w:val="24"/>
        </w:rPr>
        <w:t>Peng</w:t>
      </w:r>
      <w:r>
        <w:rPr>
          <w:rFonts w:ascii="Book Antiqua" w:hAnsi="Book Antiqua" w:cs="Times New Roman" w:hint="eastAsia"/>
          <w:iCs/>
          <w:sz w:val="24"/>
          <w:szCs w:val="24"/>
          <w:lang w:eastAsia="zh-CN"/>
        </w:rPr>
        <w:t xml:space="preserve"> F. </w:t>
      </w:r>
      <w:r w:rsidRPr="00035EC5">
        <w:rPr>
          <w:rFonts w:ascii="Book Antiqua" w:hAnsi="Book Antiqua" w:cs="Times New Roman"/>
          <w:sz w:val="24"/>
          <w:szCs w:val="24"/>
        </w:rPr>
        <w:t>Molecular imaging and therapy targeting copper metabolism in hepatocellular carcinoma</w:t>
      </w:r>
      <w:r>
        <w:rPr>
          <w:rFonts w:ascii="Book Antiqua" w:hAnsi="Book Antiqua" w:cs="Times New Roman" w:hint="eastAsia"/>
          <w:sz w:val="24"/>
          <w:szCs w:val="24"/>
          <w:lang w:eastAsia="zh-CN"/>
        </w:rPr>
        <w:t xml:space="preserve">. </w:t>
      </w:r>
      <w:r w:rsidRPr="00035EC5">
        <w:rPr>
          <w:rFonts w:ascii="Book Antiqua" w:hAnsi="Book Antiqua" w:cs="Times New Roman"/>
          <w:i/>
          <w:sz w:val="24"/>
          <w:szCs w:val="24"/>
          <w:lang w:eastAsia="zh-CN"/>
        </w:rPr>
        <w:t>World J Gastroenterol</w:t>
      </w:r>
      <w:r w:rsidRPr="00035EC5">
        <w:rPr>
          <w:rFonts w:ascii="Book Antiqua" w:hAnsi="Book Antiqua" w:cs="Times New Roman"/>
          <w:sz w:val="24"/>
          <w:szCs w:val="24"/>
          <w:lang w:eastAsia="zh-CN"/>
        </w:rPr>
        <w:t xml:space="preserve"> 201</w:t>
      </w:r>
      <w:r w:rsidRPr="00035EC5">
        <w:rPr>
          <w:rFonts w:ascii="Book Antiqua" w:hAnsi="Book Antiqua" w:cs="Times New Roman" w:hint="eastAsia"/>
          <w:sz w:val="24"/>
          <w:szCs w:val="24"/>
          <w:lang w:eastAsia="zh-CN"/>
        </w:rPr>
        <w:t>5</w:t>
      </w:r>
      <w:r w:rsidRPr="00035EC5">
        <w:rPr>
          <w:rFonts w:ascii="Book Antiqua" w:hAnsi="Book Antiqua" w:cs="Times New Roman"/>
          <w:sz w:val="24"/>
          <w:szCs w:val="24"/>
          <w:lang w:eastAsia="zh-CN"/>
        </w:rPr>
        <w:t>; In press</w:t>
      </w:r>
    </w:p>
    <w:p w:rsidR="00035EC5" w:rsidRPr="00035EC5" w:rsidRDefault="00035EC5" w:rsidP="004F2AC4">
      <w:pPr>
        <w:adjustRightInd w:val="0"/>
        <w:snapToGrid w:val="0"/>
        <w:spacing w:after="0" w:line="360" w:lineRule="auto"/>
        <w:jc w:val="both"/>
        <w:rPr>
          <w:rFonts w:ascii="Book Antiqua" w:hAnsi="Book Antiqua" w:cs="Times New Roman"/>
          <w:i/>
          <w:iCs/>
          <w:sz w:val="24"/>
          <w:szCs w:val="24"/>
          <w:vertAlign w:val="superscript"/>
          <w:lang w:eastAsia="zh-CN"/>
        </w:rPr>
      </w:pPr>
    </w:p>
    <w:p w:rsidR="00035EC5" w:rsidRDefault="00035EC5" w:rsidP="004F2AC4">
      <w:pPr>
        <w:adjustRightInd w:val="0"/>
        <w:snapToGrid w:val="0"/>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lang w:eastAsia="zh-CN"/>
        </w:rPr>
        <w:br w:type="page"/>
      </w:r>
    </w:p>
    <w:p w:rsidR="00616C18" w:rsidRPr="00C73D54" w:rsidRDefault="00295423" w:rsidP="004F2AC4">
      <w:pPr>
        <w:adjustRightInd w:val="0"/>
        <w:snapToGrid w:val="0"/>
        <w:spacing w:after="0" w:line="360" w:lineRule="auto"/>
        <w:jc w:val="both"/>
        <w:rPr>
          <w:rFonts w:ascii="Book Antiqua" w:hAnsi="Book Antiqua" w:cs="Times New Roman"/>
          <w:b/>
          <w:sz w:val="24"/>
          <w:szCs w:val="24"/>
        </w:rPr>
      </w:pPr>
      <w:r w:rsidRPr="00C73D54">
        <w:rPr>
          <w:rFonts w:ascii="Book Antiqua" w:hAnsi="Book Antiqua" w:cs="Times New Roman"/>
          <w:b/>
          <w:sz w:val="24"/>
          <w:szCs w:val="24"/>
        </w:rPr>
        <w:lastRenderedPageBreak/>
        <w:t>INTRODUCTION</w:t>
      </w:r>
    </w:p>
    <w:p w:rsidR="00ED5A57" w:rsidRPr="00C73D54" w:rsidRDefault="00234C35" w:rsidP="004F2AC4">
      <w:pPr>
        <w:adjustRightInd w:val="0"/>
        <w:snapToGrid w:val="0"/>
        <w:spacing w:after="0" w:line="360" w:lineRule="auto"/>
        <w:jc w:val="both"/>
        <w:rPr>
          <w:rFonts w:ascii="Book Antiqua" w:hAnsi="Book Antiqua" w:cs="Times New Roman"/>
          <w:sz w:val="24"/>
          <w:szCs w:val="24"/>
        </w:rPr>
      </w:pPr>
      <w:r w:rsidRPr="00026651">
        <w:rPr>
          <w:rFonts w:ascii="Book Antiqua" w:hAnsi="Book Antiqua" w:cs="Times New Roman"/>
          <w:sz w:val="24"/>
          <w:szCs w:val="24"/>
        </w:rPr>
        <w:t xml:space="preserve">Copper </w:t>
      </w:r>
      <w:r w:rsidRPr="00C73D54">
        <w:rPr>
          <w:rFonts w:ascii="Book Antiqua" w:hAnsi="Book Antiqua" w:cs="Times New Roman"/>
          <w:sz w:val="24"/>
          <w:szCs w:val="24"/>
        </w:rPr>
        <w:t>is a trace metal that</w:t>
      </w:r>
      <w:r w:rsidR="00320645" w:rsidRPr="00C73D54">
        <w:rPr>
          <w:rFonts w:ascii="Book Antiqua" w:hAnsi="Book Antiqua" w:cs="Times New Roman"/>
          <w:sz w:val="24"/>
          <w:szCs w:val="24"/>
        </w:rPr>
        <w:t xml:space="preserve"> is required for </w:t>
      </w:r>
      <w:r w:rsidR="00D62FA5" w:rsidRPr="00C73D54">
        <w:rPr>
          <w:rFonts w:ascii="Book Antiqua" w:hAnsi="Book Antiqua" w:cs="Times New Roman"/>
          <w:sz w:val="24"/>
          <w:szCs w:val="24"/>
        </w:rPr>
        <w:t>numerous metabolically important enzymes in</w:t>
      </w:r>
      <w:r w:rsidR="008D7F0A" w:rsidRPr="00C73D54">
        <w:rPr>
          <w:rFonts w:ascii="Book Antiqua" w:hAnsi="Book Antiqua" w:cs="Times New Roman"/>
          <w:sz w:val="24"/>
          <w:szCs w:val="24"/>
        </w:rPr>
        <w:t>volved in various</w:t>
      </w:r>
      <w:r w:rsidR="00D62FA5" w:rsidRPr="00C73D54">
        <w:rPr>
          <w:rFonts w:ascii="Book Antiqua" w:hAnsi="Book Antiqua" w:cs="Times New Roman"/>
          <w:sz w:val="24"/>
          <w:szCs w:val="24"/>
        </w:rPr>
        <w:t>metabolic pathways of human physiology</w:t>
      </w:r>
      <w:r w:rsidR="00361221" w:rsidRPr="00C73D54">
        <w:rPr>
          <w:rFonts w:ascii="Book Antiqua" w:hAnsi="Book Antiqua" w:cs="Times New Roman"/>
          <w:sz w:val="24"/>
          <w:szCs w:val="24"/>
          <w:vertAlign w:val="superscript"/>
        </w:rPr>
        <w:t>[1</w:t>
      </w:r>
      <w:r w:rsidR="00996571" w:rsidRPr="00C73D54">
        <w:rPr>
          <w:rFonts w:ascii="Book Antiqua" w:hAnsi="Book Antiqua" w:cs="Times New Roman"/>
          <w:color w:val="0000FF"/>
          <w:sz w:val="24"/>
          <w:szCs w:val="24"/>
          <w:vertAlign w:val="superscript"/>
        </w:rPr>
        <w:t>,2</w:t>
      </w:r>
      <w:r w:rsidR="00361221" w:rsidRPr="00C73D54">
        <w:rPr>
          <w:rFonts w:ascii="Book Antiqua" w:hAnsi="Book Antiqua" w:cs="Times New Roman"/>
          <w:color w:val="0000FF"/>
          <w:sz w:val="24"/>
          <w:szCs w:val="24"/>
          <w:vertAlign w:val="superscript"/>
        </w:rPr>
        <w:t>]</w:t>
      </w:r>
      <w:r w:rsidR="00D62FA5" w:rsidRPr="00C73D54">
        <w:rPr>
          <w:rFonts w:ascii="Book Antiqua" w:hAnsi="Book Antiqua" w:cs="Times New Roman"/>
          <w:sz w:val="24"/>
          <w:szCs w:val="24"/>
        </w:rPr>
        <w:t>.</w:t>
      </w:r>
      <w:r w:rsidR="00A92995">
        <w:rPr>
          <w:rFonts w:ascii="Book Antiqua" w:hAnsi="Book Antiqua" w:cs="Times New Roman"/>
          <w:sz w:val="24"/>
          <w:szCs w:val="24"/>
        </w:rPr>
        <w:t xml:space="preserve"> </w:t>
      </w:r>
      <w:r w:rsidR="00D62FA5" w:rsidRPr="00C73D54">
        <w:rPr>
          <w:rFonts w:ascii="Book Antiqua" w:hAnsi="Book Antiqua" w:cs="Times New Roman"/>
          <w:sz w:val="24"/>
          <w:szCs w:val="24"/>
        </w:rPr>
        <w:t xml:space="preserve">These include </w:t>
      </w:r>
      <w:r w:rsidR="00D62FA5" w:rsidRPr="00C73D54">
        <w:rPr>
          <w:rFonts w:ascii="Book Antiqua" w:eastAsiaTheme="minorHAnsi" w:hAnsi="Book Antiqua" w:cs="Times New Roman"/>
          <w:sz w:val="24"/>
          <w:szCs w:val="24"/>
        </w:rPr>
        <w:t>ceruloplasmin, superoxide dismutase, dopamine monooxygenase, lysyl oxidase, cytochrome c oxidase, factor V, and tyrosinase. These enzymes are used for a variety of purposes such as melatonin production, bone production, thrombosis and neurotransmitter synthesis.</w:t>
      </w:r>
      <w:r w:rsidR="00A92995">
        <w:rPr>
          <w:rFonts w:ascii="Book Antiqua" w:eastAsiaTheme="minorHAnsi" w:hAnsi="Book Antiqua" w:cs="Times New Roman"/>
          <w:sz w:val="24"/>
          <w:szCs w:val="24"/>
        </w:rPr>
        <w:t xml:space="preserve"> </w:t>
      </w:r>
      <w:r w:rsidRPr="00C73D54">
        <w:rPr>
          <w:rFonts w:ascii="Book Antiqua" w:hAnsi="Book Antiqua" w:cs="Times New Roman"/>
          <w:sz w:val="24"/>
          <w:szCs w:val="24"/>
        </w:rPr>
        <w:t xml:space="preserve">The amount of daily </w:t>
      </w:r>
      <w:r w:rsidR="00320645" w:rsidRPr="00C73D54">
        <w:rPr>
          <w:rFonts w:ascii="Book Antiqua" w:hAnsi="Book Antiqua" w:cs="Times New Roman"/>
          <w:sz w:val="24"/>
          <w:szCs w:val="24"/>
        </w:rPr>
        <w:t>diet</w:t>
      </w:r>
      <w:r w:rsidR="00D900C2" w:rsidRPr="00C73D54">
        <w:rPr>
          <w:rFonts w:ascii="Book Antiqua" w:hAnsi="Book Antiqua" w:cs="Times New Roman"/>
          <w:sz w:val="24"/>
          <w:szCs w:val="24"/>
        </w:rPr>
        <w:t>ary</w:t>
      </w:r>
      <w:r w:rsidR="00320645" w:rsidRPr="00C73D54">
        <w:rPr>
          <w:rFonts w:ascii="Book Antiqua" w:hAnsi="Book Antiqua" w:cs="Times New Roman"/>
          <w:sz w:val="24"/>
          <w:szCs w:val="24"/>
        </w:rPr>
        <w:t xml:space="preserve"> </w:t>
      </w:r>
      <w:r w:rsidRPr="00C73D54">
        <w:rPr>
          <w:rFonts w:ascii="Book Antiqua" w:hAnsi="Book Antiqua" w:cs="Times New Roman"/>
          <w:sz w:val="24"/>
          <w:szCs w:val="24"/>
        </w:rPr>
        <w:t>copper content for an average adult is 1.0 to 1.6 mg according to the third National Health and Nutrition Survey</w:t>
      </w:r>
      <w:r w:rsidRPr="00C73D54">
        <w:rPr>
          <w:rFonts w:ascii="Book Antiqua" w:hAnsi="Book Antiqua" w:cs="Times New Roman"/>
          <w:sz w:val="24"/>
          <w:szCs w:val="24"/>
          <w:vertAlign w:val="superscript"/>
        </w:rPr>
        <w:t>[</w:t>
      </w:r>
      <w:r w:rsidR="00996571" w:rsidRPr="00C73D54">
        <w:rPr>
          <w:rFonts w:ascii="Book Antiqua" w:hAnsi="Book Antiqua" w:cs="Times New Roman"/>
          <w:color w:val="0000FF"/>
          <w:sz w:val="24"/>
          <w:szCs w:val="24"/>
          <w:vertAlign w:val="superscript"/>
        </w:rPr>
        <w:t>3</w:t>
      </w:r>
      <w:r w:rsidRPr="00C73D54">
        <w:rPr>
          <w:rFonts w:ascii="Book Antiqua" w:eastAsiaTheme="minorHAnsi" w:hAnsi="Book Antiqua" w:cs="Times New Roman"/>
          <w:color w:val="0000FF"/>
          <w:sz w:val="24"/>
          <w:szCs w:val="24"/>
          <w:vertAlign w:val="superscript"/>
        </w:rPr>
        <w:t>]</w:t>
      </w:r>
      <w:r w:rsidR="008D7F0A" w:rsidRPr="00C73D54">
        <w:rPr>
          <w:rFonts w:ascii="Book Antiqua" w:eastAsiaTheme="minorHAnsi" w:hAnsi="Book Antiqua" w:cs="Times New Roman"/>
          <w:color w:val="0000FF"/>
          <w:sz w:val="24"/>
          <w:szCs w:val="24"/>
        </w:rPr>
        <w:t>.</w:t>
      </w:r>
      <w:r w:rsidR="0024695F">
        <w:rPr>
          <w:rFonts w:ascii="Book Antiqua" w:hAnsi="Book Antiqua" w:cs="Times New Roman" w:hint="eastAsia"/>
          <w:color w:val="0000FF"/>
          <w:sz w:val="24"/>
          <w:szCs w:val="24"/>
          <w:lang w:eastAsia="zh-CN"/>
        </w:rPr>
        <w:t xml:space="preserve"> </w:t>
      </w:r>
      <w:r w:rsidR="0024695F" w:rsidRPr="0024695F">
        <w:rPr>
          <w:rFonts w:ascii="Book Antiqua" w:hAnsi="Book Antiqua" w:cs="Times New Roman"/>
          <w:caps/>
          <w:sz w:val="24"/>
          <w:szCs w:val="24"/>
        </w:rPr>
        <w:t>z</w:t>
      </w:r>
      <w:r w:rsidR="0024695F" w:rsidRPr="0024695F">
        <w:rPr>
          <w:rFonts w:ascii="Book Antiqua" w:hAnsi="Book Antiqua" w:cs="Times New Roman"/>
          <w:sz w:val="24"/>
          <w:szCs w:val="24"/>
        </w:rPr>
        <w:t>ero point nine</w:t>
      </w:r>
      <w:r w:rsidRPr="00C73D54">
        <w:rPr>
          <w:rFonts w:ascii="Book Antiqua" w:hAnsi="Book Antiqua" w:cs="Times New Roman"/>
          <w:sz w:val="24"/>
          <w:szCs w:val="24"/>
        </w:rPr>
        <w:t xml:space="preserve"> mg per day of copper is the recommended daily allowance</w:t>
      </w:r>
      <w:r w:rsidR="008D7F0A" w:rsidRPr="00C73D54">
        <w:rPr>
          <w:rFonts w:ascii="Book Antiqua" w:hAnsi="Book Antiqua" w:cs="Times New Roman"/>
          <w:sz w:val="24"/>
          <w:szCs w:val="24"/>
        </w:rPr>
        <w:t>,</w:t>
      </w:r>
      <w:r w:rsidRPr="00C73D54">
        <w:rPr>
          <w:rFonts w:ascii="Book Antiqua" w:hAnsi="Book Antiqua" w:cs="Times New Roman"/>
          <w:sz w:val="24"/>
          <w:szCs w:val="24"/>
        </w:rPr>
        <w:t xml:space="preserve"> and less than 10 mg per day is recommended by the National Academy of Sciences</w:t>
      </w:r>
      <w:r w:rsidRPr="00C73D54">
        <w:rPr>
          <w:rFonts w:ascii="Book Antiqua" w:hAnsi="Book Antiqua" w:cs="Times New Roman"/>
          <w:sz w:val="24"/>
          <w:szCs w:val="24"/>
          <w:vertAlign w:val="superscript"/>
        </w:rPr>
        <w:t>[</w:t>
      </w:r>
      <w:r w:rsidR="00996571" w:rsidRPr="00C73D54">
        <w:rPr>
          <w:rFonts w:ascii="Book Antiqua" w:hAnsi="Book Antiqua" w:cs="Times New Roman"/>
          <w:color w:val="0000FF"/>
          <w:sz w:val="24"/>
          <w:szCs w:val="24"/>
          <w:vertAlign w:val="superscript"/>
        </w:rPr>
        <w:t>4</w:t>
      </w:r>
      <w:r w:rsidRPr="00C73D54">
        <w:rPr>
          <w:rFonts w:ascii="Book Antiqua" w:eastAsiaTheme="minorHAnsi" w:hAnsi="Book Antiqua" w:cs="Times New Roman"/>
          <w:color w:val="000000" w:themeColor="text1"/>
          <w:sz w:val="24"/>
          <w:szCs w:val="24"/>
          <w:vertAlign w:val="superscript"/>
        </w:rPr>
        <w:t>]</w:t>
      </w:r>
      <w:r w:rsidRPr="00C73D54">
        <w:rPr>
          <w:rFonts w:ascii="Book Antiqua" w:hAnsi="Book Antiqua" w:cs="Times New Roman"/>
          <w:sz w:val="24"/>
          <w:szCs w:val="24"/>
        </w:rPr>
        <w:t>.</w:t>
      </w:r>
      <w:r w:rsidR="0024695F">
        <w:rPr>
          <w:rFonts w:ascii="Book Antiqua" w:hAnsi="Book Antiqua" w:cs="Times New Roman"/>
          <w:sz w:val="24"/>
          <w:szCs w:val="24"/>
        </w:rPr>
        <w:t xml:space="preserve"> </w:t>
      </w:r>
      <w:r w:rsidR="00E71B1A" w:rsidRPr="00C73D54">
        <w:rPr>
          <w:rFonts w:ascii="Book Antiqua" w:hAnsi="Book Antiqua" w:cs="Times New Roman"/>
          <w:sz w:val="24"/>
          <w:szCs w:val="24"/>
        </w:rPr>
        <w:t>The adult human body contains about 75 mg of copper</w:t>
      </w:r>
      <w:r w:rsidR="00F32E0E" w:rsidRPr="00C73D54">
        <w:rPr>
          <w:rFonts w:ascii="Book Antiqua" w:hAnsi="Book Antiqua" w:cs="Times New Roman"/>
          <w:sz w:val="24"/>
          <w:szCs w:val="24"/>
          <w:vertAlign w:val="superscript"/>
        </w:rPr>
        <w:t>[</w:t>
      </w:r>
      <w:r w:rsidR="00996571" w:rsidRPr="00C73D54">
        <w:rPr>
          <w:rFonts w:ascii="Book Antiqua" w:hAnsi="Book Antiqua" w:cs="Times New Roman"/>
          <w:color w:val="0000FF"/>
          <w:sz w:val="24"/>
          <w:szCs w:val="24"/>
          <w:vertAlign w:val="superscript"/>
        </w:rPr>
        <w:t>5</w:t>
      </w:r>
      <w:r w:rsidR="00D62FA5" w:rsidRPr="00C73D54">
        <w:rPr>
          <w:rFonts w:ascii="Book Antiqua" w:hAnsi="Book Antiqua" w:cs="Times New Roman"/>
          <w:sz w:val="24"/>
          <w:szCs w:val="24"/>
          <w:vertAlign w:val="superscript"/>
        </w:rPr>
        <w:t>]</w:t>
      </w:r>
      <w:r w:rsidR="00E71B1A" w:rsidRPr="00C73D54">
        <w:rPr>
          <w:rFonts w:ascii="Book Antiqua" w:hAnsi="Book Antiqua" w:cs="Times New Roman"/>
          <w:sz w:val="24"/>
          <w:szCs w:val="24"/>
        </w:rPr>
        <w:t>. The liver and brain have about one third of the overall quantity present, but copper is distributed throughout the human body and found in many organ systems. This includes the heart, kidneys, pancreas, spleen, bone and muscle</w:t>
      </w:r>
      <w:r w:rsidR="0024695F" w:rsidRPr="0024695F">
        <w:rPr>
          <w:rFonts w:ascii="Book Antiqua" w:hAnsi="Book Antiqua" w:cs="Times New Roman"/>
          <w:sz w:val="24"/>
          <w:szCs w:val="24"/>
          <w:vertAlign w:val="superscript"/>
        </w:rPr>
        <w:t>[</w:t>
      </w:r>
      <w:r w:rsidR="00A6747D" w:rsidRPr="00C73D54">
        <w:rPr>
          <w:rFonts w:ascii="Book Antiqua" w:hAnsi="Book Antiqua" w:cs="Times New Roman"/>
          <w:color w:val="0000FF"/>
          <w:sz w:val="24"/>
          <w:szCs w:val="24"/>
          <w:vertAlign w:val="superscript"/>
        </w:rPr>
        <w:t>5</w:t>
      </w:r>
      <w:r w:rsidR="00E71B1A" w:rsidRPr="00C73D54">
        <w:rPr>
          <w:rFonts w:ascii="Book Antiqua" w:hAnsi="Book Antiqua" w:cs="Times New Roman"/>
          <w:color w:val="0000FF"/>
          <w:sz w:val="24"/>
          <w:szCs w:val="24"/>
          <w:vertAlign w:val="superscript"/>
        </w:rPr>
        <w:t>]</w:t>
      </w:r>
      <w:r w:rsidR="00E71B1A" w:rsidRPr="00C73D54">
        <w:rPr>
          <w:rFonts w:ascii="Book Antiqua" w:hAnsi="Book Antiqua" w:cs="Times New Roman"/>
          <w:sz w:val="24"/>
          <w:szCs w:val="24"/>
        </w:rPr>
        <w:t xml:space="preserve">. </w:t>
      </w:r>
    </w:p>
    <w:p w:rsidR="00ED5A57" w:rsidRPr="00C73D54" w:rsidRDefault="00E71B1A" w:rsidP="004F2AC4">
      <w:pPr>
        <w:adjustRightInd w:val="0"/>
        <w:snapToGrid w:val="0"/>
        <w:spacing w:after="0" w:line="360" w:lineRule="auto"/>
        <w:ind w:firstLine="720"/>
        <w:jc w:val="both"/>
        <w:rPr>
          <w:rFonts w:ascii="Book Antiqua" w:hAnsi="Book Antiqua" w:cs="Times New Roman"/>
          <w:sz w:val="24"/>
          <w:szCs w:val="24"/>
        </w:rPr>
      </w:pPr>
      <w:r w:rsidRPr="00C73D54">
        <w:rPr>
          <w:rFonts w:ascii="Book Antiqua" w:hAnsi="Book Antiqua" w:cs="Times New Roman"/>
          <w:sz w:val="24"/>
          <w:szCs w:val="24"/>
        </w:rPr>
        <w:t xml:space="preserve">A majority of the daily intake of copper is from vegetables and legumes, with other sources such as various meats. On average, vegetable sources of dietary copper require a more complex enzymatic process to be absorbed, </w:t>
      </w:r>
      <w:r w:rsidR="008D7F0A" w:rsidRPr="00C73D54">
        <w:rPr>
          <w:rFonts w:ascii="Book Antiqua" w:hAnsi="Book Antiqua" w:cs="Times New Roman"/>
          <w:sz w:val="24"/>
          <w:szCs w:val="24"/>
        </w:rPr>
        <w:t>compared to</w:t>
      </w:r>
      <w:r w:rsidRPr="00C73D54">
        <w:rPr>
          <w:rFonts w:ascii="Book Antiqua" w:hAnsi="Book Antiqua" w:cs="Times New Roman"/>
          <w:sz w:val="24"/>
          <w:szCs w:val="24"/>
        </w:rPr>
        <w:t xml:space="preserve"> </w:t>
      </w:r>
      <w:r w:rsidR="00D900C2" w:rsidRPr="00C73D54">
        <w:rPr>
          <w:rFonts w:ascii="Book Antiqua" w:hAnsi="Book Antiqua" w:cs="Times New Roman"/>
          <w:sz w:val="24"/>
          <w:szCs w:val="24"/>
        </w:rPr>
        <w:t>non-vegetable</w:t>
      </w:r>
      <w:r w:rsidRPr="00C73D54">
        <w:rPr>
          <w:rFonts w:ascii="Book Antiqua" w:hAnsi="Book Antiqua" w:cs="Times New Roman"/>
          <w:sz w:val="24"/>
          <w:szCs w:val="24"/>
        </w:rPr>
        <w:t xml:space="preserve"> sources such as meat or milk.</w:t>
      </w:r>
      <w:r w:rsidR="00A92995">
        <w:rPr>
          <w:rFonts w:ascii="Book Antiqua" w:hAnsi="Book Antiqua" w:cs="Times New Roman"/>
          <w:sz w:val="24"/>
          <w:szCs w:val="24"/>
        </w:rPr>
        <w:t xml:space="preserve"> </w:t>
      </w:r>
      <w:r w:rsidR="00D900C2" w:rsidRPr="00C73D54">
        <w:rPr>
          <w:rFonts w:ascii="Book Antiqua" w:hAnsi="Book Antiqua" w:cs="Times New Roman"/>
          <w:sz w:val="24"/>
          <w:szCs w:val="24"/>
        </w:rPr>
        <w:t>The v</w:t>
      </w:r>
      <w:r w:rsidRPr="00C73D54">
        <w:rPr>
          <w:rFonts w:ascii="Book Antiqua" w:hAnsi="Book Antiqua" w:cs="Times New Roman"/>
          <w:sz w:val="24"/>
          <w:szCs w:val="24"/>
        </w:rPr>
        <w:t xml:space="preserve">ariable amount of copper in food sources is </w:t>
      </w:r>
      <w:r w:rsidR="00D900C2" w:rsidRPr="00C73D54">
        <w:rPr>
          <w:rFonts w:ascii="Book Antiqua" w:hAnsi="Book Antiqua" w:cs="Times New Roman"/>
          <w:sz w:val="24"/>
          <w:szCs w:val="24"/>
        </w:rPr>
        <w:t xml:space="preserve">dependent on </w:t>
      </w:r>
      <w:r w:rsidRPr="00C73D54">
        <w:rPr>
          <w:rFonts w:ascii="Book Antiqua" w:hAnsi="Book Antiqua" w:cs="Times New Roman"/>
          <w:sz w:val="24"/>
          <w:szCs w:val="24"/>
        </w:rPr>
        <w:t>the various amounts of copper in the soil as well as different food processing techniques</w:t>
      </w:r>
      <w:r w:rsidRPr="00C73D54">
        <w:rPr>
          <w:rFonts w:ascii="Book Antiqua" w:hAnsi="Book Antiqua" w:cs="Times New Roman"/>
          <w:color w:val="0000FF"/>
          <w:sz w:val="24"/>
          <w:szCs w:val="24"/>
          <w:vertAlign w:val="superscript"/>
        </w:rPr>
        <w:t>[</w:t>
      </w:r>
      <w:r w:rsidR="0024695F">
        <w:rPr>
          <w:rFonts w:ascii="Book Antiqua" w:hAnsi="Book Antiqua" w:cs="Times New Roman"/>
          <w:color w:val="0000FF"/>
          <w:sz w:val="24"/>
          <w:szCs w:val="24"/>
          <w:vertAlign w:val="superscript"/>
        </w:rPr>
        <w:t>1,</w:t>
      </w:r>
      <w:r w:rsidR="007630F6" w:rsidRPr="00C73D54">
        <w:rPr>
          <w:rFonts w:ascii="Book Antiqua" w:hAnsi="Book Antiqua" w:cs="Times New Roman"/>
          <w:color w:val="0000FF"/>
          <w:sz w:val="24"/>
          <w:szCs w:val="24"/>
          <w:vertAlign w:val="superscript"/>
        </w:rPr>
        <w:t>6</w:t>
      </w:r>
      <w:r w:rsidRPr="00C73D54">
        <w:rPr>
          <w:rFonts w:ascii="Book Antiqua" w:hAnsi="Book Antiqua" w:cs="Times New Roman"/>
          <w:color w:val="0000FF"/>
          <w:sz w:val="24"/>
          <w:szCs w:val="24"/>
          <w:vertAlign w:val="superscript"/>
        </w:rPr>
        <w:t>]</w:t>
      </w:r>
      <w:r w:rsidRPr="00C73D54">
        <w:rPr>
          <w:rFonts w:ascii="Book Antiqua" w:hAnsi="Book Antiqua" w:cs="Times New Roman"/>
          <w:sz w:val="24"/>
          <w:szCs w:val="24"/>
        </w:rPr>
        <w:t>.</w:t>
      </w:r>
      <w:r w:rsidR="00A92995">
        <w:rPr>
          <w:rFonts w:ascii="Book Antiqua" w:hAnsi="Book Antiqua" w:cs="Times New Roman"/>
          <w:sz w:val="24"/>
          <w:szCs w:val="24"/>
        </w:rPr>
        <w:t xml:space="preserve"> </w:t>
      </w:r>
      <w:r w:rsidR="00ED5A57" w:rsidRPr="00C73D54">
        <w:rPr>
          <w:rFonts w:ascii="Book Antiqua" w:hAnsi="Book Antiqua" w:cs="Times New Roman"/>
          <w:color w:val="000000" w:themeColor="text1"/>
          <w:sz w:val="24"/>
          <w:szCs w:val="24"/>
        </w:rPr>
        <w:t xml:space="preserve">After copper is ingested from food sources, </w:t>
      </w:r>
      <w:r w:rsidR="00563E2B" w:rsidRPr="00C73D54">
        <w:rPr>
          <w:rFonts w:ascii="Book Antiqua" w:hAnsi="Book Antiqua" w:cs="Times New Roman"/>
          <w:color w:val="000000" w:themeColor="text1"/>
          <w:sz w:val="24"/>
          <w:szCs w:val="24"/>
        </w:rPr>
        <w:t>d</w:t>
      </w:r>
      <w:r w:rsidR="00ED5A57" w:rsidRPr="00C73D54">
        <w:rPr>
          <w:rFonts w:ascii="Book Antiqua" w:hAnsi="Book Antiqua" w:cs="Times New Roman"/>
          <w:sz w:val="24"/>
          <w:szCs w:val="24"/>
        </w:rPr>
        <w:t>ietary absorption of copper predominately occurs in the stomach and small bowel, with only approximately 30</w:t>
      </w:r>
      <w:r w:rsidR="0024695F">
        <w:rPr>
          <w:rFonts w:ascii="Book Antiqua" w:hAnsi="Book Antiqua" w:cs="Times New Roman" w:hint="eastAsia"/>
          <w:sz w:val="24"/>
          <w:szCs w:val="24"/>
          <w:lang w:eastAsia="zh-CN"/>
        </w:rPr>
        <w:t>%</w:t>
      </w:r>
      <w:r w:rsidR="00ED5A57" w:rsidRPr="00C73D54">
        <w:rPr>
          <w:rFonts w:ascii="Book Antiqua" w:hAnsi="Book Antiqua" w:cs="Times New Roman"/>
          <w:sz w:val="24"/>
          <w:szCs w:val="24"/>
        </w:rPr>
        <w:t>-40% of ingested copper being absorbed by those living in industrialized countries. However</w:t>
      </w:r>
      <w:r w:rsidR="00563E2B" w:rsidRPr="00C73D54">
        <w:rPr>
          <w:rFonts w:ascii="Book Antiqua" w:hAnsi="Book Antiqua" w:cs="Times New Roman"/>
          <w:sz w:val="24"/>
          <w:szCs w:val="24"/>
        </w:rPr>
        <w:t xml:space="preserve">, </w:t>
      </w:r>
      <w:r w:rsidR="00ED5A57" w:rsidRPr="00C73D54">
        <w:rPr>
          <w:rFonts w:ascii="Book Antiqua" w:hAnsi="Book Antiqua" w:cs="Times New Roman"/>
          <w:sz w:val="24"/>
          <w:szCs w:val="24"/>
        </w:rPr>
        <w:t>depending on one’s dietary intake of copper</w:t>
      </w:r>
      <w:r w:rsidR="00563E2B" w:rsidRPr="00C73D54">
        <w:rPr>
          <w:rFonts w:ascii="Book Antiqua" w:hAnsi="Book Antiqua" w:cs="Times New Roman"/>
          <w:sz w:val="24"/>
          <w:szCs w:val="24"/>
        </w:rPr>
        <w:t>,</w:t>
      </w:r>
      <w:r w:rsidR="00ED5A57" w:rsidRPr="00C73D54">
        <w:rPr>
          <w:rFonts w:ascii="Book Antiqua" w:hAnsi="Book Antiqua" w:cs="Times New Roman"/>
          <w:sz w:val="24"/>
          <w:szCs w:val="24"/>
        </w:rPr>
        <w:t xml:space="preserve"> the human body can theoretically absorb as much as 63</w:t>
      </w:r>
      <w:r w:rsidR="0024695F">
        <w:rPr>
          <w:rFonts w:ascii="Book Antiqua" w:hAnsi="Book Antiqua" w:cs="Times New Roman" w:hint="eastAsia"/>
          <w:sz w:val="24"/>
          <w:szCs w:val="24"/>
          <w:lang w:eastAsia="zh-CN"/>
        </w:rPr>
        <w:t>%</w:t>
      </w:r>
      <w:r w:rsidR="00ED5A57" w:rsidRPr="00C73D54">
        <w:rPr>
          <w:rFonts w:ascii="Book Antiqua" w:hAnsi="Book Antiqua" w:cs="Times New Roman"/>
          <w:sz w:val="24"/>
          <w:szCs w:val="24"/>
        </w:rPr>
        <w:t>-67% in the copper deficient diet, or as little as 12% in those whose copper intake is very high. The high acidic environment in the stomach is believed to cause release of copper from natural organic complexes. Subsequently, absorption in the small bowel is influenced by a change in the pH as well as pancreatic enzymes</w:t>
      </w:r>
      <w:r w:rsidR="00361221" w:rsidRPr="00C73D54">
        <w:rPr>
          <w:rFonts w:ascii="Book Antiqua" w:hAnsi="Book Antiqua" w:cs="Times New Roman"/>
          <w:sz w:val="24"/>
          <w:szCs w:val="24"/>
          <w:vertAlign w:val="superscript"/>
        </w:rPr>
        <w:t>[</w:t>
      </w:r>
      <w:r w:rsidR="0024695F">
        <w:rPr>
          <w:rFonts w:ascii="Book Antiqua" w:hAnsi="Book Antiqua" w:cs="Times New Roman"/>
          <w:color w:val="0000FF"/>
          <w:sz w:val="24"/>
          <w:szCs w:val="24"/>
          <w:vertAlign w:val="superscript"/>
        </w:rPr>
        <w:t>6</w:t>
      </w:r>
      <w:r w:rsidR="00361221" w:rsidRPr="00C73D54">
        <w:rPr>
          <w:rFonts w:ascii="Book Antiqua" w:hAnsi="Book Antiqua" w:cs="Times New Roman"/>
          <w:color w:val="0000FF"/>
          <w:sz w:val="24"/>
          <w:szCs w:val="24"/>
          <w:vertAlign w:val="superscript"/>
        </w:rPr>
        <w:t>–</w:t>
      </w:r>
      <w:r w:rsidR="007630F6" w:rsidRPr="00C73D54">
        <w:rPr>
          <w:rFonts w:ascii="Book Antiqua" w:hAnsi="Book Antiqua" w:cs="Times New Roman"/>
          <w:color w:val="0000FF"/>
          <w:sz w:val="24"/>
          <w:szCs w:val="24"/>
          <w:vertAlign w:val="superscript"/>
        </w:rPr>
        <w:t>8</w:t>
      </w:r>
      <w:r w:rsidR="00361221" w:rsidRPr="00C73D54">
        <w:rPr>
          <w:rFonts w:ascii="Book Antiqua" w:hAnsi="Book Antiqua" w:cs="Times New Roman"/>
          <w:color w:val="0000FF"/>
          <w:sz w:val="24"/>
          <w:szCs w:val="24"/>
          <w:vertAlign w:val="superscript"/>
        </w:rPr>
        <w:t>]</w:t>
      </w:r>
      <w:r w:rsidR="00ED5A57" w:rsidRPr="00C73D54">
        <w:rPr>
          <w:rFonts w:ascii="Book Antiqua" w:hAnsi="Book Antiqua" w:cs="Times New Roman"/>
          <w:sz w:val="24"/>
          <w:szCs w:val="24"/>
        </w:rPr>
        <w:t xml:space="preserve">. </w:t>
      </w:r>
    </w:p>
    <w:p w:rsidR="00ED7BDB" w:rsidRPr="00C73D54" w:rsidRDefault="00ED5A57" w:rsidP="004F2AC4">
      <w:pPr>
        <w:adjustRightInd w:val="0"/>
        <w:snapToGrid w:val="0"/>
        <w:spacing w:after="0" w:line="360" w:lineRule="auto"/>
        <w:ind w:firstLine="720"/>
        <w:jc w:val="both"/>
        <w:rPr>
          <w:rFonts w:ascii="Book Antiqua" w:hAnsi="Book Antiqua" w:cs="Times New Roman"/>
          <w:color w:val="000000" w:themeColor="text1"/>
          <w:sz w:val="24"/>
          <w:szCs w:val="24"/>
        </w:rPr>
      </w:pPr>
      <w:r w:rsidRPr="00C73D54">
        <w:rPr>
          <w:rFonts w:ascii="Book Antiqua" w:hAnsi="Book Antiqua" w:cs="Times New Roman"/>
          <w:color w:val="000000" w:themeColor="text1"/>
          <w:sz w:val="24"/>
          <w:szCs w:val="24"/>
        </w:rPr>
        <w:lastRenderedPageBreak/>
        <w:t xml:space="preserve">Metallthionein within the absorptive cells of the bowel are able to bind copper via mercaptide bonds and then released to the plasma cell membrane on the serosal side. After being released from the intestinal mucosa, copper is bound to amino acids and albumin in the portal venous system. A small portion of the copper in the portal venous system is able to pass through to systemic circulation, while the remainder is transferred into the cytosol of hepatocytes </w:t>
      </w:r>
      <w:r w:rsidRPr="00226789">
        <w:rPr>
          <w:rFonts w:ascii="Book Antiqua" w:hAnsi="Book Antiqua" w:cs="Times New Roman"/>
          <w:i/>
          <w:color w:val="000000" w:themeColor="text1"/>
          <w:sz w:val="24"/>
          <w:szCs w:val="24"/>
        </w:rPr>
        <w:t>via</w:t>
      </w:r>
      <w:r w:rsidRPr="00C73D54">
        <w:rPr>
          <w:rFonts w:ascii="Book Antiqua" w:hAnsi="Book Antiqua" w:cs="Times New Roman"/>
          <w:color w:val="000000" w:themeColor="text1"/>
          <w:sz w:val="24"/>
          <w:szCs w:val="24"/>
        </w:rPr>
        <w:t xml:space="preserve"> cell membrane receptors. Within the liver, copper is bound to various proteins, but preferentially metallothionein</w:t>
      </w:r>
      <w:r w:rsidR="0024695F" w:rsidRPr="0024695F">
        <w:rPr>
          <w:rFonts w:ascii="Book Antiqua" w:hAnsi="Book Antiqua" w:cs="Times New Roman"/>
          <w:color w:val="000000" w:themeColor="text1"/>
          <w:sz w:val="24"/>
          <w:szCs w:val="24"/>
          <w:vertAlign w:val="superscript"/>
        </w:rPr>
        <w:t>[</w:t>
      </w:r>
      <w:r w:rsidR="0024695F">
        <w:rPr>
          <w:rFonts w:ascii="Book Antiqua" w:hAnsi="Book Antiqua" w:cs="Times New Roman"/>
          <w:color w:val="0000FF"/>
          <w:sz w:val="24"/>
          <w:szCs w:val="24"/>
          <w:vertAlign w:val="superscript"/>
        </w:rPr>
        <w:t>5,</w:t>
      </w:r>
      <w:r w:rsidR="007630F6" w:rsidRPr="00C73D54">
        <w:rPr>
          <w:rFonts w:ascii="Book Antiqua" w:hAnsi="Book Antiqua" w:cs="Times New Roman"/>
          <w:color w:val="0000FF"/>
          <w:sz w:val="24"/>
          <w:szCs w:val="24"/>
          <w:vertAlign w:val="superscript"/>
        </w:rPr>
        <w:t>9</w:t>
      </w:r>
      <w:r w:rsidR="00361221" w:rsidRPr="00C73D54">
        <w:rPr>
          <w:rFonts w:ascii="Book Antiqua" w:hAnsi="Book Antiqua" w:cs="Times New Roman"/>
          <w:color w:val="0000FF"/>
          <w:sz w:val="24"/>
          <w:szCs w:val="24"/>
          <w:vertAlign w:val="superscript"/>
        </w:rPr>
        <w:t>]</w:t>
      </w:r>
      <w:r w:rsidRPr="00C73D54">
        <w:rPr>
          <w:rFonts w:ascii="Book Antiqua" w:hAnsi="Book Antiqua" w:cs="Times New Roman"/>
          <w:color w:val="000000" w:themeColor="text1"/>
          <w:sz w:val="24"/>
          <w:szCs w:val="24"/>
        </w:rPr>
        <w:t xml:space="preserve">. </w:t>
      </w:r>
    </w:p>
    <w:p w:rsidR="00ED5A57" w:rsidRPr="00C73D54" w:rsidRDefault="0000166B" w:rsidP="004F2AC4">
      <w:pPr>
        <w:adjustRightInd w:val="0"/>
        <w:snapToGrid w:val="0"/>
        <w:spacing w:after="0" w:line="360" w:lineRule="auto"/>
        <w:ind w:firstLine="720"/>
        <w:jc w:val="both"/>
        <w:rPr>
          <w:rFonts w:ascii="Book Antiqua" w:hAnsi="Book Antiqua" w:cs="Times New Roman"/>
          <w:color w:val="000000" w:themeColor="text1"/>
          <w:sz w:val="24"/>
          <w:szCs w:val="24"/>
        </w:rPr>
      </w:pPr>
      <w:r w:rsidRPr="00C73D54">
        <w:rPr>
          <w:rFonts w:ascii="Book Antiqua" w:hAnsi="Book Antiqua" w:cs="Times New Roman"/>
          <w:color w:val="000000" w:themeColor="text1"/>
          <w:sz w:val="24"/>
          <w:szCs w:val="24"/>
        </w:rPr>
        <w:t>The l</w:t>
      </w:r>
      <w:r w:rsidR="00ED7BDB" w:rsidRPr="00C73D54">
        <w:rPr>
          <w:rFonts w:ascii="Book Antiqua" w:hAnsi="Book Antiqua" w:cs="Times New Roman"/>
          <w:color w:val="000000" w:themeColor="text1"/>
          <w:sz w:val="24"/>
          <w:szCs w:val="24"/>
        </w:rPr>
        <w:t xml:space="preserve">iver is a critical organ for systemic regulation of copper metabolism </w:t>
      </w:r>
      <w:r w:rsidRPr="00C73D54">
        <w:rPr>
          <w:rFonts w:ascii="Book Antiqua" w:hAnsi="Book Antiqua" w:cs="Times New Roman"/>
          <w:color w:val="000000" w:themeColor="text1"/>
          <w:sz w:val="24"/>
          <w:szCs w:val="24"/>
        </w:rPr>
        <w:t>and the</w:t>
      </w:r>
      <w:r w:rsidR="00ED7BDB" w:rsidRPr="00C73D54">
        <w:rPr>
          <w:rFonts w:ascii="Book Antiqua" w:hAnsi="Book Antiqua" w:cs="Times New Roman"/>
          <w:color w:val="000000" w:themeColor="text1"/>
          <w:sz w:val="24"/>
          <w:szCs w:val="24"/>
        </w:rPr>
        <w:t>maint</w:t>
      </w:r>
      <w:r w:rsidR="00F13530" w:rsidRPr="00C73D54">
        <w:rPr>
          <w:rFonts w:ascii="Book Antiqua" w:hAnsi="Book Antiqua" w:cs="Times New Roman"/>
          <w:color w:val="000000" w:themeColor="text1"/>
          <w:sz w:val="24"/>
          <w:szCs w:val="24"/>
        </w:rPr>
        <w:t>e</w:t>
      </w:r>
      <w:r w:rsidR="00ED7BDB" w:rsidRPr="00C73D54">
        <w:rPr>
          <w:rFonts w:ascii="Book Antiqua" w:hAnsi="Book Antiqua" w:cs="Times New Roman"/>
          <w:color w:val="000000" w:themeColor="text1"/>
          <w:sz w:val="24"/>
          <w:szCs w:val="24"/>
        </w:rPr>
        <w:t>n</w:t>
      </w:r>
      <w:r w:rsidR="00F13530" w:rsidRPr="00C73D54">
        <w:rPr>
          <w:rFonts w:ascii="Book Antiqua" w:hAnsi="Book Antiqua" w:cs="Times New Roman"/>
          <w:color w:val="000000" w:themeColor="text1"/>
          <w:sz w:val="24"/>
          <w:szCs w:val="24"/>
        </w:rPr>
        <w:t>ance of</w:t>
      </w:r>
      <w:r w:rsidR="00ED7BDB" w:rsidRPr="00C73D54">
        <w:rPr>
          <w:rFonts w:ascii="Book Antiqua" w:hAnsi="Book Antiqua" w:cs="Times New Roman"/>
          <w:color w:val="000000" w:themeColor="text1"/>
          <w:sz w:val="24"/>
          <w:szCs w:val="24"/>
        </w:rPr>
        <w:t xml:space="preserve"> copper homeostasis.</w:t>
      </w:r>
      <w:r w:rsidR="0024695F">
        <w:rPr>
          <w:rFonts w:ascii="Book Antiqua" w:hAnsi="Book Antiqua" w:cs="Times New Roman"/>
          <w:color w:val="000000" w:themeColor="text1"/>
          <w:sz w:val="24"/>
          <w:szCs w:val="24"/>
        </w:rPr>
        <w:t xml:space="preserve"> </w:t>
      </w:r>
      <w:r w:rsidR="00ED7BDB" w:rsidRPr="00C73D54">
        <w:rPr>
          <w:rFonts w:ascii="Book Antiqua" w:hAnsi="Book Antiqua" w:cs="Times New Roman"/>
          <w:color w:val="000000" w:themeColor="text1"/>
          <w:sz w:val="24"/>
          <w:szCs w:val="24"/>
        </w:rPr>
        <w:t>W</w:t>
      </w:r>
      <w:r w:rsidR="00D8794A" w:rsidRPr="00C73D54">
        <w:rPr>
          <w:rFonts w:ascii="Book Antiqua" w:hAnsi="Book Antiqua" w:cs="Times New Roman"/>
          <w:sz w:val="24"/>
          <w:szCs w:val="24"/>
        </w:rPr>
        <w:t>ilson’s disease</w:t>
      </w:r>
      <w:r w:rsidR="00E26CCB" w:rsidRPr="00C73D54">
        <w:rPr>
          <w:rFonts w:ascii="Book Antiqua" w:hAnsi="Book Antiqua" w:cs="Times New Roman"/>
          <w:sz w:val="24"/>
          <w:szCs w:val="24"/>
        </w:rPr>
        <w:t xml:space="preserve"> (WD)</w:t>
      </w:r>
      <w:r w:rsidR="00D8794A" w:rsidRPr="00C73D54">
        <w:rPr>
          <w:rFonts w:ascii="Book Antiqua" w:hAnsi="Book Antiqua" w:cs="Times New Roman"/>
          <w:sz w:val="24"/>
          <w:szCs w:val="24"/>
        </w:rPr>
        <w:t xml:space="preserve"> is an inherited copper metabolism disorder caused by mutation of ATP7B gene located on chromosome 13, for which numerous specific mutations have been identified</w:t>
      </w:r>
      <w:r w:rsidR="0024695F" w:rsidRPr="0024695F">
        <w:rPr>
          <w:rFonts w:ascii="Book Antiqua" w:hAnsi="Book Antiqua" w:cs="Times New Roman"/>
          <w:sz w:val="24"/>
          <w:szCs w:val="24"/>
          <w:vertAlign w:val="superscript"/>
        </w:rPr>
        <w:t>[</w:t>
      </w:r>
      <w:r w:rsidR="007630F6" w:rsidRPr="00C73D54">
        <w:rPr>
          <w:rFonts w:ascii="Book Antiqua" w:hAnsi="Book Antiqua" w:cs="Times New Roman"/>
          <w:color w:val="0000FF"/>
          <w:sz w:val="24"/>
          <w:szCs w:val="24"/>
          <w:vertAlign w:val="superscript"/>
        </w:rPr>
        <w:t>10</w:t>
      </w:r>
      <w:r w:rsidR="000B28CF" w:rsidRPr="00C73D54">
        <w:rPr>
          <w:rFonts w:ascii="Book Antiqua" w:hAnsi="Book Antiqua" w:cs="Times New Roman"/>
          <w:color w:val="0000FF"/>
          <w:sz w:val="24"/>
          <w:szCs w:val="24"/>
          <w:vertAlign w:val="superscript"/>
        </w:rPr>
        <w:t>-12</w:t>
      </w:r>
      <w:r w:rsidR="00361221" w:rsidRPr="00C73D54">
        <w:rPr>
          <w:rFonts w:ascii="Book Antiqua" w:hAnsi="Book Antiqua" w:cs="Times New Roman"/>
          <w:color w:val="0000FF"/>
          <w:sz w:val="24"/>
          <w:szCs w:val="24"/>
          <w:vertAlign w:val="superscript"/>
        </w:rPr>
        <w:t>]</w:t>
      </w:r>
      <w:r w:rsidR="00D8794A" w:rsidRPr="00C73D54">
        <w:rPr>
          <w:rFonts w:ascii="Book Antiqua" w:hAnsi="Book Antiqua" w:cs="Times New Roman"/>
          <w:sz w:val="24"/>
          <w:szCs w:val="24"/>
        </w:rPr>
        <w:t>.</w:t>
      </w:r>
      <w:r w:rsidR="00A92995">
        <w:rPr>
          <w:rFonts w:ascii="Book Antiqua" w:hAnsi="Book Antiqua" w:cs="Times New Roman"/>
          <w:sz w:val="24"/>
          <w:szCs w:val="24"/>
        </w:rPr>
        <w:t xml:space="preserve"> </w:t>
      </w:r>
      <w:r w:rsidR="00D8794A" w:rsidRPr="00C73D54">
        <w:rPr>
          <w:rFonts w:ascii="Book Antiqua" w:hAnsi="Book Antiqua" w:cs="Times New Roman"/>
          <w:sz w:val="24"/>
          <w:szCs w:val="24"/>
        </w:rPr>
        <w:t>Long-Evans Cinnamon rat</w:t>
      </w:r>
      <w:r w:rsidR="00480D09" w:rsidRPr="00C73D54">
        <w:rPr>
          <w:rFonts w:ascii="Book Antiqua" w:hAnsi="Book Antiqua" w:cs="Times New Roman"/>
          <w:sz w:val="24"/>
          <w:szCs w:val="24"/>
        </w:rPr>
        <w:t xml:space="preserve">, an animal model for </w:t>
      </w:r>
      <w:r w:rsidR="00E26CCB" w:rsidRPr="00C73D54">
        <w:rPr>
          <w:rFonts w:ascii="Book Antiqua" w:hAnsi="Book Antiqua" w:cs="Times New Roman"/>
          <w:sz w:val="24"/>
          <w:szCs w:val="24"/>
        </w:rPr>
        <w:t>WD</w:t>
      </w:r>
      <w:r w:rsidR="00480D09" w:rsidRPr="00C73D54">
        <w:rPr>
          <w:rFonts w:ascii="Book Antiqua" w:hAnsi="Book Antiqua" w:cs="Times New Roman"/>
          <w:sz w:val="24"/>
          <w:szCs w:val="24"/>
        </w:rPr>
        <w:t xml:space="preserve">, has a deletion in the copper transporting ATPase gene and </w:t>
      </w:r>
      <w:r w:rsidR="00D8794A" w:rsidRPr="00C73D54">
        <w:rPr>
          <w:rFonts w:ascii="Book Antiqua" w:hAnsi="Book Antiqua" w:cs="Times New Roman"/>
          <w:sz w:val="24"/>
          <w:szCs w:val="24"/>
        </w:rPr>
        <w:t>develop</w:t>
      </w:r>
      <w:r w:rsidR="00480D09" w:rsidRPr="00C73D54">
        <w:rPr>
          <w:rFonts w:ascii="Book Antiqua" w:hAnsi="Book Antiqua" w:cs="Times New Roman"/>
          <w:sz w:val="24"/>
          <w:szCs w:val="24"/>
        </w:rPr>
        <w:t>s</w:t>
      </w:r>
      <w:r w:rsidR="00D8794A" w:rsidRPr="00C73D54">
        <w:rPr>
          <w:rFonts w:ascii="Book Antiqua" w:hAnsi="Book Antiqua" w:cs="Times New Roman"/>
          <w:sz w:val="24"/>
          <w:szCs w:val="24"/>
        </w:rPr>
        <w:t xml:space="preserve"> hereditary hepatitis followed by spontaneous </w:t>
      </w:r>
      <w:r w:rsidR="00F13530" w:rsidRPr="00C73D54">
        <w:rPr>
          <w:rFonts w:ascii="Book Antiqua" w:hAnsi="Book Antiqua" w:cs="Times New Roman"/>
          <w:sz w:val="24"/>
          <w:szCs w:val="24"/>
        </w:rPr>
        <w:t>HCC</w:t>
      </w:r>
      <w:r w:rsidR="00361221" w:rsidRPr="00C73D54">
        <w:rPr>
          <w:rFonts w:ascii="Book Antiqua" w:hAnsi="Book Antiqua" w:cs="Times New Roman"/>
          <w:sz w:val="24"/>
          <w:szCs w:val="24"/>
          <w:vertAlign w:val="superscript"/>
        </w:rPr>
        <w:t>[</w:t>
      </w:r>
      <w:r w:rsidR="000B28CF" w:rsidRPr="00C73D54">
        <w:rPr>
          <w:rFonts w:ascii="Book Antiqua" w:hAnsi="Book Antiqua" w:cs="Times New Roman"/>
          <w:color w:val="0000FF"/>
          <w:sz w:val="24"/>
          <w:szCs w:val="24"/>
          <w:vertAlign w:val="superscript"/>
        </w:rPr>
        <w:t>13</w:t>
      </w:r>
      <w:r w:rsidR="00361221" w:rsidRPr="00C73D54">
        <w:rPr>
          <w:rFonts w:ascii="Book Antiqua" w:hAnsi="Book Antiqua" w:cs="Times New Roman"/>
          <w:color w:val="0000FF"/>
          <w:sz w:val="24"/>
          <w:szCs w:val="24"/>
          <w:vertAlign w:val="superscript"/>
        </w:rPr>
        <w:t>]</w:t>
      </w:r>
      <w:r w:rsidR="00D8794A" w:rsidRPr="00C73D54">
        <w:rPr>
          <w:rFonts w:ascii="Book Antiqua" w:hAnsi="Book Antiqua" w:cs="Times New Roman"/>
          <w:sz w:val="24"/>
          <w:szCs w:val="24"/>
        </w:rPr>
        <w:t>. When these rats are treated with the copper chelating agent D-pencillamine, as commonly used in humans with Wilson’s disease, there was not only the prevention of the onset of hepatitis, but also the inhibition of elevated serum transaminases</w:t>
      </w:r>
      <w:r w:rsidR="00361221" w:rsidRPr="00C73D54">
        <w:rPr>
          <w:rFonts w:ascii="Book Antiqua" w:hAnsi="Book Antiqua" w:cs="Times New Roman"/>
          <w:sz w:val="24"/>
          <w:szCs w:val="24"/>
          <w:vertAlign w:val="superscript"/>
        </w:rPr>
        <w:t>[</w:t>
      </w:r>
      <w:r w:rsidR="00480D09" w:rsidRPr="00C73D54">
        <w:rPr>
          <w:rFonts w:ascii="Book Antiqua" w:hAnsi="Book Antiqua" w:cs="Times New Roman"/>
          <w:color w:val="0000FF"/>
          <w:sz w:val="24"/>
          <w:szCs w:val="24"/>
          <w:vertAlign w:val="superscript"/>
        </w:rPr>
        <w:t>14</w:t>
      </w:r>
      <w:r w:rsidR="00361221" w:rsidRPr="00C73D54">
        <w:rPr>
          <w:rFonts w:ascii="Book Antiqua" w:hAnsi="Book Antiqua" w:cs="Times New Roman"/>
          <w:color w:val="0000FF"/>
          <w:sz w:val="24"/>
          <w:szCs w:val="24"/>
          <w:vertAlign w:val="superscript"/>
        </w:rPr>
        <w:t>]</w:t>
      </w:r>
      <w:r w:rsidR="0024695F">
        <w:rPr>
          <w:rFonts w:ascii="Book Antiqua" w:hAnsi="Book Antiqua" w:cs="Times New Roman"/>
          <w:sz w:val="24"/>
          <w:szCs w:val="24"/>
        </w:rPr>
        <w:t>. Togashi</w:t>
      </w:r>
      <w:r w:rsidR="00D8794A" w:rsidRPr="00C73D54">
        <w:rPr>
          <w:rFonts w:ascii="Book Antiqua" w:hAnsi="Book Antiqua" w:cs="Times New Roman"/>
          <w:sz w:val="24"/>
          <w:szCs w:val="24"/>
        </w:rPr>
        <w:t xml:space="preserve"> </w:t>
      </w:r>
      <w:r w:rsidR="0024695F" w:rsidRPr="0024695F">
        <w:rPr>
          <w:rFonts w:ascii="Book Antiqua" w:hAnsi="Book Antiqua" w:cs="Times New Roman"/>
          <w:i/>
          <w:sz w:val="24"/>
          <w:szCs w:val="24"/>
        </w:rPr>
        <w:t>et al</w:t>
      </w:r>
      <w:r w:rsidR="0024695F" w:rsidRPr="00C73D54">
        <w:rPr>
          <w:rFonts w:ascii="Book Antiqua" w:hAnsi="Book Antiqua" w:cs="Times New Roman"/>
          <w:sz w:val="24"/>
          <w:szCs w:val="24"/>
          <w:vertAlign w:val="superscript"/>
        </w:rPr>
        <w:t>[</w:t>
      </w:r>
      <w:r w:rsidR="0024695F" w:rsidRPr="00C73D54">
        <w:rPr>
          <w:rFonts w:ascii="Book Antiqua" w:hAnsi="Book Antiqua" w:cs="Times New Roman"/>
          <w:color w:val="0000FF"/>
          <w:sz w:val="24"/>
          <w:szCs w:val="24"/>
          <w:vertAlign w:val="superscript"/>
        </w:rPr>
        <w:t>14]</w:t>
      </w:r>
      <w:r w:rsidR="00D8794A" w:rsidRPr="00C73D54">
        <w:rPr>
          <w:rFonts w:ascii="Book Antiqua" w:hAnsi="Book Antiqua" w:cs="Times New Roman"/>
          <w:sz w:val="24"/>
          <w:szCs w:val="24"/>
        </w:rPr>
        <w:t xml:space="preserve"> therefore concluded that abnormal copper accumulation in the liver of Long-Evans Cinnamon was associated with the pathogenesis of hereditary hepatitis and subsequent development of </w:t>
      </w:r>
      <w:r w:rsidR="00E26CCB" w:rsidRPr="00C73D54">
        <w:rPr>
          <w:rFonts w:ascii="Book Antiqua" w:hAnsi="Book Antiqua" w:cs="Times New Roman"/>
          <w:sz w:val="24"/>
          <w:szCs w:val="24"/>
        </w:rPr>
        <w:t>HCC</w:t>
      </w:r>
      <w:r w:rsidR="00D8794A" w:rsidRPr="00C73D54">
        <w:rPr>
          <w:rFonts w:ascii="Book Antiqua" w:hAnsi="Book Antiqua" w:cs="Times New Roman"/>
          <w:sz w:val="24"/>
          <w:szCs w:val="24"/>
        </w:rPr>
        <w:t xml:space="preserve">. </w:t>
      </w:r>
      <w:r w:rsidR="00A91970" w:rsidRPr="00C73D54">
        <w:rPr>
          <w:rFonts w:ascii="Book Antiqua" w:hAnsi="Book Antiqua" w:cs="Times New Roman"/>
          <w:color w:val="000000" w:themeColor="text1"/>
          <w:sz w:val="24"/>
          <w:szCs w:val="24"/>
        </w:rPr>
        <w:t>Both low and high molecular weight copper binding species have been described. The high molecular weight species is predominated in gallbladder bile, while low molecular weight species is more prevalent in hepatic bile. The low molecular weight species is thought to assist in the membrane transport of copper across the biliary canaliculus. The high molecular weight portion of copper binding species is principally related to copper homeostasis</w:t>
      </w:r>
      <w:r w:rsidR="00361221" w:rsidRPr="00C73D54">
        <w:rPr>
          <w:rFonts w:ascii="Book Antiqua" w:hAnsi="Book Antiqua" w:cs="Times New Roman"/>
          <w:color w:val="000000" w:themeColor="text1"/>
          <w:sz w:val="24"/>
          <w:szCs w:val="24"/>
          <w:vertAlign w:val="superscript"/>
        </w:rPr>
        <w:t>[</w:t>
      </w:r>
      <w:r w:rsidR="0024695F">
        <w:rPr>
          <w:rFonts w:ascii="Book Antiqua" w:hAnsi="Book Antiqua" w:cs="Times New Roman"/>
          <w:color w:val="0000FF"/>
          <w:sz w:val="24"/>
          <w:szCs w:val="24"/>
          <w:vertAlign w:val="superscript"/>
        </w:rPr>
        <w:t>9,</w:t>
      </w:r>
      <w:r w:rsidR="000B28CF" w:rsidRPr="00C73D54">
        <w:rPr>
          <w:rFonts w:ascii="Book Antiqua" w:hAnsi="Book Antiqua" w:cs="Times New Roman"/>
          <w:color w:val="0000FF"/>
          <w:sz w:val="24"/>
          <w:szCs w:val="24"/>
          <w:vertAlign w:val="superscript"/>
        </w:rPr>
        <w:t>15</w:t>
      </w:r>
      <w:r w:rsidR="00361221" w:rsidRPr="00C73D54">
        <w:rPr>
          <w:rFonts w:ascii="Book Antiqua" w:hAnsi="Book Antiqua" w:cs="Times New Roman"/>
          <w:color w:val="0000FF"/>
          <w:sz w:val="24"/>
          <w:szCs w:val="24"/>
          <w:vertAlign w:val="superscript"/>
        </w:rPr>
        <w:t>]</w:t>
      </w:r>
      <w:r w:rsidR="00A91970" w:rsidRPr="00C73D54">
        <w:rPr>
          <w:rFonts w:ascii="Book Antiqua" w:hAnsi="Book Antiqua" w:cs="Times New Roman"/>
          <w:color w:val="000000" w:themeColor="text1"/>
          <w:sz w:val="24"/>
          <w:szCs w:val="24"/>
        </w:rPr>
        <w:t xml:space="preserve">. This is supported by the </w:t>
      </w:r>
      <w:r w:rsidR="008D7F0A" w:rsidRPr="00C73D54">
        <w:rPr>
          <w:rFonts w:ascii="Book Antiqua" w:hAnsi="Book Antiqua" w:cs="Times New Roman"/>
          <w:color w:val="000000" w:themeColor="text1"/>
          <w:sz w:val="24"/>
          <w:szCs w:val="24"/>
        </w:rPr>
        <w:t>inability</w:t>
      </w:r>
      <w:r w:rsidR="00A91970" w:rsidRPr="00C73D54">
        <w:rPr>
          <w:rFonts w:ascii="Book Antiqua" w:hAnsi="Book Antiqua" w:cs="Times New Roman"/>
          <w:color w:val="000000" w:themeColor="text1"/>
          <w:sz w:val="24"/>
          <w:szCs w:val="24"/>
        </w:rPr>
        <w:t xml:space="preserve"> to adequately remove hepatic copper in the absence of the higher molecular weight copper binding species</w:t>
      </w:r>
      <w:r w:rsidR="008D7F0A" w:rsidRPr="00C73D54">
        <w:rPr>
          <w:rFonts w:ascii="Book Antiqua" w:hAnsi="Book Antiqua" w:cs="Times New Roman"/>
          <w:color w:val="000000" w:themeColor="text1"/>
          <w:sz w:val="24"/>
          <w:szCs w:val="24"/>
        </w:rPr>
        <w:t>,</w:t>
      </w:r>
      <w:r w:rsidR="00A91970" w:rsidRPr="00C73D54">
        <w:rPr>
          <w:rFonts w:ascii="Book Antiqua" w:hAnsi="Book Antiqua" w:cs="Times New Roman"/>
          <w:color w:val="000000" w:themeColor="text1"/>
          <w:sz w:val="24"/>
          <w:szCs w:val="24"/>
        </w:rPr>
        <w:t xml:space="preserve"> in the setting of protein synthesis inhibitors</w:t>
      </w:r>
      <w:r w:rsidR="00361221" w:rsidRPr="00C73D54">
        <w:rPr>
          <w:rFonts w:ascii="Book Antiqua" w:hAnsi="Book Antiqua" w:cs="Times New Roman"/>
          <w:color w:val="000000" w:themeColor="text1"/>
          <w:sz w:val="24"/>
          <w:szCs w:val="24"/>
          <w:vertAlign w:val="superscript"/>
        </w:rPr>
        <w:t>[</w:t>
      </w:r>
      <w:r w:rsidR="000B28CF" w:rsidRPr="00C73D54">
        <w:rPr>
          <w:rFonts w:ascii="Book Antiqua" w:hAnsi="Book Antiqua" w:cs="Times New Roman"/>
          <w:color w:val="0000FF"/>
          <w:sz w:val="24"/>
          <w:szCs w:val="24"/>
          <w:vertAlign w:val="superscript"/>
        </w:rPr>
        <w:t>16</w:t>
      </w:r>
      <w:r w:rsidR="00361221" w:rsidRPr="00C73D54">
        <w:rPr>
          <w:rFonts w:ascii="Book Antiqua" w:hAnsi="Book Antiqua" w:cs="Times New Roman"/>
          <w:color w:val="0000FF"/>
          <w:sz w:val="24"/>
          <w:szCs w:val="24"/>
          <w:vertAlign w:val="superscript"/>
        </w:rPr>
        <w:t>]</w:t>
      </w:r>
      <w:r w:rsidR="00A91970" w:rsidRPr="00C73D54">
        <w:rPr>
          <w:rFonts w:ascii="Book Antiqua" w:hAnsi="Book Antiqua" w:cs="Times New Roman"/>
          <w:color w:val="000000" w:themeColor="text1"/>
          <w:sz w:val="24"/>
          <w:szCs w:val="24"/>
        </w:rPr>
        <w:t>.</w:t>
      </w:r>
      <w:r w:rsidR="00133F7B" w:rsidRPr="00C73D54">
        <w:rPr>
          <w:rFonts w:ascii="Book Antiqua" w:hAnsi="Book Antiqua" w:cs="Times New Roman"/>
          <w:color w:val="000000" w:themeColor="text1"/>
          <w:sz w:val="24"/>
          <w:szCs w:val="24"/>
        </w:rPr>
        <w:t xml:space="preserve"> </w:t>
      </w:r>
      <w:r w:rsidR="00A91970" w:rsidRPr="00C73D54">
        <w:rPr>
          <w:rFonts w:ascii="Book Antiqua" w:hAnsi="Book Antiqua" w:cs="Times New Roman"/>
          <w:sz w:val="24"/>
          <w:szCs w:val="24"/>
        </w:rPr>
        <w:t xml:space="preserve">Copper that is tightly bound to bile salts is predominately unable to be absorbed in gastrointestinal tract, and is lost in feces, which is the </w:t>
      </w:r>
      <w:r w:rsidR="00A91970" w:rsidRPr="00C73D54">
        <w:rPr>
          <w:rFonts w:ascii="Book Antiqua" w:hAnsi="Book Antiqua" w:cs="Times New Roman"/>
          <w:color w:val="000000" w:themeColor="text1"/>
          <w:sz w:val="24"/>
          <w:szCs w:val="24"/>
        </w:rPr>
        <w:t>predominate route of excretion</w:t>
      </w:r>
      <w:r w:rsidR="00361221" w:rsidRPr="00C73D54">
        <w:rPr>
          <w:rFonts w:ascii="Book Antiqua" w:hAnsi="Book Antiqua" w:cs="Times New Roman"/>
          <w:color w:val="000000" w:themeColor="text1"/>
          <w:sz w:val="24"/>
          <w:szCs w:val="24"/>
          <w:vertAlign w:val="superscript"/>
        </w:rPr>
        <w:t>[</w:t>
      </w:r>
      <w:r w:rsidR="0024695F">
        <w:rPr>
          <w:rFonts w:ascii="Book Antiqua" w:hAnsi="Book Antiqua" w:cs="Times New Roman"/>
          <w:color w:val="0000FF"/>
          <w:sz w:val="24"/>
          <w:szCs w:val="24"/>
          <w:vertAlign w:val="superscript"/>
        </w:rPr>
        <w:t>5,6,9,</w:t>
      </w:r>
      <w:r w:rsidR="000B28CF" w:rsidRPr="00C73D54">
        <w:rPr>
          <w:rFonts w:ascii="Book Antiqua" w:hAnsi="Book Antiqua" w:cs="Times New Roman"/>
          <w:color w:val="0000FF"/>
          <w:sz w:val="24"/>
          <w:szCs w:val="24"/>
          <w:vertAlign w:val="superscript"/>
        </w:rPr>
        <w:t>17</w:t>
      </w:r>
      <w:r w:rsidR="00361221" w:rsidRPr="00C73D54">
        <w:rPr>
          <w:rFonts w:ascii="Book Antiqua" w:hAnsi="Book Antiqua" w:cs="Times New Roman"/>
          <w:color w:val="0000FF"/>
          <w:sz w:val="24"/>
          <w:szCs w:val="24"/>
          <w:vertAlign w:val="superscript"/>
        </w:rPr>
        <w:t>]</w:t>
      </w:r>
      <w:r w:rsidR="00A91970" w:rsidRPr="00C73D54">
        <w:rPr>
          <w:rFonts w:ascii="Book Antiqua" w:hAnsi="Book Antiqua" w:cs="Times New Roman"/>
          <w:color w:val="000000" w:themeColor="text1"/>
          <w:sz w:val="24"/>
          <w:szCs w:val="24"/>
        </w:rPr>
        <w:t>.</w:t>
      </w:r>
    </w:p>
    <w:p w:rsidR="00234C35" w:rsidRPr="00C73D54" w:rsidRDefault="00234C35" w:rsidP="004F2AC4">
      <w:pPr>
        <w:adjustRightInd w:val="0"/>
        <w:snapToGrid w:val="0"/>
        <w:spacing w:after="0" w:line="360" w:lineRule="auto"/>
        <w:ind w:firstLine="720"/>
        <w:jc w:val="both"/>
        <w:rPr>
          <w:rFonts w:ascii="Book Antiqua" w:hAnsi="Book Antiqua" w:cs="Times New Roman"/>
          <w:sz w:val="24"/>
          <w:szCs w:val="24"/>
        </w:rPr>
      </w:pPr>
      <w:r w:rsidRPr="00C73D54">
        <w:rPr>
          <w:rFonts w:ascii="Book Antiqua" w:hAnsi="Book Antiqua" w:cs="Times New Roman"/>
          <w:sz w:val="24"/>
          <w:szCs w:val="24"/>
        </w:rPr>
        <w:lastRenderedPageBreak/>
        <w:t>The plasma concentration of copper has been shown to increase throughout life, peaking around the age of 60, and then having a minimal decline afterwards</w:t>
      </w:r>
      <w:r w:rsidR="00361221" w:rsidRPr="00C73D54">
        <w:rPr>
          <w:rFonts w:ascii="Book Antiqua" w:hAnsi="Book Antiqua" w:cs="Times New Roman"/>
          <w:sz w:val="24"/>
          <w:szCs w:val="24"/>
          <w:vertAlign w:val="superscript"/>
        </w:rPr>
        <w:t>[</w:t>
      </w:r>
      <w:r w:rsidR="000B28CF" w:rsidRPr="00C73D54">
        <w:rPr>
          <w:rFonts w:ascii="Book Antiqua" w:hAnsi="Book Antiqua" w:cs="Times New Roman"/>
          <w:color w:val="0000FF"/>
          <w:sz w:val="24"/>
          <w:szCs w:val="24"/>
          <w:vertAlign w:val="superscript"/>
        </w:rPr>
        <w:t>18</w:t>
      </w:r>
      <w:r w:rsidR="00361221" w:rsidRPr="00C73D54">
        <w:rPr>
          <w:rFonts w:ascii="Book Antiqua" w:hAnsi="Book Antiqua" w:cs="Times New Roman"/>
          <w:sz w:val="24"/>
          <w:szCs w:val="24"/>
          <w:vertAlign w:val="superscript"/>
        </w:rPr>
        <w:t>]</w:t>
      </w:r>
      <w:r w:rsidRPr="00C73D54">
        <w:rPr>
          <w:rFonts w:ascii="Book Antiqua" w:hAnsi="Book Antiqua" w:cs="Times New Roman"/>
          <w:sz w:val="24"/>
          <w:szCs w:val="24"/>
        </w:rPr>
        <w:t>. This process thought to</w:t>
      </w:r>
      <w:r w:rsidR="00D900C2" w:rsidRPr="00C73D54">
        <w:rPr>
          <w:rFonts w:ascii="Book Antiqua" w:hAnsi="Book Antiqua" w:cs="Times New Roman"/>
          <w:sz w:val="24"/>
          <w:szCs w:val="24"/>
        </w:rPr>
        <w:t xml:space="preserve"> be related to </w:t>
      </w:r>
      <w:r w:rsidRPr="00C73D54">
        <w:rPr>
          <w:rFonts w:ascii="Book Antiqua" w:hAnsi="Book Antiqua" w:cs="Times New Roman"/>
          <w:sz w:val="24"/>
          <w:szCs w:val="24"/>
        </w:rPr>
        <w:t>progressive reduction in biliary clearance later in life, rather than an increase in gastrointestinal absorption</w:t>
      </w:r>
      <w:r w:rsidR="00361221" w:rsidRPr="00C73D54">
        <w:rPr>
          <w:rFonts w:ascii="Book Antiqua" w:hAnsi="Book Antiqua" w:cs="Times New Roman"/>
          <w:sz w:val="24"/>
          <w:szCs w:val="24"/>
          <w:vertAlign w:val="superscript"/>
        </w:rPr>
        <w:t>[</w:t>
      </w:r>
      <w:r w:rsidR="003F2D1B" w:rsidRPr="00C73D54">
        <w:rPr>
          <w:rFonts w:ascii="Book Antiqua" w:hAnsi="Book Antiqua" w:cs="Times New Roman"/>
          <w:color w:val="0000FF"/>
          <w:sz w:val="24"/>
          <w:szCs w:val="24"/>
          <w:vertAlign w:val="superscript"/>
        </w:rPr>
        <w:t>6,</w:t>
      </w:r>
      <w:r w:rsidR="00BC03AE" w:rsidRPr="00C73D54">
        <w:rPr>
          <w:rFonts w:ascii="Book Antiqua" w:hAnsi="Book Antiqua" w:cs="Times New Roman"/>
          <w:color w:val="0000FF"/>
          <w:sz w:val="24"/>
          <w:szCs w:val="24"/>
          <w:vertAlign w:val="superscript"/>
        </w:rPr>
        <w:t>19</w:t>
      </w:r>
      <w:r w:rsidR="00361221" w:rsidRPr="00C73D54">
        <w:rPr>
          <w:rFonts w:ascii="Book Antiqua" w:hAnsi="Book Antiqua" w:cs="Times New Roman"/>
          <w:color w:val="0000FF"/>
          <w:sz w:val="24"/>
          <w:szCs w:val="24"/>
          <w:vertAlign w:val="superscript"/>
        </w:rPr>
        <w:t>]</w:t>
      </w:r>
      <w:r w:rsidRPr="00C73D54">
        <w:rPr>
          <w:rFonts w:ascii="Book Antiqua" w:hAnsi="Book Antiqua" w:cs="Times New Roman"/>
          <w:sz w:val="24"/>
          <w:szCs w:val="24"/>
        </w:rPr>
        <w:t>. Differences in the plasma concentration of copper have also been demonstrated in sexes, with females on average having higher concentrations than men. Women between the ages of 20 and 59 were shown to absorb more and have a quicker turnover of radiolabeled copper in a meal, when compared to men. Higher levels of ceruloplas</w:t>
      </w:r>
      <w:r w:rsidR="00361221" w:rsidRPr="00C73D54">
        <w:rPr>
          <w:rFonts w:ascii="Book Antiqua" w:hAnsi="Book Antiqua" w:cs="Times New Roman"/>
          <w:sz w:val="24"/>
          <w:szCs w:val="24"/>
        </w:rPr>
        <w:t>min are also present in females</w:t>
      </w:r>
      <w:r w:rsidR="00361221" w:rsidRPr="00C73D54">
        <w:rPr>
          <w:rFonts w:ascii="Book Antiqua" w:hAnsi="Book Antiqua" w:cs="Times New Roman"/>
          <w:sz w:val="24"/>
          <w:szCs w:val="24"/>
          <w:vertAlign w:val="superscript"/>
        </w:rPr>
        <w:t>[</w:t>
      </w:r>
      <w:r w:rsidR="003F2D1B" w:rsidRPr="00C73D54">
        <w:rPr>
          <w:rFonts w:ascii="Book Antiqua" w:hAnsi="Book Antiqua" w:cs="Times New Roman"/>
          <w:color w:val="0000FF"/>
          <w:sz w:val="24"/>
          <w:szCs w:val="24"/>
          <w:vertAlign w:val="superscript"/>
        </w:rPr>
        <w:t>18</w:t>
      </w:r>
      <w:r w:rsidR="00361221" w:rsidRPr="00C73D54">
        <w:rPr>
          <w:rFonts w:ascii="Book Antiqua" w:hAnsi="Book Antiqua" w:cs="Times New Roman"/>
          <w:sz w:val="24"/>
          <w:szCs w:val="24"/>
          <w:vertAlign w:val="superscript"/>
        </w:rPr>
        <w:t>]</w:t>
      </w:r>
      <w:r w:rsidRPr="00C73D54">
        <w:rPr>
          <w:rFonts w:ascii="Book Antiqua" w:hAnsi="Book Antiqua" w:cs="Times New Roman"/>
          <w:sz w:val="24"/>
          <w:szCs w:val="24"/>
        </w:rPr>
        <w:t xml:space="preserve">. </w:t>
      </w:r>
    </w:p>
    <w:p w:rsidR="0024695F" w:rsidRDefault="0024695F" w:rsidP="004F2AC4">
      <w:pPr>
        <w:adjustRightInd w:val="0"/>
        <w:snapToGrid w:val="0"/>
        <w:spacing w:after="0" w:line="360" w:lineRule="auto"/>
        <w:jc w:val="both"/>
        <w:rPr>
          <w:rFonts w:ascii="Book Antiqua" w:hAnsi="Book Antiqua" w:cs="Times New Roman"/>
          <w:b/>
          <w:sz w:val="24"/>
          <w:szCs w:val="24"/>
          <w:lang w:eastAsia="zh-CN"/>
        </w:rPr>
      </w:pPr>
    </w:p>
    <w:p w:rsidR="00855BD8" w:rsidRPr="00C73D54" w:rsidRDefault="00295423" w:rsidP="004F2AC4">
      <w:pPr>
        <w:adjustRightInd w:val="0"/>
        <w:snapToGrid w:val="0"/>
        <w:spacing w:after="0" w:line="360" w:lineRule="auto"/>
        <w:jc w:val="both"/>
        <w:rPr>
          <w:rFonts w:ascii="Book Antiqua" w:hAnsi="Book Antiqua" w:cs="Times New Roman"/>
          <w:sz w:val="24"/>
          <w:szCs w:val="24"/>
        </w:rPr>
      </w:pPr>
      <w:r w:rsidRPr="00C73D54">
        <w:rPr>
          <w:rFonts w:ascii="Book Antiqua" w:hAnsi="Book Antiqua" w:cs="Times New Roman"/>
          <w:b/>
          <w:sz w:val="24"/>
          <w:szCs w:val="24"/>
        </w:rPr>
        <w:t>COPPER AND HCC</w:t>
      </w:r>
    </w:p>
    <w:p w:rsidR="002F3157" w:rsidRPr="00C73D54" w:rsidRDefault="00ED7BDB" w:rsidP="004F2AC4">
      <w:pPr>
        <w:adjustRightInd w:val="0"/>
        <w:snapToGrid w:val="0"/>
        <w:spacing w:after="0" w:line="360" w:lineRule="auto"/>
        <w:jc w:val="both"/>
        <w:rPr>
          <w:rFonts w:ascii="Book Antiqua" w:hAnsi="Book Antiqua" w:cs="Times New Roman"/>
          <w:sz w:val="24"/>
          <w:szCs w:val="24"/>
        </w:rPr>
      </w:pPr>
      <w:r w:rsidRPr="00C73D54">
        <w:rPr>
          <w:rFonts w:ascii="Book Antiqua" w:hAnsi="Book Antiqua" w:cs="Times New Roman"/>
          <w:sz w:val="24"/>
          <w:szCs w:val="24"/>
        </w:rPr>
        <w:t>HCC</w:t>
      </w:r>
      <w:r w:rsidR="00CE08FE" w:rsidRPr="00C73D54">
        <w:rPr>
          <w:rFonts w:ascii="Book Antiqua" w:hAnsi="Book Antiqua" w:cs="Times New Roman"/>
          <w:sz w:val="24"/>
          <w:szCs w:val="24"/>
        </w:rPr>
        <w:t xml:space="preserve"> is the fifth most common cancer worldwide.</w:t>
      </w:r>
      <w:r w:rsidR="00A92995">
        <w:rPr>
          <w:rFonts w:ascii="Book Antiqua" w:hAnsi="Book Antiqua" w:cs="Times New Roman"/>
          <w:sz w:val="24"/>
          <w:szCs w:val="24"/>
        </w:rPr>
        <w:t xml:space="preserve"> </w:t>
      </w:r>
      <w:r w:rsidR="00CE08FE" w:rsidRPr="00C73D54">
        <w:rPr>
          <w:rFonts w:ascii="Book Antiqua" w:hAnsi="Book Antiqua" w:cs="Times New Roman"/>
          <w:sz w:val="24"/>
          <w:szCs w:val="24"/>
        </w:rPr>
        <w:t>It is the third leading cause of cancer related death worldwide.</w:t>
      </w:r>
      <w:r w:rsidR="00A92995">
        <w:rPr>
          <w:rFonts w:ascii="Book Antiqua" w:hAnsi="Book Antiqua" w:cs="Times New Roman"/>
          <w:sz w:val="24"/>
          <w:szCs w:val="24"/>
        </w:rPr>
        <w:t xml:space="preserve"> </w:t>
      </w:r>
      <w:r w:rsidR="002F3157" w:rsidRPr="00C73D54">
        <w:rPr>
          <w:rFonts w:ascii="Book Antiqua" w:hAnsi="Book Antiqua" w:cs="Times New Roman"/>
          <w:sz w:val="24"/>
          <w:szCs w:val="24"/>
        </w:rPr>
        <w:t>Overall, about 75</w:t>
      </w:r>
      <w:r w:rsidR="0024695F">
        <w:rPr>
          <w:rFonts w:ascii="Book Antiqua" w:hAnsi="Book Antiqua" w:cs="Times New Roman" w:hint="eastAsia"/>
          <w:sz w:val="24"/>
          <w:szCs w:val="24"/>
          <w:lang w:eastAsia="zh-CN"/>
        </w:rPr>
        <w:t>%</w:t>
      </w:r>
      <w:r w:rsidR="002F3157" w:rsidRPr="00C73D54">
        <w:rPr>
          <w:rFonts w:ascii="Book Antiqua" w:hAnsi="Book Antiqua" w:cs="Times New Roman"/>
          <w:sz w:val="24"/>
          <w:szCs w:val="24"/>
        </w:rPr>
        <w:t>-80% of HCC occurs in patients with hepatitis B or C, with many other known risk factors including aflatoxin B1, obesity, alcohol usage, diabetes, and tobacco</w:t>
      </w:r>
      <w:r w:rsidR="00361221" w:rsidRPr="00C73D54">
        <w:rPr>
          <w:rFonts w:ascii="Book Antiqua" w:hAnsi="Book Antiqua" w:cs="Times New Roman"/>
          <w:sz w:val="24"/>
          <w:szCs w:val="24"/>
          <w:vertAlign w:val="superscript"/>
        </w:rPr>
        <w:t>[</w:t>
      </w:r>
      <w:r w:rsidR="0024695F">
        <w:rPr>
          <w:rFonts w:ascii="Book Antiqua" w:hAnsi="Book Antiqua" w:cs="Times New Roman"/>
          <w:color w:val="0000FF"/>
          <w:sz w:val="24"/>
          <w:szCs w:val="24"/>
          <w:vertAlign w:val="superscript"/>
        </w:rPr>
        <w:t>20,</w:t>
      </w:r>
      <w:r w:rsidR="003F2D1B" w:rsidRPr="00C73D54">
        <w:rPr>
          <w:rFonts w:ascii="Book Antiqua" w:hAnsi="Book Antiqua" w:cs="Times New Roman"/>
          <w:color w:val="0000FF"/>
          <w:sz w:val="24"/>
          <w:szCs w:val="24"/>
          <w:vertAlign w:val="superscript"/>
        </w:rPr>
        <w:t>21</w:t>
      </w:r>
      <w:r w:rsidR="00361221" w:rsidRPr="00C73D54">
        <w:rPr>
          <w:rFonts w:ascii="Book Antiqua" w:hAnsi="Book Antiqua" w:cs="Times New Roman"/>
          <w:color w:val="0000FF"/>
          <w:sz w:val="24"/>
          <w:szCs w:val="24"/>
          <w:vertAlign w:val="superscript"/>
        </w:rPr>
        <w:t>]</w:t>
      </w:r>
      <w:r w:rsidR="002F3157" w:rsidRPr="00C73D54">
        <w:rPr>
          <w:rFonts w:ascii="Book Antiqua" w:hAnsi="Book Antiqua" w:cs="Times New Roman"/>
          <w:sz w:val="24"/>
          <w:szCs w:val="24"/>
        </w:rPr>
        <w:t>.</w:t>
      </w:r>
      <w:r w:rsidR="00035EC5">
        <w:rPr>
          <w:rFonts w:ascii="Book Antiqua" w:hAnsi="Book Antiqua" w:cs="Times New Roman" w:hint="eastAsia"/>
          <w:sz w:val="24"/>
          <w:szCs w:val="24"/>
          <w:lang w:eastAsia="zh-CN"/>
        </w:rPr>
        <w:t xml:space="preserve"> </w:t>
      </w:r>
      <w:r w:rsidR="00D605BD" w:rsidRPr="00C73D54">
        <w:rPr>
          <w:rFonts w:ascii="Book Antiqua" w:hAnsi="Book Antiqua" w:cs="Times New Roman"/>
          <w:sz w:val="24"/>
          <w:szCs w:val="24"/>
        </w:rPr>
        <w:t xml:space="preserve">It has been demonstrated that the copper content in hepatic parenchyma of patients with </w:t>
      </w:r>
      <w:r w:rsidR="00F07D23" w:rsidRPr="00C73D54">
        <w:rPr>
          <w:rFonts w:ascii="Book Antiqua" w:hAnsi="Book Antiqua" w:cs="Times New Roman"/>
          <w:sz w:val="24"/>
          <w:szCs w:val="24"/>
        </w:rPr>
        <w:t xml:space="preserve">HCC </w:t>
      </w:r>
      <w:r w:rsidR="00D605BD" w:rsidRPr="00C73D54">
        <w:rPr>
          <w:rFonts w:ascii="Book Antiqua" w:hAnsi="Book Antiqua" w:cs="Times New Roman"/>
          <w:sz w:val="24"/>
          <w:szCs w:val="24"/>
        </w:rPr>
        <w:t xml:space="preserve">is significantly higher in those without </w:t>
      </w:r>
      <w:r w:rsidR="00F07D23" w:rsidRPr="00C73D54">
        <w:rPr>
          <w:rFonts w:ascii="Book Antiqua" w:hAnsi="Book Antiqua" w:cs="Times New Roman"/>
          <w:sz w:val="24"/>
          <w:szCs w:val="24"/>
        </w:rPr>
        <w:t>HCC</w:t>
      </w:r>
      <w:r w:rsidR="00E569D4" w:rsidRPr="00C73D54">
        <w:rPr>
          <w:rFonts w:ascii="Book Antiqua" w:hAnsi="Book Antiqua" w:cs="Times New Roman"/>
          <w:sz w:val="24"/>
          <w:szCs w:val="24"/>
        </w:rPr>
        <w:t>, with</w:t>
      </w:r>
      <w:r w:rsidR="00821DD7" w:rsidRPr="00C73D54">
        <w:rPr>
          <w:rFonts w:ascii="Book Antiqua" w:hAnsi="Book Antiqua" w:cs="Times New Roman"/>
          <w:sz w:val="24"/>
          <w:szCs w:val="24"/>
        </w:rPr>
        <w:t xml:space="preserve"> no </w:t>
      </w:r>
      <w:r w:rsidR="00E569D4" w:rsidRPr="00C73D54">
        <w:rPr>
          <w:rFonts w:ascii="Book Antiqua" w:hAnsi="Book Antiqua" w:cs="Times New Roman"/>
          <w:sz w:val="24"/>
          <w:szCs w:val="24"/>
        </w:rPr>
        <w:t>significant difference in hepatic iron levels</w:t>
      </w:r>
      <w:r w:rsidR="00D605BD" w:rsidRPr="00C73D54">
        <w:rPr>
          <w:rFonts w:ascii="Book Antiqua" w:hAnsi="Book Antiqua" w:cs="Times New Roman"/>
          <w:sz w:val="24"/>
          <w:szCs w:val="24"/>
        </w:rPr>
        <w:t xml:space="preserve">. </w:t>
      </w:r>
      <w:r w:rsidR="00E569D4" w:rsidRPr="00C73D54">
        <w:rPr>
          <w:rFonts w:ascii="Book Antiqua" w:hAnsi="Book Antiqua" w:cs="Times New Roman"/>
          <w:sz w:val="24"/>
          <w:szCs w:val="24"/>
        </w:rPr>
        <w:t>In fact, t</w:t>
      </w:r>
      <w:r w:rsidR="00D605BD" w:rsidRPr="00C73D54">
        <w:rPr>
          <w:rFonts w:ascii="Book Antiqua" w:hAnsi="Book Antiqua" w:cs="Times New Roman"/>
          <w:sz w:val="24"/>
          <w:szCs w:val="24"/>
        </w:rPr>
        <w:t xml:space="preserve">he copper level in the liver was the only significant factor </w:t>
      </w:r>
      <w:r w:rsidR="00E569D4" w:rsidRPr="00C73D54">
        <w:rPr>
          <w:rFonts w:ascii="Book Antiqua" w:hAnsi="Book Antiqua" w:cs="Times New Roman"/>
          <w:sz w:val="24"/>
          <w:szCs w:val="24"/>
        </w:rPr>
        <w:t xml:space="preserve">associated </w:t>
      </w:r>
      <w:r w:rsidR="00D605BD" w:rsidRPr="00C73D54">
        <w:rPr>
          <w:rFonts w:ascii="Book Antiqua" w:hAnsi="Book Antiqua" w:cs="Times New Roman"/>
          <w:sz w:val="24"/>
          <w:szCs w:val="24"/>
        </w:rPr>
        <w:t xml:space="preserve">with </w:t>
      </w:r>
      <w:r w:rsidR="00E569D4" w:rsidRPr="00C73D54">
        <w:rPr>
          <w:rFonts w:ascii="Book Antiqua" w:hAnsi="Book Antiqua" w:cs="Times New Roman"/>
          <w:sz w:val="24"/>
          <w:szCs w:val="24"/>
        </w:rPr>
        <w:t>the presence</w:t>
      </w:r>
      <w:r w:rsidR="00F07D23" w:rsidRPr="00C73D54">
        <w:rPr>
          <w:rFonts w:ascii="Book Antiqua" w:hAnsi="Book Antiqua" w:cs="Times New Roman"/>
          <w:sz w:val="24"/>
          <w:szCs w:val="24"/>
        </w:rPr>
        <w:t xml:space="preserve">of HCC </w:t>
      </w:r>
      <w:r w:rsidR="00D605BD" w:rsidRPr="00C73D54">
        <w:rPr>
          <w:rFonts w:ascii="Book Antiqua" w:hAnsi="Book Antiqua" w:cs="Times New Roman"/>
          <w:sz w:val="24"/>
          <w:szCs w:val="24"/>
        </w:rPr>
        <w:t>in</w:t>
      </w:r>
      <w:r w:rsidR="00E569D4" w:rsidRPr="00C73D54">
        <w:rPr>
          <w:rFonts w:ascii="Book Antiqua" w:hAnsi="Book Antiqua" w:cs="Times New Roman"/>
          <w:sz w:val="24"/>
          <w:szCs w:val="24"/>
        </w:rPr>
        <w:t xml:space="preserve"> the cohort of patients with</w:t>
      </w:r>
      <w:r w:rsidR="00D605BD" w:rsidRPr="00C73D54">
        <w:rPr>
          <w:rFonts w:ascii="Book Antiqua" w:hAnsi="Book Antiqua" w:cs="Times New Roman"/>
          <w:sz w:val="24"/>
          <w:szCs w:val="24"/>
        </w:rPr>
        <w:t xml:space="preserve"> hepatitis C </w:t>
      </w:r>
      <w:r w:rsidR="00E569D4" w:rsidRPr="00C73D54">
        <w:rPr>
          <w:rFonts w:ascii="Book Antiqua" w:hAnsi="Book Antiqua" w:cs="Times New Roman"/>
          <w:sz w:val="24"/>
          <w:szCs w:val="24"/>
        </w:rPr>
        <w:t>and</w:t>
      </w:r>
      <w:r w:rsidR="00D605BD" w:rsidRPr="00C73D54">
        <w:rPr>
          <w:rFonts w:ascii="Book Antiqua" w:hAnsi="Book Antiqua" w:cs="Times New Roman"/>
          <w:sz w:val="24"/>
          <w:szCs w:val="24"/>
        </w:rPr>
        <w:t xml:space="preserve"> chronic liver disease</w:t>
      </w:r>
      <w:r w:rsidR="00361221" w:rsidRPr="00C73D54">
        <w:rPr>
          <w:rFonts w:ascii="Book Antiqua" w:hAnsi="Book Antiqua" w:cs="Times New Roman"/>
          <w:sz w:val="24"/>
          <w:szCs w:val="24"/>
          <w:vertAlign w:val="superscript"/>
        </w:rPr>
        <w:t>[</w:t>
      </w:r>
      <w:r w:rsidR="003F2D1B" w:rsidRPr="00C73D54">
        <w:rPr>
          <w:rFonts w:ascii="Book Antiqua" w:hAnsi="Book Antiqua" w:cs="Times New Roman"/>
          <w:color w:val="0000FF"/>
          <w:sz w:val="24"/>
          <w:szCs w:val="24"/>
          <w:vertAlign w:val="superscript"/>
        </w:rPr>
        <w:t>22</w:t>
      </w:r>
      <w:r w:rsidR="00361221" w:rsidRPr="00C73D54">
        <w:rPr>
          <w:rFonts w:ascii="Book Antiqua" w:hAnsi="Book Antiqua" w:cs="Times New Roman"/>
          <w:sz w:val="24"/>
          <w:szCs w:val="24"/>
          <w:vertAlign w:val="superscript"/>
        </w:rPr>
        <w:t>]</w:t>
      </w:r>
      <w:r w:rsidR="00D605BD" w:rsidRPr="00C73D54">
        <w:rPr>
          <w:rFonts w:ascii="Book Antiqua" w:hAnsi="Book Antiqua" w:cs="Times New Roman"/>
          <w:sz w:val="24"/>
          <w:szCs w:val="24"/>
        </w:rPr>
        <w:t xml:space="preserve">. There </w:t>
      </w:r>
      <w:r w:rsidRPr="00C73D54">
        <w:rPr>
          <w:rFonts w:ascii="Book Antiqua" w:hAnsi="Book Antiqua" w:cs="Times New Roman"/>
          <w:sz w:val="24"/>
          <w:szCs w:val="24"/>
        </w:rPr>
        <w:t xml:space="preserve">were </w:t>
      </w:r>
      <w:r w:rsidR="00D605BD" w:rsidRPr="00C73D54">
        <w:rPr>
          <w:rFonts w:ascii="Book Antiqua" w:hAnsi="Book Antiqua" w:cs="Times New Roman"/>
          <w:sz w:val="24"/>
          <w:szCs w:val="24"/>
        </w:rPr>
        <w:t>reports of increased incidence of HCC in the patients diagnosed with WD</w:t>
      </w:r>
      <w:r w:rsidR="00361221" w:rsidRPr="00C73D54">
        <w:rPr>
          <w:rFonts w:ascii="Book Antiqua" w:hAnsi="Book Antiqua" w:cs="Times New Roman"/>
          <w:sz w:val="24"/>
          <w:szCs w:val="24"/>
          <w:vertAlign w:val="superscript"/>
        </w:rPr>
        <w:t>[</w:t>
      </w:r>
      <w:r w:rsidR="003F2D1B" w:rsidRPr="00C73D54">
        <w:rPr>
          <w:rFonts w:ascii="Book Antiqua" w:hAnsi="Book Antiqua" w:cs="Times New Roman"/>
          <w:color w:val="0000FF"/>
          <w:sz w:val="24"/>
          <w:szCs w:val="24"/>
          <w:vertAlign w:val="superscript"/>
        </w:rPr>
        <w:t>23,24</w:t>
      </w:r>
      <w:r w:rsidR="00361221" w:rsidRPr="00C73D54">
        <w:rPr>
          <w:rFonts w:ascii="Book Antiqua" w:hAnsi="Book Antiqua" w:cs="Times New Roman"/>
          <w:color w:val="0000FF"/>
          <w:sz w:val="24"/>
          <w:szCs w:val="24"/>
          <w:vertAlign w:val="superscript"/>
        </w:rPr>
        <w:t>]</w:t>
      </w:r>
      <w:r w:rsidR="00D605BD" w:rsidRPr="00C73D54">
        <w:rPr>
          <w:rFonts w:ascii="Book Antiqua" w:hAnsi="Book Antiqua" w:cs="Times New Roman"/>
          <w:sz w:val="24"/>
          <w:szCs w:val="24"/>
        </w:rPr>
        <w:t>.</w:t>
      </w:r>
      <w:r w:rsidR="0024695F">
        <w:rPr>
          <w:rFonts w:ascii="Book Antiqua" w:hAnsi="Book Antiqua" w:cs="Times New Roman"/>
          <w:sz w:val="24"/>
          <w:szCs w:val="24"/>
        </w:rPr>
        <w:t xml:space="preserve"> </w:t>
      </w:r>
      <w:r w:rsidR="00D605BD" w:rsidRPr="00C73D54">
        <w:rPr>
          <w:rFonts w:ascii="Book Antiqua" w:hAnsi="Book Antiqua" w:cs="Times New Roman"/>
          <w:sz w:val="24"/>
          <w:szCs w:val="24"/>
        </w:rPr>
        <w:t xml:space="preserve">The copper content and amount of copper binding proteins of </w:t>
      </w:r>
      <w:r w:rsidR="00F07D23" w:rsidRPr="00C73D54">
        <w:rPr>
          <w:rFonts w:ascii="Book Antiqua" w:hAnsi="Book Antiqua" w:cs="Times New Roman"/>
          <w:sz w:val="24"/>
          <w:szCs w:val="24"/>
        </w:rPr>
        <w:t xml:space="preserve">HCC </w:t>
      </w:r>
      <w:r w:rsidR="00D605BD" w:rsidRPr="00C73D54">
        <w:rPr>
          <w:rFonts w:ascii="Book Antiqua" w:hAnsi="Book Antiqua" w:cs="Times New Roman"/>
          <w:sz w:val="24"/>
          <w:szCs w:val="24"/>
        </w:rPr>
        <w:t xml:space="preserve">has been shown to be higher than the amounts seen in other liver </w:t>
      </w:r>
      <w:r w:rsidR="00821DD7" w:rsidRPr="00C73D54">
        <w:rPr>
          <w:rFonts w:ascii="Book Antiqua" w:hAnsi="Book Antiqua" w:cs="Times New Roman"/>
          <w:sz w:val="24"/>
          <w:szCs w:val="24"/>
        </w:rPr>
        <w:t>malignancies</w:t>
      </w:r>
      <w:r w:rsidR="00D605BD" w:rsidRPr="00C73D54">
        <w:rPr>
          <w:rFonts w:ascii="Book Antiqua" w:hAnsi="Book Antiqua" w:cs="Times New Roman"/>
          <w:sz w:val="24"/>
          <w:szCs w:val="24"/>
        </w:rPr>
        <w:t xml:space="preserve"> such as cholangiocellular carcinoma and metastatic tumors</w:t>
      </w:r>
      <w:r w:rsidR="00361221" w:rsidRPr="00C73D54">
        <w:rPr>
          <w:rFonts w:ascii="Book Antiqua" w:hAnsi="Book Antiqua" w:cs="Times New Roman"/>
          <w:sz w:val="24"/>
          <w:szCs w:val="24"/>
          <w:vertAlign w:val="superscript"/>
        </w:rPr>
        <w:t>[</w:t>
      </w:r>
      <w:r w:rsidR="0024695F">
        <w:rPr>
          <w:rFonts w:ascii="Book Antiqua" w:hAnsi="Book Antiqua" w:cs="Times New Roman"/>
          <w:color w:val="0000FF"/>
          <w:sz w:val="24"/>
          <w:szCs w:val="24"/>
          <w:vertAlign w:val="superscript"/>
        </w:rPr>
        <w:t>25,</w:t>
      </w:r>
      <w:r w:rsidR="003F2D1B" w:rsidRPr="00C73D54">
        <w:rPr>
          <w:rFonts w:ascii="Book Antiqua" w:hAnsi="Book Antiqua" w:cs="Times New Roman"/>
          <w:color w:val="0000FF"/>
          <w:sz w:val="24"/>
          <w:szCs w:val="24"/>
          <w:vertAlign w:val="superscript"/>
        </w:rPr>
        <w:t>26</w:t>
      </w:r>
      <w:r w:rsidR="00361221" w:rsidRPr="00C73D54">
        <w:rPr>
          <w:rFonts w:ascii="Book Antiqua" w:hAnsi="Book Antiqua" w:cs="Times New Roman"/>
          <w:color w:val="0000FF"/>
          <w:sz w:val="24"/>
          <w:szCs w:val="24"/>
          <w:vertAlign w:val="superscript"/>
        </w:rPr>
        <w:t>]</w:t>
      </w:r>
      <w:r w:rsidR="00D605BD" w:rsidRPr="00C73D54">
        <w:rPr>
          <w:rFonts w:ascii="Book Antiqua" w:hAnsi="Book Antiqua" w:cs="Times New Roman"/>
          <w:sz w:val="24"/>
          <w:szCs w:val="24"/>
        </w:rPr>
        <w:t xml:space="preserve">. Additionally, the serum copper to zinc ratios are significantly higher in patients with </w:t>
      </w:r>
      <w:r w:rsidR="00F07D23" w:rsidRPr="00C73D54">
        <w:rPr>
          <w:rFonts w:ascii="Book Antiqua" w:hAnsi="Book Antiqua" w:cs="Times New Roman"/>
          <w:sz w:val="24"/>
          <w:szCs w:val="24"/>
        </w:rPr>
        <w:t>HCC</w:t>
      </w:r>
      <w:r w:rsidR="00D605BD" w:rsidRPr="00C73D54">
        <w:rPr>
          <w:rFonts w:ascii="Book Antiqua" w:hAnsi="Book Antiqua" w:cs="Times New Roman"/>
          <w:sz w:val="24"/>
          <w:szCs w:val="24"/>
        </w:rPr>
        <w:t xml:space="preserve"> than matched controls</w:t>
      </w:r>
      <w:r w:rsidR="00B22628" w:rsidRPr="00C73D54">
        <w:rPr>
          <w:rFonts w:ascii="Book Antiqua" w:hAnsi="Book Antiqua" w:cs="Times New Roman"/>
          <w:sz w:val="24"/>
          <w:szCs w:val="24"/>
          <w:vertAlign w:val="superscript"/>
        </w:rPr>
        <w:t>[</w:t>
      </w:r>
      <w:r w:rsidR="003F2D1B" w:rsidRPr="00C73D54">
        <w:rPr>
          <w:rFonts w:ascii="Book Antiqua" w:hAnsi="Book Antiqua" w:cs="Times New Roman"/>
          <w:color w:val="0000FF"/>
          <w:sz w:val="24"/>
          <w:szCs w:val="24"/>
          <w:vertAlign w:val="superscript"/>
        </w:rPr>
        <w:t>27</w:t>
      </w:r>
      <w:r w:rsidR="00B22628" w:rsidRPr="00C73D54">
        <w:rPr>
          <w:rFonts w:ascii="Book Antiqua" w:hAnsi="Book Antiqua" w:cs="Times New Roman"/>
          <w:sz w:val="24"/>
          <w:szCs w:val="24"/>
          <w:vertAlign w:val="superscript"/>
        </w:rPr>
        <w:t>]</w:t>
      </w:r>
      <w:r w:rsidR="00D605BD" w:rsidRPr="00C73D54">
        <w:rPr>
          <w:rFonts w:ascii="Book Antiqua" w:hAnsi="Book Antiqua" w:cs="Times New Roman"/>
          <w:sz w:val="24"/>
          <w:szCs w:val="24"/>
        </w:rPr>
        <w:t>.</w:t>
      </w:r>
      <w:r w:rsidR="00A92995">
        <w:rPr>
          <w:rFonts w:ascii="Book Antiqua" w:hAnsi="Book Antiqua" w:cs="Times New Roman"/>
          <w:sz w:val="24"/>
          <w:szCs w:val="24"/>
        </w:rPr>
        <w:t xml:space="preserve"> </w:t>
      </w:r>
    </w:p>
    <w:p w:rsidR="001D32D0" w:rsidRDefault="007D5C9A" w:rsidP="004F2AC4">
      <w:pPr>
        <w:adjustRightInd w:val="0"/>
        <w:snapToGrid w:val="0"/>
        <w:spacing w:after="0" w:line="360" w:lineRule="auto"/>
        <w:ind w:firstLine="720"/>
        <w:jc w:val="both"/>
        <w:rPr>
          <w:rFonts w:ascii="Book Antiqua" w:hAnsi="Book Antiqua" w:cs="Times New Roman"/>
          <w:sz w:val="24"/>
          <w:szCs w:val="24"/>
          <w:lang w:eastAsia="zh-CN"/>
        </w:rPr>
      </w:pPr>
      <w:r w:rsidRPr="00C73D54">
        <w:rPr>
          <w:rFonts w:ascii="Book Antiqua" w:hAnsi="Book Antiqua" w:cs="Times New Roman"/>
          <w:sz w:val="24"/>
          <w:szCs w:val="24"/>
        </w:rPr>
        <w:t xml:space="preserve">On the other hand, there </w:t>
      </w:r>
      <w:r w:rsidR="00F07D23" w:rsidRPr="00C73D54">
        <w:rPr>
          <w:rFonts w:ascii="Book Antiqua" w:hAnsi="Book Antiqua" w:cs="Times New Roman"/>
          <w:sz w:val="24"/>
          <w:szCs w:val="24"/>
        </w:rPr>
        <w:t xml:space="preserve">were </w:t>
      </w:r>
      <w:r w:rsidRPr="00C73D54">
        <w:rPr>
          <w:rFonts w:ascii="Book Antiqua" w:hAnsi="Book Antiqua" w:cs="Times New Roman"/>
          <w:sz w:val="24"/>
          <w:szCs w:val="24"/>
        </w:rPr>
        <w:t xml:space="preserve">also reports of decreased incidence of </w:t>
      </w:r>
      <w:r w:rsidR="00F07D23" w:rsidRPr="00C73D54">
        <w:rPr>
          <w:rFonts w:ascii="Book Antiqua" w:hAnsi="Book Antiqua" w:cs="Times New Roman"/>
          <w:sz w:val="24"/>
          <w:szCs w:val="24"/>
        </w:rPr>
        <w:t xml:space="preserve">HCC </w:t>
      </w:r>
      <w:r w:rsidRPr="00C73D54">
        <w:rPr>
          <w:rFonts w:ascii="Book Antiqua" w:hAnsi="Book Antiqua" w:cs="Times New Roman"/>
          <w:sz w:val="24"/>
          <w:szCs w:val="24"/>
        </w:rPr>
        <w:t>in patients with copper metabolism disorders</w:t>
      </w:r>
      <w:r w:rsidR="00B22628" w:rsidRPr="00C73D54">
        <w:rPr>
          <w:rFonts w:ascii="Book Antiqua" w:hAnsi="Book Antiqua" w:cs="Times New Roman"/>
          <w:sz w:val="24"/>
          <w:szCs w:val="24"/>
          <w:vertAlign w:val="superscript"/>
        </w:rPr>
        <w:t>[</w:t>
      </w:r>
      <w:r w:rsidR="003F2D1B" w:rsidRPr="00C73D54">
        <w:rPr>
          <w:rFonts w:ascii="Book Antiqua" w:hAnsi="Book Antiqua" w:cs="Times New Roman"/>
          <w:color w:val="0000FF"/>
          <w:sz w:val="24"/>
          <w:szCs w:val="24"/>
          <w:vertAlign w:val="superscript"/>
        </w:rPr>
        <w:t>28</w:t>
      </w:r>
      <w:r w:rsidR="00B22628" w:rsidRPr="00C73D54">
        <w:rPr>
          <w:rFonts w:ascii="Book Antiqua" w:hAnsi="Book Antiqua" w:cs="Times New Roman"/>
          <w:color w:val="0000FF"/>
          <w:sz w:val="24"/>
          <w:szCs w:val="24"/>
          <w:vertAlign w:val="superscript"/>
        </w:rPr>
        <w:t>]</w:t>
      </w:r>
      <w:r w:rsidR="006B024A" w:rsidRPr="00C73D54">
        <w:rPr>
          <w:rFonts w:ascii="Book Antiqua" w:hAnsi="Book Antiqua" w:cs="Times New Roman"/>
          <w:sz w:val="24"/>
          <w:szCs w:val="24"/>
        </w:rPr>
        <w:t xml:space="preserve">. It has been proposed that </w:t>
      </w:r>
      <w:r w:rsidR="00E26CCB" w:rsidRPr="00C73D54">
        <w:rPr>
          <w:rFonts w:ascii="Book Antiqua" w:hAnsi="Book Antiqua" w:cs="Times New Roman"/>
          <w:sz w:val="24"/>
          <w:szCs w:val="24"/>
        </w:rPr>
        <w:t xml:space="preserve">WD </w:t>
      </w:r>
      <w:r w:rsidR="006B024A" w:rsidRPr="00C73D54">
        <w:rPr>
          <w:rFonts w:ascii="Book Antiqua" w:hAnsi="Book Antiqua" w:cs="Times New Roman"/>
          <w:sz w:val="24"/>
          <w:szCs w:val="24"/>
        </w:rPr>
        <w:t>patients treated with D-penicillimine have an elevated risk of developing HCC</w:t>
      </w:r>
      <w:r w:rsidR="00B22628" w:rsidRPr="00C73D54">
        <w:rPr>
          <w:rFonts w:ascii="Book Antiqua" w:hAnsi="Book Antiqua" w:cs="Times New Roman"/>
          <w:sz w:val="24"/>
          <w:szCs w:val="24"/>
          <w:vertAlign w:val="superscript"/>
        </w:rPr>
        <w:t>[</w:t>
      </w:r>
      <w:r w:rsidR="006C7056" w:rsidRPr="00C73D54">
        <w:rPr>
          <w:rFonts w:ascii="Book Antiqua" w:hAnsi="Book Antiqua" w:cs="Times New Roman"/>
          <w:color w:val="0000FF"/>
          <w:sz w:val="24"/>
          <w:szCs w:val="24"/>
          <w:vertAlign w:val="superscript"/>
        </w:rPr>
        <w:t>29</w:t>
      </w:r>
      <w:r w:rsidR="00B22628" w:rsidRPr="00C73D54">
        <w:rPr>
          <w:rFonts w:ascii="Book Antiqua" w:hAnsi="Book Antiqua" w:cs="Times New Roman"/>
          <w:color w:val="0000FF"/>
          <w:sz w:val="24"/>
          <w:szCs w:val="24"/>
          <w:vertAlign w:val="superscript"/>
        </w:rPr>
        <w:t>]</w:t>
      </w:r>
      <w:r w:rsidR="006B024A" w:rsidRPr="00C73D54">
        <w:rPr>
          <w:rFonts w:ascii="Book Antiqua" w:hAnsi="Book Antiqua" w:cs="Times New Roman"/>
          <w:sz w:val="24"/>
          <w:szCs w:val="24"/>
        </w:rPr>
        <w:t xml:space="preserve">. This may be secondary to the associated decrease </w:t>
      </w:r>
      <w:r w:rsidR="00F07D23" w:rsidRPr="00C73D54">
        <w:rPr>
          <w:rFonts w:ascii="Book Antiqua" w:hAnsi="Book Antiqua" w:cs="Times New Roman"/>
          <w:sz w:val="24"/>
          <w:szCs w:val="24"/>
        </w:rPr>
        <w:t xml:space="preserve">of </w:t>
      </w:r>
      <w:r w:rsidR="006B024A" w:rsidRPr="00C73D54">
        <w:rPr>
          <w:rFonts w:ascii="Book Antiqua" w:hAnsi="Book Antiqua" w:cs="Times New Roman"/>
          <w:sz w:val="24"/>
          <w:szCs w:val="24"/>
        </w:rPr>
        <w:t>copper content of the liver, when on chelation therapy</w:t>
      </w:r>
      <w:r w:rsidR="006C7056" w:rsidRPr="00C73D54">
        <w:rPr>
          <w:rFonts w:ascii="Book Antiqua" w:hAnsi="Book Antiqua" w:cs="Times New Roman"/>
          <w:sz w:val="24"/>
          <w:szCs w:val="24"/>
        </w:rPr>
        <w:t xml:space="preserve">. </w:t>
      </w:r>
      <w:r w:rsidR="006B024A" w:rsidRPr="00C73D54">
        <w:rPr>
          <w:rFonts w:ascii="Book Antiqua" w:hAnsi="Book Antiqua" w:cs="Times New Roman"/>
          <w:sz w:val="24"/>
          <w:szCs w:val="24"/>
        </w:rPr>
        <w:t xml:space="preserve">This discrepancy could reflect either a carcinogenic or a protective role of </w:t>
      </w:r>
      <w:r w:rsidR="006B024A" w:rsidRPr="00C73D54">
        <w:rPr>
          <w:rFonts w:ascii="Book Antiqua" w:hAnsi="Book Antiqua" w:cs="Times New Roman"/>
          <w:sz w:val="24"/>
          <w:szCs w:val="24"/>
        </w:rPr>
        <w:lastRenderedPageBreak/>
        <w:t xml:space="preserve">copper in pathogenesis of </w:t>
      </w:r>
      <w:r w:rsidR="00F07D23" w:rsidRPr="00C73D54">
        <w:rPr>
          <w:rFonts w:ascii="Book Antiqua" w:hAnsi="Book Antiqua" w:cs="Times New Roman"/>
          <w:sz w:val="24"/>
          <w:szCs w:val="24"/>
        </w:rPr>
        <w:t>HCC</w:t>
      </w:r>
      <w:r w:rsidR="006B024A" w:rsidRPr="00C73D54">
        <w:rPr>
          <w:rFonts w:ascii="Book Antiqua" w:hAnsi="Book Antiqua" w:cs="Times New Roman"/>
          <w:sz w:val="24"/>
          <w:szCs w:val="24"/>
        </w:rPr>
        <w:t xml:space="preserve">, </w:t>
      </w:r>
      <w:r w:rsidR="00F07D23" w:rsidRPr="00C73D54">
        <w:rPr>
          <w:rFonts w:ascii="Book Antiqua" w:hAnsi="Book Antiqua" w:cs="Times New Roman"/>
          <w:sz w:val="24"/>
          <w:szCs w:val="24"/>
        </w:rPr>
        <w:t xml:space="preserve">which remains to be </w:t>
      </w:r>
      <w:r w:rsidR="00017B8C" w:rsidRPr="00C73D54">
        <w:rPr>
          <w:rFonts w:ascii="Book Antiqua" w:hAnsi="Book Antiqua" w:cs="Times New Roman"/>
          <w:sz w:val="24"/>
          <w:szCs w:val="24"/>
        </w:rPr>
        <w:t>elucidated</w:t>
      </w:r>
      <w:r w:rsidR="00D900C2" w:rsidRPr="00C73D54">
        <w:rPr>
          <w:rFonts w:ascii="Book Antiqua" w:hAnsi="Book Antiqua" w:cs="Times New Roman"/>
          <w:sz w:val="24"/>
          <w:szCs w:val="24"/>
        </w:rPr>
        <w:t xml:space="preserve"> and requires further investigation</w:t>
      </w:r>
      <w:r w:rsidR="00017B8C" w:rsidRPr="00C73D54">
        <w:rPr>
          <w:rFonts w:ascii="Book Antiqua" w:hAnsi="Book Antiqua" w:cs="Times New Roman"/>
          <w:sz w:val="24"/>
          <w:szCs w:val="24"/>
        </w:rPr>
        <w:t>.</w:t>
      </w:r>
    </w:p>
    <w:p w:rsidR="0024695F" w:rsidRPr="00C73D54" w:rsidRDefault="0024695F" w:rsidP="004F2AC4">
      <w:pPr>
        <w:adjustRightInd w:val="0"/>
        <w:snapToGrid w:val="0"/>
        <w:spacing w:after="0" w:line="360" w:lineRule="auto"/>
        <w:ind w:firstLine="720"/>
        <w:jc w:val="both"/>
        <w:rPr>
          <w:rFonts w:ascii="Book Antiqua" w:hAnsi="Book Antiqua" w:cs="Times New Roman"/>
          <w:sz w:val="24"/>
          <w:szCs w:val="24"/>
          <w:lang w:eastAsia="zh-CN"/>
        </w:rPr>
      </w:pPr>
    </w:p>
    <w:p w:rsidR="00D12C99" w:rsidRPr="00C73D54" w:rsidRDefault="003A4DE8" w:rsidP="004F2AC4">
      <w:pPr>
        <w:adjustRightInd w:val="0"/>
        <w:snapToGrid w:val="0"/>
        <w:spacing w:after="0" w:line="360" w:lineRule="auto"/>
        <w:jc w:val="both"/>
        <w:rPr>
          <w:rFonts w:ascii="Book Antiqua" w:hAnsi="Book Antiqua" w:cs="Times New Roman"/>
          <w:b/>
          <w:sz w:val="24"/>
          <w:szCs w:val="24"/>
        </w:rPr>
      </w:pPr>
      <w:r w:rsidRPr="00C73D54">
        <w:rPr>
          <w:rFonts w:ascii="Book Antiqua" w:hAnsi="Book Antiqua" w:cs="Times New Roman"/>
          <w:b/>
          <w:sz w:val="24"/>
          <w:szCs w:val="24"/>
        </w:rPr>
        <w:t xml:space="preserve">COPPER METABOLISM AS BIOMARKER FOR METABOLIC IMAGING OF </w:t>
      </w:r>
      <w:r w:rsidR="007D5C9A" w:rsidRPr="00C73D54">
        <w:rPr>
          <w:rFonts w:ascii="Book Antiqua" w:hAnsi="Book Antiqua" w:cs="Times New Roman"/>
          <w:b/>
          <w:sz w:val="24"/>
          <w:szCs w:val="24"/>
        </w:rPr>
        <w:t>HCC</w:t>
      </w:r>
    </w:p>
    <w:p w:rsidR="008F2BC7" w:rsidRPr="00C73D54" w:rsidRDefault="00D605BD" w:rsidP="004F2AC4">
      <w:pPr>
        <w:adjustRightInd w:val="0"/>
        <w:snapToGrid w:val="0"/>
        <w:spacing w:after="0" w:line="360" w:lineRule="auto"/>
        <w:jc w:val="both"/>
        <w:rPr>
          <w:rFonts w:ascii="Book Antiqua" w:hAnsi="Book Antiqua" w:cs="Times New Roman"/>
          <w:sz w:val="24"/>
          <w:szCs w:val="24"/>
        </w:rPr>
      </w:pPr>
      <w:r w:rsidRPr="00C73D54">
        <w:rPr>
          <w:rFonts w:ascii="Book Antiqua" w:hAnsi="Book Antiqua" w:cs="Times New Roman"/>
          <w:sz w:val="24"/>
          <w:szCs w:val="24"/>
        </w:rPr>
        <w:t xml:space="preserve">Currently, </w:t>
      </w:r>
      <w:r w:rsidR="008F2BC7" w:rsidRPr="00C73D54">
        <w:rPr>
          <w:rFonts w:ascii="Book Antiqua" w:hAnsi="Book Antiqua" w:cs="Times New Roman"/>
          <w:sz w:val="24"/>
          <w:szCs w:val="24"/>
        </w:rPr>
        <w:t xml:space="preserve">the </w:t>
      </w:r>
      <w:r w:rsidRPr="00C73D54">
        <w:rPr>
          <w:rFonts w:ascii="Book Antiqua" w:hAnsi="Book Antiqua" w:cs="Times New Roman"/>
          <w:sz w:val="24"/>
          <w:szCs w:val="24"/>
        </w:rPr>
        <w:t>detection of liver masses is predominately evaluated with the use of anatomic imaging modalities</w:t>
      </w:r>
      <w:r w:rsidR="00B22628" w:rsidRPr="00C73D54">
        <w:rPr>
          <w:rFonts w:ascii="Book Antiqua" w:hAnsi="Book Antiqua" w:cs="Times New Roman"/>
          <w:sz w:val="24"/>
          <w:szCs w:val="24"/>
          <w:vertAlign w:val="superscript"/>
        </w:rPr>
        <w:t>[</w:t>
      </w:r>
      <w:r w:rsidR="00073892" w:rsidRPr="00C73D54">
        <w:rPr>
          <w:rFonts w:ascii="Book Antiqua" w:hAnsi="Book Antiqua" w:cs="Times New Roman"/>
          <w:color w:val="0000FF"/>
          <w:sz w:val="24"/>
          <w:szCs w:val="24"/>
          <w:vertAlign w:val="superscript"/>
        </w:rPr>
        <w:t>30</w:t>
      </w:r>
      <w:r w:rsidR="00B22628" w:rsidRPr="00C73D54">
        <w:rPr>
          <w:rFonts w:ascii="Book Antiqua" w:hAnsi="Book Antiqua" w:cs="Times New Roman"/>
          <w:color w:val="0000FF"/>
          <w:sz w:val="24"/>
          <w:szCs w:val="24"/>
          <w:vertAlign w:val="superscript"/>
        </w:rPr>
        <w:t>]</w:t>
      </w:r>
      <w:r w:rsidR="00073892" w:rsidRPr="00C73D54">
        <w:rPr>
          <w:rFonts w:ascii="Book Antiqua" w:hAnsi="Book Antiqua" w:cs="Times New Roman"/>
          <w:sz w:val="24"/>
          <w:szCs w:val="24"/>
        </w:rPr>
        <w:t xml:space="preserve">, </w:t>
      </w:r>
      <w:r w:rsidRPr="00C73D54">
        <w:rPr>
          <w:rFonts w:ascii="Book Antiqua" w:hAnsi="Book Antiqua" w:cs="Times New Roman"/>
          <w:sz w:val="24"/>
          <w:szCs w:val="24"/>
        </w:rPr>
        <w:t>such as ultrasound, computed tomography</w:t>
      </w:r>
      <w:r w:rsidR="0071540D" w:rsidRPr="00C73D54">
        <w:rPr>
          <w:rFonts w:ascii="Book Antiqua" w:hAnsi="Book Antiqua" w:cs="Times New Roman"/>
          <w:sz w:val="24"/>
          <w:szCs w:val="24"/>
        </w:rPr>
        <w:t xml:space="preserve"> (CT)</w:t>
      </w:r>
      <w:r w:rsidRPr="00C73D54">
        <w:rPr>
          <w:rFonts w:ascii="Book Antiqua" w:hAnsi="Book Antiqua" w:cs="Times New Roman"/>
          <w:sz w:val="24"/>
          <w:szCs w:val="24"/>
        </w:rPr>
        <w:t xml:space="preserve"> and magnetic resonance imaging</w:t>
      </w:r>
      <w:r w:rsidR="0071540D" w:rsidRPr="00C73D54">
        <w:rPr>
          <w:rFonts w:ascii="Book Antiqua" w:hAnsi="Book Antiqua" w:cs="Times New Roman"/>
          <w:sz w:val="24"/>
          <w:szCs w:val="24"/>
        </w:rPr>
        <w:t xml:space="preserve"> (MRI)</w:t>
      </w:r>
      <w:r w:rsidRPr="00C73D54">
        <w:rPr>
          <w:rFonts w:ascii="Book Antiqua" w:hAnsi="Book Antiqua" w:cs="Times New Roman"/>
          <w:sz w:val="24"/>
          <w:szCs w:val="24"/>
        </w:rPr>
        <w:t xml:space="preserve">. The topic of molecular imaging is gaining momentum and </w:t>
      </w:r>
      <w:r w:rsidR="008F2BC7" w:rsidRPr="00C73D54">
        <w:rPr>
          <w:rFonts w:ascii="Book Antiqua" w:hAnsi="Book Antiqua" w:cs="Times New Roman"/>
          <w:sz w:val="24"/>
          <w:szCs w:val="24"/>
        </w:rPr>
        <w:t xml:space="preserve">is </w:t>
      </w:r>
      <w:r w:rsidRPr="00C73D54">
        <w:rPr>
          <w:rFonts w:ascii="Book Antiqua" w:hAnsi="Book Antiqua" w:cs="Times New Roman"/>
          <w:sz w:val="24"/>
          <w:szCs w:val="24"/>
        </w:rPr>
        <w:t>being applied to various disease states</w:t>
      </w:r>
      <w:r w:rsidR="00B22628" w:rsidRPr="00C73D54">
        <w:rPr>
          <w:rFonts w:ascii="Book Antiqua" w:hAnsi="Book Antiqua" w:cs="Times New Roman"/>
          <w:sz w:val="24"/>
          <w:szCs w:val="24"/>
          <w:vertAlign w:val="superscript"/>
        </w:rPr>
        <w:t>[</w:t>
      </w:r>
      <w:r w:rsidR="006C7056" w:rsidRPr="00C73D54">
        <w:rPr>
          <w:rFonts w:ascii="Book Antiqua" w:hAnsi="Book Antiqua" w:cs="Times New Roman"/>
          <w:color w:val="0000FF"/>
          <w:sz w:val="24"/>
          <w:szCs w:val="24"/>
          <w:vertAlign w:val="superscript"/>
        </w:rPr>
        <w:t>31</w:t>
      </w:r>
      <w:r w:rsidR="00B22628" w:rsidRPr="00C73D54">
        <w:rPr>
          <w:rFonts w:ascii="Book Antiqua" w:hAnsi="Book Antiqua" w:cs="Times New Roman"/>
          <w:color w:val="0000FF"/>
          <w:sz w:val="24"/>
          <w:szCs w:val="24"/>
          <w:vertAlign w:val="superscript"/>
        </w:rPr>
        <w:t>]</w:t>
      </w:r>
      <w:r w:rsidR="006C7056" w:rsidRPr="00C73D54">
        <w:rPr>
          <w:rFonts w:ascii="Book Antiqua" w:hAnsi="Book Antiqua" w:cs="Times New Roman"/>
          <w:sz w:val="24"/>
          <w:szCs w:val="24"/>
        </w:rPr>
        <w:t xml:space="preserve">. </w:t>
      </w:r>
      <w:r w:rsidR="007E32A3" w:rsidRPr="00C73D54">
        <w:rPr>
          <w:rFonts w:ascii="Book Antiqua" w:hAnsi="Book Antiqua" w:cs="Times New Roman"/>
          <w:sz w:val="24"/>
          <w:szCs w:val="24"/>
        </w:rPr>
        <w:t xml:space="preserve">Positron emitting fluorine-18-2-deoxy-gluocose (F-18 </w:t>
      </w:r>
      <w:r w:rsidRPr="00C73D54">
        <w:rPr>
          <w:rFonts w:ascii="Book Antiqua" w:hAnsi="Book Antiqua" w:cs="Times New Roman"/>
          <w:sz w:val="24"/>
          <w:szCs w:val="24"/>
        </w:rPr>
        <w:t>FDG</w:t>
      </w:r>
      <w:r w:rsidR="007E32A3" w:rsidRPr="00C73D54">
        <w:rPr>
          <w:rFonts w:ascii="Book Antiqua" w:hAnsi="Book Antiqua" w:cs="Times New Roman"/>
          <w:sz w:val="24"/>
          <w:szCs w:val="24"/>
        </w:rPr>
        <w:t xml:space="preserve">) </w:t>
      </w:r>
      <w:r w:rsidRPr="00C73D54">
        <w:rPr>
          <w:rFonts w:ascii="Book Antiqua" w:hAnsi="Book Antiqua" w:cs="Times New Roman"/>
          <w:sz w:val="24"/>
          <w:szCs w:val="24"/>
        </w:rPr>
        <w:t>is a</w:t>
      </w:r>
      <w:r w:rsidR="007E32A3" w:rsidRPr="00C73D54">
        <w:rPr>
          <w:rFonts w:ascii="Book Antiqua" w:hAnsi="Book Antiqua" w:cs="Times New Roman"/>
          <w:sz w:val="24"/>
          <w:szCs w:val="24"/>
        </w:rPr>
        <w:t xml:space="preserve"> radioactive tracer for assessment of </w:t>
      </w:r>
      <w:r w:rsidRPr="00C73D54">
        <w:rPr>
          <w:rFonts w:ascii="Book Antiqua" w:hAnsi="Book Antiqua" w:cs="Times New Roman"/>
          <w:sz w:val="24"/>
          <w:szCs w:val="24"/>
        </w:rPr>
        <w:t>glucose metabolism</w:t>
      </w:r>
      <w:r w:rsidR="007E32A3" w:rsidRPr="00C73D54">
        <w:rPr>
          <w:rFonts w:ascii="Book Antiqua" w:hAnsi="Book Antiqua" w:cs="Times New Roman"/>
          <w:sz w:val="24"/>
          <w:szCs w:val="24"/>
        </w:rPr>
        <w:t xml:space="preserve"> in both </w:t>
      </w:r>
      <w:r w:rsidRPr="00C73D54">
        <w:rPr>
          <w:rFonts w:ascii="Book Antiqua" w:hAnsi="Book Antiqua" w:cs="Times New Roman"/>
          <w:sz w:val="24"/>
          <w:szCs w:val="24"/>
        </w:rPr>
        <w:t xml:space="preserve">benign and malignant tissues. After being delivered to the cells via blood flow, </w:t>
      </w:r>
      <w:r w:rsidR="00E26CCB" w:rsidRPr="00C73D54">
        <w:rPr>
          <w:rFonts w:ascii="Book Antiqua" w:hAnsi="Book Antiqua" w:cs="Times New Roman"/>
          <w:sz w:val="24"/>
          <w:szCs w:val="24"/>
        </w:rPr>
        <w:t xml:space="preserve">F-18 </w:t>
      </w:r>
      <w:r w:rsidRPr="00C73D54">
        <w:rPr>
          <w:rFonts w:ascii="Book Antiqua" w:hAnsi="Book Antiqua" w:cs="Times New Roman"/>
          <w:sz w:val="24"/>
          <w:szCs w:val="24"/>
        </w:rPr>
        <w:t>FDG is transported by GLUT transporters and then phosphorylated</w:t>
      </w:r>
      <w:r w:rsidR="008F2BC7" w:rsidRPr="00C73D54">
        <w:rPr>
          <w:rFonts w:ascii="Book Antiqua" w:hAnsi="Book Antiqua" w:cs="Times New Roman"/>
          <w:sz w:val="24"/>
          <w:szCs w:val="24"/>
        </w:rPr>
        <w:t xml:space="preserve"> once intracellular</w:t>
      </w:r>
      <w:r w:rsidRPr="00C73D54">
        <w:rPr>
          <w:rFonts w:ascii="Book Antiqua" w:hAnsi="Book Antiqua" w:cs="Times New Roman"/>
          <w:sz w:val="24"/>
          <w:szCs w:val="24"/>
        </w:rPr>
        <w:t>. Typically</w:t>
      </w:r>
      <w:r w:rsidR="008F2BC7" w:rsidRPr="00C73D54">
        <w:rPr>
          <w:rFonts w:ascii="Book Antiqua" w:hAnsi="Book Antiqua" w:cs="Times New Roman"/>
          <w:sz w:val="24"/>
          <w:szCs w:val="24"/>
        </w:rPr>
        <w:t>,</w:t>
      </w:r>
      <w:r w:rsidRPr="00C73D54">
        <w:rPr>
          <w:rFonts w:ascii="Book Antiqua" w:hAnsi="Book Antiqua" w:cs="Times New Roman"/>
          <w:sz w:val="24"/>
          <w:szCs w:val="24"/>
        </w:rPr>
        <w:t xml:space="preserve"> the FDG-6-phosphatase is trapped </w:t>
      </w:r>
      <w:r w:rsidR="00DF32D4" w:rsidRPr="00C73D54">
        <w:rPr>
          <w:rFonts w:ascii="Book Antiqua" w:hAnsi="Book Antiqua" w:cs="Times New Roman"/>
          <w:sz w:val="24"/>
          <w:szCs w:val="24"/>
        </w:rPr>
        <w:t>within the cells</w:t>
      </w:r>
      <w:r w:rsidRPr="00C73D54">
        <w:rPr>
          <w:rFonts w:ascii="Book Antiqua" w:hAnsi="Book Antiqua" w:cs="Times New Roman"/>
          <w:sz w:val="24"/>
          <w:szCs w:val="24"/>
        </w:rPr>
        <w:t>, unless there is a high level of phosphatase activity, as seen in the liver</w:t>
      </w:r>
      <w:r w:rsidR="00B444D4" w:rsidRPr="00C73D54">
        <w:rPr>
          <w:rFonts w:ascii="Book Antiqua" w:hAnsi="Book Antiqua" w:cs="Times New Roman"/>
          <w:sz w:val="24"/>
          <w:szCs w:val="24"/>
          <w:vertAlign w:val="superscript"/>
        </w:rPr>
        <w:t>[</w:t>
      </w:r>
      <w:r w:rsidR="00B444D4" w:rsidRPr="00C73D54">
        <w:rPr>
          <w:rFonts w:ascii="Book Antiqua" w:hAnsi="Book Antiqua" w:cs="Times New Roman"/>
          <w:color w:val="0000FF"/>
          <w:sz w:val="24"/>
          <w:szCs w:val="24"/>
          <w:vertAlign w:val="superscript"/>
        </w:rPr>
        <w:t>32</w:t>
      </w:r>
      <w:r w:rsidR="00B444D4" w:rsidRPr="00C73D54">
        <w:rPr>
          <w:rFonts w:ascii="Book Antiqua" w:hAnsi="Book Antiqua" w:cs="Times New Roman"/>
          <w:sz w:val="24"/>
          <w:szCs w:val="24"/>
          <w:vertAlign w:val="superscript"/>
        </w:rPr>
        <w:t>]</w:t>
      </w:r>
      <w:r w:rsidR="008F2BC7" w:rsidRPr="00C73D54">
        <w:rPr>
          <w:rFonts w:ascii="Book Antiqua" w:hAnsi="Book Antiqua" w:cs="Times New Roman"/>
          <w:sz w:val="24"/>
          <w:szCs w:val="24"/>
        </w:rPr>
        <w:t>. Secondary to the high level of phosphatase in the liver</w:t>
      </w:r>
      <w:r w:rsidRPr="00C73D54">
        <w:rPr>
          <w:rFonts w:ascii="Book Antiqua" w:hAnsi="Book Antiqua" w:cs="Times New Roman"/>
          <w:sz w:val="24"/>
          <w:szCs w:val="24"/>
        </w:rPr>
        <w:t xml:space="preserve">, the sensitivity for detecting well differentiated HCC is poor. </w:t>
      </w:r>
      <w:r w:rsidR="008F2BC7" w:rsidRPr="00C73D54">
        <w:rPr>
          <w:rFonts w:ascii="Book Antiqua" w:hAnsi="Book Antiqua" w:cs="Times New Roman"/>
          <w:sz w:val="24"/>
          <w:szCs w:val="24"/>
        </w:rPr>
        <w:t>However</w:t>
      </w:r>
      <w:r w:rsidRPr="00C73D54">
        <w:rPr>
          <w:rFonts w:ascii="Book Antiqua" w:hAnsi="Book Antiqua" w:cs="Times New Roman"/>
          <w:sz w:val="24"/>
          <w:szCs w:val="24"/>
        </w:rPr>
        <w:t xml:space="preserve">, there is usually high </w:t>
      </w:r>
      <w:r w:rsidR="00E26CCB" w:rsidRPr="00C73D54">
        <w:rPr>
          <w:rFonts w:ascii="Book Antiqua" w:hAnsi="Book Antiqua" w:cs="Times New Roman"/>
          <w:sz w:val="24"/>
          <w:szCs w:val="24"/>
        </w:rPr>
        <w:t xml:space="preserve">F-18 </w:t>
      </w:r>
      <w:r w:rsidRPr="00C73D54">
        <w:rPr>
          <w:rFonts w:ascii="Book Antiqua" w:hAnsi="Book Antiqua" w:cs="Times New Roman"/>
          <w:sz w:val="24"/>
          <w:szCs w:val="24"/>
        </w:rPr>
        <w:t xml:space="preserve">FDG uptake in moderately and poorly differentiated HCC. </w:t>
      </w:r>
      <w:r w:rsidR="00E26CCB" w:rsidRPr="00C73D54">
        <w:rPr>
          <w:rFonts w:ascii="Book Antiqua" w:hAnsi="Book Antiqua" w:cs="Times New Roman"/>
          <w:sz w:val="24"/>
          <w:szCs w:val="24"/>
        </w:rPr>
        <w:t xml:space="preserve">Positron emission tomography/computed tomography using F-18 FDG (F-18 </w:t>
      </w:r>
      <w:r w:rsidRPr="00C73D54">
        <w:rPr>
          <w:rFonts w:ascii="Book Antiqua" w:hAnsi="Book Antiqua" w:cs="Times New Roman"/>
          <w:sz w:val="24"/>
          <w:szCs w:val="24"/>
        </w:rPr>
        <w:t>FDG PET/CT</w:t>
      </w:r>
      <w:r w:rsidR="00E26CCB" w:rsidRPr="00C73D54">
        <w:rPr>
          <w:rFonts w:ascii="Book Antiqua" w:hAnsi="Book Antiqua" w:cs="Times New Roman"/>
          <w:sz w:val="24"/>
          <w:szCs w:val="24"/>
        </w:rPr>
        <w:t>)</w:t>
      </w:r>
      <w:r w:rsidRPr="00C73D54">
        <w:rPr>
          <w:rFonts w:ascii="Book Antiqua" w:hAnsi="Book Antiqua" w:cs="Times New Roman"/>
          <w:sz w:val="24"/>
          <w:szCs w:val="24"/>
        </w:rPr>
        <w:t xml:space="preserve"> is also useful for the detection of </w:t>
      </w:r>
      <w:r w:rsidR="00B32D85" w:rsidRPr="00C73D54">
        <w:rPr>
          <w:rFonts w:ascii="Book Antiqua" w:hAnsi="Book Antiqua" w:cs="Times New Roman"/>
          <w:sz w:val="24"/>
          <w:szCs w:val="24"/>
        </w:rPr>
        <w:t xml:space="preserve">recurrence and </w:t>
      </w:r>
      <w:r w:rsidRPr="00C73D54">
        <w:rPr>
          <w:rFonts w:ascii="Book Antiqua" w:hAnsi="Book Antiqua" w:cs="Times New Roman"/>
          <w:sz w:val="24"/>
          <w:szCs w:val="24"/>
        </w:rPr>
        <w:t xml:space="preserve">extrahepatic </w:t>
      </w:r>
      <w:r w:rsidR="00B32D85" w:rsidRPr="00C73D54">
        <w:rPr>
          <w:rFonts w:ascii="Book Antiqua" w:hAnsi="Book Antiqua" w:cs="Times New Roman"/>
          <w:sz w:val="24"/>
          <w:szCs w:val="24"/>
        </w:rPr>
        <w:t xml:space="preserve">metastasis of </w:t>
      </w:r>
      <w:r w:rsidRPr="00C73D54">
        <w:rPr>
          <w:rFonts w:ascii="Book Antiqua" w:hAnsi="Book Antiqua" w:cs="Times New Roman"/>
          <w:sz w:val="24"/>
          <w:szCs w:val="24"/>
        </w:rPr>
        <w:t>HCC</w:t>
      </w:r>
      <w:r w:rsidR="00B444D4" w:rsidRPr="00C73D54">
        <w:rPr>
          <w:rFonts w:ascii="Book Antiqua" w:hAnsi="Book Antiqua" w:cs="Times New Roman"/>
          <w:sz w:val="24"/>
          <w:szCs w:val="24"/>
          <w:vertAlign w:val="superscript"/>
        </w:rPr>
        <w:t>[</w:t>
      </w:r>
      <w:r w:rsidR="0024695F">
        <w:rPr>
          <w:rFonts w:ascii="Book Antiqua" w:hAnsi="Book Antiqua" w:cs="Times New Roman"/>
          <w:color w:val="0000FF"/>
          <w:sz w:val="24"/>
          <w:szCs w:val="24"/>
          <w:vertAlign w:val="superscript"/>
        </w:rPr>
        <w:t>33,</w:t>
      </w:r>
      <w:r w:rsidR="006C7056" w:rsidRPr="00C73D54">
        <w:rPr>
          <w:rFonts w:ascii="Book Antiqua" w:hAnsi="Book Antiqua" w:cs="Times New Roman"/>
          <w:color w:val="0000FF"/>
          <w:sz w:val="24"/>
          <w:szCs w:val="24"/>
          <w:vertAlign w:val="superscript"/>
        </w:rPr>
        <w:t>34</w:t>
      </w:r>
      <w:r w:rsidR="00B444D4" w:rsidRPr="00C73D54">
        <w:rPr>
          <w:rFonts w:ascii="Book Antiqua" w:hAnsi="Book Antiqua" w:cs="Times New Roman"/>
          <w:color w:val="0000FF"/>
          <w:sz w:val="24"/>
          <w:szCs w:val="24"/>
          <w:vertAlign w:val="superscript"/>
        </w:rPr>
        <w:t>]</w:t>
      </w:r>
      <w:r w:rsidRPr="00C73D54">
        <w:rPr>
          <w:rFonts w:ascii="Book Antiqua" w:hAnsi="Book Antiqua" w:cs="Times New Roman"/>
          <w:sz w:val="24"/>
          <w:szCs w:val="24"/>
        </w:rPr>
        <w:t xml:space="preserve">. </w:t>
      </w:r>
    </w:p>
    <w:p w:rsidR="00D605BD" w:rsidRPr="00C73D54" w:rsidRDefault="00D605BD" w:rsidP="004F2AC4">
      <w:pPr>
        <w:adjustRightInd w:val="0"/>
        <w:snapToGrid w:val="0"/>
        <w:spacing w:after="0" w:line="360" w:lineRule="auto"/>
        <w:ind w:firstLine="720"/>
        <w:jc w:val="both"/>
        <w:rPr>
          <w:rFonts w:ascii="Book Antiqua" w:hAnsi="Book Antiqua" w:cs="Times New Roman"/>
          <w:sz w:val="24"/>
          <w:szCs w:val="24"/>
        </w:rPr>
      </w:pPr>
      <w:r w:rsidRPr="00C73D54">
        <w:rPr>
          <w:rFonts w:ascii="Book Antiqua" w:hAnsi="Book Antiqua" w:cs="Times New Roman"/>
          <w:sz w:val="24"/>
          <w:szCs w:val="24"/>
        </w:rPr>
        <w:t>The sensitivity of FDG PET</w:t>
      </w:r>
      <w:r w:rsidR="00E26CCB" w:rsidRPr="00C73D54">
        <w:rPr>
          <w:rFonts w:ascii="Book Antiqua" w:hAnsi="Book Antiqua" w:cs="Times New Roman"/>
          <w:sz w:val="24"/>
          <w:szCs w:val="24"/>
        </w:rPr>
        <w:t>/CT</w:t>
      </w:r>
      <w:r w:rsidRPr="00C73D54">
        <w:rPr>
          <w:rFonts w:ascii="Book Antiqua" w:hAnsi="Book Antiqua" w:cs="Times New Roman"/>
          <w:sz w:val="24"/>
          <w:szCs w:val="24"/>
        </w:rPr>
        <w:t xml:space="preserve"> in detection of HCC was about 50%, compared to the sensitivity of 75%</w:t>
      </w:r>
      <w:r w:rsidR="00D900C2" w:rsidRPr="00C73D54">
        <w:rPr>
          <w:rFonts w:ascii="Book Antiqua" w:hAnsi="Book Antiqua" w:cs="Times New Roman"/>
          <w:sz w:val="24"/>
          <w:szCs w:val="24"/>
        </w:rPr>
        <w:t xml:space="preserve"> by CT</w:t>
      </w:r>
      <w:r w:rsidR="00B444D4" w:rsidRPr="00C73D54">
        <w:rPr>
          <w:rFonts w:ascii="Book Antiqua" w:hAnsi="Book Antiqua" w:cs="Times New Roman"/>
          <w:sz w:val="24"/>
          <w:szCs w:val="24"/>
          <w:vertAlign w:val="superscript"/>
        </w:rPr>
        <w:t>[</w:t>
      </w:r>
      <w:r w:rsidR="006C7056" w:rsidRPr="00C73D54">
        <w:rPr>
          <w:rFonts w:ascii="Book Antiqua" w:hAnsi="Book Antiqua" w:cs="Times New Roman"/>
          <w:color w:val="0000FF"/>
          <w:sz w:val="24"/>
          <w:szCs w:val="24"/>
          <w:vertAlign w:val="superscript"/>
        </w:rPr>
        <w:t>35</w:t>
      </w:r>
      <w:r w:rsidR="00B444D4" w:rsidRPr="00C73D54">
        <w:rPr>
          <w:rFonts w:ascii="Book Antiqua" w:hAnsi="Book Antiqua" w:cs="Times New Roman"/>
          <w:color w:val="0000FF"/>
          <w:sz w:val="24"/>
          <w:szCs w:val="24"/>
          <w:vertAlign w:val="superscript"/>
        </w:rPr>
        <w:t>]</w:t>
      </w:r>
      <w:r w:rsidRPr="00C73D54">
        <w:rPr>
          <w:rFonts w:ascii="Book Antiqua" w:hAnsi="Book Antiqua" w:cs="Times New Roman"/>
          <w:sz w:val="24"/>
          <w:szCs w:val="24"/>
        </w:rPr>
        <w:t>.</w:t>
      </w:r>
      <w:r w:rsidR="00D900C2" w:rsidRPr="00C73D54">
        <w:rPr>
          <w:rFonts w:ascii="Book Antiqua" w:hAnsi="Book Antiqua" w:cs="Times New Roman"/>
          <w:sz w:val="24"/>
          <w:szCs w:val="24"/>
        </w:rPr>
        <w:t xml:space="preserve"> </w:t>
      </w:r>
      <w:r w:rsidRPr="00C73D54">
        <w:rPr>
          <w:rFonts w:ascii="Book Antiqua" w:hAnsi="Book Antiqua" w:cs="Times New Roman"/>
          <w:sz w:val="24"/>
          <w:szCs w:val="24"/>
        </w:rPr>
        <w:t xml:space="preserve">However, Wang </w:t>
      </w:r>
      <w:r w:rsidR="0024695F" w:rsidRPr="0024695F">
        <w:rPr>
          <w:rFonts w:ascii="Book Antiqua" w:hAnsi="Book Antiqua" w:cs="Times New Roman"/>
          <w:i/>
          <w:sz w:val="24"/>
          <w:szCs w:val="24"/>
        </w:rPr>
        <w:t>et al</w:t>
      </w:r>
      <w:r w:rsidR="00035EC5" w:rsidRPr="00C73D54">
        <w:rPr>
          <w:rFonts w:ascii="Book Antiqua" w:hAnsi="Book Antiqua" w:cs="Times New Roman"/>
          <w:sz w:val="24"/>
          <w:szCs w:val="24"/>
          <w:vertAlign w:val="superscript"/>
        </w:rPr>
        <w:t>[</w:t>
      </w:r>
      <w:r w:rsidR="00035EC5" w:rsidRPr="00C73D54">
        <w:rPr>
          <w:rFonts w:ascii="Book Antiqua" w:hAnsi="Book Antiqua" w:cs="Times New Roman"/>
          <w:color w:val="0000FF"/>
          <w:sz w:val="24"/>
          <w:szCs w:val="24"/>
          <w:vertAlign w:val="superscript"/>
        </w:rPr>
        <w:t>36]</w:t>
      </w:r>
      <w:r w:rsidRPr="00C73D54">
        <w:rPr>
          <w:rFonts w:ascii="Book Antiqua" w:hAnsi="Book Antiqua" w:cs="Times New Roman"/>
          <w:sz w:val="24"/>
          <w:szCs w:val="24"/>
        </w:rPr>
        <w:t xml:space="preserve"> were able to show improved performance in detection of HCC when an early dynamic F-18 FDG PET/CT was performed for the 240 s after tracer injection. Even better detection rates were able to be obtained when early dynamic and conventional delayed whole body information was used in combination. The detection rates improved from 56.7% to 91.9% when using whole body delay versus the combination early dynamic and whole body scans, respectively.</w:t>
      </w:r>
      <w:r w:rsidR="008F2BC7" w:rsidRPr="00C73D54">
        <w:rPr>
          <w:rFonts w:ascii="Book Antiqua" w:hAnsi="Book Antiqua" w:cs="Times New Roman"/>
          <w:sz w:val="24"/>
          <w:szCs w:val="24"/>
        </w:rPr>
        <w:t xml:space="preserve"> In patients who were to undergo liver transplantation,</w:t>
      </w:r>
      <w:r w:rsidR="00B32D85" w:rsidRPr="00C73D54">
        <w:rPr>
          <w:rFonts w:ascii="Book Antiqua" w:hAnsi="Book Antiqua" w:cs="Times New Roman"/>
          <w:sz w:val="24"/>
          <w:szCs w:val="24"/>
        </w:rPr>
        <w:t xml:space="preserve"> </w:t>
      </w:r>
      <w:r w:rsidR="000D6B30" w:rsidRPr="00C73D54">
        <w:rPr>
          <w:rFonts w:ascii="Book Antiqua" w:hAnsi="Book Antiqua" w:cs="Times New Roman"/>
          <w:sz w:val="24"/>
          <w:szCs w:val="24"/>
        </w:rPr>
        <w:t xml:space="preserve">F-18 FDG PET/CT was found to be useful for prediction of </w:t>
      </w:r>
      <w:r w:rsidRPr="00C73D54">
        <w:rPr>
          <w:rFonts w:ascii="Book Antiqua" w:hAnsi="Book Antiqua" w:cs="Times New Roman"/>
          <w:sz w:val="24"/>
          <w:szCs w:val="24"/>
        </w:rPr>
        <w:t xml:space="preserve">microvascular invasion by </w:t>
      </w:r>
      <w:r w:rsidR="000D6B30" w:rsidRPr="00C73D54">
        <w:rPr>
          <w:rFonts w:ascii="Book Antiqua" w:hAnsi="Book Antiqua" w:cs="Times New Roman"/>
          <w:sz w:val="24"/>
          <w:szCs w:val="24"/>
        </w:rPr>
        <w:t>HCC.</w:t>
      </w:r>
      <w:r w:rsidR="00A92995">
        <w:rPr>
          <w:rFonts w:ascii="Book Antiqua" w:hAnsi="Book Antiqua" w:cs="Times New Roman"/>
          <w:sz w:val="24"/>
          <w:szCs w:val="24"/>
        </w:rPr>
        <w:t xml:space="preserve"> </w:t>
      </w:r>
      <w:r w:rsidR="000D6B30" w:rsidRPr="00C73D54">
        <w:rPr>
          <w:rFonts w:ascii="Book Antiqua" w:hAnsi="Book Antiqua" w:cs="Times New Roman"/>
          <w:sz w:val="24"/>
          <w:szCs w:val="24"/>
        </w:rPr>
        <w:t xml:space="preserve">Presence of microvascular invasion by HCC was predicted when </w:t>
      </w:r>
      <w:r w:rsidRPr="00C73D54">
        <w:rPr>
          <w:rFonts w:ascii="Book Antiqua" w:hAnsi="Book Antiqua" w:cs="Times New Roman"/>
          <w:sz w:val="24"/>
          <w:szCs w:val="24"/>
        </w:rPr>
        <w:t xml:space="preserve">the ratio of maximum </w:t>
      </w:r>
      <w:r w:rsidR="00D523E8" w:rsidRPr="00C73D54">
        <w:rPr>
          <w:rFonts w:ascii="Book Antiqua" w:hAnsi="Book Antiqua" w:cs="Times New Roman"/>
          <w:sz w:val="24"/>
          <w:szCs w:val="24"/>
        </w:rPr>
        <w:lastRenderedPageBreak/>
        <w:t>standardized uptake value (</w:t>
      </w:r>
      <w:r w:rsidRPr="00C73D54">
        <w:rPr>
          <w:rFonts w:ascii="Book Antiqua" w:hAnsi="Book Antiqua" w:cs="Times New Roman"/>
          <w:sz w:val="24"/>
          <w:szCs w:val="24"/>
        </w:rPr>
        <w:t>SUV</w:t>
      </w:r>
      <w:r w:rsidR="00D523E8" w:rsidRPr="00C73D54">
        <w:rPr>
          <w:rFonts w:ascii="Book Antiqua" w:hAnsi="Book Antiqua" w:cs="Times New Roman"/>
          <w:sz w:val="24"/>
          <w:szCs w:val="24"/>
        </w:rPr>
        <w:t>)</w:t>
      </w:r>
      <w:r w:rsidR="00B32D85" w:rsidRPr="00C73D54">
        <w:rPr>
          <w:rFonts w:ascii="Book Antiqua" w:hAnsi="Book Antiqua" w:cs="Times New Roman"/>
          <w:sz w:val="24"/>
          <w:szCs w:val="24"/>
        </w:rPr>
        <w:t xml:space="preserve"> of HCC</w:t>
      </w:r>
      <w:r w:rsidRPr="00C73D54">
        <w:rPr>
          <w:rFonts w:ascii="Book Antiqua" w:hAnsi="Book Antiqua" w:cs="Times New Roman"/>
          <w:sz w:val="24"/>
          <w:szCs w:val="24"/>
        </w:rPr>
        <w:t xml:space="preserve"> to</w:t>
      </w:r>
      <w:r w:rsidR="00B32D85" w:rsidRPr="00C73D54">
        <w:rPr>
          <w:rFonts w:ascii="Book Antiqua" w:hAnsi="Book Antiqua" w:cs="Times New Roman"/>
          <w:sz w:val="24"/>
          <w:szCs w:val="24"/>
        </w:rPr>
        <w:t xml:space="preserve"> </w:t>
      </w:r>
      <w:r w:rsidR="00B444D4" w:rsidRPr="00C73D54">
        <w:rPr>
          <w:rFonts w:ascii="Book Antiqua" w:hAnsi="Book Antiqua" w:cs="Times New Roman"/>
          <w:sz w:val="24"/>
          <w:szCs w:val="24"/>
        </w:rPr>
        <w:t>mean SUV</w:t>
      </w:r>
      <w:r w:rsidR="00B32D85" w:rsidRPr="00C73D54">
        <w:rPr>
          <w:rFonts w:ascii="Book Antiqua" w:hAnsi="Book Antiqua" w:cs="Times New Roman"/>
          <w:sz w:val="24"/>
          <w:szCs w:val="24"/>
        </w:rPr>
        <w:t xml:space="preserve"> of normal liver parenchyma </w:t>
      </w:r>
      <w:r w:rsidR="00B444D4" w:rsidRPr="00C73D54">
        <w:rPr>
          <w:rFonts w:ascii="Book Antiqua" w:hAnsi="Book Antiqua" w:cs="Times New Roman"/>
          <w:sz w:val="24"/>
          <w:szCs w:val="24"/>
        </w:rPr>
        <w:t>was 1.2 or greater</w:t>
      </w:r>
      <w:r w:rsidR="00B444D4" w:rsidRPr="00C73D54">
        <w:rPr>
          <w:rFonts w:ascii="Book Antiqua" w:hAnsi="Book Antiqua" w:cs="Times New Roman"/>
          <w:sz w:val="24"/>
          <w:szCs w:val="24"/>
          <w:vertAlign w:val="superscript"/>
        </w:rPr>
        <w:t>[</w:t>
      </w:r>
      <w:r w:rsidR="006C7056" w:rsidRPr="00C73D54">
        <w:rPr>
          <w:rFonts w:ascii="Book Antiqua" w:hAnsi="Book Antiqua" w:cs="Times New Roman"/>
          <w:color w:val="0000FF"/>
          <w:sz w:val="24"/>
          <w:szCs w:val="24"/>
          <w:vertAlign w:val="superscript"/>
        </w:rPr>
        <w:t>37</w:t>
      </w:r>
      <w:r w:rsidR="00B444D4" w:rsidRPr="00C73D54">
        <w:rPr>
          <w:rFonts w:ascii="Book Antiqua" w:hAnsi="Book Antiqua" w:cs="Times New Roman"/>
          <w:color w:val="0000FF"/>
          <w:sz w:val="24"/>
          <w:szCs w:val="24"/>
          <w:vertAlign w:val="superscript"/>
        </w:rPr>
        <w:t>]</w:t>
      </w:r>
      <w:r w:rsidR="00B32D85" w:rsidRPr="00C73D54">
        <w:rPr>
          <w:rFonts w:ascii="Book Antiqua" w:hAnsi="Book Antiqua" w:cs="Times New Roman"/>
          <w:sz w:val="24"/>
          <w:szCs w:val="24"/>
        </w:rPr>
        <w:t>.</w:t>
      </w:r>
    </w:p>
    <w:p w:rsidR="00D605BD" w:rsidRPr="00C73D54" w:rsidRDefault="00D605BD" w:rsidP="004F2AC4">
      <w:pPr>
        <w:adjustRightInd w:val="0"/>
        <w:snapToGrid w:val="0"/>
        <w:spacing w:after="0" w:line="360" w:lineRule="auto"/>
        <w:ind w:firstLine="720"/>
        <w:jc w:val="both"/>
        <w:rPr>
          <w:rFonts w:ascii="Book Antiqua" w:hAnsi="Book Antiqua" w:cs="Times New Roman"/>
          <w:sz w:val="24"/>
          <w:szCs w:val="24"/>
        </w:rPr>
      </w:pPr>
      <w:r w:rsidRPr="00C73D54">
        <w:rPr>
          <w:rFonts w:ascii="Book Antiqua" w:hAnsi="Book Antiqua" w:cs="Times New Roman"/>
          <w:sz w:val="24"/>
          <w:szCs w:val="24"/>
        </w:rPr>
        <w:t xml:space="preserve">C-11 acetate, a tracer that evaluates free fatty acid synthesis, may have better sensitivity </w:t>
      </w:r>
      <w:r w:rsidR="00D523E8" w:rsidRPr="00C73D54">
        <w:rPr>
          <w:rFonts w:ascii="Book Antiqua" w:hAnsi="Book Antiqua" w:cs="Times New Roman"/>
          <w:sz w:val="24"/>
          <w:szCs w:val="24"/>
        </w:rPr>
        <w:t>than th</w:t>
      </w:r>
      <w:r w:rsidRPr="00C73D54">
        <w:rPr>
          <w:rFonts w:ascii="Book Antiqua" w:hAnsi="Book Antiqua" w:cs="Times New Roman"/>
          <w:sz w:val="24"/>
          <w:szCs w:val="24"/>
        </w:rPr>
        <w:t xml:space="preserve">at </w:t>
      </w:r>
      <w:r w:rsidR="00D523E8" w:rsidRPr="00C73D54">
        <w:rPr>
          <w:rFonts w:ascii="Book Antiqua" w:hAnsi="Book Antiqua" w:cs="Times New Roman"/>
          <w:sz w:val="24"/>
          <w:szCs w:val="24"/>
        </w:rPr>
        <w:t xml:space="preserve">of </w:t>
      </w:r>
      <w:r w:rsidR="00C028A8" w:rsidRPr="00C73D54">
        <w:rPr>
          <w:rFonts w:ascii="Book Antiqua" w:hAnsi="Book Antiqua" w:cs="Times New Roman"/>
          <w:sz w:val="24"/>
          <w:szCs w:val="24"/>
        </w:rPr>
        <w:t xml:space="preserve">F-18 </w:t>
      </w:r>
      <w:r w:rsidRPr="00C73D54">
        <w:rPr>
          <w:rFonts w:ascii="Book Antiqua" w:hAnsi="Book Antiqua" w:cs="Times New Roman"/>
          <w:sz w:val="24"/>
          <w:szCs w:val="24"/>
        </w:rPr>
        <w:t>FDG</w:t>
      </w:r>
      <w:r w:rsidR="00B444D4" w:rsidRPr="00C73D54">
        <w:rPr>
          <w:rFonts w:ascii="Book Antiqua" w:hAnsi="Book Antiqua" w:cs="Times New Roman"/>
          <w:sz w:val="24"/>
          <w:szCs w:val="24"/>
          <w:vertAlign w:val="superscript"/>
        </w:rPr>
        <w:t>[</w:t>
      </w:r>
      <w:r w:rsidR="00C028A8" w:rsidRPr="00C73D54">
        <w:rPr>
          <w:rFonts w:ascii="Book Antiqua" w:hAnsi="Book Antiqua" w:cs="Times New Roman"/>
          <w:color w:val="0000FF"/>
          <w:sz w:val="24"/>
          <w:szCs w:val="24"/>
          <w:vertAlign w:val="superscript"/>
        </w:rPr>
        <w:t>38</w:t>
      </w:r>
      <w:r w:rsidR="00B444D4" w:rsidRPr="00C73D54">
        <w:rPr>
          <w:rFonts w:ascii="Book Antiqua" w:hAnsi="Book Antiqua" w:cs="Times New Roman"/>
          <w:color w:val="0000FF"/>
          <w:sz w:val="24"/>
          <w:szCs w:val="24"/>
          <w:vertAlign w:val="superscript"/>
        </w:rPr>
        <w:t>]</w:t>
      </w:r>
      <w:r w:rsidRPr="00C73D54">
        <w:rPr>
          <w:rFonts w:ascii="Book Antiqua" w:hAnsi="Book Antiqua" w:cs="Times New Roman"/>
          <w:sz w:val="24"/>
          <w:szCs w:val="24"/>
        </w:rPr>
        <w:t>.</w:t>
      </w:r>
      <w:r w:rsidR="00A92995">
        <w:rPr>
          <w:rFonts w:ascii="Book Antiqua" w:hAnsi="Book Antiqua" w:cs="Times New Roman"/>
          <w:sz w:val="24"/>
          <w:szCs w:val="24"/>
        </w:rPr>
        <w:t xml:space="preserve"> </w:t>
      </w:r>
      <w:r w:rsidRPr="00C73D54">
        <w:rPr>
          <w:rFonts w:ascii="Book Antiqua" w:hAnsi="Book Antiqua" w:cs="Times New Roman"/>
          <w:sz w:val="24"/>
          <w:szCs w:val="24"/>
        </w:rPr>
        <w:t xml:space="preserve">According to a study performed by Ho </w:t>
      </w:r>
      <w:r w:rsidR="0024695F" w:rsidRPr="0024695F">
        <w:rPr>
          <w:rFonts w:ascii="Book Antiqua" w:hAnsi="Book Antiqua" w:cs="Times New Roman"/>
          <w:i/>
          <w:sz w:val="24"/>
          <w:szCs w:val="24"/>
        </w:rPr>
        <w:t>et al</w:t>
      </w:r>
      <w:r w:rsidR="00B444D4" w:rsidRPr="00C73D54">
        <w:rPr>
          <w:rFonts w:ascii="Book Antiqua" w:hAnsi="Book Antiqua" w:cs="Times New Roman"/>
          <w:sz w:val="24"/>
          <w:szCs w:val="24"/>
          <w:vertAlign w:val="superscript"/>
        </w:rPr>
        <w:t>[</w:t>
      </w:r>
      <w:r w:rsidR="00C028A8" w:rsidRPr="00C73D54">
        <w:rPr>
          <w:rFonts w:ascii="Book Antiqua" w:hAnsi="Book Antiqua" w:cs="Times New Roman"/>
          <w:color w:val="0000FF"/>
          <w:sz w:val="24"/>
          <w:szCs w:val="24"/>
          <w:vertAlign w:val="superscript"/>
        </w:rPr>
        <w:t>39</w:t>
      </w:r>
      <w:r w:rsidR="00B444D4" w:rsidRPr="00C73D54">
        <w:rPr>
          <w:rFonts w:ascii="Book Antiqua" w:hAnsi="Book Antiqua" w:cs="Times New Roman"/>
          <w:color w:val="0000FF"/>
          <w:sz w:val="24"/>
          <w:szCs w:val="24"/>
          <w:vertAlign w:val="superscript"/>
        </w:rPr>
        <w:t>]</w:t>
      </w:r>
      <w:r w:rsidRPr="00C73D54">
        <w:rPr>
          <w:rFonts w:ascii="Book Antiqua" w:hAnsi="Book Antiqua" w:cs="Times New Roman"/>
          <w:sz w:val="24"/>
          <w:szCs w:val="24"/>
        </w:rPr>
        <w:t>, the sensitivity in detection of HCC in patients with less than 3 lesions was 87% for C-11 acetate and 47% for F-18 FDG. When this was correlated with histologic findings, it appears that well differentiated tumors were better detected by C-11 acetate, while the poorly differentiated tumors are better detected by F-18 FDG. None of the non-HCC tumors were seen to demonstrate abnormal C-11 acetate uptake. The use of dual phase C-11 acetate, using the change in uptake values in early and conventional imaging, was able to correctly differentiate between small, 1-3 cm, well differentiated HCC from FNH’s and hemangiomas</w:t>
      </w:r>
      <w:r w:rsidR="00B444D4" w:rsidRPr="00C73D54">
        <w:rPr>
          <w:rFonts w:ascii="Book Antiqua" w:hAnsi="Book Antiqua" w:cs="Times New Roman"/>
          <w:sz w:val="24"/>
          <w:szCs w:val="24"/>
          <w:vertAlign w:val="superscript"/>
        </w:rPr>
        <w:t>[</w:t>
      </w:r>
      <w:r w:rsidR="00C028A8" w:rsidRPr="00C73D54">
        <w:rPr>
          <w:rFonts w:ascii="Book Antiqua" w:hAnsi="Book Antiqua" w:cs="Times New Roman"/>
          <w:color w:val="0000FF"/>
          <w:sz w:val="24"/>
          <w:szCs w:val="24"/>
          <w:vertAlign w:val="superscript"/>
        </w:rPr>
        <w:t>40</w:t>
      </w:r>
      <w:r w:rsidR="00B444D4" w:rsidRPr="00C73D54">
        <w:rPr>
          <w:rFonts w:ascii="Book Antiqua" w:hAnsi="Book Antiqua" w:cs="Times New Roman"/>
          <w:color w:val="0000FF"/>
          <w:sz w:val="24"/>
          <w:szCs w:val="24"/>
          <w:vertAlign w:val="superscript"/>
        </w:rPr>
        <w:t>]</w:t>
      </w:r>
      <w:r w:rsidRPr="00C73D54">
        <w:rPr>
          <w:rFonts w:ascii="Book Antiqua" w:hAnsi="Book Antiqua" w:cs="Times New Roman"/>
          <w:sz w:val="24"/>
          <w:szCs w:val="24"/>
        </w:rPr>
        <w:t>.</w:t>
      </w:r>
    </w:p>
    <w:p w:rsidR="00D605BD" w:rsidRPr="00C73D54" w:rsidRDefault="00D605BD" w:rsidP="004F2AC4">
      <w:pPr>
        <w:adjustRightInd w:val="0"/>
        <w:snapToGrid w:val="0"/>
        <w:spacing w:after="0" w:line="360" w:lineRule="auto"/>
        <w:ind w:firstLine="720"/>
        <w:jc w:val="both"/>
        <w:rPr>
          <w:rFonts w:ascii="Book Antiqua" w:hAnsi="Book Antiqua" w:cs="Times New Roman"/>
          <w:sz w:val="24"/>
          <w:szCs w:val="24"/>
        </w:rPr>
      </w:pPr>
      <w:r w:rsidRPr="00C73D54">
        <w:rPr>
          <w:rFonts w:ascii="Book Antiqua" w:hAnsi="Book Antiqua" w:cs="Times New Roman"/>
          <w:sz w:val="24"/>
          <w:szCs w:val="24"/>
        </w:rPr>
        <w:t xml:space="preserve">The tracer C-11 choline is used to evaluate the metabolism of phospholipids subsequently used as constituents for the cell membrane. F-18 FDG negative </w:t>
      </w:r>
      <w:r w:rsidR="00D523E8" w:rsidRPr="00C73D54">
        <w:rPr>
          <w:rFonts w:ascii="Book Antiqua" w:hAnsi="Book Antiqua" w:cs="Times New Roman"/>
          <w:sz w:val="24"/>
          <w:szCs w:val="24"/>
        </w:rPr>
        <w:t xml:space="preserve">HCC </w:t>
      </w:r>
      <w:r w:rsidRPr="00C73D54">
        <w:rPr>
          <w:rFonts w:ascii="Book Antiqua" w:hAnsi="Book Antiqua" w:cs="Times New Roman"/>
          <w:sz w:val="24"/>
          <w:szCs w:val="24"/>
        </w:rPr>
        <w:t>showed elevated uptake of C-11 choline, which predominately was seen in the moderately differentiated group</w:t>
      </w:r>
      <w:r w:rsidR="00B444D4" w:rsidRPr="00C73D54">
        <w:rPr>
          <w:rFonts w:ascii="Book Antiqua" w:hAnsi="Book Antiqua" w:cs="Times New Roman"/>
          <w:sz w:val="24"/>
          <w:szCs w:val="24"/>
          <w:vertAlign w:val="superscript"/>
        </w:rPr>
        <w:t>[</w:t>
      </w:r>
      <w:r w:rsidR="00C028A8" w:rsidRPr="00C73D54">
        <w:rPr>
          <w:rFonts w:ascii="Book Antiqua" w:hAnsi="Book Antiqua" w:cs="Times New Roman"/>
          <w:color w:val="0000FF"/>
          <w:sz w:val="24"/>
          <w:szCs w:val="24"/>
          <w:vertAlign w:val="superscript"/>
        </w:rPr>
        <w:t>41</w:t>
      </w:r>
      <w:r w:rsidR="00B444D4" w:rsidRPr="00C73D54">
        <w:rPr>
          <w:rFonts w:ascii="Book Antiqua" w:hAnsi="Book Antiqua" w:cs="Times New Roman"/>
          <w:sz w:val="24"/>
          <w:szCs w:val="24"/>
          <w:vertAlign w:val="superscript"/>
        </w:rPr>
        <w:t>]</w:t>
      </w:r>
      <w:r w:rsidRPr="00C73D54">
        <w:rPr>
          <w:rFonts w:ascii="Book Antiqua" w:hAnsi="Book Antiqua" w:cs="Times New Roman"/>
          <w:sz w:val="24"/>
          <w:szCs w:val="24"/>
        </w:rPr>
        <w:t>. F-18 fluorocholine has also been shown to perform better than F-18 FDG for well differentiated HCC, with a combination of both tracers appearing to be the best option</w:t>
      </w:r>
      <w:r w:rsidR="00B444D4" w:rsidRPr="00C73D54">
        <w:rPr>
          <w:rFonts w:ascii="Book Antiqua" w:hAnsi="Book Antiqua" w:cs="Times New Roman"/>
          <w:sz w:val="24"/>
          <w:szCs w:val="24"/>
          <w:vertAlign w:val="superscript"/>
        </w:rPr>
        <w:t>[</w:t>
      </w:r>
      <w:r w:rsidR="00C028A8" w:rsidRPr="00C73D54">
        <w:rPr>
          <w:rFonts w:ascii="Book Antiqua" w:hAnsi="Book Antiqua" w:cs="Times New Roman"/>
          <w:color w:val="0000FF"/>
          <w:sz w:val="24"/>
          <w:szCs w:val="24"/>
          <w:vertAlign w:val="superscript"/>
        </w:rPr>
        <w:t>42</w:t>
      </w:r>
      <w:r w:rsidR="00B444D4" w:rsidRPr="00C73D54">
        <w:rPr>
          <w:rFonts w:ascii="Book Antiqua" w:hAnsi="Book Antiqua" w:cs="Times New Roman"/>
          <w:color w:val="0000FF"/>
          <w:sz w:val="24"/>
          <w:szCs w:val="24"/>
          <w:vertAlign w:val="superscript"/>
        </w:rPr>
        <w:t>]</w:t>
      </w:r>
      <w:r w:rsidRPr="00C73D54">
        <w:rPr>
          <w:rFonts w:ascii="Book Antiqua" w:hAnsi="Book Antiqua" w:cs="Times New Roman"/>
          <w:sz w:val="24"/>
          <w:szCs w:val="24"/>
        </w:rPr>
        <w:t xml:space="preserve">. Compared to a single modality, a combination of imaging modalities, including </w:t>
      </w:r>
      <w:r w:rsidR="00C028A8" w:rsidRPr="00C73D54">
        <w:rPr>
          <w:rFonts w:ascii="Book Antiqua" w:hAnsi="Book Antiqua" w:cs="Times New Roman"/>
          <w:sz w:val="24"/>
          <w:szCs w:val="24"/>
        </w:rPr>
        <w:t xml:space="preserve">F-18 </w:t>
      </w:r>
      <w:r w:rsidRPr="00C73D54">
        <w:rPr>
          <w:rFonts w:ascii="Book Antiqua" w:hAnsi="Book Antiqua" w:cs="Times New Roman"/>
          <w:sz w:val="24"/>
          <w:szCs w:val="24"/>
        </w:rPr>
        <w:t>FDG PET, CT</w:t>
      </w:r>
      <w:r w:rsidR="00C028A8" w:rsidRPr="00C73D54">
        <w:rPr>
          <w:rFonts w:ascii="Book Antiqua" w:hAnsi="Book Antiqua" w:cs="Times New Roman"/>
          <w:sz w:val="24"/>
          <w:szCs w:val="24"/>
        </w:rPr>
        <w:t>,</w:t>
      </w:r>
      <w:r w:rsidRPr="00C73D54">
        <w:rPr>
          <w:rFonts w:ascii="Book Antiqua" w:hAnsi="Book Antiqua" w:cs="Times New Roman"/>
          <w:sz w:val="24"/>
          <w:szCs w:val="24"/>
        </w:rPr>
        <w:t xml:space="preserve"> MRI and ultrasound, currently has higher sensitivity, with minimal effect on specificity</w:t>
      </w:r>
      <w:r w:rsidR="00B444D4" w:rsidRPr="00C73D54">
        <w:rPr>
          <w:rFonts w:ascii="Book Antiqua" w:hAnsi="Book Antiqua" w:cs="Times New Roman"/>
          <w:sz w:val="24"/>
          <w:szCs w:val="24"/>
          <w:vertAlign w:val="superscript"/>
        </w:rPr>
        <w:t>[</w:t>
      </w:r>
      <w:r w:rsidR="00C028A8" w:rsidRPr="00C73D54">
        <w:rPr>
          <w:rFonts w:ascii="Book Antiqua" w:hAnsi="Book Antiqua" w:cs="Times New Roman"/>
          <w:color w:val="0000FF"/>
          <w:sz w:val="24"/>
          <w:szCs w:val="24"/>
          <w:vertAlign w:val="superscript"/>
        </w:rPr>
        <w:t>38</w:t>
      </w:r>
      <w:r w:rsidR="00B444D4" w:rsidRPr="00C73D54">
        <w:rPr>
          <w:rFonts w:ascii="Book Antiqua" w:hAnsi="Book Antiqua" w:cs="Times New Roman"/>
          <w:color w:val="0000FF"/>
          <w:sz w:val="24"/>
          <w:szCs w:val="24"/>
          <w:vertAlign w:val="superscript"/>
        </w:rPr>
        <w:t>]</w:t>
      </w:r>
      <w:r w:rsidRPr="00C73D54">
        <w:rPr>
          <w:rFonts w:ascii="Book Antiqua" w:hAnsi="Book Antiqua" w:cs="Times New Roman"/>
          <w:sz w:val="24"/>
          <w:szCs w:val="24"/>
        </w:rPr>
        <w:t xml:space="preserve">. </w:t>
      </w:r>
    </w:p>
    <w:p w:rsidR="00AD51BD" w:rsidRDefault="0071540D" w:rsidP="004F2AC4">
      <w:pPr>
        <w:autoSpaceDE w:val="0"/>
        <w:autoSpaceDN w:val="0"/>
        <w:adjustRightInd w:val="0"/>
        <w:snapToGrid w:val="0"/>
        <w:spacing w:after="0" w:line="360" w:lineRule="auto"/>
        <w:ind w:firstLine="720"/>
        <w:jc w:val="both"/>
        <w:rPr>
          <w:rFonts w:ascii="Book Antiqua" w:hAnsi="Book Antiqua" w:cs="Times New Roman"/>
          <w:sz w:val="24"/>
          <w:szCs w:val="24"/>
          <w:lang w:eastAsia="zh-CN"/>
        </w:rPr>
      </w:pPr>
      <w:r w:rsidRPr="00C73D54">
        <w:rPr>
          <w:rFonts w:ascii="Book Antiqua" w:hAnsi="Book Antiqua" w:cs="Times New Roman"/>
          <w:sz w:val="24"/>
          <w:szCs w:val="24"/>
        </w:rPr>
        <w:t xml:space="preserve">There </w:t>
      </w:r>
      <w:r w:rsidR="009E6DD6" w:rsidRPr="00C73D54">
        <w:rPr>
          <w:rFonts w:ascii="Book Antiqua" w:hAnsi="Book Antiqua" w:cs="Times New Roman"/>
          <w:sz w:val="24"/>
          <w:szCs w:val="24"/>
        </w:rPr>
        <w:t>are</w:t>
      </w:r>
      <w:r w:rsidRPr="00C73D54">
        <w:rPr>
          <w:rFonts w:ascii="Book Antiqua" w:hAnsi="Book Antiqua" w:cs="Times New Roman"/>
          <w:sz w:val="24"/>
          <w:szCs w:val="24"/>
        </w:rPr>
        <w:t xml:space="preserve"> continuous efforts to develop new tracers for molecular imaging of HCC.</w:t>
      </w:r>
      <w:r w:rsidR="00A92995">
        <w:rPr>
          <w:rFonts w:ascii="Book Antiqua" w:hAnsi="Book Antiqua" w:cs="Times New Roman"/>
          <w:sz w:val="24"/>
          <w:szCs w:val="24"/>
        </w:rPr>
        <w:t xml:space="preserve"> </w:t>
      </w:r>
      <w:r w:rsidRPr="00C73D54">
        <w:rPr>
          <w:rFonts w:ascii="Book Antiqua" w:hAnsi="Book Antiqua" w:cs="Times New Roman"/>
          <w:sz w:val="24"/>
          <w:szCs w:val="24"/>
        </w:rPr>
        <w:t xml:space="preserve">Radioactive copper </w:t>
      </w:r>
      <w:r w:rsidR="009E6DD6" w:rsidRPr="00C73D54">
        <w:rPr>
          <w:rFonts w:ascii="Book Antiqua" w:hAnsi="Book Antiqua" w:cs="Times New Roman"/>
          <w:sz w:val="24"/>
          <w:szCs w:val="24"/>
        </w:rPr>
        <w:t>has been</w:t>
      </w:r>
      <w:r w:rsidRPr="00C73D54">
        <w:rPr>
          <w:rFonts w:ascii="Book Antiqua" w:hAnsi="Book Antiqua" w:cs="Times New Roman"/>
          <w:sz w:val="24"/>
          <w:szCs w:val="24"/>
        </w:rPr>
        <w:t xml:space="preserve"> used for assessment of copper metabolism disorders </w:t>
      </w:r>
      <w:r w:rsidR="00A42731" w:rsidRPr="00C73D54">
        <w:rPr>
          <w:rFonts w:ascii="Book Antiqua" w:hAnsi="Book Antiqua" w:cs="Times New Roman"/>
          <w:sz w:val="24"/>
          <w:szCs w:val="24"/>
        </w:rPr>
        <w:t xml:space="preserve">in patients diagnosed with </w:t>
      </w:r>
      <w:r w:rsidR="00E26CCB" w:rsidRPr="00C73D54">
        <w:rPr>
          <w:rFonts w:ascii="Book Antiqua" w:hAnsi="Book Antiqua" w:cs="Times New Roman"/>
          <w:sz w:val="24"/>
          <w:szCs w:val="24"/>
        </w:rPr>
        <w:t>WD</w:t>
      </w:r>
      <w:r w:rsidR="00A42731" w:rsidRPr="00C73D54">
        <w:rPr>
          <w:rFonts w:ascii="Book Antiqua" w:hAnsi="Book Antiqua" w:cs="Times New Roman"/>
          <w:sz w:val="24"/>
          <w:szCs w:val="24"/>
        </w:rPr>
        <w:t xml:space="preserve"> using nuclear </w:t>
      </w:r>
      <w:r w:rsidR="009E6DD6" w:rsidRPr="00C73D54">
        <w:rPr>
          <w:rFonts w:ascii="Book Antiqua" w:hAnsi="Book Antiqua" w:cs="Times New Roman"/>
          <w:sz w:val="24"/>
          <w:szCs w:val="24"/>
        </w:rPr>
        <w:t>imaging for at least 45 years</w:t>
      </w:r>
      <w:r w:rsidR="00A42731" w:rsidRPr="00C73D54">
        <w:rPr>
          <w:rFonts w:ascii="Book Antiqua" w:hAnsi="Book Antiqua" w:cs="Times New Roman"/>
          <w:sz w:val="24"/>
          <w:szCs w:val="24"/>
          <w:vertAlign w:val="superscript"/>
        </w:rPr>
        <w:t>[</w:t>
      </w:r>
      <w:r w:rsidR="00C028A8" w:rsidRPr="00C73D54">
        <w:rPr>
          <w:rFonts w:ascii="Book Antiqua" w:hAnsi="Book Antiqua" w:cs="Times New Roman"/>
          <w:color w:val="0000FF"/>
          <w:sz w:val="24"/>
          <w:szCs w:val="24"/>
          <w:vertAlign w:val="superscript"/>
        </w:rPr>
        <w:t>43</w:t>
      </w:r>
      <w:r w:rsidR="006F341C" w:rsidRPr="00C73D54">
        <w:rPr>
          <w:rFonts w:ascii="Book Antiqua" w:hAnsi="Book Antiqua" w:cs="Times New Roman"/>
          <w:color w:val="0000FF"/>
          <w:sz w:val="24"/>
          <w:szCs w:val="24"/>
          <w:vertAlign w:val="superscript"/>
        </w:rPr>
        <w:t>-4</w:t>
      </w:r>
      <w:r w:rsidR="00492BD3" w:rsidRPr="00C73D54">
        <w:rPr>
          <w:rFonts w:ascii="Book Antiqua" w:hAnsi="Book Antiqua" w:cs="Times New Roman"/>
          <w:color w:val="0000FF"/>
          <w:sz w:val="24"/>
          <w:szCs w:val="24"/>
          <w:vertAlign w:val="superscript"/>
        </w:rPr>
        <w:t>6</w:t>
      </w:r>
      <w:r w:rsidR="00A42731" w:rsidRPr="00C73D54">
        <w:rPr>
          <w:rFonts w:ascii="Book Antiqua" w:hAnsi="Book Antiqua" w:cs="Times New Roman"/>
          <w:sz w:val="24"/>
          <w:szCs w:val="24"/>
          <w:vertAlign w:val="superscript"/>
        </w:rPr>
        <w:t>]</w:t>
      </w:r>
      <w:r w:rsidR="00A42731" w:rsidRPr="00C73D54">
        <w:rPr>
          <w:rFonts w:ascii="Book Antiqua" w:hAnsi="Book Antiqua" w:cs="Times New Roman"/>
          <w:sz w:val="24"/>
          <w:szCs w:val="24"/>
        </w:rPr>
        <w:t>.</w:t>
      </w:r>
      <w:r w:rsidR="0024695F">
        <w:rPr>
          <w:rFonts w:ascii="Book Antiqua" w:hAnsi="Book Antiqua" w:cs="Times New Roman"/>
          <w:sz w:val="24"/>
          <w:szCs w:val="24"/>
        </w:rPr>
        <w:t xml:space="preserve"> </w:t>
      </w:r>
      <w:r w:rsidR="00D523E8" w:rsidRPr="00C73D54">
        <w:rPr>
          <w:rFonts w:ascii="Book Antiqua" w:hAnsi="Book Antiqua" w:cs="Times New Roman"/>
          <w:sz w:val="24"/>
          <w:szCs w:val="24"/>
        </w:rPr>
        <w:t xml:space="preserve">Exploring copper metabolism as a biomarker for molecular imaging of HCC, Peng </w:t>
      </w:r>
      <w:r w:rsidR="0024695F" w:rsidRPr="0024695F">
        <w:rPr>
          <w:rFonts w:ascii="Book Antiqua" w:hAnsi="Book Antiqua" w:cs="Times New Roman"/>
          <w:i/>
          <w:sz w:val="24"/>
          <w:szCs w:val="24"/>
        </w:rPr>
        <w:t>et al</w:t>
      </w:r>
      <w:r w:rsidR="0024695F" w:rsidRPr="00C73D54">
        <w:rPr>
          <w:rFonts w:ascii="Book Antiqua" w:hAnsi="Book Antiqua" w:cs="Times New Roman"/>
          <w:sz w:val="24"/>
          <w:szCs w:val="24"/>
          <w:vertAlign w:val="superscript"/>
        </w:rPr>
        <w:t>[</w:t>
      </w:r>
      <w:r w:rsidR="0024695F" w:rsidRPr="00C73D54">
        <w:rPr>
          <w:rFonts w:ascii="Book Antiqua" w:hAnsi="Book Antiqua" w:cs="Times New Roman"/>
          <w:color w:val="0000FF"/>
          <w:sz w:val="24"/>
          <w:szCs w:val="24"/>
          <w:vertAlign w:val="superscript"/>
        </w:rPr>
        <w:t>47]</w:t>
      </w:r>
      <w:r w:rsidR="00D523E8" w:rsidRPr="00C73D54">
        <w:rPr>
          <w:rFonts w:ascii="Book Antiqua" w:hAnsi="Book Antiqua" w:cs="Times New Roman"/>
          <w:sz w:val="24"/>
          <w:szCs w:val="24"/>
        </w:rPr>
        <w:t>, for the first time, demonstrated that mouse extrahepatic hepatoma could be visualized by PET using copper-64 chloride (</w:t>
      </w:r>
      <w:r w:rsidR="00D523E8" w:rsidRPr="00C73D54">
        <w:rPr>
          <w:rFonts w:ascii="Book Antiqua" w:hAnsi="Book Antiqua" w:cs="Times New Roman"/>
          <w:sz w:val="24"/>
          <w:szCs w:val="24"/>
          <w:vertAlign w:val="superscript"/>
        </w:rPr>
        <w:t>64</w:t>
      </w:r>
      <w:r w:rsidR="00D523E8" w:rsidRPr="00C73D54">
        <w:rPr>
          <w:rFonts w:ascii="Book Antiqua" w:hAnsi="Book Antiqua" w:cs="Times New Roman"/>
          <w:sz w:val="24"/>
          <w:szCs w:val="24"/>
        </w:rPr>
        <w:t>CuCl</w:t>
      </w:r>
      <w:r w:rsidR="00D523E8" w:rsidRPr="00C73D54">
        <w:rPr>
          <w:rFonts w:ascii="Book Antiqua" w:hAnsi="Book Antiqua" w:cs="Times New Roman"/>
          <w:sz w:val="24"/>
          <w:szCs w:val="24"/>
          <w:vertAlign w:val="subscript"/>
        </w:rPr>
        <w:t>2</w:t>
      </w:r>
      <w:r w:rsidR="00D523E8" w:rsidRPr="00C73D54">
        <w:rPr>
          <w:rFonts w:ascii="Book Antiqua" w:hAnsi="Book Antiqua" w:cs="Times New Roman"/>
          <w:sz w:val="24"/>
          <w:szCs w:val="24"/>
        </w:rPr>
        <w:t xml:space="preserve">) as a tracer, based on increased copper uptake mediated by </w:t>
      </w:r>
      <w:r w:rsidR="005C23C6" w:rsidRPr="00C73D54">
        <w:rPr>
          <w:rFonts w:ascii="Book Antiqua" w:hAnsi="Book Antiqua" w:cs="Times New Roman"/>
          <w:sz w:val="24"/>
          <w:szCs w:val="24"/>
        </w:rPr>
        <w:t>mouse copper transporter 1</w:t>
      </w:r>
      <w:r w:rsidR="00D523E8" w:rsidRPr="00C73D54">
        <w:rPr>
          <w:rFonts w:ascii="Book Antiqua" w:hAnsi="Book Antiqua" w:cs="Times New Roman"/>
          <w:sz w:val="24"/>
          <w:szCs w:val="24"/>
        </w:rPr>
        <w:t>.</w:t>
      </w:r>
      <w:r w:rsidR="00A92995">
        <w:rPr>
          <w:rFonts w:ascii="Book Antiqua" w:hAnsi="Book Antiqua" w:cs="Times New Roman"/>
          <w:sz w:val="24"/>
          <w:szCs w:val="24"/>
        </w:rPr>
        <w:t xml:space="preserve"> </w:t>
      </w:r>
      <w:r w:rsidR="005C23C6" w:rsidRPr="00C73D54">
        <w:rPr>
          <w:rFonts w:ascii="Book Antiqua" w:hAnsi="Book Antiqua" w:cs="Times New Roman"/>
          <w:sz w:val="24"/>
          <w:szCs w:val="24"/>
        </w:rPr>
        <w:t xml:space="preserve">There was relatively less </w:t>
      </w:r>
      <w:r w:rsidR="00D523E8" w:rsidRPr="00C73D54">
        <w:rPr>
          <w:rFonts w:ascii="Book Antiqua" w:hAnsi="Book Antiqua" w:cs="Times New Roman"/>
          <w:sz w:val="24"/>
          <w:szCs w:val="24"/>
          <w:vertAlign w:val="superscript"/>
        </w:rPr>
        <w:t>64</w:t>
      </w:r>
      <w:r w:rsidR="00D523E8" w:rsidRPr="00C73D54">
        <w:rPr>
          <w:rFonts w:ascii="Book Antiqua" w:hAnsi="Book Antiqua" w:cs="Times New Roman"/>
          <w:sz w:val="24"/>
          <w:szCs w:val="24"/>
        </w:rPr>
        <w:t xml:space="preserve">Cu </w:t>
      </w:r>
      <w:r w:rsidR="005C23C6" w:rsidRPr="00C73D54">
        <w:rPr>
          <w:rFonts w:ascii="Book Antiqua" w:hAnsi="Book Antiqua" w:cs="Times New Roman"/>
          <w:sz w:val="24"/>
          <w:szCs w:val="24"/>
        </w:rPr>
        <w:t>uptake in the hepatoma compared to the liver, which was thought to be</w:t>
      </w:r>
      <w:r w:rsidR="00D900C2" w:rsidRPr="00C73D54">
        <w:rPr>
          <w:rFonts w:ascii="Book Antiqua" w:hAnsi="Book Antiqua" w:cs="Times New Roman"/>
          <w:sz w:val="24"/>
          <w:szCs w:val="24"/>
        </w:rPr>
        <w:t xml:space="preserve"> related to </w:t>
      </w:r>
      <w:r w:rsidR="005C23C6" w:rsidRPr="00C73D54">
        <w:rPr>
          <w:rFonts w:ascii="Book Antiqua" w:hAnsi="Book Antiqua" w:cs="Times New Roman"/>
          <w:sz w:val="24"/>
          <w:szCs w:val="24"/>
        </w:rPr>
        <w:t xml:space="preserve">several factors: less mCtr1 in the tumor relative to the liver, the possibility that </w:t>
      </w:r>
      <w:r w:rsidR="005C23C6" w:rsidRPr="00C73D54">
        <w:rPr>
          <w:rFonts w:ascii="Book Antiqua" w:hAnsi="Book Antiqua" w:cs="Times New Roman"/>
          <w:sz w:val="24"/>
          <w:szCs w:val="24"/>
        </w:rPr>
        <w:lastRenderedPageBreak/>
        <w:t xml:space="preserve">endogenous mCtr1 may be less active on the tumor, other copper transporter in the normal hepatocytes not expressed on the tumor, and efflux </w:t>
      </w:r>
      <w:r w:rsidR="00CD5B3F" w:rsidRPr="00C73D54">
        <w:rPr>
          <w:rFonts w:ascii="Book Antiqua" w:hAnsi="Book Antiqua" w:cs="Times New Roman"/>
          <w:sz w:val="24"/>
          <w:szCs w:val="24"/>
        </w:rPr>
        <w:t xml:space="preserve">of copper </w:t>
      </w:r>
      <w:r w:rsidR="005C23C6" w:rsidRPr="00C73D54">
        <w:rPr>
          <w:rFonts w:ascii="Book Antiqua" w:hAnsi="Book Antiqua" w:cs="Times New Roman"/>
          <w:sz w:val="24"/>
          <w:szCs w:val="24"/>
        </w:rPr>
        <w:t xml:space="preserve">more rapidly </w:t>
      </w:r>
      <w:r w:rsidR="00CD5B3F" w:rsidRPr="00C73D54">
        <w:rPr>
          <w:rFonts w:ascii="Book Antiqua" w:hAnsi="Book Antiqua" w:cs="Times New Roman"/>
          <w:sz w:val="24"/>
          <w:szCs w:val="24"/>
        </w:rPr>
        <w:t>in</w:t>
      </w:r>
      <w:r w:rsidR="005C23C6" w:rsidRPr="00C73D54">
        <w:rPr>
          <w:rFonts w:ascii="Book Antiqua" w:hAnsi="Book Antiqua" w:cs="Times New Roman"/>
          <w:sz w:val="24"/>
          <w:szCs w:val="24"/>
        </w:rPr>
        <w:t xml:space="preserve"> tumor cells </w:t>
      </w:r>
      <w:r w:rsidR="00D900C2" w:rsidRPr="00C73D54">
        <w:rPr>
          <w:rFonts w:ascii="Book Antiqua" w:hAnsi="Book Antiqua" w:cs="Times New Roman"/>
          <w:sz w:val="24"/>
          <w:szCs w:val="24"/>
        </w:rPr>
        <w:t>than normal hepatocytes</w:t>
      </w:r>
      <w:r w:rsidR="00B444D4" w:rsidRPr="00C73D54">
        <w:rPr>
          <w:rFonts w:ascii="Book Antiqua" w:hAnsi="Book Antiqua" w:cs="Times New Roman"/>
          <w:sz w:val="24"/>
          <w:szCs w:val="24"/>
          <w:vertAlign w:val="superscript"/>
        </w:rPr>
        <w:t>[</w:t>
      </w:r>
      <w:r w:rsidR="006F341C" w:rsidRPr="00C73D54">
        <w:rPr>
          <w:rFonts w:ascii="Book Antiqua" w:hAnsi="Book Antiqua" w:cs="Times New Roman"/>
          <w:color w:val="0000FF"/>
          <w:sz w:val="24"/>
          <w:szCs w:val="24"/>
          <w:vertAlign w:val="superscript"/>
        </w:rPr>
        <w:t>48</w:t>
      </w:r>
      <w:r w:rsidR="00B444D4" w:rsidRPr="00C73D54">
        <w:rPr>
          <w:rFonts w:ascii="Book Antiqua" w:hAnsi="Book Antiqua" w:cs="Times New Roman"/>
          <w:color w:val="0000FF"/>
          <w:sz w:val="24"/>
          <w:szCs w:val="24"/>
          <w:vertAlign w:val="superscript"/>
        </w:rPr>
        <w:t>]</w:t>
      </w:r>
      <w:r w:rsidR="005C23C6" w:rsidRPr="00C73D54">
        <w:rPr>
          <w:rFonts w:ascii="Book Antiqua" w:hAnsi="Book Antiqua" w:cs="Times New Roman"/>
          <w:sz w:val="24"/>
          <w:szCs w:val="24"/>
        </w:rPr>
        <w:t xml:space="preserve">. </w:t>
      </w:r>
      <w:r w:rsidR="00A42731" w:rsidRPr="00C73D54">
        <w:rPr>
          <w:rFonts w:ascii="Book Antiqua" w:hAnsi="Book Antiqua" w:cs="Times New Roman"/>
          <w:sz w:val="24"/>
          <w:szCs w:val="24"/>
        </w:rPr>
        <w:t xml:space="preserve">More recently, human HCC xenografts in athymic mice were also visualized </w:t>
      </w:r>
      <w:r w:rsidR="001E7A5D" w:rsidRPr="00C73D54">
        <w:rPr>
          <w:rFonts w:ascii="Book Antiqua" w:hAnsi="Book Antiqua" w:cs="Times New Roman"/>
          <w:sz w:val="24"/>
          <w:szCs w:val="24"/>
        </w:rPr>
        <w:t xml:space="preserve">by PET </w:t>
      </w:r>
      <w:r w:rsidR="00A42731" w:rsidRPr="00C73D54">
        <w:rPr>
          <w:rFonts w:ascii="Book Antiqua" w:hAnsi="Book Antiqua" w:cs="Times New Roman"/>
          <w:sz w:val="24"/>
          <w:szCs w:val="24"/>
        </w:rPr>
        <w:t xml:space="preserve">after intravenous injection of </w:t>
      </w:r>
      <w:r w:rsidR="00A42731" w:rsidRPr="00C73D54">
        <w:rPr>
          <w:rFonts w:ascii="Book Antiqua" w:hAnsi="Book Antiqua" w:cs="Times New Roman"/>
          <w:sz w:val="24"/>
          <w:szCs w:val="24"/>
          <w:vertAlign w:val="superscript"/>
        </w:rPr>
        <w:t>64</w:t>
      </w:r>
      <w:r w:rsidR="00A42731" w:rsidRPr="00C73D54">
        <w:rPr>
          <w:rFonts w:ascii="Book Antiqua" w:hAnsi="Book Antiqua" w:cs="Times New Roman"/>
          <w:sz w:val="24"/>
          <w:szCs w:val="24"/>
        </w:rPr>
        <w:t>CuCl</w:t>
      </w:r>
      <w:r w:rsidR="00A42731" w:rsidRPr="00C73D54">
        <w:rPr>
          <w:rFonts w:ascii="Book Antiqua" w:hAnsi="Book Antiqua" w:cs="Times New Roman"/>
          <w:sz w:val="24"/>
          <w:szCs w:val="24"/>
          <w:vertAlign w:val="subscript"/>
        </w:rPr>
        <w:t>2</w:t>
      </w:r>
      <w:r w:rsidR="00A42731" w:rsidRPr="00C73D54">
        <w:rPr>
          <w:rFonts w:ascii="Book Antiqua" w:hAnsi="Book Antiqua" w:cs="Times New Roman"/>
          <w:sz w:val="24"/>
          <w:szCs w:val="24"/>
        </w:rPr>
        <w:t xml:space="preserve"> as a tracer</w:t>
      </w:r>
      <w:r w:rsidR="00B444D4" w:rsidRPr="00C73D54">
        <w:rPr>
          <w:rFonts w:ascii="Book Antiqua" w:hAnsi="Book Antiqua" w:cs="Times New Roman"/>
          <w:sz w:val="24"/>
          <w:szCs w:val="24"/>
          <w:vertAlign w:val="superscript"/>
        </w:rPr>
        <w:t>[</w:t>
      </w:r>
      <w:r w:rsidR="006F341C" w:rsidRPr="00C73D54">
        <w:rPr>
          <w:rFonts w:ascii="Book Antiqua" w:hAnsi="Book Antiqua" w:cs="Times New Roman"/>
          <w:color w:val="0000FF"/>
          <w:sz w:val="24"/>
          <w:szCs w:val="24"/>
          <w:vertAlign w:val="superscript"/>
        </w:rPr>
        <w:t>49</w:t>
      </w:r>
      <w:r w:rsidR="00B444D4" w:rsidRPr="00C73D54">
        <w:rPr>
          <w:rFonts w:ascii="Book Antiqua" w:hAnsi="Book Antiqua" w:cs="Times New Roman"/>
          <w:color w:val="0000FF"/>
          <w:sz w:val="24"/>
          <w:szCs w:val="24"/>
          <w:vertAlign w:val="superscript"/>
        </w:rPr>
        <w:t>]</w:t>
      </w:r>
      <w:r w:rsidR="00D82927" w:rsidRPr="00C73D54">
        <w:rPr>
          <w:rFonts w:ascii="Book Antiqua" w:hAnsi="Book Antiqua" w:cs="Times New Roman"/>
          <w:sz w:val="24"/>
          <w:szCs w:val="24"/>
        </w:rPr>
        <w:t>.</w:t>
      </w:r>
      <w:r w:rsidR="00A92995">
        <w:rPr>
          <w:rFonts w:ascii="Book Antiqua" w:hAnsi="Book Antiqua" w:cs="Times New Roman"/>
          <w:sz w:val="24"/>
          <w:szCs w:val="24"/>
        </w:rPr>
        <w:t xml:space="preserve"> </w:t>
      </w:r>
      <w:r w:rsidR="001E7A5D" w:rsidRPr="00C73D54">
        <w:rPr>
          <w:rFonts w:ascii="Book Antiqua" w:hAnsi="Book Antiqua" w:cs="Times New Roman"/>
          <w:sz w:val="24"/>
          <w:szCs w:val="24"/>
        </w:rPr>
        <w:t>T</w:t>
      </w:r>
      <w:r w:rsidR="00AD51BD" w:rsidRPr="00C73D54">
        <w:rPr>
          <w:rFonts w:ascii="Book Antiqua" w:hAnsi="Book Antiqua" w:cs="Times New Roman"/>
          <w:sz w:val="24"/>
          <w:szCs w:val="24"/>
        </w:rPr>
        <w:t>here w</w:t>
      </w:r>
      <w:r w:rsidR="001E7A5D" w:rsidRPr="00C73D54">
        <w:rPr>
          <w:rFonts w:ascii="Book Antiqua" w:hAnsi="Book Antiqua" w:cs="Times New Roman"/>
          <w:sz w:val="24"/>
          <w:szCs w:val="24"/>
        </w:rPr>
        <w:t xml:space="preserve">as abundant physiologic distribution of </w:t>
      </w:r>
      <w:r w:rsidR="001E7A5D" w:rsidRPr="00C73D54">
        <w:rPr>
          <w:rFonts w:ascii="Book Antiqua" w:hAnsi="Book Antiqua" w:cs="Times New Roman"/>
          <w:sz w:val="24"/>
          <w:szCs w:val="24"/>
          <w:vertAlign w:val="superscript"/>
        </w:rPr>
        <w:t>64</w:t>
      </w:r>
      <w:r w:rsidR="001E7A5D" w:rsidRPr="00C73D54">
        <w:rPr>
          <w:rFonts w:ascii="Book Antiqua" w:hAnsi="Book Antiqua" w:cs="Times New Roman"/>
          <w:sz w:val="24"/>
          <w:szCs w:val="24"/>
        </w:rPr>
        <w:t xml:space="preserve">Cu </w:t>
      </w:r>
      <w:r w:rsidR="00AD51BD" w:rsidRPr="00C73D54">
        <w:rPr>
          <w:rFonts w:ascii="Book Antiqua" w:hAnsi="Book Antiqua" w:cs="Times New Roman"/>
          <w:sz w:val="24"/>
          <w:szCs w:val="24"/>
        </w:rPr>
        <w:t>in the liver</w:t>
      </w:r>
      <w:r w:rsidR="001E7A5D" w:rsidRPr="00C73D54">
        <w:rPr>
          <w:rFonts w:ascii="Book Antiqua" w:hAnsi="Book Antiqua" w:cs="Times New Roman"/>
          <w:sz w:val="24"/>
          <w:szCs w:val="24"/>
        </w:rPr>
        <w:t xml:space="preserve">, which would </w:t>
      </w:r>
      <w:r w:rsidR="00AD51BD" w:rsidRPr="00C73D54">
        <w:rPr>
          <w:rFonts w:ascii="Book Antiqua" w:hAnsi="Book Antiqua" w:cs="Times New Roman"/>
          <w:sz w:val="24"/>
          <w:szCs w:val="24"/>
        </w:rPr>
        <w:t xml:space="preserve">cause a limited evaluation of </w:t>
      </w:r>
      <w:r w:rsidR="001E7A5D" w:rsidRPr="00C73D54">
        <w:rPr>
          <w:rFonts w:ascii="Book Antiqua" w:hAnsi="Book Antiqua" w:cs="Times New Roman"/>
          <w:sz w:val="24"/>
          <w:szCs w:val="24"/>
        </w:rPr>
        <w:t>primary HCC in the liver.</w:t>
      </w:r>
      <w:r w:rsidR="00A92995">
        <w:rPr>
          <w:rFonts w:ascii="Book Antiqua" w:hAnsi="Book Antiqua" w:cs="Times New Roman"/>
          <w:sz w:val="24"/>
          <w:szCs w:val="24"/>
        </w:rPr>
        <w:t xml:space="preserve"> </w:t>
      </w:r>
      <w:r w:rsidR="001E7A5D" w:rsidRPr="00C73D54">
        <w:rPr>
          <w:rFonts w:ascii="Book Antiqua" w:hAnsi="Book Antiqua" w:cs="Times New Roman"/>
          <w:sz w:val="24"/>
          <w:szCs w:val="24"/>
        </w:rPr>
        <w:t>G</w:t>
      </w:r>
      <w:r w:rsidR="00AD51BD" w:rsidRPr="00C73D54">
        <w:rPr>
          <w:rFonts w:ascii="Book Antiqua" w:hAnsi="Book Antiqua" w:cs="Times New Roman"/>
          <w:sz w:val="24"/>
          <w:szCs w:val="24"/>
        </w:rPr>
        <w:t xml:space="preserve">iven the normal intense uptake of </w:t>
      </w:r>
      <w:r w:rsidR="001E7A5D" w:rsidRPr="00C73D54">
        <w:rPr>
          <w:rFonts w:ascii="Book Antiqua" w:hAnsi="Book Antiqua" w:cs="Times New Roman"/>
          <w:sz w:val="24"/>
          <w:szCs w:val="24"/>
        </w:rPr>
        <w:t xml:space="preserve">FDG </w:t>
      </w:r>
      <w:r w:rsidR="00AD51BD" w:rsidRPr="00C73D54">
        <w:rPr>
          <w:rFonts w:ascii="Book Antiqua" w:hAnsi="Book Antiqua" w:cs="Times New Roman"/>
          <w:sz w:val="24"/>
          <w:szCs w:val="24"/>
        </w:rPr>
        <w:t>by the cortical brain</w:t>
      </w:r>
      <w:r w:rsidR="001E7A5D" w:rsidRPr="00C73D54">
        <w:rPr>
          <w:rFonts w:ascii="Book Antiqua" w:hAnsi="Book Antiqua" w:cs="Times New Roman"/>
          <w:sz w:val="24"/>
          <w:szCs w:val="24"/>
        </w:rPr>
        <w:t xml:space="preserve"> tissue</w:t>
      </w:r>
      <w:r w:rsidR="00F8364A" w:rsidRPr="00C73D54">
        <w:rPr>
          <w:rFonts w:ascii="Book Antiqua" w:hAnsi="Book Antiqua" w:cs="Times New Roman"/>
          <w:sz w:val="24"/>
          <w:szCs w:val="24"/>
        </w:rPr>
        <w:t xml:space="preserve"> and low physiological cerebral uptake of </w:t>
      </w:r>
      <w:r w:rsidR="00F8364A" w:rsidRPr="00C73D54">
        <w:rPr>
          <w:rFonts w:ascii="Book Antiqua" w:hAnsi="Book Antiqua" w:cs="Times New Roman"/>
          <w:sz w:val="24"/>
          <w:szCs w:val="24"/>
          <w:vertAlign w:val="superscript"/>
        </w:rPr>
        <w:t>64</w:t>
      </w:r>
      <w:r w:rsidR="00F8364A" w:rsidRPr="00C73D54">
        <w:rPr>
          <w:rFonts w:ascii="Book Antiqua" w:hAnsi="Book Antiqua" w:cs="Times New Roman"/>
          <w:sz w:val="24"/>
          <w:szCs w:val="24"/>
        </w:rPr>
        <w:t>Cu</w:t>
      </w:r>
      <w:r w:rsidR="00B444D4" w:rsidRPr="00C73D54">
        <w:rPr>
          <w:rFonts w:ascii="Book Antiqua" w:hAnsi="Book Antiqua" w:cs="Times New Roman"/>
          <w:sz w:val="24"/>
          <w:szCs w:val="24"/>
          <w:vertAlign w:val="superscript"/>
        </w:rPr>
        <w:t>[</w:t>
      </w:r>
      <w:r w:rsidR="006F341C" w:rsidRPr="00C73D54">
        <w:rPr>
          <w:rFonts w:ascii="Book Antiqua" w:hAnsi="Book Antiqua" w:cs="Times New Roman"/>
          <w:color w:val="0000FF"/>
          <w:sz w:val="24"/>
          <w:szCs w:val="24"/>
          <w:vertAlign w:val="superscript"/>
        </w:rPr>
        <w:t>4</w:t>
      </w:r>
      <w:r w:rsidR="00492BD3" w:rsidRPr="00C73D54">
        <w:rPr>
          <w:rFonts w:ascii="Book Antiqua" w:hAnsi="Book Antiqua" w:cs="Times New Roman"/>
          <w:color w:val="0000FF"/>
          <w:sz w:val="24"/>
          <w:szCs w:val="24"/>
          <w:vertAlign w:val="superscript"/>
        </w:rPr>
        <w:t>7</w:t>
      </w:r>
      <w:r w:rsidR="006F341C" w:rsidRPr="00C73D54">
        <w:rPr>
          <w:rFonts w:ascii="Book Antiqua" w:hAnsi="Book Antiqua" w:cs="Times New Roman"/>
          <w:color w:val="0000FF"/>
          <w:sz w:val="24"/>
          <w:szCs w:val="24"/>
          <w:vertAlign w:val="superscript"/>
        </w:rPr>
        <w:t>-53</w:t>
      </w:r>
      <w:r w:rsidR="00B444D4" w:rsidRPr="00C73D54">
        <w:rPr>
          <w:rFonts w:ascii="Book Antiqua" w:hAnsi="Book Antiqua" w:cs="Times New Roman"/>
          <w:color w:val="0000FF"/>
          <w:sz w:val="24"/>
          <w:szCs w:val="24"/>
          <w:vertAlign w:val="superscript"/>
        </w:rPr>
        <w:t>]</w:t>
      </w:r>
      <w:r w:rsidR="001E7A5D" w:rsidRPr="00C73D54">
        <w:rPr>
          <w:rFonts w:ascii="Book Antiqua" w:hAnsi="Book Antiqua" w:cs="Times New Roman"/>
          <w:sz w:val="24"/>
          <w:szCs w:val="24"/>
        </w:rPr>
        <w:t xml:space="preserve">, </w:t>
      </w:r>
      <w:r w:rsidR="001E7A5D" w:rsidRPr="00C73D54">
        <w:rPr>
          <w:rFonts w:ascii="Book Antiqua" w:hAnsi="Book Antiqua" w:cs="Times New Roman"/>
          <w:sz w:val="24"/>
          <w:szCs w:val="24"/>
          <w:vertAlign w:val="superscript"/>
        </w:rPr>
        <w:t>64</w:t>
      </w:r>
      <w:r w:rsidR="001E7A5D" w:rsidRPr="00C73D54">
        <w:rPr>
          <w:rFonts w:ascii="Book Antiqua" w:hAnsi="Book Antiqua" w:cs="Times New Roman"/>
          <w:sz w:val="24"/>
          <w:szCs w:val="24"/>
        </w:rPr>
        <w:t>CuCl</w:t>
      </w:r>
      <w:r w:rsidR="001E7A5D" w:rsidRPr="00C73D54">
        <w:rPr>
          <w:rFonts w:ascii="Book Antiqua" w:hAnsi="Book Antiqua" w:cs="Times New Roman"/>
          <w:sz w:val="24"/>
          <w:szCs w:val="24"/>
          <w:vertAlign w:val="subscript"/>
        </w:rPr>
        <w:t>2</w:t>
      </w:r>
      <w:r w:rsidR="001E7A5D" w:rsidRPr="00C73D54">
        <w:rPr>
          <w:rFonts w:ascii="Book Antiqua" w:hAnsi="Book Antiqua" w:cs="Times New Roman"/>
          <w:sz w:val="24"/>
          <w:szCs w:val="24"/>
        </w:rPr>
        <w:t xml:space="preserve">-PET is a promising technique for non-invasive assessment of </w:t>
      </w:r>
      <w:r w:rsidR="00AD51BD" w:rsidRPr="00C73D54">
        <w:rPr>
          <w:rFonts w:ascii="Book Antiqua" w:hAnsi="Book Antiqua" w:cs="Times New Roman"/>
          <w:sz w:val="24"/>
          <w:szCs w:val="24"/>
        </w:rPr>
        <w:t>intracranial</w:t>
      </w:r>
      <w:r w:rsidR="00F8364A" w:rsidRPr="00C73D54">
        <w:rPr>
          <w:rFonts w:ascii="Book Antiqua" w:hAnsi="Book Antiqua" w:cs="Times New Roman"/>
          <w:sz w:val="24"/>
          <w:szCs w:val="24"/>
        </w:rPr>
        <w:t xml:space="preserve"> and other extrahepatic</w:t>
      </w:r>
      <w:r w:rsidR="00AD51BD" w:rsidRPr="00C73D54">
        <w:rPr>
          <w:rFonts w:ascii="Book Antiqua" w:hAnsi="Book Antiqua" w:cs="Times New Roman"/>
          <w:sz w:val="24"/>
          <w:szCs w:val="24"/>
        </w:rPr>
        <w:t xml:space="preserve"> metastasis</w:t>
      </w:r>
      <w:r w:rsidR="001E7A5D" w:rsidRPr="00C73D54">
        <w:rPr>
          <w:rFonts w:ascii="Book Antiqua" w:hAnsi="Book Antiqua" w:cs="Times New Roman"/>
          <w:sz w:val="24"/>
          <w:szCs w:val="24"/>
        </w:rPr>
        <w:t xml:space="preserve"> of HCC</w:t>
      </w:r>
      <w:r w:rsidR="00F8364A" w:rsidRPr="00C73D54">
        <w:rPr>
          <w:rFonts w:ascii="Book Antiqua" w:hAnsi="Book Antiqua" w:cs="Times New Roman"/>
          <w:sz w:val="24"/>
          <w:szCs w:val="24"/>
        </w:rPr>
        <w:t xml:space="preserve"> located in the </w:t>
      </w:r>
      <w:r w:rsidR="00D900C2" w:rsidRPr="00C73D54">
        <w:rPr>
          <w:rFonts w:ascii="Book Antiqua" w:hAnsi="Book Antiqua" w:cs="Times New Roman"/>
          <w:sz w:val="24"/>
          <w:szCs w:val="24"/>
        </w:rPr>
        <w:t xml:space="preserve">areas with </w:t>
      </w:r>
      <w:r w:rsidR="00F8364A" w:rsidRPr="00C73D54">
        <w:rPr>
          <w:rFonts w:ascii="Book Antiqua" w:hAnsi="Book Antiqua" w:cs="Times New Roman"/>
          <w:sz w:val="24"/>
          <w:szCs w:val="24"/>
        </w:rPr>
        <w:t>low physiological copper uptake (</w:t>
      </w:r>
      <w:r w:rsidR="00F8364A" w:rsidRPr="00C73D54">
        <w:rPr>
          <w:rFonts w:ascii="Book Antiqua" w:hAnsi="Book Antiqua" w:cs="Times New Roman"/>
          <w:color w:val="0000FF"/>
          <w:sz w:val="24"/>
          <w:szCs w:val="24"/>
        </w:rPr>
        <w:t>Figure 1</w:t>
      </w:r>
      <w:r w:rsidR="00F8364A" w:rsidRPr="00C73D54">
        <w:rPr>
          <w:rFonts w:ascii="Book Antiqua" w:hAnsi="Book Antiqua" w:cs="Times New Roman"/>
          <w:sz w:val="24"/>
          <w:szCs w:val="24"/>
        </w:rPr>
        <w:t>).</w:t>
      </w:r>
      <w:r w:rsidR="0024695F">
        <w:rPr>
          <w:rFonts w:ascii="Book Antiqua" w:hAnsi="Book Antiqua" w:cs="Times New Roman"/>
          <w:sz w:val="24"/>
          <w:szCs w:val="24"/>
        </w:rPr>
        <w:t xml:space="preserve"> </w:t>
      </w:r>
      <w:r w:rsidR="00DF32D4" w:rsidRPr="00C73D54">
        <w:rPr>
          <w:rFonts w:ascii="Book Antiqua" w:hAnsi="Book Antiqua" w:cs="Times New Roman"/>
          <w:sz w:val="24"/>
          <w:szCs w:val="24"/>
        </w:rPr>
        <w:t>Prognosis for the patients with intracranial HCC metastasis is poor as they are often resistant to systemic chemotherapy.</w:t>
      </w:r>
      <w:r w:rsidR="00A92995">
        <w:rPr>
          <w:rFonts w:ascii="Book Antiqua" w:hAnsi="Book Antiqua" w:cs="Times New Roman"/>
          <w:sz w:val="24"/>
          <w:szCs w:val="24"/>
        </w:rPr>
        <w:t xml:space="preserve"> </w:t>
      </w:r>
      <w:r w:rsidR="00DF32D4" w:rsidRPr="00C73D54">
        <w:rPr>
          <w:rFonts w:ascii="Book Antiqua" w:hAnsi="Book Antiqua" w:cs="Times New Roman"/>
          <w:sz w:val="24"/>
          <w:szCs w:val="24"/>
        </w:rPr>
        <w:t xml:space="preserve">Use of </w:t>
      </w:r>
      <w:r w:rsidR="00DF32D4" w:rsidRPr="00C73D54">
        <w:rPr>
          <w:rFonts w:ascii="Book Antiqua" w:hAnsi="Book Antiqua" w:cs="Times New Roman"/>
          <w:sz w:val="24"/>
          <w:szCs w:val="24"/>
          <w:vertAlign w:val="superscript"/>
        </w:rPr>
        <w:t>64</w:t>
      </w:r>
      <w:r w:rsidR="00DF32D4" w:rsidRPr="00C73D54">
        <w:rPr>
          <w:rFonts w:ascii="Book Antiqua" w:hAnsi="Book Antiqua" w:cs="Times New Roman"/>
          <w:sz w:val="24"/>
          <w:szCs w:val="24"/>
        </w:rPr>
        <w:t>CuCl</w:t>
      </w:r>
      <w:r w:rsidR="00DF32D4" w:rsidRPr="00C73D54">
        <w:rPr>
          <w:rFonts w:ascii="Book Antiqua" w:hAnsi="Book Antiqua" w:cs="Times New Roman"/>
          <w:sz w:val="24"/>
          <w:szCs w:val="24"/>
          <w:vertAlign w:val="subscript"/>
        </w:rPr>
        <w:t>2</w:t>
      </w:r>
      <w:r w:rsidR="00DF32D4" w:rsidRPr="00C73D54">
        <w:rPr>
          <w:rFonts w:ascii="Book Antiqua" w:hAnsi="Book Antiqua" w:cs="Times New Roman"/>
          <w:sz w:val="24"/>
          <w:szCs w:val="24"/>
        </w:rPr>
        <w:t>-PET/CT for early detection of HCC intracranial metastasis is significant for improving prognosis of the patients with metastatic HCC.</w:t>
      </w:r>
      <w:r w:rsidR="00A92995">
        <w:rPr>
          <w:rFonts w:ascii="Book Antiqua" w:hAnsi="Book Antiqua" w:cs="Times New Roman"/>
          <w:sz w:val="24"/>
          <w:szCs w:val="24"/>
        </w:rPr>
        <w:t xml:space="preserve"> </w:t>
      </w:r>
      <w:r w:rsidR="00DF32D4" w:rsidRPr="00C73D54">
        <w:rPr>
          <w:rFonts w:ascii="Book Antiqua" w:hAnsi="Book Antiqua" w:cs="Times New Roman"/>
          <w:sz w:val="24"/>
          <w:szCs w:val="24"/>
        </w:rPr>
        <w:t xml:space="preserve">On the other hand, </w:t>
      </w:r>
      <w:r w:rsidR="00DF32D4" w:rsidRPr="00C73D54">
        <w:rPr>
          <w:rFonts w:ascii="Book Antiqua" w:hAnsi="Book Antiqua" w:cs="Times New Roman"/>
          <w:sz w:val="24"/>
          <w:szCs w:val="24"/>
          <w:vertAlign w:val="superscript"/>
        </w:rPr>
        <w:t>64</w:t>
      </w:r>
      <w:r w:rsidR="00DF32D4" w:rsidRPr="00C73D54">
        <w:rPr>
          <w:rFonts w:ascii="Book Antiqua" w:hAnsi="Book Antiqua" w:cs="Times New Roman"/>
          <w:sz w:val="24"/>
          <w:szCs w:val="24"/>
        </w:rPr>
        <w:t>CuCl</w:t>
      </w:r>
      <w:r w:rsidR="00DF32D4" w:rsidRPr="00C73D54">
        <w:rPr>
          <w:rFonts w:ascii="Book Antiqua" w:hAnsi="Book Antiqua" w:cs="Times New Roman"/>
          <w:sz w:val="24"/>
          <w:szCs w:val="24"/>
          <w:vertAlign w:val="subscript"/>
        </w:rPr>
        <w:t>2</w:t>
      </w:r>
      <w:r w:rsidR="00DF32D4" w:rsidRPr="00C73D54">
        <w:rPr>
          <w:rFonts w:ascii="Book Antiqua" w:hAnsi="Book Antiqua" w:cs="Times New Roman"/>
          <w:sz w:val="24"/>
          <w:szCs w:val="24"/>
        </w:rPr>
        <w:t>-PET is expected to be useful to exclude extra-hepatic metastases in pre-transplant work up of the patients who are considered as candidates for liver transplant.</w:t>
      </w:r>
      <w:r w:rsidR="0024695F">
        <w:rPr>
          <w:rFonts w:ascii="Book Antiqua" w:hAnsi="Book Antiqua" w:cs="Arial"/>
          <w:sz w:val="24"/>
          <w:szCs w:val="24"/>
        </w:rPr>
        <w:t xml:space="preserve"> </w:t>
      </w:r>
      <w:r w:rsidR="005C23C6" w:rsidRPr="00C73D54">
        <w:rPr>
          <w:rFonts w:ascii="Book Antiqua" w:hAnsi="Book Antiqua" w:cs="Times New Roman"/>
          <w:sz w:val="24"/>
          <w:szCs w:val="24"/>
        </w:rPr>
        <w:t xml:space="preserve">Positron emitting </w:t>
      </w:r>
      <w:r w:rsidR="005C23C6" w:rsidRPr="00C73D54">
        <w:rPr>
          <w:rFonts w:ascii="Book Antiqua" w:hAnsi="Book Antiqua" w:cs="Times New Roman"/>
          <w:sz w:val="24"/>
          <w:szCs w:val="24"/>
          <w:vertAlign w:val="superscript"/>
        </w:rPr>
        <w:t>64</w:t>
      </w:r>
      <w:r w:rsidR="005C23C6" w:rsidRPr="00C73D54">
        <w:rPr>
          <w:rFonts w:ascii="Book Antiqua" w:hAnsi="Book Antiqua" w:cs="Times New Roman"/>
          <w:sz w:val="24"/>
          <w:szCs w:val="24"/>
        </w:rPr>
        <w:t xml:space="preserve">Cu radionuclide has a half-life of 12.7 h, making it </w:t>
      </w:r>
      <w:r w:rsidR="008E1048" w:rsidRPr="00C73D54">
        <w:rPr>
          <w:rFonts w:ascii="Book Antiqua" w:hAnsi="Book Antiqua" w:cs="Times New Roman"/>
          <w:sz w:val="24"/>
          <w:szCs w:val="24"/>
        </w:rPr>
        <w:t>possible to ship it to an imaging facility distant from production site of this radiotracer.</w:t>
      </w:r>
      <w:r w:rsidR="00A92995">
        <w:rPr>
          <w:rFonts w:ascii="Book Antiqua" w:hAnsi="Book Antiqua" w:cs="Times New Roman"/>
          <w:sz w:val="24"/>
          <w:szCs w:val="24"/>
        </w:rPr>
        <w:t xml:space="preserve"> </w:t>
      </w:r>
      <w:r w:rsidR="00F1033C" w:rsidRPr="00C73D54">
        <w:rPr>
          <w:rStyle w:val="A9"/>
          <w:rFonts w:ascii="Book Antiqua" w:hAnsi="Book Antiqua" w:cs="Times New Roman"/>
          <w:sz w:val="24"/>
          <w:szCs w:val="24"/>
        </w:rPr>
        <w:t xml:space="preserve">Preclinical radiation dosimetry of </w:t>
      </w:r>
      <w:r w:rsidR="00F1033C" w:rsidRPr="00C73D54">
        <w:rPr>
          <w:rStyle w:val="A10"/>
          <w:rFonts w:ascii="Book Antiqua" w:hAnsi="Book Antiqua" w:cs="Times New Roman"/>
          <w:sz w:val="24"/>
          <w:szCs w:val="24"/>
          <w:vertAlign w:val="superscript"/>
        </w:rPr>
        <w:t>64</w:t>
      </w:r>
      <w:r w:rsidR="00F1033C" w:rsidRPr="00C73D54">
        <w:rPr>
          <w:rStyle w:val="A9"/>
          <w:rFonts w:ascii="Book Antiqua" w:hAnsi="Book Antiqua" w:cs="Times New Roman"/>
          <w:sz w:val="24"/>
          <w:szCs w:val="24"/>
        </w:rPr>
        <w:t>CuCl</w:t>
      </w:r>
      <w:r w:rsidR="00F1033C" w:rsidRPr="00C73D54">
        <w:rPr>
          <w:rStyle w:val="A11"/>
          <w:rFonts w:ascii="Book Antiqua" w:hAnsi="Book Antiqua" w:cs="Times New Roman"/>
          <w:sz w:val="24"/>
          <w:szCs w:val="24"/>
          <w:vertAlign w:val="subscript"/>
        </w:rPr>
        <w:t>2</w:t>
      </w:r>
      <w:r w:rsidR="00E26CCB" w:rsidRPr="00C73D54">
        <w:rPr>
          <w:rStyle w:val="A11"/>
          <w:rFonts w:ascii="Book Antiqua" w:hAnsi="Book Antiqua" w:cs="Times New Roman"/>
          <w:sz w:val="24"/>
          <w:szCs w:val="24"/>
          <w:vertAlign w:val="subscript"/>
        </w:rPr>
        <w:t xml:space="preserve"> </w:t>
      </w:r>
      <w:r w:rsidR="00F1033C" w:rsidRPr="00C73D54">
        <w:rPr>
          <w:rStyle w:val="A9"/>
          <w:rFonts w:ascii="Book Antiqua" w:hAnsi="Book Antiqua" w:cs="Times New Roman"/>
          <w:sz w:val="24"/>
          <w:szCs w:val="24"/>
        </w:rPr>
        <w:t xml:space="preserve">using </w:t>
      </w:r>
      <w:r w:rsidR="00EF653B">
        <w:rPr>
          <w:rStyle w:val="A9"/>
          <w:rFonts w:ascii="Book Antiqua" w:hAnsi="Book Antiqua" w:cs="Times New Roman"/>
          <w:i/>
          <w:iCs/>
          <w:sz w:val="24"/>
          <w:szCs w:val="24"/>
        </w:rPr>
        <w:t>Atp7b</w:t>
      </w:r>
      <w:r w:rsidR="00F1033C" w:rsidRPr="00C73D54">
        <w:rPr>
          <w:rStyle w:val="A10"/>
          <w:rFonts w:ascii="Book Antiqua" w:hAnsi="Book Antiqua" w:cs="Times New Roman"/>
          <w:sz w:val="24"/>
          <w:szCs w:val="24"/>
          <w:vertAlign w:val="superscript"/>
        </w:rPr>
        <w:t>-/-</w:t>
      </w:r>
      <w:r w:rsidR="00EF653B">
        <w:rPr>
          <w:rStyle w:val="A10"/>
          <w:rFonts w:ascii="Book Antiqua" w:hAnsi="Book Antiqua" w:cs="Times New Roman" w:hint="eastAsia"/>
          <w:sz w:val="24"/>
          <w:szCs w:val="24"/>
          <w:vertAlign w:val="superscript"/>
          <w:lang w:eastAsia="zh-CN"/>
        </w:rPr>
        <w:t xml:space="preserve"> </w:t>
      </w:r>
      <w:r w:rsidR="00F1033C" w:rsidRPr="00C73D54">
        <w:rPr>
          <w:rStyle w:val="A9"/>
          <w:rFonts w:ascii="Book Antiqua" w:hAnsi="Book Antiqua" w:cs="Times New Roman"/>
          <w:sz w:val="24"/>
          <w:szCs w:val="24"/>
        </w:rPr>
        <w:t>knockout mouse model of W</w:t>
      </w:r>
      <w:r w:rsidR="00E26CCB" w:rsidRPr="00C73D54">
        <w:rPr>
          <w:rStyle w:val="A9"/>
          <w:rFonts w:ascii="Book Antiqua" w:hAnsi="Book Antiqua" w:cs="Times New Roman"/>
          <w:sz w:val="24"/>
          <w:szCs w:val="24"/>
        </w:rPr>
        <w:t>D</w:t>
      </w:r>
      <w:r w:rsidR="00F1033C" w:rsidRPr="00C73D54">
        <w:rPr>
          <w:rStyle w:val="A9"/>
          <w:rFonts w:ascii="Book Antiqua" w:hAnsi="Book Antiqua" w:cs="Times New Roman"/>
          <w:sz w:val="24"/>
          <w:szCs w:val="24"/>
        </w:rPr>
        <w:t xml:space="preserve"> was </w:t>
      </w:r>
      <w:r w:rsidR="00F1033C" w:rsidRPr="00C73D54">
        <w:rPr>
          <w:rFonts w:ascii="Book Antiqua" w:hAnsi="Book Antiqua" w:cs="Times New Roman"/>
          <w:sz w:val="24"/>
          <w:szCs w:val="24"/>
        </w:rPr>
        <w:t>comparable to that of F-18 FDG</w:t>
      </w:r>
      <w:r w:rsidR="00B444D4" w:rsidRPr="00C73D54">
        <w:rPr>
          <w:rFonts w:ascii="Book Antiqua" w:hAnsi="Book Antiqua" w:cs="Times New Roman"/>
          <w:sz w:val="24"/>
          <w:szCs w:val="24"/>
          <w:vertAlign w:val="superscript"/>
        </w:rPr>
        <w:t>[</w:t>
      </w:r>
      <w:r w:rsidR="006F341C" w:rsidRPr="00C73D54">
        <w:rPr>
          <w:rFonts w:ascii="Book Antiqua" w:hAnsi="Book Antiqua" w:cs="Times New Roman"/>
          <w:color w:val="0000FF"/>
          <w:sz w:val="24"/>
          <w:szCs w:val="24"/>
          <w:vertAlign w:val="superscript"/>
        </w:rPr>
        <w:t>50</w:t>
      </w:r>
      <w:r w:rsidR="00B444D4" w:rsidRPr="00C73D54">
        <w:rPr>
          <w:rFonts w:ascii="Book Antiqua" w:hAnsi="Book Antiqua" w:cs="Times New Roman"/>
          <w:sz w:val="24"/>
          <w:szCs w:val="24"/>
          <w:vertAlign w:val="superscript"/>
        </w:rPr>
        <w:t>]</w:t>
      </w:r>
      <w:r w:rsidR="00F1033C" w:rsidRPr="00C73D54">
        <w:rPr>
          <w:rFonts w:ascii="Book Antiqua" w:hAnsi="Book Antiqua" w:cs="Times New Roman"/>
          <w:sz w:val="24"/>
          <w:szCs w:val="24"/>
        </w:rPr>
        <w:t xml:space="preserve">, supporting </w:t>
      </w:r>
      <w:r w:rsidR="00D900C2" w:rsidRPr="00C73D54">
        <w:rPr>
          <w:rFonts w:ascii="Book Antiqua" w:hAnsi="Book Antiqua" w:cs="Times New Roman"/>
          <w:sz w:val="24"/>
          <w:szCs w:val="24"/>
        </w:rPr>
        <w:t xml:space="preserve">the </w:t>
      </w:r>
      <w:r w:rsidR="00F1033C" w:rsidRPr="00C73D54">
        <w:rPr>
          <w:rStyle w:val="A9"/>
          <w:rFonts w:ascii="Book Antiqua" w:hAnsi="Book Antiqua" w:cs="Times New Roman"/>
          <w:sz w:val="24"/>
          <w:szCs w:val="24"/>
        </w:rPr>
        <w:t xml:space="preserve">use of </w:t>
      </w:r>
      <w:r w:rsidR="00F1033C" w:rsidRPr="00C73D54">
        <w:rPr>
          <w:rStyle w:val="A10"/>
          <w:rFonts w:ascii="Book Antiqua" w:hAnsi="Book Antiqua" w:cs="Times New Roman"/>
          <w:sz w:val="24"/>
          <w:szCs w:val="24"/>
          <w:vertAlign w:val="superscript"/>
        </w:rPr>
        <w:t>64</w:t>
      </w:r>
      <w:r w:rsidR="00F1033C" w:rsidRPr="00C73D54">
        <w:rPr>
          <w:rStyle w:val="A9"/>
          <w:rFonts w:ascii="Book Antiqua" w:hAnsi="Book Antiqua" w:cs="Times New Roman"/>
          <w:sz w:val="24"/>
          <w:szCs w:val="24"/>
        </w:rPr>
        <w:t>CuCl</w:t>
      </w:r>
      <w:r w:rsidR="00F1033C" w:rsidRPr="00C73D54">
        <w:rPr>
          <w:rStyle w:val="A11"/>
          <w:rFonts w:ascii="Book Antiqua" w:hAnsi="Book Antiqua" w:cs="Times New Roman"/>
          <w:sz w:val="24"/>
          <w:szCs w:val="24"/>
          <w:vertAlign w:val="subscript"/>
        </w:rPr>
        <w:t>2</w:t>
      </w:r>
      <w:r w:rsidR="00D900C2" w:rsidRPr="00C73D54">
        <w:rPr>
          <w:rStyle w:val="A11"/>
          <w:rFonts w:ascii="Book Antiqua" w:hAnsi="Book Antiqua" w:cs="Times New Roman"/>
          <w:sz w:val="24"/>
          <w:szCs w:val="24"/>
          <w:vertAlign w:val="subscript"/>
        </w:rPr>
        <w:t xml:space="preserve"> </w:t>
      </w:r>
      <w:r w:rsidR="00F1033C" w:rsidRPr="00C73D54">
        <w:rPr>
          <w:rStyle w:val="A9"/>
          <w:rFonts w:ascii="Book Antiqua" w:hAnsi="Book Antiqua" w:cs="Times New Roman"/>
          <w:sz w:val="24"/>
          <w:szCs w:val="24"/>
        </w:rPr>
        <w:t>as a radiotracer for PET of HCC</w:t>
      </w:r>
      <w:r w:rsidR="008416E1" w:rsidRPr="00C73D54">
        <w:rPr>
          <w:rStyle w:val="A9"/>
          <w:rFonts w:ascii="Book Antiqua" w:hAnsi="Book Antiqua" w:cs="Times New Roman"/>
          <w:sz w:val="24"/>
          <w:szCs w:val="24"/>
        </w:rPr>
        <w:t xml:space="preserve"> metastasis, </w:t>
      </w:r>
      <w:r w:rsidR="008416E1" w:rsidRPr="00C73D54">
        <w:rPr>
          <w:rFonts w:ascii="Book Antiqua" w:hAnsi="Book Antiqua" w:cs="Times New Roman"/>
          <w:sz w:val="24"/>
          <w:szCs w:val="24"/>
        </w:rPr>
        <w:t xml:space="preserve">except the metastatic lesions in the abdomen due to excreted </w:t>
      </w:r>
      <w:r w:rsidR="008416E1" w:rsidRPr="00C73D54">
        <w:rPr>
          <w:rFonts w:ascii="Book Antiqua" w:hAnsi="Book Antiqua" w:cs="Times New Roman"/>
          <w:sz w:val="24"/>
          <w:szCs w:val="24"/>
          <w:vertAlign w:val="superscript"/>
        </w:rPr>
        <w:t>64</w:t>
      </w:r>
      <w:r w:rsidR="008416E1" w:rsidRPr="00C73D54">
        <w:rPr>
          <w:rFonts w:ascii="Book Antiqua" w:hAnsi="Book Antiqua" w:cs="Times New Roman"/>
          <w:sz w:val="24"/>
          <w:szCs w:val="24"/>
        </w:rPr>
        <w:t>Cu in the intestinal tract.</w:t>
      </w:r>
    </w:p>
    <w:p w:rsidR="00EF653B" w:rsidRPr="00C73D54" w:rsidRDefault="00EF653B" w:rsidP="004F2AC4">
      <w:pPr>
        <w:autoSpaceDE w:val="0"/>
        <w:autoSpaceDN w:val="0"/>
        <w:adjustRightInd w:val="0"/>
        <w:snapToGrid w:val="0"/>
        <w:spacing w:after="0" w:line="360" w:lineRule="auto"/>
        <w:ind w:firstLine="720"/>
        <w:jc w:val="both"/>
        <w:rPr>
          <w:rFonts w:ascii="Book Antiqua" w:hAnsi="Book Antiqua" w:cs="Times New Roman"/>
          <w:sz w:val="24"/>
          <w:szCs w:val="24"/>
          <w:lang w:eastAsia="zh-CN"/>
        </w:rPr>
      </w:pPr>
    </w:p>
    <w:p w:rsidR="00265410" w:rsidRPr="00C73D54" w:rsidRDefault="003A4DE8" w:rsidP="004F2AC4">
      <w:pPr>
        <w:adjustRightInd w:val="0"/>
        <w:snapToGrid w:val="0"/>
        <w:spacing w:after="0" w:line="360" w:lineRule="auto"/>
        <w:jc w:val="both"/>
        <w:rPr>
          <w:rFonts w:ascii="Book Antiqua" w:hAnsi="Book Antiqua" w:cs="Times New Roman"/>
          <w:b/>
          <w:sz w:val="24"/>
          <w:szCs w:val="24"/>
        </w:rPr>
      </w:pPr>
      <w:r w:rsidRPr="00C73D54">
        <w:rPr>
          <w:rFonts w:ascii="Book Antiqua" w:hAnsi="Book Antiqua" w:cs="Times New Roman"/>
          <w:b/>
          <w:sz w:val="24"/>
          <w:szCs w:val="24"/>
        </w:rPr>
        <w:t xml:space="preserve">TARGETING COPPER METABOLISM FOR TREATMENT OF </w:t>
      </w:r>
      <w:r w:rsidR="00265410" w:rsidRPr="00C73D54">
        <w:rPr>
          <w:rFonts w:ascii="Book Antiqua" w:hAnsi="Book Antiqua" w:cs="Times New Roman"/>
          <w:b/>
          <w:sz w:val="24"/>
          <w:szCs w:val="24"/>
        </w:rPr>
        <w:t>HCC</w:t>
      </w:r>
    </w:p>
    <w:p w:rsidR="003E7562" w:rsidRPr="00C73D54" w:rsidRDefault="005C23C6" w:rsidP="004F2AC4">
      <w:pPr>
        <w:adjustRightInd w:val="0"/>
        <w:snapToGrid w:val="0"/>
        <w:spacing w:after="0" w:line="360" w:lineRule="auto"/>
        <w:jc w:val="both"/>
        <w:rPr>
          <w:rFonts w:ascii="Book Antiqua" w:hAnsi="Book Antiqua" w:cs="Times New Roman"/>
          <w:sz w:val="24"/>
          <w:szCs w:val="24"/>
        </w:rPr>
      </w:pPr>
      <w:r w:rsidRPr="00C73D54">
        <w:rPr>
          <w:rFonts w:ascii="Book Antiqua" w:hAnsi="Book Antiqua" w:cs="Times New Roman"/>
          <w:sz w:val="24"/>
          <w:szCs w:val="24"/>
        </w:rPr>
        <w:t xml:space="preserve">Early detection and </w:t>
      </w:r>
      <w:r w:rsidR="00BA0EF4" w:rsidRPr="00C73D54">
        <w:rPr>
          <w:rFonts w:ascii="Book Antiqua" w:hAnsi="Book Antiqua" w:cs="Times New Roman"/>
          <w:sz w:val="24"/>
          <w:szCs w:val="24"/>
        </w:rPr>
        <w:t>treatment</w:t>
      </w:r>
      <w:r w:rsidRPr="00C73D54">
        <w:rPr>
          <w:rFonts w:ascii="Book Antiqua" w:hAnsi="Book Antiqua" w:cs="Times New Roman"/>
          <w:sz w:val="24"/>
          <w:szCs w:val="24"/>
        </w:rPr>
        <w:t xml:space="preserve"> are most critical fo</w:t>
      </w:r>
      <w:r w:rsidR="00B444D4" w:rsidRPr="00C73D54">
        <w:rPr>
          <w:rFonts w:ascii="Book Antiqua" w:hAnsi="Book Antiqua" w:cs="Times New Roman"/>
          <w:sz w:val="24"/>
          <w:szCs w:val="24"/>
        </w:rPr>
        <w:t>r reduction of mortality in HCC</w:t>
      </w:r>
      <w:r w:rsidRPr="00C73D54">
        <w:rPr>
          <w:rFonts w:ascii="Book Antiqua" w:hAnsi="Book Antiqua" w:cs="Times New Roman"/>
          <w:sz w:val="24"/>
          <w:szCs w:val="24"/>
          <w:vertAlign w:val="superscript"/>
        </w:rPr>
        <w:t>[</w:t>
      </w:r>
      <w:r w:rsidR="00177B79">
        <w:rPr>
          <w:rFonts w:ascii="Book Antiqua" w:hAnsi="Book Antiqua" w:cs="Times New Roman"/>
          <w:color w:val="0000FF"/>
          <w:sz w:val="24"/>
          <w:szCs w:val="24"/>
          <w:vertAlign w:val="superscript"/>
        </w:rPr>
        <w:t>54,</w:t>
      </w:r>
      <w:r w:rsidR="001616BD" w:rsidRPr="00C73D54">
        <w:rPr>
          <w:rFonts w:ascii="Book Antiqua" w:hAnsi="Book Antiqua" w:cs="Times New Roman"/>
          <w:color w:val="0000FF"/>
          <w:sz w:val="24"/>
          <w:szCs w:val="24"/>
          <w:vertAlign w:val="superscript"/>
        </w:rPr>
        <w:t>55</w:t>
      </w:r>
      <w:r w:rsidRPr="00C73D54">
        <w:rPr>
          <w:rFonts w:ascii="Book Antiqua" w:hAnsi="Book Antiqua" w:cs="Times New Roman"/>
          <w:sz w:val="24"/>
          <w:szCs w:val="24"/>
          <w:vertAlign w:val="superscript"/>
        </w:rPr>
        <w:t>]</w:t>
      </w:r>
      <w:r w:rsidRPr="00C73D54">
        <w:rPr>
          <w:rFonts w:ascii="Book Antiqua" w:hAnsi="Book Antiqua" w:cs="Times New Roman"/>
          <w:sz w:val="24"/>
          <w:szCs w:val="24"/>
        </w:rPr>
        <w:t xml:space="preserve">. </w:t>
      </w:r>
      <w:r w:rsidR="003E7562" w:rsidRPr="00C73D54">
        <w:rPr>
          <w:rFonts w:ascii="Book Antiqua" w:hAnsi="Book Antiqua" w:cs="Times New Roman"/>
          <w:sz w:val="24"/>
          <w:szCs w:val="24"/>
        </w:rPr>
        <w:t>The use of conventional transarterial chemoembolization (TACE) for the treatment of unresectable HCC has been found to improve the overall survival of patients compare</w:t>
      </w:r>
      <w:r w:rsidR="00B444D4" w:rsidRPr="00C73D54">
        <w:rPr>
          <w:rFonts w:ascii="Book Antiqua" w:hAnsi="Book Antiqua" w:cs="Times New Roman"/>
          <w:sz w:val="24"/>
          <w:szCs w:val="24"/>
        </w:rPr>
        <w:t>d to available supportive care</w:t>
      </w:r>
      <w:r w:rsidR="00B444D4" w:rsidRPr="00C73D54">
        <w:rPr>
          <w:rFonts w:ascii="Book Antiqua" w:hAnsi="Book Antiqua" w:cs="Times New Roman"/>
          <w:sz w:val="24"/>
          <w:szCs w:val="24"/>
          <w:vertAlign w:val="superscript"/>
        </w:rPr>
        <w:t>[</w:t>
      </w:r>
      <w:r w:rsidR="001616BD" w:rsidRPr="00C73D54">
        <w:rPr>
          <w:rFonts w:ascii="Book Antiqua" w:eastAsiaTheme="minorHAnsi" w:hAnsi="Book Antiqua" w:cs="Times New Roman"/>
          <w:color w:val="0000FF"/>
          <w:sz w:val="24"/>
          <w:szCs w:val="24"/>
          <w:vertAlign w:val="superscript"/>
        </w:rPr>
        <w:t>56</w:t>
      </w:r>
      <w:r w:rsidR="00B444D4" w:rsidRPr="00C73D54">
        <w:rPr>
          <w:rFonts w:ascii="Book Antiqua" w:eastAsiaTheme="minorHAnsi" w:hAnsi="Book Antiqua" w:cs="Times New Roman"/>
          <w:color w:val="0000FF"/>
          <w:sz w:val="24"/>
          <w:szCs w:val="24"/>
          <w:vertAlign w:val="superscript"/>
        </w:rPr>
        <w:t>]</w:t>
      </w:r>
      <w:r w:rsidR="003E7562" w:rsidRPr="00C73D54">
        <w:rPr>
          <w:rFonts w:ascii="Book Antiqua" w:hAnsi="Book Antiqua" w:cs="Times New Roman"/>
          <w:sz w:val="24"/>
          <w:szCs w:val="24"/>
        </w:rPr>
        <w:t>. The use of cisplatin or doxorubicin in a large review comparing chemoembolization showed a significant benefit compared to embolization alone</w:t>
      </w:r>
      <w:r w:rsidR="00B444D4" w:rsidRPr="00C73D54">
        <w:rPr>
          <w:rFonts w:ascii="Book Antiqua" w:hAnsi="Book Antiqua" w:cs="Times New Roman"/>
          <w:sz w:val="24"/>
          <w:szCs w:val="24"/>
          <w:vertAlign w:val="superscript"/>
        </w:rPr>
        <w:t>[</w:t>
      </w:r>
      <w:r w:rsidR="001616BD" w:rsidRPr="00C73D54">
        <w:rPr>
          <w:rFonts w:ascii="Book Antiqua" w:hAnsi="Book Antiqua" w:cs="Times New Roman"/>
          <w:color w:val="0000FF"/>
          <w:sz w:val="24"/>
          <w:szCs w:val="24"/>
          <w:vertAlign w:val="superscript"/>
        </w:rPr>
        <w:t>57</w:t>
      </w:r>
      <w:r w:rsidR="00B444D4" w:rsidRPr="00C73D54">
        <w:rPr>
          <w:rFonts w:ascii="Book Antiqua" w:hAnsi="Book Antiqua" w:cs="Times New Roman"/>
          <w:color w:val="0000FF"/>
          <w:sz w:val="24"/>
          <w:szCs w:val="24"/>
          <w:vertAlign w:val="superscript"/>
        </w:rPr>
        <w:t>]</w:t>
      </w:r>
      <w:r w:rsidR="003E7562" w:rsidRPr="00C73D54">
        <w:rPr>
          <w:rFonts w:ascii="Book Antiqua" w:hAnsi="Book Antiqua" w:cs="Times New Roman"/>
          <w:sz w:val="24"/>
          <w:szCs w:val="24"/>
        </w:rPr>
        <w:t xml:space="preserve">. </w:t>
      </w:r>
      <w:r w:rsidR="00D900C2" w:rsidRPr="00C73D54">
        <w:rPr>
          <w:rFonts w:ascii="Book Antiqua" w:hAnsi="Book Antiqua" w:cs="Times New Roman"/>
          <w:sz w:val="24"/>
          <w:szCs w:val="24"/>
        </w:rPr>
        <w:t xml:space="preserve">A major </w:t>
      </w:r>
      <w:r w:rsidR="003E7562" w:rsidRPr="00C73D54">
        <w:rPr>
          <w:rFonts w:ascii="Book Antiqua" w:hAnsi="Book Antiqua" w:cs="Times New Roman"/>
          <w:sz w:val="24"/>
          <w:szCs w:val="24"/>
        </w:rPr>
        <w:t>limitation in the literature regarding TACE</w:t>
      </w:r>
      <w:r w:rsidR="00EA24DD" w:rsidRPr="00C73D54">
        <w:rPr>
          <w:rFonts w:ascii="Book Antiqua" w:hAnsi="Book Antiqua" w:cs="Times New Roman"/>
          <w:sz w:val="24"/>
          <w:szCs w:val="24"/>
        </w:rPr>
        <w:t xml:space="preserve"> is the </w:t>
      </w:r>
      <w:r w:rsidR="003E7562" w:rsidRPr="00C73D54">
        <w:rPr>
          <w:rFonts w:ascii="Book Antiqua" w:hAnsi="Book Antiqua" w:cs="Times New Roman"/>
          <w:sz w:val="24"/>
          <w:szCs w:val="24"/>
        </w:rPr>
        <w:t xml:space="preserve">lack of consistent </w:t>
      </w:r>
      <w:r w:rsidR="003E7562" w:rsidRPr="00C73D54">
        <w:rPr>
          <w:rFonts w:ascii="Book Antiqua" w:hAnsi="Book Antiqua" w:cs="Times New Roman"/>
          <w:sz w:val="24"/>
          <w:szCs w:val="24"/>
        </w:rPr>
        <w:lastRenderedPageBreak/>
        <w:t>methods between various investigators</w:t>
      </w:r>
      <w:r w:rsidR="00B444D4" w:rsidRPr="00C73D54">
        <w:rPr>
          <w:rFonts w:ascii="Book Antiqua" w:hAnsi="Book Antiqua" w:cs="Times New Roman"/>
          <w:sz w:val="24"/>
          <w:szCs w:val="24"/>
          <w:vertAlign w:val="superscript"/>
        </w:rPr>
        <w:t>[</w:t>
      </w:r>
      <w:r w:rsidR="001616BD" w:rsidRPr="00C73D54">
        <w:rPr>
          <w:rFonts w:ascii="Book Antiqua" w:hAnsi="Book Antiqua" w:cs="Times New Roman"/>
          <w:color w:val="0000FF"/>
          <w:sz w:val="24"/>
          <w:szCs w:val="24"/>
          <w:vertAlign w:val="superscript"/>
        </w:rPr>
        <w:t>56</w:t>
      </w:r>
      <w:r w:rsidR="00B444D4" w:rsidRPr="00C73D54">
        <w:rPr>
          <w:rFonts w:ascii="Book Antiqua" w:hAnsi="Book Antiqua" w:cs="Times New Roman"/>
          <w:color w:val="0000FF"/>
          <w:sz w:val="24"/>
          <w:szCs w:val="24"/>
          <w:vertAlign w:val="superscript"/>
        </w:rPr>
        <w:t>]</w:t>
      </w:r>
      <w:r w:rsidR="003E7562" w:rsidRPr="00C73D54">
        <w:rPr>
          <w:rFonts w:ascii="Book Antiqua" w:hAnsi="Book Antiqua" w:cs="Times New Roman"/>
          <w:sz w:val="24"/>
          <w:szCs w:val="24"/>
        </w:rPr>
        <w:t>.</w:t>
      </w:r>
      <w:r w:rsidR="00A92995">
        <w:rPr>
          <w:rFonts w:ascii="Book Antiqua" w:hAnsi="Book Antiqua" w:cs="Times New Roman"/>
          <w:sz w:val="24"/>
          <w:szCs w:val="24"/>
        </w:rPr>
        <w:t xml:space="preserve"> </w:t>
      </w:r>
      <w:r w:rsidR="003E7562" w:rsidRPr="00C73D54">
        <w:rPr>
          <w:rFonts w:ascii="Book Antiqua" w:hAnsi="Book Antiqua" w:cs="Times New Roman"/>
          <w:sz w:val="24"/>
          <w:szCs w:val="24"/>
        </w:rPr>
        <w:t>The use of TACE with drug eluting beads (DEB-TACE), primarily using doxorubicin allows for slow drug release and lower levels of systemic of the chemotherapeutic agent when compared to TACE using lipiodol</w:t>
      </w:r>
      <w:r w:rsidR="00B444D4" w:rsidRPr="00C73D54">
        <w:rPr>
          <w:rFonts w:ascii="Book Antiqua" w:hAnsi="Book Antiqua" w:cs="Times New Roman"/>
          <w:sz w:val="24"/>
          <w:szCs w:val="24"/>
          <w:vertAlign w:val="superscript"/>
        </w:rPr>
        <w:t>[</w:t>
      </w:r>
      <w:r w:rsidR="001616BD" w:rsidRPr="00C73D54">
        <w:rPr>
          <w:rFonts w:ascii="Book Antiqua" w:hAnsi="Book Antiqua" w:cs="Times New Roman"/>
          <w:color w:val="0000FF"/>
          <w:sz w:val="24"/>
          <w:szCs w:val="24"/>
          <w:vertAlign w:val="superscript"/>
        </w:rPr>
        <w:t>58</w:t>
      </w:r>
      <w:r w:rsidR="00B444D4" w:rsidRPr="00C73D54">
        <w:rPr>
          <w:rFonts w:ascii="Book Antiqua" w:hAnsi="Book Antiqua" w:cs="Times New Roman"/>
          <w:sz w:val="24"/>
          <w:szCs w:val="24"/>
          <w:vertAlign w:val="superscript"/>
        </w:rPr>
        <w:t>]</w:t>
      </w:r>
      <w:r w:rsidR="003E7562" w:rsidRPr="00C73D54">
        <w:rPr>
          <w:rFonts w:ascii="Book Antiqua" w:hAnsi="Book Antiqua" w:cs="Times New Roman"/>
          <w:sz w:val="24"/>
          <w:szCs w:val="24"/>
        </w:rPr>
        <w:t xml:space="preserve">. Though no survival benefit was shown, Malagari </w:t>
      </w:r>
      <w:r w:rsidR="0024695F" w:rsidRPr="0024695F">
        <w:rPr>
          <w:rFonts w:ascii="Book Antiqua" w:hAnsi="Book Antiqua" w:cs="Times New Roman"/>
          <w:i/>
          <w:sz w:val="24"/>
          <w:szCs w:val="24"/>
        </w:rPr>
        <w:t>et al</w:t>
      </w:r>
      <w:r w:rsidR="00177B79" w:rsidRPr="00C73D54">
        <w:rPr>
          <w:rFonts w:ascii="Book Antiqua" w:hAnsi="Book Antiqua" w:cs="Times New Roman"/>
          <w:sz w:val="24"/>
          <w:szCs w:val="24"/>
          <w:vertAlign w:val="superscript"/>
        </w:rPr>
        <w:t>[</w:t>
      </w:r>
      <w:r w:rsidR="00177B79" w:rsidRPr="00C73D54">
        <w:rPr>
          <w:rFonts w:ascii="Book Antiqua" w:hAnsi="Book Antiqua" w:cs="Times New Roman"/>
          <w:color w:val="0000FF"/>
          <w:sz w:val="24"/>
          <w:szCs w:val="24"/>
          <w:vertAlign w:val="superscript"/>
        </w:rPr>
        <w:t>59]</w:t>
      </w:r>
      <w:r w:rsidR="003E7562" w:rsidRPr="00C73D54">
        <w:rPr>
          <w:rFonts w:ascii="Book Antiqua" w:hAnsi="Book Antiqua" w:cs="Times New Roman"/>
          <w:sz w:val="24"/>
          <w:szCs w:val="24"/>
        </w:rPr>
        <w:t xml:space="preserve"> were able to also show</w:t>
      </w:r>
      <w:r w:rsidR="00A92995">
        <w:rPr>
          <w:rFonts w:ascii="Book Antiqua" w:hAnsi="Book Antiqua" w:cs="Times New Roman"/>
          <w:sz w:val="24"/>
          <w:szCs w:val="24"/>
        </w:rPr>
        <w:t xml:space="preserve"> </w:t>
      </w:r>
      <w:r w:rsidR="003E7562" w:rsidRPr="00C73D54">
        <w:rPr>
          <w:rFonts w:ascii="Book Antiqua" w:hAnsi="Book Antiqua" w:cs="Times New Roman"/>
          <w:sz w:val="24"/>
          <w:szCs w:val="24"/>
        </w:rPr>
        <w:t>that there were longer times to progression, less recurrence, and a better local response when using doxorubicin-eluting beads compared to bland embolization. Despite additional studies that have not shown a difference in radiographic response, survival or adverse events</w:t>
      </w:r>
      <w:r w:rsidR="00B444D4" w:rsidRPr="00C73D54">
        <w:rPr>
          <w:rFonts w:ascii="Book Antiqua" w:hAnsi="Book Antiqua" w:cs="Times New Roman"/>
          <w:sz w:val="24"/>
          <w:szCs w:val="24"/>
          <w:vertAlign w:val="superscript"/>
        </w:rPr>
        <w:t>[</w:t>
      </w:r>
      <w:r w:rsidR="001616BD" w:rsidRPr="00C73D54">
        <w:rPr>
          <w:rFonts w:ascii="Book Antiqua" w:hAnsi="Book Antiqua" w:cs="Times New Roman"/>
          <w:color w:val="0000FF"/>
          <w:sz w:val="24"/>
          <w:szCs w:val="24"/>
          <w:vertAlign w:val="superscript"/>
        </w:rPr>
        <w:t>60</w:t>
      </w:r>
      <w:r w:rsidR="00B444D4" w:rsidRPr="00C73D54">
        <w:rPr>
          <w:rFonts w:ascii="Book Antiqua" w:hAnsi="Book Antiqua" w:cs="Times New Roman"/>
          <w:color w:val="0000FF"/>
          <w:sz w:val="24"/>
          <w:szCs w:val="24"/>
          <w:vertAlign w:val="superscript"/>
        </w:rPr>
        <w:t>]</w:t>
      </w:r>
      <w:r w:rsidR="003E7562" w:rsidRPr="00C73D54">
        <w:rPr>
          <w:rFonts w:ascii="Book Antiqua" w:hAnsi="Book Antiqua" w:cs="Times New Roman"/>
          <w:sz w:val="24"/>
          <w:szCs w:val="24"/>
        </w:rPr>
        <w:t xml:space="preserve">, Sieghart </w:t>
      </w:r>
      <w:r w:rsidR="0024695F" w:rsidRPr="0024695F">
        <w:rPr>
          <w:rFonts w:ascii="Book Antiqua" w:hAnsi="Book Antiqua" w:cs="Times New Roman"/>
          <w:i/>
          <w:sz w:val="24"/>
          <w:szCs w:val="24"/>
        </w:rPr>
        <w:t>et al</w:t>
      </w:r>
      <w:r w:rsidR="0034370D" w:rsidRPr="00C73D54">
        <w:rPr>
          <w:rFonts w:ascii="Book Antiqua" w:hAnsi="Book Antiqua" w:cs="Times New Roman"/>
          <w:sz w:val="24"/>
          <w:szCs w:val="24"/>
          <w:vertAlign w:val="superscript"/>
        </w:rPr>
        <w:t>[</w:t>
      </w:r>
      <w:r w:rsidR="0034370D" w:rsidRPr="00C73D54">
        <w:rPr>
          <w:rFonts w:ascii="Book Antiqua" w:hAnsi="Book Antiqua" w:cs="Times New Roman"/>
          <w:color w:val="0000FF"/>
          <w:sz w:val="24"/>
          <w:szCs w:val="24"/>
          <w:vertAlign w:val="superscript"/>
        </w:rPr>
        <w:t>56]</w:t>
      </w:r>
      <w:r w:rsidR="003E7562" w:rsidRPr="00C73D54">
        <w:rPr>
          <w:rFonts w:ascii="Book Antiqua" w:hAnsi="Book Antiqua" w:cs="Times New Roman"/>
          <w:sz w:val="24"/>
          <w:szCs w:val="24"/>
        </w:rPr>
        <w:t xml:space="preserve">, still recommends that any future trials should include drug eluting bead TACE secondary to the lower systemic levels of doxorubicin and then possible reduction in drug-drug interactions. </w:t>
      </w:r>
    </w:p>
    <w:p w:rsidR="003E7562" w:rsidRPr="00C73D54" w:rsidRDefault="003E7562" w:rsidP="004F2AC4">
      <w:pPr>
        <w:adjustRightInd w:val="0"/>
        <w:snapToGrid w:val="0"/>
        <w:spacing w:after="0" w:line="360" w:lineRule="auto"/>
        <w:ind w:firstLine="720"/>
        <w:jc w:val="both"/>
        <w:rPr>
          <w:rFonts w:ascii="Book Antiqua" w:hAnsi="Book Antiqua" w:cs="Times New Roman"/>
          <w:sz w:val="24"/>
          <w:szCs w:val="24"/>
        </w:rPr>
      </w:pPr>
      <w:r w:rsidRPr="00C73D54">
        <w:rPr>
          <w:rFonts w:ascii="Book Antiqua" w:hAnsi="Book Antiqua" w:cs="Times New Roman"/>
          <w:sz w:val="24"/>
          <w:szCs w:val="24"/>
        </w:rPr>
        <w:t>The ability to bridge a patient to liver transplant has been performed using several types of neo-adjuvant therapies including TACE, radiofrequency ablation, trans</w:t>
      </w:r>
      <w:r w:rsidR="008E1048" w:rsidRPr="00C73D54">
        <w:rPr>
          <w:rFonts w:ascii="Book Antiqua" w:hAnsi="Book Antiqua" w:cs="Times New Roman"/>
          <w:sz w:val="24"/>
          <w:szCs w:val="24"/>
        </w:rPr>
        <w:t>-</w:t>
      </w:r>
      <w:r w:rsidRPr="00C73D54">
        <w:rPr>
          <w:rFonts w:ascii="Book Antiqua" w:hAnsi="Book Antiqua" w:cs="Times New Roman"/>
          <w:sz w:val="24"/>
          <w:szCs w:val="24"/>
        </w:rPr>
        <w:t>arterial</w:t>
      </w:r>
      <w:r w:rsidR="00E6000A" w:rsidRPr="00C73D54">
        <w:rPr>
          <w:rFonts w:ascii="Book Antiqua" w:hAnsi="Book Antiqua" w:cs="Times New Roman"/>
          <w:sz w:val="24"/>
          <w:szCs w:val="24"/>
        </w:rPr>
        <w:t>radioembolization</w:t>
      </w:r>
      <w:r w:rsidRPr="00C73D54">
        <w:rPr>
          <w:rFonts w:ascii="Book Antiqua" w:hAnsi="Book Antiqua" w:cs="Times New Roman"/>
          <w:sz w:val="24"/>
          <w:szCs w:val="24"/>
        </w:rPr>
        <w:t xml:space="preserve"> (TARE) external beam radiotherapy and surgical resection. The idea of bridging has been shown to decrease waiting list dropout, reducing HCC recurrence, and improved post-transplant survival with the goal to have similar post transplant outcomes as n</w:t>
      </w:r>
      <w:r w:rsidR="00B444D4" w:rsidRPr="00C73D54">
        <w:rPr>
          <w:rFonts w:ascii="Book Antiqua" w:hAnsi="Book Antiqua" w:cs="Times New Roman"/>
          <w:sz w:val="24"/>
          <w:szCs w:val="24"/>
        </w:rPr>
        <w:t>on-HCC patients</w:t>
      </w:r>
      <w:r w:rsidR="00B444D4" w:rsidRPr="00C73D54">
        <w:rPr>
          <w:rFonts w:ascii="Book Antiqua" w:hAnsi="Book Antiqua" w:cs="Times New Roman"/>
          <w:sz w:val="24"/>
          <w:szCs w:val="24"/>
          <w:vertAlign w:val="superscript"/>
        </w:rPr>
        <w:t>[</w:t>
      </w:r>
      <w:r w:rsidR="00BC0B97" w:rsidRPr="00C73D54">
        <w:rPr>
          <w:rFonts w:ascii="Book Antiqua" w:hAnsi="Book Antiqua" w:cs="Times New Roman"/>
          <w:color w:val="0000FF"/>
          <w:sz w:val="24"/>
          <w:szCs w:val="24"/>
          <w:vertAlign w:val="superscript"/>
        </w:rPr>
        <w:t>61</w:t>
      </w:r>
      <w:r w:rsidR="00B444D4" w:rsidRPr="00C73D54">
        <w:rPr>
          <w:rFonts w:ascii="Book Antiqua" w:hAnsi="Book Antiqua" w:cs="Times New Roman"/>
          <w:color w:val="0000FF"/>
          <w:sz w:val="24"/>
          <w:szCs w:val="24"/>
          <w:vertAlign w:val="superscript"/>
        </w:rPr>
        <w:t>]</w:t>
      </w:r>
      <w:r w:rsidRPr="00C73D54">
        <w:rPr>
          <w:rFonts w:ascii="Book Antiqua" w:hAnsi="Book Antiqua" w:cs="Times New Roman"/>
          <w:sz w:val="24"/>
          <w:szCs w:val="24"/>
        </w:rPr>
        <w:t xml:space="preserve">. </w:t>
      </w:r>
    </w:p>
    <w:p w:rsidR="00FF0331" w:rsidRPr="00C73D54" w:rsidRDefault="0072784B" w:rsidP="004F2AC4">
      <w:pPr>
        <w:adjustRightInd w:val="0"/>
        <w:snapToGrid w:val="0"/>
        <w:spacing w:after="0" w:line="360" w:lineRule="auto"/>
        <w:ind w:firstLine="720"/>
        <w:jc w:val="both"/>
        <w:rPr>
          <w:rFonts w:ascii="Book Antiqua" w:hAnsi="Book Antiqua" w:cs="Times New Roman"/>
          <w:sz w:val="24"/>
          <w:szCs w:val="24"/>
        </w:rPr>
      </w:pPr>
      <w:r w:rsidRPr="00C73D54">
        <w:rPr>
          <w:rFonts w:ascii="Book Antiqua" w:hAnsi="Book Antiqua" w:cs="Times New Roman"/>
          <w:sz w:val="24"/>
          <w:szCs w:val="24"/>
        </w:rPr>
        <w:t>Palliation for patients with end stage or terminal HCC includes various options, with the primary goal of improving patient symptoms rather than definitive treatment</w:t>
      </w:r>
      <w:r w:rsidR="00B444D4" w:rsidRPr="00C73D54">
        <w:rPr>
          <w:rFonts w:ascii="Book Antiqua" w:hAnsi="Book Antiqua" w:cs="Times New Roman"/>
          <w:sz w:val="24"/>
          <w:szCs w:val="24"/>
          <w:vertAlign w:val="superscript"/>
        </w:rPr>
        <w:t>[</w:t>
      </w:r>
      <w:r w:rsidR="00BC0B97" w:rsidRPr="00C73D54">
        <w:rPr>
          <w:rFonts w:ascii="Book Antiqua" w:hAnsi="Book Antiqua" w:cs="Times New Roman"/>
          <w:color w:val="0000FF"/>
          <w:sz w:val="24"/>
          <w:szCs w:val="24"/>
          <w:vertAlign w:val="superscript"/>
        </w:rPr>
        <w:t>6</w:t>
      </w:r>
      <w:r w:rsidR="00C10C6D" w:rsidRPr="00C73D54">
        <w:rPr>
          <w:rFonts w:ascii="Book Antiqua" w:hAnsi="Book Antiqua" w:cs="Times New Roman"/>
          <w:color w:val="0000FF"/>
          <w:sz w:val="24"/>
          <w:szCs w:val="24"/>
          <w:vertAlign w:val="superscript"/>
        </w:rPr>
        <w:t>2</w:t>
      </w:r>
      <w:r w:rsidR="00B444D4" w:rsidRPr="00C73D54">
        <w:rPr>
          <w:rFonts w:ascii="Book Antiqua" w:hAnsi="Book Antiqua" w:cs="Times New Roman"/>
          <w:color w:val="0000FF"/>
          <w:sz w:val="24"/>
          <w:szCs w:val="24"/>
          <w:vertAlign w:val="superscript"/>
        </w:rPr>
        <w:t>]</w:t>
      </w:r>
      <w:r w:rsidRPr="00C73D54">
        <w:rPr>
          <w:rFonts w:ascii="Book Antiqua" w:hAnsi="Book Antiqua" w:cs="Times New Roman"/>
          <w:sz w:val="24"/>
          <w:szCs w:val="24"/>
        </w:rPr>
        <w:t>.</w:t>
      </w:r>
      <w:r w:rsidR="00EA24DD" w:rsidRPr="00C73D54">
        <w:rPr>
          <w:rFonts w:ascii="Book Antiqua" w:hAnsi="Book Antiqua" w:cs="Times New Roman"/>
          <w:sz w:val="24"/>
          <w:szCs w:val="24"/>
        </w:rPr>
        <w:t xml:space="preserve"> Average survival for patients with end stage or terminal HCC is 3-4 mo, and includes about 15</w:t>
      </w:r>
      <w:r w:rsidR="00847B4A">
        <w:rPr>
          <w:rFonts w:ascii="Book Antiqua" w:hAnsi="Book Antiqua" w:cs="Times New Roman" w:hint="eastAsia"/>
          <w:sz w:val="24"/>
          <w:szCs w:val="24"/>
          <w:lang w:eastAsia="zh-CN"/>
        </w:rPr>
        <w:t>%</w:t>
      </w:r>
      <w:r w:rsidR="00EA24DD" w:rsidRPr="00C73D54">
        <w:rPr>
          <w:rFonts w:ascii="Book Antiqua" w:hAnsi="Book Antiqua" w:cs="Times New Roman"/>
          <w:sz w:val="24"/>
          <w:szCs w:val="24"/>
        </w:rPr>
        <w:t>-20% of all HCC patients at presentation. Some of the various treatment options with end stage disease are opiates, acetaminophen and corticosteroids</w:t>
      </w:r>
      <w:r w:rsidR="00B444D4" w:rsidRPr="00C73D54">
        <w:rPr>
          <w:rFonts w:ascii="Book Antiqua" w:hAnsi="Book Antiqua" w:cs="Times New Roman"/>
          <w:sz w:val="24"/>
          <w:szCs w:val="24"/>
          <w:vertAlign w:val="superscript"/>
        </w:rPr>
        <w:t>[</w:t>
      </w:r>
      <w:r w:rsidR="00EA24DD" w:rsidRPr="00C73D54">
        <w:rPr>
          <w:rFonts w:ascii="Book Antiqua" w:hAnsi="Book Antiqua" w:cs="Times New Roman"/>
          <w:color w:val="0000FF"/>
          <w:sz w:val="24"/>
          <w:szCs w:val="24"/>
          <w:vertAlign w:val="superscript"/>
        </w:rPr>
        <w:t>62</w:t>
      </w:r>
      <w:r w:rsidR="00B444D4" w:rsidRPr="00C73D54">
        <w:rPr>
          <w:rFonts w:ascii="Book Antiqua" w:hAnsi="Book Antiqua" w:cs="Times New Roman"/>
          <w:color w:val="0000FF"/>
          <w:sz w:val="24"/>
          <w:szCs w:val="24"/>
          <w:vertAlign w:val="superscript"/>
        </w:rPr>
        <w:t>]</w:t>
      </w:r>
      <w:r w:rsidR="00EA24DD" w:rsidRPr="00C73D54">
        <w:rPr>
          <w:rFonts w:ascii="Book Antiqua" w:hAnsi="Book Antiqua" w:cs="Times New Roman"/>
          <w:sz w:val="24"/>
          <w:szCs w:val="24"/>
        </w:rPr>
        <w:t>.</w:t>
      </w:r>
      <w:r w:rsidR="00A92995">
        <w:rPr>
          <w:rFonts w:ascii="Book Antiqua" w:hAnsi="Book Antiqua" w:cs="Times New Roman"/>
          <w:sz w:val="24"/>
          <w:szCs w:val="24"/>
        </w:rPr>
        <w:t xml:space="preserve"> </w:t>
      </w:r>
      <w:r w:rsidR="00FD1763" w:rsidRPr="00C73D54">
        <w:rPr>
          <w:rFonts w:ascii="Book Antiqua" w:hAnsi="Book Antiqua" w:cs="Times New Roman"/>
          <w:sz w:val="24"/>
          <w:szCs w:val="24"/>
        </w:rPr>
        <w:t xml:space="preserve">HCC </w:t>
      </w:r>
      <w:r w:rsidR="00AA5911" w:rsidRPr="00C73D54">
        <w:rPr>
          <w:rFonts w:ascii="Book Antiqua" w:hAnsi="Book Antiqua" w:cs="Times New Roman"/>
          <w:sz w:val="24"/>
          <w:szCs w:val="24"/>
        </w:rPr>
        <w:t xml:space="preserve">can be difficult to treat </w:t>
      </w:r>
      <w:r w:rsidR="00FD1763" w:rsidRPr="00C73D54">
        <w:rPr>
          <w:rFonts w:ascii="Book Antiqua" w:hAnsi="Book Antiqua" w:cs="Times New Roman"/>
          <w:sz w:val="24"/>
          <w:szCs w:val="24"/>
        </w:rPr>
        <w:t>despite tremendous efforts devoted to development of effective therapies for treatment of this devastating disease</w:t>
      </w:r>
      <w:r w:rsidR="00FD1763" w:rsidRPr="00C73D54">
        <w:rPr>
          <w:rFonts w:ascii="Book Antiqua" w:hAnsi="Book Antiqua" w:cs="Times New Roman"/>
          <w:sz w:val="24"/>
          <w:szCs w:val="24"/>
          <w:vertAlign w:val="superscript"/>
        </w:rPr>
        <w:t>[</w:t>
      </w:r>
      <w:r w:rsidR="00BC0B97" w:rsidRPr="00C73D54">
        <w:rPr>
          <w:rFonts w:ascii="Book Antiqua" w:hAnsi="Book Antiqua" w:cs="Times New Roman"/>
          <w:color w:val="0000FF"/>
          <w:sz w:val="24"/>
          <w:szCs w:val="24"/>
          <w:vertAlign w:val="superscript"/>
        </w:rPr>
        <w:t>55</w:t>
      </w:r>
      <w:r w:rsidR="00FD1763" w:rsidRPr="00C73D54">
        <w:rPr>
          <w:rFonts w:ascii="Book Antiqua" w:hAnsi="Book Antiqua" w:cs="Times New Roman"/>
          <w:sz w:val="24"/>
          <w:szCs w:val="24"/>
          <w:vertAlign w:val="superscript"/>
        </w:rPr>
        <w:t>]</w:t>
      </w:r>
      <w:r w:rsidR="00FD1763" w:rsidRPr="00C73D54">
        <w:rPr>
          <w:rFonts w:ascii="Book Antiqua" w:hAnsi="Book Antiqua" w:cs="Times New Roman"/>
          <w:sz w:val="24"/>
          <w:szCs w:val="24"/>
        </w:rPr>
        <w:t>.</w:t>
      </w:r>
      <w:r w:rsidR="0024695F">
        <w:rPr>
          <w:rFonts w:ascii="Book Antiqua" w:hAnsi="Book Antiqua" w:cs="Times New Roman"/>
          <w:sz w:val="24"/>
          <w:szCs w:val="24"/>
        </w:rPr>
        <w:t xml:space="preserve"> </w:t>
      </w:r>
      <w:r w:rsidR="00FD1763" w:rsidRPr="00C73D54">
        <w:rPr>
          <w:rFonts w:ascii="Book Antiqua" w:hAnsi="Book Antiqua" w:cs="Times New Roman"/>
          <w:sz w:val="24"/>
          <w:szCs w:val="24"/>
        </w:rPr>
        <w:t xml:space="preserve">There </w:t>
      </w:r>
      <w:r w:rsidR="00AA5911" w:rsidRPr="00C73D54">
        <w:rPr>
          <w:rFonts w:ascii="Book Antiqua" w:hAnsi="Book Antiqua" w:cs="Times New Roman"/>
          <w:sz w:val="24"/>
          <w:szCs w:val="24"/>
        </w:rPr>
        <w:t>are</w:t>
      </w:r>
      <w:r w:rsidR="00FD1763" w:rsidRPr="00C73D54">
        <w:rPr>
          <w:rFonts w:ascii="Book Antiqua" w:hAnsi="Book Antiqua" w:cs="Times New Roman"/>
          <w:sz w:val="24"/>
          <w:szCs w:val="24"/>
        </w:rPr>
        <w:t xml:space="preserve"> continuous efforts to search new targets for treatment of HCC</w:t>
      </w:r>
      <w:r w:rsidR="001D32D0" w:rsidRPr="00C73D54">
        <w:rPr>
          <w:rFonts w:ascii="Book Antiqua" w:hAnsi="Book Antiqua" w:cs="Times New Roman"/>
          <w:sz w:val="24"/>
          <w:szCs w:val="24"/>
        </w:rPr>
        <w:t>.</w:t>
      </w:r>
      <w:r w:rsidR="0024695F">
        <w:rPr>
          <w:rFonts w:ascii="Book Antiqua" w:hAnsi="Book Antiqua" w:cs="Times New Roman"/>
          <w:sz w:val="24"/>
          <w:szCs w:val="24"/>
        </w:rPr>
        <w:t xml:space="preserve"> </w:t>
      </w:r>
      <w:r w:rsidR="00F8364A" w:rsidRPr="00C73D54">
        <w:rPr>
          <w:rFonts w:ascii="Book Antiqua" w:hAnsi="Book Antiqua" w:cs="Times New Roman"/>
          <w:sz w:val="24"/>
          <w:szCs w:val="24"/>
        </w:rPr>
        <w:t>Angiogenesis is an important pathway for tumor growth</w:t>
      </w:r>
      <w:r w:rsidR="00BC0B97" w:rsidRPr="00C73D54">
        <w:rPr>
          <w:rFonts w:ascii="Book Antiqua" w:hAnsi="Book Antiqua" w:cs="Times New Roman"/>
          <w:sz w:val="24"/>
          <w:szCs w:val="24"/>
        </w:rPr>
        <w:t xml:space="preserve"> and copper is an important angiogenic factor for tumor growth</w:t>
      </w:r>
      <w:r w:rsidR="00B444D4" w:rsidRPr="00C73D54">
        <w:rPr>
          <w:rFonts w:ascii="Book Antiqua" w:hAnsi="Book Antiqua" w:cs="Times New Roman"/>
          <w:sz w:val="24"/>
          <w:szCs w:val="24"/>
          <w:vertAlign w:val="superscript"/>
        </w:rPr>
        <w:t>[</w:t>
      </w:r>
      <w:r w:rsidR="00BC0B97" w:rsidRPr="00C73D54">
        <w:rPr>
          <w:rFonts w:ascii="Book Antiqua" w:hAnsi="Book Antiqua" w:cs="Times New Roman"/>
          <w:color w:val="0000FF"/>
          <w:sz w:val="24"/>
          <w:szCs w:val="24"/>
          <w:vertAlign w:val="superscript"/>
        </w:rPr>
        <w:t>6</w:t>
      </w:r>
      <w:r w:rsidR="00C10C6D" w:rsidRPr="00C73D54">
        <w:rPr>
          <w:rFonts w:ascii="Book Antiqua" w:hAnsi="Book Antiqua" w:cs="Times New Roman"/>
          <w:color w:val="0000FF"/>
          <w:sz w:val="24"/>
          <w:szCs w:val="24"/>
          <w:vertAlign w:val="superscript"/>
        </w:rPr>
        <w:t>3</w:t>
      </w:r>
      <w:r w:rsidR="00B444D4" w:rsidRPr="00C73D54">
        <w:rPr>
          <w:rFonts w:ascii="Book Antiqua" w:hAnsi="Book Antiqua" w:cs="Times New Roman"/>
          <w:color w:val="0000FF"/>
          <w:sz w:val="24"/>
          <w:szCs w:val="24"/>
          <w:vertAlign w:val="superscript"/>
        </w:rPr>
        <w:t>]</w:t>
      </w:r>
      <w:r w:rsidR="00BC0B97" w:rsidRPr="00C73D54">
        <w:rPr>
          <w:rFonts w:ascii="Book Antiqua" w:hAnsi="Book Antiqua" w:cs="Times New Roman"/>
          <w:sz w:val="24"/>
          <w:szCs w:val="24"/>
        </w:rPr>
        <w:t>.</w:t>
      </w:r>
      <w:r w:rsidR="0024695F">
        <w:rPr>
          <w:rFonts w:ascii="Book Antiqua" w:hAnsi="Book Antiqua" w:cs="Times New Roman"/>
          <w:sz w:val="24"/>
          <w:szCs w:val="24"/>
        </w:rPr>
        <w:t xml:space="preserve"> </w:t>
      </w:r>
      <w:r w:rsidR="00BC0B97" w:rsidRPr="00C73D54">
        <w:rPr>
          <w:rFonts w:ascii="Book Antiqua" w:hAnsi="Book Antiqua" w:cs="Times New Roman"/>
          <w:sz w:val="24"/>
          <w:szCs w:val="24"/>
        </w:rPr>
        <w:t>C</w:t>
      </w:r>
      <w:r w:rsidR="00F8364A" w:rsidRPr="00C73D54">
        <w:rPr>
          <w:rFonts w:ascii="Book Antiqua" w:hAnsi="Book Antiqua" w:cs="Times New Roman"/>
          <w:sz w:val="24"/>
          <w:szCs w:val="24"/>
        </w:rPr>
        <w:t>opper has been shown to be a cofactor in several mediators of angiogenesis including angiogenin, matrix metalloproteinase and fibroblast growth factor</w:t>
      </w:r>
      <w:r w:rsidR="0024695F" w:rsidRPr="0024695F">
        <w:rPr>
          <w:rFonts w:ascii="Book Antiqua" w:hAnsi="Book Antiqua" w:cs="Times New Roman"/>
          <w:sz w:val="24"/>
          <w:szCs w:val="24"/>
          <w:vertAlign w:val="superscript"/>
        </w:rPr>
        <w:t>[</w:t>
      </w:r>
      <w:r w:rsidR="00BC0B97" w:rsidRPr="00C73D54">
        <w:rPr>
          <w:rFonts w:ascii="Book Antiqua" w:hAnsi="Book Antiqua" w:cs="Times New Roman"/>
          <w:color w:val="0000FF"/>
          <w:sz w:val="24"/>
          <w:szCs w:val="24"/>
          <w:vertAlign w:val="superscript"/>
        </w:rPr>
        <w:t>6</w:t>
      </w:r>
      <w:r w:rsidR="00C10C6D" w:rsidRPr="00C73D54">
        <w:rPr>
          <w:rFonts w:ascii="Book Antiqua" w:hAnsi="Book Antiqua" w:cs="Times New Roman"/>
          <w:color w:val="0000FF"/>
          <w:sz w:val="24"/>
          <w:szCs w:val="24"/>
          <w:vertAlign w:val="superscript"/>
        </w:rPr>
        <w:t>4</w:t>
      </w:r>
      <w:r w:rsidR="00BC0B97" w:rsidRPr="00C73D54">
        <w:rPr>
          <w:rFonts w:ascii="Book Antiqua" w:hAnsi="Book Antiqua" w:cs="Times New Roman"/>
          <w:color w:val="0000FF"/>
          <w:sz w:val="24"/>
          <w:szCs w:val="24"/>
          <w:vertAlign w:val="superscript"/>
        </w:rPr>
        <w:t>-6</w:t>
      </w:r>
      <w:r w:rsidR="00C10C6D" w:rsidRPr="00C73D54">
        <w:rPr>
          <w:rFonts w:ascii="Book Antiqua" w:hAnsi="Book Antiqua" w:cs="Times New Roman"/>
          <w:color w:val="0000FF"/>
          <w:sz w:val="24"/>
          <w:szCs w:val="24"/>
          <w:vertAlign w:val="superscript"/>
        </w:rPr>
        <w:t>6</w:t>
      </w:r>
      <w:r w:rsidR="00B444D4" w:rsidRPr="00C73D54">
        <w:rPr>
          <w:rFonts w:ascii="Book Antiqua" w:hAnsi="Book Antiqua" w:cs="Times New Roman"/>
          <w:sz w:val="24"/>
          <w:szCs w:val="24"/>
          <w:vertAlign w:val="superscript"/>
        </w:rPr>
        <w:t>]</w:t>
      </w:r>
      <w:r w:rsidR="00F8364A" w:rsidRPr="00C73D54">
        <w:rPr>
          <w:rFonts w:ascii="Book Antiqua" w:hAnsi="Book Antiqua" w:cs="Times New Roman"/>
          <w:sz w:val="24"/>
          <w:szCs w:val="24"/>
        </w:rPr>
        <w:t>.</w:t>
      </w:r>
      <w:r w:rsidR="00A92995">
        <w:rPr>
          <w:rFonts w:ascii="Book Antiqua" w:hAnsi="Book Antiqua" w:cs="Times New Roman"/>
          <w:sz w:val="24"/>
          <w:szCs w:val="24"/>
        </w:rPr>
        <w:t xml:space="preserve"> </w:t>
      </w:r>
      <w:r w:rsidR="00047401">
        <w:rPr>
          <w:rFonts w:ascii="Book Antiqua" w:hAnsi="Book Antiqua" w:cs="Times New Roman"/>
          <w:sz w:val="24"/>
          <w:szCs w:val="24"/>
        </w:rPr>
        <w:t>Moriguchi</w:t>
      </w:r>
      <w:r w:rsidR="00FF0331" w:rsidRPr="00C73D54">
        <w:rPr>
          <w:rFonts w:ascii="Book Antiqua" w:hAnsi="Book Antiqua" w:cs="Times New Roman"/>
          <w:sz w:val="24"/>
          <w:szCs w:val="24"/>
        </w:rPr>
        <w:t xml:space="preserve"> </w:t>
      </w:r>
      <w:r w:rsidR="0024695F" w:rsidRPr="0024695F">
        <w:rPr>
          <w:rFonts w:ascii="Book Antiqua" w:hAnsi="Book Antiqua" w:cs="Times New Roman"/>
          <w:i/>
          <w:sz w:val="24"/>
          <w:szCs w:val="24"/>
        </w:rPr>
        <w:t>et al</w:t>
      </w:r>
      <w:r w:rsidR="00047401" w:rsidRPr="00C73D54">
        <w:rPr>
          <w:rFonts w:ascii="Book Antiqua" w:hAnsi="Book Antiqua" w:cs="Times New Roman"/>
          <w:sz w:val="24"/>
          <w:szCs w:val="24"/>
          <w:vertAlign w:val="superscript"/>
        </w:rPr>
        <w:t>[</w:t>
      </w:r>
      <w:r w:rsidR="00047401" w:rsidRPr="00C73D54">
        <w:rPr>
          <w:rFonts w:ascii="Book Antiqua" w:hAnsi="Book Antiqua" w:cs="Times New Roman"/>
          <w:color w:val="0000FF"/>
          <w:sz w:val="24"/>
          <w:szCs w:val="24"/>
          <w:vertAlign w:val="superscript"/>
        </w:rPr>
        <w:t>67]</w:t>
      </w:r>
      <w:r w:rsidR="00FF0331" w:rsidRPr="00C73D54">
        <w:rPr>
          <w:rFonts w:ascii="Book Antiqua" w:hAnsi="Book Antiqua" w:cs="Times New Roman"/>
          <w:sz w:val="24"/>
          <w:szCs w:val="24"/>
        </w:rPr>
        <w:t xml:space="preserve"> have demonstrated antiangiogenic effects of </w:t>
      </w:r>
      <w:r w:rsidR="0072408E" w:rsidRPr="00C73D54">
        <w:rPr>
          <w:rFonts w:ascii="Book Antiqua" w:hAnsi="Book Antiqua" w:cs="Times New Roman"/>
          <w:sz w:val="24"/>
          <w:szCs w:val="24"/>
        </w:rPr>
        <w:t xml:space="preserve">copper chelator, trientinedihydrochloride, on </w:t>
      </w:r>
      <w:r w:rsidR="00FF0331" w:rsidRPr="00C73D54">
        <w:rPr>
          <w:rFonts w:ascii="Book Antiqua" w:hAnsi="Book Antiqua" w:cs="Times New Roman"/>
          <w:sz w:val="24"/>
          <w:szCs w:val="24"/>
        </w:rPr>
        <w:t>hepatocellular carcinoma in a rat model.</w:t>
      </w:r>
      <w:r w:rsidR="00A92995">
        <w:rPr>
          <w:rFonts w:ascii="Book Antiqua" w:hAnsi="Book Antiqua" w:cs="Times New Roman"/>
          <w:sz w:val="24"/>
          <w:szCs w:val="24"/>
        </w:rPr>
        <w:t xml:space="preserve"> </w:t>
      </w:r>
      <w:r w:rsidR="00AD51BD" w:rsidRPr="00C73D54">
        <w:rPr>
          <w:rFonts w:ascii="Book Antiqua" w:hAnsi="Book Antiqua" w:cs="Times New Roman"/>
          <w:sz w:val="24"/>
          <w:szCs w:val="24"/>
        </w:rPr>
        <w:t xml:space="preserve">Other </w:t>
      </w:r>
      <w:r w:rsidR="00AD51BD" w:rsidRPr="00C73D54">
        <w:rPr>
          <w:rFonts w:ascii="Book Antiqua" w:hAnsi="Book Antiqua" w:cs="Times New Roman"/>
          <w:sz w:val="24"/>
          <w:szCs w:val="24"/>
        </w:rPr>
        <w:lastRenderedPageBreak/>
        <w:t xml:space="preserve">groups have also show that the copper chelatorpencillamine along with diet modification can lower copper levels and microvascular density in cerebral rabbit models. Brem </w:t>
      </w:r>
      <w:r w:rsidR="0024695F" w:rsidRPr="0024695F">
        <w:rPr>
          <w:rFonts w:ascii="Book Antiqua" w:hAnsi="Book Antiqua" w:cs="Times New Roman"/>
          <w:i/>
          <w:sz w:val="24"/>
          <w:szCs w:val="24"/>
        </w:rPr>
        <w:t>et al</w:t>
      </w:r>
      <w:r w:rsidR="00A50D8D" w:rsidRPr="00C73D54">
        <w:rPr>
          <w:rFonts w:ascii="Book Antiqua" w:hAnsi="Book Antiqua" w:cs="Times New Roman"/>
          <w:sz w:val="24"/>
          <w:szCs w:val="24"/>
          <w:vertAlign w:val="superscript"/>
        </w:rPr>
        <w:t>[</w:t>
      </w:r>
      <w:r w:rsidR="00A50D8D" w:rsidRPr="00C73D54">
        <w:rPr>
          <w:rFonts w:ascii="Book Antiqua" w:hAnsi="Book Antiqua" w:cs="Times New Roman"/>
          <w:color w:val="0000FF"/>
          <w:sz w:val="24"/>
          <w:szCs w:val="24"/>
          <w:vertAlign w:val="superscript"/>
        </w:rPr>
        <w:t>68]</w:t>
      </w:r>
      <w:r w:rsidR="00AD51BD" w:rsidRPr="00C73D54">
        <w:rPr>
          <w:rFonts w:ascii="Book Antiqua" w:hAnsi="Book Antiqua" w:cs="Times New Roman"/>
          <w:sz w:val="24"/>
          <w:szCs w:val="24"/>
        </w:rPr>
        <w:t xml:space="preserve"> also therefore came to the conclusion that using pharmacologic withdrawal and dietary depletion of copper that there was suppression of intracerebral tumor angiogenesis. However</w:t>
      </w:r>
      <w:r w:rsidR="00724441" w:rsidRPr="00C73D54">
        <w:rPr>
          <w:rFonts w:ascii="Book Antiqua" w:hAnsi="Book Antiqua" w:cs="Times New Roman"/>
          <w:sz w:val="24"/>
          <w:szCs w:val="24"/>
        </w:rPr>
        <w:t xml:space="preserve">, prolonged anti-copper cancer therapy with copper chelators or </w:t>
      </w:r>
      <w:r w:rsidR="00AD51BD" w:rsidRPr="00C73D54">
        <w:rPr>
          <w:rFonts w:ascii="Book Antiqua" w:hAnsi="Book Antiqua" w:cs="Times New Roman"/>
          <w:sz w:val="24"/>
          <w:szCs w:val="24"/>
        </w:rPr>
        <w:t>long</w:t>
      </w:r>
      <w:r w:rsidR="00C37F26" w:rsidRPr="00C73D54">
        <w:rPr>
          <w:rFonts w:ascii="Book Antiqua" w:hAnsi="Book Antiqua" w:cs="Times New Roman"/>
          <w:sz w:val="24"/>
          <w:szCs w:val="24"/>
        </w:rPr>
        <w:t>-</w:t>
      </w:r>
      <w:r w:rsidR="00AD51BD" w:rsidRPr="00C73D54">
        <w:rPr>
          <w:rFonts w:ascii="Book Antiqua" w:hAnsi="Book Antiqua" w:cs="Times New Roman"/>
          <w:sz w:val="24"/>
          <w:szCs w:val="24"/>
        </w:rPr>
        <w:t>term use of D-pencillamine</w:t>
      </w:r>
      <w:r w:rsidR="00724441" w:rsidRPr="00C73D54">
        <w:rPr>
          <w:rFonts w:ascii="Book Antiqua" w:hAnsi="Book Antiqua" w:cs="Times New Roman"/>
          <w:sz w:val="24"/>
          <w:szCs w:val="24"/>
        </w:rPr>
        <w:t xml:space="preserve"> for anti-inflammatory treatment in rheumatoid arthritis </w:t>
      </w:r>
      <w:r w:rsidR="00AD51BD" w:rsidRPr="00C73D54">
        <w:rPr>
          <w:rFonts w:ascii="Book Antiqua" w:hAnsi="Book Antiqua" w:cs="Times New Roman"/>
          <w:sz w:val="24"/>
          <w:szCs w:val="24"/>
        </w:rPr>
        <w:t>has been show</w:t>
      </w:r>
      <w:r w:rsidR="00C37F26" w:rsidRPr="00C73D54">
        <w:rPr>
          <w:rFonts w:ascii="Book Antiqua" w:hAnsi="Book Antiqua" w:cs="Times New Roman"/>
          <w:sz w:val="24"/>
          <w:szCs w:val="24"/>
        </w:rPr>
        <w:t>n</w:t>
      </w:r>
      <w:r w:rsidR="00AD51BD" w:rsidRPr="00C73D54">
        <w:rPr>
          <w:rFonts w:ascii="Book Antiqua" w:hAnsi="Book Antiqua" w:cs="Times New Roman"/>
          <w:sz w:val="24"/>
          <w:szCs w:val="24"/>
        </w:rPr>
        <w:t xml:space="preserve"> to cause toxicity such as</w:t>
      </w:r>
      <w:r w:rsidR="00724441" w:rsidRPr="00C73D54">
        <w:rPr>
          <w:rFonts w:ascii="Book Antiqua" w:hAnsi="Book Antiqua" w:cs="Times New Roman"/>
          <w:sz w:val="24"/>
          <w:szCs w:val="24"/>
        </w:rPr>
        <w:t xml:space="preserve"> bone marrow suppression,</w:t>
      </w:r>
      <w:r w:rsidR="00AD51BD" w:rsidRPr="00C73D54">
        <w:rPr>
          <w:rFonts w:ascii="Book Antiqua" w:hAnsi="Book Antiqua" w:cs="Times New Roman"/>
          <w:sz w:val="24"/>
          <w:szCs w:val="24"/>
        </w:rPr>
        <w:t xml:space="preserve"> rash and neurologic symptoms</w:t>
      </w:r>
      <w:r w:rsidR="007C0DD0" w:rsidRPr="00C73D54">
        <w:rPr>
          <w:rFonts w:ascii="Book Antiqua" w:hAnsi="Book Antiqua" w:cs="Times New Roman"/>
          <w:sz w:val="24"/>
          <w:szCs w:val="24"/>
          <w:vertAlign w:val="superscript"/>
        </w:rPr>
        <w:t>[</w:t>
      </w:r>
      <w:r w:rsidR="00C10C6D" w:rsidRPr="00C73D54">
        <w:rPr>
          <w:rFonts w:ascii="Book Antiqua" w:hAnsi="Book Antiqua" w:cs="Times New Roman"/>
          <w:color w:val="0000FF"/>
          <w:sz w:val="24"/>
          <w:szCs w:val="24"/>
          <w:vertAlign w:val="superscript"/>
        </w:rPr>
        <w:t>69,</w:t>
      </w:r>
      <w:r w:rsidR="0072408E" w:rsidRPr="00C73D54">
        <w:rPr>
          <w:rFonts w:ascii="Book Antiqua" w:hAnsi="Book Antiqua" w:cs="Times New Roman"/>
          <w:color w:val="0000FF"/>
          <w:sz w:val="24"/>
          <w:szCs w:val="24"/>
          <w:vertAlign w:val="superscript"/>
        </w:rPr>
        <w:t>70</w:t>
      </w:r>
      <w:r w:rsidR="007C0DD0" w:rsidRPr="00C73D54">
        <w:rPr>
          <w:rFonts w:ascii="Book Antiqua" w:hAnsi="Book Antiqua" w:cs="Times New Roman"/>
          <w:sz w:val="24"/>
          <w:szCs w:val="24"/>
          <w:vertAlign w:val="superscript"/>
        </w:rPr>
        <w:t>]</w:t>
      </w:r>
      <w:r w:rsidR="00AD51BD" w:rsidRPr="00C73D54">
        <w:rPr>
          <w:rFonts w:ascii="Book Antiqua" w:hAnsi="Book Antiqua" w:cs="Times New Roman"/>
          <w:sz w:val="24"/>
          <w:szCs w:val="24"/>
        </w:rPr>
        <w:t>.</w:t>
      </w:r>
      <w:r w:rsidR="007F1C3D" w:rsidRPr="00C73D54">
        <w:rPr>
          <w:rFonts w:ascii="Book Antiqua" w:hAnsi="Book Antiqua" w:cs="Times New Roman"/>
          <w:sz w:val="24"/>
          <w:szCs w:val="24"/>
        </w:rPr>
        <w:t xml:space="preserve"> S</w:t>
      </w:r>
      <w:r w:rsidR="00AF6F74" w:rsidRPr="00C73D54">
        <w:rPr>
          <w:rFonts w:ascii="Book Antiqua" w:hAnsi="Book Antiqua" w:cs="Times New Roman"/>
          <w:sz w:val="24"/>
          <w:szCs w:val="24"/>
        </w:rPr>
        <w:t>ignificant advance</w:t>
      </w:r>
      <w:r w:rsidR="007F1C3D" w:rsidRPr="00C73D54">
        <w:rPr>
          <w:rFonts w:ascii="Book Antiqua" w:hAnsi="Book Antiqua" w:cs="Times New Roman"/>
          <w:sz w:val="24"/>
          <w:szCs w:val="24"/>
        </w:rPr>
        <w:t>ment</w:t>
      </w:r>
      <w:r w:rsidR="00AF6F74" w:rsidRPr="00C73D54">
        <w:rPr>
          <w:rFonts w:ascii="Book Antiqua" w:hAnsi="Book Antiqua" w:cs="Times New Roman"/>
          <w:sz w:val="24"/>
          <w:szCs w:val="24"/>
        </w:rPr>
        <w:t xml:space="preserve"> has been made in understanding molecular biology of copper transporters and chaperons regulating cellular copper homeostasis</w:t>
      </w:r>
      <w:r w:rsidR="00FF2A16" w:rsidRPr="00C73D54">
        <w:rPr>
          <w:rFonts w:ascii="Book Antiqua" w:hAnsi="Book Antiqua" w:cs="Times New Roman"/>
          <w:sz w:val="24"/>
          <w:szCs w:val="24"/>
          <w:vertAlign w:val="superscript"/>
        </w:rPr>
        <w:t>[</w:t>
      </w:r>
      <w:r w:rsidR="00C10C6D" w:rsidRPr="00C73D54">
        <w:rPr>
          <w:rFonts w:ascii="Book Antiqua" w:hAnsi="Book Antiqua" w:cs="Times New Roman"/>
          <w:color w:val="0000FF"/>
          <w:sz w:val="24"/>
          <w:szCs w:val="24"/>
          <w:vertAlign w:val="superscript"/>
        </w:rPr>
        <w:t>71</w:t>
      </w:r>
      <w:r w:rsidR="00FF2A16" w:rsidRPr="00C73D54">
        <w:rPr>
          <w:rFonts w:ascii="Book Antiqua" w:hAnsi="Book Antiqua" w:cs="Times New Roman"/>
          <w:color w:val="0000FF"/>
          <w:sz w:val="24"/>
          <w:szCs w:val="24"/>
          <w:vertAlign w:val="superscript"/>
        </w:rPr>
        <w:t>]</w:t>
      </w:r>
      <w:r w:rsidR="00AF6F74" w:rsidRPr="00C73D54">
        <w:rPr>
          <w:rFonts w:ascii="Book Antiqua" w:hAnsi="Book Antiqua" w:cs="Times New Roman"/>
          <w:sz w:val="24"/>
          <w:szCs w:val="24"/>
        </w:rPr>
        <w:t xml:space="preserve">. </w:t>
      </w:r>
      <w:r w:rsidR="00FF0331" w:rsidRPr="00C73D54">
        <w:rPr>
          <w:rFonts w:ascii="Book Antiqua" w:hAnsi="Book Antiqua" w:cs="Times New Roman"/>
          <w:sz w:val="24"/>
          <w:szCs w:val="24"/>
        </w:rPr>
        <w:t>Recent</w:t>
      </w:r>
      <w:r w:rsidR="00C37F26" w:rsidRPr="00C73D54">
        <w:rPr>
          <w:rFonts w:ascii="Book Antiqua" w:hAnsi="Book Antiqua" w:cs="Times New Roman"/>
          <w:sz w:val="24"/>
          <w:szCs w:val="24"/>
        </w:rPr>
        <w:t xml:space="preserve"> advances in understanding of the role of copper in signal transduction pathway of cell</w:t>
      </w:r>
      <w:r w:rsidR="007F1C3D" w:rsidRPr="00C73D54">
        <w:rPr>
          <w:rFonts w:ascii="Book Antiqua" w:hAnsi="Book Antiqua" w:cs="Times New Roman"/>
          <w:sz w:val="24"/>
          <w:szCs w:val="24"/>
        </w:rPr>
        <w:t>ular</w:t>
      </w:r>
      <w:r w:rsidR="00C37F26" w:rsidRPr="00C73D54">
        <w:rPr>
          <w:rFonts w:ascii="Book Antiqua" w:hAnsi="Book Antiqua" w:cs="Times New Roman"/>
          <w:sz w:val="24"/>
          <w:szCs w:val="24"/>
        </w:rPr>
        <w:t xml:space="preserve"> proliferation</w:t>
      </w:r>
      <w:r w:rsidR="00FF2A16" w:rsidRPr="00C73D54">
        <w:rPr>
          <w:rFonts w:ascii="Book Antiqua" w:hAnsi="Book Antiqua" w:cs="Times New Roman"/>
          <w:sz w:val="24"/>
          <w:szCs w:val="24"/>
          <w:vertAlign w:val="superscript"/>
        </w:rPr>
        <w:t>[</w:t>
      </w:r>
      <w:r w:rsidR="00D51753">
        <w:rPr>
          <w:rFonts w:ascii="Book Antiqua" w:hAnsi="Book Antiqua" w:cs="Times New Roman"/>
          <w:color w:val="0000FF"/>
          <w:sz w:val="24"/>
          <w:szCs w:val="24"/>
          <w:vertAlign w:val="superscript"/>
        </w:rPr>
        <w:t>53,</w:t>
      </w:r>
      <w:r w:rsidR="0072408E" w:rsidRPr="00C73D54">
        <w:rPr>
          <w:rFonts w:ascii="Book Antiqua" w:hAnsi="Book Antiqua" w:cs="Times New Roman"/>
          <w:color w:val="0000FF"/>
          <w:sz w:val="24"/>
          <w:szCs w:val="24"/>
          <w:vertAlign w:val="superscript"/>
        </w:rPr>
        <w:t>72-7</w:t>
      </w:r>
      <w:r w:rsidR="00294085" w:rsidRPr="00C73D54">
        <w:rPr>
          <w:rFonts w:ascii="Book Antiqua" w:hAnsi="Book Antiqua" w:cs="Times New Roman"/>
          <w:color w:val="0000FF"/>
          <w:sz w:val="24"/>
          <w:szCs w:val="24"/>
          <w:vertAlign w:val="superscript"/>
        </w:rPr>
        <w:t>6</w:t>
      </w:r>
      <w:r w:rsidR="00FF2A16" w:rsidRPr="00C73D54">
        <w:rPr>
          <w:rFonts w:ascii="Book Antiqua" w:hAnsi="Book Antiqua" w:cs="Times New Roman"/>
          <w:color w:val="0000FF"/>
          <w:sz w:val="24"/>
          <w:szCs w:val="24"/>
          <w:vertAlign w:val="superscript"/>
        </w:rPr>
        <w:t>]</w:t>
      </w:r>
      <w:r w:rsidR="009D4378" w:rsidRPr="00C73D54">
        <w:rPr>
          <w:rFonts w:ascii="Book Antiqua" w:hAnsi="Book Antiqua" w:cs="Times New Roman"/>
          <w:sz w:val="24"/>
          <w:szCs w:val="24"/>
        </w:rPr>
        <w:t xml:space="preserve"> </w:t>
      </w:r>
      <w:r w:rsidR="00C37F26" w:rsidRPr="00C73D54">
        <w:rPr>
          <w:rFonts w:ascii="Book Antiqua" w:hAnsi="Book Antiqua" w:cs="Times New Roman"/>
          <w:sz w:val="24"/>
          <w:szCs w:val="24"/>
        </w:rPr>
        <w:t>support further study of copper metabolism as a target for molecular therapy of HCC.</w:t>
      </w:r>
      <w:r w:rsidR="0024695F">
        <w:rPr>
          <w:rFonts w:ascii="Book Antiqua" w:hAnsi="Book Antiqua" w:cs="Times New Roman"/>
          <w:sz w:val="24"/>
          <w:szCs w:val="24"/>
        </w:rPr>
        <w:t xml:space="preserve"> </w:t>
      </w:r>
      <w:r w:rsidR="007969B3" w:rsidRPr="00C73D54">
        <w:rPr>
          <w:rStyle w:val="A9"/>
          <w:rFonts w:ascii="Book Antiqua" w:hAnsi="Book Antiqua" w:cs="Times New Roman"/>
          <w:sz w:val="24"/>
          <w:szCs w:val="24"/>
        </w:rPr>
        <w:t xml:space="preserve">Selection of patients with copper hypermetabolic, metastatic HCC by </w:t>
      </w:r>
      <w:r w:rsidR="007969B3" w:rsidRPr="00C73D54">
        <w:rPr>
          <w:rStyle w:val="A10"/>
          <w:rFonts w:ascii="Book Antiqua" w:hAnsi="Book Antiqua" w:cs="Times New Roman"/>
          <w:sz w:val="24"/>
          <w:szCs w:val="24"/>
          <w:vertAlign w:val="superscript"/>
        </w:rPr>
        <w:t>64</w:t>
      </w:r>
      <w:r w:rsidR="007969B3" w:rsidRPr="00C73D54">
        <w:rPr>
          <w:rStyle w:val="A9"/>
          <w:rFonts w:ascii="Book Antiqua" w:hAnsi="Book Antiqua" w:cs="Times New Roman"/>
          <w:sz w:val="24"/>
          <w:szCs w:val="24"/>
        </w:rPr>
        <w:t>CuCl</w:t>
      </w:r>
      <w:r w:rsidR="007969B3" w:rsidRPr="00C73D54">
        <w:rPr>
          <w:rStyle w:val="A11"/>
          <w:rFonts w:ascii="Book Antiqua" w:hAnsi="Book Antiqua" w:cs="Times New Roman"/>
          <w:sz w:val="24"/>
          <w:szCs w:val="24"/>
          <w:vertAlign w:val="subscript"/>
        </w:rPr>
        <w:t>2</w:t>
      </w:r>
      <w:r w:rsidR="007969B3" w:rsidRPr="00C73D54">
        <w:rPr>
          <w:rStyle w:val="A9"/>
          <w:rFonts w:ascii="Book Antiqua" w:hAnsi="Book Antiqua" w:cs="Times New Roman"/>
          <w:sz w:val="24"/>
          <w:szCs w:val="24"/>
        </w:rPr>
        <w:t>-PET/CT may be helpful to improve efficacy of anti-copper therapy</w:t>
      </w:r>
      <w:r w:rsidR="00F05E61" w:rsidRPr="00C73D54">
        <w:rPr>
          <w:rStyle w:val="A9"/>
          <w:rFonts w:ascii="Book Antiqua" w:hAnsi="Book Antiqua" w:cs="Times New Roman"/>
          <w:sz w:val="24"/>
          <w:szCs w:val="24"/>
        </w:rPr>
        <w:t xml:space="preserve"> of HCC.</w:t>
      </w:r>
      <w:r w:rsidR="00A92995">
        <w:rPr>
          <w:rStyle w:val="A9"/>
          <w:rFonts w:ascii="Book Antiqua" w:hAnsi="Book Antiqua" w:cs="Times New Roman"/>
          <w:sz w:val="24"/>
          <w:szCs w:val="24"/>
        </w:rPr>
        <w:t xml:space="preserve"> </w:t>
      </w:r>
      <w:r w:rsidR="00AF6F74" w:rsidRPr="00C73D54">
        <w:rPr>
          <w:rStyle w:val="A9"/>
          <w:rFonts w:ascii="Book Antiqua" w:hAnsi="Book Antiqua" w:cs="Times New Roman"/>
          <w:sz w:val="24"/>
          <w:szCs w:val="24"/>
        </w:rPr>
        <w:t>Human copper transporter 1(hCtr1) is a high affinity copper transporter mediated cellular copper uptake in humans</w:t>
      </w:r>
      <w:r w:rsidR="00FF2A16" w:rsidRPr="00C73D54">
        <w:rPr>
          <w:rStyle w:val="A9"/>
          <w:rFonts w:ascii="Book Antiqua" w:hAnsi="Book Antiqua" w:cs="Times New Roman"/>
          <w:sz w:val="24"/>
          <w:szCs w:val="24"/>
          <w:vertAlign w:val="superscript"/>
        </w:rPr>
        <w:t>[</w:t>
      </w:r>
      <w:r w:rsidR="00294085" w:rsidRPr="00C73D54">
        <w:rPr>
          <w:rStyle w:val="A9"/>
          <w:rFonts w:ascii="Book Antiqua" w:hAnsi="Book Antiqua" w:cs="Times New Roman"/>
          <w:color w:val="0000FF"/>
          <w:sz w:val="24"/>
          <w:szCs w:val="24"/>
          <w:vertAlign w:val="superscript"/>
        </w:rPr>
        <w:t>77</w:t>
      </w:r>
      <w:r w:rsidR="00FF2A16" w:rsidRPr="00C73D54">
        <w:rPr>
          <w:rStyle w:val="A9"/>
          <w:rFonts w:ascii="Book Antiqua" w:hAnsi="Book Antiqua" w:cs="Times New Roman"/>
          <w:color w:val="0000FF"/>
          <w:sz w:val="24"/>
          <w:szCs w:val="24"/>
          <w:vertAlign w:val="superscript"/>
        </w:rPr>
        <w:t>]</w:t>
      </w:r>
      <w:r w:rsidR="00AF6F74" w:rsidRPr="00C73D54">
        <w:rPr>
          <w:rFonts w:ascii="Book Antiqua" w:hAnsi="Book Antiqua" w:cs="Times New Roman"/>
          <w:sz w:val="24"/>
          <w:szCs w:val="24"/>
        </w:rPr>
        <w:t>.</w:t>
      </w:r>
      <w:r w:rsidR="00A92995">
        <w:rPr>
          <w:rFonts w:ascii="Book Antiqua" w:hAnsi="Book Antiqua" w:cs="Times New Roman"/>
          <w:sz w:val="24"/>
          <w:szCs w:val="24"/>
        </w:rPr>
        <w:t xml:space="preserve"> </w:t>
      </w:r>
      <w:r w:rsidR="00C37F26" w:rsidRPr="00C73D54">
        <w:rPr>
          <w:rFonts w:ascii="Book Antiqua" w:hAnsi="Book Antiqua" w:cs="Times New Roman"/>
          <w:sz w:val="24"/>
          <w:szCs w:val="24"/>
        </w:rPr>
        <w:t>To overcome side effects of</w:t>
      </w:r>
      <w:r w:rsidR="00AF6F74" w:rsidRPr="00C73D54">
        <w:rPr>
          <w:rFonts w:ascii="Book Antiqua" w:hAnsi="Book Antiqua" w:cs="Times New Roman"/>
          <w:sz w:val="24"/>
          <w:szCs w:val="24"/>
        </w:rPr>
        <w:t xml:space="preserve"> anti-copper therapy with</w:t>
      </w:r>
      <w:r w:rsidR="00C37F26" w:rsidRPr="00C73D54">
        <w:rPr>
          <w:rFonts w:ascii="Book Antiqua" w:hAnsi="Book Antiqua" w:cs="Times New Roman"/>
          <w:sz w:val="24"/>
          <w:szCs w:val="24"/>
        </w:rPr>
        <w:t xml:space="preserve"> long-term</w:t>
      </w:r>
      <w:r w:rsidR="00F1033C" w:rsidRPr="00C73D54">
        <w:rPr>
          <w:rFonts w:ascii="Book Antiqua" w:hAnsi="Book Antiqua" w:cs="Times New Roman"/>
          <w:sz w:val="24"/>
          <w:szCs w:val="24"/>
        </w:rPr>
        <w:t xml:space="preserve"> or </w:t>
      </w:r>
      <w:r w:rsidR="00953246" w:rsidRPr="00C73D54">
        <w:rPr>
          <w:rFonts w:ascii="Book Antiqua" w:hAnsi="Book Antiqua" w:cs="Times New Roman"/>
          <w:sz w:val="24"/>
          <w:szCs w:val="24"/>
        </w:rPr>
        <w:t>high</w:t>
      </w:r>
      <w:r w:rsidR="007969B3" w:rsidRPr="00C73D54">
        <w:rPr>
          <w:rFonts w:ascii="Book Antiqua" w:hAnsi="Book Antiqua" w:cs="Times New Roman"/>
          <w:sz w:val="24"/>
          <w:szCs w:val="24"/>
        </w:rPr>
        <w:t xml:space="preserve">-dose </w:t>
      </w:r>
      <w:r w:rsidR="00C37F26" w:rsidRPr="00C73D54">
        <w:rPr>
          <w:rFonts w:ascii="Book Antiqua" w:hAnsi="Book Antiqua" w:cs="Times New Roman"/>
          <w:sz w:val="24"/>
          <w:szCs w:val="24"/>
        </w:rPr>
        <w:t>use of copper chelators, RNAi-mediated knockdown of hCtr1</w:t>
      </w:r>
      <w:r w:rsidR="00FF2A16" w:rsidRPr="00C73D54">
        <w:rPr>
          <w:rFonts w:ascii="Book Antiqua" w:hAnsi="Book Antiqua" w:cs="Times New Roman"/>
          <w:sz w:val="24"/>
          <w:szCs w:val="24"/>
          <w:vertAlign w:val="superscript"/>
        </w:rPr>
        <w:t>[</w:t>
      </w:r>
      <w:r w:rsidR="0072408E" w:rsidRPr="00C73D54">
        <w:rPr>
          <w:rFonts w:ascii="Book Antiqua" w:hAnsi="Book Antiqua" w:cs="Times New Roman"/>
          <w:color w:val="0000FF"/>
          <w:sz w:val="24"/>
          <w:szCs w:val="24"/>
          <w:vertAlign w:val="superscript"/>
        </w:rPr>
        <w:t>53</w:t>
      </w:r>
      <w:r w:rsidR="00FF2A16" w:rsidRPr="00C73D54">
        <w:rPr>
          <w:rFonts w:ascii="Book Antiqua" w:hAnsi="Book Antiqua" w:cs="Times New Roman"/>
          <w:sz w:val="24"/>
          <w:szCs w:val="24"/>
          <w:vertAlign w:val="superscript"/>
        </w:rPr>
        <w:t>]</w:t>
      </w:r>
      <w:r w:rsidR="009D4378" w:rsidRPr="00C73D54">
        <w:rPr>
          <w:rFonts w:ascii="Book Antiqua" w:hAnsi="Book Antiqua" w:cs="Times New Roman"/>
          <w:sz w:val="24"/>
          <w:szCs w:val="24"/>
        </w:rPr>
        <w:t xml:space="preserve"> </w:t>
      </w:r>
      <w:r w:rsidR="00C37F26" w:rsidRPr="00C73D54">
        <w:rPr>
          <w:rFonts w:ascii="Book Antiqua" w:hAnsi="Book Antiqua" w:cs="Times New Roman"/>
          <w:sz w:val="24"/>
          <w:szCs w:val="24"/>
        </w:rPr>
        <w:t>may be</w:t>
      </w:r>
      <w:r w:rsidR="00AF6F74" w:rsidRPr="00C73D54">
        <w:rPr>
          <w:rFonts w:ascii="Book Antiqua" w:hAnsi="Book Antiqua" w:cs="Times New Roman"/>
          <w:sz w:val="24"/>
          <w:szCs w:val="24"/>
        </w:rPr>
        <w:t xml:space="preserve"> a promising </w:t>
      </w:r>
      <w:r w:rsidR="00C37F26" w:rsidRPr="00C73D54">
        <w:rPr>
          <w:rFonts w:ascii="Book Antiqua" w:hAnsi="Book Antiqua" w:cs="Times New Roman"/>
          <w:sz w:val="24"/>
          <w:szCs w:val="24"/>
        </w:rPr>
        <w:t>approach for</w:t>
      </w:r>
      <w:r w:rsidR="0072408E" w:rsidRPr="00C73D54">
        <w:rPr>
          <w:rFonts w:ascii="Book Antiqua" w:hAnsi="Book Antiqua" w:cs="Times New Roman"/>
          <w:sz w:val="24"/>
          <w:szCs w:val="24"/>
        </w:rPr>
        <w:t>targeted anti-copper therapy of H</w:t>
      </w:r>
      <w:r w:rsidR="00C37F26" w:rsidRPr="00C73D54">
        <w:rPr>
          <w:rFonts w:ascii="Book Antiqua" w:hAnsi="Book Antiqua" w:cs="Times New Roman"/>
          <w:sz w:val="24"/>
          <w:szCs w:val="24"/>
        </w:rPr>
        <w:t>CC.</w:t>
      </w:r>
    </w:p>
    <w:p w:rsidR="00AF6F74" w:rsidRPr="00C73D54" w:rsidRDefault="008C6AE8" w:rsidP="004F2AC4">
      <w:pPr>
        <w:adjustRightInd w:val="0"/>
        <w:snapToGrid w:val="0"/>
        <w:spacing w:after="0" w:line="360" w:lineRule="auto"/>
        <w:ind w:firstLine="720"/>
        <w:jc w:val="both"/>
        <w:rPr>
          <w:rFonts w:ascii="Book Antiqua" w:hAnsi="Book Antiqua" w:cs="Times New Roman"/>
          <w:sz w:val="24"/>
          <w:szCs w:val="24"/>
        </w:rPr>
      </w:pPr>
      <w:r w:rsidRPr="00C73D54">
        <w:rPr>
          <w:rFonts w:ascii="Book Antiqua" w:hAnsi="Book Antiqua" w:cs="Times New Roman"/>
          <w:sz w:val="24"/>
          <w:szCs w:val="24"/>
        </w:rPr>
        <w:t>The use of external beam radiation for HCC has been limited secondary to the liver being considered a radiosensitive organ, which may have led to early under-dosing of patients</w:t>
      </w:r>
      <w:r w:rsidR="00FF2A16" w:rsidRPr="00C73D54">
        <w:rPr>
          <w:rFonts w:ascii="Book Antiqua" w:hAnsi="Book Antiqua" w:cs="Times New Roman"/>
          <w:sz w:val="24"/>
          <w:szCs w:val="24"/>
          <w:vertAlign w:val="superscript"/>
        </w:rPr>
        <w:t>[</w:t>
      </w:r>
      <w:r w:rsidRPr="00C73D54">
        <w:rPr>
          <w:rFonts w:ascii="Book Antiqua" w:hAnsi="Book Antiqua" w:cs="Times New Roman"/>
          <w:color w:val="0000FF"/>
          <w:sz w:val="24"/>
          <w:szCs w:val="24"/>
          <w:vertAlign w:val="superscript"/>
        </w:rPr>
        <w:t>7</w:t>
      </w:r>
      <w:r w:rsidR="00294085" w:rsidRPr="00C73D54">
        <w:rPr>
          <w:rFonts w:ascii="Book Antiqua" w:hAnsi="Book Antiqua" w:cs="Times New Roman"/>
          <w:color w:val="0000FF"/>
          <w:sz w:val="24"/>
          <w:szCs w:val="24"/>
          <w:vertAlign w:val="superscript"/>
        </w:rPr>
        <w:t>8</w:t>
      </w:r>
      <w:r w:rsidR="00FF2A16" w:rsidRPr="00C73D54">
        <w:rPr>
          <w:rFonts w:ascii="Book Antiqua" w:hAnsi="Book Antiqua" w:cs="Times New Roman"/>
          <w:color w:val="0000FF"/>
          <w:sz w:val="24"/>
          <w:szCs w:val="24"/>
          <w:vertAlign w:val="superscript"/>
        </w:rPr>
        <w:t>]</w:t>
      </w:r>
      <w:r w:rsidRPr="00C73D54">
        <w:rPr>
          <w:rFonts w:ascii="Book Antiqua" w:hAnsi="Book Antiqua" w:cs="Times New Roman"/>
          <w:sz w:val="24"/>
          <w:szCs w:val="24"/>
        </w:rPr>
        <w:t>. This limit</w:t>
      </w:r>
      <w:r w:rsidR="007F1C3D" w:rsidRPr="00C73D54">
        <w:rPr>
          <w:rFonts w:ascii="Book Antiqua" w:hAnsi="Book Antiqua" w:cs="Times New Roman"/>
          <w:sz w:val="24"/>
          <w:szCs w:val="24"/>
        </w:rPr>
        <w:t>ation</w:t>
      </w:r>
      <w:r w:rsidRPr="00C73D54">
        <w:rPr>
          <w:rFonts w:ascii="Book Antiqua" w:hAnsi="Book Antiqua" w:cs="Times New Roman"/>
          <w:sz w:val="24"/>
          <w:szCs w:val="24"/>
        </w:rPr>
        <w:t xml:space="preserve"> can </w:t>
      </w:r>
      <w:r w:rsidR="007F1C3D" w:rsidRPr="00C73D54">
        <w:rPr>
          <w:rFonts w:ascii="Book Antiqua" w:hAnsi="Book Antiqua" w:cs="Times New Roman"/>
          <w:sz w:val="24"/>
          <w:szCs w:val="24"/>
        </w:rPr>
        <w:t xml:space="preserve">be </w:t>
      </w:r>
      <w:r w:rsidRPr="00C73D54">
        <w:rPr>
          <w:rFonts w:ascii="Book Antiqua" w:hAnsi="Book Antiqua" w:cs="Times New Roman"/>
          <w:sz w:val="24"/>
          <w:szCs w:val="24"/>
        </w:rPr>
        <w:t>compounded when HCC occurs in the setting of an already diseased burdened liver as seen with hepatitis C.</w:t>
      </w:r>
      <w:r w:rsidR="00A92995">
        <w:rPr>
          <w:rFonts w:ascii="Book Antiqua" w:hAnsi="Book Antiqua" w:cs="Times New Roman"/>
          <w:sz w:val="24"/>
          <w:szCs w:val="24"/>
        </w:rPr>
        <w:t xml:space="preserve"> </w:t>
      </w:r>
      <w:r w:rsidR="00581550" w:rsidRPr="00C73D54">
        <w:rPr>
          <w:rFonts w:ascii="Book Antiqua" w:hAnsi="Book Antiqua" w:cs="Times New Roman"/>
          <w:sz w:val="24"/>
          <w:szCs w:val="24"/>
        </w:rPr>
        <w:t>R</w:t>
      </w:r>
      <w:r w:rsidRPr="00C73D54">
        <w:rPr>
          <w:rFonts w:ascii="Book Antiqua" w:hAnsi="Book Antiqua" w:cs="Times New Roman"/>
          <w:sz w:val="24"/>
          <w:szCs w:val="24"/>
        </w:rPr>
        <w:t>adiation</w:t>
      </w:r>
      <w:r w:rsidR="00581550" w:rsidRPr="00C73D54">
        <w:rPr>
          <w:rFonts w:ascii="Book Antiqua" w:hAnsi="Book Antiqua" w:cs="Times New Roman"/>
          <w:sz w:val="24"/>
          <w:szCs w:val="24"/>
        </w:rPr>
        <w:t>-</w:t>
      </w:r>
      <w:r w:rsidRPr="00C73D54">
        <w:rPr>
          <w:rFonts w:ascii="Book Antiqua" w:hAnsi="Book Antiqua" w:cs="Times New Roman"/>
          <w:sz w:val="24"/>
          <w:szCs w:val="24"/>
        </w:rPr>
        <w:t>induced liver disease</w:t>
      </w:r>
      <w:r w:rsidR="00581550" w:rsidRPr="00C73D54">
        <w:rPr>
          <w:rFonts w:ascii="Book Antiqua" w:hAnsi="Book Antiqua" w:cs="Times New Roman"/>
          <w:sz w:val="24"/>
          <w:szCs w:val="24"/>
        </w:rPr>
        <w:t xml:space="preserve"> in the patients subjected to external beam radiation can </w:t>
      </w:r>
      <w:r w:rsidRPr="00C73D54">
        <w:rPr>
          <w:rFonts w:ascii="Book Antiqua" w:hAnsi="Book Antiqua" w:cs="Times New Roman"/>
          <w:sz w:val="24"/>
          <w:szCs w:val="24"/>
        </w:rPr>
        <w:t>cause endothelial damage, platelet activation, fibrin thrombus and venous occlusion. These changes can lead to subsequent hepatic fibrosis. However, there may be a role for radiotherapy in patients with tumors that are in challenging locations, palliative purposes, bridge to transplant, or in combination with other treatment options</w:t>
      </w:r>
      <w:r w:rsidR="00FF2A16" w:rsidRPr="00C73D54">
        <w:rPr>
          <w:rFonts w:ascii="Book Antiqua" w:hAnsi="Book Antiqua" w:cs="Times New Roman"/>
          <w:sz w:val="24"/>
          <w:szCs w:val="24"/>
          <w:vertAlign w:val="superscript"/>
        </w:rPr>
        <w:t>[</w:t>
      </w:r>
      <w:r w:rsidR="002F49BE" w:rsidRPr="00C73D54">
        <w:rPr>
          <w:rFonts w:ascii="Book Antiqua" w:hAnsi="Book Antiqua" w:cs="Times New Roman"/>
          <w:color w:val="0000FF"/>
          <w:sz w:val="24"/>
          <w:szCs w:val="24"/>
          <w:vertAlign w:val="superscript"/>
        </w:rPr>
        <w:t>79</w:t>
      </w:r>
      <w:r w:rsidR="00FF2A16" w:rsidRPr="00C73D54">
        <w:rPr>
          <w:rFonts w:ascii="Book Antiqua" w:hAnsi="Book Antiqua" w:cs="Times New Roman"/>
          <w:color w:val="0000FF"/>
          <w:sz w:val="24"/>
          <w:szCs w:val="24"/>
          <w:vertAlign w:val="superscript"/>
        </w:rPr>
        <w:t>]</w:t>
      </w:r>
      <w:r w:rsidRPr="00C73D54">
        <w:rPr>
          <w:rFonts w:ascii="Book Antiqua" w:hAnsi="Book Antiqua" w:cs="Times New Roman"/>
          <w:sz w:val="24"/>
          <w:szCs w:val="24"/>
        </w:rPr>
        <w:t>.</w:t>
      </w:r>
      <w:r w:rsidR="00FF2A16" w:rsidRPr="00C73D54">
        <w:rPr>
          <w:rFonts w:ascii="Book Antiqua" w:hAnsi="Book Antiqua" w:cs="Times New Roman"/>
          <w:sz w:val="24"/>
          <w:szCs w:val="24"/>
        </w:rPr>
        <w:t xml:space="preserve"> </w:t>
      </w:r>
      <w:r w:rsidR="00FF0331" w:rsidRPr="00C73D54">
        <w:rPr>
          <w:rFonts w:ascii="Book Antiqua" w:hAnsi="Book Antiqua" w:cs="Times New Roman"/>
          <w:sz w:val="24"/>
          <w:szCs w:val="24"/>
        </w:rPr>
        <w:t>External beam radiation as well as percutaneous cementoplasty has been used for palliative purposes with successful management of symptoms</w:t>
      </w:r>
      <w:r w:rsidR="00FF2A16" w:rsidRPr="00C73D54">
        <w:rPr>
          <w:rFonts w:ascii="Book Antiqua" w:hAnsi="Book Antiqua" w:cs="Times New Roman"/>
          <w:sz w:val="24"/>
          <w:szCs w:val="24"/>
          <w:vertAlign w:val="superscript"/>
        </w:rPr>
        <w:t>[</w:t>
      </w:r>
      <w:r w:rsidR="00D51753">
        <w:rPr>
          <w:rFonts w:ascii="Book Antiqua" w:hAnsi="Book Antiqua" w:cs="Times New Roman"/>
          <w:color w:val="0000FF"/>
          <w:sz w:val="24"/>
          <w:szCs w:val="24"/>
          <w:vertAlign w:val="superscript"/>
        </w:rPr>
        <w:t>80,</w:t>
      </w:r>
      <w:r w:rsidR="002F49BE" w:rsidRPr="00C73D54">
        <w:rPr>
          <w:rFonts w:ascii="Book Antiqua" w:hAnsi="Book Antiqua" w:cs="Times New Roman"/>
          <w:color w:val="0000FF"/>
          <w:sz w:val="24"/>
          <w:szCs w:val="24"/>
          <w:vertAlign w:val="superscript"/>
        </w:rPr>
        <w:t>81</w:t>
      </w:r>
      <w:r w:rsidR="00FF2A16" w:rsidRPr="00C73D54">
        <w:rPr>
          <w:rFonts w:ascii="Book Antiqua" w:hAnsi="Book Antiqua" w:cs="Times New Roman"/>
          <w:color w:val="0000FF"/>
          <w:sz w:val="24"/>
          <w:szCs w:val="24"/>
          <w:vertAlign w:val="superscript"/>
        </w:rPr>
        <w:t>]</w:t>
      </w:r>
      <w:r w:rsidR="00FF0331" w:rsidRPr="00C73D54">
        <w:rPr>
          <w:rFonts w:ascii="Book Antiqua" w:hAnsi="Book Antiqua" w:cs="Times New Roman"/>
          <w:sz w:val="24"/>
          <w:szCs w:val="24"/>
        </w:rPr>
        <w:t>.</w:t>
      </w:r>
      <w:r w:rsidR="00A92995">
        <w:rPr>
          <w:rFonts w:ascii="Book Antiqua" w:hAnsi="Book Antiqua" w:cs="Times New Roman"/>
          <w:sz w:val="24"/>
          <w:szCs w:val="24"/>
        </w:rPr>
        <w:t xml:space="preserve"> </w:t>
      </w:r>
    </w:p>
    <w:p w:rsidR="00F772F8" w:rsidRPr="00C73D54" w:rsidRDefault="009B2E16" w:rsidP="004F2AC4">
      <w:pPr>
        <w:adjustRightInd w:val="0"/>
        <w:snapToGrid w:val="0"/>
        <w:spacing w:after="0" w:line="360" w:lineRule="auto"/>
        <w:ind w:firstLine="720"/>
        <w:jc w:val="both"/>
        <w:rPr>
          <w:rFonts w:ascii="Book Antiqua" w:hAnsi="Book Antiqua" w:cs="Times New Roman"/>
          <w:color w:val="0000FF"/>
          <w:sz w:val="24"/>
          <w:szCs w:val="24"/>
        </w:rPr>
      </w:pPr>
      <w:r w:rsidRPr="00C73D54">
        <w:rPr>
          <w:rFonts w:ascii="Book Antiqua" w:hAnsi="Book Antiqua" w:cs="Times New Roman"/>
          <w:sz w:val="24"/>
          <w:szCs w:val="24"/>
        </w:rPr>
        <w:lastRenderedPageBreak/>
        <w:t xml:space="preserve">The targeted deliver of radionuclide therapy has been done with intrarterial delivery of various </w:t>
      </w:r>
      <w:r w:rsidR="003F548B" w:rsidRPr="00C73D54">
        <w:rPr>
          <w:rFonts w:ascii="Book Antiqua" w:hAnsi="Book Antiqua" w:cs="Times New Roman"/>
          <w:sz w:val="24"/>
          <w:szCs w:val="24"/>
        </w:rPr>
        <w:t>conjugates radiolabeled with therapeutic radio</w:t>
      </w:r>
      <w:r w:rsidRPr="00C73D54">
        <w:rPr>
          <w:rFonts w:ascii="Book Antiqua" w:hAnsi="Book Antiqua" w:cs="Times New Roman"/>
          <w:sz w:val="24"/>
          <w:szCs w:val="24"/>
        </w:rPr>
        <w:t>isoto</w:t>
      </w:r>
      <w:r w:rsidR="00E363D0" w:rsidRPr="00C73D54">
        <w:rPr>
          <w:rFonts w:ascii="Book Antiqua" w:hAnsi="Book Antiqua" w:cs="Times New Roman"/>
          <w:sz w:val="24"/>
          <w:szCs w:val="24"/>
        </w:rPr>
        <w:t>pes</w:t>
      </w:r>
      <w:r w:rsidR="003F548B" w:rsidRPr="00C73D54">
        <w:rPr>
          <w:rFonts w:ascii="Book Antiqua" w:hAnsi="Book Antiqua" w:cs="Times New Roman"/>
          <w:sz w:val="24"/>
          <w:szCs w:val="24"/>
        </w:rPr>
        <w:t xml:space="preserve"> which include </w:t>
      </w:r>
      <w:r w:rsidR="00E363D0" w:rsidRPr="00C73D54">
        <w:rPr>
          <w:rFonts w:ascii="Book Antiqua" w:hAnsi="Book Antiqua" w:cs="Times New Roman"/>
          <w:sz w:val="24"/>
          <w:szCs w:val="24"/>
        </w:rPr>
        <w:t xml:space="preserve">Yttrium-90, </w:t>
      </w:r>
      <w:r w:rsidR="003F548B" w:rsidRPr="00C73D54">
        <w:rPr>
          <w:rFonts w:ascii="Book Antiqua" w:hAnsi="Book Antiqua" w:cs="Times New Roman"/>
          <w:sz w:val="24"/>
          <w:szCs w:val="24"/>
        </w:rPr>
        <w:t xml:space="preserve">Iodine-131, </w:t>
      </w:r>
      <w:r w:rsidRPr="00C73D54">
        <w:rPr>
          <w:rFonts w:ascii="Book Antiqua" w:hAnsi="Book Antiqua" w:cs="Times New Roman"/>
          <w:sz w:val="24"/>
          <w:szCs w:val="24"/>
        </w:rPr>
        <w:t>Holmium-166</w:t>
      </w:r>
      <w:r w:rsidR="00E363D0" w:rsidRPr="00C73D54">
        <w:rPr>
          <w:rFonts w:ascii="Book Antiqua" w:hAnsi="Book Antiqua" w:cs="Times New Roman"/>
          <w:sz w:val="24"/>
          <w:szCs w:val="24"/>
        </w:rPr>
        <w:t xml:space="preserve"> and Rhenium-188</w:t>
      </w:r>
      <w:r w:rsidR="00FF2A16" w:rsidRPr="00C73D54">
        <w:rPr>
          <w:rFonts w:ascii="Book Antiqua" w:hAnsi="Book Antiqua" w:cs="Times New Roman"/>
          <w:sz w:val="24"/>
          <w:szCs w:val="24"/>
          <w:vertAlign w:val="superscript"/>
        </w:rPr>
        <w:t>[</w:t>
      </w:r>
      <w:r w:rsidR="00D51753">
        <w:rPr>
          <w:rFonts w:ascii="Book Antiqua" w:hAnsi="Book Antiqua" w:cs="Times New Roman"/>
          <w:color w:val="0000FF"/>
          <w:sz w:val="24"/>
          <w:szCs w:val="24"/>
          <w:vertAlign w:val="superscript"/>
        </w:rPr>
        <w:t>82,</w:t>
      </w:r>
      <w:r w:rsidR="003830BA" w:rsidRPr="00C73D54">
        <w:rPr>
          <w:rFonts w:ascii="Book Antiqua" w:hAnsi="Book Antiqua" w:cs="Times New Roman"/>
          <w:color w:val="0000FF"/>
          <w:sz w:val="24"/>
          <w:szCs w:val="24"/>
          <w:vertAlign w:val="superscript"/>
        </w:rPr>
        <w:t>83</w:t>
      </w:r>
      <w:r w:rsidR="00FF2A16" w:rsidRPr="00C73D54">
        <w:rPr>
          <w:rFonts w:ascii="Book Antiqua" w:hAnsi="Book Antiqua" w:cs="Times New Roman"/>
          <w:color w:val="0000FF"/>
          <w:sz w:val="24"/>
          <w:szCs w:val="24"/>
          <w:vertAlign w:val="superscript"/>
        </w:rPr>
        <w:t>]</w:t>
      </w:r>
      <w:r w:rsidRPr="00C73D54">
        <w:rPr>
          <w:rFonts w:ascii="Book Antiqua" w:hAnsi="Book Antiqua" w:cs="Times New Roman"/>
          <w:sz w:val="24"/>
          <w:szCs w:val="24"/>
        </w:rPr>
        <w:t xml:space="preserve">. </w:t>
      </w:r>
      <w:r w:rsidR="003830BA" w:rsidRPr="00C73D54">
        <w:rPr>
          <w:rFonts w:ascii="Book Antiqua" w:hAnsi="Book Antiqua" w:cs="Times New Roman"/>
          <w:sz w:val="24"/>
          <w:szCs w:val="24"/>
        </w:rPr>
        <w:t>Yttrium-90 labeled microspheres are used for interventional radionuclide therapy of HCC</w:t>
      </w:r>
      <w:r w:rsidR="00FF2A16" w:rsidRPr="00C73D54">
        <w:rPr>
          <w:rFonts w:ascii="Book Antiqua" w:hAnsi="Book Antiqua" w:cs="Times New Roman"/>
          <w:sz w:val="24"/>
          <w:szCs w:val="24"/>
          <w:vertAlign w:val="superscript"/>
        </w:rPr>
        <w:t>[</w:t>
      </w:r>
      <w:r w:rsidR="0087466D" w:rsidRPr="00C73D54">
        <w:rPr>
          <w:rFonts w:ascii="Book Antiqua" w:hAnsi="Book Antiqua" w:cs="Times New Roman"/>
          <w:color w:val="0000FF"/>
          <w:sz w:val="24"/>
          <w:szCs w:val="24"/>
          <w:vertAlign w:val="superscript"/>
        </w:rPr>
        <w:t>84</w:t>
      </w:r>
      <w:r w:rsidR="00FF2A16" w:rsidRPr="00C73D54">
        <w:rPr>
          <w:rFonts w:ascii="Book Antiqua" w:hAnsi="Book Antiqua" w:cs="Times New Roman"/>
          <w:color w:val="0000FF"/>
          <w:sz w:val="24"/>
          <w:szCs w:val="24"/>
          <w:vertAlign w:val="superscript"/>
        </w:rPr>
        <w:t>]</w:t>
      </w:r>
      <w:r w:rsidR="003830BA" w:rsidRPr="00C73D54">
        <w:rPr>
          <w:rFonts w:ascii="Book Antiqua" w:hAnsi="Book Antiqua" w:cs="Times New Roman"/>
          <w:sz w:val="24"/>
          <w:szCs w:val="24"/>
        </w:rPr>
        <w:t>. Currently, there are both glass and resin based particles</w:t>
      </w:r>
      <w:r w:rsidR="0087466D" w:rsidRPr="00C73D54">
        <w:rPr>
          <w:rFonts w:ascii="Book Antiqua" w:hAnsi="Book Antiqua" w:cs="Times New Roman"/>
          <w:sz w:val="24"/>
          <w:szCs w:val="24"/>
        </w:rPr>
        <w:t xml:space="preserve"> available for radioembolization of HCC.</w:t>
      </w:r>
      <w:r w:rsidR="00A92995">
        <w:rPr>
          <w:rFonts w:ascii="Book Antiqua" w:hAnsi="Book Antiqua" w:cs="Times New Roman"/>
          <w:sz w:val="24"/>
          <w:szCs w:val="24"/>
        </w:rPr>
        <w:t xml:space="preserve"> </w:t>
      </w:r>
      <w:r w:rsidR="003830BA" w:rsidRPr="00C73D54">
        <w:rPr>
          <w:rFonts w:ascii="Book Antiqua" w:hAnsi="Book Antiqua" w:cs="Times New Roman"/>
          <w:sz w:val="24"/>
          <w:szCs w:val="24"/>
        </w:rPr>
        <w:t>The glass based form has a smaller size with a lesser embolic effect and lower incidence of post-embolization syndrome. One limitation of TACE is the possible decompensation of the liver after their use in patients with hepatic artery and portal thrombus.</w:t>
      </w:r>
      <w:r w:rsidR="00A92995">
        <w:rPr>
          <w:rFonts w:ascii="Book Antiqua" w:hAnsi="Book Antiqua" w:cs="Times New Roman"/>
          <w:sz w:val="24"/>
          <w:szCs w:val="24"/>
        </w:rPr>
        <w:t xml:space="preserve"> </w:t>
      </w:r>
      <w:r w:rsidR="003830BA" w:rsidRPr="00C73D54">
        <w:rPr>
          <w:rFonts w:ascii="Book Antiqua" w:hAnsi="Book Antiqua" w:cs="Times New Roman"/>
          <w:sz w:val="24"/>
          <w:szCs w:val="24"/>
        </w:rPr>
        <w:t>The use of Y-90 glass microspheres in patients with HCC and branch or lobar portal vein thrombosis both showed favorable tumor response rates and was safe in a trial that included 108 patients</w:t>
      </w:r>
      <w:r w:rsidR="00FF2A16" w:rsidRPr="00C73D54">
        <w:rPr>
          <w:rFonts w:ascii="Book Antiqua" w:hAnsi="Book Antiqua" w:cs="Times New Roman"/>
          <w:sz w:val="24"/>
          <w:szCs w:val="24"/>
          <w:vertAlign w:val="superscript"/>
        </w:rPr>
        <w:t>[</w:t>
      </w:r>
      <w:r w:rsidR="003830BA" w:rsidRPr="00C73D54">
        <w:rPr>
          <w:rFonts w:ascii="Book Antiqua" w:hAnsi="Book Antiqua" w:cs="Times New Roman"/>
          <w:color w:val="0000FF"/>
          <w:sz w:val="24"/>
          <w:szCs w:val="24"/>
          <w:vertAlign w:val="superscript"/>
        </w:rPr>
        <w:t>85</w:t>
      </w:r>
      <w:r w:rsidR="00FF2A16" w:rsidRPr="00C73D54">
        <w:rPr>
          <w:rFonts w:ascii="Book Antiqua" w:hAnsi="Book Antiqua" w:cs="Times New Roman"/>
          <w:color w:val="0000FF"/>
          <w:sz w:val="24"/>
          <w:szCs w:val="24"/>
          <w:vertAlign w:val="superscript"/>
        </w:rPr>
        <w:t>]</w:t>
      </w:r>
      <w:r w:rsidR="003830BA" w:rsidRPr="00C73D54">
        <w:rPr>
          <w:rFonts w:ascii="Book Antiqua" w:hAnsi="Book Antiqua" w:cs="Times New Roman"/>
          <w:sz w:val="24"/>
          <w:szCs w:val="24"/>
        </w:rPr>
        <w:t xml:space="preserve">. </w:t>
      </w:r>
      <w:r w:rsidR="0087466D" w:rsidRPr="00C73D54">
        <w:rPr>
          <w:rFonts w:ascii="Book Antiqua" w:hAnsi="Book Antiqua" w:cs="Times New Roman"/>
          <w:sz w:val="24"/>
          <w:szCs w:val="24"/>
        </w:rPr>
        <w:t>Y-90 does not emit gamma rays and therefore is not optimal for imaging.</w:t>
      </w:r>
      <w:r w:rsidR="00A92995">
        <w:rPr>
          <w:rFonts w:ascii="Book Antiqua" w:hAnsi="Book Antiqua" w:cs="Times New Roman"/>
          <w:sz w:val="24"/>
          <w:szCs w:val="24"/>
        </w:rPr>
        <w:t xml:space="preserve"> </w:t>
      </w:r>
      <w:r w:rsidR="0087466D" w:rsidRPr="00C73D54">
        <w:rPr>
          <w:rFonts w:ascii="Book Antiqua" w:hAnsi="Book Antiqua" w:cs="Times New Roman"/>
          <w:sz w:val="24"/>
          <w:szCs w:val="24"/>
        </w:rPr>
        <w:t>In contrast, r</w:t>
      </w:r>
      <w:r w:rsidR="005E3179" w:rsidRPr="00C73D54">
        <w:rPr>
          <w:rFonts w:ascii="Book Antiqua" w:hAnsi="Book Antiqua" w:cs="Times New Roman"/>
          <w:sz w:val="24"/>
          <w:szCs w:val="24"/>
        </w:rPr>
        <w:t xml:space="preserve">henium-188 is a therapeutic radionuclide </w:t>
      </w:r>
      <w:r w:rsidR="0087466D" w:rsidRPr="00C73D54">
        <w:rPr>
          <w:rFonts w:ascii="Book Antiqua" w:hAnsi="Book Antiqua" w:cs="Times New Roman"/>
          <w:sz w:val="24"/>
          <w:szCs w:val="24"/>
        </w:rPr>
        <w:t xml:space="preserve">with </w:t>
      </w:r>
      <w:r w:rsidR="005E3179" w:rsidRPr="00C73D54">
        <w:rPr>
          <w:rFonts w:ascii="Book Antiqua" w:hAnsi="Book Antiqua" w:cs="Times New Roman"/>
          <w:sz w:val="24"/>
          <w:szCs w:val="24"/>
        </w:rPr>
        <w:t>a physical half-life of 16.9 h</w:t>
      </w:r>
      <w:r w:rsidR="002515FC" w:rsidRPr="00C73D54">
        <w:rPr>
          <w:rFonts w:ascii="Book Antiqua" w:hAnsi="Book Antiqua" w:cs="Times New Roman"/>
          <w:sz w:val="24"/>
          <w:szCs w:val="24"/>
        </w:rPr>
        <w:t xml:space="preserve"> and </w:t>
      </w:r>
      <w:r w:rsidR="005E3179" w:rsidRPr="00C73D54">
        <w:rPr>
          <w:rFonts w:ascii="Book Antiqua" w:hAnsi="Book Antiqua" w:cs="Times New Roman"/>
          <w:sz w:val="24"/>
          <w:szCs w:val="24"/>
        </w:rPr>
        <w:t>emits both beta and gamma rays.</w:t>
      </w:r>
      <w:r w:rsidR="0024695F">
        <w:rPr>
          <w:rFonts w:ascii="Book Antiqua" w:hAnsi="Book Antiqua" w:cs="Times New Roman"/>
          <w:sz w:val="24"/>
          <w:szCs w:val="24"/>
        </w:rPr>
        <w:t xml:space="preserve"> </w:t>
      </w:r>
      <w:r w:rsidR="00E363D0" w:rsidRPr="00C73D54">
        <w:rPr>
          <w:rFonts w:ascii="Book Antiqua" w:hAnsi="Book Antiqua" w:cs="Times New Roman"/>
          <w:sz w:val="24"/>
          <w:szCs w:val="24"/>
        </w:rPr>
        <w:t xml:space="preserve">The use of intra-arterial </w:t>
      </w:r>
      <w:r w:rsidR="005E3179" w:rsidRPr="00C73D54">
        <w:rPr>
          <w:rFonts w:ascii="Book Antiqua" w:hAnsi="Book Antiqua" w:cs="Times New Roman"/>
          <w:sz w:val="24"/>
          <w:szCs w:val="24"/>
        </w:rPr>
        <w:t>Rhenium-188</w:t>
      </w:r>
      <w:r w:rsidR="0098128A" w:rsidRPr="00C73D54">
        <w:rPr>
          <w:rFonts w:ascii="Book Antiqua" w:hAnsi="Book Antiqua" w:cs="Times New Roman"/>
          <w:sz w:val="24"/>
          <w:szCs w:val="24"/>
        </w:rPr>
        <w:t xml:space="preserve">-conjugates </w:t>
      </w:r>
      <w:r w:rsidR="005E3179" w:rsidRPr="00C73D54">
        <w:rPr>
          <w:rFonts w:ascii="Book Antiqua" w:hAnsi="Book Antiqua" w:cs="Times New Roman"/>
          <w:sz w:val="24"/>
          <w:szCs w:val="24"/>
        </w:rPr>
        <w:t xml:space="preserve">for radioembolization of HCC </w:t>
      </w:r>
      <w:r w:rsidR="00E363D0" w:rsidRPr="00C73D54">
        <w:rPr>
          <w:rFonts w:ascii="Book Antiqua" w:hAnsi="Book Antiqua" w:cs="Times New Roman"/>
          <w:sz w:val="24"/>
          <w:szCs w:val="24"/>
        </w:rPr>
        <w:t xml:space="preserve">has been shown to </w:t>
      </w:r>
      <w:r w:rsidR="0098128A" w:rsidRPr="00C73D54">
        <w:rPr>
          <w:rFonts w:ascii="Book Antiqua" w:hAnsi="Book Antiqua" w:cs="Times New Roman"/>
          <w:sz w:val="24"/>
          <w:szCs w:val="24"/>
        </w:rPr>
        <w:t>inhibit tumor growth</w:t>
      </w:r>
      <w:r w:rsidR="00FF2A16" w:rsidRPr="00C73D54">
        <w:rPr>
          <w:rFonts w:ascii="Book Antiqua" w:hAnsi="Book Antiqua" w:cs="Times New Roman"/>
          <w:sz w:val="24"/>
          <w:szCs w:val="24"/>
          <w:vertAlign w:val="superscript"/>
        </w:rPr>
        <w:t>[</w:t>
      </w:r>
      <w:r w:rsidR="00E363D0" w:rsidRPr="00C73D54">
        <w:rPr>
          <w:rFonts w:ascii="Book Antiqua" w:hAnsi="Book Antiqua" w:cs="Times New Roman"/>
          <w:color w:val="0000FF"/>
          <w:sz w:val="24"/>
          <w:szCs w:val="24"/>
          <w:vertAlign w:val="superscript"/>
        </w:rPr>
        <w:t>8</w:t>
      </w:r>
      <w:r w:rsidR="002515FC" w:rsidRPr="00C73D54">
        <w:rPr>
          <w:rFonts w:ascii="Book Antiqua" w:hAnsi="Book Antiqua" w:cs="Times New Roman"/>
          <w:color w:val="0000FF"/>
          <w:sz w:val="24"/>
          <w:szCs w:val="24"/>
          <w:vertAlign w:val="superscript"/>
        </w:rPr>
        <w:t>6</w:t>
      </w:r>
      <w:r w:rsidR="00FF2A16" w:rsidRPr="00C73D54">
        <w:rPr>
          <w:rFonts w:ascii="Book Antiqua" w:hAnsi="Book Antiqua" w:cs="Times New Roman"/>
          <w:color w:val="0000FF"/>
          <w:sz w:val="24"/>
          <w:szCs w:val="24"/>
          <w:vertAlign w:val="superscript"/>
        </w:rPr>
        <w:t>]</w:t>
      </w:r>
      <w:r w:rsidR="00E363D0" w:rsidRPr="00C73D54">
        <w:rPr>
          <w:rFonts w:ascii="Book Antiqua" w:hAnsi="Book Antiqua" w:cs="Times New Roman"/>
          <w:sz w:val="24"/>
          <w:szCs w:val="24"/>
        </w:rPr>
        <w:t>.</w:t>
      </w:r>
      <w:r w:rsidR="00FF2A16" w:rsidRPr="00C73D54">
        <w:rPr>
          <w:rFonts w:ascii="Book Antiqua" w:hAnsi="Book Antiqua" w:cs="Times New Roman"/>
          <w:sz w:val="24"/>
          <w:szCs w:val="24"/>
        </w:rPr>
        <w:t xml:space="preserve"> </w:t>
      </w:r>
      <w:r w:rsidR="002515FC" w:rsidRPr="00C73D54">
        <w:rPr>
          <w:rFonts w:ascii="Book Antiqua" w:hAnsi="Book Antiqua" w:cs="Times New Roman"/>
          <w:sz w:val="24"/>
          <w:szCs w:val="24"/>
        </w:rPr>
        <w:t>Attempts were also made to</w:t>
      </w:r>
      <w:r w:rsidR="00F27294" w:rsidRPr="00C73D54">
        <w:rPr>
          <w:rFonts w:ascii="Book Antiqua" w:hAnsi="Book Antiqua" w:cs="Times New Roman"/>
          <w:sz w:val="24"/>
          <w:szCs w:val="24"/>
        </w:rPr>
        <w:t xml:space="preserve"> develop </w:t>
      </w:r>
      <w:r w:rsidR="00A907B1" w:rsidRPr="00C73D54">
        <w:rPr>
          <w:rFonts w:ascii="Book Antiqua" w:hAnsi="Book Antiqua" w:cs="Times New Roman"/>
          <w:sz w:val="24"/>
          <w:szCs w:val="24"/>
        </w:rPr>
        <w:t xml:space="preserve">I-131 </w:t>
      </w:r>
      <w:r w:rsidR="00F27294" w:rsidRPr="00C73D54">
        <w:rPr>
          <w:rFonts w:ascii="Book Antiqua" w:hAnsi="Book Antiqua" w:cs="Times New Roman"/>
          <w:sz w:val="24"/>
          <w:szCs w:val="24"/>
        </w:rPr>
        <w:t>radiogene therapy of HCC based on tumor-specific expression of human sodium/iodide symporter</w:t>
      </w:r>
      <w:r w:rsidR="00A907B1" w:rsidRPr="00C73D54">
        <w:rPr>
          <w:rFonts w:ascii="Book Antiqua" w:hAnsi="Book Antiqua" w:cs="Times New Roman"/>
          <w:sz w:val="24"/>
          <w:szCs w:val="24"/>
        </w:rPr>
        <w:t xml:space="preserve"> (</w:t>
      </w:r>
      <w:r w:rsidR="00FF01AE" w:rsidRPr="00C73D54">
        <w:rPr>
          <w:rFonts w:ascii="Book Antiqua" w:hAnsi="Book Antiqua" w:cs="Times New Roman"/>
          <w:sz w:val="24"/>
          <w:szCs w:val="24"/>
        </w:rPr>
        <w:t>hNIS</w:t>
      </w:r>
      <w:r w:rsidR="00A907B1" w:rsidRPr="00C73D54">
        <w:rPr>
          <w:rFonts w:ascii="Book Antiqua" w:hAnsi="Book Antiqua" w:cs="Times New Roman"/>
          <w:sz w:val="24"/>
          <w:szCs w:val="24"/>
        </w:rPr>
        <w:t xml:space="preserve">) under control of </w:t>
      </w:r>
      <w:r w:rsidR="00A907B1" w:rsidRPr="00C73D54">
        <w:rPr>
          <w:rFonts w:ascii="Book Antiqua" w:eastAsia="Times New Roman" w:hAnsi="Book Antiqua" w:cs="Times New Roman"/>
          <w:sz w:val="24"/>
          <w:szCs w:val="24"/>
        </w:rPr>
        <w:t>alpha fetoprotein promoter and enhancer</w:t>
      </w:r>
      <w:r w:rsidR="00FF2A16" w:rsidRPr="00C73D54">
        <w:rPr>
          <w:rFonts w:ascii="Book Antiqua" w:eastAsia="Times New Roman" w:hAnsi="Book Antiqua" w:cs="Times New Roman"/>
          <w:sz w:val="24"/>
          <w:szCs w:val="24"/>
          <w:vertAlign w:val="superscript"/>
        </w:rPr>
        <w:t>[</w:t>
      </w:r>
      <w:r w:rsidR="00F27294" w:rsidRPr="00C73D54">
        <w:rPr>
          <w:rFonts w:ascii="Book Antiqua" w:hAnsi="Book Antiqua" w:cs="Times New Roman"/>
          <w:color w:val="0000FF"/>
          <w:sz w:val="24"/>
          <w:szCs w:val="24"/>
          <w:vertAlign w:val="superscript"/>
        </w:rPr>
        <w:t>87-89</w:t>
      </w:r>
      <w:r w:rsidR="00FF2A16" w:rsidRPr="00C73D54">
        <w:rPr>
          <w:rFonts w:ascii="Book Antiqua" w:hAnsi="Book Antiqua" w:cs="Times New Roman"/>
          <w:color w:val="0000FF"/>
          <w:sz w:val="24"/>
          <w:szCs w:val="24"/>
          <w:vertAlign w:val="superscript"/>
        </w:rPr>
        <w:t>]</w:t>
      </w:r>
      <w:r w:rsidR="00F27294" w:rsidRPr="00C73D54">
        <w:rPr>
          <w:rFonts w:ascii="Book Antiqua" w:hAnsi="Book Antiqua" w:cs="Times New Roman"/>
          <w:sz w:val="24"/>
          <w:szCs w:val="24"/>
        </w:rPr>
        <w:t>.</w:t>
      </w:r>
      <w:r w:rsidR="00A92995">
        <w:rPr>
          <w:rFonts w:ascii="Book Antiqua" w:hAnsi="Book Antiqua" w:cs="Times New Roman"/>
          <w:sz w:val="24"/>
          <w:szCs w:val="24"/>
        </w:rPr>
        <w:t xml:space="preserve"> </w:t>
      </w:r>
      <w:r w:rsidR="00F27294" w:rsidRPr="00C73D54">
        <w:rPr>
          <w:rFonts w:ascii="Book Antiqua" w:hAnsi="Book Antiqua" w:cs="Times New Roman"/>
          <w:sz w:val="24"/>
          <w:szCs w:val="24"/>
        </w:rPr>
        <w:t>Tumor-</w:t>
      </w:r>
      <w:r w:rsidR="00F772F8" w:rsidRPr="00C73D54">
        <w:rPr>
          <w:rFonts w:ascii="Book Antiqua" w:hAnsi="Book Antiqua" w:cs="Times New Roman"/>
          <w:sz w:val="24"/>
          <w:szCs w:val="24"/>
        </w:rPr>
        <w:t xml:space="preserve">specific expression of the </w:t>
      </w:r>
      <w:r w:rsidR="00FF01AE" w:rsidRPr="00C73D54">
        <w:rPr>
          <w:rFonts w:ascii="Book Antiqua" w:hAnsi="Book Antiqua" w:cs="Times New Roman"/>
          <w:sz w:val="24"/>
          <w:szCs w:val="24"/>
        </w:rPr>
        <w:t xml:space="preserve">hNIS </w:t>
      </w:r>
      <w:r w:rsidR="00F27294" w:rsidRPr="00C73D54">
        <w:rPr>
          <w:rFonts w:ascii="Book Antiqua" w:hAnsi="Book Antiqua" w:cs="Times New Roman"/>
          <w:sz w:val="24"/>
          <w:szCs w:val="24"/>
        </w:rPr>
        <w:t xml:space="preserve">in HCC cells was achieved by transfection of HCC cells with a vector encoding </w:t>
      </w:r>
      <w:r w:rsidR="00FF01AE" w:rsidRPr="00C73D54">
        <w:rPr>
          <w:rFonts w:ascii="Book Antiqua" w:hAnsi="Book Antiqua" w:cs="Times New Roman"/>
          <w:sz w:val="24"/>
          <w:szCs w:val="24"/>
        </w:rPr>
        <w:t xml:space="preserve">hNIS gene </w:t>
      </w:r>
      <w:r w:rsidR="00A907B1" w:rsidRPr="00C73D54">
        <w:rPr>
          <w:rFonts w:ascii="Book Antiqua" w:hAnsi="Book Antiqua" w:cs="Times New Roman"/>
          <w:sz w:val="24"/>
          <w:szCs w:val="24"/>
        </w:rPr>
        <w:t xml:space="preserve">driven by an </w:t>
      </w:r>
      <w:r w:rsidR="00FF01AE" w:rsidRPr="00C73D54">
        <w:rPr>
          <w:rFonts w:ascii="Book Antiqua" w:eastAsia="Times New Roman" w:hAnsi="Book Antiqua" w:cs="Times New Roman"/>
          <w:sz w:val="24"/>
          <w:szCs w:val="24"/>
        </w:rPr>
        <w:t xml:space="preserve">alpha fetoprotein </w:t>
      </w:r>
      <w:r w:rsidR="00F27294" w:rsidRPr="00C73D54">
        <w:rPr>
          <w:rFonts w:ascii="Book Antiqua" w:eastAsia="Times New Roman" w:hAnsi="Book Antiqua" w:cs="Times New Roman"/>
          <w:sz w:val="24"/>
          <w:szCs w:val="24"/>
        </w:rPr>
        <w:t>promoter</w:t>
      </w:r>
      <w:r w:rsidR="00A907B1" w:rsidRPr="00C73D54">
        <w:rPr>
          <w:rFonts w:ascii="Book Antiqua" w:eastAsia="Times New Roman" w:hAnsi="Book Antiqua" w:cs="Times New Roman"/>
          <w:sz w:val="24"/>
          <w:szCs w:val="24"/>
        </w:rPr>
        <w:t>/</w:t>
      </w:r>
      <w:r w:rsidR="00F27294" w:rsidRPr="00C73D54">
        <w:rPr>
          <w:rFonts w:ascii="Book Antiqua" w:eastAsia="Times New Roman" w:hAnsi="Book Antiqua" w:cs="Times New Roman"/>
          <w:sz w:val="24"/>
          <w:szCs w:val="24"/>
        </w:rPr>
        <w:t>enhancer</w:t>
      </w:r>
      <w:r w:rsidR="00F772F8" w:rsidRPr="00C73D54">
        <w:rPr>
          <w:rFonts w:ascii="Book Antiqua" w:hAnsi="Book Antiqua" w:cs="Times New Roman"/>
          <w:sz w:val="24"/>
          <w:szCs w:val="24"/>
        </w:rPr>
        <w:t>.</w:t>
      </w:r>
      <w:r w:rsidR="00A907B1" w:rsidRPr="00C73D54">
        <w:rPr>
          <w:rFonts w:ascii="Book Antiqua" w:hAnsi="Book Antiqua" w:cs="Times New Roman"/>
          <w:sz w:val="24"/>
          <w:szCs w:val="24"/>
        </w:rPr>
        <w:t xml:space="preserve">Increased uptake of I-131 by the </w:t>
      </w:r>
      <w:r w:rsidR="00B772F6" w:rsidRPr="00C73D54">
        <w:rPr>
          <w:rFonts w:ascii="Book Antiqua" w:hAnsi="Book Antiqua" w:cs="Times New Roman"/>
          <w:sz w:val="24"/>
          <w:szCs w:val="24"/>
        </w:rPr>
        <w:t>cells expressing hNIS was detected by gamma counting in vitro and by imaging with gamma camera in vivo.</w:t>
      </w:r>
      <w:r w:rsidR="0024695F">
        <w:rPr>
          <w:rFonts w:ascii="Book Antiqua" w:hAnsi="Book Antiqua" w:cs="Times New Roman"/>
          <w:sz w:val="24"/>
          <w:szCs w:val="24"/>
        </w:rPr>
        <w:t xml:space="preserve"> </w:t>
      </w:r>
      <w:r w:rsidR="00B772F6" w:rsidRPr="00C73D54">
        <w:rPr>
          <w:rFonts w:ascii="Book Antiqua" w:hAnsi="Book Antiqua" w:cs="Times New Roman"/>
          <w:sz w:val="24"/>
          <w:szCs w:val="24"/>
        </w:rPr>
        <w:t>Growth of</w:t>
      </w:r>
      <w:r w:rsidR="003A4DE8" w:rsidRPr="00C73D54">
        <w:rPr>
          <w:rFonts w:ascii="Book Antiqua" w:hAnsi="Book Antiqua" w:cs="Times New Roman"/>
          <w:sz w:val="24"/>
          <w:szCs w:val="24"/>
        </w:rPr>
        <w:t xml:space="preserve"> </w:t>
      </w:r>
      <w:r w:rsidR="00B772F6" w:rsidRPr="00C73D54">
        <w:rPr>
          <w:rFonts w:ascii="Book Antiqua" w:hAnsi="Book Antiqua" w:cs="Times New Roman"/>
          <w:sz w:val="24"/>
          <w:szCs w:val="24"/>
        </w:rPr>
        <w:t xml:space="preserve">extrahepatic tumor xenografts derived from the cells expressing hNIS was inhibited, </w:t>
      </w:r>
      <w:r w:rsidR="005E3179" w:rsidRPr="00C73D54">
        <w:rPr>
          <w:rFonts w:ascii="Book Antiqua" w:hAnsi="Book Antiqua" w:cs="Times New Roman"/>
          <w:sz w:val="24"/>
          <w:szCs w:val="24"/>
        </w:rPr>
        <w:t>s</w:t>
      </w:r>
      <w:r w:rsidR="004F72C3" w:rsidRPr="00C73D54">
        <w:rPr>
          <w:rFonts w:ascii="Book Antiqua" w:hAnsi="Book Antiqua" w:cs="Times New Roman"/>
          <w:sz w:val="24"/>
          <w:szCs w:val="24"/>
        </w:rPr>
        <w:t xml:space="preserve">econdary to </w:t>
      </w:r>
      <w:r w:rsidR="005E3179" w:rsidRPr="00C73D54">
        <w:rPr>
          <w:rFonts w:ascii="Book Antiqua" w:hAnsi="Book Antiqua" w:cs="Times New Roman"/>
          <w:sz w:val="24"/>
          <w:szCs w:val="24"/>
        </w:rPr>
        <w:t xml:space="preserve">radiation effects of </w:t>
      </w:r>
      <w:r w:rsidR="004F72C3" w:rsidRPr="00C73D54">
        <w:rPr>
          <w:rFonts w:ascii="Book Antiqua" w:hAnsi="Book Antiqua" w:cs="Times New Roman"/>
          <w:sz w:val="24"/>
          <w:szCs w:val="24"/>
          <w:vertAlign w:val="superscript"/>
        </w:rPr>
        <w:t>131</w:t>
      </w:r>
      <w:r w:rsidR="004F72C3" w:rsidRPr="00C73D54">
        <w:rPr>
          <w:rFonts w:ascii="Book Antiqua" w:hAnsi="Book Antiqua" w:cs="Times New Roman"/>
          <w:sz w:val="24"/>
          <w:szCs w:val="24"/>
        </w:rPr>
        <w:t>I</w:t>
      </w:r>
      <w:r w:rsidR="005E3179" w:rsidRPr="00C73D54">
        <w:rPr>
          <w:rFonts w:ascii="Book Antiqua" w:hAnsi="Book Antiqua" w:cs="Times New Roman"/>
          <w:sz w:val="24"/>
          <w:szCs w:val="24"/>
        </w:rPr>
        <w:t xml:space="preserve"> accumulated in the transfected HCC cells</w:t>
      </w:r>
      <w:r w:rsidR="003A4DE8" w:rsidRPr="00C73D54">
        <w:rPr>
          <w:rFonts w:ascii="Book Antiqua" w:hAnsi="Book Antiqua" w:cs="Times New Roman"/>
          <w:sz w:val="24"/>
          <w:szCs w:val="24"/>
        </w:rPr>
        <w:t xml:space="preserve"> </w:t>
      </w:r>
      <w:r w:rsidR="00FF01AE" w:rsidRPr="00C73D54">
        <w:rPr>
          <w:rFonts w:ascii="Book Antiqua" w:hAnsi="Book Antiqua" w:cs="Times New Roman"/>
          <w:sz w:val="24"/>
          <w:szCs w:val="24"/>
        </w:rPr>
        <w:t>expressing hNIS</w:t>
      </w:r>
      <w:r w:rsidR="00FF2A16" w:rsidRPr="00C73D54">
        <w:rPr>
          <w:rFonts w:ascii="Book Antiqua" w:hAnsi="Book Antiqua" w:cs="Times New Roman"/>
          <w:sz w:val="24"/>
          <w:szCs w:val="24"/>
          <w:vertAlign w:val="superscript"/>
        </w:rPr>
        <w:t>[</w:t>
      </w:r>
      <w:r w:rsidR="002515FC" w:rsidRPr="00C73D54">
        <w:rPr>
          <w:rFonts w:ascii="Book Antiqua" w:hAnsi="Book Antiqua" w:cs="Times New Roman"/>
          <w:color w:val="0000FF"/>
          <w:sz w:val="24"/>
          <w:szCs w:val="24"/>
          <w:vertAlign w:val="superscript"/>
        </w:rPr>
        <w:t>89</w:t>
      </w:r>
      <w:r w:rsidR="00FF2A16" w:rsidRPr="00C73D54">
        <w:rPr>
          <w:rFonts w:ascii="Book Antiqua" w:hAnsi="Book Antiqua" w:cs="Times New Roman"/>
          <w:color w:val="0000FF"/>
          <w:sz w:val="24"/>
          <w:szCs w:val="24"/>
          <w:vertAlign w:val="superscript"/>
        </w:rPr>
        <w:t>]</w:t>
      </w:r>
      <w:r w:rsidR="00F772F8" w:rsidRPr="00C73D54">
        <w:rPr>
          <w:rFonts w:ascii="Book Antiqua" w:hAnsi="Book Antiqua" w:cs="Times New Roman"/>
          <w:color w:val="0000FF"/>
          <w:sz w:val="24"/>
          <w:szCs w:val="24"/>
        </w:rPr>
        <w:t>.</w:t>
      </w:r>
      <w:r w:rsidR="00B34DE7" w:rsidRPr="00C73D54">
        <w:rPr>
          <w:rFonts w:ascii="Book Antiqua" w:hAnsi="Book Antiqua" w:cs="Times New Roman"/>
          <w:color w:val="0000FF"/>
          <w:sz w:val="24"/>
          <w:szCs w:val="24"/>
        </w:rPr>
        <w:t xml:space="preserve"> </w:t>
      </w:r>
      <w:r w:rsidR="00FF01AE" w:rsidRPr="00C73D54">
        <w:rPr>
          <w:rFonts w:ascii="Book Antiqua" w:hAnsi="Book Antiqua" w:cs="Times New Roman"/>
          <w:sz w:val="24"/>
          <w:szCs w:val="24"/>
        </w:rPr>
        <w:t xml:space="preserve">Development of technologies to allow safe and efficient delivery of </w:t>
      </w:r>
      <w:r w:rsidR="00B772F6" w:rsidRPr="00C73D54">
        <w:rPr>
          <w:rFonts w:ascii="Book Antiqua" w:hAnsi="Book Antiqua" w:cs="Times New Roman"/>
          <w:sz w:val="24"/>
          <w:szCs w:val="24"/>
        </w:rPr>
        <w:t xml:space="preserve">the </w:t>
      </w:r>
      <w:r w:rsidR="00FF01AE" w:rsidRPr="00C73D54">
        <w:rPr>
          <w:rFonts w:ascii="Book Antiqua" w:hAnsi="Book Antiqua" w:cs="Times New Roman"/>
          <w:sz w:val="24"/>
          <w:szCs w:val="24"/>
        </w:rPr>
        <w:t xml:space="preserve">vector encodinghuman sodium/iodide symporter gene is </w:t>
      </w:r>
      <w:r w:rsidR="00A907B1" w:rsidRPr="00C73D54">
        <w:rPr>
          <w:rFonts w:ascii="Book Antiqua" w:hAnsi="Book Antiqua" w:cs="Times New Roman"/>
          <w:sz w:val="24"/>
          <w:szCs w:val="24"/>
        </w:rPr>
        <w:t>critical for clinical application of I-131 radiogene therapy of HCC</w:t>
      </w:r>
      <w:r w:rsidR="00B772F6" w:rsidRPr="00C73D54">
        <w:rPr>
          <w:rFonts w:ascii="Book Antiqua" w:hAnsi="Book Antiqua" w:cs="Times New Roman"/>
          <w:sz w:val="24"/>
          <w:szCs w:val="24"/>
        </w:rPr>
        <w:t>,</w:t>
      </w:r>
      <w:r w:rsidR="00A907B1" w:rsidRPr="00C73D54">
        <w:rPr>
          <w:rFonts w:ascii="Book Antiqua" w:hAnsi="Book Antiqua" w:cs="Times New Roman"/>
          <w:sz w:val="24"/>
          <w:szCs w:val="24"/>
        </w:rPr>
        <w:t xml:space="preserve"> based on </w:t>
      </w:r>
      <w:r w:rsidR="00B772F6" w:rsidRPr="00C73D54">
        <w:rPr>
          <w:rFonts w:ascii="Book Antiqua" w:hAnsi="Book Antiqua" w:cs="Times New Roman"/>
          <w:sz w:val="24"/>
          <w:szCs w:val="24"/>
        </w:rPr>
        <w:t>the finding of preclinical studies.</w:t>
      </w:r>
    </w:p>
    <w:p w:rsidR="005A4F85" w:rsidRPr="00C73D54" w:rsidRDefault="00B772F6" w:rsidP="004F2AC4">
      <w:pPr>
        <w:autoSpaceDE w:val="0"/>
        <w:autoSpaceDN w:val="0"/>
        <w:adjustRightInd w:val="0"/>
        <w:snapToGrid w:val="0"/>
        <w:spacing w:after="0" w:line="360" w:lineRule="auto"/>
        <w:ind w:firstLine="720"/>
        <w:jc w:val="both"/>
        <w:rPr>
          <w:rFonts w:ascii="Book Antiqua" w:hAnsi="Book Antiqua" w:cs="Times New Roman"/>
          <w:color w:val="0000FF"/>
          <w:sz w:val="24"/>
          <w:szCs w:val="24"/>
        </w:rPr>
      </w:pPr>
      <w:r w:rsidRPr="00C73D54">
        <w:rPr>
          <w:rFonts w:ascii="Book Antiqua" w:hAnsi="Book Antiqua" w:cs="Times New Roman"/>
          <w:sz w:val="24"/>
          <w:szCs w:val="24"/>
        </w:rPr>
        <w:t xml:space="preserve">Multiple copper isotopes are </w:t>
      </w:r>
      <w:r w:rsidR="00521B6C" w:rsidRPr="00C73D54">
        <w:rPr>
          <w:rFonts w:ascii="Book Antiqua" w:hAnsi="Book Antiqua" w:cs="Times New Roman"/>
          <w:sz w:val="24"/>
          <w:szCs w:val="24"/>
        </w:rPr>
        <w:t>available for cancer imaging and therapy</w:t>
      </w:r>
      <w:r w:rsidR="00FF2A16" w:rsidRPr="00C73D54">
        <w:rPr>
          <w:rFonts w:ascii="Book Antiqua" w:hAnsi="Book Antiqua" w:cs="Times New Roman"/>
          <w:sz w:val="24"/>
          <w:szCs w:val="24"/>
          <w:vertAlign w:val="superscript"/>
        </w:rPr>
        <w:t>[</w:t>
      </w:r>
      <w:r w:rsidR="00521B6C" w:rsidRPr="00C73D54">
        <w:rPr>
          <w:rFonts w:ascii="Book Antiqua" w:hAnsi="Book Antiqua" w:cs="Times New Roman"/>
          <w:color w:val="0000FF"/>
          <w:sz w:val="24"/>
          <w:szCs w:val="24"/>
          <w:vertAlign w:val="superscript"/>
        </w:rPr>
        <w:t>90-9</w:t>
      </w:r>
      <w:r w:rsidR="006B7A76" w:rsidRPr="00C73D54">
        <w:rPr>
          <w:rFonts w:ascii="Book Antiqua" w:hAnsi="Book Antiqua" w:cs="Times New Roman"/>
          <w:color w:val="0000FF"/>
          <w:sz w:val="24"/>
          <w:szCs w:val="24"/>
          <w:vertAlign w:val="superscript"/>
        </w:rPr>
        <w:t>3</w:t>
      </w:r>
      <w:r w:rsidR="00FF2A16" w:rsidRPr="00C73D54">
        <w:rPr>
          <w:rFonts w:ascii="Book Antiqua" w:hAnsi="Book Antiqua" w:cs="Times New Roman"/>
          <w:color w:val="0000FF"/>
          <w:sz w:val="24"/>
          <w:szCs w:val="24"/>
          <w:vertAlign w:val="superscript"/>
        </w:rPr>
        <w:t>]</w:t>
      </w:r>
      <w:r w:rsidR="00521B6C" w:rsidRPr="00C73D54">
        <w:rPr>
          <w:rFonts w:ascii="Book Antiqua" w:hAnsi="Book Antiqua" w:cs="Times New Roman"/>
          <w:sz w:val="24"/>
          <w:szCs w:val="24"/>
        </w:rPr>
        <w:t>.</w:t>
      </w:r>
      <w:r w:rsidR="00A92995">
        <w:rPr>
          <w:rFonts w:ascii="Book Antiqua" w:hAnsi="Book Antiqua" w:cs="Times New Roman"/>
          <w:sz w:val="24"/>
          <w:szCs w:val="24"/>
        </w:rPr>
        <w:t xml:space="preserve"> </w:t>
      </w:r>
      <w:r w:rsidR="007C6160" w:rsidRPr="00C73D54">
        <w:rPr>
          <w:rFonts w:ascii="Book Antiqua" w:hAnsi="Book Antiqua" w:cs="Times New Roman"/>
          <w:sz w:val="24"/>
          <w:szCs w:val="24"/>
        </w:rPr>
        <w:t>C</w:t>
      </w:r>
      <w:r w:rsidR="007969B3" w:rsidRPr="00C73D54">
        <w:rPr>
          <w:rFonts w:ascii="Book Antiqua" w:hAnsi="Book Antiqua" w:cs="Times New Roman"/>
          <w:sz w:val="24"/>
          <w:szCs w:val="24"/>
        </w:rPr>
        <w:t>opper</w:t>
      </w:r>
      <w:r w:rsidR="00F05E61" w:rsidRPr="00C73D54">
        <w:rPr>
          <w:rFonts w:ascii="Book Antiqua" w:hAnsi="Book Antiqua" w:cs="Times New Roman"/>
          <w:sz w:val="24"/>
          <w:szCs w:val="24"/>
        </w:rPr>
        <w:t>-64</w:t>
      </w:r>
      <w:r w:rsidR="007C6160" w:rsidRPr="00C73D54">
        <w:rPr>
          <w:rFonts w:ascii="Book Antiqua" w:hAnsi="Book Antiqua" w:cs="Times New Roman"/>
          <w:sz w:val="24"/>
          <w:szCs w:val="24"/>
        </w:rPr>
        <w:t xml:space="preserve"> emits both </w:t>
      </w:r>
      <w:r w:rsidR="00B7001C" w:rsidRPr="00C73D54">
        <w:rPr>
          <w:rFonts w:ascii="Book Antiqua" w:hAnsi="Book Antiqua" w:cs="Times New Roman"/>
          <w:sz w:val="24"/>
          <w:szCs w:val="24"/>
        </w:rPr>
        <w:t>β</w:t>
      </w:r>
      <w:r w:rsidR="00B7001C" w:rsidRPr="00C73D54">
        <w:rPr>
          <w:rFonts w:ascii="Book Antiqua" w:hAnsi="Book Antiqua" w:cs="Times New Roman"/>
          <w:sz w:val="24"/>
          <w:szCs w:val="24"/>
          <w:vertAlign w:val="superscript"/>
        </w:rPr>
        <w:t>+</w:t>
      </w:r>
      <w:r w:rsidR="00B7001C" w:rsidRPr="00C73D54">
        <w:rPr>
          <w:rFonts w:ascii="Book Antiqua" w:hAnsi="Book Antiqua" w:cs="Times New Roman"/>
          <w:sz w:val="24"/>
          <w:szCs w:val="24"/>
        </w:rPr>
        <w:t xml:space="preserve"> and β </w:t>
      </w:r>
      <w:r w:rsidR="00B7001C" w:rsidRPr="00C73D54">
        <w:rPr>
          <w:rFonts w:ascii="Book Antiqua" w:hAnsi="Book Antiqua" w:cs="Times New Roman"/>
          <w:sz w:val="24"/>
          <w:szCs w:val="24"/>
          <w:vertAlign w:val="superscript"/>
        </w:rPr>
        <w:t>–</w:t>
      </w:r>
      <w:r w:rsidR="00B7001C" w:rsidRPr="00C73D54">
        <w:rPr>
          <w:rFonts w:ascii="Book Antiqua" w:hAnsi="Book Antiqua" w:cs="Times New Roman"/>
          <w:sz w:val="24"/>
          <w:szCs w:val="24"/>
        </w:rPr>
        <w:t>particles</w:t>
      </w:r>
      <w:r w:rsidR="007C6160" w:rsidRPr="00C73D54">
        <w:rPr>
          <w:rFonts w:ascii="Book Antiqua" w:hAnsi="Book Antiqua" w:cs="Times New Roman"/>
          <w:sz w:val="24"/>
          <w:szCs w:val="24"/>
        </w:rPr>
        <w:t xml:space="preserve"> and holds potential as a theranostic copper radionuclide for </w:t>
      </w:r>
      <w:r w:rsidR="0013134A" w:rsidRPr="00C73D54">
        <w:rPr>
          <w:rFonts w:ascii="Book Antiqua" w:hAnsi="Book Antiqua" w:cs="Times New Roman"/>
          <w:sz w:val="24"/>
          <w:szCs w:val="24"/>
        </w:rPr>
        <w:t xml:space="preserve">both </w:t>
      </w:r>
      <w:r w:rsidR="007C6160" w:rsidRPr="00C73D54">
        <w:rPr>
          <w:rFonts w:ascii="Book Antiqua" w:hAnsi="Book Antiqua" w:cs="Times New Roman"/>
          <w:sz w:val="24"/>
          <w:szCs w:val="24"/>
        </w:rPr>
        <w:t>cancer imaging and therapy</w:t>
      </w:r>
      <w:r w:rsidR="00F05E61" w:rsidRPr="00C73D54">
        <w:rPr>
          <w:rFonts w:ascii="Book Antiqua" w:hAnsi="Book Antiqua" w:cs="Times New Roman"/>
          <w:color w:val="0000FF"/>
          <w:sz w:val="24"/>
          <w:szCs w:val="24"/>
        </w:rPr>
        <w:t>.</w:t>
      </w:r>
      <w:r w:rsidR="00B7001C" w:rsidRPr="00C73D54">
        <w:rPr>
          <w:rFonts w:ascii="Book Antiqua" w:hAnsi="Book Antiqua" w:cs="Times New Roman"/>
          <w:sz w:val="24"/>
          <w:szCs w:val="24"/>
        </w:rPr>
        <w:t xml:space="preserve">Apelgot </w:t>
      </w:r>
      <w:r w:rsidR="0024695F" w:rsidRPr="0024695F">
        <w:rPr>
          <w:rFonts w:ascii="Book Antiqua" w:hAnsi="Book Antiqua" w:cs="Times New Roman"/>
          <w:i/>
          <w:sz w:val="24"/>
          <w:szCs w:val="24"/>
        </w:rPr>
        <w:t>et al</w:t>
      </w:r>
      <w:r w:rsidR="00B7001C" w:rsidRPr="00C73D54">
        <w:rPr>
          <w:rFonts w:ascii="Book Antiqua" w:hAnsi="Book Antiqua" w:cs="Times New Roman"/>
          <w:sz w:val="24"/>
          <w:szCs w:val="24"/>
        </w:rPr>
        <w:t xml:space="preserve"> demonstrated that </w:t>
      </w:r>
      <w:r w:rsidR="00B7001C" w:rsidRPr="00C73D54">
        <w:rPr>
          <w:rFonts w:ascii="Book Antiqua" w:hAnsi="Book Antiqua" w:cs="Times New Roman"/>
          <w:sz w:val="24"/>
          <w:szCs w:val="24"/>
          <w:vertAlign w:val="superscript"/>
        </w:rPr>
        <w:t>64</w:t>
      </w:r>
      <w:r w:rsidR="00B7001C" w:rsidRPr="00C73D54">
        <w:rPr>
          <w:rFonts w:ascii="Book Antiqua" w:hAnsi="Book Antiqua" w:cs="Times New Roman"/>
          <w:sz w:val="24"/>
          <w:szCs w:val="24"/>
        </w:rPr>
        <w:t xml:space="preserve">Cu </w:t>
      </w:r>
      <w:r w:rsidR="00B7001C" w:rsidRPr="00C73D54">
        <w:rPr>
          <w:rFonts w:ascii="Book Antiqua" w:hAnsi="Book Antiqua" w:cs="Times New Roman"/>
          <w:sz w:val="24"/>
          <w:szCs w:val="24"/>
        </w:rPr>
        <w:lastRenderedPageBreak/>
        <w:t xml:space="preserve">had a lethal effect in mammalian cells similar to that of </w:t>
      </w:r>
      <w:r w:rsidR="00B7001C" w:rsidRPr="00C73D54">
        <w:rPr>
          <w:rFonts w:ascii="Book Antiqua" w:hAnsi="Book Antiqua" w:cs="Times New Roman"/>
          <w:sz w:val="24"/>
          <w:szCs w:val="24"/>
          <w:vertAlign w:val="superscript"/>
        </w:rPr>
        <w:t>67</w:t>
      </w:r>
      <w:r w:rsidR="00B7001C" w:rsidRPr="00C73D54">
        <w:rPr>
          <w:rFonts w:ascii="Book Antiqua" w:hAnsi="Book Antiqua" w:cs="Times New Roman"/>
          <w:sz w:val="24"/>
          <w:szCs w:val="24"/>
        </w:rPr>
        <w:t>Cu radionuclide</w:t>
      </w:r>
      <w:r w:rsidR="00FF2A16" w:rsidRPr="00C73D54">
        <w:rPr>
          <w:rFonts w:ascii="Book Antiqua" w:hAnsi="Book Antiqua" w:cs="Times New Roman"/>
          <w:color w:val="0000FF"/>
          <w:sz w:val="24"/>
          <w:szCs w:val="24"/>
          <w:vertAlign w:val="superscript"/>
        </w:rPr>
        <w:t>[</w:t>
      </w:r>
      <w:r w:rsidR="00521B6C" w:rsidRPr="00C73D54">
        <w:rPr>
          <w:rFonts w:ascii="Book Antiqua" w:hAnsi="Book Antiqua" w:cs="Times New Roman"/>
          <w:color w:val="0000FF"/>
          <w:sz w:val="24"/>
          <w:szCs w:val="24"/>
          <w:vertAlign w:val="superscript"/>
        </w:rPr>
        <w:t>9</w:t>
      </w:r>
      <w:r w:rsidR="006B7A76" w:rsidRPr="00C73D54">
        <w:rPr>
          <w:rFonts w:ascii="Book Antiqua" w:hAnsi="Book Antiqua" w:cs="Times New Roman"/>
          <w:color w:val="0000FF"/>
          <w:sz w:val="24"/>
          <w:szCs w:val="24"/>
          <w:vertAlign w:val="superscript"/>
        </w:rPr>
        <w:t>4</w:t>
      </w:r>
      <w:r w:rsidR="00FF2A16" w:rsidRPr="00C73D54">
        <w:rPr>
          <w:rFonts w:ascii="Book Antiqua" w:hAnsi="Book Antiqua" w:cs="Times New Roman"/>
          <w:color w:val="0000FF"/>
          <w:sz w:val="24"/>
          <w:szCs w:val="24"/>
          <w:vertAlign w:val="superscript"/>
        </w:rPr>
        <w:t>]</w:t>
      </w:r>
      <w:r w:rsidR="00B7001C" w:rsidRPr="00C73D54">
        <w:rPr>
          <w:rFonts w:ascii="Book Antiqua" w:hAnsi="Book Antiqua" w:cs="Times New Roman"/>
          <w:color w:val="0000FF"/>
          <w:sz w:val="24"/>
          <w:szCs w:val="24"/>
        </w:rPr>
        <w:t>.</w:t>
      </w:r>
      <w:r w:rsidR="00A92995">
        <w:rPr>
          <w:rFonts w:ascii="Book Antiqua" w:hAnsi="Book Antiqua" w:cs="Times New Roman"/>
          <w:color w:val="0000FF"/>
          <w:sz w:val="24"/>
          <w:szCs w:val="24"/>
        </w:rPr>
        <w:t xml:space="preserve"> </w:t>
      </w:r>
      <w:r w:rsidR="007C6160" w:rsidRPr="00C73D54">
        <w:rPr>
          <w:rFonts w:ascii="Book Antiqua" w:hAnsi="Book Antiqua" w:cs="Times New Roman"/>
          <w:sz w:val="24"/>
          <w:szCs w:val="24"/>
        </w:rPr>
        <w:t>Tremendous efforts were made to develop</w:t>
      </w:r>
      <w:r w:rsidR="00B34DE7" w:rsidRPr="00C73D54">
        <w:rPr>
          <w:rFonts w:ascii="Book Antiqua" w:hAnsi="Book Antiqua" w:cs="Times New Roman"/>
          <w:sz w:val="24"/>
          <w:szCs w:val="24"/>
        </w:rPr>
        <w:t xml:space="preserve"> </w:t>
      </w:r>
      <w:r w:rsidR="007C6160" w:rsidRPr="00C73D54">
        <w:rPr>
          <w:rFonts w:ascii="Book Antiqua" w:hAnsi="Book Antiqua" w:cs="Times New Roman"/>
          <w:sz w:val="24"/>
          <w:szCs w:val="24"/>
          <w:vertAlign w:val="superscript"/>
        </w:rPr>
        <w:t>64</w:t>
      </w:r>
      <w:r w:rsidR="007C6160" w:rsidRPr="00C73D54">
        <w:rPr>
          <w:rFonts w:ascii="Book Antiqua" w:hAnsi="Book Antiqua" w:cs="Times New Roman"/>
          <w:sz w:val="24"/>
          <w:szCs w:val="24"/>
        </w:rPr>
        <w:t>Cu-radiolabeled conjugates for cancer imaging and therapy</w:t>
      </w:r>
      <w:r w:rsidR="00FF2A16" w:rsidRPr="00C73D54">
        <w:rPr>
          <w:rFonts w:ascii="Book Antiqua" w:hAnsi="Book Antiqua" w:cs="Times New Roman"/>
          <w:sz w:val="24"/>
          <w:szCs w:val="24"/>
          <w:vertAlign w:val="superscript"/>
        </w:rPr>
        <w:t>[</w:t>
      </w:r>
      <w:r w:rsidR="00283A60" w:rsidRPr="00C73D54">
        <w:rPr>
          <w:rFonts w:ascii="Book Antiqua" w:hAnsi="Book Antiqua" w:cs="Times New Roman"/>
          <w:color w:val="0000FF"/>
          <w:sz w:val="24"/>
          <w:szCs w:val="24"/>
          <w:vertAlign w:val="superscript"/>
        </w:rPr>
        <w:t>9</w:t>
      </w:r>
      <w:r w:rsidR="006B7A76" w:rsidRPr="00C73D54">
        <w:rPr>
          <w:rFonts w:ascii="Book Antiqua" w:hAnsi="Book Antiqua" w:cs="Times New Roman"/>
          <w:color w:val="0000FF"/>
          <w:sz w:val="24"/>
          <w:szCs w:val="24"/>
          <w:vertAlign w:val="superscript"/>
        </w:rPr>
        <w:t>5</w:t>
      </w:r>
      <w:r w:rsidR="00521B6C" w:rsidRPr="00C73D54">
        <w:rPr>
          <w:rFonts w:ascii="Book Antiqua" w:hAnsi="Book Antiqua" w:cs="Times New Roman"/>
          <w:color w:val="0000FF"/>
          <w:sz w:val="24"/>
          <w:szCs w:val="24"/>
          <w:vertAlign w:val="superscript"/>
        </w:rPr>
        <w:t>-9</w:t>
      </w:r>
      <w:r w:rsidR="001D60BF" w:rsidRPr="00C73D54">
        <w:rPr>
          <w:rFonts w:ascii="Book Antiqua" w:hAnsi="Book Antiqua" w:cs="Times New Roman"/>
          <w:color w:val="0000FF"/>
          <w:sz w:val="24"/>
          <w:szCs w:val="24"/>
          <w:vertAlign w:val="superscript"/>
        </w:rPr>
        <w:t>9</w:t>
      </w:r>
      <w:r w:rsidR="00FF2A16" w:rsidRPr="00C73D54">
        <w:rPr>
          <w:rFonts w:ascii="Book Antiqua" w:hAnsi="Book Antiqua" w:cs="Times New Roman"/>
          <w:color w:val="0000FF"/>
          <w:sz w:val="24"/>
          <w:szCs w:val="24"/>
          <w:vertAlign w:val="superscript"/>
        </w:rPr>
        <w:t>]</w:t>
      </w:r>
      <w:r w:rsidR="007C6160" w:rsidRPr="00C73D54">
        <w:rPr>
          <w:rFonts w:ascii="Book Antiqua" w:hAnsi="Book Antiqua" w:cs="Times New Roman"/>
          <w:color w:val="0000FF"/>
          <w:sz w:val="24"/>
          <w:szCs w:val="24"/>
        </w:rPr>
        <w:t>.</w:t>
      </w:r>
      <w:r w:rsidR="00A92995">
        <w:rPr>
          <w:rFonts w:ascii="Book Antiqua" w:hAnsi="Book Antiqua" w:cs="Times New Roman"/>
          <w:color w:val="0000FF"/>
          <w:sz w:val="24"/>
          <w:szCs w:val="24"/>
        </w:rPr>
        <w:t xml:space="preserve"> </w:t>
      </w:r>
      <w:r w:rsidR="007C6160" w:rsidRPr="00C73D54">
        <w:rPr>
          <w:rFonts w:ascii="Book Antiqua" w:hAnsi="Book Antiqua" w:cs="Times New Roman"/>
          <w:sz w:val="24"/>
          <w:szCs w:val="24"/>
        </w:rPr>
        <w:t>Based on its simplicity and</w:t>
      </w:r>
      <w:r w:rsidR="0098128A" w:rsidRPr="00C73D54">
        <w:rPr>
          <w:rFonts w:ascii="Book Antiqua" w:hAnsi="Book Antiqua" w:cs="Times New Roman"/>
          <w:sz w:val="24"/>
          <w:szCs w:val="24"/>
        </w:rPr>
        <w:t xml:space="preserve">increased tumor uptake </w:t>
      </w:r>
      <w:r w:rsidR="000E723C" w:rsidRPr="00C73D54">
        <w:rPr>
          <w:rFonts w:ascii="Book Antiqua" w:hAnsi="Book Antiqua" w:cs="Times New Roman"/>
          <w:sz w:val="24"/>
          <w:szCs w:val="24"/>
        </w:rPr>
        <w:t xml:space="preserve">of </w:t>
      </w:r>
      <w:r w:rsidR="000E723C" w:rsidRPr="00C73D54">
        <w:rPr>
          <w:rFonts w:ascii="Book Antiqua" w:hAnsi="Book Antiqua" w:cs="Times New Roman"/>
          <w:sz w:val="24"/>
          <w:szCs w:val="24"/>
          <w:vertAlign w:val="superscript"/>
        </w:rPr>
        <w:t>64</w:t>
      </w:r>
      <w:r w:rsidR="000E723C" w:rsidRPr="00C73D54">
        <w:rPr>
          <w:rFonts w:ascii="Book Antiqua" w:hAnsi="Book Antiqua" w:cs="Times New Roman"/>
          <w:sz w:val="24"/>
          <w:szCs w:val="24"/>
        </w:rPr>
        <w:t xml:space="preserve">Cu </w:t>
      </w:r>
      <w:r w:rsidR="0098128A" w:rsidRPr="00C73D54">
        <w:rPr>
          <w:rFonts w:ascii="Book Antiqua" w:hAnsi="Book Antiqua" w:cs="Times New Roman"/>
          <w:sz w:val="24"/>
          <w:szCs w:val="24"/>
        </w:rPr>
        <w:t xml:space="preserve">demonstrated </w:t>
      </w:r>
      <w:r w:rsidR="000E723C" w:rsidRPr="00C73D54">
        <w:rPr>
          <w:rFonts w:ascii="Book Antiqua" w:hAnsi="Book Antiqua" w:cs="Times New Roman"/>
          <w:sz w:val="24"/>
          <w:szCs w:val="24"/>
        </w:rPr>
        <w:t>by PET</w:t>
      </w:r>
      <w:r w:rsidR="00FF2A16" w:rsidRPr="00C73D54">
        <w:rPr>
          <w:rFonts w:ascii="Book Antiqua" w:hAnsi="Book Antiqua" w:cs="Times New Roman"/>
          <w:sz w:val="24"/>
          <w:szCs w:val="24"/>
          <w:vertAlign w:val="superscript"/>
        </w:rPr>
        <w:t>[</w:t>
      </w:r>
      <w:r w:rsidR="00D51753">
        <w:rPr>
          <w:rFonts w:ascii="Book Antiqua" w:hAnsi="Book Antiqua" w:cs="Times New Roman"/>
          <w:color w:val="0000FF"/>
          <w:sz w:val="24"/>
          <w:szCs w:val="24"/>
          <w:vertAlign w:val="superscript"/>
        </w:rPr>
        <w:t>47-49,52,</w:t>
      </w:r>
      <w:r w:rsidR="00624B03" w:rsidRPr="00C73D54">
        <w:rPr>
          <w:rFonts w:ascii="Book Antiqua" w:hAnsi="Book Antiqua" w:cs="Times New Roman"/>
          <w:color w:val="0000FF"/>
          <w:sz w:val="24"/>
          <w:szCs w:val="24"/>
          <w:vertAlign w:val="superscript"/>
        </w:rPr>
        <w:t>53</w:t>
      </w:r>
      <w:r w:rsidR="00D51753">
        <w:rPr>
          <w:rFonts w:ascii="Book Antiqua" w:hAnsi="Book Antiqua" w:cs="Times New Roman"/>
          <w:color w:val="0000FF"/>
          <w:sz w:val="24"/>
          <w:szCs w:val="24"/>
          <w:vertAlign w:val="superscript"/>
        </w:rPr>
        <w:t>,</w:t>
      </w:r>
      <w:r w:rsidR="000E723C" w:rsidRPr="00C73D54">
        <w:rPr>
          <w:rFonts w:ascii="Book Antiqua" w:hAnsi="Book Antiqua" w:cs="Times New Roman"/>
          <w:color w:val="0000FF"/>
          <w:sz w:val="24"/>
          <w:szCs w:val="24"/>
          <w:vertAlign w:val="superscript"/>
        </w:rPr>
        <w:t>100</w:t>
      </w:r>
      <w:r w:rsidR="00D51753">
        <w:rPr>
          <w:rFonts w:ascii="Book Antiqua" w:hAnsi="Book Antiqua" w:cs="Times New Roman"/>
          <w:color w:val="0000FF"/>
          <w:sz w:val="24"/>
          <w:szCs w:val="24"/>
          <w:vertAlign w:val="superscript"/>
        </w:rPr>
        <w:t>,</w:t>
      </w:r>
      <w:r w:rsidR="00D24E71" w:rsidRPr="00C73D54">
        <w:rPr>
          <w:rFonts w:ascii="Book Antiqua" w:hAnsi="Book Antiqua" w:cs="Times New Roman"/>
          <w:color w:val="0000FF"/>
          <w:sz w:val="24"/>
          <w:szCs w:val="24"/>
          <w:vertAlign w:val="superscript"/>
        </w:rPr>
        <w:t>101</w:t>
      </w:r>
      <w:r w:rsidR="00FF2A16" w:rsidRPr="00C73D54">
        <w:rPr>
          <w:rFonts w:ascii="Book Antiqua" w:hAnsi="Book Antiqua" w:cs="Times New Roman"/>
          <w:color w:val="0000FF"/>
          <w:sz w:val="24"/>
          <w:szCs w:val="24"/>
          <w:vertAlign w:val="superscript"/>
        </w:rPr>
        <w:t>]</w:t>
      </w:r>
      <w:r w:rsidR="00915D8A" w:rsidRPr="00C73D54">
        <w:rPr>
          <w:rFonts w:ascii="Book Antiqua" w:hAnsi="Book Antiqua" w:cs="Times New Roman"/>
          <w:color w:val="0000FF"/>
          <w:sz w:val="24"/>
          <w:szCs w:val="24"/>
        </w:rPr>
        <w:t xml:space="preserve">, </w:t>
      </w:r>
      <w:r w:rsidR="007C6160" w:rsidRPr="00C73D54">
        <w:rPr>
          <w:rFonts w:ascii="Book Antiqua" w:hAnsi="Book Antiqua" w:cs="Times New Roman"/>
          <w:sz w:val="24"/>
          <w:szCs w:val="24"/>
        </w:rPr>
        <w:t xml:space="preserve">ionic </w:t>
      </w:r>
      <w:r w:rsidR="007C6160" w:rsidRPr="00C73D54">
        <w:rPr>
          <w:rFonts w:ascii="Book Antiqua" w:hAnsi="Book Antiqua" w:cs="Times New Roman"/>
          <w:sz w:val="24"/>
          <w:szCs w:val="24"/>
          <w:vertAlign w:val="superscript"/>
        </w:rPr>
        <w:t>64</w:t>
      </w:r>
      <w:r w:rsidR="007C6160" w:rsidRPr="00C73D54">
        <w:rPr>
          <w:rFonts w:ascii="Book Antiqua" w:hAnsi="Book Antiqua" w:cs="Times New Roman"/>
          <w:sz w:val="24"/>
          <w:szCs w:val="24"/>
        </w:rPr>
        <w:t>CuCl</w:t>
      </w:r>
      <w:r w:rsidR="007C6160" w:rsidRPr="00C73D54">
        <w:rPr>
          <w:rFonts w:ascii="Book Antiqua" w:hAnsi="Book Antiqua" w:cs="Times New Roman"/>
          <w:sz w:val="24"/>
          <w:szCs w:val="24"/>
          <w:vertAlign w:val="subscript"/>
        </w:rPr>
        <w:t xml:space="preserve">2 </w:t>
      </w:r>
      <w:r w:rsidR="00915D8A" w:rsidRPr="00C73D54">
        <w:rPr>
          <w:rFonts w:ascii="Book Antiqua" w:hAnsi="Book Antiqua" w:cs="Times New Roman"/>
          <w:sz w:val="24"/>
          <w:szCs w:val="24"/>
        </w:rPr>
        <w:t>holds potential as a therapeutic radiopharmaceutical for treatment of tumors expressing high level of hCtr1</w:t>
      </w:r>
      <w:r w:rsidR="007C6160" w:rsidRPr="00C73D54">
        <w:rPr>
          <w:rFonts w:ascii="Book Antiqua" w:hAnsi="Book Antiqua" w:cs="Times New Roman"/>
          <w:sz w:val="24"/>
          <w:szCs w:val="24"/>
        </w:rPr>
        <w:t>.</w:t>
      </w:r>
      <w:r w:rsidR="00A92995">
        <w:rPr>
          <w:rFonts w:ascii="Book Antiqua" w:hAnsi="Book Antiqua" w:cs="Times New Roman"/>
          <w:sz w:val="24"/>
          <w:szCs w:val="24"/>
        </w:rPr>
        <w:t xml:space="preserve"> </w:t>
      </w:r>
      <w:r w:rsidR="000E723C" w:rsidRPr="00C73D54">
        <w:rPr>
          <w:rFonts w:ascii="Book Antiqua" w:hAnsi="Book Antiqua" w:cs="Times New Roman"/>
          <w:sz w:val="24"/>
          <w:szCs w:val="24"/>
        </w:rPr>
        <w:t xml:space="preserve">Recently, </w:t>
      </w:r>
      <w:r w:rsidR="00AA7FEF" w:rsidRPr="00C73D54">
        <w:rPr>
          <w:rFonts w:ascii="Book Antiqua" w:hAnsi="Book Antiqua" w:cs="Times New Roman"/>
          <w:sz w:val="24"/>
          <w:szCs w:val="24"/>
        </w:rPr>
        <w:t>it was reported</w:t>
      </w:r>
      <w:r w:rsidR="00B34DE7" w:rsidRPr="00C73D54">
        <w:rPr>
          <w:rFonts w:ascii="Book Antiqua" w:hAnsi="Book Antiqua" w:cs="Times New Roman"/>
          <w:sz w:val="24"/>
          <w:szCs w:val="24"/>
        </w:rPr>
        <w:t xml:space="preserve"> </w:t>
      </w:r>
      <w:r w:rsidR="00AA7FEF" w:rsidRPr="00C73D54">
        <w:rPr>
          <w:rFonts w:ascii="Book Antiqua" w:hAnsi="Book Antiqua" w:cs="Times New Roman"/>
          <w:sz w:val="24"/>
          <w:szCs w:val="24"/>
        </w:rPr>
        <w:t>that</w:t>
      </w:r>
      <w:r w:rsidR="007F276B" w:rsidRPr="00C73D54">
        <w:rPr>
          <w:rFonts w:ascii="Book Antiqua" w:hAnsi="Book Antiqua" w:cs="Times New Roman"/>
          <w:sz w:val="24"/>
          <w:szCs w:val="24"/>
        </w:rPr>
        <w:t xml:space="preserve"> growth of</w:t>
      </w:r>
      <w:r w:rsidR="00AA7FEF" w:rsidRPr="00C73D54">
        <w:rPr>
          <w:rFonts w:ascii="Book Antiqua" w:hAnsi="Book Antiqua" w:cs="Times New Roman"/>
          <w:sz w:val="24"/>
          <w:szCs w:val="24"/>
        </w:rPr>
        <w:t xml:space="preserve"> ma</w:t>
      </w:r>
      <w:r w:rsidR="007F276B" w:rsidRPr="00C73D54">
        <w:rPr>
          <w:rFonts w:ascii="Book Antiqua" w:hAnsi="Book Antiqua" w:cs="Times New Roman"/>
          <w:sz w:val="24"/>
          <w:szCs w:val="24"/>
        </w:rPr>
        <w:t xml:space="preserve">lignant melanoma overexpressing hCtr1 </w:t>
      </w:r>
      <w:r w:rsidR="00E8006B" w:rsidRPr="00C73D54">
        <w:rPr>
          <w:rFonts w:ascii="Book Antiqua" w:hAnsi="Book Antiqua" w:cs="Times New Roman"/>
          <w:sz w:val="24"/>
          <w:szCs w:val="24"/>
        </w:rPr>
        <w:t xml:space="preserve">was suppressed in mice treated with </w:t>
      </w:r>
      <w:r w:rsidR="00E8006B" w:rsidRPr="00C73D54">
        <w:rPr>
          <w:rFonts w:ascii="Book Antiqua" w:hAnsi="Book Antiqua" w:cs="Times New Roman"/>
          <w:sz w:val="24"/>
          <w:szCs w:val="24"/>
          <w:vertAlign w:val="superscript"/>
        </w:rPr>
        <w:t>64</w:t>
      </w:r>
      <w:r w:rsidR="00E8006B" w:rsidRPr="00C73D54">
        <w:rPr>
          <w:rFonts w:ascii="Book Antiqua" w:hAnsi="Book Antiqua" w:cs="Times New Roman"/>
          <w:sz w:val="24"/>
          <w:szCs w:val="24"/>
        </w:rPr>
        <w:t>CuCl</w:t>
      </w:r>
      <w:r w:rsidR="00E8006B" w:rsidRPr="00C73D54">
        <w:rPr>
          <w:rFonts w:ascii="Book Antiqua" w:hAnsi="Book Antiqua" w:cs="Times New Roman"/>
          <w:sz w:val="24"/>
          <w:szCs w:val="24"/>
          <w:vertAlign w:val="subscript"/>
        </w:rPr>
        <w:t>2</w:t>
      </w:r>
      <w:r w:rsidR="0024695F" w:rsidRPr="0024695F">
        <w:rPr>
          <w:rFonts w:ascii="Book Antiqua" w:hAnsi="Book Antiqua" w:cs="Times New Roman"/>
          <w:sz w:val="24"/>
          <w:szCs w:val="24"/>
          <w:vertAlign w:val="superscript"/>
        </w:rPr>
        <w:t>[</w:t>
      </w:r>
      <w:r w:rsidR="001D60BF" w:rsidRPr="00C73D54">
        <w:rPr>
          <w:rFonts w:ascii="Book Antiqua" w:hAnsi="Book Antiqua" w:cs="Times New Roman"/>
          <w:color w:val="0000FF"/>
          <w:sz w:val="24"/>
          <w:szCs w:val="24"/>
          <w:vertAlign w:val="superscript"/>
        </w:rPr>
        <w:t>10</w:t>
      </w:r>
      <w:r w:rsidR="00D24E71" w:rsidRPr="00C73D54">
        <w:rPr>
          <w:rFonts w:ascii="Book Antiqua" w:hAnsi="Book Antiqua" w:cs="Times New Roman"/>
          <w:color w:val="0000FF"/>
          <w:sz w:val="24"/>
          <w:szCs w:val="24"/>
          <w:vertAlign w:val="superscript"/>
        </w:rPr>
        <w:t>2</w:t>
      </w:r>
      <w:r w:rsidR="00FF2A16" w:rsidRPr="00C73D54">
        <w:rPr>
          <w:rFonts w:ascii="Book Antiqua" w:hAnsi="Book Antiqua" w:cs="Times New Roman"/>
          <w:color w:val="0000FF"/>
          <w:sz w:val="24"/>
          <w:szCs w:val="24"/>
          <w:vertAlign w:val="superscript"/>
        </w:rPr>
        <w:t>]</w:t>
      </w:r>
      <w:r w:rsidR="00AA7FEF" w:rsidRPr="00C73D54">
        <w:rPr>
          <w:rFonts w:ascii="Book Antiqua" w:hAnsi="Book Antiqua" w:cs="Times New Roman"/>
          <w:color w:val="0000FF"/>
          <w:sz w:val="24"/>
          <w:szCs w:val="24"/>
        </w:rPr>
        <w:t>.</w:t>
      </w:r>
      <w:r w:rsidR="00A92995">
        <w:rPr>
          <w:rFonts w:ascii="Book Antiqua" w:hAnsi="Book Antiqua" w:cs="Times New Roman"/>
          <w:color w:val="0000FF"/>
          <w:sz w:val="24"/>
          <w:szCs w:val="24"/>
        </w:rPr>
        <w:t xml:space="preserve"> </w:t>
      </w:r>
      <w:r w:rsidR="0064422D" w:rsidRPr="00C73D54">
        <w:rPr>
          <w:rFonts w:ascii="Book Antiqua" w:hAnsi="Book Antiqua" w:cs="Times New Roman"/>
          <w:sz w:val="24"/>
          <w:szCs w:val="24"/>
        </w:rPr>
        <w:t>In addition to its potential as a reporter gene for tracking gene delivery with PET,</w:t>
      </w:r>
      <w:r w:rsidR="00B34DE7" w:rsidRPr="00C73D54">
        <w:rPr>
          <w:rFonts w:ascii="Book Antiqua" w:hAnsi="Book Antiqua" w:cs="Times New Roman"/>
          <w:sz w:val="24"/>
          <w:szCs w:val="24"/>
        </w:rPr>
        <w:t xml:space="preserve"> </w:t>
      </w:r>
      <w:r w:rsidR="007B4181" w:rsidRPr="00C73D54">
        <w:rPr>
          <w:rFonts w:ascii="Book Antiqua" w:hAnsi="Book Antiqua" w:cs="Times New Roman"/>
          <w:sz w:val="24"/>
          <w:szCs w:val="24"/>
        </w:rPr>
        <w:t xml:space="preserve">targeted overexpression of hCtr1 may be used for </w:t>
      </w:r>
      <w:r w:rsidR="0013134A" w:rsidRPr="00C73D54">
        <w:rPr>
          <w:rFonts w:ascii="Book Antiqua" w:hAnsi="Book Antiqua" w:cs="Times New Roman"/>
          <w:sz w:val="24"/>
          <w:szCs w:val="24"/>
        </w:rPr>
        <w:t xml:space="preserve">copper </w:t>
      </w:r>
      <w:r w:rsidR="007B4181" w:rsidRPr="00C73D54">
        <w:rPr>
          <w:rFonts w:ascii="Book Antiqua" w:hAnsi="Book Antiqua" w:cs="Times New Roman"/>
          <w:sz w:val="24"/>
          <w:szCs w:val="24"/>
        </w:rPr>
        <w:t xml:space="preserve">radiogene therapy of </w:t>
      </w:r>
      <w:r w:rsidR="0064422D" w:rsidRPr="00C73D54">
        <w:rPr>
          <w:rFonts w:ascii="Book Antiqua" w:hAnsi="Book Antiqua" w:cs="Times New Roman"/>
          <w:sz w:val="24"/>
          <w:szCs w:val="24"/>
        </w:rPr>
        <w:t xml:space="preserve">the </w:t>
      </w:r>
      <w:r w:rsidR="007B4181" w:rsidRPr="00C73D54">
        <w:rPr>
          <w:rFonts w:ascii="Book Antiqua" w:hAnsi="Book Antiqua" w:cs="Times New Roman"/>
          <w:sz w:val="24"/>
          <w:szCs w:val="24"/>
        </w:rPr>
        <w:t>tumors expressing</w:t>
      </w:r>
      <w:r w:rsidR="0064422D" w:rsidRPr="00C73D54">
        <w:rPr>
          <w:rFonts w:ascii="Book Antiqua" w:hAnsi="Book Antiqua" w:cs="Times New Roman"/>
          <w:sz w:val="24"/>
          <w:szCs w:val="24"/>
        </w:rPr>
        <w:t xml:space="preserve"> low</w:t>
      </w:r>
      <w:r w:rsidR="007B4181" w:rsidRPr="00C73D54">
        <w:rPr>
          <w:rFonts w:ascii="Book Antiqua" w:hAnsi="Book Antiqua" w:cs="Times New Roman"/>
          <w:sz w:val="24"/>
          <w:szCs w:val="24"/>
        </w:rPr>
        <w:t xml:space="preserve"> level of endogenous hCtr1</w:t>
      </w:r>
      <w:r w:rsidR="00FF2A16" w:rsidRPr="00C73D54">
        <w:rPr>
          <w:rFonts w:ascii="Book Antiqua" w:hAnsi="Book Antiqua" w:cs="Times New Roman"/>
          <w:color w:val="0000FF"/>
          <w:sz w:val="24"/>
          <w:szCs w:val="24"/>
          <w:vertAlign w:val="superscript"/>
        </w:rPr>
        <w:t>[</w:t>
      </w:r>
      <w:r w:rsidR="007B4181" w:rsidRPr="00C73D54">
        <w:rPr>
          <w:rFonts w:ascii="Book Antiqua" w:hAnsi="Book Antiqua" w:cs="Times New Roman"/>
          <w:color w:val="0000FF"/>
          <w:sz w:val="24"/>
          <w:szCs w:val="24"/>
          <w:vertAlign w:val="superscript"/>
        </w:rPr>
        <w:t>10</w:t>
      </w:r>
      <w:r w:rsidR="00D24E71" w:rsidRPr="00C73D54">
        <w:rPr>
          <w:rFonts w:ascii="Book Antiqua" w:hAnsi="Book Antiqua" w:cs="Times New Roman"/>
          <w:color w:val="0000FF"/>
          <w:sz w:val="24"/>
          <w:szCs w:val="24"/>
          <w:vertAlign w:val="superscript"/>
        </w:rPr>
        <w:t>3</w:t>
      </w:r>
      <w:r w:rsidR="00FF2A16" w:rsidRPr="00C73D54">
        <w:rPr>
          <w:rFonts w:ascii="Book Antiqua" w:hAnsi="Book Antiqua" w:cs="Times New Roman"/>
          <w:color w:val="0000FF"/>
          <w:sz w:val="24"/>
          <w:szCs w:val="24"/>
          <w:vertAlign w:val="superscript"/>
        </w:rPr>
        <w:t>]</w:t>
      </w:r>
      <w:r w:rsidR="0013134A" w:rsidRPr="00C73D54">
        <w:rPr>
          <w:rFonts w:ascii="Book Antiqua" w:hAnsi="Book Antiqua" w:cs="Times New Roman"/>
          <w:color w:val="0000FF"/>
          <w:sz w:val="24"/>
          <w:szCs w:val="24"/>
        </w:rPr>
        <w:t>.</w:t>
      </w:r>
      <w:r w:rsidR="00B34DE7" w:rsidRPr="00C73D54">
        <w:rPr>
          <w:rFonts w:ascii="Book Antiqua" w:hAnsi="Book Antiqua" w:cs="Times New Roman"/>
          <w:color w:val="0000FF"/>
          <w:sz w:val="24"/>
          <w:szCs w:val="24"/>
        </w:rPr>
        <w:t xml:space="preserve"> </w:t>
      </w:r>
      <w:r w:rsidR="00AA7FEF" w:rsidRPr="00C73D54">
        <w:rPr>
          <w:rFonts w:ascii="Book Antiqua" w:hAnsi="Book Antiqua" w:cs="Times New Roman"/>
          <w:sz w:val="24"/>
          <w:szCs w:val="24"/>
        </w:rPr>
        <w:t>The</w:t>
      </w:r>
      <w:r w:rsidR="007B4181" w:rsidRPr="00C73D54">
        <w:rPr>
          <w:rFonts w:ascii="Book Antiqua" w:hAnsi="Book Antiqua" w:cs="Times New Roman"/>
          <w:sz w:val="24"/>
          <w:szCs w:val="24"/>
        </w:rPr>
        <w:t xml:space="preserve"> findings from </w:t>
      </w:r>
      <w:r w:rsidR="00AA7FEF" w:rsidRPr="00C73D54">
        <w:rPr>
          <w:rFonts w:ascii="Book Antiqua" w:hAnsi="Book Antiqua" w:cs="Times New Roman"/>
          <w:sz w:val="24"/>
          <w:szCs w:val="24"/>
        </w:rPr>
        <w:t>preclinical</w:t>
      </w:r>
      <w:r w:rsidR="007B4181" w:rsidRPr="00C73D54">
        <w:rPr>
          <w:rFonts w:ascii="Book Antiqua" w:hAnsi="Book Antiqua" w:cs="Times New Roman"/>
          <w:sz w:val="24"/>
          <w:szCs w:val="24"/>
        </w:rPr>
        <w:t xml:space="preserve"> studies </w:t>
      </w:r>
      <w:r w:rsidR="00AA7FEF" w:rsidRPr="00C73D54">
        <w:rPr>
          <w:rFonts w:ascii="Book Antiqua" w:hAnsi="Book Antiqua" w:cs="Times New Roman"/>
          <w:sz w:val="24"/>
          <w:szCs w:val="24"/>
        </w:rPr>
        <w:t>support further investigation of</w:t>
      </w:r>
      <w:r w:rsidR="00B55413" w:rsidRPr="00C73D54">
        <w:rPr>
          <w:rFonts w:ascii="Book Antiqua" w:hAnsi="Book Antiqua" w:cs="Times New Roman"/>
          <w:sz w:val="24"/>
          <w:szCs w:val="24"/>
        </w:rPr>
        <w:t xml:space="preserve"> ionic</w:t>
      </w:r>
      <w:r w:rsidR="00B34DE7" w:rsidRPr="00C73D54">
        <w:rPr>
          <w:rFonts w:ascii="Book Antiqua" w:hAnsi="Book Antiqua" w:cs="Times New Roman"/>
          <w:sz w:val="24"/>
          <w:szCs w:val="24"/>
        </w:rPr>
        <w:t xml:space="preserve"> </w:t>
      </w:r>
      <w:r w:rsidR="00AA7FEF" w:rsidRPr="00C73D54">
        <w:rPr>
          <w:rFonts w:ascii="Book Antiqua" w:hAnsi="Book Antiqua" w:cs="Times New Roman"/>
          <w:sz w:val="24"/>
          <w:szCs w:val="24"/>
          <w:vertAlign w:val="superscript"/>
        </w:rPr>
        <w:t>64</w:t>
      </w:r>
      <w:r w:rsidR="00AA7FEF" w:rsidRPr="00C73D54">
        <w:rPr>
          <w:rFonts w:ascii="Book Antiqua" w:hAnsi="Book Antiqua" w:cs="Times New Roman"/>
          <w:sz w:val="24"/>
          <w:szCs w:val="24"/>
        </w:rPr>
        <w:t>CuCl</w:t>
      </w:r>
      <w:r w:rsidR="00AA7FEF" w:rsidRPr="00C73D54">
        <w:rPr>
          <w:rFonts w:ascii="Book Antiqua" w:hAnsi="Book Antiqua" w:cs="Times New Roman"/>
          <w:sz w:val="24"/>
          <w:szCs w:val="24"/>
          <w:vertAlign w:val="subscript"/>
        </w:rPr>
        <w:t xml:space="preserve">2 </w:t>
      </w:r>
      <w:r w:rsidR="00AA7FEF" w:rsidRPr="00C73D54">
        <w:rPr>
          <w:rFonts w:ascii="Book Antiqua" w:hAnsi="Book Antiqua" w:cs="Times New Roman"/>
          <w:sz w:val="24"/>
          <w:szCs w:val="24"/>
        </w:rPr>
        <w:t xml:space="preserve">as a </w:t>
      </w:r>
      <w:r w:rsidR="007B4181" w:rsidRPr="00C73D54">
        <w:rPr>
          <w:rFonts w:ascii="Book Antiqua" w:hAnsi="Book Antiqua" w:cs="Times New Roman"/>
          <w:sz w:val="24"/>
          <w:szCs w:val="24"/>
        </w:rPr>
        <w:t xml:space="preserve">radiopharmaceutical </w:t>
      </w:r>
      <w:r w:rsidR="00AA7FEF" w:rsidRPr="00C73D54">
        <w:rPr>
          <w:rFonts w:ascii="Book Antiqua" w:hAnsi="Book Antiqua" w:cs="Times New Roman"/>
          <w:sz w:val="24"/>
          <w:szCs w:val="24"/>
        </w:rPr>
        <w:t xml:space="preserve">for </w:t>
      </w:r>
      <w:r w:rsidR="007B4181" w:rsidRPr="00C73D54">
        <w:rPr>
          <w:rFonts w:ascii="Book Antiqua" w:hAnsi="Book Antiqua" w:cs="Times New Roman"/>
          <w:sz w:val="24"/>
          <w:szCs w:val="24"/>
        </w:rPr>
        <w:t xml:space="preserve">targeted </w:t>
      </w:r>
      <w:r w:rsidR="00AA7FEF" w:rsidRPr="00C73D54">
        <w:rPr>
          <w:rFonts w:ascii="Book Antiqua" w:hAnsi="Book Antiqua" w:cs="Times New Roman"/>
          <w:sz w:val="24"/>
          <w:szCs w:val="24"/>
        </w:rPr>
        <w:t>radionuclide therapy</w:t>
      </w:r>
      <w:r w:rsidR="0064422D" w:rsidRPr="00C73D54">
        <w:rPr>
          <w:rFonts w:ascii="Book Antiqua" w:hAnsi="Book Antiqua" w:cs="Times New Roman"/>
          <w:sz w:val="24"/>
          <w:szCs w:val="24"/>
        </w:rPr>
        <w:t xml:space="preserve"> of HCC</w:t>
      </w:r>
      <w:r w:rsidR="007B4181" w:rsidRPr="00C73D54">
        <w:rPr>
          <w:rFonts w:ascii="Book Antiqua" w:hAnsi="Book Antiqua" w:cs="Times New Roman"/>
          <w:sz w:val="24"/>
          <w:szCs w:val="24"/>
        </w:rPr>
        <w:t xml:space="preserve">, in addition to copper modulation therapy </w:t>
      </w:r>
      <w:r w:rsidR="0064422D" w:rsidRPr="00C73D54">
        <w:rPr>
          <w:rFonts w:ascii="Book Antiqua" w:hAnsi="Book Antiqua" w:cs="Times New Roman"/>
          <w:sz w:val="24"/>
          <w:szCs w:val="24"/>
        </w:rPr>
        <w:t>with copper chelators</w:t>
      </w:r>
      <w:r w:rsidR="006C710E" w:rsidRPr="00C73D54">
        <w:rPr>
          <w:rFonts w:ascii="Book Antiqua" w:hAnsi="Book Antiqua" w:cs="Times New Roman"/>
          <w:color w:val="0000FF"/>
          <w:sz w:val="24"/>
          <w:szCs w:val="24"/>
        </w:rPr>
        <w:t xml:space="preserve"> (Figure 2)</w:t>
      </w:r>
      <w:r w:rsidR="00AA7FEF" w:rsidRPr="00C73D54">
        <w:rPr>
          <w:rFonts w:ascii="Book Antiqua" w:hAnsi="Book Antiqua" w:cs="Times New Roman"/>
          <w:color w:val="0000FF"/>
          <w:sz w:val="24"/>
          <w:szCs w:val="24"/>
        </w:rPr>
        <w:t>.</w:t>
      </w:r>
    </w:p>
    <w:p w:rsidR="003A4DE8" w:rsidRPr="00C73D54" w:rsidRDefault="003A4DE8" w:rsidP="004F2AC4">
      <w:pPr>
        <w:autoSpaceDE w:val="0"/>
        <w:autoSpaceDN w:val="0"/>
        <w:adjustRightInd w:val="0"/>
        <w:snapToGrid w:val="0"/>
        <w:spacing w:after="0" w:line="360" w:lineRule="auto"/>
        <w:ind w:firstLine="720"/>
        <w:jc w:val="both"/>
        <w:rPr>
          <w:rFonts w:ascii="Book Antiqua" w:hAnsi="Book Antiqua" w:cs="Times New Roman"/>
          <w:color w:val="0000FF"/>
          <w:sz w:val="24"/>
          <w:szCs w:val="24"/>
        </w:rPr>
      </w:pPr>
    </w:p>
    <w:p w:rsidR="005A4F85" w:rsidRPr="00C73D54" w:rsidRDefault="00295423" w:rsidP="004F2AC4">
      <w:pPr>
        <w:adjustRightInd w:val="0"/>
        <w:snapToGrid w:val="0"/>
        <w:spacing w:after="0" w:line="360" w:lineRule="auto"/>
        <w:jc w:val="both"/>
        <w:rPr>
          <w:rFonts w:ascii="Book Antiqua" w:hAnsi="Book Antiqua" w:cs="Times New Roman"/>
          <w:b/>
          <w:sz w:val="24"/>
          <w:szCs w:val="24"/>
        </w:rPr>
      </w:pPr>
      <w:r w:rsidRPr="00C73D54">
        <w:rPr>
          <w:rFonts w:ascii="Book Antiqua" w:hAnsi="Book Antiqua" w:cs="Times New Roman"/>
          <w:b/>
          <w:sz w:val="24"/>
          <w:szCs w:val="24"/>
        </w:rPr>
        <w:t>CONCLUSION</w:t>
      </w:r>
    </w:p>
    <w:p w:rsidR="007969B3" w:rsidRPr="00C73D54" w:rsidRDefault="0078057B" w:rsidP="004F2AC4">
      <w:pPr>
        <w:autoSpaceDE w:val="0"/>
        <w:autoSpaceDN w:val="0"/>
        <w:adjustRightInd w:val="0"/>
        <w:snapToGrid w:val="0"/>
        <w:spacing w:after="0" w:line="360" w:lineRule="auto"/>
        <w:jc w:val="both"/>
        <w:rPr>
          <w:rFonts w:ascii="Book Antiqua" w:hAnsi="Book Antiqua" w:cs="Times New Roman"/>
          <w:sz w:val="24"/>
          <w:szCs w:val="24"/>
        </w:rPr>
      </w:pPr>
      <w:r w:rsidRPr="00C73D54">
        <w:rPr>
          <w:rFonts w:ascii="Book Antiqua" w:hAnsi="Book Antiqua" w:cs="Times New Roman"/>
          <w:sz w:val="24"/>
          <w:szCs w:val="24"/>
        </w:rPr>
        <w:t xml:space="preserve">Copper is a transitional metal required for </w:t>
      </w:r>
      <w:r w:rsidR="00E754C5" w:rsidRPr="00C73D54">
        <w:rPr>
          <w:rFonts w:ascii="Book Antiqua" w:hAnsi="Book Antiqua" w:cs="Times New Roman"/>
          <w:sz w:val="24"/>
          <w:szCs w:val="24"/>
        </w:rPr>
        <w:t>regulation of cell proliferation and angiogenesis.</w:t>
      </w:r>
      <w:r w:rsidR="00A92995">
        <w:rPr>
          <w:rFonts w:ascii="Book Antiqua" w:hAnsi="Book Antiqua" w:cs="Times New Roman"/>
          <w:sz w:val="24"/>
          <w:szCs w:val="24"/>
        </w:rPr>
        <w:t xml:space="preserve"> </w:t>
      </w:r>
      <w:r w:rsidR="005A4F85" w:rsidRPr="00C73D54">
        <w:rPr>
          <w:rFonts w:ascii="Book Antiqua" w:hAnsi="Book Antiqua" w:cs="Times New Roman"/>
          <w:sz w:val="24"/>
          <w:szCs w:val="24"/>
        </w:rPr>
        <w:t>Copper</w:t>
      </w:r>
      <w:r w:rsidR="00A6494D" w:rsidRPr="00C73D54">
        <w:rPr>
          <w:rFonts w:ascii="Book Antiqua" w:hAnsi="Book Antiqua" w:cs="Times New Roman"/>
          <w:sz w:val="24"/>
          <w:szCs w:val="24"/>
        </w:rPr>
        <w:t>’</w:t>
      </w:r>
      <w:r w:rsidR="005A4F85" w:rsidRPr="00C73D54">
        <w:rPr>
          <w:rFonts w:ascii="Book Antiqua" w:hAnsi="Book Antiqua" w:cs="Times New Roman"/>
          <w:sz w:val="24"/>
          <w:szCs w:val="24"/>
        </w:rPr>
        <w:t xml:space="preserve">s </w:t>
      </w:r>
      <w:r w:rsidR="00895E76" w:rsidRPr="00C73D54">
        <w:rPr>
          <w:rFonts w:ascii="Book Antiqua" w:hAnsi="Book Antiqua" w:cs="Times New Roman"/>
          <w:sz w:val="24"/>
          <w:szCs w:val="24"/>
        </w:rPr>
        <w:t xml:space="preserve">exact </w:t>
      </w:r>
      <w:r w:rsidR="005A4F85" w:rsidRPr="00C73D54">
        <w:rPr>
          <w:rFonts w:ascii="Book Antiqua" w:hAnsi="Book Antiqua" w:cs="Times New Roman"/>
          <w:sz w:val="24"/>
          <w:szCs w:val="24"/>
        </w:rPr>
        <w:t>role in the development of HCC</w:t>
      </w:r>
      <w:r w:rsidR="00895E76" w:rsidRPr="00C73D54">
        <w:rPr>
          <w:rFonts w:ascii="Book Antiqua" w:hAnsi="Book Antiqua" w:cs="Times New Roman"/>
          <w:sz w:val="24"/>
          <w:szCs w:val="24"/>
        </w:rPr>
        <w:t xml:space="preserve"> is</w:t>
      </w:r>
      <w:r w:rsidR="00E754C5" w:rsidRPr="00C73D54">
        <w:rPr>
          <w:rFonts w:ascii="Book Antiqua" w:hAnsi="Book Antiqua" w:cs="Times New Roman"/>
          <w:sz w:val="24"/>
          <w:szCs w:val="24"/>
        </w:rPr>
        <w:t xml:space="preserve"> still poorly </w:t>
      </w:r>
      <w:r w:rsidR="00895E76" w:rsidRPr="00C73D54">
        <w:rPr>
          <w:rFonts w:ascii="Book Antiqua" w:hAnsi="Book Antiqua" w:cs="Times New Roman"/>
          <w:sz w:val="24"/>
          <w:szCs w:val="24"/>
        </w:rPr>
        <w:t>understood, as demonstrated by the</w:t>
      </w:r>
      <w:r w:rsidR="00E754C5" w:rsidRPr="00C73D54">
        <w:rPr>
          <w:rFonts w:ascii="Book Antiqua" w:hAnsi="Book Antiqua" w:cs="Times New Roman"/>
          <w:sz w:val="24"/>
          <w:szCs w:val="24"/>
        </w:rPr>
        <w:t xml:space="preserve"> paradox</w:t>
      </w:r>
      <w:r w:rsidR="008B1A9B" w:rsidRPr="00C73D54">
        <w:rPr>
          <w:rFonts w:ascii="Book Antiqua" w:hAnsi="Book Antiqua" w:cs="Times New Roman"/>
          <w:sz w:val="24"/>
          <w:szCs w:val="24"/>
        </w:rPr>
        <w:t>ical</w:t>
      </w:r>
      <w:r w:rsidR="00B34DE7" w:rsidRPr="00C73D54">
        <w:rPr>
          <w:rFonts w:ascii="Book Antiqua" w:hAnsi="Book Antiqua" w:cs="Times New Roman"/>
          <w:sz w:val="24"/>
          <w:szCs w:val="24"/>
        </w:rPr>
        <w:t xml:space="preserve"> </w:t>
      </w:r>
      <w:r w:rsidR="00895E76" w:rsidRPr="00C73D54">
        <w:rPr>
          <w:rFonts w:ascii="Book Antiqua" w:hAnsi="Book Antiqua" w:cs="Times New Roman"/>
          <w:sz w:val="24"/>
          <w:szCs w:val="24"/>
        </w:rPr>
        <w:t>suppression or increase of HCC in patients with copper metabolic disorders such as W</w:t>
      </w:r>
      <w:r w:rsidR="00E26CCB" w:rsidRPr="00C73D54">
        <w:rPr>
          <w:rFonts w:ascii="Book Antiqua" w:hAnsi="Book Antiqua" w:cs="Times New Roman"/>
          <w:sz w:val="24"/>
          <w:szCs w:val="24"/>
        </w:rPr>
        <w:t>D</w:t>
      </w:r>
      <w:r w:rsidR="00895E76" w:rsidRPr="00C73D54">
        <w:rPr>
          <w:rFonts w:ascii="Book Antiqua" w:hAnsi="Book Antiqua" w:cs="Times New Roman"/>
          <w:sz w:val="24"/>
          <w:szCs w:val="24"/>
        </w:rPr>
        <w:t xml:space="preserve">. </w:t>
      </w:r>
      <w:r w:rsidR="008B1A9B" w:rsidRPr="00C73D54">
        <w:rPr>
          <w:rFonts w:ascii="Book Antiqua" w:hAnsi="Book Antiqua" w:cs="Times New Roman"/>
          <w:sz w:val="24"/>
          <w:szCs w:val="24"/>
        </w:rPr>
        <w:t xml:space="preserve">The findings of increased uptake of radioactive copper by the extrahepatic HCC xenografts in mice invite clinical exploration of altered copper metabolism as a new imaging biomarker for </w:t>
      </w:r>
      <w:r w:rsidRPr="00C73D54">
        <w:rPr>
          <w:rFonts w:ascii="Book Antiqua" w:hAnsi="Book Antiqua" w:cs="Times New Roman"/>
          <w:sz w:val="24"/>
          <w:szCs w:val="24"/>
        </w:rPr>
        <w:t>metabolic imaging</w:t>
      </w:r>
      <w:r w:rsidR="008B1A9B" w:rsidRPr="00C73D54">
        <w:rPr>
          <w:rFonts w:ascii="Book Antiqua" w:hAnsi="Book Antiqua" w:cs="Times New Roman"/>
          <w:sz w:val="24"/>
          <w:szCs w:val="24"/>
        </w:rPr>
        <w:t xml:space="preserve"> of HCC metastasis with PET</w:t>
      </w:r>
      <w:r w:rsidR="00677DB2" w:rsidRPr="00C73D54">
        <w:rPr>
          <w:rFonts w:ascii="Book Antiqua" w:hAnsi="Book Antiqua" w:cs="Times New Roman"/>
          <w:sz w:val="24"/>
          <w:szCs w:val="24"/>
        </w:rPr>
        <w:t xml:space="preserve"> using </w:t>
      </w:r>
      <w:r w:rsidR="00677DB2" w:rsidRPr="00C73D54">
        <w:rPr>
          <w:rFonts w:ascii="Book Antiqua" w:hAnsi="Book Antiqua" w:cs="Times New Roman"/>
          <w:sz w:val="24"/>
          <w:szCs w:val="24"/>
          <w:vertAlign w:val="superscript"/>
        </w:rPr>
        <w:t>64</w:t>
      </w:r>
      <w:r w:rsidR="00677DB2" w:rsidRPr="00C73D54">
        <w:rPr>
          <w:rFonts w:ascii="Book Antiqua" w:hAnsi="Book Antiqua" w:cs="Times New Roman"/>
          <w:sz w:val="24"/>
          <w:szCs w:val="24"/>
        </w:rPr>
        <w:t>CuCl</w:t>
      </w:r>
      <w:r w:rsidR="00677DB2" w:rsidRPr="00C73D54">
        <w:rPr>
          <w:rFonts w:ascii="Book Antiqua" w:hAnsi="Book Antiqua" w:cs="Times New Roman"/>
          <w:sz w:val="24"/>
          <w:szCs w:val="24"/>
          <w:vertAlign w:val="subscript"/>
        </w:rPr>
        <w:t>2</w:t>
      </w:r>
      <w:r w:rsidR="00677DB2" w:rsidRPr="00C73D54">
        <w:rPr>
          <w:rFonts w:ascii="Book Antiqua" w:hAnsi="Book Antiqua" w:cs="Times New Roman"/>
          <w:sz w:val="24"/>
          <w:szCs w:val="24"/>
        </w:rPr>
        <w:t xml:space="preserve"> as a radioactive tracer</w:t>
      </w:r>
      <w:r w:rsidR="008B1A9B" w:rsidRPr="00C73D54">
        <w:rPr>
          <w:rFonts w:ascii="Book Antiqua" w:hAnsi="Book Antiqua" w:cs="Times New Roman"/>
          <w:sz w:val="24"/>
          <w:szCs w:val="24"/>
        </w:rPr>
        <w:t>.</w:t>
      </w:r>
      <w:r w:rsidR="00A92995">
        <w:rPr>
          <w:rFonts w:ascii="Book Antiqua" w:hAnsi="Book Antiqua" w:cs="Times New Roman"/>
          <w:sz w:val="24"/>
          <w:szCs w:val="24"/>
        </w:rPr>
        <w:t xml:space="preserve"> </w:t>
      </w:r>
      <w:r w:rsidRPr="00C73D54">
        <w:rPr>
          <w:rFonts w:ascii="Book Antiqua" w:hAnsi="Book Antiqua" w:cs="Times New Roman"/>
          <w:sz w:val="24"/>
          <w:szCs w:val="24"/>
        </w:rPr>
        <w:t>Additionally, c</w:t>
      </w:r>
      <w:r w:rsidR="008B1A9B" w:rsidRPr="00C73D54">
        <w:rPr>
          <w:rFonts w:ascii="Book Antiqua" w:hAnsi="Book Antiqua" w:cs="Times New Roman"/>
          <w:sz w:val="24"/>
          <w:szCs w:val="24"/>
        </w:rPr>
        <w:t xml:space="preserve">opper metabolism holds potential as a target for </w:t>
      </w:r>
      <w:r w:rsidRPr="00C73D54">
        <w:rPr>
          <w:rFonts w:ascii="Book Antiqua" w:hAnsi="Book Antiqua" w:cs="Times New Roman"/>
          <w:sz w:val="24"/>
          <w:szCs w:val="24"/>
        </w:rPr>
        <w:t xml:space="preserve">copper modulation </w:t>
      </w:r>
      <w:r w:rsidR="0098128A" w:rsidRPr="00C73D54">
        <w:rPr>
          <w:rFonts w:ascii="Book Antiqua" w:hAnsi="Book Antiqua" w:cs="Times New Roman"/>
          <w:sz w:val="24"/>
          <w:szCs w:val="24"/>
        </w:rPr>
        <w:t xml:space="preserve">gene </w:t>
      </w:r>
      <w:r w:rsidR="00677DB2" w:rsidRPr="00C73D54">
        <w:rPr>
          <w:rFonts w:ascii="Book Antiqua" w:hAnsi="Book Antiqua" w:cs="Times New Roman"/>
          <w:sz w:val="24"/>
          <w:szCs w:val="24"/>
        </w:rPr>
        <w:t>therapy</w:t>
      </w:r>
      <w:r w:rsidR="0098128A" w:rsidRPr="00C73D54">
        <w:rPr>
          <w:rFonts w:ascii="Book Antiqua" w:hAnsi="Book Antiqua" w:cs="Times New Roman"/>
          <w:sz w:val="24"/>
          <w:szCs w:val="24"/>
        </w:rPr>
        <w:t xml:space="preserve"> of HCC based on RNAi-mediated knockdown of </w:t>
      </w:r>
      <w:r w:rsidR="00677DB2" w:rsidRPr="00C73D54">
        <w:rPr>
          <w:rFonts w:ascii="Book Antiqua" w:hAnsi="Book Antiqua" w:cs="Times New Roman"/>
          <w:sz w:val="24"/>
          <w:szCs w:val="24"/>
        </w:rPr>
        <w:t>hCtr1</w:t>
      </w:r>
      <w:r w:rsidR="0098128A" w:rsidRPr="00C73D54">
        <w:rPr>
          <w:rFonts w:ascii="Book Antiqua" w:hAnsi="Book Antiqua" w:cs="Times New Roman"/>
          <w:sz w:val="24"/>
          <w:szCs w:val="24"/>
        </w:rPr>
        <w:t xml:space="preserve"> followed by administration of</w:t>
      </w:r>
      <w:r w:rsidR="00677DB2" w:rsidRPr="00C73D54">
        <w:rPr>
          <w:rFonts w:ascii="Book Antiqua" w:hAnsi="Book Antiqua" w:cs="Times New Roman"/>
          <w:sz w:val="24"/>
          <w:szCs w:val="24"/>
        </w:rPr>
        <w:t xml:space="preserve"> copper chelators.</w:t>
      </w:r>
      <w:r w:rsidR="00A92995">
        <w:rPr>
          <w:rFonts w:ascii="Book Antiqua" w:hAnsi="Book Antiqua" w:cs="Times New Roman"/>
          <w:sz w:val="24"/>
          <w:szCs w:val="24"/>
        </w:rPr>
        <w:t xml:space="preserve"> </w:t>
      </w:r>
      <w:r w:rsidR="00677DB2" w:rsidRPr="00C73D54">
        <w:rPr>
          <w:rFonts w:ascii="Book Antiqua" w:hAnsi="Book Antiqua" w:cs="Times New Roman"/>
          <w:sz w:val="24"/>
          <w:szCs w:val="24"/>
        </w:rPr>
        <w:t xml:space="preserve">Furthermore, </w:t>
      </w:r>
      <w:r w:rsidR="00677DB2" w:rsidRPr="00C73D54">
        <w:rPr>
          <w:rFonts w:ascii="Book Antiqua" w:hAnsi="Book Antiqua" w:cs="Times New Roman"/>
          <w:sz w:val="24"/>
          <w:szCs w:val="24"/>
          <w:vertAlign w:val="superscript"/>
        </w:rPr>
        <w:t>64</w:t>
      </w:r>
      <w:r w:rsidR="00677DB2" w:rsidRPr="00C73D54">
        <w:rPr>
          <w:rFonts w:ascii="Book Antiqua" w:hAnsi="Book Antiqua" w:cs="Times New Roman"/>
          <w:sz w:val="24"/>
          <w:szCs w:val="24"/>
        </w:rPr>
        <w:t>Cu</w:t>
      </w:r>
      <w:r w:rsidR="0098128A" w:rsidRPr="00C73D54">
        <w:rPr>
          <w:rFonts w:ascii="Book Antiqua" w:hAnsi="Book Antiqua" w:cs="Times New Roman"/>
          <w:sz w:val="24"/>
          <w:szCs w:val="24"/>
        </w:rPr>
        <w:t>Cl</w:t>
      </w:r>
      <w:r w:rsidR="0098128A" w:rsidRPr="00C73D54">
        <w:rPr>
          <w:rFonts w:ascii="Book Antiqua" w:hAnsi="Book Antiqua" w:cs="Times New Roman"/>
          <w:sz w:val="24"/>
          <w:szCs w:val="24"/>
          <w:vertAlign w:val="subscript"/>
        </w:rPr>
        <w:t>2</w:t>
      </w:r>
      <w:r w:rsidR="00677DB2" w:rsidRPr="00C73D54">
        <w:rPr>
          <w:rFonts w:ascii="Book Antiqua" w:hAnsi="Book Antiqua" w:cs="Times New Roman"/>
          <w:sz w:val="24"/>
          <w:szCs w:val="24"/>
        </w:rPr>
        <w:t xml:space="preserve"> or </w:t>
      </w:r>
      <w:r w:rsidR="00677DB2" w:rsidRPr="00C73D54">
        <w:rPr>
          <w:rFonts w:ascii="Book Antiqua" w:hAnsi="Book Antiqua" w:cs="Times New Roman"/>
          <w:sz w:val="24"/>
          <w:szCs w:val="24"/>
          <w:vertAlign w:val="superscript"/>
        </w:rPr>
        <w:t>67</w:t>
      </w:r>
      <w:r w:rsidR="00677DB2" w:rsidRPr="00C73D54">
        <w:rPr>
          <w:rFonts w:ascii="Book Antiqua" w:hAnsi="Book Antiqua" w:cs="Times New Roman"/>
          <w:sz w:val="24"/>
          <w:szCs w:val="24"/>
        </w:rPr>
        <w:t>Cu</w:t>
      </w:r>
      <w:r w:rsidR="0098128A" w:rsidRPr="00C73D54">
        <w:rPr>
          <w:rFonts w:ascii="Book Antiqua" w:hAnsi="Book Antiqua" w:cs="Times New Roman"/>
          <w:sz w:val="24"/>
          <w:szCs w:val="24"/>
        </w:rPr>
        <w:t>Cl</w:t>
      </w:r>
      <w:r w:rsidR="0098128A" w:rsidRPr="00C73D54">
        <w:rPr>
          <w:rFonts w:ascii="Book Antiqua" w:hAnsi="Book Antiqua" w:cs="Times New Roman"/>
          <w:sz w:val="24"/>
          <w:szCs w:val="24"/>
          <w:vertAlign w:val="subscript"/>
        </w:rPr>
        <w:t>2</w:t>
      </w:r>
      <w:r w:rsidR="00B34DE7" w:rsidRPr="00C73D54">
        <w:rPr>
          <w:rFonts w:ascii="Book Antiqua" w:hAnsi="Book Antiqua" w:cs="Times New Roman"/>
          <w:sz w:val="24"/>
          <w:szCs w:val="24"/>
          <w:vertAlign w:val="subscript"/>
        </w:rPr>
        <w:t xml:space="preserve"> </w:t>
      </w:r>
      <w:r w:rsidR="00677DB2" w:rsidRPr="00C73D54">
        <w:rPr>
          <w:rFonts w:ascii="Book Antiqua" w:hAnsi="Book Antiqua" w:cs="Times New Roman"/>
          <w:sz w:val="24"/>
          <w:szCs w:val="24"/>
        </w:rPr>
        <w:t>may be used</w:t>
      </w:r>
      <w:r w:rsidR="0098128A" w:rsidRPr="00C73D54">
        <w:rPr>
          <w:rFonts w:ascii="Book Antiqua" w:hAnsi="Book Antiqua" w:cs="Times New Roman"/>
          <w:sz w:val="24"/>
          <w:szCs w:val="24"/>
        </w:rPr>
        <w:t xml:space="preserve"> as radiopharmaceuticals</w:t>
      </w:r>
      <w:r w:rsidR="00677DB2" w:rsidRPr="00C73D54">
        <w:rPr>
          <w:rFonts w:ascii="Book Antiqua" w:hAnsi="Book Antiqua" w:cs="Times New Roman"/>
          <w:sz w:val="24"/>
          <w:szCs w:val="24"/>
        </w:rPr>
        <w:t xml:space="preserve"> for </w:t>
      </w:r>
      <w:r w:rsidR="008B1A9B" w:rsidRPr="00C73D54">
        <w:rPr>
          <w:rFonts w:ascii="Book Antiqua" w:hAnsi="Book Antiqua" w:cs="Times New Roman"/>
          <w:sz w:val="24"/>
          <w:szCs w:val="24"/>
        </w:rPr>
        <w:t>radionuclide therapy</w:t>
      </w:r>
      <w:r w:rsidR="00677DB2" w:rsidRPr="00C73D54">
        <w:rPr>
          <w:rFonts w:ascii="Book Antiqua" w:hAnsi="Book Antiqua" w:cs="Times New Roman"/>
          <w:sz w:val="24"/>
          <w:szCs w:val="24"/>
        </w:rPr>
        <w:t xml:space="preserve"> of HCC</w:t>
      </w:r>
      <w:r w:rsidR="0098128A" w:rsidRPr="00C73D54">
        <w:rPr>
          <w:rFonts w:ascii="Book Antiqua" w:hAnsi="Book Antiqua" w:cs="Times New Roman"/>
          <w:sz w:val="24"/>
          <w:szCs w:val="24"/>
        </w:rPr>
        <w:t xml:space="preserve"> and </w:t>
      </w:r>
      <w:r w:rsidR="00677DB2" w:rsidRPr="00C73D54">
        <w:rPr>
          <w:rFonts w:ascii="Book Antiqua" w:hAnsi="Book Antiqua" w:cs="Times New Roman"/>
          <w:sz w:val="24"/>
          <w:szCs w:val="24"/>
        </w:rPr>
        <w:t>ablation of extrahepatic HCC metastasis.</w:t>
      </w:r>
    </w:p>
    <w:p w:rsidR="009D4378" w:rsidRPr="00C73D54" w:rsidRDefault="009D4378" w:rsidP="004F2AC4">
      <w:pPr>
        <w:adjustRightInd w:val="0"/>
        <w:snapToGrid w:val="0"/>
        <w:spacing w:after="0" w:line="360" w:lineRule="auto"/>
        <w:jc w:val="both"/>
        <w:rPr>
          <w:rFonts w:ascii="Book Antiqua" w:hAnsi="Book Antiqua" w:cs="Times New Roman"/>
          <w:b/>
          <w:color w:val="000000"/>
          <w:sz w:val="24"/>
          <w:szCs w:val="24"/>
        </w:rPr>
      </w:pPr>
    </w:p>
    <w:p w:rsidR="00D51753" w:rsidRDefault="00D51753" w:rsidP="004F2AC4">
      <w:pPr>
        <w:autoSpaceDE w:val="0"/>
        <w:autoSpaceDN w:val="0"/>
        <w:adjustRightInd w:val="0"/>
        <w:snapToGrid w:val="0"/>
        <w:spacing w:after="0" w:line="360" w:lineRule="auto"/>
        <w:jc w:val="both"/>
        <w:rPr>
          <w:rFonts w:ascii="Book Antiqua" w:hAnsi="Book Antiqua" w:cs="AdvTT182ff89e"/>
          <w:color w:val="131514"/>
          <w:sz w:val="24"/>
          <w:szCs w:val="24"/>
        </w:rPr>
      </w:pPr>
      <w:r>
        <w:rPr>
          <w:rFonts w:ascii="Book Antiqua" w:hAnsi="Book Antiqua" w:cs="AdvTT182ff89e"/>
          <w:color w:val="131514"/>
          <w:sz w:val="24"/>
          <w:szCs w:val="24"/>
        </w:rPr>
        <w:br w:type="page"/>
      </w:r>
    </w:p>
    <w:p w:rsidR="00907E91" w:rsidRDefault="00847739" w:rsidP="004F2AC4">
      <w:pPr>
        <w:adjustRightInd w:val="0"/>
        <w:snapToGrid w:val="0"/>
        <w:spacing w:after="0" w:line="360" w:lineRule="auto"/>
        <w:jc w:val="both"/>
        <w:rPr>
          <w:rFonts w:ascii="Book Antiqua" w:hAnsi="Book Antiqua" w:cs="Times New Roman"/>
          <w:b/>
          <w:caps/>
          <w:sz w:val="24"/>
          <w:szCs w:val="24"/>
          <w:lang w:eastAsia="zh-CN"/>
        </w:rPr>
      </w:pPr>
      <w:r w:rsidRPr="00D51753">
        <w:rPr>
          <w:rFonts w:ascii="Book Antiqua" w:hAnsi="Book Antiqua" w:cs="Times New Roman"/>
          <w:b/>
          <w:caps/>
          <w:sz w:val="24"/>
          <w:szCs w:val="24"/>
        </w:rPr>
        <w:lastRenderedPageBreak/>
        <w:t>References</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1</w:t>
      </w:r>
      <w:r w:rsidRPr="002A37D9">
        <w:rPr>
          <w:rFonts w:ascii="Book Antiqua" w:eastAsia="SimSun" w:hAnsi="Book Antiqua" w:cs="SimSun"/>
          <w:b/>
          <w:color w:val="000000"/>
          <w:sz w:val="24"/>
          <w:szCs w:val="24"/>
        </w:rPr>
        <w:t xml:space="preserve"> Johnson MA</w:t>
      </w:r>
      <w:r w:rsidRPr="002A37D9">
        <w:rPr>
          <w:rFonts w:ascii="Book Antiqua" w:eastAsia="SimSun" w:hAnsi="Book Antiqua" w:cs="SimSun"/>
          <w:color w:val="000000"/>
          <w:sz w:val="24"/>
          <w:szCs w:val="24"/>
        </w:rPr>
        <w:t xml:space="preserve">, Kays SE. Copper: its role in human nutrition. </w:t>
      </w:r>
      <w:r w:rsidRPr="002A37D9">
        <w:rPr>
          <w:rFonts w:ascii="Book Antiqua" w:eastAsia="SimSun" w:hAnsi="Book Antiqua" w:cs="SimSun"/>
          <w:i/>
          <w:color w:val="000000"/>
          <w:sz w:val="24"/>
          <w:szCs w:val="24"/>
        </w:rPr>
        <w:t xml:space="preserve">Nutrition Today </w:t>
      </w:r>
      <w:r w:rsidRPr="002A37D9">
        <w:rPr>
          <w:rFonts w:ascii="Book Antiqua" w:eastAsia="SimSun" w:hAnsi="Book Antiqua" w:cs="SimSun"/>
          <w:color w:val="000000"/>
          <w:sz w:val="24"/>
          <w:szCs w:val="24"/>
        </w:rPr>
        <w:t xml:space="preserve">1990; </w:t>
      </w:r>
      <w:r w:rsidRPr="002A37D9">
        <w:rPr>
          <w:rFonts w:ascii="Book Antiqua" w:eastAsia="SimSun" w:hAnsi="Book Antiqua" w:cs="SimSun"/>
          <w:b/>
          <w:color w:val="000000"/>
          <w:sz w:val="24"/>
          <w:szCs w:val="24"/>
        </w:rPr>
        <w:t>25</w:t>
      </w:r>
      <w:r w:rsidRPr="002A37D9">
        <w:rPr>
          <w:rFonts w:ascii="Book Antiqua" w:eastAsia="SimSun" w:hAnsi="Book Antiqua" w:cs="SimSun"/>
          <w:color w:val="000000"/>
          <w:sz w:val="24"/>
          <w:szCs w:val="24"/>
        </w:rPr>
        <w:t>: 6 [DOI: 10.1097/00017285-199001000-00003]</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2 </w:t>
      </w:r>
      <w:r w:rsidRPr="002A37D9">
        <w:rPr>
          <w:rFonts w:ascii="Book Antiqua" w:eastAsia="SimSun" w:hAnsi="Book Antiqua" w:cs="SimSun"/>
          <w:b/>
          <w:bCs/>
          <w:color w:val="000000"/>
          <w:sz w:val="24"/>
          <w:szCs w:val="24"/>
        </w:rPr>
        <w:t>Danks DM</w:t>
      </w:r>
      <w:r w:rsidRPr="002A37D9">
        <w:rPr>
          <w:rFonts w:ascii="Book Antiqua" w:eastAsia="SimSun" w:hAnsi="Book Antiqua" w:cs="SimSun"/>
          <w:color w:val="000000"/>
          <w:sz w:val="24"/>
          <w:szCs w:val="24"/>
        </w:rPr>
        <w:t>. Copper deficiency in humans. </w:t>
      </w:r>
      <w:r w:rsidRPr="002A37D9">
        <w:rPr>
          <w:rFonts w:ascii="Book Antiqua" w:eastAsia="SimSun" w:hAnsi="Book Antiqua" w:cs="SimSun"/>
          <w:i/>
          <w:iCs/>
          <w:color w:val="000000"/>
          <w:sz w:val="24"/>
          <w:szCs w:val="24"/>
        </w:rPr>
        <w:t>Annu Rev Nutr</w:t>
      </w:r>
      <w:r w:rsidRPr="002A37D9">
        <w:rPr>
          <w:rFonts w:ascii="Book Antiqua" w:eastAsia="SimSun" w:hAnsi="Book Antiqua" w:cs="SimSun"/>
          <w:color w:val="000000"/>
          <w:sz w:val="24"/>
          <w:szCs w:val="24"/>
        </w:rPr>
        <w:t> 1988; </w:t>
      </w:r>
      <w:r w:rsidRPr="002A37D9">
        <w:rPr>
          <w:rFonts w:ascii="Book Antiqua" w:eastAsia="SimSun" w:hAnsi="Book Antiqua" w:cs="SimSun"/>
          <w:b/>
          <w:bCs/>
          <w:color w:val="000000"/>
          <w:sz w:val="24"/>
          <w:szCs w:val="24"/>
        </w:rPr>
        <w:t>8</w:t>
      </w:r>
      <w:r w:rsidRPr="002A37D9">
        <w:rPr>
          <w:rFonts w:ascii="Book Antiqua" w:eastAsia="SimSun" w:hAnsi="Book Antiqua" w:cs="SimSun"/>
          <w:color w:val="000000"/>
          <w:sz w:val="24"/>
          <w:szCs w:val="24"/>
        </w:rPr>
        <w:t>: 235-257 [PMID: 3060166]</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 xml:space="preserve">3 </w:t>
      </w:r>
      <w:r w:rsidRPr="002A37D9">
        <w:rPr>
          <w:rFonts w:ascii="Book Antiqua" w:eastAsia="SimSun" w:hAnsi="Book Antiqua" w:cs="SimSun"/>
          <w:b/>
          <w:color w:val="000000"/>
          <w:sz w:val="24"/>
          <w:szCs w:val="24"/>
        </w:rPr>
        <w:t>Food and Nutrition Board of the Institute of Medicine.</w:t>
      </w:r>
      <w:r w:rsidRPr="002A37D9">
        <w:rPr>
          <w:rFonts w:ascii="Book Antiqua" w:eastAsia="SimSun" w:hAnsi="Book Antiqua" w:cs="SimSun"/>
          <w:color w:val="000000"/>
          <w:sz w:val="24"/>
          <w:szCs w:val="24"/>
        </w:rPr>
        <w:t xml:space="preserve"> Dietary Reference Intakes for Vitamin A, Vitamin K, Arsenic, Boron, Chromium, Copper, Iodine, Iron, Manganese, Molybdenum, Nickel, Silicon, Vanadium, and Zinc. National Academies Press, Washington DC, 2000. Available from: URL: http://www.nap.org</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4 </w:t>
      </w:r>
      <w:r w:rsidRPr="002A37D9">
        <w:rPr>
          <w:rFonts w:ascii="Book Antiqua" w:eastAsia="SimSun" w:hAnsi="Book Antiqua" w:cs="SimSun"/>
          <w:b/>
          <w:bCs/>
          <w:color w:val="000000"/>
          <w:sz w:val="24"/>
          <w:szCs w:val="24"/>
        </w:rPr>
        <w:t>Price CT</w:t>
      </w:r>
      <w:r w:rsidRPr="002A37D9">
        <w:rPr>
          <w:rFonts w:ascii="Book Antiqua" w:eastAsia="SimSun" w:hAnsi="Book Antiqua" w:cs="SimSun"/>
          <w:color w:val="000000"/>
          <w:sz w:val="24"/>
          <w:szCs w:val="24"/>
        </w:rPr>
        <w:t>, Langford JR, Liporace FA. Essential Nutrients for Bone Health and a Review of their Availability in the Average North American Diet. </w:t>
      </w:r>
      <w:r w:rsidRPr="002A37D9">
        <w:rPr>
          <w:rFonts w:ascii="Book Antiqua" w:eastAsia="SimSun" w:hAnsi="Book Antiqua" w:cs="SimSun"/>
          <w:i/>
          <w:iCs/>
          <w:color w:val="000000"/>
          <w:sz w:val="24"/>
          <w:szCs w:val="24"/>
        </w:rPr>
        <w:t>Open Orthop J</w:t>
      </w:r>
      <w:r w:rsidRPr="002A37D9">
        <w:rPr>
          <w:rFonts w:ascii="Book Antiqua" w:eastAsia="SimSun" w:hAnsi="Book Antiqua" w:cs="SimSun"/>
          <w:color w:val="000000"/>
          <w:sz w:val="24"/>
          <w:szCs w:val="24"/>
        </w:rPr>
        <w:t> 2012; </w:t>
      </w:r>
      <w:r w:rsidRPr="002A37D9">
        <w:rPr>
          <w:rFonts w:ascii="Book Antiqua" w:eastAsia="SimSun" w:hAnsi="Book Antiqua" w:cs="SimSun"/>
          <w:b/>
          <w:bCs/>
          <w:color w:val="000000"/>
          <w:sz w:val="24"/>
          <w:szCs w:val="24"/>
        </w:rPr>
        <w:t>6</w:t>
      </w:r>
      <w:r w:rsidRPr="002A37D9">
        <w:rPr>
          <w:rFonts w:ascii="Book Antiqua" w:eastAsia="SimSun" w:hAnsi="Book Antiqua" w:cs="SimSun"/>
          <w:color w:val="000000"/>
          <w:sz w:val="24"/>
          <w:szCs w:val="24"/>
        </w:rPr>
        <w:t>: 143-149 [PMID: 22523525 DOI: 10.2174/1874325001206010143]</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5 </w:t>
      </w:r>
      <w:r w:rsidRPr="002A37D9">
        <w:rPr>
          <w:rFonts w:ascii="Book Antiqua" w:eastAsia="SimSun" w:hAnsi="Book Antiqua" w:cs="SimSun"/>
          <w:b/>
          <w:bCs/>
          <w:color w:val="000000"/>
          <w:sz w:val="24"/>
          <w:szCs w:val="24"/>
        </w:rPr>
        <w:t>Mason KE</w:t>
      </w:r>
      <w:r w:rsidRPr="002A37D9">
        <w:rPr>
          <w:rFonts w:ascii="Book Antiqua" w:eastAsia="SimSun" w:hAnsi="Book Antiqua" w:cs="SimSun"/>
          <w:color w:val="000000"/>
          <w:sz w:val="24"/>
          <w:szCs w:val="24"/>
        </w:rPr>
        <w:t>. A conspectus of research on copper metabolism and requirements of man. </w:t>
      </w:r>
      <w:r w:rsidRPr="002A37D9">
        <w:rPr>
          <w:rFonts w:ascii="Book Antiqua" w:eastAsia="SimSun" w:hAnsi="Book Antiqua" w:cs="SimSun"/>
          <w:i/>
          <w:iCs/>
          <w:color w:val="000000"/>
          <w:sz w:val="24"/>
          <w:szCs w:val="24"/>
        </w:rPr>
        <w:t>J Nutr</w:t>
      </w:r>
      <w:r w:rsidRPr="002A37D9">
        <w:rPr>
          <w:rFonts w:ascii="Book Antiqua" w:eastAsia="SimSun" w:hAnsi="Book Antiqua" w:cs="SimSun"/>
          <w:color w:val="000000"/>
          <w:sz w:val="24"/>
          <w:szCs w:val="24"/>
        </w:rPr>
        <w:t> 1979; </w:t>
      </w:r>
      <w:r w:rsidRPr="002A37D9">
        <w:rPr>
          <w:rFonts w:ascii="Book Antiqua" w:eastAsia="SimSun" w:hAnsi="Book Antiqua" w:cs="SimSun"/>
          <w:b/>
          <w:bCs/>
          <w:color w:val="000000"/>
          <w:sz w:val="24"/>
          <w:szCs w:val="24"/>
        </w:rPr>
        <w:t>109</w:t>
      </w:r>
      <w:r w:rsidRPr="002A37D9">
        <w:rPr>
          <w:rFonts w:ascii="Book Antiqua" w:eastAsia="SimSun" w:hAnsi="Book Antiqua" w:cs="SimSun"/>
          <w:color w:val="000000"/>
          <w:sz w:val="24"/>
          <w:szCs w:val="24"/>
        </w:rPr>
        <w:t>: 1979-2066 [PMID: 387922]</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6 </w:t>
      </w:r>
      <w:r w:rsidRPr="002A37D9">
        <w:rPr>
          <w:rFonts w:ascii="Book Antiqua" w:eastAsia="SimSun" w:hAnsi="Book Antiqua" w:cs="SimSun"/>
          <w:b/>
          <w:bCs/>
          <w:color w:val="000000"/>
          <w:sz w:val="24"/>
          <w:szCs w:val="24"/>
        </w:rPr>
        <w:t>Wapnir RA</w:t>
      </w:r>
      <w:r w:rsidRPr="002A37D9">
        <w:rPr>
          <w:rFonts w:ascii="Book Antiqua" w:eastAsia="SimSun" w:hAnsi="Book Antiqua" w:cs="SimSun"/>
          <w:color w:val="000000"/>
          <w:sz w:val="24"/>
          <w:szCs w:val="24"/>
        </w:rPr>
        <w:t>. Copper absorption and bioavailability. </w:t>
      </w:r>
      <w:r w:rsidRPr="002A37D9">
        <w:rPr>
          <w:rFonts w:ascii="Book Antiqua" w:eastAsia="SimSun" w:hAnsi="Book Antiqua" w:cs="SimSun"/>
          <w:i/>
          <w:iCs/>
          <w:color w:val="000000"/>
          <w:sz w:val="24"/>
          <w:szCs w:val="24"/>
        </w:rPr>
        <w:t>Am J Clin Nutr</w:t>
      </w:r>
      <w:r w:rsidRPr="002A37D9">
        <w:rPr>
          <w:rFonts w:ascii="Book Antiqua" w:eastAsia="SimSun" w:hAnsi="Book Antiqua" w:cs="SimSun"/>
          <w:color w:val="000000"/>
          <w:sz w:val="24"/>
          <w:szCs w:val="24"/>
        </w:rPr>
        <w:t> 1998; </w:t>
      </w:r>
      <w:r w:rsidRPr="002A37D9">
        <w:rPr>
          <w:rFonts w:ascii="Book Antiqua" w:eastAsia="SimSun" w:hAnsi="Book Antiqua" w:cs="SimSun"/>
          <w:b/>
          <w:bCs/>
          <w:color w:val="000000"/>
          <w:sz w:val="24"/>
          <w:szCs w:val="24"/>
        </w:rPr>
        <w:t>67</w:t>
      </w:r>
      <w:r w:rsidRPr="002A37D9">
        <w:rPr>
          <w:rFonts w:ascii="Book Antiqua" w:eastAsia="SimSun" w:hAnsi="Book Antiqua" w:cs="SimSun"/>
          <w:color w:val="000000"/>
          <w:sz w:val="24"/>
          <w:szCs w:val="24"/>
        </w:rPr>
        <w:t>: 1054S-1060S [PMID: 9587151]</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7 </w:t>
      </w:r>
      <w:r w:rsidRPr="002A37D9">
        <w:rPr>
          <w:rFonts w:ascii="Book Antiqua" w:eastAsia="SimSun" w:hAnsi="Book Antiqua" w:cs="SimSun"/>
          <w:b/>
          <w:bCs/>
          <w:color w:val="000000"/>
          <w:sz w:val="24"/>
          <w:szCs w:val="24"/>
        </w:rPr>
        <w:t>Turnlund JR</w:t>
      </w:r>
      <w:r w:rsidRPr="002A37D9">
        <w:rPr>
          <w:rFonts w:ascii="Book Antiqua" w:eastAsia="SimSun" w:hAnsi="Book Antiqua" w:cs="SimSun"/>
          <w:color w:val="000000"/>
          <w:sz w:val="24"/>
          <w:szCs w:val="24"/>
        </w:rPr>
        <w:t>, King JC, Gong B, Keyes WR, Michel MC. A stable isotope study of copper absorption in young men: effect of phytate and alpha-cellulose. </w:t>
      </w:r>
      <w:r w:rsidRPr="002A37D9">
        <w:rPr>
          <w:rFonts w:ascii="Book Antiqua" w:eastAsia="SimSun" w:hAnsi="Book Antiqua" w:cs="SimSun"/>
          <w:i/>
          <w:iCs/>
          <w:color w:val="000000"/>
          <w:sz w:val="24"/>
          <w:szCs w:val="24"/>
        </w:rPr>
        <w:t>Am J Clin Nutr</w:t>
      </w:r>
      <w:r w:rsidRPr="002A37D9">
        <w:rPr>
          <w:rFonts w:ascii="Book Antiqua" w:eastAsia="SimSun" w:hAnsi="Book Antiqua" w:cs="SimSun"/>
          <w:color w:val="000000"/>
          <w:sz w:val="24"/>
          <w:szCs w:val="24"/>
        </w:rPr>
        <w:t> 1985; </w:t>
      </w:r>
      <w:r w:rsidRPr="002A37D9">
        <w:rPr>
          <w:rFonts w:ascii="Book Antiqua" w:eastAsia="SimSun" w:hAnsi="Book Antiqua" w:cs="SimSun"/>
          <w:b/>
          <w:bCs/>
          <w:color w:val="000000"/>
          <w:sz w:val="24"/>
          <w:szCs w:val="24"/>
        </w:rPr>
        <w:t>42</w:t>
      </w:r>
      <w:r w:rsidRPr="002A37D9">
        <w:rPr>
          <w:rFonts w:ascii="Book Antiqua" w:eastAsia="SimSun" w:hAnsi="Book Antiqua" w:cs="SimSun"/>
          <w:color w:val="000000"/>
          <w:sz w:val="24"/>
          <w:szCs w:val="24"/>
        </w:rPr>
        <w:t>: 18-23 [PMID: 2990188]</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8 </w:t>
      </w:r>
      <w:r w:rsidRPr="002A37D9">
        <w:rPr>
          <w:rFonts w:ascii="Book Antiqua" w:eastAsia="SimSun" w:hAnsi="Book Antiqua" w:cs="SimSun"/>
          <w:b/>
          <w:bCs/>
          <w:color w:val="000000"/>
          <w:sz w:val="24"/>
          <w:szCs w:val="24"/>
        </w:rPr>
        <w:t>Turnlund JR</w:t>
      </w:r>
      <w:r w:rsidRPr="002A37D9">
        <w:rPr>
          <w:rFonts w:ascii="Book Antiqua" w:eastAsia="SimSun" w:hAnsi="Book Antiqua" w:cs="SimSun"/>
          <w:color w:val="000000"/>
          <w:sz w:val="24"/>
          <w:szCs w:val="24"/>
        </w:rPr>
        <w:t>, Keyes WR, Anderson HL, Acord LL. Copper absorption and retention in young men at three levels of dietary copper by use of the stable isotope 65Cu. </w:t>
      </w:r>
      <w:r w:rsidRPr="002A37D9">
        <w:rPr>
          <w:rFonts w:ascii="Book Antiqua" w:eastAsia="SimSun" w:hAnsi="Book Antiqua" w:cs="SimSun"/>
          <w:i/>
          <w:iCs/>
          <w:color w:val="000000"/>
          <w:sz w:val="24"/>
          <w:szCs w:val="24"/>
        </w:rPr>
        <w:t>Am J Clin Nutr</w:t>
      </w:r>
      <w:r w:rsidRPr="002A37D9">
        <w:rPr>
          <w:rFonts w:ascii="Book Antiqua" w:eastAsia="SimSun" w:hAnsi="Book Antiqua" w:cs="SimSun"/>
          <w:color w:val="000000"/>
          <w:sz w:val="24"/>
          <w:szCs w:val="24"/>
        </w:rPr>
        <w:t> 1989; </w:t>
      </w:r>
      <w:r w:rsidRPr="002A37D9">
        <w:rPr>
          <w:rFonts w:ascii="Book Antiqua" w:eastAsia="SimSun" w:hAnsi="Book Antiqua" w:cs="SimSun"/>
          <w:b/>
          <w:bCs/>
          <w:color w:val="000000"/>
          <w:sz w:val="24"/>
          <w:szCs w:val="24"/>
        </w:rPr>
        <w:t>49</w:t>
      </w:r>
      <w:r w:rsidRPr="002A37D9">
        <w:rPr>
          <w:rFonts w:ascii="Book Antiqua" w:eastAsia="SimSun" w:hAnsi="Book Antiqua" w:cs="SimSun"/>
          <w:color w:val="000000"/>
          <w:sz w:val="24"/>
          <w:szCs w:val="24"/>
        </w:rPr>
        <w:t>: 870-878 [PMID: 2718922]</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9 </w:t>
      </w:r>
      <w:r w:rsidRPr="002A37D9">
        <w:rPr>
          <w:rFonts w:ascii="Book Antiqua" w:eastAsia="SimSun" w:hAnsi="Book Antiqua" w:cs="SimSun"/>
          <w:b/>
          <w:bCs/>
          <w:color w:val="000000"/>
          <w:sz w:val="24"/>
          <w:szCs w:val="24"/>
        </w:rPr>
        <w:t>Evans GW</w:t>
      </w:r>
      <w:r w:rsidRPr="002A37D9">
        <w:rPr>
          <w:rFonts w:ascii="Book Antiqua" w:eastAsia="SimSun" w:hAnsi="Book Antiqua" w:cs="SimSun"/>
          <w:color w:val="000000"/>
          <w:sz w:val="24"/>
          <w:szCs w:val="24"/>
        </w:rPr>
        <w:t>. Copper homeostasis in the mammalian system. </w:t>
      </w:r>
      <w:r w:rsidRPr="002A37D9">
        <w:rPr>
          <w:rFonts w:ascii="Book Antiqua" w:eastAsia="SimSun" w:hAnsi="Book Antiqua" w:cs="SimSun"/>
          <w:i/>
          <w:iCs/>
          <w:color w:val="000000"/>
          <w:sz w:val="24"/>
          <w:szCs w:val="24"/>
        </w:rPr>
        <w:t>Physiol Rev</w:t>
      </w:r>
      <w:r w:rsidRPr="002A37D9">
        <w:rPr>
          <w:rFonts w:ascii="Book Antiqua" w:eastAsia="SimSun" w:hAnsi="Book Antiqua" w:cs="SimSun"/>
          <w:color w:val="000000"/>
          <w:sz w:val="24"/>
          <w:szCs w:val="24"/>
        </w:rPr>
        <w:t> 1973; </w:t>
      </w:r>
      <w:r w:rsidRPr="002A37D9">
        <w:rPr>
          <w:rFonts w:ascii="Book Antiqua" w:eastAsia="SimSun" w:hAnsi="Book Antiqua" w:cs="SimSun"/>
          <w:b/>
          <w:bCs/>
          <w:color w:val="000000"/>
          <w:sz w:val="24"/>
          <w:szCs w:val="24"/>
        </w:rPr>
        <w:t>53</w:t>
      </w:r>
      <w:r w:rsidRPr="002A37D9">
        <w:rPr>
          <w:rFonts w:ascii="Book Antiqua" w:eastAsia="SimSun" w:hAnsi="Book Antiqua" w:cs="SimSun"/>
          <w:color w:val="000000"/>
          <w:sz w:val="24"/>
          <w:szCs w:val="24"/>
        </w:rPr>
        <w:t>: 535-570 [PMID: 4354642]</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10 </w:t>
      </w:r>
      <w:r w:rsidRPr="002A37D9">
        <w:rPr>
          <w:rFonts w:ascii="Book Antiqua" w:eastAsia="SimSun" w:hAnsi="Book Antiqua" w:cs="SimSun"/>
          <w:b/>
          <w:bCs/>
          <w:color w:val="000000"/>
          <w:sz w:val="24"/>
          <w:szCs w:val="24"/>
        </w:rPr>
        <w:t>Bull PC</w:t>
      </w:r>
      <w:r w:rsidRPr="002A37D9">
        <w:rPr>
          <w:rFonts w:ascii="Book Antiqua" w:eastAsia="SimSun" w:hAnsi="Book Antiqua" w:cs="SimSun"/>
          <w:color w:val="000000"/>
          <w:sz w:val="24"/>
          <w:szCs w:val="24"/>
        </w:rPr>
        <w:t>, Thomas GR, Rommens JM, Forbes JR, Cox DW. The Wilson disease gene is a putative copper transporting P-type ATPase similar to the Menkes gene. </w:t>
      </w:r>
      <w:r w:rsidRPr="002A37D9">
        <w:rPr>
          <w:rFonts w:ascii="Book Antiqua" w:eastAsia="SimSun" w:hAnsi="Book Antiqua" w:cs="SimSun"/>
          <w:i/>
          <w:iCs/>
          <w:color w:val="000000"/>
          <w:sz w:val="24"/>
          <w:szCs w:val="24"/>
        </w:rPr>
        <w:t>Nat Genet</w:t>
      </w:r>
      <w:r w:rsidRPr="002A37D9">
        <w:rPr>
          <w:rFonts w:ascii="Book Antiqua" w:eastAsia="SimSun" w:hAnsi="Book Antiqua" w:cs="SimSun"/>
          <w:color w:val="000000"/>
          <w:sz w:val="24"/>
          <w:szCs w:val="24"/>
        </w:rPr>
        <w:t> 1993; </w:t>
      </w:r>
      <w:r w:rsidRPr="002A37D9">
        <w:rPr>
          <w:rFonts w:ascii="Book Antiqua" w:eastAsia="SimSun" w:hAnsi="Book Antiqua" w:cs="SimSun"/>
          <w:b/>
          <w:bCs/>
          <w:color w:val="000000"/>
          <w:sz w:val="24"/>
          <w:szCs w:val="24"/>
        </w:rPr>
        <w:t>5</w:t>
      </w:r>
      <w:r w:rsidRPr="002A37D9">
        <w:rPr>
          <w:rFonts w:ascii="Book Antiqua" w:eastAsia="SimSun" w:hAnsi="Book Antiqua" w:cs="SimSun"/>
          <w:color w:val="000000"/>
          <w:sz w:val="24"/>
          <w:szCs w:val="24"/>
        </w:rPr>
        <w:t>: 327-337 [PMID: 8298639 DOI: 10.1038/ng1293-327]</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11 </w:t>
      </w:r>
      <w:r w:rsidRPr="002A37D9">
        <w:rPr>
          <w:rFonts w:ascii="Book Antiqua" w:eastAsia="SimSun" w:hAnsi="Book Antiqua" w:cs="SimSun"/>
          <w:b/>
          <w:bCs/>
          <w:color w:val="000000"/>
          <w:sz w:val="24"/>
          <w:szCs w:val="24"/>
        </w:rPr>
        <w:t>Tanzi RE</w:t>
      </w:r>
      <w:r w:rsidRPr="002A37D9">
        <w:rPr>
          <w:rFonts w:ascii="Book Antiqua" w:eastAsia="SimSun" w:hAnsi="Book Antiqua" w:cs="SimSun"/>
          <w:color w:val="000000"/>
          <w:sz w:val="24"/>
          <w:szCs w:val="24"/>
        </w:rPr>
        <w:t xml:space="preserve">, Petrukhin K, Chernov I, Pellequer JL, Wasco W, Ross B, Romano DM, Parano E, Pavone L, Brzustowicz LM. The Wilson disease gene is a copper transporting </w:t>
      </w:r>
      <w:r w:rsidRPr="002A37D9">
        <w:rPr>
          <w:rFonts w:ascii="Book Antiqua" w:eastAsia="SimSun" w:hAnsi="Book Antiqua" w:cs="SimSun"/>
          <w:color w:val="000000"/>
          <w:sz w:val="24"/>
          <w:szCs w:val="24"/>
        </w:rPr>
        <w:lastRenderedPageBreak/>
        <w:t>ATPase with homology to the Menkes disease gene. </w:t>
      </w:r>
      <w:r w:rsidRPr="002A37D9">
        <w:rPr>
          <w:rFonts w:ascii="Book Antiqua" w:eastAsia="SimSun" w:hAnsi="Book Antiqua" w:cs="SimSun"/>
          <w:i/>
          <w:iCs/>
          <w:color w:val="000000"/>
          <w:sz w:val="24"/>
          <w:szCs w:val="24"/>
        </w:rPr>
        <w:t>Nat Genet</w:t>
      </w:r>
      <w:r w:rsidRPr="002A37D9">
        <w:rPr>
          <w:rFonts w:ascii="Book Antiqua" w:eastAsia="SimSun" w:hAnsi="Book Antiqua" w:cs="SimSun"/>
          <w:color w:val="000000"/>
          <w:sz w:val="24"/>
          <w:szCs w:val="24"/>
        </w:rPr>
        <w:t> 1993; </w:t>
      </w:r>
      <w:r w:rsidRPr="002A37D9">
        <w:rPr>
          <w:rFonts w:ascii="Book Antiqua" w:eastAsia="SimSun" w:hAnsi="Book Antiqua" w:cs="SimSun"/>
          <w:b/>
          <w:bCs/>
          <w:color w:val="000000"/>
          <w:sz w:val="24"/>
          <w:szCs w:val="24"/>
        </w:rPr>
        <w:t>5</w:t>
      </w:r>
      <w:r w:rsidRPr="002A37D9">
        <w:rPr>
          <w:rFonts w:ascii="Book Antiqua" w:eastAsia="SimSun" w:hAnsi="Book Antiqua" w:cs="SimSun"/>
          <w:color w:val="000000"/>
          <w:sz w:val="24"/>
          <w:szCs w:val="24"/>
        </w:rPr>
        <w:t>: 344-350 [PMID: 8298641 DOI: 10.1038/ng1293-344]</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12 </w:t>
      </w:r>
      <w:r w:rsidRPr="002A37D9">
        <w:rPr>
          <w:rFonts w:ascii="Book Antiqua" w:eastAsia="SimSun" w:hAnsi="Book Antiqua" w:cs="SimSun"/>
          <w:b/>
          <w:bCs/>
          <w:color w:val="000000"/>
          <w:sz w:val="24"/>
          <w:szCs w:val="24"/>
        </w:rPr>
        <w:t>Cox DW</w:t>
      </w:r>
      <w:r w:rsidRPr="002A37D9">
        <w:rPr>
          <w:rFonts w:ascii="Book Antiqua" w:eastAsia="SimSun" w:hAnsi="Book Antiqua" w:cs="SimSun"/>
          <w:color w:val="000000"/>
          <w:sz w:val="24"/>
          <w:szCs w:val="24"/>
        </w:rPr>
        <w:t>, Prat L, Walshe JM, Heathcote J, Gaffney D. Twenty-four novel mutations in Wilson disease patients of predominantly European ancestry. </w:t>
      </w:r>
      <w:r w:rsidRPr="002A37D9">
        <w:rPr>
          <w:rFonts w:ascii="Book Antiqua" w:eastAsia="SimSun" w:hAnsi="Book Antiqua" w:cs="SimSun"/>
          <w:i/>
          <w:iCs/>
          <w:color w:val="000000"/>
          <w:sz w:val="24"/>
          <w:szCs w:val="24"/>
        </w:rPr>
        <w:t>Hum Mutat</w:t>
      </w:r>
      <w:r w:rsidRPr="002A37D9">
        <w:rPr>
          <w:rFonts w:ascii="Book Antiqua" w:eastAsia="SimSun" w:hAnsi="Book Antiqua" w:cs="SimSun"/>
          <w:color w:val="000000"/>
          <w:sz w:val="24"/>
          <w:szCs w:val="24"/>
        </w:rPr>
        <w:t> 2005; </w:t>
      </w:r>
      <w:r w:rsidRPr="002A37D9">
        <w:rPr>
          <w:rFonts w:ascii="Book Antiqua" w:eastAsia="SimSun" w:hAnsi="Book Antiqua" w:cs="SimSun"/>
          <w:b/>
          <w:bCs/>
          <w:color w:val="000000"/>
          <w:sz w:val="24"/>
          <w:szCs w:val="24"/>
        </w:rPr>
        <w:t>26</w:t>
      </w:r>
      <w:r w:rsidRPr="002A37D9">
        <w:rPr>
          <w:rFonts w:ascii="Book Antiqua" w:eastAsia="SimSun" w:hAnsi="Book Antiqua" w:cs="SimSun"/>
          <w:color w:val="000000"/>
          <w:sz w:val="24"/>
          <w:szCs w:val="24"/>
        </w:rPr>
        <w:t>: 280 [PMID: 16088907 DOI: 10.1002/humu.9358]</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13 </w:t>
      </w:r>
      <w:r w:rsidRPr="002A37D9">
        <w:rPr>
          <w:rFonts w:ascii="Book Antiqua" w:eastAsia="SimSun" w:hAnsi="Book Antiqua" w:cs="SimSun"/>
          <w:b/>
          <w:bCs/>
          <w:color w:val="000000"/>
          <w:sz w:val="24"/>
          <w:szCs w:val="24"/>
        </w:rPr>
        <w:t>Wu J</w:t>
      </w:r>
      <w:r w:rsidRPr="002A37D9">
        <w:rPr>
          <w:rFonts w:ascii="Book Antiqua" w:eastAsia="SimSun" w:hAnsi="Book Antiqua" w:cs="SimSun"/>
          <w:color w:val="000000"/>
          <w:sz w:val="24"/>
          <w:szCs w:val="24"/>
        </w:rPr>
        <w:t>, Forbes JR, Chen HS, Cox DW. The LEC rat has a deletion in the copper transporting ATPase gene homologous to the Wilson disease gene. </w:t>
      </w:r>
      <w:r w:rsidRPr="002A37D9">
        <w:rPr>
          <w:rFonts w:ascii="Book Antiqua" w:eastAsia="SimSun" w:hAnsi="Book Antiqua" w:cs="SimSun"/>
          <w:i/>
          <w:iCs/>
          <w:color w:val="000000"/>
          <w:sz w:val="24"/>
          <w:szCs w:val="24"/>
        </w:rPr>
        <w:t>Nat Genet</w:t>
      </w:r>
      <w:r w:rsidRPr="002A37D9">
        <w:rPr>
          <w:rFonts w:ascii="Book Antiqua" w:eastAsia="SimSun" w:hAnsi="Book Antiqua" w:cs="SimSun"/>
          <w:color w:val="000000"/>
          <w:sz w:val="24"/>
          <w:szCs w:val="24"/>
        </w:rPr>
        <w:t> 1994; </w:t>
      </w:r>
      <w:r w:rsidRPr="002A37D9">
        <w:rPr>
          <w:rFonts w:ascii="Book Antiqua" w:eastAsia="SimSun" w:hAnsi="Book Antiqua" w:cs="SimSun"/>
          <w:b/>
          <w:bCs/>
          <w:color w:val="000000"/>
          <w:sz w:val="24"/>
          <w:szCs w:val="24"/>
        </w:rPr>
        <w:t>7</w:t>
      </w:r>
      <w:r w:rsidRPr="002A37D9">
        <w:rPr>
          <w:rFonts w:ascii="Book Antiqua" w:eastAsia="SimSun" w:hAnsi="Book Antiqua" w:cs="SimSun"/>
          <w:color w:val="000000"/>
          <w:sz w:val="24"/>
          <w:szCs w:val="24"/>
        </w:rPr>
        <w:t>: 541-545 [PMID: 7951327 DOI: 10.1038/ng0894-541]</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14 </w:t>
      </w:r>
      <w:r w:rsidRPr="002A37D9">
        <w:rPr>
          <w:rFonts w:ascii="Book Antiqua" w:eastAsia="SimSun" w:hAnsi="Book Antiqua" w:cs="SimSun"/>
          <w:b/>
          <w:bCs/>
          <w:color w:val="000000"/>
          <w:sz w:val="24"/>
          <w:szCs w:val="24"/>
        </w:rPr>
        <w:t>Togashi Y</w:t>
      </w:r>
      <w:r w:rsidRPr="002A37D9">
        <w:rPr>
          <w:rFonts w:ascii="Book Antiqua" w:eastAsia="SimSun" w:hAnsi="Book Antiqua" w:cs="SimSun"/>
          <w:color w:val="000000"/>
          <w:sz w:val="24"/>
          <w:szCs w:val="24"/>
        </w:rPr>
        <w:t>, Li Y, Kang JH, Takeichi N, Fujioka Y, Nagashima K, Kobayashi H. D-penicillamine prevents the development of hepatitis in Long-Evans Cinnamon rats with abnormal copper metabolism. </w:t>
      </w:r>
      <w:r w:rsidRPr="002A37D9">
        <w:rPr>
          <w:rFonts w:ascii="Book Antiqua" w:eastAsia="SimSun" w:hAnsi="Book Antiqua" w:cs="SimSun"/>
          <w:i/>
          <w:iCs/>
          <w:color w:val="000000"/>
          <w:sz w:val="24"/>
          <w:szCs w:val="24"/>
        </w:rPr>
        <w:t>Hepatology</w:t>
      </w:r>
      <w:r w:rsidRPr="002A37D9">
        <w:rPr>
          <w:rFonts w:ascii="Book Antiqua" w:eastAsia="SimSun" w:hAnsi="Book Antiqua" w:cs="SimSun"/>
          <w:color w:val="000000"/>
          <w:sz w:val="24"/>
          <w:szCs w:val="24"/>
        </w:rPr>
        <w:t> 1992; </w:t>
      </w:r>
      <w:r w:rsidRPr="002A37D9">
        <w:rPr>
          <w:rFonts w:ascii="Book Antiqua" w:eastAsia="SimSun" w:hAnsi="Book Antiqua" w:cs="SimSun"/>
          <w:b/>
          <w:bCs/>
          <w:color w:val="000000"/>
          <w:sz w:val="24"/>
          <w:szCs w:val="24"/>
        </w:rPr>
        <w:t>15</w:t>
      </w:r>
      <w:r w:rsidRPr="002A37D9">
        <w:rPr>
          <w:rFonts w:ascii="Book Antiqua" w:eastAsia="SimSun" w:hAnsi="Book Antiqua" w:cs="SimSun"/>
          <w:color w:val="000000"/>
          <w:sz w:val="24"/>
          <w:szCs w:val="24"/>
        </w:rPr>
        <w:t>: 82-87 [PMID: 1370162 DOI: 10.1002/hep.1840150116]</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15 </w:t>
      </w:r>
      <w:r w:rsidRPr="002A37D9">
        <w:rPr>
          <w:rFonts w:ascii="Book Antiqua" w:eastAsia="SimSun" w:hAnsi="Book Antiqua" w:cs="SimSun"/>
          <w:b/>
          <w:bCs/>
          <w:color w:val="000000"/>
          <w:sz w:val="24"/>
          <w:szCs w:val="24"/>
        </w:rPr>
        <w:t>Gollan JL</w:t>
      </w:r>
      <w:r w:rsidRPr="002A37D9">
        <w:rPr>
          <w:rFonts w:ascii="Book Antiqua" w:eastAsia="SimSun" w:hAnsi="Book Antiqua" w:cs="SimSun"/>
          <w:color w:val="000000"/>
          <w:sz w:val="24"/>
          <w:szCs w:val="24"/>
        </w:rPr>
        <w:t>, Davis PS, Deller DJ. Binding of copper by human alimentary secretions. </w:t>
      </w:r>
      <w:r w:rsidRPr="002A37D9">
        <w:rPr>
          <w:rFonts w:ascii="Book Antiqua" w:eastAsia="SimSun" w:hAnsi="Book Antiqua" w:cs="SimSun"/>
          <w:i/>
          <w:iCs/>
          <w:color w:val="000000"/>
          <w:sz w:val="24"/>
          <w:szCs w:val="24"/>
        </w:rPr>
        <w:t>Am J Clin Nutr</w:t>
      </w:r>
      <w:r w:rsidRPr="002A37D9">
        <w:rPr>
          <w:rFonts w:ascii="Book Antiqua" w:eastAsia="SimSun" w:hAnsi="Book Antiqua" w:cs="SimSun"/>
          <w:color w:val="000000"/>
          <w:sz w:val="24"/>
          <w:szCs w:val="24"/>
        </w:rPr>
        <w:t> 1971; </w:t>
      </w:r>
      <w:r w:rsidRPr="002A37D9">
        <w:rPr>
          <w:rFonts w:ascii="Book Antiqua" w:eastAsia="SimSun" w:hAnsi="Book Antiqua" w:cs="SimSun"/>
          <w:b/>
          <w:bCs/>
          <w:color w:val="000000"/>
          <w:sz w:val="24"/>
          <w:szCs w:val="24"/>
        </w:rPr>
        <w:t>24</w:t>
      </w:r>
      <w:r w:rsidRPr="002A37D9">
        <w:rPr>
          <w:rFonts w:ascii="Book Antiqua" w:eastAsia="SimSun" w:hAnsi="Book Antiqua" w:cs="SimSun"/>
          <w:color w:val="000000"/>
          <w:sz w:val="24"/>
          <w:szCs w:val="24"/>
        </w:rPr>
        <w:t>: 1025-1027 [PMID: 5094476]</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16 </w:t>
      </w:r>
      <w:r w:rsidRPr="002A37D9">
        <w:rPr>
          <w:rFonts w:ascii="Book Antiqua" w:eastAsia="SimSun" w:hAnsi="Book Antiqua" w:cs="SimSun"/>
          <w:b/>
          <w:bCs/>
          <w:color w:val="000000"/>
          <w:sz w:val="24"/>
          <w:szCs w:val="24"/>
        </w:rPr>
        <w:t>Gregoriadis G</w:t>
      </w:r>
      <w:r w:rsidRPr="002A37D9">
        <w:rPr>
          <w:rFonts w:ascii="Book Antiqua" w:eastAsia="SimSun" w:hAnsi="Book Antiqua" w:cs="SimSun"/>
          <w:color w:val="000000"/>
          <w:sz w:val="24"/>
          <w:szCs w:val="24"/>
        </w:rPr>
        <w:t>, Sourkes TL. Role of protein in removal of copper from the liver. </w:t>
      </w:r>
      <w:r w:rsidRPr="002A37D9">
        <w:rPr>
          <w:rFonts w:ascii="Book Antiqua" w:eastAsia="SimSun" w:hAnsi="Book Antiqua" w:cs="SimSun"/>
          <w:i/>
          <w:iCs/>
          <w:color w:val="000000"/>
          <w:sz w:val="24"/>
          <w:szCs w:val="24"/>
        </w:rPr>
        <w:t>Nature</w:t>
      </w:r>
      <w:r w:rsidRPr="002A37D9">
        <w:rPr>
          <w:rFonts w:ascii="Book Antiqua" w:eastAsia="SimSun" w:hAnsi="Book Antiqua" w:cs="SimSun"/>
          <w:color w:val="000000"/>
          <w:sz w:val="24"/>
          <w:szCs w:val="24"/>
        </w:rPr>
        <w:t> 1968; </w:t>
      </w:r>
      <w:r w:rsidRPr="002A37D9">
        <w:rPr>
          <w:rFonts w:ascii="Book Antiqua" w:eastAsia="SimSun" w:hAnsi="Book Antiqua" w:cs="SimSun"/>
          <w:b/>
          <w:bCs/>
          <w:color w:val="000000"/>
          <w:sz w:val="24"/>
          <w:szCs w:val="24"/>
        </w:rPr>
        <w:t>218</w:t>
      </w:r>
      <w:r w:rsidRPr="002A37D9">
        <w:rPr>
          <w:rFonts w:ascii="Book Antiqua" w:eastAsia="SimSun" w:hAnsi="Book Antiqua" w:cs="SimSun"/>
          <w:color w:val="000000"/>
          <w:sz w:val="24"/>
          <w:szCs w:val="24"/>
        </w:rPr>
        <w:t>: 290-291 [PMID: 5648232 DOI: 10.1038/218290a0]</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17 </w:t>
      </w:r>
      <w:r w:rsidRPr="002A37D9">
        <w:rPr>
          <w:rFonts w:ascii="Book Antiqua" w:eastAsia="SimSun" w:hAnsi="Book Antiqua" w:cs="SimSun"/>
          <w:b/>
          <w:bCs/>
          <w:color w:val="000000"/>
          <w:sz w:val="24"/>
          <w:szCs w:val="24"/>
        </w:rPr>
        <w:t>Wolters MG</w:t>
      </w:r>
      <w:r w:rsidRPr="002A37D9">
        <w:rPr>
          <w:rFonts w:ascii="Book Antiqua" w:eastAsia="SimSun" w:hAnsi="Book Antiqua" w:cs="SimSun"/>
          <w:color w:val="000000"/>
          <w:sz w:val="24"/>
          <w:szCs w:val="24"/>
        </w:rPr>
        <w:t>, Schreuder HA, van den Heuvel G, van Lonkhuijsen HJ, Hermus RJ, Voragen AG. A continuous in vitro method for estimation of the bioavailability of minerals and trace elements in foods: application to breads varying in phytic acid content. </w:t>
      </w:r>
      <w:r w:rsidRPr="002A37D9">
        <w:rPr>
          <w:rFonts w:ascii="Book Antiqua" w:eastAsia="SimSun" w:hAnsi="Book Antiqua" w:cs="SimSun"/>
          <w:i/>
          <w:iCs/>
          <w:color w:val="000000"/>
          <w:sz w:val="24"/>
          <w:szCs w:val="24"/>
        </w:rPr>
        <w:t>Br J Nutr</w:t>
      </w:r>
      <w:r w:rsidRPr="002A37D9">
        <w:rPr>
          <w:rFonts w:ascii="Book Antiqua" w:eastAsia="SimSun" w:hAnsi="Book Antiqua" w:cs="SimSun"/>
          <w:color w:val="000000"/>
          <w:sz w:val="24"/>
          <w:szCs w:val="24"/>
        </w:rPr>
        <w:t> 1993; </w:t>
      </w:r>
      <w:r w:rsidRPr="002A37D9">
        <w:rPr>
          <w:rFonts w:ascii="Book Antiqua" w:eastAsia="SimSun" w:hAnsi="Book Antiqua" w:cs="SimSun"/>
          <w:b/>
          <w:bCs/>
          <w:color w:val="000000"/>
          <w:sz w:val="24"/>
          <w:szCs w:val="24"/>
        </w:rPr>
        <w:t>69</w:t>
      </w:r>
      <w:r w:rsidRPr="002A37D9">
        <w:rPr>
          <w:rFonts w:ascii="Book Antiqua" w:eastAsia="SimSun" w:hAnsi="Book Antiqua" w:cs="SimSun"/>
          <w:color w:val="000000"/>
          <w:sz w:val="24"/>
          <w:szCs w:val="24"/>
        </w:rPr>
        <w:t>: 849-861 [PMID: 8329359 DOI: 10.1079/BJN19930085]</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18 </w:t>
      </w:r>
      <w:r w:rsidRPr="002A37D9">
        <w:rPr>
          <w:rFonts w:ascii="Book Antiqua" w:eastAsia="SimSun" w:hAnsi="Book Antiqua" w:cs="SimSun"/>
          <w:b/>
          <w:bCs/>
          <w:color w:val="000000"/>
          <w:sz w:val="24"/>
          <w:szCs w:val="24"/>
        </w:rPr>
        <w:t>Johnson PE</w:t>
      </w:r>
      <w:r w:rsidRPr="002A37D9">
        <w:rPr>
          <w:rFonts w:ascii="Book Antiqua" w:eastAsia="SimSun" w:hAnsi="Book Antiqua" w:cs="SimSun"/>
          <w:color w:val="000000"/>
          <w:sz w:val="24"/>
          <w:szCs w:val="24"/>
        </w:rPr>
        <w:t>, Milne DB, Lykken GI. Effects of age and sex on copper absorption, biological half-life, and status in humans. </w:t>
      </w:r>
      <w:r w:rsidRPr="002A37D9">
        <w:rPr>
          <w:rFonts w:ascii="Book Antiqua" w:eastAsia="SimSun" w:hAnsi="Book Antiqua" w:cs="SimSun"/>
          <w:i/>
          <w:iCs/>
          <w:color w:val="000000"/>
          <w:sz w:val="24"/>
          <w:szCs w:val="24"/>
        </w:rPr>
        <w:t>Am J Clin Nutr</w:t>
      </w:r>
      <w:r w:rsidRPr="002A37D9">
        <w:rPr>
          <w:rFonts w:ascii="Book Antiqua" w:eastAsia="SimSun" w:hAnsi="Book Antiqua" w:cs="SimSun"/>
          <w:color w:val="000000"/>
          <w:sz w:val="24"/>
          <w:szCs w:val="24"/>
        </w:rPr>
        <w:t> 1992; </w:t>
      </w:r>
      <w:r w:rsidRPr="002A37D9">
        <w:rPr>
          <w:rFonts w:ascii="Book Antiqua" w:eastAsia="SimSun" w:hAnsi="Book Antiqua" w:cs="SimSun"/>
          <w:b/>
          <w:bCs/>
          <w:color w:val="000000"/>
          <w:sz w:val="24"/>
          <w:szCs w:val="24"/>
        </w:rPr>
        <w:t>56</w:t>
      </w:r>
      <w:r w:rsidRPr="002A37D9">
        <w:rPr>
          <w:rFonts w:ascii="Book Antiqua" w:eastAsia="SimSun" w:hAnsi="Book Antiqua" w:cs="SimSun"/>
          <w:color w:val="000000"/>
          <w:sz w:val="24"/>
          <w:szCs w:val="24"/>
        </w:rPr>
        <w:t>: 917-925 [PMID: 1329483]</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19 </w:t>
      </w:r>
      <w:r w:rsidRPr="002A37D9">
        <w:rPr>
          <w:rFonts w:ascii="Book Antiqua" w:eastAsia="SimSun" w:hAnsi="Book Antiqua" w:cs="SimSun"/>
          <w:b/>
          <w:bCs/>
          <w:color w:val="000000"/>
          <w:sz w:val="24"/>
          <w:szCs w:val="24"/>
        </w:rPr>
        <w:t>Madarić A</w:t>
      </w:r>
      <w:r w:rsidRPr="002A37D9">
        <w:rPr>
          <w:rFonts w:ascii="Book Antiqua" w:eastAsia="SimSun" w:hAnsi="Book Antiqua" w:cs="SimSun"/>
          <w:color w:val="000000"/>
          <w:sz w:val="24"/>
          <w:szCs w:val="24"/>
        </w:rPr>
        <w:t>, Ginter E, Kadrabová J. Serum copper, zinc and copper/zinc ratio in males: influence of aging. </w:t>
      </w:r>
      <w:r w:rsidRPr="002A37D9">
        <w:rPr>
          <w:rFonts w:ascii="Book Antiqua" w:eastAsia="SimSun" w:hAnsi="Book Antiqua" w:cs="SimSun"/>
          <w:i/>
          <w:iCs/>
          <w:color w:val="000000"/>
          <w:sz w:val="24"/>
          <w:szCs w:val="24"/>
        </w:rPr>
        <w:t>Physiol Res</w:t>
      </w:r>
      <w:r w:rsidRPr="002A37D9">
        <w:rPr>
          <w:rFonts w:ascii="Book Antiqua" w:eastAsia="SimSun" w:hAnsi="Book Antiqua" w:cs="SimSun"/>
          <w:color w:val="000000"/>
          <w:sz w:val="24"/>
          <w:szCs w:val="24"/>
        </w:rPr>
        <w:t> 1994; </w:t>
      </w:r>
      <w:r w:rsidRPr="002A37D9">
        <w:rPr>
          <w:rFonts w:ascii="Book Antiqua" w:eastAsia="SimSun" w:hAnsi="Book Antiqua" w:cs="SimSun"/>
          <w:b/>
          <w:bCs/>
          <w:color w:val="000000"/>
          <w:sz w:val="24"/>
          <w:szCs w:val="24"/>
        </w:rPr>
        <w:t>43</w:t>
      </w:r>
      <w:r w:rsidRPr="002A37D9">
        <w:rPr>
          <w:rFonts w:ascii="Book Antiqua" w:eastAsia="SimSun" w:hAnsi="Book Antiqua" w:cs="SimSun"/>
          <w:color w:val="000000"/>
          <w:sz w:val="24"/>
          <w:szCs w:val="24"/>
        </w:rPr>
        <w:t>: 107-111 [PMID: 7918334]</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20 </w:t>
      </w:r>
      <w:r w:rsidRPr="002A37D9">
        <w:rPr>
          <w:rFonts w:ascii="Book Antiqua" w:eastAsia="SimSun" w:hAnsi="Book Antiqua" w:cs="SimSun"/>
          <w:b/>
          <w:bCs/>
          <w:color w:val="000000"/>
          <w:sz w:val="24"/>
          <w:szCs w:val="24"/>
        </w:rPr>
        <w:t>Arzumanyan A</w:t>
      </w:r>
      <w:r w:rsidRPr="002A37D9">
        <w:rPr>
          <w:rFonts w:ascii="Book Antiqua" w:eastAsia="SimSun" w:hAnsi="Book Antiqua" w:cs="SimSun"/>
          <w:color w:val="000000"/>
          <w:sz w:val="24"/>
          <w:szCs w:val="24"/>
        </w:rPr>
        <w:t>, Reis HM, Feitelson MA. Pathogenic mechanisms in HBV- and HCV-associated hepatocellular carcinoma. </w:t>
      </w:r>
      <w:r w:rsidRPr="002A37D9">
        <w:rPr>
          <w:rFonts w:ascii="Book Antiqua" w:eastAsia="SimSun" w:hAnsi="Book Antiqua" w:cs="SimSun"/>
          <w:i/>
          <w:iCs/>
          <w:color w:val="000000"/>
          <w:sz w:val="24"/>
          <w:szCs w:val="24"/>
        </w:rPr>
        <w:t>Nat Rev Cancer</w:t>
      </w:r>
      <w:r w:rsidRPr="002A37D9">
        <w:rPr>
          <w:rFonts w:ascii="Book Antiqua" w:eastAsia="SimSun" w:hAnsi="Book Antiqua" w:cs="SimSun"/>
          <w:color w:val="000000"/>
          <w:sz w:val="24"/>
          <w:szCs w:val="24"/>
        </w:rPr>
        <w:t> 2013; </w:t>
      </w:r>
      <w:r w:rsidRPr="002A37D9">
        <w:rPr>
          <w:rFonts w:ascii="Book Antiqua" w:eastAsia="SimSun" w:hAnsi="Book Antiqua" w:cs="SimSun"/>
          <w:b/>
          <w:bCs/>
          <w:color w:val="000000"/>
          <w:sz w:val="24"/>
          <w:szCs w:val="24"/>
        </w:rPr>
        <w:t>13</w:t>
      </w:r>
      <w:r w:rsidRPr="002A37D9">
        <w:rPr>
          <w:rFonts w:ascii="Book Antiqua" w:eastAsia="SimSun" w:hAnsi="Book Antiqua" w:cs="SimSun"/>
          <w:color w:val="000000"/>
          <w:sz w:val="24"/>
          <w:szCs w:val="24"/>
        </w:rPr>
        <w:t>: 123-135 [PMID: 23344543 DOI: 10.1038/nrc3449]</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lastRenderedPageBreak/>
        <w:t>21 </w:t>
      </w:r>
      <w:r w:rsidRPr="002A37D9">
        <w:rPr>
          <w:rFonts w:ascii="Book Antiqua" w:eastAsia="SimSun" w:hAnsi="Book Antiqua" w:cs="SimSun"/>
          <w:b/>
          <w:bCs/>
          <w:color w:val="000000"/>
          <w:sz w:val="24"/>
          <w:szCs w:val="24"/>
        </w:rPr>
        <w:t>Chatterjee R</w:t>
      </w:r>
      <w:r w:rsidRPr="002A37D9">
        <w:rPr>
          <w:rFonts w:ascii="Book Antiqua" w:eastAsia="SimSun" w:hAnsi="Book Antiqua" w:cs="SimSun"/>
          <w:color w:val="000000"/>
          <w:sz w:val="24"/>
          <w:szCs w:val="24"/>
        </w:rPr>
        <w:t>, Mitra A. An overview of effective therapies and recent advances in biomarkers for chronic liver diseases and associated liver cancer. </w:t>
      </w:r>
      <w:r w:rsidRPr="002A37D9">
        <w:rPr>
          <w:rFonts w:ascii="Book Antiqua" w:eastAsia="SimSun" w:hAnsi="Book Antiqua" w:cs="SimSun"/>
          <w:i/>
          <w:iCs/>
          <w:color w:val="000000"/>
          <w:sz w:val="24"/>
          <w:szCs w:val="24"/>
        </w:rPr>
        <w:t>Int Immunopharmacol</w:t>
      </w:r>
      <w:r w:rsidRPr="002A37D9">
        <w:rPr>
          <w:rFonts w:ascii="Book Antiqua" w:eastAsia="SimSun" w:hAnsi="Book Antiqua" w:cs="SimSun"/>
          <w:color w:val="000000"/>
          <w:sz w:val="24"/>
          <w:szCs w:val="24"/>
        </w:rPr>
        <w:t> 2015; </w:t>
      </w:r>
      <w:r w:rsidRPr="002A37D9">
        <w:rPr>
          <w:rFonts w:ascii="Book Antiqua" w:eastAsia="SimSun" w:hAnsi="Book Antiqua" w:cs="SimSun"/>
          <w:b/>
          <w:bCs/>
          <w:color w:val="000000"/>
          <w:sz w:val="24"/>
          <w:szCs w:val="24"/>
        </w:rPr>
        <w:t>24</w:t>
      </w:r>
      <w:r w:rsidRPr="002A37D9">
        <w:rPr>
          <w:rFonts w:ascii="Book Antiqua" w:eastAsia="SimSun" w:hAnsi="Book Antiqua" w:cs="SimSun"/>
          <w:color w:val="000000"/>
          <w:sz w:val="24"/>
          <w:szCs w:val="24"/>
        </w:rPr>
        <w:t>: 335-345 [PMID: 25560752 DOI: 10.1016/j.intimp.2014.12.024]</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22 </w:t>
      </w:r>
      <w:r w:rsidRPr="002A37D9">
        <w:rPr>
          <w:rFonts w:ascii="Book Antiqua" w:eastAsia="SimSun" w:hAnsi="Book Antiqua" w:cs="SimSun"/>
          <w:b/>
          <w:bCs/>
          <w:color w:val="000000"/>
          <w:sz w:val="24"/>
          <w:szCs w:val="24"/>
        </w:rPr>
        <w:t>Ebara M</w:t>
      </w:r>
      <w:r w:rsidRPr="002A37D9">
        <w:rPr>
          <w:rFonts w:ascii="Book Antiqua" w:eastAsia="SimSun" w:hAnsi="Book Antiqua" w:cs="SimSun"/>
          <w:color w:val="000000"/>
          <w:sz w:val="24"/>
          <w:szCs w:val="24"/>
        </w:rPr>
        <w:t>, Fukuda H, Hatano R, Yoshikawa M, Sugiura N, Saisho H, Kondo F, Yukawa M. Metal contents in the liver of patients with chronic liver disease caused by hepatitis C virus. Reference to hepatocellular carcinoma. </w:t>
      </w:r>
      <w:r w:rsidRPr="002A37D9">
        <w:rPr>
          <w:rFonts w:ascii="Book Antiqua" w:eastAsia="SimSun" w:hAnsi="Book Antiqua" w:cs="SimSun"/>
          <w:i/>
          <w:iCs/>
          <w:color w:val="000000"/>
          <w:sz w:val="24"/>
          <w:szCs w:val="24"/>
        </w:rPr>
        <w:t>Oncology</w:t>
      </w:r>
      <w:r w:rsidRPr="002A37D9">
        <w:rPr>
          <w:rFonts w:ascii="Book Antiqua" w:eastAsia="SimSun" w:hAnsi="Book Antiqua" w:cs="SimSun"/>
          <w:color w:val="000000"/>
          <w:sz w:val="24"/>
          <w:szCs w:val="24"/>
        </w:rPr>
        <w:t> 2003; </w:t>
      </w:r>
      <w:r w:rsidRPr="002A37D9">
        <w:rPr>
          <w:rFonts w:ascii="Book Antiqua" w:eastAsia="SimSun" w:hAnsi="Book Antiqua" w:cs="SimSun"/>
          <w:b/>
          <w:bCs/>
          <w:color w:val="000000"/>
          <w:sz w:val="24"/>
          <w:szCs w:val="24"/>
        </w:rPr>
        <w:t>65</w:t>
      </w:r>
      <w:r w:rsidRPr="002A37D9">
        <w:rPr>
          <w:rFonts w:ascii="Book Antiqua" w:eastAsia="SimSun" w:hAnsi="Book Antiqua" w:cs="SimSun"/>
          <w:color w:val="000000"/>
          <w:sz w:val="24"/>
          <w:szCs w:val="24"/>
        </w:rPr>
        <w:t>: 323-330 [PMID: 14707452 DOI: 10.1159/000074645]</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23 </w:t>
      </w:r>
      <w:r w:rsidRPr="002A37D9">
        <w:rPr>
          <w:rFonts w:ascii="Book Antiqua" w:eastAsia="SimSun" w:hAnsi="Book Antiqua" w:cs="SimSun"/>
          <w:b/>
          <w:bCs/>
          <w:color w:val="000000"/>
          <w:sz w:val="24"/>
          <w:szCs w:val="24"/>
        </w:rPr>
        <w:t>Iwadate H</w:t>
      </w:r>
      <w:r w:rsidRPr="002A37D9">
        <w:rPr>
          <w:rFonts w:ascii="Book Antiqua" w:eastAsia="SimSun" w:hAnsi="Book Antiqua" w:cs="SimSun"/>
          <w:color w:val="000000"/>
          <w:sz w:val="24"/>
          <w:szCs w:val="24"/>
        </w:rPr>
        <w:t>, Ohira H, Suzuki T, Abe K, Yokokawa J, Takiguchi J, Rai T, Orikasa H, Irisawa A, Obara K, Kasukawa R, Sato Y. Hepatocellular carcinoma associated with Wilson's disease. </w:t>
      </w:r>
      <w:r w:rsidRPr="002A37D9">
        <w:rPr>
          <w:rFonts w:ascii="Book Antiqua" w:eastAsia="SimSun" w:hAnsi="Book Antiqua" w:cs="SimSun"/>
          <w:i/>
          <w:iCs/>
          <w:color w:val="000000"/>
          <w:sz w:val="24"/>
          <w:szCs w:val="24"/>
        </w:rPr>
        <w:t>Intern Med</w:t>
      </w:r>
      <w:r w:rsidRPr="002A37D9">
        <w:rPr>
          <w:rFonts w:ascii="Book Antiqua" w:eastAsia="SimSun" w:hAnsi="Book Antiqua" w:cs="SimSun"/>
          <w:color w:val="000000"/>
          <w:sz w:val="24"/>
          <w:szCs w:val="24"/>
        </w:rPr>
        <w:t> 2004; </w:t>
      </w:r>
      <w:r w:rsidRPr="002A37D9">
        <w:rPr>
          <w:rFonts w:ascii="Book Antiqua" w:eastAsia="SimSun" w:hAnsi="Book Antiqua" w:cs="SimSun"/>
          <w:b/>
          <w:bCs/>
          <w:color w:val="000000"/>
          <w:sz w:val="24"/>
          <w:szCs w:val="24"/>
        </w:rPr>
        <w:t>43</w:t>
      </w:r>
      <w:r w:rsidRPr="002A37D9">
        <w:rPr>
          <w:rFonts w:ascii="Book Antiqua" w:eastAsia="SimSun" w:hAnsi="Book Antiqua" w:cs="SimSun"/>
          <w:color w:val="000000"/>
          <w:sz w:val="24"/>
          <w:szCs w:val="24"/>
        </w:rPr>
        <w:t>: 1042-1045 [PMID: 15609699]</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24 </w:t>
      </w:r>
      <w:r w:rsidRPr="002A37D9">
        <w:rPr>
          <w:rFonts w:ascii="Book Antiqua" w:eastAsia="SimSun" w:hAnsi="Book Antiqua" w:cs="SimSun"/>
          <w:b/>
          <w:bCs/>
          <w:color w:val="000000"/>
          <w:sz w:val="24"/>
          <w:szCs w:val="24"/>
        </w:rPr>
        <w:t>Xu R</w:t>
      </w:r>
      <w:r w:rsidRPr="002A37D9">
        <w:rPr>
          <w:rFonts w:ascii="Book Antiqua" w:eastAsia="SimSun" w:hAnsi="Book Antiqua" w:cs="SimSun"/>
          <w:color w:val="000000"/>
          <w:sz w:val="24"/>
          <w:szCs w:val="24"/>
        </w:rPr>
        <w:t>, Hajdu CH. Wilson disease and hepatocellular carcinoma. </w:t>
      </w:r>
      <w:r w:rsidRPr="002A37D9">
        <w:rPr>
          <w:rFonts w:ascii="Book Antiqua" w:eastAsia="SimSun" w:hAnsi="Book Antiqua" w:cs="SimSun"/>
          <w:i/>
          <w:iCs/>
          <w:color w:val="000000"/>
          <w:sz w:val="24"/>
          <w:szCs w:val="24"/>
        </w:rPr>
        <w:t>Gastroenterol Hepatol (N Y)</w:t>
      </w:r>
      <w:r w:rsidRPr="002A37D9">
        <w:rPr>
          <w:rFonts w:ascii="Book Antiqua" w:eastAsia="SimSun" w:hAnsi="Book Antiqua" w:cs="SimSun"/>
          <w:color w:val="000000"/>
          <w:sz w:val="24"/>
          <w:szCs w:val="24"/>
        </w:rPr>
        <w:t> 2008; </w:t>
      </w:r>
      <w:r w:rsidRPr="002A37D9">
        <w:rPr>
          <w:rFonts w:ascii="Book Antiqua" w:eastAsia="SimSun" w:hAnsi="Book Antiqua" w:cs="SimSun"/>
          <w:b/>
          <w:bCs/>
          <w:color w:val="000000"/>
          <w:sz w:val="24"/>
          <w:szCs w:val="24"/>
        </w:rPr>
        <w:t>4</w:t>
      </w:r>
      <w:r w:rsidRPr="002A37D9">
        <w:rPr>
          <w:rFonts w:ascii="Book Antiqua" w:eastAsia="SimSun" w:hAnsi="Book Antiqua" w:cs="SimSun"/>
          <w:color w:val="000000"/>
          <w:sz w:val="24"/>
          <w:szCs w:val="24"/>
        </w:rPr>
        <w:t>: 438-439 [PMID: 21904522]</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25 </w:t>
      </w:r>
      <w:r w:rsidRPr="002A37D9">
        <w:rPr>
          <w:rFonts w:ascii="Book Antiqua" w:eastAsia="SimSun" w:hAnsi="Book Antiqua" w:cs="SimSun"/>
          <w:b/>
          <w:bCs/>
          <w:color w:val="000000"/>
          <w:sz w:val="24"/>
          <w:szCs w:val="24"/>
        </w:rPr>
        <w:t>Haratake J</w:t>
      </w:r>
      <w:r w:rsidRPr="002A37D9">
        <w:rPr>
          <w:rFonts w:ascii="Book Antiqua" w:eastAsia="SimSun" w:hAnsi="Book Antiqua" w:cs="SimSun"/>
          <w:color w:val="000000"/>
          <w:sz w:val="24"/>
          <w:szCs w:val="24"/>
        </w:rPr>
        <w:t>, Horie A, Takeda S, Kobori K, Sato H, Tokudome S. Tissue copper content in primary and metastatic liver cancers. </w:t>
      </w:r>
      <w:r w:rsidRPr="002A37D9">
        <w:rPr>
          <w:rFonts w:ascii="Book Antiqua" w:eastAsia="SimSun" w:hAnsi="Book Antiqua" w:cs="SimSun"/>
          <w:i/>
          <w:iCs/>
          <w:color w:val="000000"/>
          <w:sz w:val="24"/>
          <w:szCs w:val="24"/>
        </w:rPr>
        <w:t>Acta Pathol Jpn</w:t>
      </w:r>
      <w:r w:rsidRPr="002A37D9">
        <w:rPr>
          <w:rFonts w:ascii="Book Antiqua" w:eastAsia="SimSun" w:hAnsi="Book Antiqua" w:cs="SimSun"/>
          <w:color w:val="000000"/>
          <w:sz w:val="24"/>
          <w:szCs w:val="24"/>
        </w:rPr>
        <w:t> 1987; </w:t>
      </w:r>
      <w:r w:rsidRPr="002A37D9">
        <w:rPr>
          <w:rFonts w:ascii="Book Antiqua" w:eastAsia="SimSun" w:hAnsi="Book Antiqua" w:cs="SimSun"/>
          <w:b/>
          <w:bCs/>
          <w:color w:val="000000"/>
          <w:sz w:val="24"/>
          <w:szCs w:val="24"/>
        </w:rPr>
        <w:t>37</w:t>
      </w:r>
      <w:r w:rsidRPr="002A37D9">
        <w:rPr>
          <w:rFonts w:ascii="Book Antiqua" w:eastAsia="SimSun" w:hAnsi="Book Antiqua" w:cs="SimSun"/>
          <w:color w:val="000000"/>
          <w:sz w:val="24"/>
          <w:szCs w:val="24"/>
        </w:rPr>
        <w:t>: 231-238 [PMID: 3037846 DOI: 10.1111/j.1440-1827.1987.tb03059.x]</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26 </w:t>
      </w:r>
      <w:r w:rsidRPr="002A37D9">
        <w:rPr>
          <w:rFonts w:ascii="Book Antiqua" w:eastAsia="SimSun" w:hAnsi="Book Antiqua" w:cs="SimSun"/>
          <w:b/>
          <w:bCs/>
          <w:color w:val="000000"/>
          <w:sz w:val="24"/>
          <w:szCs w:val="24"/>
        </w:rPr>
        <w:t>Maeda T</w:t>
      </w:r>
      <w:r w:rsidRPr="002A37D9">
        <w:rPr>
          <w:rFonts w:ascii="Book Antiqua" w:eastAsia="SimSun" w:hAnsi="Book Antiqua" w:cs="SimSun"/>
          <w:color w:val="000000"/>
          <w:sz w:val="24"/>
          <w:szCs w:val="24"/>
        </w:rPr>
        <w:t>, Shimada M, Harimoto N, Tsujita E, Maehara S, Rikimaru T, Tanaka S, Shirabe K, Maehara Y. Role of tissue trace elements in liver cancers and non-cancerous liver parenchyma. </w:t>
      </w:r>
      <w:r w:rsidRPr="002A37D9">
        <w:rPr>
          <w:rFonts w:ascii="Book Antiqua" w:eastAsia="SimSun" w:hAnsi="Book Antiqua" w:cs="SimSun"/>
          <w:i/>
          <w:iCs/>
          <w:color w:val="000000"/>
          <w:sz w:val="24"/>
          <w:szCs w:val="24"/>
        </w:rPr>
        <w:t>Hepatogastroenterology</w:t>
      </w:r>
      <w:r w:rsidRPr="002A37D9">
        <w:rPr>
          <w:rFonts w:ascii="Book Antiqua" w:eastAsia="SimSun" w:hAnsi="Book Antiqua" w:cs="SimSun"/>
          <w:color w:val="000000"/>
          <w:sz w:val="24"/>
          <w:szCs w:val="24"/>
        </w:rPr>
        <w:t> </w:t>
      </w:r>
      <w:r w:rsidR="00E35B84" w:rsidRPr="00E35B84">
        <w:rPr>
          <w:rFonts w:ascii="Book Antiqua" w:eastAsia="SimSun" w:hAnsi="Book Antiqua" w:cs="SimSun"/>
          <w:color w:val="000000"/>
          <w:sz w:val="24"/>
          <w:szCs w:val="24"/>
        </w:rPr>
        <w:t>2005</w:t>
      </w:r>
      <w:r w:rsidRPr="002A37D9">
        <w:rPr>
          <w:rFonts w:ascii="Book Antiqua" w:eastAsia="SimSun" w:hAnsi="Book Antiqua" w:cs="SimSun"/>
          <w:color w:val="000000"/>
          <w:sz w:val="24"/>
          <w:szCs w:val="24"/>
        </w:rPr>
        <w:t>; </w:t>
      </w:r>
      <w:r w:rsidRPr="002A37D9">
        <w:rPr>
          <w:rFonts w:ascii="Book Antiqua" w:eastAsia="SimSun" w:hAnsi="Book Antiqua" w:cs="SimSun"/>
          <w:b/>
          <w:bCs/>
          <w:color w:val="000000"/>
          <w:sz w:val="24"/>
          <w:szCs w:val="24"/>
        </w:rPr>
        <w:t>52</w:t>
      </w:r>
      <w:r w:rsidRPr="002A37D9">
        <w:rPr>
          <w:rFonts w:ascii="Book Antiqua" w:eastAsia="SimSun" w:hAnsi="Book Antiqua" w:cs="SimSun"/>
          <w:color w:val="000000"/>
          <w:sz w:val="24"/>
          <w:szCs w:val="24"/>
        </w:rPr>
        <w:t>: 187-190 [PMID: 15783026]</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27 </w:t>
      </w:r>
      <w:r w:rsidRPr="002A37D9">
        <w:rPr>
          <w:rFonts w:ascii="Book Antiqua" w:eastAsia="SimSun" w:hAnsi="Book Antiqua" w:cs="SimSun"/>
          <w:b/>
          <w:bCs/>
          <w:color w:val="000000"/>
          <w:sz w:val="24"/>
          <w:szCs w:val="24"/>
        </w:rPr>
        <w:t>Poo JL</w:t>
      </w:r>
      <w:r w:rsidRPr="002A37D9">
        <w:rPr>
          <w:rFonts w:ascii="Book Antiqua" w:eastAsia="SimSun" w:hAnsi="Book Antiqua" w:cs="SimSun"/>
          <w:color w:val="000000"/>
          <w:sz w:val="24"/>
          <w:szCs w:val="24"/>
        </w:rPr>
        <w:t>, Rosas-Romero R, Montemayor AC, Isoard F, Uribe M. Diagnostic value of the copper/zinc ratio in hepatocellular carcinoma: a case control study. </w:t>
      </w:r>
      <w:r w:rsidRPr="002A37D9">
        <w:rPr>
          <w:rFonts w:ascii="Book Antiqua" w:eastAsia="SimSun" w:hAnsi="Book Antiqua" w:cs="SimSun"/>
          <w:i/>
          <w:iCs/>
          <w:color w:val="000000"/>
          <w:sz w:val="24"/>
          <w:szCs w:val="24"/>
        </w:rPr>
        <w:t>J Gastroenterol</w:t>
      </w:r>
      <w:r w:rsidRPr="002A37D9">
        <w:rPr>
          <w:rFonts w:ascii="Book Antiqua" w:eastAsia="SimSun" w:hAnsi="Book Antiqua" w:cs="SimSun"/>
          <w:color w:val="000000"/>
          <w:sz w:val="24"/>
          <w:szCs w:val="24"/>
        </w:rPr>
        <w:t> 2003; </w:t>
      </w:r>
      <w:r w:rsidRPr="002A37D9">
        <w:rPr>
          <w:rFonts w:ascii="Book Antiqua" w:eastAsia="SimSun" w:hAnsi="Book Antiqua" w:cs="SimSun"/>
          <w:b/>
          <w:bCs/>
          <w:color w:val="000000"/>
          <w:sz w:val="24"/>
          <w:szCs w:val="24"/>
        </w:rPr>
        <w:t>38</w:t>
      </w:r>
      <w:r w:rsidRPr="002A37D9">
        <w:rPr>
          <w:rFonts w:ascii="Book Antiqua" w:eastAsia="SimSun" w:hAnsi="Book Antiqua" w:cs="SimSun"/>
          <w:color w:val="000000"/>
          <w:sz w:val="24"/>
          <w:szCs w:val="24"/>
        </w:rPr>
        <w:t>: 45-51 [PMID: 12560921 DOI: 10.1007/s005350300005]</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28 </w:t>
      </w:r>
      <w:r w:rsidRPr="002A37D9">
        <w:rPr>
          <w:rFonts w:ascii="Book Antiqua" w:eastAsia="SimSun" w:hAnsi="Book Antiqua" w:cs="SimSun"/>
          <w:b/>
          <w:bCs/>
          <w:color w:val="000000"/>
          <w:sz w:val="24"/>
          <w:szCs w:val="24"/>
        </w:rPr>
        <w:t>Wilkinson ML</w:t>
      </w:r>
      <w:r w:rsidRPr="002A37D9">
        <w:rPr>
          <w:rFonts w:ascii="Book Antiqua" w:eastAsia="SimSun" w:hAnsi="Book Antiqua" w:cs="SimSun"/>
          <w:color w:val="000000"/>
          <w:sz w:val="24"/>
          <w:szCs w:val="24"/>
        </w:rPr>
        <w:t>, Portmann B, Williams R. Wilson's disease and hepatocellular carcinoma: possible protective role of copper. </w:t>
      </w:r>
      <w:r w:rsidRPr="002A37D9">
        <w:rPr>
          <w:rFonts w:ascii="Book Antiqua" w:eastAsia="SimSun" w:hAnsi="Book Antiqua" w:cs="SimSun"/>
          <w:i/>
          <w:iCs/>
          <w:color w:val="000000"/>
          <w:sz w:val="24"/>
          <w:szCs w:val="24"/>
        </w:rPr>
        <w:t>Gut</w:t>
      </w:r>
      <w:r w:rsidRPr="002A37D9">
        <w:rPr>
          <w:rFonts w:ascii="Book Antiqua" w:eastAsia="SimSun" w:hAnsi="Book Antiqua" w:cs="SimSun"/>
          <w:color w:val="000000"/>
          <w:sz w:val="24"/>
          <w:szCs w:val="24"/>
        </w:rPr>
        <w:t> 1983; </w:t>
      </w:r>
      <w:r w:rsidRPr="002A37D9">
        <w:rPr>
          <w:rFonts w:ascii="Book Antiqua" w:eastAsia="SimSun" w:hAnsi="Book Antiqua" w:cs="SimSun"/>
          <w:b/>
          <w:bCs/>
          <w:color w:val="000000"/>
          <w:sz w:val="24"/>
          <w:szCs w:val="24"/>
        </w:rPr>
        <w:t>24</w:t>
      </w:r>
      <w:r w:rsidRPr="002A37D9">
        <w:rPr>
          <w:rFonts w:ascii="Book Antiqua" w:eastAsia="SimSun" w:hAnsi="Book Antiqua" w:cs="SimSun"/>
          <w:color w:val="000000"/>
          <w:sz w:val="24"/>
          <w:szCs w:val="24"/>
        </w:rPr>
        <w:t>: 767-771 [PMID: 6307837 DOI: 10.1136/gut.24.8.767]</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29 </w:t>
      </w:r>
      <w:r w:rsidRPr="002A37D9">
        <w:rPr>
          <w:rFonts w:ascii="Book Antiqua" w:eastAsia="SimSun" w:hAnsi="Book Antiqua" w:cs="SimSun"/>
          <w:b/>
          <w:bCs/>
          <w:color w:val="000000"/>
          <w:sz w:val="24"/>
          <w:szCs w:val="24"/>
        </w:rPr>
        <w:t>Cheng WS</w:t>
      </w:r>
      <w:r w:rsidRPr="002A37D9">
        <w:rPr>
          <w:rFonts w:ascii="Book Antiqua" w:eastAsia="SimSun" w:hAnsi="Book Antiqua" w:cs="SimSun"/>
          <w:color w:val="000000"/>
          <w:sz w:val="24"/>
          <w:szCs w:val="24"/>
        </w:rPr>
        <w:t>, Govindarajan S, Redeker AG. Hepatocellular carcinoma in a case of Wilson's disease. </w:t>
      </w:r>
      <w:r w:rsidRPr="002A37D9">
        <w:rPr>
          <w:rFonts w:ascii="Book Antiqua" w:eastAsia="SimSun" w:hAnsi="Book Antiqua" w:cs="SimSun"/>
          <w:i/>
          <w:iCs/>
          <w:color w:val="000000"/>
          <w:sz w:val="24"/>
          <w:szCs w:val="24"/>
        </w:rPr>
        <w:t>Liver</w:t>
      </w:r>
      <w:r w:rsidRPr="002A37D9">
        <w:rPr>
          <w:rFonts w:ascii="Book Antiqua" w:eastAsia="SimSun" w:hAnsi="Book Antiqua" w:cs="SimSun"/>
          <w:color w:val="000000"/>
          <w:sz w:val="24"/>
          <w:szCs w:val="24"/>
        </w:rPr>
        <w:t> 1992; </w:t>
      </w:r>
      <w:r w:rsidRPr="002A37D9">
        <w:rPr>
          <w:rFonts w:ascii="Book Antiqua" w:eastAsia="SimSun" w:hAnsi="Book Antiqua" w:cs="SimSun"/>
          <w:b/>
          <w:bCs/>
          <w:color w:val="000000"/>
          <w:sz w:val="24"/>
          <w:szCs w:val="24"/>
        </w:rPr>
        <w:t>12</w:t>
      </w:r>
      <w:r w:rsidRPr="002A37D9">
        <w:rPr>
          <w:rFonts w:ascii="Book Antiqua" w:eastAsia="SimSun" w:hAnsi="Book Antiqua" w:cs="SimSun"/>
          <w:color w:val="000000"/>
          <w:sz w:val="24"/>
          <w:szCs w:val="24"/>
        </w:rPr>
        <w:t>: 42-45 [PMID: 1314321]</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 xml:space="preserve">30 </w:t>
      </w:r>
      <w:r w:rsidRPr="002A37D9">
        <w:rPr>
          <w:rFonts w:ascii="Book Antiqua" w:hAnsi="Book Antiqua"/>
          <w:b/>
          <w:bCs/>
          <w:color w:val="000000"/>
          <w:sz w:val="24"/>
          <w:szCs w:val="24"/>
        </w:rPr>
        <w:t>Honda H</w:t>
      </w:r>
      <w:r w:rsidRPr="002A37D9">
        <w:rPr>
          <w:rFonts w:ascii="Book Antiqua" w:hAnsi="Book Antiqua"/>
          <w:color w:val="000000"/>
          <w:sz w:val="24"/>
          <w:szCs w:val="24"/>
        </w:rPr>
        <w:t xml:space="preserve">, Onitsuka H, Murakami J, Kaneko K, Murayama S, Adachi E, Kanematsu T, Sugimachi K, Masuda K. Characteristic findings of hepatocellular carcinoma: an </w:t>
      </w:r>
      <w:r w:rsidRPr="002A37D9">
        <w:rPr>
          <w:rFonts w:ascii="Book Antiqua" w:hAnsi="Book Antiqua"/>
          <w:color w:val="000000"/>
          <w:sz w:val="24"/>
          <w:szCs w:val="24"/>
        </w:rPr>
        <w:lastRenderedPageBreak/>
        <w:t>evaluation with comparative study of US, CT, and MRI.</w:t>
      </w:r>
      <w:r w:rsidRPr="002A37D9">
        <w:rPr>
          <w:rStyle w:val="apple-converted-space"/>
          <w:rFonts w:ascii="Book Antiqua" w:hAnsi="Book Antiqua"/>
          <w:color w:val="000000"/>
          <w:sz w:val="24"/>
          <w:szCs w:val="24"/>
        </w:rPr>
        <w:t> </w:t>
      </w:r>
      <w:r w:rsidRPr="002A37D9">
        <w:rPr>
          <w:rFonts w:ascii="Book Antiqua" w:hAnsi="Book Antiqua"/>
          <w:i/>
          <w:iCs/>
          <w:color w:val="000000"/>
          <w:sz w:val="24"/>
          <w:szCs w:val="24"/>
        </w:rPr>
        <w:t>Gastrointest Radiol</w:t>
      </w:r>
      <w:r w:rsidRPr="002A37D9">
        <w:rPr>
          <w:rStyle w:val="apple-converted-space"/>
          <w:rFonts w:ascii="Book Antiqua" w:hAnsi="Book Antiqua"/>
          <w:color w:val="000000"/>
          <w:sz w:val="24"/>
          <w:szCs w:val="24"/>
        </w:rPr>
        <w:t> </w:t>
      </w:r>
      <w:r w:rsidRPr="002A37D9">
        <w:rPr>
          <w:rFonts w:ascii="Book Antiqua" w:hAnsi="Book Antiqua"/>
          <w:color w:val="000000"/>
          <w:sz w:val="24"/>
          <w:szCs w:val="24"/>
        </w:rPr>
        <w:t>1992;</w:t>
      </w:r>
      <w:r w:rsidRPr="002A37D9">
        <w:rPr>
          <w:rStyle w:val="apple-converted-space"/>
          <w:rFonts w:ascii="Book Antiqua" w:hAnsi="Book Antiqua"/>
          <w:color w:val="000000"/>
          <w:sz w:val="24"/>
          <w:szCs w:val="24"/>
        </w:rPr>
        <w:t> </w:t>
      </w:r>
      <w:r w:rsidRPr="002A37D9">
        <w:rPr>
          <w:rFonts w:ascii="Book Antiqua" w:hAnsi="Book Antiqua"/>
          <w:b/>
          <w:bCs/>
          <w:color w:val="000000"/>
          <w:sz w:val="24"/>
          <w:szCs w:val="24"/>
        </w:rPr>
        <w:t>17</w:t>
      </w:r>
      <w:r w:rsidRPr="002A37D9">
        <w:rPr>
          <w:rFonts w:ascii="Book Antiqua" w:hAnsi="Book Antiqua"/>
          <w:color w:val="000000"/>
          <w:sz w:val="24"/>
          <w:szCs w:val="24"/>
        </w:rPr>
        <w:t xml:space="preserve">: 245-249 [PMID: 1319366 </w:t>
      </w:r>
      <w:r w:rsidRPr="002A37D9">
        <w:rPr>
          <w:rFonts w:ascii="Book Antiqua" w:eastAsia="SimSun" w:hAnsi="Book Antiqua" w:cs="SimSun"/>
          <w:color w:val="000000"/>
          <w:sz w:val="24"/>
          <w:szCs w:val="24"/>
        </w:rPr>
        <w:t>DOI: 10.1007/BF01888559]</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31 </w:t>
      </w:r>
      <w:r w:rsidRPr="002A37D9">
        <w:rPr>
          <w:rFonts w:ascii="Book Antiqua" w:eastAsia="SimSun" w:hAnsi="Book Antiqua" w:cs="SimSun"/>
          <w:b/>
          <w:bCs/>
          <w:color w:val="000000"/>
          <w:sz w:val="24"/>
          <w:szCs w:val="24"/>
        </w:rPr>
        <w:t>Weissleder R</w:t>
      </w:r>
      <w:r w:rsidRPr="002A37D9">
        <w:rPr>
          <w:rFonts w:ascii="Book Antiqua" w:eastAsia="SimSun" w:hAnsi="Book Antiqua" w:cs="SimSun"/>
          <w:color w:val="000000"/>
          <w:sz w:val="24"/>
          <w:szCs w:val="24"/>
        </w:rPr>
        <w:t>, Mahmood U. Molecular imaging. </w:t>
      </w:r>
      <w:r w:rsidRPr="002A37D9">
        <w:rPr>
          <w:rFonts w:ascii="Book Antiqua" w:eastAsia="SimSun" w:hAnsi="Book Antiqua" w:cs="SimSun"/>
          <w:i/>
          <w:iCs/>
          <w:color w:val="000000"/>
          <w:sz w:val="24"/>
          <w:szCs w:val="24"/>
        </w:rPr>
        <w:t>Radiology</w:t>
      </w:r>
      <w:r w:rsidRPr="002A37D9">
        <w:rPr>
          <w:rFonts w:ascii="Book Antiqua" w:eastAsia="SimSun" w:hAnsi="Book Antiqua" w:cs="SimSun"/>
          <w:color w:val="000000"/>
          <w:sz w:val="24"/>
          <w:szCs w:val="24"/>
        </w:rPr>
        <w:t> 2001; </w:t>
      </w:r>
      <w:r w:rsidRPr="002A37D9">
        <w:rPr>
          <w:rFonts w:ascii="Book Antiqua" w:eastAsia="SimSun" w:hAnsi="Book Antiqua" w:cs="SimSun"/>
          <w:b/>
          <w:bCs/>
          <w:color w:val="000000"/>
          <w:sz w:val="24"/>
          <w:szCs w:val="24"/>
        </w:rPr>
        <w:t>219</w:t>
      </w:r>
      <w:r w:rsidRPr="002A37D9">
        <w:rPr>
          <w:rFonts w:ascii="Book Antiqua" w:eastAsia="SimSun" w:hAnsi="Book Antiqua" w:cs="SimSun"/>
          <w:color w:val="000000"/>
          <w:sz w:val="24"/>
          <w:szCs w:val="24"/>
        </w:rPr>
        <w:t>: 316-333 [PMID: 11323453 DOI: 10.1148/radiology.219.2.r01ma19316]</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32 </w:t>
      </w:r>
      <w:r w:rsidRPr="002A37D9">
        <w:rPr>
          <w:rFonts w:ascii="Book Antiqua" w:eastAsia="SimSun" w:hAnsi="Book Antiqua" w:cs="SimSun"/>
          <w:b/>
          <w:bCs/>
          <w:color w:val="000000"/>
          <w:sz w:val="24"/>
          <w:szCs w:val="24"/>
        </w:rPr>
        <w:t>Wachsmann JW</w:t>
      </w:r>
      <w:r w:rsidRPr="002A37D9">
        <w:rPr>
          <w:rFonts w:ascii="Book Antiqua" w:eastAsia="SimSun" w:hAnsi="Book Antiqua" w:cs="SimSun"/>
          <w:color w:val="000000"/>
          <w:sz w:val="24"/>
          <w:szCs w:val="24"/>
        </w:rPr>
        <w:t>, Gerbaudo VH. Thorax: normal and benign pathologic patterns in FDG-PET/CT imaging. </w:t>
      </w:r>
      <w:r w:rsidRPr="002A37D9">
        <w:rPr>
          <w:rFonts w:ascii="Book Antiqua" w:eastAsia="SimSun" w:hAnsi="Book Antiqua" w:cs="SimSun"/>
          <w:i/>
          <w:iCs/>
          <w:color w:val="000000"/>
          <w:sz w:val="24"/>
          <w:szCs w:val="24"/>
        </w:rPr>
        <w:t>PET Clin</w:t>
      </w:r>
      <w:r w:rsidRPr="002A37D9">
        <w:rPr>
          <w:rFonts w:ascii="Book Antiqua" w:eastAsia="SimSun" w:hAnsi="Book Antiqua" w:cs="SimSun"/>
          <w:color w:val="000000"/>
          <w:sz w:val="24"/>
          <w:szCs w:val="24"/>
        </w:rPr>
        <w:t> 2014; </w:t>
      </w:r>
      <w:r w:rsidRPr="002A37D9">
        <w:rPr>
          <w:rFonts w:ascii="Book Antiqua" w:eastAsia="SimSun" w:hAnsi="Book Antiqua" w:cs="SimSun"/>
          <w:b/>
          <w:bCs/>
          <w:color w:val="000000"/>
          <w:sz w:val="24"/>
          <w:szCs w:val="24"/>
        </w:rPr>
        <w:t>9</w:t>
      </w:r>
      <w:r w:rsidRPr="002A37D9">
        <w:rPr>
          <w:rFonts w:ascii="Book Antiqua" w:eastAsia="SimSun" w:hAnsi="Book Antiqua" w:cs="SimSun"/>
          <w:color w:val="000000"/>
          <w:sz w:val="24"/>
          <w:szCs w:val="24"/>
        </w:rPr>
        <w:t>: 147-168 [PMID: 25030279 DOI: 10.1016/j.cpet.2013.10.004]</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33 </w:t>
      </w:r>
      <w:r w:rsidRPr="002A37D9">
        <w:rPr>
          <w:rFonts w:ascii="Book Antiqua" w:eastAsia="SimSun" w:hAnsi="Book Antiqua" w:cs="SimSun"/>
          <w:b/>
          <w:bCs/>
          <w:color w:val="000000"/>
          <w:sz w:val="24"/>
          <w:szCs w:val="24"/>
        </w:rPr>
        <w:t>Torizuka T</w:t>
      </w:r>
      <w:r w:rsidRPr="002A37D9">
        <w:rPr>
          <w:rFonts w:ascii="Book Antiqua" w:eastAsia="SimSun" w:hAnsi="Book Antiqua" w:cs="SimSun"/>
          <w:color w:val="000000"/>
          <w:sz w:val="24"/>
          <w:szCs w:val="24"/>
        </w:rPr>
        <w:t>, Tamaki N, Inokuma T, Magata Y, Sasayama S, Yonekura Y, Tanaka A, Yamaoka Y, Yamamoto K, Konishi J. In vivo assessment of glucose metabolism in hepatocellular carcinoma with FDG-PET. </w:t>
      </w:r>
      <w:r w:rsidRPr="002A37D9">
        <w:rPr>
          <w:rFonts w:ascii="Book Antiqua" w:eastAsia="SimSun" w:hAnsi="Book Antiqua" w:cs="SimSun"/>
          <w:i/>
          <w:iCs/>
          <w:color w:val="000000"/>
          <w:sz w:val="24"/>
          <w:szCs w:val="24"/>
        </w:rPr>
        <w:t>J Nucl Med</w:t>
      </w:r>
      <w:r w:rsidRPr="002A37D9">
        <w:rPr>
          <w:rFonts w:ascii="Book Antiqua" w:eastAsia="SimSun" w:hAnsi="Book Antiqua" w:cs="SimSun"/>
          <w:color w:val="000000"/>
          <w:sz w:val="24"/>
          <w:szCs w:val="24"/>
        </w:rPr>
        <w:t> 1995; </w:t>
      </w:r>
      <w:r w:rsidRPr="002A37D9">
        <w:rPr>
          <w:rFonts w:ascii="Book Antiqua" w:eastAsia="SimSun" w:hAnsi="Book Antiqua" w:cs="SimSun"/>
          <w:b/>
          <w:bCs/>
          <w:color w:val="000000"/>
          <w:sz w:val="24"/>
          <w:szCs w:val="24"/>
        </w:rPr>
        <w:t>36</w:t>
      </w:r>
      <w:r w:rsidRPr="002A37D9">
        <w:rPr>
          <w:rFonts w:ascii="Book Antiqua" w:eastAsia="SimSun" w:hAnsi="Book Antiqua" w:cs="SimSun"/>
          <w:color w:val="000000"/>
          <w:sz w:val="24"/>
          <w:szCs w:val="24"/>
        </w:rPr>
        <w:t>: 1811-1817 [PMID: 7562048]</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34 </w:t>
      </w:r>
      <w:r w:rsidRPr="002A37D9">
        <w:rPr>
          <w:rFonts w:ascii="Book Antiqua" w:eastAsia="SimSun" w:hAnsi="Book Antiqua" w:cs="SimSun"/>
          <w:b/>
          <w:bCs/>
          <w:color w:val="000000"/>
          <w:sz w:val="24"/>
          <w:szCs w:val="24"/>
        </w:rPr>
        <w:t>Shiomi S</w:t>
      </w:r>
      <w:r w:rsidRPr="002A37D9">
        <w:rPr>
          <w:rFonts w:ascii="Book Antiqua" w:eastAsia="SimSun" w:hAnsi="Book Antiqua" w:cs="SimSun"/>
          <w:color w:val="000000"/>
          <w:sz w:val="24"/>
          <w:szCs w:val="24"/>
        </w:rPr>
        <w:t>, Kawabe J. Clinical applications of positron emission tomography in hepatic tumors. </w:t>
      </w:r>
      <w:r w:rsidRPr="002A37D9">
        <w:rPr>
          <w:rFonts w:ascii="Book Antiqua" w:eastAsia="SimSun" w:hAnsi="Book Antiqua" w:cs="SimSun"/>
          <w:i/>
          <w:iCs/>
          <w:color w:val="000000"/>
          <w:sz w:val="24"/>
          <w:szCs w:val="24"/>
        </w:rPr>
        <w:t>Hepatol Res</w:t>
      </w:r>
      <w:r w:rsidRPr="002A37D9">
        <w:rPr>
          <w:rFonts w:ascii="Book Antiqua" w:eastAsia="SimSun" w:hAnsi="Book Antiqua" w:cs="SimSun"/>
          <w:color w:val="000000"/>
          <w:sz w:val="24"/>
          <w:szCs w:val="24"/>
        </w:rPr>
        <w:t> 2011; </w:t>
      </w:r>
      <w:r w:rsidRPr="002A37D9">
        <w:rPr>
          <w:rFonts w:ascii="Book Antiqua" w:eastAsia="SimSun" w:hAnsi="Book Antiqua" w:cs="SimSun"/>
          <w:b/>
          <w:bCs/>
          <w:color w:val="000000"/>
          <w:sz w:val="24"/>
          <w:szCs w:val="24"/>
        </w:rPr>
        <w:t>41</w:t>
      </w:r>
      <w:r w:rsidRPr="002A37D9">
        <w:rPr>
          <w:rFonts w:ascii="Book Antiqua" w:eastAsia="SimSun" w:hAnsi="Book Antiqua" w:cs="SimSun"/>
          <w:color w:val="000000"/>
          <w:sz w:val="24"/>
          <w:szCs w:val="24"/>
        </w:rPr>
        <w:t>: 611-617 [PMID: 21711419 DOI: 10.1111/j.1872-034X.2011.00819.x]</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35 </w:t>
      </w:r>
      <w:r w:rsidRPr="002A37D9">
        <w:rPr>
          <w:rFonts w:ascii="Book Antiqua" w:eastAsia="SimSun" w:hAnsi="Book Antiqua" w:cs="SimSun"/>
          <w:b/>
          <w:bCs/>
          <w:color w:val="000000"/>
          <w:sz w:val="24"/>
          <w:szCs w:val="24"/>
        </w:rPr>
        <w:t>Trojan J</w:t>
      </w:r>
      <w:r w:rsidRPr="002A37D9">
        <w:rPr>
          <w:rFonts w:ascii="Book Antiqua" w:eastAsia="SimSun" w:hAnsi="Book Antiqua" w:cs="SimSun"/>
          <w:color w:val="000000"/>
          <w:sz w:val="24"/>
          <w:szCs w:val="24"/>
        </w:rPr>
        <w:t>, Schroeder O, Raedle J, Baum RP, Herrmann G, Jacobi V, Zeuzem S. Fluorine-18 FDG positron emission tomography for imaging of hepatocellular carcinoma. </w:t>
      </w:r>
      <w:r w:rsidRPr="002A37D9">
        <w:rPr>
          <w:rFonts w:ascii="Book Antiqua" w:eastAsia="SimSun" w:hAnsi="Book Antiqua" w:cs="SimSun"/>
          <w:i/>
          <w:iCs/>
          <w:color w:val="000000"/>
          <w:sz w:val="24"/>
          <w:szCs w:val="24"/>
        </w:rPr>
        <w:t>Am J Gastroenterol</w:t>
      </w:r>
      <w:r w:rsidRPr="002A37D9">
        <w:rPr>
          <w:rFonts w:ascii="Book Antiqua" w:eastAsia="SimSun" w:hAnsi="Book Antiqua" w:cs="SimSun"/>
          <w:color w:val="000000"/>
          <w:sz w:val="24"/>
          <w:szCs w:val="24"/>
        </w:rPr>
        <w:t> 1999; </w:t>
      </w:r>
      <w:r w:rsidRPr="002A37D9">
        <w:rPr>
          <w:rFonts w:ascii="Book Antiqua" w:eastAsia="SimSun" w:hAnsi="Book Antiqua" w:cs="SimSun"/>
          <w:b/>
          <w:bCs/>
          <w:color w:val="000000"/>
          <w:sz w:val="24"/>
          <w:szCs w:val="24"/>
        </w:rPr>
        <w:t>94</w:t>
      </w:r>
      <w:r w:rsidRPr="002A37D9">
        <w:rPr>
          <w:rFonts w:ascii="Book Antiqua" w:eastAsia="SimSun" w:hAnsi="Book Antiqua" w:cs="SimSun"/>
          <w:color w:val="000000"/>
          <w:sz w:val="24"/>
          <w:szCs w:val="24"/>
        </w:rPr>
        <w:t>: 3314-3319 [PMID: 10566736 DOI: 10.1111/j.1572-0241.1999.01544.x]</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36 </w:t>
      </w:r>
      <w:r w:rsidRPr="002A37D9">
        <w:rPr>
          <w:rFonts w:ascii="Book Antiqua" w:eastAsia="SimSun" w:hAnsi="Book Antiqua" w:cs="SimSun"/>
          <w:b/>
          <w:bCs/>
          <w:color w:val="000000"/>
          <w:sz w:val="24"/>
          <w:szCs w:val="24"/>
        </w:rPr>
        <w:t>Wang SB</w:t>
      </w:r>
      <w:r w:rsidRPr="002A37D9">
        <w:rPr>
          <w:rFonts w:ascii="Book Antiqua" w:eastAsia="SimSun" w:hAnsi="Book Antiqua" w:cs="SimSun"/>
          <w:color w:val="000000"/>
          <w:sz w:val="24"/>
          <w:szCs w:val="24"/>
        </w:rPr>
        <w:t>, Wu HB, Wang QS, Zhou WL, Tian Y, Li HS, Ji YH, Lv L. Combined early dynamic (18)F-FDG PET/CT and conventional whole-body (18)F-FDG PET/CT provide one-stop imaging for detecting hepatocellular carcinoma. </w:t>
      </w:r>
      <w:r w:rsidRPr="002A37D9">
        <w:rPr>
          <w:rFonts w:ascii="Book Antiqua" w:eastAsia="SimSun" w:hAnsi="Book Antiqua" w:cs="SimSun"/>
          <w:i/>
          <w:iCs/>
          <w:color w:val="000000"/>
          <w:sz w:val="24"/>
          <w:szCs w:val="24"/>
        </w:rPr>
        <w:t>Clin Res Hepatol Gastroenterol</w:t>
      </w:r>
      <w:r w:rsidRPr="002A37D9">
        <w:rPr>
          <w:rFonts w:ascii="Book Antiqua" w:eastAsia="SimSun" w:hAnsi="Book Antiqua" w:cs="SimSun"/>
          <w:color w:val="000000"/>
          <w:sz w:val="24"/>
          <w:szCs w:val="24"/>
        </w:rPr>
        <w:t> 2015; </w:t>
      </w:r>
      <w:r w:rsidRPr="002A37D9">
        <w:rPr>
          <w:rFonts w:ascii="Book Antiqua" w:eastAsia="SimSun" w:hAnsi="Book Antiqua" w:cs="SimSun"/>
          <w:b/>
          <w:bCs/>
          <w:color w:val="000000"/>
          <w:sz w:val="24"/>
          <w:szCs w:val="24"/>
        </w:rPr>
        <w:t>39</w:t>
      </w:r>
      <w:r w:rsidRPr="002A37D9">
        <w:rPr>
          <w:rFonts w:ascii="Book Antiqua" w:eastAsia="SimSun" w:hAnsi="Book Antiqua" w:cs="SimSun"/>
          <w:color w:val="000000"/>
          <w:sz w:val="24"/>
          <w:szCs w:val="24"/>
        </w:rPr>
        <w:t>: 324-330 [PMID: 25487755 DOI: 10.1016/j.clinre.2014.10.010]</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37 </w:t>
      </w:r>
      <w:r w:rsidRPr="002A37D9">
        <w:rPr>
          <w:rFonts w:ascii="Book Antiqua" w:eastAsia="SimSun" w:hAnsi="Book Antiqua" w:cs="SimSun"/>
          <w:b/>
          <w:bCs/>
          <w:color w:val="000000"/>
          <w:sz w:val="24"/>
          <w:szCs w:val="24"/>
        </w:rPr>
        <w:t>Ahn SY</w:t>
      </w:r>
      <w:r w:rsidRPr="002A37D9">
        <w:rPr>
          <w:rFonts w:ascii="Book Antiqua" w:eastAsia="SimSun" w:hAnsi="Book Antiqua" w:cs="SimSun"/>
          <w:color w:val="000000"/>
          <w:sz w:val="24"/>
          <w:szCs w:val="24"/>
        </w:rPr>
        <w:t>, Lee JM, Joo I, Lee ES, Lee SJ, Cheon GJ, Han JK, Choi BI. Prediction of microvascular invasion of hepatocellular carcinoma using gadoxetic acid-enhanced MR and (18)F-FDG PET/CT. </w:t>
      </w:r>
      <w:r w:rsidRPr="002A37D9">
        <w:rPr>
          <w:rFonts w:ascii="Book Antiqua" w:eastAsia="SimSun" w:hAnsi="Book Antiqua" w:cs="SimSun"/>
          <w:i/>
          <w:iCs/>
          <w:color w:val="000000"/>
          <w:sz w:val="24"/>
          <w:szCs w:val="24"/>
        </w:rPr>
        <w:t>Abdom Imaging</w:t>
      </w:r>
      <w:r w:rsidRPr="002A37D9">
        <w:rPr>
          <w:rFonts w:ascii="Book Antiqua" w:eastAsia="SimSun" w:hAnsi="Book Antiqua" w:cs="SimSun"/>
          <w:color w:val="000000"/>
          <w:sz w:val="24"/>
          <w:szCs w:val="24"/>
        </w:rPr>
        <w:t> 2015; </w:t>
      </w:r>
      <w:r w:rsidRPr="002A37D9">
        <w:rPr>
          <w:rFonts w:ascii="Book Antiqua" w:eastAsia="SimSun" w:hAnsi="Book Antiqua" w:cs="SimSun"/>
          <w:b/>
          <w:bCs/>
          <w:color w:val="000000"/>
          <w:sz w:val="24"/>
          <w:szCs w:val="24"/>
        </w:rPr>
        <w:t>40</w:t>
      </w:r>
      <w:r w:rsidRPr="002A37D9">
        <w:rPr>
          <w:rFonts w:ascii="Book Antiqua" w:eastAsia="SimSun" w:hAnsi="Book Antiqua" w:cs="SimSun"/>
          <w:color w:val="000000"/>
          <w:sz w:val="24"/>
          <w:szCs w:val="24"/>
        </w:rPr>
        <w:t>: 843-851 [PMID: 25253426 DOI: 10.1007/s00261-014-0256-0]</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 xml:space="preserve">38 </w:t>
      </w:r>
      <w:r w:rsidRPr="002A37D9">
        <w:rPr>
          <w:rFonts w:ascii="Book Antiqua" w:eastAsia="SimSun" w:hAnsi="Book Antiqua" w:cs="SimSun"/>
          <w:b/>
          <w:color w:val="000000"/>
          <w:sz w:val="24"/>
          <w:szCs w:val="24"/>
        </w:rPr>
        <w:t>Chou R</w:t>
      </w:r>
      <w:r w:rsidRPr="002A37D9">
        <w:rPr>
          <w:rFonts w:ascii="Book Antiqua" w:eastAsia="SimSun" w:hAnsi="Book Antiqua" w:cs="SimSun"/>
          <w:color w:val="000000"/>
          <w:sz w:val="24"/>
          <w:szCs w:val="24"/>
        </w:rPr>
        <w:t xml:space="preserve">, Cuevas C, Fu R, Devine B, Wasson N, Ginsburg A, Zakher B, Pappas M, Graham E, Sullivan S. Imaging Techniques for the Diagnosis and Staging of </w:t>
      </w:r>
      <w:r w:rsidRPr="002A37D9">
        <w:rPr>
          <w:rFonts w:ascii="Book Antiqua" w:eastAsia="SimSun" w:hAnsi="Book Antiqua" w:cs="SimSun"/>
          <w:color w:val="000000"/>
          <w:sz w:val="24"/>
          <w:szCs w:val="24"/>
        </w:rPr>
        <w:lastRenderedPageBreak/>
        <w:t>Hepatocellular Carcinoma [Internet]. Rockville (MD): Agency for Healthcare Research and Quality (US); 2014 Oct. Report No.: 14(15)-EHC048-EF [PMID: 25473698]</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39 </w:t>
      </w:r>
      <w:r w:rsidRPr="002A37D9">
        <w:rPr>
          <w:rFonts w:ascii="Book Antiqua" w:eastAsia="SimSun" w:hAnsi="Book Antiqua" w:cs="SimSun"/>
          <w:b/>
          <w:bCs/>
          <w:color w:val="000000"/>
          <w:sz w:val="24"/>
          <w:szCs w:val="24"/>
        </w:rPr>
        <w:t>Ho CL</w:t>
      </w:r>
      <w:r w:rsidRPr="002A37D9">
        <w:rPr>
          <w:rFonts w:ascii="Book Antiqua" w:eastAsia="SimSun" w:hAnsi="Book Antiqua" w:cs="SimSun"/>
          <w:color w:val="000000"/>
          <w:sz w:val="24"/>
          <w:szCs w:val="24"/>
        </w:rPr>
        <w:t>, Yu SC, Yeung DW. 11C-acetate PET imaging in hepatocellular carcinoma and other liver masses. </w:t>
      </w:r>
      <w:r w:rsidRPr="002A37D9">
        <w:rPr>
          <w:rFonts w:ascii="Book Antiqua" w:eastAsia="SimSun" w:hAnsi="Book Antiqua" w:cs="SimSun"/>
          <w:i/>
          <w:iCs/>
          <w:color w:val="000000"/>
          <w:sz w:val="24"/>
          <w:szCs w:val="24"/>
        </w:rPr>
        <w:t>J Nucl Med</w:t>
      </w:r>
      <w:r w:rsidRPr="002A37D9">
        <w:rPr>
          <w:rFonts w:ascii="Book Antiqua" w:eastAsia="SimSun" w:hAnsi="Book Antiqua" w:cs="SimSun"/>
          <w:color w:val="000000"/>
          <w:sz w:val="24"/>
          <w:szCs w:val="24"/>
        </w:rPr>
        <w:t> 2003; </w:t>
      </w:r>
      <w:r w:rsidRPr="002A37D9">
        <w:rPr>
          <w:rFonts w:ascii="Book Antiqua" w:eastAsia="SimSun" w:hAnsi="Book Antiqua" w:cs="SimSun"/>
          <w:b/>
          <w:bCs/>
          <w:color w:val="000000"/>
          <w:sz w:val="24"/>
          <w:szCs w:val="24"/>
        </w:rPr>
        <w:t>44</w:t>
      </w:r>
      <w:r w:rsidRPr="002A37D9">
        <w:rPr>
          <w:rFonts w:ascii="Book Antiqua" w:eastAsia="SimSun" w:hAnsi="Book Antiqua" w:cs="SimSun"/>
          <w:color w:val="000000"/>
          <w:sz w:val="24"/>
          <w:szCs w:val="24"/>
        </w:rPr>
        <w:t>: 213-221 [PMID: 12571212]</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40 </w:t>
      </w:r>
      <w:r w:rsidRPr="002A37D9">
        <w:rPr>
          <w:rFonts w:ascii="Book Antiqua" w:eastAsia="SimSun" w:hAnsi="Book Antiqua" w:cs="SimSun"/>
          <w:b/>
          <w:bCs/>
          <w:color w:val="000000"/>
          <w:sz w:val="24"/>
          <w:szCs w:val="24"/>
        </w:rPr>
        <w:t>Huo L</w:t>
      </w:r>
      <w:r w:rsidRPr="002A37D9">
        <w:rPr>
          <w:rFonts w:ascii="Book Antiqua" w:eastAsia="SimSun" w:hAnsi="Book Antiqua" w:cs="SimSun"/>
          <w:color w:val="000000"/>
          <w:sz w:val="24"/>
          <w:szCs w:val="24"/>
        </w:rPr>
        <w:t>, Dang Y, Lv J, Xing H, Li F. Application of dual phase imaging of 11C-acetate positron emission tomography on differential diagnosis of small hepatic lesions. </w:t>
      </w:r>
      <w:r w:rsidRPr="002A37D9">
        <w:rPr>
          <w:rFonts w:ascii="Book Antiqua" w:eastAsia="SimSun" w:hAnsi="Book Antiqua" w:cs="SimSun"/>
          <w:i/>
          <w:iCs/>
          <w:color w:val="000000"/>
          <w:sz w:val="24"/>
          <w:szCs w:val="24"/>
        </w:rPr>
        <w:t>PLoS One</w:t>
      </w:r>
      <w:r w:rsidRPr="002A37D9">
        <w:rPr>
          <w:rFonts w:ascii="Book Antiqua" w:eastAsia="SimSun" w:hAnsi="Book Antiqua" w:cs="SimSun"/>
          <w:color w:val="000000"/>
          <w:sz w:val="24"/>
          <w:szCs w:val="24"/>
        </w:rPr>
        <w:t> 2014; </w:t>
      </w:r>
      <w:r w:rsidRPr="002A37D9">
        <w:rPr>
          <w:rFonts w:ascii="Book Antiqua" w:eastAsia="SimSun" w:hAnsi="Book Antiqua" w:cs="SimSun"/>
          <w:b/>
          <w:bCs/>
          <w:color w:val="000000"/>
          <w:sz w:val="24"/>
          <w:szCs w:val="24"/>
        </w:rPr>
        <w:t>9</w:t>
      </w:r>
      <w:r w:rsidRPr="002A37D9">
        <w:rPr>
          <w:rFonts w:ascii="Book Antiqua" w:eastAsia="SimSun" w:hAnsi="Book Antiqua" w:cs="SimSun"/>
          <w:color w:val="000000"/>
          <w:sz w:val="24"/>
          <w:szCs w:val="24"/>
        </w:rPr>
        <w:t>: e96517 [PMID: 24816814 DOI: 10.1371/journal.pone.0096517]</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41 </w:t>
      </w:r>
      <w:r w:rsidRPr="002A37D9">
        <w:rPr>
          <w:rFonts w:ascii="Book Antiqua" w:eastAsia="SimSun" w:hAnsi="Book Antiqua" w:cs="SimSun"/>
          <w:b/>
          <w:bCs/>
          <w:color w:val="000000"/>
          <w:sz w:val="24"/>
          <w:szCs w:val="24"/>
        </w:rPr>
        <w:t>Yamamoto Y</w:t>
      </w:r>
      <w:r w:rsidRPr="002A37D9">
        <w:rPr>
          <w:rFonts w:ascii="Book Antiqua" w:eastAsia="SimSun" w:hAnsi="Book Antiqua" w:cs="SimSun"/>
          <w:color w:val="000000"/>
          <w:sz w:val="24"/>
          <w:szCs w:val="24"/>
        </w:rPr>
        <w:t>, Nishiyama Y, Kameyama R, Okano K, Kashiwagi H, Deguchi A, Kaji M, Ohkawa M. Detection of hepatocellular carcinoma using 11C-choline PET: comparison with 18F-FDG PET. </w:t>
      </w:r>
      <w:r w:rsidRPr="002A37D9">
        <w:rPr>
          <w:rFonts w:ascii="Book Antiqua" w:eastAsia="SimSun" w:hAnsi="Book Antiqua" w:cs="SimSun"/>
          <w:i/>
          <w:iCs/>
          <w:color w:val="000000"/>
          <w:sz w:val="24"/>
          <w:szCs w:val="24"/>
        </w:rPr>
        <w:t>J Nucl Med</w:t>
      </w:r>
      <w:r w:rsidRPr="002A37D9">
        <w:rPr>
          <w:rFonts w:ascii="Book Antiqua" w:eastAsia="SimSun" w:hAnsi="Book Antiqua" w:cs="SimSun"/>
          <w:color w:val="000000"/>
          <w:sz w:val="24"/>
          <w:szCs w:val="24"/>
        </w:rPr>
        <w:t> 2008; </w:t>
      </w:r>
      <w:r w:rsidRPr="002A37D9">
        <w:rPr>
          <w:rFonts w:ascii="Book Antiqua" w:eastAsia="SimSun" w:hAnsi="Book Antiqua" w:cs="SimSun"/>
          <w:b/>
          <w:bCs/>
          <w:color w:val="000000"/>
          <w:sz w:val="24"/>
          <w:szCs w:val="24"/>
        </w:rPr>
        <w:t>49</w:t>
      </w:r>
      <w:r w:rsidRPr="002A37D9">
        <w:rPr>
          <w:rFonts w:ascii="Book Antiqua" w:eastAsia="SimSun" w:hAnsi="Book Antiqua" w:cs="SimSun"/>
          <w:color w:val="000000"/>
          <w:sz w:val="24"/>
          <w:szCs w:val="24"/>
        </w:rPr>
        <w:t>: 1245-1248 [PMID: 18632827 DOI: 10.2967/jnumed.108.052639]</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42 </w:t>
      </w:r>
      <w:r w:rsidRPr="002A37D9">
        <w:rPr>
          <w:rFonts w:ascii="Book Antiqua" w:eastAsia="SimSun" w:hAnsi="Book Antiqua" w:cs="SimSun"/>
          <w:b/>
          <w:bCs/>
          <w:color w:val="000000"/>
          <w:sz w:val="24"/>
          <w:szCs w:val="24"/>
        </w:rPr>
        <w:t>Talbot JN</w:t>
      </w:r>
      <w:r w:rsidRPr="002A37D9">
        <w:rPr>
          <w:rFonts w:ascii="Book Antiqua" w:eastAsia="SimSun" w:hAnsi="Book Antiqua" w:cs="SimSun"/>
          <w:color w:val="000000"/>
          <w:sz w:val="24"/>
          <w:szCs w:val="24"/>
        </w:rPr>
        <w:t>, Fartoux L, Balogova S, Nataf V, Kerrou K, Gutman F, Huchet V, Ancel D, Grange JD, Rosmorduc O. Detection of hepatocellular carcinoma with PET/CT: a prospective comparison of 18F-fluorocholine and 18F-FDG in patients with cirrhosis or chronic liver disease. </w:t>
      </w:r>
      <w:r w:rsidRPr="002A37D9">
        <w:rPr>
          <w:rFonts w:ascii="Book Antiqua" w:eastAsia="SimSun" w:hAnsi="Book Antiqua" w:cs="SimSun"/>
          <w:i/>
          <w:iCs/>
          <w:color w:val="000000"/>
          <w:sz w:val="24"/>
          <w:szCs w:val="24"/>
        </w:rPr>
        <w:t>J Nucl Med</w:t>
      </w:r>
      <w:r w:rsidRPr="002A37D9">
        <w:rPr>
          <w:rFonts w:ascii="Book Antiqua" w:eastAsia="SimSun" w:hAnsi="Book Antiqua" w:cs="SimSun"/>
          <w:color w:val="000000"/>
          <w:sz w:val="24"/>
          <w:szCs w:val="24"/>
        </w:rPr>
        <w:t> 2010; </w:t>
      </w:r>
      <w:r w:rsidRPr="002A37D9">
        <w:rPr>
          <w:rFonts w:ascii="Book Antiqua" w:eastAsia="SimSun" w:hAnsi="Book Antiqua" w:cs="SimSun"/>
          <w:b/>
          <w:bCs/>
          <w:color w:val="000000"/>
          <w:sz w:val="24"/>
          <w:szCs w:val="24"/>
        </w:rPr>
        <w:t>51</w:t>
      </w:r>
      <w:r w:rsidRPr="002A37D9">
        <w:rPr>
          <w:rFonts w:ascii="Book Antiqua" w:eastAsia="SimSun" w:hAnsi="Book Antiqua" w:cs="SimSun"/>
          <w:color w:val="000000"/>
          <w:sz w:val="24"/>
          <w:szCs w:val="24"/>
        </w:rPr>
        <w:t>: 1699-1706 [PMID: 20956466 DOI: 10.2967/jnumed.110.075507]</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43 </w:t>
      </w:r>
      <w:r w:rsidRPr="002A37D9">
        <w:rPr>
          <w:rFonts w:ascii="Book Antiqua" w:eastAsia="SimSun" w:hAnsi="Book Antiqua" w:cs="SimSun"/>
          <w:b/>
          <w:bCs/>
          <w:color w:val="000000"/>
          <w:sz w:val="24"/>
          <w:szCs w:val="24"/>
        </w:rPr>
        <w:t>Bush JA</w:t>
      </w:r>
      <w:r w:rsidRPr="002A37D9">
        <w:rPr>
          <w:rFonts w:ascii="Book Antiqua" w:eastAsia="SimSun" w:hAnsi="Book Antiqua" w:cs="SimSun"/>
          <w:color w:val="000000"/>
          <w:sz w:val="24"/>
          <w:szCs w:val="24"/>
        </w:rPr>
        <w:t>, Mahoney JP, Markowitz H, Gubler CJ, Cartwright GE, Wintrobe MM. Studies on copper metabolism. XIV. Radioactive copper studies in normal subjects and in patients with hepatolenticular degeneration. </w:t>
      </w:r>
      <w:r w:rsidRPr="002A37D9">
        <w:rPr>
          <w:rFonts w:ascii="Book Antiqua" w:eastAsia="SimSun" w:hAnsi="Book Antiqua" w:cs="SimSun"/>
          <w:i/>
          <w:iCs/>
          <w:color w:val="000000"/>
          <w:sz w:val="24"/>
          <w:szCs w:val="24"/>
        </w:rPr>
        <w:t>J Clin Invest</w:t>
      </w:r>
      <w:r w:rsidRPr="002A37D9">
        <w:rPr>
          <w:rFonts w:ascii="Book Antiqua" w:eastAsia="SimSun" w:hAnsi="Book Antiqua" w:cs="SimSun"/>
          <w:color w:val="000000"/>
          <w:sz w:val="24"/>
          <w:szCs w:val="24"/>
        </w:rPr>
        <w:t> 1955; </w:t>
      </w:r>
      <w:r w:rsidRPr="002A37D9">
        <w:rPr>
          <w:rFonts w:ascii="Book Antiqua" w:eastAsia="SimSun" w:hAnsi="Book Antiqua" w:cs="SimSun"/>
          <w:b/>
          <w:bCs/>
          <w:color w:val="000000"/>
          <w:sz w:val="24"/>
          <w:szCs w:val="24"/>
        </w:rPr>
        <w:t>34</w:t>
      </w:r>
      <w:r w:rsidRPr="002A37D9">
        <w:rPr>
          <w:rFonts w:ascii="Book Antiqua" w:eastAsia="SimSun" w:hAnsi="Book Antiqua" w:cs="SimSun"/>
          <w:color w:val="000000"/>
          <w:sz w:val="24"/>
          <w:szCs w:val="24"/>
        </w:rPr>
        <w:t>: 1766-1778 [PMID: 13271562]</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44 </w:t>
      </w:r>
      <w:r w:rsidRPr="002A37D9">
        <w:rPr>
          <w:rFonts w:ascii="Book Antiqua" w:eastAsia="SimSun" w:hAnsi="Book Antiqua" w:cs="SimSun"/>
          <w:b/>
          <w:bCs/>
          <w:color w:val="000000"/>
          <w:sz w:val="24"/>
          <w:szCs w:val="24"/>
        </w:rPr>
        <w:t>Osborn SB</w:t>
      </w:r>
      <w:r w:rsidRPr="002A37D9">
        <w:rPr>
          <w:rFonts w:ascii="Book Antiqua" w:eastAsia="SimSun" w:hAnsi="Book Antiqua" w:cs="SimSun"/>
          <w:color w:val="000000"/>
          <w:sz w:val="24"/>
          <w:szCs w:val="24"/>
        </w:rPr>
        <w:t>, Szaz KF, Walshe JM. Studies with radioactive copper (64Cu and 67Cu): abdominal scintiscans in patients with Wilson's disease. </w:t>
      </w:r>
      <w:r w:rsidRPr="002A37D9">
        <w:rPr>
          <w:rFonts w:ascii="Book Antiqua" w:eastAsia="SimSun" w:hAnsi="Book Antiqua" w:cs="SimSun"/>
          <w:i/>
          <w:iCs/>
          <w:color w:val="000000"/>
          <w:sz w:val="24"/>
          <w:szCs w:val="24"/>
        </w:rPr>
        <w:t>Q J Med</w:t>
      </w:r>
      <w:r w:rsidRPr="002A37D9">
        <w:rPr>
          <w:rFonts w:ascii="Book Antiqua" w:eastAsia="SimSun" w:hAnsi="Book Antiqua" w:cs="SimSun"/>
          <w:color w:val="000000"/>
          <w:sz w:val="24"/>
          <w:szCs w:val="24"/>
        </w:rPr>
        <w:t> 1969; </w:t>
      </w:r>
      <w:r w:rsidRPr="002A37D9">
        <w:rPr>
          <w:rFonts w:ascii="Book Antiqua" w:eastAsia="SimSun" w:hAnsi="Book Antiqua" w:cs="SimSun"/>
          <w:b/>
          <w:bCs/>
          <w:color w:val="000000"/>
          <w:sz w:val="24"/>
          <w:szCs w:val="24"/>
        </w:rPr>
        <w:t>38</w:t>
      </w:r>
      <w:r w:rsidRPr="002A37D9">
        <w:rPr>
          <w:rFonts w:ascii="Book Antiqua" w:eastAsia="SimSun" w:hAnsi="Book Antiqua" w:cs="SimSun"/>
          <w:color w:val="000000"/>
          <w:sz w:val="24"/>
          <w:szCs w:val="24"/>
        </w:rPr>
        <w:t>: 467-474 [PMID: 5355538]</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45 </w:t>
      </w:r>
      <w:r w:rsidRPr="002A37D9">
        <w:rPr>
          <w:rFonts w:ascii="Book Antiqua" w:eastAsia="SimSun" w:hAnsi="Book Antiqua" w:cs="SimSun"/>
          <w:b/>
          <w:bCs/>
          <w:color w:val="000000"/>
          <w:sz w:val="24"/>
          <w:szCs w:val="24"/>
        </w:rPr>
        <w:t>Walshe JM</w:t>
      </w:r>
      <w:r w:rsidRPr="002A37D9">
        <w:rPr>
          <w:rFonts w:ascii="Book Antiqua" w:eastAsia="SimSun" w:hAnsi="Book Antiqua" w:cs="SimSun"/>
          <w:color w:val="000000"/>
          <w:sz w:val="24"/>
          <w:szCs w:val="24"/>
        </w:rPr>
        <w:t>, Potter G. The pattern of the whole body distribution of radioactive copper (67Cu, 64Cu) in Wilson's Disease and various control groups. </w:t>
      </w:r>
      <w:r w:rsidRPr="002A37D9">
        <w:rPr>
          <w:rFonts w:ascii="Book Antiqua" w:eastAsia="SimSun" w:hAnsi="Book Antiqua" w:cs="SimSun"/>
          <w:i/>
          <w:iCs/>
          <w:color w:val="000000"/>
          <w:sz w:val="24"/>
          <w:szCs w:val="24"/>
        </w:rPr>
        <w:t>Q J Med</w:t>
      </w:r>
      <w:r w:rsidRPr="002A37D9">
        <w:rPr>
          <w:rFonts w:ascii="Book Antiqua" w:eastAsia="SimSun" w:hAnsi="Book Antiqua" w:cs="SimSun"/>
          <w:color w:val="000000"/>
          <w:sz w:val="24"/>
          <w:szCs w:val="24"/>
        </w:rPr>
        <w:t> 1977; </w:t>
      </w:r>
      <w:r w:rsidRPr="002A37D9">
        <w:rPr>
          <w:rFonts w:ascii="Book Antiqua" w:eastAsia="SimSun" w:hAnsi="Book Antiqua" w:cs="SimSun"/>
          <w:b/>
          <w:bCs/>
          <w:color w:val="000000"/>
          <w:sz w:val="24"/>
          <w:szCs w:val="24"/>
        </w:rPr>
        <w:t>46</w:t>
      </w:r>
      <w:r w:rsidRPr="002A37D9">
        <w:rPr>
          <w:rFonts w:ascii="Book Antiqua" w:eastAsia="SimSun" w:hAnsi="Book Antiqua" w:cs="SimSun"/>
          <w:color w:val="000000"/>
          <w:sz w:val="24"/>
          <w:szCs w:val="24"/>
        </w:rPr>
        <w:t>: 445-462 [PMID: 413153]</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46 </w:t>
      </w:r>
      <w:r w:rsidRPr="002A37D9">
        <w:rPr>
          <w:rFonts w:ascii="Book Antiqua" w:eastAsia="SimSun" w:hAnsi="Book Antiqua" w:cs="SimSun"/>
          <w:b/>
          <w:bCs/>
          <w:color w:val="000000"/>
          <w:sz w:val="24"/>
          <w:szCs w:val="24"/>
        </w:rPr>
        <w:t>Peng F</w:t>
      </w:r>
      <w:r w:rsidRPr="002A37D9">
        <w:rPr>
          <w:rFonts w:ascii="Book Antiqua" w:eastAsia="SimSun" w:hAnsi="Book Antiqua" w:cs="SimSun"/>
          <w:color w:val="000000"/>
          <w:sz w:val="24"/>
          <w:szCs w:val="24"/>
        </w:rPr>
        <w:t>. Positron emission tomography for measurement of copper fluxes in live organisms. </w:t>
      </w:r>
      <w:r w:rsidRPr="002A37D9">
        <w:rPr>
          <w:rFonts w:ascii="Book Antiqua" w:eastAsia="SimSun" w:hAnsi="Book Antiqua" w:cs="SimSun"/>
          <w:i/>
          <w:iCs/>
          <w:color w:val="000000"/>
          <w:sz w:val="24"/>
          <w:szCs w:val="24"/>
        </w:rPr>
        <w:t>Ann N Y Acad Sci</w:t>
      </w:r>
      <w:r w:rsidRPr="002A37D9">
        <w:rPr>
          <w:rFonts w:ascii="Book Antiqua" w:eastAsia="SimSun" w:hAnsi="Book Antiqua" w:cs="SimSun"/>
          <w:color w:val="000000"/>
          <w:sz w:val="24"/>
          <w:szCs w:val="24"/>
        </w:rPr>
        <w:t> 2014; </w:t>
      </w:r>
      <w:r w:rsidRPr="002A37D9">
        <w:rPr>
          <w:rFonts w:ascii="Book Antiqua" w:eastAsia="SimSun" w:hAnsi="Book Antiqua" w:cs="SimSun"/>
          <w:b/>
          <w:bCs/>
          <w:color w:val="000000"/>
          <w:sz w:val="24"/>
          <w:szCs w:val="24"/>
        </w:rPr>
        <w:t>1314</w:t>
      </w:r>
      <w:r w:rsidRPr="002A37D9">
        <w:rPr>
          <w:rFonts w:ascii="Book Antiqua" w:eastAsia="SimSun" w:hAnsi="Book Antiqua" w:cs="SimSun"/>
          <w:color w:val="000000"/>
          <w:sz w:val="24"/>
          <w:szCs w:val="24"/>
        </w:rPr>
        <w:t>: 24-31 [PMID: 24628290 DOI: 10.1111/nyas.12383]</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lastRenderedPageBreak/>
        <w:t>47 </w:t>
      </w:r>
      <w:r w:rsidRPr="002A37D9">
        <w:rPr>
          <w:rFonts w:ascii="Book Antiqua" w:eastAsia="SimSun" w:hAnsi="Book Antiqua" w:cs="SimSun"/>
          <w:b/>
          <w:bCs/>
          <w:color w:val="000000"/>
          <w:sz w:val="24"/>
          <w:szCs w:val="24"/>
        </w:rPr>
        <w:t>Peng F</w:t>
      </w:r>
      <w:r w:rsidRPr="002A37D9">
        <w:rPr>
          <w:rFonts w:ascii="Book Antiqua" w:eastAsia="SimSun" w:hAnsi="Book Antiqua" w:cs="SimSun"/>
          <w:color w:val="000000"/>
          <w:sz w:val="24"/>
          <w:szCs w:val="24"/>
        </w:rPr>
        <w:t>, Liu J, Wu JS, Lu X, Muzik O. Mouse extrahepatic hepatoma detected on MicroPET using copper (II)-64 chloride uptake mediated by endogenous mouse copper transporter 1. </w:t>
      </w:r>
      <w:r w:rsidRPr="002A37D9">
        <w:rPr>
          <w:rFonts w:ascii="Book Antiqua" w:eastAsia="SimSun" w:hAnsi="Book Antiqua" w:cs="SimSun"/>
          <w:i/>
          <w:iCs/>
          <w:color w:val="000000"/>
          <w:sz w:val="24"/>
          <w:szCs w:val="24"/>
        </w:rPr>
        <w:t>Mol Imaging Biol</w:t>
      </w:r>
      <w:r w:rsidRPr="002A37D9">
        <w:rPr>
          <w:rFonts w:ascii="Book Antiqua" w:eastAsia="SimSun" w:hAnsi="Book Antiqua" w:cs="SimSun"/>
          <w:color w:val="000000"/>
          <w:sz w:val="24"/>
          <w:szCs w:val="24"/>
        </w:rPr>
        <w:t> </w:t>
      </w:r>
      <w:r w:rsidR="00E35B84" w:rsidRPr="00E35B84">
        <w:rPr>
          <w:rFonts w:ascii="Book Antiqua" w:eastAsia="SimSun" w:hAnsi="Book Antiqua" w:cs="SimSun"/>
          <w:color w:val="000000"/>
          <w:sz w:val="24"/>
          <w:szCs w:val="24"/>
        </w:rPr>
        <w:t>2005</w:t>
      </w:r>
      <w:r w:rsidRPr="002A37D9">
        <w:rPr>
          <w:rFonts w:ascii="Book Antiqua" w:eastAsia="SimSun" w:hAnsi="Book Antiqua" w:cs="SimSun"/>
          <w:color w:val="000000"/>
          <w:sz w:val="24"/>
          <w:szCs w:val="24"/>
        </w:rPr>
        <w:t>; </w:t>
      </w:r>
      <w:r w:rsidRPr="002A37D9">
        <w:rPr>
          <w:rFonts w:ascii="Book Antiqua" w:eastAsia="SimSun" w:hAnsi="Book Antiqua" w:cs="SimSun"/>
          <w:b/>
          <w:bCs/>
          <w:color w:val="000000"/>
          <w:sz w:val="24"/>
          <w:szCs w:val="24"/>
        </w:rPr>
        <w:t>7</w:t>
      </w:r>
      <w:r w:rsidRPr="002A37D9">
        <w:rPr>
          <w:rFonts w:ascii="Book Antiqua" w:eastAsia="SimSun" w:hAnsi="Book Antiqua" w:cs="SimSun"/>
          <w:color w:val="000000"/>
          <w:sz w:val="24"/>
          <w:szCs w:val="24"/>
        </w:rPr>
        <w:t>: 325-329 [PMID: 16220354]</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48 </w:t>
      </w:r>
      <w:r w:rsidRPr="002A37D9">
        <w:rPr>
          <w:rFonts w:ascii="Book Antiqua" w:eastAsia="SimSun" w:hAnsi="Book Antiqua" w:cs="SimSun"/>
          <w:b/>
          <w:bCs/>
          <w:color w:val="000000"/>
          <w:sz w:val="24"/>
          <w:szCs w:val="24"/>
        </w:rPr>
        <w:t>Peng F</w:t>
      </w:r>
      <w:r w:rsidRPr="002A37D9">
        <w:rPr>
          <w:rFonts w:ascii="Book Antiqua" w:eastAsia="SimSun" w:hAnsi="Book Antiqua" w:cs="SimSun"/>
          <w:color w:val="000000"/>
          <w:sz w:val="24"/>
          <w:szCs w:val="24"/>
        </w:rPr>
        <w:t>, Lu X, Janisse J, Muzik O, Shields AF. PET of human prostate cancer xenografts in mice with increased uptake of 64CuCl2. </w:t>
      </w:r>
      <w:r w:rsidRPr="002A37D9">
        <w:rPr>
          <w:rFonts w:ascii="Book Antiqua" w:eastAsia="SimSun" w:hAnsi="Book Antiqua" w:cs="SimSun"/>
          <w:i/>
          <w:iCs/>
          <w:color w:val="000000"/>
          <w:sz w:val="24"/>
          <w:szCs w:val="24"/>
        </w:rPr>
        <w:t>J Nucl Med</w:t>
      </w:r>
      <w:r w:rsidRPr="002A37D9">
        <w:rPr>
          <w:rFonts w:ascii="Book Antiqua" w:eastAsia="SimSun" w:hAnsi="Book Antiqua" w:cs="SimSun"/>
          <w:color w:val="000000"/>
          <w:sz w:val="24"/>
          <w:szCs w:val="24"/>
        </w:rPr>
        <w:t> 2006; </w:t>
      </w:r>
      <w:r w:rsidRPr="002A37D9">
        <w:rPr>
          <w:rFonts w:ascii="Book Antiqua" w:eastAsia="SimSun" w:hAnsi="Book Antiqua" w:cs="SimSun"/>
          <w:b/>
          <w:bCs/>
          <w:color w:val="000000"/>
          <w:sz w:val="24"/>
          <w:szCs w:val="24"/>
        </w:rPr>
        <w:t>47</w:t>
      </w:r>
      <w:r w:rsidRPr="002A37D9">
        <w:rPr>
          <w:rFonts w:ascii="Book Antiqua" w:eastAsia="SimSun" w:hAnsi="Book Antiqua" w:cs="SimSun"/>
          <w:color w:val="000000"/>
          <w:sz w:val="24"/>
          <w:szCs w:val="24"/>
        </w:rPr>
        <w:t>: 1649-1652 [PMID: 17015901]</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49 </w:t>
      </w:r>
      <w:r w:rsidRPr="002A37D9">
        <w:rPr>
          <w:rFonts w:ascii="Book Antiqua" w:eastAsia="SimSun" w:hAnsi="Book Antiqua" w:cs="SimSun"/>
          <w:b/>
          <w:bCs/>
          <w:color w:val="000000"/>
          <w:sz w:val="24"/>
          <w:szCs w:val="24"/>
        </w:rPr>
        <w:t>Zhang H</w:t>
      </w:r>
      <w:r w:rsidRPr="002A37D9">
        <w:rPr>
          <w:rFonts w:ascii="Book Antiqua" w:eastAsia="SimSun" w:hAnsi="Book Antiqua" w:cs="SimSun"/>
          <w:color w:val="000000"/>
          <w:sz w:val="24"/>
          <w:szCs w:val="24"/>
        </w:rPr>
        <w:t>, Cai H, Lu X, Muzik O, Peng F. Positron emission tomography of human hepatocellular carcinoma xenografts in mice using copper (II)-64 chloride as a tracer with copper (II)-64 chloride. </w:t>
      </w:r>
      <w:r w:rsidRPr="002A37D9">
        <w:rPr>
          <w:rFonts w:ascii="Book Antiqua" w:eastAsia="SimSun" w:hAnsi="Book Antiqua" w:cs="SimSun"/>
          <w:i/>
          <w:iCs/>
          <w:color w:val="000000"/>
          <w:sz w:val="24"/>
          <w:szCs w:val="24"/>
        </w:rPr>
        <w:t>Acad Radiol</w:t>
      </w:r>
      <w:r w:rsidRPr="002A37D9">
        <w:rPr>
          <w:rFonts w:ascii="Book Antiqua" w:eastAsia="SimSun" w:hAnsi="Book Antiqua" w:cs="SimSun"/>
          <w:color w:val="000000"/>
          <w:sz w:val="24"/>
          <w:szCs w:val="24"/>
        </w:rPr>
        <w:t> 2011; </w:t>
      </w:r>
      <w:r w:rsidRPr="002A37D9">
        <w:rPr>
          <w:rFonts w:ascii="Book Antiqua" w:eastAsia="SimSun" w:hAnsi="Book Antiqua" w:cs="SimSun"/>
          <w:b/>
          <w:bCs/>
          <w:color w:val="000000"/>
          <w:sz w:val="24"/>
          <w:szCs w:val="24"/>
        </w:rPr>
        <w:t>18</w:t>
      </w:r>
      <w:r w:rsidRPr="002A37D9">
        <w:rPr>
          <w:rFonts w:ascii="Book Antiqua" w:eastAsia="SimSun" w:hAnsi="Book Antiqua" w:cs="SimSun"/>
          <w:color w:val="000000"/>
          <w:sz w:val="24"/>
          <w:szCs w:val="24"/>
        </w:rPr>
        <w:t>: 1561-1568 [PMID: 22055798 DOI: 10.1016/j.acra.2011.08.006]</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50 </w:t>
      </w:r>
      <w:r w:rsidRPr="002A37D9">
        <w:rPr>
          <w:rFonts w:ascii="Book Antiqua" w:eastAsia="SimSun" w:hAnsi="Book Antiqua" w:cs="SimSun"/>
          <w:b/>
          <w:bCs/>
          <w:color w:val="000000"/>
          <w:sz w:val="24"/>
          <w:szCs w:val="24"/>
        </w:rPr>
        <w:t>Peng F</w:t>
      </w:r>
      <w:r w:rsidRPr="002A37D9">
        <w:rPr>
          <w:rFonts w:ascii="Book Antiqua" w:eastAsia="SimSun" w:hAnsi="Book Antiqua" w:cs="SimSun"/>
          <w:color w:val="000000"/>
          <w:sz w:val="24"/>
          <w:szCs w:val="24"/>
        </w:rPr>
        <w:t>, Lutsenko S, Sun X, Muzik O. Positron emission tomography of copper metabolism in the Atp7b-/- knock-out mouse model of Wilson's disease. </w:t>
      </w:r>
      <w:r w:rsidRPr="002A37D9">
        <w:rPr>
          <w:rFonts w:ascii="Book Antiqua" w:eastAsia="SimSun" w:hAnsi="Book Antiqua" w:cs="SimSun"/>
          <w:i/>
          <w:iCs/>
          <w:color w:val="000000"/>
          <w:sz w:val="24"/>
          <w:szCs w:val="24"/>
        </w:rPr>
        <w:t>Mol Imaging Biol</w:t>
      </w:r>
      <w:r w:rsidRPr="002A37D9">
        <w:rPr>
          <w:rFonts w:ascii="Book Antiqua" w:eastAsia="SimSun" w:hAnsi="Book Antiqua" w:cs="SimSun"/>
          <w:color w:val="000000"/>
          <w:sz w:val="24"/>
          <w:szCs w:val="24"/>
        </w:rPr>
        <w:t> 2012; </w:t>
      </w:r>
      <w:r w:rsidRPr="002A37D9">
        <w:rPr>
          <w:rFonts w:ascii="Book Antiqua" w:eastAsia="SimSun" w:hAnsi="Book Antiqua" w:cs="SimSun"/>
          <w:b/>
          <w:bCs/>
          <w:color w:val="000000"/>
          <w:sz w:val="24"/>
          <w:szCs w:val="24"/>
        </w:rPr>
        <w:t>14</w:t>
      </w:r>
      <w:r w:rsidRPr="002A37D9">
        <w:rPr>
          <w:rFonts w:ascii="Book Antiqua" w:eastAsia="SimSun" w:hAnsi="Book Antiqua" w:cs="SimSun"/>
          <w:color w:val="000000"/>
          <w:sz w:val="24"/>
          <w:szCs w:val="24"/>
        </w:rPr>
        <w:t>: 70-78 [PMID: 21327972 DOI: 10.1007/s11307-011-0532-0]</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51 </w:t>
      </w:r>
      <w:r w:rsidRPr="002A37D9">
        <w:rPr>
          <w:rFonts w:ascii="Book Antiqua" w:eastAsia="SimSun" w:hAnsi="Book Antiqua" w:cs="SimSun"/>
          <w:b/>
          <w:bCs/>
          <w:color w:val="000000"/>
          <w:sz w:val="24"/>
          <w:szCs w:val="24"/>
        </w:rPr>
        <w:t>Peng F</w:t>
      </w:r>
      <w:r w:rsidRPr="002A37D9">
        <w:rPr>
          <w:rFonts w:ascii="Book Antiqua" w:eastAsia="SimSun" w:hAnsi="Book Antiqua" w:cs="SimSun"/>
          <w:color w:val="000000"/>
          <w:sz w:val="24"/>
          <w:szCs w:val="24"/>
        </w:rPr>
        <w:t>, Lutsenko S, Sun X, Muzik O. Imaging copper metabolism imbalance in Atp7b (-/-) knockout mouse model of Wilson's disease with PET-CT and orally administered 64CuCl2. </w:t>
      </w:r>
      <w:r w:rsidRPr="002A37D9">
        <w:rPr>
          <w:rFonts w:ascii="Book Antiqua" w:eastAsia="SimSun" w:hAnsi="Book Antiqua" w:cs="SimSun"/>
          <w:i/>
          <w:iCs/>
          <w:color w:val="000000"/>
          <w:sz w:val="24"/>
          <w:szCs w:val="24"/>
        </w:rPr>
        <w:t>Mol Imaging Biol</w:t>
      </w:r>
      <w:r w:rsidRPr="002A37D9">
        <w:rPr>
          <w:rFonts w:ascii="Book Antiqua" w:eastAsia="SimSun" w:hAnsi="Book Antiqua" w:cs="SimSun"/>
          <w:color w:val="000000"/>
          <w:sz w:val="24"/>
          <w:szCs w:val="24"/>
        </w:rPr>
        <w:t> 2012; </w:t>
      </w:r>
      <w:r w:rsidRPr="002A37D9">
        <w:rPr>
          <w:rFonts w:ascii="Book Antiqua" w:eastAsia="SimSun" w:hAnsi="Book Antiqua" w:cs="SimSun"/>
          <w:b/>
          <w:bCs/>
          <w:color w:val="000000"/>
          <w:sz w:val="24"/>
          <w:szCs w:val="24"/>
        </w:rPr>
        <w:t>14</w:t>
      </w:r>
      <w:r w:rsidRPr="002A37D9">
        <w:rPr>
          <w:rFonts w:ascii="Book Antiqua" w:eastAsia="SimSun" w:hAnsi="Book Antiqua" w:cs="SimSun"/>
          <w:color w:val="000000"/>
          <w:sz w:val="24"/>
          <w:szCs w:val="24"/>
        </w:rPr>
        <w:t>: 600-607 [PMID: 22170165 DOI: 10.1007/s11307-011-0532-0]</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52 </w:t>
      </w:r>
      <w:r w:rsidRPr="002A37D9">
        <w:rPr>
          <w:rFonts w:ascii="Book Antiqua" w:eastAsia="SimSun" w:hAnsi="Book Antiqua" w:cs="SimSun"/>
          <w:b/>
          <w:bCs/>
          <w:color w:val="000000"/>
          <w:sz w:val="24"/>
          <w:szCs w:val="24"/>
        </w:rPr>
        <w:t>Jørgensen JT</w:t>
      </w:r>
      <w:r w:rsidRPr="002A37D9">
        <w:rPr>
          <w:rFonts w:ascii="Book Antiqua" w:eastAsia="SimSun" w:hAnsi="Book Antiqua" w:cs="SimSun"/>
          <w:color w:val="000000"/>
          <w:sz w:val="24"/>
          <w:szCs w:val="24"/>
        </w:rPr>
        <w:t>, Persson M, Madsen J, Kjær A. High tumor uptake of (64)Cu: implications for molecular imaging of tumor characteristics with copper-based PET tracers. </w:t>
      </w:r>
      <w:r w:rsidRPr="002A37D9">
        <w:rPr>
          <w:rFonts w:ascii="Book Antiqua" w:eastAsia="SimSun" w:hAnsi="Book Antiqua" w:cs="SimSun"/>
          <w:i/>
          <w:iCs/>
          <w:color w:val="000000"/>
          <w:sz w:val="24"/>
          <w:szCs w:val="24"/>
        </w:rPr>
        <w:t>Nucl Med Biol</w:t>
      </w:r>
      <w:r w:rsidRPr="002A37D9">
        <w:rPr>
          <w:rFonts w:ascii="Book Antiqua" w:eastAsia="SimSun" w:hAnsi="Book Antiqua" w:cs="SimSun"/>
          <w:color w:val="000000"/>
          <w:sz w:val="24"/>
          <w:szCs w:val="24"/>
        </w:rPr>
        <w:t> 2013; </w:t>
      </w:r>
      <w:r w:rsidRPr="002A37D9">
        <w:rPr>
          <w:rFonts w:ascii="Book Antiqua" w:eastAsia="SimSun" w:hAnsi="Book Antiqua" w:cs="SimSun"/>
          <w:b/>
          <w:bCs/>
          <w:color w:val="000000"/>
          <w:sz w:val="24"/>
          <w:szCs w:val="24"/>
        </w:rPr>
        <w:t>40</w:t>
      </w:r>
      <w:r w:rsidRPr="002A37D9">
        <w:rPr>
          <w:rFonts w:ascii="Book Antiqua" w:eastAsia="SimSun" w:hAnsi="Book Antiqua" w:cs="SimSun"/>
          <w:color w:val="000000"/>
          <w:sz w:val="24"/>
          <w:szCs w:val="24"/>
        </w:rPr>
        <w:t>: 345-350 [PMID: 23394821 DOI: 10.1016/j.nucmedbio.2013.01.002]</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53 </w:t>
      </w:r>
      <w:r w:rsidRPr="002A37D9">
        <w:rPr>
          <w:rFonts w:ascii="Book Antiqua" w:eastAsia="SimSun" w:hAnsi="Book Antiqua" w:cs="SimSun"/>
          <w:b/>
          <w:bCs/>
          <w:color w:val="000000"/>
          <w:sz w:val="24"/>
          <w:szCs w:val="24"/>
        </w:rPr>
        <w:t>Cai H</w:t>
      </w:r>
      <w:r w:rsidRPr="002A37D9">
        <w:rPr>
          <w:rFonts w:ascii="Book Antiqua" w:eastAsia="SimSun" w:hAnsi="Book Antiqua" w:cs="SimSun"/>
          <w:color w:val="000000"/>
          <w:sz w:val="24"/>
          <w:szCs w:val="24"/>
        </w:rPr>
        <w:t>, Wu JS, Muzik O, Hsieh JT, Lee RJ, Peng F. Reduced 64Cu uptake and tumor growth inhibition by knockdown of human copper transporter 1 in xenograft mouse model of prostate cancer. </w:t>
      </w:r>
      <w:r w:rsidRPr="002A37D9">
        <w:rPr>
          <w:rFonts w:ascii="Book Antiqua" w:eastAsia="SimSun" w:hAnsi="Book Antiqua" w:cs="SimSun"/>
          <w:i/>
          <w:iCs/>
          <w:color w:val="000000"/>
          <w:sz w:val="24"/>
          <w:szCs w:val="24"/>
        </w:rPr>
        <w:t>J Nucl Med</w:t>
      </w:r>
      <w:r w:rsidRPr="002A37D9">
        <w:rPr>
          <w:rFonts w:ascii="Book Antiqua" w:eastAsia="SimSun" w:hAnsi="Book Antiqua" w:cs="SimSun"/>
          <w:color w:val="000000"/>
          <w:sz w:val="24"/>
          <w:szCs w:val="24"/>
        </w:rPr>
        <w:t> 2014; </w:t>
      </w:r>
      <w:r w:rsidRPr="002A37D9">
        <w:rPr>
          <w:rFonts w:ascii="Book Antiqua" w:eastAsia="SimSun" w:hAnsi="Book Antiqua" w:cs="SimSun"/>
          <w:b/>
          <w:bCs/>
          <w:color w:val="000000"/>
          <w:sz w:val="24"/>
          <w:szCs w:val="24"/>
        </w:rPr>
        <w:t>55</w:t>
      </w:r>
      <w:r w:rsidRPr="002A37D9">
        <w:rPr>
          <w:rFonts w:ascii="Book Antiqua" w:eastAsia="SimSun" w:hAnsi="Book Antiqua" w:cs="SimSun"/>
          <w:color w:val="000000"/>
          <w:sz w:val="24"/>
          <w:szCs w:val="24"/>
        </w:rPr>
        <w:t>: 622-628 [PMID: 24639459 DOI: 10.2967/jnumed.113.126979]</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 xml:space="preserve">54 </w:t>
      </w:r>
      <w:r w:rsidRPr="002A37D9">
        <w:rPr>
          <w:rFonts w:ascii="Book Antiqua" w:eastAsia="SimSun" w:hAnsi="Book Antiqua" w:cs="SimSun"/>
          <w:b/>
          <w:color w:val="000000"/>
          <w:sz w:val="24"/>
          <w:szCs w:val="24"/>
        </w:rPr>
        <w:t>European Association For The Study Of The Liver</w:t>
      </w:r>
      <w:r w:rsidRPr="002A37D9">
        <w:rPr>
          <w:rFonts w:ascii="Book Antiqua" w:eastAsia="SimSun" w:hAnsi="Book Antiqua" w:cs="SimSun"/>
          <w:color w:val="000000"/>
          <w:sz w:val="24"/>
          <w:szCs w:val="24"/>
        </w:rPr>
        <w:t>; European Organisation For Research And Treatment Of Cancer. EASL-EORTC clinical practice guidelines: management of hepatocellular carcinoma. </w:t>
      </w:r>
      <w:r w:rsidRPr="002A37D9">
        <w:rPr>
          <w:rFonts w:ascii="Book Antiqua" w:eastAsia="SimSun" w:hAnsi="Book Antiqua" w:cs="SimSun"/>
          <w:i/>
          <w:iCs/>
          <w:color w:val="000000"/>
          <w:sz w:val="24"/>
          <w:szCs w:val="24"/>
        </w:rPr>
        <w:t>J Hepatol</w:t>
      </w:r>
      <w:r w:rsidRPr="002A37D9">
        <w:rPr>
          <w:rFonts w:ascii="Book Antiqua" w:eastAsia="SimSun" w:hAnsi="Book Antiqua" w:cs="SimSun"/>
          <w:color w:val="000000"/>
          <w:sz w:val="24"/>
          <w:szCs w:val="24"/>
        </w:rPr>
        <w:t> 2012; </w:t>
      </w:r>
      <w:r w:rsidRPr="002A37D9">
        <w:rPr>
          <w:rFonts w:ascii="Book Antiqua" w:eastAsia="SimSun" w:hAnsi="Book Antiqua" w:cs="SimSun"/>
          <w:b/>
          <w:bCs/>
          <w:color w:val="000000"/>
          <w:sz w:val="24"/>
          <w:szCs w:val="24"/>
        </w:rPr>
        <w:t>56</w:t>
      </w:r>
      <w:r w:rsidRPr="002A37D9">
        <w:rPr>
          <w:rFonts w:ascii="Book Antiqua" w:eastAsia="SimSun" w:hAnsi="Book Antiqua" w:cs="SimSun"/>
          <w:color w:val="000000"/>
          <w:sz w:val="24"/>
          <w:szCs w:val="24"/>
        </w:rPr>
        <w:t>: 908-943 [PMID: 22424438 DOI: 10.1016/j.jhep.2011.12.001]</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lastRenderedPageBreak/>
        <w:t>55 </w:t>
      </w:r>
      <w:r w:rsidRPr="002A37D9">
        <w:rPr>
          <w:rFonts w:ascii="Book Antiqua" w:eastAsia="SimSun" w:hAnsi="Book Antiqua" w:cs="SimSun"/>
          <w:b/>
          <w:bCs/>
          <w:color w:val="000000"/>
          <w:sz w:val="24"/>
          <w:szCs w:val="24"/>
        </w:rPr>
        <w:t>Saraswat VA</w:t>
      </w:r>
      <w:r w:rsidRPr="002A37D9">
        <w:rPr>
          <w:rFonts w:ascii="Book Antiqua" w:eastAsia="SimSun" w:hAnsi="Book Antiqua" w:cs="SimSun"/>
          <w:color w:val="000000"/>
          <w:sz w:val="24"/>
          <w:szCs w:val="24"/>
        </w:rPr>
        <w:t>, Pandey G, Shetty S. Treatment algorithms for managing hepatocellular carcinoma. </w:t>
      </w:r>
      <w:r w:rsidRPr="002A37D9">
        <w:rPr>
          <w:rFonts w:ascii="Book Antiqua" w:eastAsia="SimSun" w:hAnsi="Book Antiqua" w:cs="SimSun"/>
          <w:i/>
          <w:iCs/>
          <w:color w:val="000000"/>
          <w:sz w:val="24"/>
          <w:szCs w:val="24"/>
        </w:rPr>
        <w:t>J Clin Exp Hepatol</w:t>
      </w:r>
      <w:r w:rsidRPr="002A37D9">
        <w:rPr>
          <w:rFonts w:ascii="Book Antiqua" w:eastAsia="SimSun" w:hAnsi="Book Antiqua" w:cs="SimSun"/>
          <w:color w:val="000000"/>
          <w:sz w:val="24"/>
          <w:szCs w:val="24"/>
        </w:rPr>
        <w:t> 2014; </w:t>
      </w:r>
      <w:r w:rsidRPr="002A37D9">
        <w:rPr>
          <w:rFonts w:ascii="Book Antiqua" w:eastAsia="SimSun" w:hAnsi="Book Antiqua" w:cs="SimSun"/>
          <w:b/>
          <w:bCs/>
          <w:color w:val="000000"/>
          <w:sz w:val="24"/>
          <w:szCs w:val="24"/>
        </w:rPr>
        <w:t>4</w:t>
      </w:r>
      <w:r w:rsidRPr="002A37D9">
        <w:rPr>
          <w:rFonts w:ascii="Book Antiqua" w:eastAsia="SimSun" w:hAnsi="Book Antiqua" w:cs="SimSun"/>
          <w:color w:val="000000"/>
          <w:sz w:val="24"/>
          <w:szCs w:val="24"/>
        </w:rPr>
        <w:t>: S80-S89 [PMID: 25755616 DOI: 10.1016/j.jceh.2014.05.004]</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56 </w:t>
      </w:r>
      <w:r w:rsidRPr="002A37D9">
        <w:rPr>
          <w:rFonts w:ascii="Book Antiqua" w:eastAsia="SimSun" w:hAnsi="Book Antiqua" w:cs="SimSun"/>
          <w:b/>
          <w:bCs/>
          <w:color w:val="000000"/>
          <w:sz w:val="24"/>
          <w:szCs w:val="24"/>
        </w:rPr>
        <w:t>Sieghart W</w:t>
      </w:r>
      <w:r w:rsidRPr="002A37D9">
        <w:rPr>
          <w:rFonts w:ascii="Book Antiqua" w:eastAsia="SimSun" w:hAnsi="Book Antiqua" w:cs="SimSun"/>
          <w:color w:val="000000"/>
          <w:sz w:val="24"/>
          <w:szCs w:val="24"/>
        </w:rPr>
        <w:t>, Hucke F, Peck-Radosavljevic M. Transarterial chemoembolization: modalities, indication, and patient selection. </w:t>
      </w:r>
      <w:r w:rsidRPr="002A37D9">
        <w:rPr>
          <w:rFonts w:ascii="Book Antiqua" w:eastAsia="SimSun" w:hAnsi="Book Antiqua" w:cs="SimSun"/>
          <w:i/>
          <w:iCs/>
          <w:color w:val="000000"/>
          <w:sz w:val="24"/>
          <w:szCs w:val="24"/>
        </w:rPr>
        <w:t>J Hepatol</w:t>
      </w:r>
      <w:r w:rsidRPr="002A37D9">
        <w:rPr>
          <w:rFonts w:ascii="Book Antiqua" w:eastAsia="SimSun" w:hAnsi="Book Antiqua" w:cs="SimSun"/>
          <w:color w:val="000000"/>
          <w:sz w:val="24"/>
          <w:szCs w:val="24"/>
        </w:rPr>
        <w:t> 2015; </w:t>
      </w:r>
      <w:r w:rsidRPr="002A37D9">
        <w:rPr>
          <w:rFonts w:ascii="Book Antiqua" w:eastAsia="SimSun" w:hAnsi="Book Antiqua" w:cs="SimSun"/>
          <w:b/>
          <w:bCs/>
          <w:color w:val="000000"/>
          <w:sz w:val="24"/>
          <w:szCs w:val="24"/>
        </w:rPr>
        <w:t>62</w:t>
      </w:r>
      <w:r w:rsidRPr="002A37D9">
        <w:rPr>
          <w:rFonts w:ascii="Book Antiqua" w:eastAsia="SimSun" w:hAnsi="Book Antiqua" w:cs="SimSun"/>
          <w:color w:val="000000"/>
          <w:sz w:val="24"/>
          <w:szCs w:val="24"/>
        </w:rPr>
        <w:t>: 1187-1195 [PMID: 25681552 DOI: 10.1016/j.jhep.2015.02.010]</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57 </w:t>
      </w:r>
      <w:r w:rsidRPr="002A37D9">
        <w:rPr>
          <w:rFonts w:ascii="Book Antiqua" w:eastAsia="SimSun" w:hAnsi="Book Antiqua" w:cs="SimSun"/>
          <w:b/>
          <w:bCs/>
          <w:color w:val="000000"/>
          <w:sz w:val="24"/>
          <w:szCs w:val="24"/>
        </w:rPr>
        <w:t>Llovet JM</w:t>
      </w:r>
      <w:r w:rsidRPr="002A37D9">
        <w:rPr>
          <w:rFonts w:ascii="Book Antiqua" w:eastAsia="SimSun" w:hAnsi="Book Antiqua" w:cs="SimSun"/>
          <w:color w:val="000000"/>
          <w:sz w:val="24"/>
          <w:szCs w:val="24"/>
        </w:rPr>
        <w:t>, Bruix J. Systematic review of randomized trials for unresectable hepatocellular carcinoma: Chemoembolization improves survival. </w:t>
      </w:r>
      <w:r w:rsidRPr="002A37D9">
        <w:rPr>
          <w:rFonts w:ascii="Book Antiqua" w:eastAsia="SimSun" w:hAnsi="Book Antiqua" w:cs="SimSun"/>
          <w:i/>
          <w:iCs/>
          <w:color w:val="000000"/>
          <w:sz w:val="24"/>
          <w:szCs w:val="24"/>
        </w:rPr>
        <w:t>Hepatology</w:t>
      </w:r>
      <w:r w:rsidRPr="002A37D9">
        <w:rPr>
          <w:rFonts w:ascii="Book Antiqua" w:eastAsia="SimSun" w:hAnsi="Book Antiqua" w:cs="SimSun"/>
          <w:color w:val="000000"/>
          <w:sz w:val="24"/>
          <w:szCs w:val="24"/>
        </w:rPr>
        <w:t> 2003; </w:t>
      </w:r>
      <w:r w:rsidRPr="002A37D9">
        <w:rPr>
          <w:rFonts w:ascii="Book Antiqua" w:eastAsia="SimSun" w:hAnsi="Book Antiqua" w:cs="SimSun"/>
          <w:b/>
          <w:bCs/>
          <w:color w:val="000000"/>
          <w:sz w:val="24"/>
          <w:szCs w:val="24"/>
        </w:rPr>
        <w:t>37</w:t>
      </w:r>
      <w:r w:rsidRPr="002A37D9">
        <w:rPr>
          <w:rFonts w:ascii="Book Antiqua" w:eastAsia="SimSun" w:hAnsi="Book Antiqua" w:cs="SimSun"/>
          <w:color w:val="000000"/>
          <w:sz w:val="24"/>
          <w:szCs w:val="24"/>
        </w:rPr>
        <w:t>: 429-442 [PMID: 12540794]</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58 </w:t>
      </w:r>
      <w:r w:rsidRPr="002A37D9">
        <w:rPr>
          <w:rFonts w:ascii="Book Antiqua" w:eastAsia="SimSun" w:hAnsi="Book Antiqua" w:cs="SimSun"/>
          <w:b/>
          <w:bCs/>
          <w:color w:val="000000"/>
          <w:sz w:val="24"/>
          <w:szCs w:val="24"/>
        </w:rPr>
        <w:t>Varela M</w:t>
      </w:r>
      <w:r w:rsidRPr="002A37D9">
        <w:rPr>
          <w:rFonts w:ascii="Book Antiqua" w:eastAsia="SimSun" w:hAnsi="Book Antiqua" w:cs="SimSun"/>
          <w:color w:val="000000"/>
          <w:sz w:val="24"/>
          <w:szCs w:val="24"/>
        </w:rPr>
        <w:t>, Real MI, Burrel M, Forner A, Sala M, Brunet M, Ayuso C, Castells L, Montañá X, Llovet JM, Bruix J. Chemoembolization of hepatocellular carcinoma with drug eluting beads: efficacy and doxorubicin pharmacokinetics. </w:t>
      </w:r>
      <w:r w:rsidRPr="002A37D9">
        <w:rPr>
          <w:rFonts w:ascii="Book Antiqua" w:eastAsia="SimSun" w:hAnsi="Book Antiqua" w:cs="SimSun"/>
          <w:i/>
          <w:iCs/>
          <w:color w:val="000000"/>
          <w:sz w:val="24"/>
          <w:szCs w:val="24"/>
        </w:rPr>
        <w:t>J Hepatol</w:t>
      </w:r>
      <w:r w:rsidRPr="002A37D9">
        <w:rPr>
          <w:rFonts w:ascii="Book Antiqua" w:eastAsia="SimSun" w:hAnsi="Book Antiqua" w:cs="SimSun"/>
          <w:color w:val="000000"/>
          <w:sz w:val="24"/>
          <w:szCs w:val="24"/>
        </w:rPr>
        <w:t> 2007; </w:t>
      </w:r>
      <w:r w:rsidRPr="002A37D9">
        <w:rPr>
          <w:rFonts w:ascii="Book Antiqua" w:eastAsia="SimSun" w:hAnsi="Book Antiqua" w:cs="SimSun"/>
          <w:b/>
          <w:bCs/>
          <w:color w:val="000000"/>
          <w:sz w:val="24"/>
          <w:szCs w:val="24"/>
        </w:rPr>
        <w:t>46</w:t>
      </w:r>
      <w:r w:rsidRPr="002A37D9">
        <w:rPr>
          <w:rFonts w:ascii="Book Antiqua" w:eastAsia="SimSun" w:hAnsi="Book Antiqua" w:cs="SimSun"/>
          <w:color w:val="000000"/>
          <w:sz w:val="24"/>
          <w:szCs w:val="24"/>
        </w:rPr>
        <w:t>: 474-481 [PMID: 17239480 DOI: 10.1016/j.jhep.2006.10.020]</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59 </w:t>
      </w:r>
      <w:r w:rsidRPr="002A37D9">
        <w:rPr>
          <w:rFonts w:ascii="Book Antiqua" w:eastAsia="SimSun" w:hAnsi="Book Antiqua" w:cs="SimSun"/>
          <w:b/>
          <w:bCs/>
          <w:color w:val="000000"/>
          <w:sz w:val="24"/>
          <w:szCs w:val="24"/>
        </w:rPr>
        <w:t>Malagari K</w:t>
      </w:r>
      <w:r w:rsidRPr="002A37D9">
        <w:rPr>
          <w:rFonts w:ascii="Book Antiqua" w:eastAsia="SimSun" w:hAnsi="Book Antiqua" w:cs="SimSun"/>
          <w:color w:val="000000"/>
          <w:sz w:val="24"/>
          <w:szCs w:val="24"/>
        </w:rPr>
        <w:t>, Pomoni M, Kelekis A, Pomoni A, Dourakis S, Spyridopoulos T, Moschouris H, Emmanouil E, Rizos S, Kelekis D. Prospective randomized comparison of chemoembolization with doxorubicin-eluting beads and bland embolization with BeadBlock for hepatocellular carcinoma. </w:t>
      </w:r>
      <w:r w:rsidRPr="002A37D9">
        <w:rPr>
          <w:rFonts w:ascii="Book Antiqua" w:eastAsia="SimSun" w:hAnsi="Book Antiqua" w:cs="SimSun"/>
          <w:i/>
          <w:iCs/>
          <w:color w:val="000000"/>
          <w:sz w:val="24"/>
          <w:szCs w:val="24"/>
        </w:rPr>
        <w:t>Cardiovasc Intervent Radiol</w:t>
      </w:r>
      <w:r w:rsidRPr="002A37D9">
        <w:rPr>
          <w:rFonts w:ascii="Book Antiqua" w:eastAsia="SimSun" w:hAnsi="Book Antiqua" w:cs="SimSun"/>
          <w:color w:val="000000"/>
          <w:sz w:val="24"/>
          <w:szCs w:val="24"/>
        </w:rPr>
        <w:t> 2010; </w:t>
      </w:r>
      <w:r w:rsidRPr="002A37D9">
        <w:rPr>
          <w:rFonts w:ascii="Book Antiqua" w:eastAsia="SimSun" w:hAnsi="Book Antiqua" w:cs="SimSun"/>
          <w:b/>
          <w:bCs/>
          <w:color w:val="000000"/>
          <w:sz w:val="24"/>
          <w:szCs w:val="24"/>
        </w:rPr>
        <w:t>33</w:t>
      </w:r>
      <w:r w:rsidRPr="002A37D9">
        <w:rPr>
          <w:rFonts w:ascii="Book Antiqua" w:eastAsia="SimSun" w:hAnsi="Book Antiqua" w:cs="SimSun"/>
          <w:color w:val="000000"/>
          <w:sz w:val="24"/>
          <w:szCs w:val="24"/>
        </w:rPr>
        <w:t>: 541-551 [PMID: 19937027 DOI: 10.1007/s00270-009-9750-0]</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60 </w:t>
      </w:r>
      <w:r w:rsidRPr="002A37D9">
        <w:rPr>
          <w:rFonts w:ascii="Book Antiqua" w:eastAsia="SimSun" w:hAnsi="Book Antiqua" w:cs="SimSun"/>
          <w:b/>
          <w:bCs/>
          <w:color w:val="000000"/>
          <w:sz w:val="24"/>
          <w:szCs w:val="24"/>
        </w:rPr>
        <w:t>Golfieri R</w:t>
      </w:r>
      <w:r w:rsidRPr="002A37D9">
        <w:rPr>
          <w:rFonts w:ascii="Book Antiqua" w:eastAsia="SimSun" w:hAnsi="Book Antiqua" w:cs="SimSun"/>
          <w:color w:val="000000"/>
          <w:sz w:val="24"/>
          <w:szCs w:val="24"/>
        </w:rPr>
        <w:t>, Giampalma E, Renzulli M, Cioni R, Bargellini I, Bartolozzi C, Breatta AD, Gandini G, Nani R, Gasparini D, Cucchetti A, Bolondi L, Trevisani F. Randomised controlled trial of doxorubicin-eluting beads vs conventional chemoembolisation for hepatocellular carcinoma. </w:t>
      </w:r>
      <w:r w:rsidRPr="002A37D9">
        <w:rPr>
          <w:rFonts w:ascii="Book Antiqua" w:eastAsia="SimSun" w:hAnsi="Book Antiqua" w:cs="SimSun"/>
          <w:i/>
          <w:iCs/>
          <w:color w:val="000000"/>
          <w:sz w:val="24"/>
          <w:szCs w:val="24"/>
        </w:rPr>
        <w:t>Br J Cancer</w:t>
      </w:r>
      <w:r w:rsidRPr="002A37D9">
        <w:rPr>
          <w:rFonts w:ascii="Book Antiqua" w:eastAsia="SimSun" w:hAnsi="Book Antiqua" w:cs="SimSun"/>
          <w:color w:val="000000"/>
          <w:sz w:val="24"/>
          <w:szCs w:val="24"/>
        </w:rPr>
        <w:t> 2014; </w:t>
      </w:r>
      <w:r w:rsidRPr="002A37D9">
        <w:rPr>
          <w:rFonts w:ascii="Book Antiqua" w:eastAsia="SimSun" w:hAnsi="Book Antiqua" w:cs="SimSun"/>
          <w:b/>
          <w:bCs/>
          <w:color w:val="000000"/>
          <w:sz w:val="24"/>
          <w:szCs w:val="24"/>
        </w:rPr>
        <w:t>111</w:t>
      </w:r>
      <w:r w:rsidRPr="002A37D9">
        <w:rPr>
          <w:rFonts w:ascii="Book Antiqua" w:eastAsia="SimSun" w:hAnsi="Book Antiqua" w:cs="SimSun"/>
          <w:color w:val="000000"/>
          <w:sz w:val="24"/>
          <w:szCs w:val="24"/>
        </w:rPr>
        <w:t>: 255-264 [PMID: 24937669 DOI: 10.1038/bjc.2014.199]</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61 </w:t>
      </w:r>
      <w:r w:rsidRPr="002A37D9">
        <w:rPr>
          <w:rFonts w:ascii="Book Antiqua" w:eastAsia="SimSun" w:hAnsi="Book Antiqua" w:cs="SimSun"/>
          <w:b/>
          <w:bCs/>
          <w:color w:val="000000"/>
          <w:sz w:val="24"/>
          <w:szCs w:val="24"/>
        </w:rPr>
        <w:t>Pompili M</w:t>
      </w:r>
      <w:r w:rsidRPr="002A37D9">
        <w:rPr>
          <w:rFonts w:ascii="Book Antiqua" w:eastAsia="SimSun" w:hAnsi="Book Antiqua" w:cs="SimSun"/>
          <w:color w:val="000000"/>
          <w:sz w:val="24"/>
          <w:szCs w:val="24"/>
        </w:rPr>
        <w:t>, Francica G, Ponziani FR, Iezzi R, Avolio AW. Bridging and downstaging treatments for hepatocellular carcinoma in patients on the waiting list for liver transplantation. </w:t>
      </w:r>
      <w:r w:rsidRPr="002A37D9">
        <w:rPr>
          <w:rFonts w:ascii="Book Antiqua" w:eastAsia="SimSun" w:hAnsi="Book Antiqua" w:cs="SimSun"/>
          <w:i/>
          <w:iCs/>
          <w:color w:val="000000"/>
          <w:sz w:val="24"/>
          <w:szCs w:val="24"/>
        </w:rPr>
        <w:t>World J Gastroenterol</w:t>
      </w:r>
      <w:r w:rsidRPr="002A37D9">
        <w:rPr>
          <w:rFonts w:ascii="Book Antiqua" w:eastAsia="SimSun" w:hAnsi="Book Antiqua" w:cs="SimSun"/>
          <w:color w:val="000000"/>
          <w:sz w:val="24"/>
          <w:szCs w:val="24"/>
        </w:rPr>
        <w:t> 2013; </w:t>
      </w:r>
      <w:r w:rsidRPr="002A37D9">
        <w:rPr>
          <w:rFonts w:ascii="Book Antiqua" w:eastAsia="SimSun" w:hAnsi="Book Antiqua" w:cs="SimSun"/>
          <w:b/>
          <w:bCs/>
          <w:color w:val="000000"/>
          <w:sz w:val="24"/>
          <w:szCs w:val="24"/>
        </w:rPr>
        <w:t>19</w:t>
      </w:r>
      <w:r w:rsidRPr="002A37D9">
        <w:rPr>
          <w:rFonts w:ascii="Book Antiqua" w:eastAsia="SimSun" w:hAnsi="Book Antiqua" w:cs="SimSun"/>
          <w:color w:val="000000"/>
          <w:sz w:val="24"/>
          <w:szCs w:val="24"/>
        </w:rPr>
        <w:t>: 7515-7530 [PMID: 24282343 DOI: 10.3748/wjg.v19.i43.7515]</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lastRenderedPageBreak/>
        <w:t>62 </w:t>
      </w:r>
      <w:r w:rsidRPr="002A37D9">
        <w:rPr>
          <w:rFonts w:ascii="Book Antiqua" w:eastAsia="SimSun" w:hAnsi="Book Antiqua" w:cs="SimSun"/>
          <w:b/>
          <w:bCs/>
          <w:color w:val="000000"/>
          <w:sz w:val="24"/>
          <w:szCs w:val="24"/>
        </w:rPr>
        <w:t>Kumar M</w:t>
      </w:r>
      <w:r w:rsidRPr="002A37D9">
        <w:rPr>
          <w:rFonts w:ascii="Book Antiqua" w:eastAsia="SimSun" w:hAnsi="Book Antiqua" w:cs="SimSun"/>
          <w:color w:val="000000"/>
          <w:sz w:val="24"/>
          <w:szCs w:val="24"/>
        </w:rPr>
        <w:t>, Panda D. Role of supportive care for terminal stage hepatocellular carcinoma. </w:t>
      </w:r>
      <w:r w:rsidRPr="002A37D9">
        <w:rPr>
          <w:rFonts w:ascii="Book Antiqua" w:eastAsia="SimSun" w:hAnsi="Book Antiqua" w:cs="SimSun"/>
          <w:i/>
          <w:iCs/>
          <w:color w:val="000000"/>
          <w:sz w:val="24"/>
          <w:szCs w:val="24"/>
        </w:rPr>
        <w:t>J Clin Exp Hepatol</w:t>
      </w:r>
      <w:r w:rsidRPr="002A37D9">
        <w:rPr>
          <w:rFonts w:ascii="Book Antiqua" w:eastAsia="SimSun" w:hAnsi="Book Antiqua" w:cs="SimSun"/>
          <w:color w:val="000000"/>
          <w:sz w:val="24"/>
          <w:szCs w:val="24"/>
        </w:rPr>
        <w:t> 2014; </w:t>
      </w:r>
      <w:r w:rsidRPr="002A37D9">
        <w:rPr>
          <w:rFonts w:ascii="Book Antiqua" w:eastAsia="SimSun" w:hAnsi="Book Antiqua" w:cs="SimSun"/>
          <w:b/>
          <w:bCs/>
          <w:color w:val="000000"/>
          <w:sz w:val="24"/>
          <w:szCs w:val="24"/>
        </w:rPr>
        <w:t>4</w:t>
      </w:r>
      <w:r w:rsidRPr="002A37D9">
        <w:rPr>
          <w:rFonts w:ascii="Book Antiqua" w:eastAsia="SimSun" w:hAnsi="Book Antiqua" w:cs="SimSun"/>
          <w:color w:val="000000"/>
          <w:sz w:val="24"/>
          <w:szCs w:val="24"/>
        </w:rPr>
        <w:t>: S130-S139 [PMID: 25755605 DOI: 10.1016/j.jceh.2014.03.049]</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63 </w:t>
      </w:r>
      <w:r w:rsidRPr="002A37D9">
        <w:rPr>
          <w:rFonts w:ascii="Book Antiqua" w:eastAsia="SimSun" w:hAnsi="Book Antiqua" w:cs="SimSun"/>
          <w:b/>
          <w:bCs/>
          <w:color w:val="000000"/>
          <w:sz w:val="24"/>
          <w:szCs w:val="24"/>
        </w:rPr>
        <w:t>Nasulewicz A</w:t>
      </w:r>
      <w:r w:rsidRPr="002A37D9">
        <w:rPr>
          <w:rFonts w:ascii="Book Antiqua" w:eastAsia="SimSun" w:hAnsi="Book Antiqua" w:cs="SimSun"/>
          <w:color w:val="000000"/>
          <w:sz w:val="24"/>
          <w:szCs w:val="24"/>
        </w:rPr>
        <w:t>, Mazur A, Opolski A. Role of copper in tumour angiogenesis--clinical implications. </w:t>
      </w:r>
      <w:r w:rsidRPr="002A37D9">
        <w:rPr>
          <w:rFonts w:ascii="Book Antiqua" w:eastAsia="SimSun" w:hAnsi="Book Antiqua" w:cs="SimSun"/>
          <w:i/>
          <w:iCs/>
          <w:color w:val="000000"/>
          <w:sz w:val="24"/>
          <w:szCs w:val="24"/>
        </w:rPr>
        <w:t>J Trace Elem Med Biol</w:t>
      </w:r>
      <w:r w:rsidRPr="002A37D9">
        <w:rPr>
          <w:rFonts w:ascii="Book Antiqua" w:eastAsia="SimSun" w:hAnsi="Book Antiqua" w:cs="SimSun"/>
          <w:color w:val="000000"/>
          <w:sz w:val="24"/>
          <w:szCs w:val="24"/>
        </w:rPr>
        <w:t> 2004; </w:t>
      </w:r>
      <w:r w:rsidRPr="002A37D9">
        <w:rPr>
          <w:rFonts w:ascii="Book Antiqua" w:eastAsia="SimSun" w:hAnsi="Book Antiqua" w:cs="SimSun"/>
          <w:b/>
          <w:bCs/>
          <w:color w:val="000000"/>
          <w:sz w:val="24"/>
          <w:szCs w:val="24"/>
        </w:rPr>
        <w:t>18</w:t>
      </w:r>
      <w:r w:rsidRPr="002A37D9">
        <w:rPr>
          <w:rFonts w:ascii="Book Antiqua" w:eastAsia="SimSun" w:hAnsi="Book Antiqua" w:cs="SimSun"/>
          <w:color w:val="000000"/>
          <w:sz w:val="24"/>
          <w:szCs w:val="24"/>
        </w:rPr>
        <w:t>: 1-8 [PMID: 15487757 DOI: 10.1016/j.jtemb.2004.02.004]</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64 </w:t>
      </w:r>
      <w:r w:rsidRPr="002A37D9">
        <w:rPr>
          <w:rFonts w:ascii="Book Antiqua" w:eastAsia="SimSun" w:hAnsi="Book Antiqua" w:cs="SimSun"/>
          <w:b/>
          <w:bCs/>
          <w:color w:val="000000"/>
          <w:sz w:val="24"/>
          <w:szCs w:val="24"/>
        </w:rPr>
        <w:t>Soncin F</w:t>
      </w:r>
      <w:r w:rsidRPr="002A37D9">
        <w:rPr>
          <w:rFonts w:ascii="Book Antiqua" w:eastAsia="SimSun" w:hAnsi="Book Antiqua" w:cs="SimSun"/>
          <w:color w:val="000000"/>
          <w:sz w:val="24"/>
          <w:szCs w:val="24"/>
        </w:rPr>
        <w:t>, Guitton JD, Cartwright T, Badet J. Interaction of human angiogenin with copper modulates angiogenin binding to endothelial cells. </w:t>
      </w:r>
      <w:r w:rsidRPr="002A37D9">
        <w:rPr>
          <w:rFonts w:ascii="Book Antiqua" w:eastAsia="SimSun" w:hAnsi="Book Antiqua" w:cs="SimSun"/>
          <w:i/>
          <w:iCs/>
          <w:color w:val="000000"/>
          <w:sz w:val="24"/>
          <w:szCs w:val="24"/>
        </w:rPr>
        <w:t>Biochem Biophys Res Commun</w:t>
      </w:r>
      <w:r w:rsidRPr="002A37D9">
        <w:rPr>
          <w:rFonts w:ascii="Book Antiqua" w:eastAsia="SimSun" w:hAnsi="Book Antiqua" w:cs="SimSun"/>
          <w:color w:val="000000"/>
          <w:sz w:val="24"/>
          <w:szCs w:val="24"/>
        </w:rPr>
        <w:t> 1997; </w:t>
      </w:r>
      <w:r w:rsidRPr="002A37D9">
        <w:rPr>
          <w:rFonts w:ascii="Book Antiqua" w:eastAsia="SimSun" w:hAnsi="Book Antiqua" w:cs="SimSun"/>
          <w:b/>
          <w:bCs/>
          <w:color w:val="000000"/>
          <w:sz w:val="24"/>
          <w:szCs w:val="24"/>
        </w:rPr>
        <w:t>236</w:t>
      </w:r>
      <w:r w:rsidRPr="002A37D9">
        <w:rPr>
          <w:rFonts w:ascii="Book Antiqua" w:eastAsia="SimSun" w:hAnsi="Book Antiqua" w:cs="SimSun"/>
          <w:color w:val="000000"/>
          <w:sz w:val="24"/>
          <w:szCs w:val="24"/>
        </w:rPr>
        <w:t>: 604-610 [PMID: 9245697 DOI: 10.1006/bbrc.1997.7018]</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65 </w:t>
      </w:r>
      <w:r w:rsidRPr="002A37D9">
        <w:rPr>
          <w:rFonts w:ascii="Book Antiqua" w:eastAsia="SimSun" w:hAnsi="Book Antiqua" w:cs="SimSun"/>
          <w:b/>
          <w:bCs/>
          <w:color w:val="000000"/>
          <w:sz w:val="24"/>
          <w:szCs w:val="24"/>
        </w:rPr>
        <w:t>Siméon A</w:t>
      </w:r>
      <w:r w:rsidRPr="002A37D9">
        <w:rPr>
          <w:rFonts w:ascii="Book Antiqua" w:eastAsia="SimSun" w:hAnsi="Book Antiqua" w:cs="SimSun"/>
          <w:color w:val="000000"/>
          <w:sz w:val="24"/>
          <w:szCs w:val="24"/>
        </w:rPr>
        <w:t>, Emonard H, Hornebeck W, Maquart FX. The tripeptide-copper complex glycyl-L-histidyl-L-lysine-Cu2+ stimulates matrix metalloproteinase-2 expression by fibroblast cultures. </w:t>
      </w:r>
      <w:r w:rsidRPr="002A37D9">
        <w:rPr>
          <w:rFonts w:ascii="Book Antiqua" w:eastAsia="SimSun" w:hAnsi="Book Antiqua" w:cs="SimSun"/>
          <w:i/>
          <w:iCs/>
          <w:color w:val="000000"/>
          <w:sz w:val="24"/>
          <w:szCs w:val="24"/>
        </w:rPr>
        <w:t>Life Sci</w:t>
      </w:r>
      <w:r w:rsidRPr="002A37D9">
        <w:rPr>
          <w:rFonts w:ascii="Book Antiqua" w:eastAsia="SimSun" w:hAnsi="Book Antiqua" w:cs="SimSun"/>
          <w:color w:val="000000"/>
          <w:sz w:val="24"/>
          <w:szCs w:val="24"/>
        </w:rPr>
        <w:t> 2000; </w:t>
      </w:r>
      <w:r w:rsidRPr="002A37D9">
        <w:rPr>
          <w:rFonts w:ascii="Book Antiqua" w:eastAsia="SimSun" w:hAnsi="Book Antiqua" w:cs="SimSun"/>
          <w:b/>
          <w:bCs/>
          <w:color w:val="000000"/>
          <w:sz w:val="24"/>
          <w:szCs w:val="24"/>
        </w:rPr>
        <w:t>67</w:t>
      </w:r>
      <w:r w:rsidRPr="002A37D9">
        <w:rPr>
          <w:rFonts w:ascii="Book Antiqua" w:eastAsia="SimSun" w:hAnsi="Book Antiqua" w:cs="SimSun"/>
          <w:color w:val="000000"/>
          <w:sz w:val="24"/>
          <w:szCs w:val="24"/>
        </w:rPr>
        <w:t>: 2257-2265 [PMID: 11045606 DOI: 10.1016/S0024-3205(00)00803-1]</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66 </w:t>
      </w:r>
      <w:r w:rsidRPr="002A37D9">
        <w:rPr>
          <w:rFonts w:ascii="Book Antiqua" w:eastAsia="SimSun" w:hAnsi="Book Antiqua" w:cs="SimSun"/>
          <w:b/>
          <w:bCs/>
          <w:color w:val="000000"/>
          <w:sz w:val="24"/>
          <w:szCs w:val="24"/>
        </w:rPr>
        <w:t>Engleka KA</w:t>
      </w:r>
      <w:r w:rsidRPr="002A37D9">
        <w:rPr>
          <w:rFonts w:ascii="Book Antiqua" w:eastAsia="SimSun" w:hAnsi="Book Antiqua" w:cs="SimSun"/>
          <w:color w:val="000000"/>
          <w:sz w:val="24"/>
          <w:szCs w:val="24"/>
        </w:rPr>
        <w:t>, Maciag T. Inactivation of human fibroblast growth factor-1 (FGF-1) activity by interaction with copper ions involves FGF-1 dimer formation induced by copper-catalyzed oxidation. </w:t>
      </w:r>
      <w:r w:rsidRPr="002A37D9">
        <w:rPr>
          <w:rFonts w:ascii="Book Antiqua" w:eastAsia="SimSun" w:hAnsi="Book Antiqua" w:cs="SimSun"/>
          <w:i/>
          <w:iCs/>
          <w:color w:val="000000"/>
          <w:sz w:val="24"/>
          <w:szCs w:val="24"/>
        </w:rPr>
        <w:t>J Biol Chem</w:t>
      </w:r>
      <w:r w:rsidRPr="002A37D9">
        <w:rPr>
          <w:rFonts w:ascii="Book Antiqua" w:eastAsia="SimSun" w:hAnsi="Book Antiqua" w:cs="SimSun"/>
          <w:color w:val="000000"/>
          <w:sz w:val="24"/>
          <w:szCs w:val="24"/>
        </w:rPr>
        <w:t> 1992; </w:t>
      </w:r>
      <w:r w:rsidRPr="002A37D9">
        <w:rPr>
          <w:rFonts w:ascii="Book Antiqua" w:eastAsia="SimSun" w:hAnsi="Book Antiqua" w:cs="SimSun"/>
          <w:b/>
          <w:bCs/>
          <w:color w:val="000000"/>
          <w:sz w:val="24"/>
          <w:szCs w:val="24"/>
        </w:rPr>
        <w:t>267</w:t>
      </w:r>
      <w:r w:rsidRPr="002A37D9">
        <w:rPr>
          <w:rFonts w:ascii="Book Antiqua" w:eastAsia="SimSun" w:hAnsi="Book Antiqua" w:cs="SimSun"/>
          <w:color w:val="000000"/>
          <w:sz w:val="24"/>
          <w:szCs w:val="24"/>
        </w:rPr>
        <w:t>: 11307-11315 [PMID: 1375939]</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67 </w:t>
      </w:r>
      <w:r w:rsidRPr="002A37D9">
        <w:rPr>
          <w:rFonts w:ascii="Book Antiqua" w:eastAsia="SimSun" w:hAnsi="Book Antiqua" w:cs="SimSun"/>
          <w:b/>
          <w:bCs/>
          <w:color w:val="000000"/>
          <w:sz w:val="24"/>
          <w:szCs w:val="24"/>
        </w:rPr>
        <w:t>Moriguchi M</w:t>
      </w:r>
      <w:r w:rsidRPr="002A37D9">
        <w:rPr>
          <w:rFonts w:ascii="Book Antiqua" w:eastAsia="SimSun" w:hAnsi="Book Antiqua" w:cs="SimSun"/>
          <w:color w:val="000000"/>
          <w:sz w:val="24"/>
          <w:szCs w:val="24"/>
        </w:rPr>
        <w:t>, Nakajima T, Kimura H, Watanabe T, Takashima H, Mitsumoto Y, Katagishi T, Okanoue T, Kagawa K. The copper chelator trientine has an antiangiogenic effect against hepatocellular carcinoma, possibly through inhibition of interleukin-8 production. </w:t>
      </w:r>
      <w:r w:rsidRPr="002A37D9">
        <w:rPr>
          <w:rFonts w:ascii="Book Antiqua" w:eastAsia="SimSun" w:hAnsi="Book Antiqua" w:cs="SimSun"/>
          <w:i/>
          <w:iCs/>
          <w:color w:val="000000"/>
          <w:sz w:val="24"/>
          <w:szCs w:val="24"/>
        </w:rPr>
        <w:t>Int J Cancer</w:t>
      </w:r>
      <w:r w:rsidRPr="002A37D9">
        <w:rPr>
          <w:rFonts w:ascii="Book Antiqua" w:eastAsia="SimSun" w:hAnsi="Book Antiqua" w:cs="SimSun"/>
          <w:color w:val="000000"/>
          <w:sz w:val="24"/>
          <w:szCs w:val="24"/>
        </w:rPr>
        <w:t> 2002; </w:t>
      </w:r>
      <w:r w:rsidRPr="002A37D9">
        <w:rPr>
          <w:rFonts w:ascii="Book Antiqua" w:eastAsia="SimSun" w:hAnsi="Book Antiqua" w:cs="SimSun"/>
          <w:b/>
          <w:bCs/>
          <w:color w:val="000000"/>
          <w:sz w:val="24"/>
          <w:szCs w:val="24"/>
        </w:rPr>
        <w:t>102</w:t>
      </w:r>
      <w:r w:rsidRPr="002A37D9">
        <w:rPr>
          <w:rFonts w:ascii="Book Antiqua" w:eastAsia="SimSun" w:hAnsi="Book Antiqua" w:cs="SimSun"/>
          <w:color w:val="000000"/>
          <w:sz w:val="24"/>
          <w:szCs w:val="24"/>
        </w:rPr>
        <w:t>: 445-452 [PMID: 12432545 DOI: 10.1002/ijc.10740]</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68 </w:t>
      </w:r>
      <w:r w:rsidRPr="002A37D9">
        <w:rPr>
          <w:rFonts w:ascii="Book Antiqua" w:eastAsia="SimSun" w:hAnsi="Book Antiqua" w:cs="SimSun"/>
          <w:b/>
          <w:bCs/>
          <w:color w:val="000000"/>
          <w:sz w:val="24"/>
          <w:szCs w:val="24"/>
        </w:rPr>
        <w:t>Brem S</w:t>
      </w:r>
      <w:r w:rsidRPr="002A37D9">
        <w:rPr>
          <w:rFonts w:ascii="Book Antiqua" w:eastAsia="SimSun" w:hAnsi="Book Antiqua" w:cs="SimSun"/>
          <w:color w:val="000000"/>
          <w:sz w:val="24"/>
          <w:szCs w:val="24"/>
        </w:rPr>
        <w:t>, Tsanaclis AM, Zagzag D. Anticopper treatment inhibits pseudopodial protrusion and the invasive spread of 9L gliosarcoma cells in the rat brain. </w:t>
      </w:r>
      <w:r w:rsidRPr="002A37D9">
        <w:rPr>
          <w:rFonts w:ascii="Book Antiqua" w:eastAsia="SimSun" w:hAnsi="Book Antiqua" w:cs="SimSun"/>
          <w:i/>
          <w:iCs/>
          <w:color w:val="000000"/>
          <w:sz w:val="24"/>
          <w:szCs w:val="24"/>
        </w:rPr>
        <w:t>Neurosurgery</w:t>
      </w:r>
      <w:r w:rsidRPr="002A37D9">
        <w:rPr>
          <w:rFonts w:ascii="Book Antiqua" w:eastAsia="SimSun" w:hAnsi="Book Antiqua" w:cs="SimSun"/>
          <w:color w:val="000000"/>
          <w:sz w:val="24"/>
          <w:szCs w:val="24"/>
        </w:rPr>
        <w:t> 1990; </w:t>
      </w:r>
      <w:r w:rsidRPr="002A37D9">
        <w:rPr>
          <w:rFonts w:ascii="Book Antiqua" w:eastAsia="SimSun" w:hAnsi="Book Antiqua" w:cs="SimSun"/>
          <w:b/>
          <w:bCs/>
          <w:color w:val="000000"/>
          <w:sz w:val="24"/>
          <w:szCs w:val="24"/>
        </w:rPr>
        <w:t>26</w:t>
      </w:r>
      <w:r w:rsidRPr="002A37D9">
        <w:rPr>
          <w:rFonts w:ascii="Book Antiqua" w:eastAsia="SimSun" w:hAnsi="Book Antiqua" w:cs="SimSun"/>
          <w:color w:val="000000"/>
          <w:sz w:val="24"/>
          <w:szCs w:val="24"/>
        </w:rPr>
        <w:t>: 391-396 [PMID: 2320207 DOI: 10.1227/00006123-199003000-00003]</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69 </w:t>
      </w:r>
      <w:r w:rsidRPr="002A37D9">
        <w:rPr>
          <w:rFonts w:ascii="Book Antiqua" w:eastAsia="SimSun" w:hAnsi="Book Antiqua" w:cs="SimSun"/>
          <w:b/>
          <w:bCs/>
          <w:color w:val="000000"/>
          <w:sz w:val="24"/>
          <w:szCs w:val="24"/>
        </w:rPr>
        <w:t>Brewer GJ</w:t>
      </w:r>
      <w:r w:rsidRPr="002A37D9">
        <w:rPr>
          <w:rFonts w:ascii="Book Antiqua" w:eastAsia="SimSun" w:hAnsi="Book Antiqua" w:cs="SimSun"/>
          <w:color w:val="000000"/>
          <w:sz w:val="24"/>
          <w:szCs w:val="24"/>
        </w:rPr>
        <w:t>, Dick RD, Grover DK, LeClaire V, Tseng M, Wicha M, Pienta K, Redman BG, Jahan T, Sondak VK, Strawderman M, LeCarpentier G, Merajver SD. Treatment of metastatic cancer with tetrathiomolybdate, an anticopper, antiangiogenic agent: Phase I study. </w:t>
      </w:r>
      <w:r w:rsidRPr="002A37D9">
        <w:rPr>
          <w:rFonts w:ascii="Book Antiqua" w:eastAsia="SimSun" w:hAnsi="Book Antiqua" w:cs="SimSun"/>
          <w:i/>
          <w:iCs/>
          <w:color w:val="000000"/>
          <w:sz w:val="24"/>
          <w:szCs w:val="24"/>
        </w:rPr>
        <w:t>Clin Cancer Res</w:t>
      </w:r>
      <w:r w:rsidRPr="002A37D9">
        <w:rPr>
          <w:rFonts w:ascii="Book Antiqua" w:eastAsia="SimSun" w:hAnsi="Book Antiqua" w:cs="SimSun"/>
          <w:color w:val="000000"/>
          <w:sz w:val="24"/>
          <w:szCs w:val="24"/>
        </w:rPr>
        <w:t> 2000; </w:t>
      </w:r>
      <w:r w:rsidRPr="002A37D9">
        <w:rPr>
          <w:rFonts w:ascii="Book Antiqua" w:eastAsia="SimSun" w:hAnsi="Book Antiqua" w:cs="SimSun"/>
          <w:b/>
          <w:bCs/>
          <w:color w:val="000000"/>
          <w:sz w:val="24"/>
          <w:szCs w:val="24"/>
        </w:rPr>
        <w:t>6</w:t>
      </w:r>
      <w:r w:rsidRPr="002A37D9">
        <w:rPr>
          <w:rFonts w:ascii="Book Antiqua" w:eastAsia="SimSun" w:hAnsi="Book Antiqua" w:cs="SimSun"/>
          <w:color w:val="000000"/>
          <w:sz w:val="24"/>
          <w:szCs w:val="24"/>
        </w:rPr>
        <w:t>: 1-10 [PMID: 10656425]</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lastRenderedPageBreak/>
        <w:t>70 </w:t>
      </w:r>
      <w:r w:rsidRPr="002A37D9">
        <w:rPr>
          <w:rFonts w:ascii="Book Antiqua" w:eastAsia="SimSun" w:hAnsi="Book Antiqua" w:cs="SimSun"/>
          <w:b/>
          <w:bCs/>
          <w:color w:val="000000"/>
          <w:sz w:val="24"/>
          <w:szCs w:val="24"/>
        </w:rPr>
        <w:t>Singh G</w:t>
      </w:r>
      <w:r w:rsidRPr="002A37D9">
        <w:rPr>
          <w:rFonts w:ascii="Book Antiqua" w:eastAsia="SimSun" w:hAnsi="Book Antiqua" w:cs="SimSun"/>
          <w:color w:val="000000"/>
          <w:sz w:val="24"/>
          <w:szCs w:val="24"/>
        </w:rPr>
        <w:t>, Fries JF, Williams CA, Zatarain E, Spitz P, Bloch DA. Toxicity profiles of disease modifying antirheumatic drugs in rheumatoid arthritis. </w:t>
      </w:r>
      <w:r w:rsidRPr="002A37D9">
        <w:rPr>
          <w:rFonts w:ascii="Book Antiqua" w:eastAsia="SimSun" w:hAnsi="Book Antiqua" w:cs="SimSun"/>
          <w:i/>
          <w:iCs/>
          <w:color w:val="000000"/>
          <w:sz w:val="24"/>
          <w:szCs w:val="24"/>
        </w:rPr>
        <w:t>J Rheumatol</w:t>
      </w:r>
      <w:r w:rsidRPr="002A37D9">
        <w:rPr>
          <w:rFonts w:ascii="Book Antiqua" w:eastAsia="SimSun" w:hAnsi="Book Antiqua" w:cs="SimSun"/>
          <w:color w:val="000000"/>
          <w:sz w:val="24"/>
          <w:szCs w:val="24"/>
        </w:rPr>
        <w:t> 1991; </w:t>
      </w:r>
      <w:r w:rsidRPr="002A37D9">
        <w:rPr>
          <w:rFonts w:ascii="Book Antiqua" w:eastAsia="SimSun" w:hAnsi="Book Antiqua" w:cs="SimSun"/>
          <w:b/>
          <w:bCs/>
          <w:color w:val="000000"/>
          <w:sz w:val="24"/>
          <w:szCs w:val="24"/>
        </w:rPr>
        <w:t>18</w:t>
      </w:r>
      <w:r w:rsidRPr="002A37D9">
        <w:rPr>
          <w:rFonts w:ascii="Book Antiqua" w:eastAsia="SimSun" w:hAnsi="Book Antiqua" w:cs="SimSun"/>
          <w:color w:val="000000"/>
          <w:sz w:val="24"/>
          <w:szCs w:val="24"/>
        </w:rPr>
        <w:t>: 188-194 [PMID: 1673721]</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71 </w:t>
      </w:r>
      <w:r w:rsidRPr="002A37D9">
        <w:rPr>
          <w:rFonts w:ascii="Book Antiqua" w:eastAsia="SimSun" w:hAnsi="Book Antiqua" w:cs="SimSun"/>
          <w:b/>
          <w:bCs/>
          <w:color w:val="000000"/>
          <w:sz w:val="24"/>
          <w:szCs w:val="24"/>
        </w:rPr>
        <w:t>Hasan NM</w:t>
      </w:r>
      <w:r w:rsidRPr="002A37D9">
        <w:rPr>
          <w:rFonts w:ascii="Book Antiqua" w:eastAsia="SimSun" w:hAnsi="Book Antiqua" w:cs="SimSun"/>
          <w:color w:val="000000"/>
          <w:sz w:val="24"/>
          <w:szCs w:val="24"/>
        </w:rPr>
        <w:t>, Lutsenko S. Regulation of copper transporters in human cells. </w:t>
      </w:r>
      <w:r w:rsidRPr="002A37D9">
        <w:rPr>
          <w:rFonts w:ascii="Book Antiqua" w:eastAsia="SimSun" w:hAnsi="Book Antiqua" w:cs="SimSun"/>
          <w:i/>
          <w:iCs/>
          <w:color w:val="000000"/>
          <w:sz w:val="24"/>
          <w:szCs w:val="24"/>
        </w:rPr>
        <w:t>Curr Top Membr</w:t>
      </w:r>
      <w:r w:rsidRPr="002A37D9">
        <w:rPr>
          <w:rFonts w:ascii="Book Antiqua" w:eastAsia="SimSun" w:hAnsi="Book Antiqua" w:cs="SimSun"/>
          <w:color w:val="000000"/>
          <w:sz w:val="24"/>
          <w:szCs w:val="24"/>
        </w:rPr>
        <w:t> 2012; </w:t>
      </w:r>
      <w:r w:rsidRPr="002A37D9">
        <w:rPr>
          <w:rFonts w:ascii="Book Antiqua" w:eastAsia="SimSun" w:hAnsi="Book Antiqua" w:cs="SimSun"/>
          <w:b/>
          <w:bCs/>
          <w:color w:val="000000"/>
          <w:sz w:val="24"/>
          <w:szCs w:val="24"/>
        </w:rPr>
        <w:t>69</w:t>
      </w:r>
      <w:r w:rsidRPr="002A37D9">
        <w:rPr>
          <w:rFonts w:ascii="Book Antiqua" w:eastAsia="SimSun" w:hAnsi="Book Antiqua" w:cs="SimSun"/>
          <w:color w:val="000000"/>
          <w:sz w:val="24"/>
          <w:szCs w:val="24"/>
        </w:rPr>
        <w:t>: 137-161 [PMID: 23046650 DOI: 10.1016/B978-0-12-394390-3.00006-9]</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72 </w:t>
      </w:r>
      <w:r w:rsidRPr="002A37D9">
        <w:rPr>
          <w:rFonts w:ascii="Book Antiqua" w:eastAsia="SimSun" w:hAnsi="Book Antiqua" w:cs="SimSun"/>
          <w:b/>
          <w:bCs/>
          <w:color w:val="000000"/>
          <w:sz w:val="24"/>
          <w:szCs w:val="24"/>
        </w:rPr>
        <w:t>Turski ML</w:t>
      </w:r>
      <w:r w:rsidRPr="002A37D9">
        <w:rPr>
          <w:rFonts w:ascii="Book Antiqua" w:eastAsia="SimSun" w:hAnsi="Book Antiqua" w:cs="SimSun"/>
          <w:color w:val="000000"/>
          <w:sz w:val="24"/>
          <w:szCs w:val="24"/>
        </w:rPr>
        <w:t>, Thiele DJ. New roles for copper metabolism in cell proliferation, signaling, and disease. </w:t>
      </w:r>
      <w:r w:rsidRPr="002A37D9">
        <w:rPr>
          <w:rFonts w:ascii="Book Antiqua" w:eastAsia="SimSun" w:hAnsi="Book Antiqua" w:cs="SimSun"/>
          <w:i/>
          <w:iCs/>
          <w:color w:val="000000"/>
          <w:sz w:val="24"/>
          <w:szCs w:val="24"/>
        </w:rPr>
        <w:t>J Biol Chem</w:t>
      </w:r>
      <w:r w:rsidRPr="002A37D9">
        <w:rPr>
          <w:rFonts w:ascii="Book Antiqua" w:eastAsia="SimSun" w:hAnsi="Book Antiqua" w:cs="SimSun"/>
          <w:color w:val="000000"/>
          <w:sz w:val="24"/>
          <w:szCs w:val="24"/>
        </w:rPr>
        <w:t> 2009; </w:t>
      </w:r>
      <w:r w:rsidRPr="002A37D9">
        <w:rPr>
          <w:rFonts w:ascii="Book Antiqua" w:eastAsia="SimSun" w:hAnsi="Book Antiqua" w:cs="SimSun"/>
          <w:b/>
          <w:bCs/>
          <w:color w:val="000000"/>
          <w:sz w:val="24"/>
          <w:szCs w:val="24"/>
        </w:rPr>
        <w:t>284</w:t>
      </w:r>
      <w:r w:rsidRPr="002A37D9">
        <w:rPr>
          <w:rFonts w:ascii="Book Antiqua" w:eastAsia="SimSun" w:hAnsi="Book Antiqua" w:cs="SimSun"/>
          <w:color w:val="000000"/>
          <w:sz w:val="24"/>
          <w:szCs w:val="24"/>
        </w:rPr>
        <w:t>: 717-721 [PMID: 18757361 DOI: 10.1074/jbc.R800055200]</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73 </w:t>
      </w:r>
      <w:r w:rsidRPr="002A37D9">
        <w:rPr>
          <w:rFonts w:ascii="Book Antiqua" w:eastAsia="SimSun" w:hAnsi="Book Antiqua" w:cs="SimSun"/>
          <w:b/>
          <w:bCs/>
          <w:color w:val="000000"/>
          <w:sz w:val="24"/>
          <w:szCs w:val="24"/>
        </w:rPr>
        <w:t>Ishida S</w:t>
      </w:r>
      <w:r w:rsidRPr="002A37D9">
        <w:rPr>
          <w:rFonts w:ascii="Book Antiqua" w:eastAsia="SimSun" w:hAnsi="Book Antiqua" w:cs="SimSun"/>
          <w:color w:val="000000"/>
          <w:sz w:val="24"/>
          <w:szCs w:val="24"/>
        </w:rPr>
        <w:t>, Andreux P, Poitry-Yamate C, Auwerx J, Hanahan D. Bioavailable copper modulates oxidative phosphorylation and growth of tumors. </w:t>
      </w:r>
      <w:r w:rsidRPr="002A37D9">
        <w:rPr>
          <w:rFonts w:ascii="Book Antiqua" w:eastAsia="SimSun" w:hAnsi="Book Antiqua" w:cs="SimSun"/>
          <w:i/>
          <w:iCs/>
          <w:color w:val="000000"/>
          <w:sz w:val="24"/>
          <w:szCs w:val="24"/>
        </w:rPr>
        <w:t>Proc Natl Acad Sci USA</w:t>
      </w:r>
      <w:r w:rsidRPr="002A37D9">
        <w:rPr>
          <w:rFonts w:ascii="Book Antiqua" w:eastAsia="SimSun" w:hAnsi="Book Antiqua" w:cs="SimSun"/>
          <w:color w:val="000000"/>
          <w:sz w:val="24"/>
          <w:szCs w:val="24"/>
        </w:rPr>
        <w:t> 2013; </w:t>
      </w:r>
      <w:r w:rsidRPr="002A37D9">
        <w:rPr>
          <w:rFonts w:ascii="Book Antiqua" w:eastAsia="SimSun" w:hAnsi="Book Antiqua" w:cs="SimSun"/>
          <w:b/>
          <w:bCs/>
          <w:color w:val="000000"/>
          <w:sz w:val="24"/>
          <w:szCs w:val="24"/>
        </w:rPr>
        <w:t>110</w:t>
      </w:r>
      <w:r w:rsidRPr="002A37D9">
        <w:rPr>
          <w:rFonts w:ascii="Book Antiqua" w:eastAsia="SimSun" w:hAnsi="Book Antiqua" w:cs="SimSun"/>
          <w:color w:val="000000"/>
          <w:sz w:val="24"/>
          <w:szCs w:val="24"/>
        </w:rPr>
        <w:t>: 19507-19512 [PMID: 24218578 DOI: 10.1073/pnas.1318431110]</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74 </w:t>
      </w:r>
      <w:r w:rsidRPr="002A37D9">
        <w:rPr>
          <w:rFonts w:ascii="Book Antiqua" w:eastAsia="SimSun" w:hAnsi="Book Antiqua" w:cs="SimSun"/>
          <w:b/>
          <w:bCs/>
          <w:color w:val="000000"/>
          <w:sz w:val="24"/>
          <w:szCs w:val="24"/>
        </w:rPr>
        <w:t>Brady DC</w:t>
      </w:r>
      <w:r w:rsidRPr="002A37D9">
        <w:rPr>
          <w:rFonts w:ascii="Book Antiqua" w:eastAsia="SimSun" w:hAnsi="Book Antiqua" w:cs="SimSun"/>
          <w:color w:val="000000"/>
          <w:sz w:val="24"/>
          <w:szCs w:val="24"/>
        </w:rPr>
        <w:t>, Crowe MS, Turski ML, Hobbs GA, Yao X, Chaikuad A, Knapp S, Xiao K, Campbell SL, Thiele DJ, Counter CM. Copper is required for oncogenic BRAF signalling and tumorigenesis. </w:t>
      </w:r>
      <w:r w:rsidRPr="002A37D9">
        <w:rPr>
          <w:rFonts w:ascii="Book Antiqua" w:eastAsia="SimSun" w:hAnsi="Book Antiqua" w:cs="SimSun"/>
          <w:i/>
          <w:iCs/>
          <w:color w:val="000000"/>
          <w:sz w:val="24"/>
          <w:szCs w:val="24"/>
        </w:rPr>
        <w:t>Nature</w:t>
      </w:r>
      <w:r w:rsidRPr="002A37D9">
        <w:rPr>
          <w:rFonts w:ascii="Book Antiqua" w:eastAsia="SimSun" w:hAnsi="Book Antiqua" w:cs="SimSun"/>
          <w:color w:val="000000"/>
          <w:sz w:val="24"/>
          <w:szCs w:val="24"/>
        </w:rPr>
        <w:t> 2014; </w:t>
      </w:r>
      <w:r w:rsidRPr="002A37D9">
        <w:rPr>
          <w:rFonts w:ascii="Book Antiqua" w:eastAsia="SimSun" w:hAnsi="Book Antiqua" w:cs="SimSun"/>
          <w:b/>
          <w:bCs/>
          <w:color w:val="000000"/>
          <w:sz w:val="24"/>
          <w:szCs w:val="24"/>
        </w:rPr>
        <w:t>509</w:t>
      </w:r>
      <w:r w:rsidRPr="002A37D9">
        <w:rPr>
          <w:rFonts w:ascii="Book Antiqua" w:eastAsia="SimSun" w:hAnsi="Book Antiqua" w:cs="SimSun"/>
          <w:color w:val="000000"/>
          <w:sz w:val="24"/>
          <w:szCs w:val="24"/>
        </w:rPr>
        <w:t>: 492-496 [PMID: 24717435 DOI: 10.1038/nature13180]</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 xml:space="preserve">75 </w:t>
      </w:r>
      <w:r w:rsidRPr="002A37D9">
        <w:rPr>
          <w:rFonts w:ascii="Book Antiqua" w:hAnsi="Book Antiqua"/>
          <w:b/>
          <w:bCs/>
          <w:color w:val="000000"/>
          <w:sz w:val="24"/>
          <w:szCs w:val="24"/>
        </w:rPr>
        <w:t>Grubman A</w:t>
      </w:r>
      <w:r w:rsidRPr="002A37D9">
        <w:rPr>
          <w:rFonts w:ascii="Book Antiqua" w:hAnsi="Book Antiqua"/>
          <w:color w:val="000000"/>
          <w:sz w:val="24"/>
          <w:szCs w:val="24"/>
        </w:rPr>
        <w:t>, White AR. Copper as a key regulator of cell signalling pathways.</w:t>
      </w:r>
      <w:r w:rsidRPr="002A37D9">
        <w:rPr>
          <w:rStyle w:val="apple-converted-space"/>
          <w:rFonts w:ascii="Book Antiqua" w:hAnsi="Book Antiqua"/>
          <w:color w:val="000000"/>
          <w:sz w:val="24"/>
          <w:szCs w:val="24"/>
        </w:rPr>
        <w:t> </w:t>
      </w:r>
      <w:r w:rsidRPr="002A37D9">
        <w:rPr>
          <w:rFonts w:ascii="Book Antiqua" w:hAnsi="Book Antiqua"/>
          <w:i/>
          <w:iCs/>
          <w:color w:val="000000"/>
          <w:sz w:val="24"/>
          <w:szCs w:val="24"/>
        </w:rPr>
        <w:t>Expert Rev Mol Med</w:t>
      </w:r>
      <w:r w:rsidRPr="002A37D9">
        <w:rPr>
          <w:rStyle w:val="apple-converted-space"/>
          <w:rFonts w:ascii="Book Antiqua" w:hAnsi="Book Antiqua"/>
          <w:color w:val="000000"/>
          <w:sz w:val="24"/>
          <w:szCs w:val="24"/>
        </w:rPr>
        <w:t> </w:t>
      </w:r>
      <w:r w:rsidRPr="002A37D9">
        <w:rPr>
          <w:rFonts w:ascii="Book Antiqua" w:hAnsi="Book Antiqua"/>
          <w:color w:val="000000"/>
          <w:sz w:val="24"/>
          <w:szCs w:val="24"/>
        </w:rPr>
        <w:t>2014;</w:t>
      </w:r>
      <w:r w:rsidRPr="002A37D9">
        <w:rPr>
          <w:rStyle w:val="apple-converted-space"/>
          <w:rFonts w:ascii="Book Antiqua" w:hAnsi="Book Antiqua"/>
          <w:color w:val="000000"/>
          <w:sz w:val="24"/>
          <w:szCs w:val="24"/>
        </w:rPr>
        <w:t> </w:t>
      </w:r>
      <w:r w:rsidRPr="002A37D9">
        <w:rPr>
          <w:rFonts w:ascii="Book Antiqua" w:hAnsi="Book Antiqua"/>
          <w:b/>
          <w:bCs/>
          <w:color w:val="000000"/>
          <w:sz w:val="24"/>
          <w:szCs w:val="24"/>
        </w:rPr>
        <w:t>16</w:t>
      </w:r>
      <w:r w:rsidRPr="002A37D9">
        <w:rPr>
          <w:rFonts w:ascii="Book Antiqua" w:hAnsi="Book Antiqua"/>
          <w:color w:val="000000"/>
          <w:sz w:val="24"/>
          <w:szCs w:val="24"/>
        </w:rPr>
        <w:t>: e11 [PMID: 24849048 DOI: 10.1017/erm.2014.11]</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76 </w:t>
      </w:r>
      <w:r w:rsidRPr="002A37D9">
        <w:rPr>
          <w:rFonts w:ascii="Book Antiqua" w:eastAsia="SimSun" w:hAnsi="Book Antiqua" w:cs="SimSun"/>
          <w:b/>
          <w:bCs/>
          <w:color w:val="000000"/>
          <w:sz w:val="24"/>
          <w:szCs w:val="24"/>
        </w:rPr>
        <w:t>Safi R</w:t>
      </w:r>
      <w:r w:rsidRPr="002A37D9">
        <w:rPr>
          <w:rFonts w:ascii="Book Antiqua" w:eastAsia="SimSun" w:hAnsi="Book Antiqua" w:cs="SimSun"/>
          <w:color w:val="000000"/>
          <w:sz w:val="24"/>
          <w:szCs w:val="24"/>
        </w:rPr>
        <w:t>, Nelson ER, Chitneni SK, Franz KJ, George DJ, Zalutsky MR, McDonnell DP. Copper signaling axis as a target for prostate cancer therapeutics. </w:t>
      </w:r>
      <w:r w:rsidRPr="002A37D9">
        <w:rPr>
          <w:rFonts w:ascii="Book Antiqua" w:eastAsia="SimSun" w:hAnsi="Book Antiqua" w:cs="SimSun"/>
          <w:i/>
          <w:iCs/>
          <w:color w:val="000000"/>
          <w:sz w:val="24"/>
          <w:szCs w:val="24"/>
        </w:rPr>
        <w:t>Cancer Res</w:t>
      </w:r>
      <w:r w:rsidRPr="002A37D9">
        <w:rPr>
          <w:rFonts w:ascii="Book Antiqua" w:eastAsia="SimSun" w:hAnsi="Book Antiqua" w:cs="SimSun"/>
          <w:color w:val="000000"/>
          <w:sz w:val="24"/>
          <w:szCs w:val="24"/>
        </w:rPr>
        <w:t> 2014; </w:t>
      </w:r>
      <w:r w:rsidRPr="002A37D9">
        <w:rPr>
          <w:rFonts w:ascii="Book Antiqua" w:eastAsia="SimSun" w:hAnsi="Book Antiqua" w:cs="SimSun"/>
          <w:b/>
          <w:bCs/>
          <w:color w:val="000000"/>
          <w:sz w:val="24"/>
          <w:szCs w:val="24"/>
        </w:rPr>
        <w:t>74</w:t>
      </w:r>
      <w:r w:rsidRPr="002A37D9">
        <w:rPr>
          <w:rFonts w:ascii="Book Antiqua" w:eastAsia="SimSun" w:hAnsi="Book Antiqua" w:cs="SimSun"/>
          <w:color w:val="000000"/>
          <w:sz w:val="24"/>
          <w:szCs w:val="24"/>
        </w:rPr>
        <w:t>: 5819-5831 [PMID: 25320179 DOI: 10.1158/0008-5472.CAN-13-3527]</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77 </w:t>
      </w:r>
      <w:r w:rsidRPr="002A37D9">
        <w:rPr>
          <w:rFonts w:ascii="Book Antiqua" w:eastAsia="SimSun" w:hAnsi="Book Antiqua" w:cs="SimSun"/>
          <w:b/>
          <w:bCs/>
          <w:color w:val="000000"/>
          <w:sz w:val="24"/>
          <w:szCs w:val="24"/>
        </w:rPr>
        <w:t>Zhou B</w:t>
      </w:r>
      <w:r w:rsidRPr="002A37D9">
        <w:rPr>
          <w:rFonts w:ascii="Book Antiqua" w:eastAsia="SimSun" w:hAnsi="Book Antiqua" w:cs="SimSun"/>
          <w:color w:val="000000"/>
          <w:sz w:val="24"/>
          <w:szCs w:val="24"/>
        </w:rPr>
        <w:t>, Gitschier J. hCTR1: a human gene for copper uptake identified by complementation in yeast. </w:t>
      </w:r>
      <w:r w:rsidRPr="002A37D9">
        <w:rPr>
          <w:rFonts w:ascii="Book Antiqua" w:eastAsia="SimSun" w:hAnsi="Book Antiqua" w:cs="SimSun"/>
          <w:i/>
          <w:iCs/>
          <w:color w:val="000000"/>
          <w:sz w:val="24"/>
          <w:szCs w:val="24"/>
        </w:rPr>
        <w:t>Proc Natl Acad Sci USA</w:t>
      </w:r>
      <w:r w:rsidRPr="002A37D9">
        <w:rPr>
          <w:rFonts w:ascii="Book Antiqua" w:eastAsia="SimSun" w:hAnsi="Book Antiqua" w:cs="SimSun"/>
          <w:color w:val="000000"/>
          <w:sz w:val="24"/>
          <w:szCs w:val="24"/>
        </w:rPr>
        <w:t> 1997; </w:t>
      </w:r>
      <w:r w:rsidRPr="002A37D9">
        <w:rPr>
          <w:rFonts w:ascii="Book Antiqua" w:eastAsia="SimSun" w:hAnsi="Book Antiqua" w:cs="SimSun"/>
          <w:b/>
          <w:bCs/>
          <w:color w:val="000000"/>
          <w:sz w:val="24"/>
          <w:szCs w:val="24"/>
        </w:rPr>
        <w:t>94</w:t>
      </w:r>
      <w:r w:rsidRPr="002A37D9">
        <w:rPr>
          <w:rFonts w:ascii="Book Antiqua" w:eastAsia="SimSun" w:hAnsi="Book Antiqua" w:cs="SimSun"/>
          <w:color w:val="000000"/>
          <w:sz w:val="24"/>
          <w:szCs w:val="24"/>
        </w:rPr>
        <w:t>: 7481-7486 [PMID: 9207117]</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78 </w:t>
      </w:r>
      <w:r w:rsidRPr="002A37D9">
        <w:rPr>
          <w:rFonts w:ascii="Book Antiqua" w:eastAsia="SimSun" w:hAnsi="Book Antiqua" w:cs="SimSun"/>
          <w:b/>
          <w:bCs/>
          <w:color w:val="000000"/>
          <w:sz w:val="24"/>
          <w:szCs w:val="24"/>
        </w:rPr>
        <w:t>Sharma H</w:t>
      </w:r>
      <w:r w:rsidRPr="002A37D9">
        <w:rPr>
          <w:rFonts w:ascii="Book Antiqua" w:eastAsia="SimSun" w:hAnsi="Book Antiqua" w:cs="SimSun"/>
          <w:color w:val="000000"/>
          <w:sz w:val="24"/>
          <w:szCs w:val="24"/>
        </w:rPr>
        <w:t>. Role of external beam radiation therapy in management of hepatocellular carcinoma. </w:t>
      </w:r>
      <w:r w:rsidRPr="002A37D9">
        <w:rPr>
          <w:rFonts w:ascii="Book Antiqua" w:eastAsia="SimSun" w:hAnsi="Book Antiqua" w:cs="SimSun"/>
          <w:i/>
          <w:iCs/>
          <w:color w:val="000000"/>
          <w:sz w:val="24"/>
          <w:szCs w:val="24"/>
        </w:rPr>
        <w:t>J Clin Exp Hepatol</w:t>
      </w:r>
      <w:r w:rsidRPr="002A37D9">
        <w:rPr>
          <w:rFonts w:ascii="Book Antiqua" w:eastAsia="SimSun" w:hAnsi="Book Antiqua" w:cs="SimSun"/>
          <w:color w:val="000000"/>
          <w:sz w:val="24"/>
          <w:szCs w:val="24"/>
        </w:rPr>
        <w:t> 2014; </w:t>
      </w:r>
      <w:r w:rsidRPr="002A37D9">
        <w:rPr>
          <w:rFonts w:ascii="Book Antiqua" w:eastAsia="SimSun" w:hAnsi="Book Antiqua" w:cs="SimSun"/>
          <w:b/>
          <w:bCs/>
          <w:color w:val="000000"/>
          <w:sz w:val="24"/>
          <w:szCs w:val="24"/>
        </w:rPr>
        <w:t>4</w:t>
      </w:r>
      <w:r w:rsidRPr="002A37D9">
        <w:rPr>
          <w:rFonts w:ascii="Book Antiqua" w:eastAsia="SimSun" w:hAnsi="Book Antiqua" w:cs="SimSun"/>
          <w:color w:val="000000"/>
          <w:sz w:val="24"/>
          <w:szCs w:val="24"/>
        </w:rPr>
        <w:t>: S122-S125 [PMID: 25755603 DOI: 10.1016/j.jceh.2014.05.002]</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79 </w:t>
      </w:r>
      <w:r w:rsidRPr="002A37D9">
        <w:rPr>
          <w:rFonts w:ascii="Book Antiqua" w:eastAsia="SimSun" w:hAnsi="Book Antiqua" w:cs="SimSun"/>
          <w:b/>
          <w:bCs/>
          <w:color w:val="000000"/>
          <w:sz w:val="24"/>
          <w:szCs w:val="24"/>
        </w:rPr>
        <w:t>Sandroussi C</w:t>
      </w:r>
      <w:r w:rsidRPr="002A37D9">
        <w:rPr>
          <w:rFonts w:ascii="Book Antiqua" w:eastAsia="SimSun" w:hAnsi="Book Antiqua" w:cs="SimSun"/>
          <w:color w:val="000000"/>
          <w:sz w:val="24"/>
          <w:szCs w:val="24"/>
        </w:rPr>
        <w:t>, Dawson LA, Lee M, Guindi M, Fischer S, Ghanekar A, Cattral MS, McGilvray ID, Levy GA, Renner E, Greig PD, Grant DR. Radiotherapy as a bridge to liver transplantation for hepatocellular carcinoma. </w:t>
      </w:r>
      <w:r w:rsidRPr="002A37D9">
        <w:rPr>
          <w:rFonts w:ascii="Book Antiqua" w:eastAsia="SimSun" w:hAnsi="Book Antiqua" w:cs="SimSun"/>
          <w:i/>
          <w:iCs/>
          <w:color w:val="000000"/>
          <w:sz w:val="24"/>
          <w:szCs w:val="24"/>
        </w:rPr>
        <w:t>Transpl Int</w:t>
      </w:r>
      <w:r w:rsidRPr="002A37D9">
        <w:rPr>
          <w:rFonts w:ascii="Book Antiqua" w:eastAsia="SimSun" w:hAnsi="Book Antiqua" w:cs="SimSun"/>
          <w:color w:val="000000"/>
          <w:sz w:val="24"/>
          <w:szCs w:val="24"/>
        </w:rPr>
        <w:t> 2010; </w:t>
      </w:r>
      <w:r w:rsidRPr="002A37D9">
        <w:rPr>
          <w:rFonts w:ascii="Book Antiqua" w:eastAsia="SimSun" w:hAnsi="Book Antiqua" w:cs="SimSun"/>
          <w:b/>
          <w:bCs/>
          <w:color w:val="000000"/>
          <w:sz w:val="24"/>
          <w:szCs w:val="24"/>
        </w:rPr>
        <w:t>23</w:t>
      </w:r>
      <w:r w:rsidRPr="002A37D9">
        <w:rPr>
          <w:rFonts w:ascii="Book Antiqua" w:eastAsia="SimSun" w:hAnsi="Book Antiqua" w:cs="SimSun"/>
          <w:color w:val="000000"/>
          <w:sz w:val="24"/>
          <w:szCs w:val="24"/>
        </w:rPr>
        <w:t>: 299-306 [PMID: 19843294 DOI: 10.1111/j.1432-2277.2009.00980.x]</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lastRenderedPageBreak/>
        <w:t>80 </w:t>
      </w:r>
      <w:r w:rsidRPr="002A37D9">
        <w:rPr>
          <w:rFonts w:ascii="Book Antiqua" w:eastAsia="SimSun" w:hAnsi="Book Antiqua" w:cs="SimSun"/>
          <w:b/>
          <w:bCs/>
          <w:color w:val="000000"/>
          <w:sz w:val="24"/>
          <w:szCs w:val="24"/>
        </w:rPr>
        <w:t>Jiang W</w:t>
      </w:r>
      <w:r w:rsidRPr="002A37D9">
        <w:rPr>
          <w:rFonts w:ascii="Book Antiqua" w:eastAsia="SimSun" w:hAnsi="Book Antiqua" w:cs="SimSun"/>
          <w:color w:val="000000"/>
          <w:sz w:val="24"/>
          <w:szCs w:val="24"/>
        </w:rPr>
        <w:t>, Zeng ZC, Zhang JY, Fan J, Zeng MS, Zhou J. Palliative radiation therapy for pulmonary metastases from hepatocellular carcinoma. </w:t>
      </w:r>
      <w:r w:rsidRPr="002A37D9">
        <w:rPr>
          <w:rFonts w:ascii="Book Antiqua" w:eastAsia="SimSun" w:hAnsi="Book Antiqua" w:cs="SimSun"/>
          <w:i/>
          <w:iCs/>
          <w:color w:val="000000"/>
          <w:sz w:val="24"/>
          <w:szCs w:val="24"/>
        </w:rPr>
        <w:t>Clin Exp Metastasis</w:t>
      </w:r>
      <w:r w:rsidRPr="002A37D9">
        <w:rPr>
          <w:rFonts w:ascii="Book Antiqua" w:eastAsia="SimSun" w:hAnsi="Book Antiqua" w:cs="SimSun"/>
          <w:color w:val="000000"/>
          <w:sz w:val="24"/>
          <w:szCs w:val="24"/>
        </w:rPr>
        <w:t> 2012; </w:t>
      </w:r>
      <w:r w:rsidRPr="002A37D9">
        <w:rPr>
          <w:rFonts w:ascii="Book Antiqua" w:eastAsia="SimSun" w:hAnsi="Book Antiqua" w:cs="SimSun"/>
          <w:b/>
          <w:bCs/>
          <w:color w:val="000000"/>
          <w:sz w:val="24"/>
          <w:szCs w:val="24"/>
        </w:rPr>
        <w:t>29</w:t>
      </w:r>
      <w:r w:rsidRPr="002A37D9">
        <w:rPr>
          <w:rFonts w:ascii="Book Antiqua" w:eastAsia="SimSun" w:hAnsi="Book Antiqua" w:cs="SimSun"/>
          <w:color w:val="000000"/>
          <w:sz w:val="24"/>
          <w:szCs w:val="24"/>
        </w:rPr>
        <w:t>: 197-205 [PMID: 22173728 DOI: 10.1007/s10585-011-9442-4]</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81 </w:t>
      </w:r>
      <w:r w:rsidRPr="002A37D9">
        <w:rPr>
          <w:rFonts w:ascii="Book Antiqua" w:eastAsia="SimSun" w:hAnsi="Book Antiqua" w:cs="SimSun"/>
          <w:b/>
          <w:bCs/>
          <w:color w:val="000000"/>
          <w:sz w:val="24"/>
          <w:szCs w:val="24"/>
        </w:rPr>
        <w:t>Kodama H</w:t>
      </w:r>
      <w:r w:rsidRPr="002A37D9">
        <w:rPr>
          <w:rFonts w:ascii="Book Antiqua" w:eastAsia="SimSun" w:hAnsi="Book Antiqua" w:cs="SimSun"/>
          <w:color w:val="000000"/>
          <w:sz w:val="24"/>
          <w:szCs w:val="24"/>
        </w:rPr>
        <w:t>, Aikata H, Uka K, Takaki S, Mori N, Waki K, Jeong SC, Kawakami Y, Shirakawa H, Takahashi S, Toyota N, Ito K, Chayama K. Efficacy of percutaneous cementoplasty for bone metastasis from hepatocellular carcinoma. </w:t>
      </w:r>
      <w:r w:rsidRPr="002A37D9">
        <w:rPr>
          <w:rFonts w:ascii="Book Antiqua" w:eastAsia="SimSun" w:hAnsi="Book Antiqua" w:cs="SimSun"/>
          <w:i/>
          <w:iCs/>
          <w:color w:val="000000"/>
          <w:sz w:val="24"/>
          <w:szCs w:val="24"/>
        </w:rPr>
        <w:t>Oncology</w:t>
      </w:r>
      <w:r w:rsidRPr="002A37D9">
        <w:rPr>
          <w:rFonts w:ascii="Book Antiqua" w:eastAsia="SimSun" w:hAnsi="Book Antiqua" w:cs="SimSun"/>
          <w:color w:val="000000"/>
          <w:sz w:val="24"/>
          <w:szCs w:val="24"/>
        </w:rPr>
        <w:t> 2007; </w:t>
      </w:r>
      <w:r w:rsidRPr="002A37D9">
        <w:rPr>
          <w:rFonts w:ascii="Book Antiqua" w:eastAsia="SimSun" w:hAnsi="Book Antiqua" w:cs="SimSun"/>
          <w:b/>
          <w:bCs/>
          <w:color w:val="000000"/>
          <w:sz w:val="24"/>
          <w:szCs w:val="24"/>
        </w:rPr>
        <w:t>72</w:t>
      </w:r>
      <w:r w:rsidRPr="002A37D9">
        <w:rPr>
          <w:rFonts w:ascii="Book Antiqua" w:eastAsia="SimSun" w:hAnsi="Book Antiqua" w:cs="SimSun"/>
          <w:color w:val="000000"/>
          <w:sz w:val="24"/>
          <w:szCs w:val="24"/>
        </w:rPr>
        <w:t>: 285-292 [PMID: 18187950 DOI: 10.1159/000113040]</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82 </w:t>
      </w:r>
      <w:r w:rsidRPr="002A37D9">
        <w:rPr>
          <w:rFonts w:ascii="Book Antiqua" w:eastAsia="SimSun" w:hAnsi="Book Antiqua" w:cs="SimSun"/>
          <w:b/>
          <w:bCs/>
          <w:color w:val="000000"/>
          <w:sz w:val="24"/>
          <w:szCs w:val="24"/>
        </w:rPr>
        <w:t>Britz-Cunningham SH</w:t>
      </w:r>
      <w:r w:rsidRPr="002A37D9">
        <w:rPr>
          <w:rFonts w:ascii="Book Antiqua" w:eastAsia="SimSun" w:hAnsi="Book Antiqua" w:cs="SimSun"/>
          <w:color w:val="000000"/>
          <w:sz w:val="24"/>
          <w:szCs w:val="24"/>
        </w:rPr>
        <w:t>, Adelstein SJ. Molecular targeting with radionuclides: state of the science. </w:t>
      </w:r>
      <w:r w:rsidRPr="002A37D9">
        <w:rPr>
          <w:rFonts w:ascii="Book Antiqua" w:eastAsia="SimSun" w:hAnsi="Book Antiqua" w:cs="SimSun"/>
          <w:i/>
          <w:iCs/>
          <w:color w:val="000000"/>
          <w:sz w:val="24"/>
          <w:szCs w:val="24"/>
        </w:rPr>
        <w:t>J Nucl Med</w:t>
      </w:r>
      <w:r w:rsidRPr="002A37D9">
        <w:rPr>
          <w:rFonts w:ascii="Book Antiqua" w:eastAsia="SimSun" w:hAnsi="Book Antiqua" w:cs="SimSun"/>
          <w:color w:val="000000"/>
          <w:sz w:val="24"/>
          <w:szCs w:val="24"/>
        </w:rPr>
        <w:t> 2003; </w:t>
      </w:r>
      <w:r w:rsidRPr="002A37D9">
        <w:rPr>
          <w:rFonts w:ascii="Book Antiqua" w:eastAsia="SimSun" w:hAnsi="Book Antiqua" w:cs="SimSun"/>
          <w:b/>
          <w:bCs/>
          <w:color w:val="000000"/>
          <w:sz w:val="24"/>
          <w:szCs w:val="24"/>
        </w:rPr>
        <w:t>44</w:t>
      </w:r>
      <w:r w:rsidRPr="002A37D9">
        <w:rPr>
          <w:rFonts w:ascii="Book Antiqua" w:eastAsia="SimSun" w:hAnsi="Book Antiqua" w:cs="SimSun"/>
          <w:color w:val="000000"/>
          <w:sz w:val="24"/>
          <w:szCs w:val="24"/>
        </w:rPr>
        <w:t>: 1945-1961 [PMID: 14660721]</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83 </w:t>
      </w:r>
      <w:r w:rsidRPr="002A37D9">
        <w:rPr>
          <w:rFonts w:ascii="Book Antiqua" w:eastAsia="SimSun" w:hAnsi="Book Antiqua" w:cs="SimSun"/>
          <w:b/>
          <w:bCs/>
          <w:color w:val="000000"/>
          <w:sz w:val="24"/>
          <w:szCs w:val="24"/>
        </w:rPr>
        <w:t>Sundram F</w:t>
      </w:r>
      <w:r w:rsidRPr="002A37D9">
        <w:rPr>
          <w:rFonts w:ascii="Book Antiqua" w:eastAsia="SimSun" w:hAnsi="Book Antiqua" w:cs="SimSun"/>
          <w:color w:val="000000"/>
          <w:sz w:val="24"/>
          <w:szCs w:val="24"/>
        </w:rPr>
        <w:t>. Radionuclide therapy of hepatocellular carcinoma. </w:t>
      </w:r>
      <w:r w:rsidRPr="002A37D9">
        <w:rPr>
          <w:rFonts w:ascii="Book Antiqua" w:eastAsia="SimSun" w:hAnsi="Book Antiqua" w:cs="SimSun"/>
          <w:i/>
          <w:iCs/>
          <w:color w:val="000000"/>
          <w:sz w:val="24"/>
          <w:szCs w:val="24"/>
        </w:rPr>
        <w:t>Biomed Imaging Interv J</w:t>
      </w:r>
      <w:r w:rsidRPr="002A37D9">
        <w:rPr>
          <w:rFonts w:ascii="Book Antiqua" w:eastAsia="SimSun" w:hAnsi="Book Antiqua" w:cs="SimSun"/>
          <w:color w:val="000000"/>
          <w:sz w:val="24"/>
          <w:szCs w:val="24"/>
        </w:rPr>
        <w:t> 2006; </w:t>
      </w:r>
      <w:r w:rsidRPr="002A37D9">
        <w:rPr>
          <w:rFonts w:ascii="Book Antiqua" w:eastAsia="SimSun" w:hAnsi="Book Antiqua" w:cs="SimSun"/>
          <w:b/>
          <w:bCs/>
          <w:color w:val="000000"/>
          <w:sz w:val="24"/>
          <w:szCs w:val="24"/>
        </w:rPr>
        <w:t>2</w:t>
      </w:r>
      <w:r w:rsidRPr="002A37D9">
        <w:rPr>
          <w:rFonts w:ascii="Book Antiqua" w:eastAsia="SimSun" w:hAnsi="Book Antiqua" w:cs="SimSun"/>
          <w:color w:val="000000"/>
          <w:sz w:val="24"/>
          <w:szCs w:val="24"/>
        </w:rPr>
        <w:t>: e40 [PMID: 21614248 DOI: 10.2349/biij.2.3.e40]</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84 </w:t>
      </w:r>
      <w:r w:rsidRPr="002A37D9">
        <w:rPr>
          <w:rFonts w:ascii="Book Antiqua" w:eastAsia="SimSun" w:hAnsi="Book Antiqua" w:cs="SimSun"/>
          <w:b/>
          <w:bCs/>
          <w:color w:val="000000"/>
          <w:sz w:val="24"/>
          <w:szCs w:val="24"/>
        </w:rPr>
        <w:t>Kulik LM</w:t>
      </w:r>
      <w:r w:rsidRPr="002A37D9">
        <w:rPr>
          <w:rFonts w:ascii="Book Antiqua" w:eastAsia="SimSun" w:hAnsi="Book Antiqua" w:cs="SimSun"/>
          <w:color w:val="000000"/>
          <w:sz w:val="24"/>
          <w:szCs w:val="24"/>
        </w:rPr>
        <w:t>, Carr BI, Mulcahy MF, Lewandowski RJ, Atassi B, Ryu RK, Sato KT, Benson A, Nemcek AA, Gates VL, Abecassis M, Omary RA, Salem R. Safety and efficacy of 90Y radiotherapy for hepatocellular carcinoma with and without portal vein thrombosis. </w:t>
      </w:r>
      <w:r w:rsidRPr="002A37D9">
        <w:rPr>
          <w:rFonts w:ascii="Book Antiqua" w:eastAsia="SimSun" w:hAnsi="Book Antiqua" w:cs="SimSun"/>
          <w:i/>
          <w:iCs/>
          <w:color w:val="000000"/>
          <w:sz w:val="24"/>
          <w:szCs w:val="24"/>
        </w:rPr>
        <w:t>Hepatology</w:t>
      </w:r>
      <w:r w:rsidRPr="002A37D9">
        <w:rPr>
          <w:rFonts w:ascii="Book Antiqua" w:eastAsia="SimSun" w:hAnsi="Book Antiqua" w:cs="SimSun"/>
          <w:color w:val="000000"/>
          <w:sz w:val="24"/>
          <w:szCs w:val="24"/>
        </w:rPr>
        <w:t> 2008; </w:t>
      </w:r>
      <w:r w:rsidRPr="002A37D9">
        <w:rPr>
          <w:rFonts w:ascii="Book Antiqua" w:eastAsia="SimSun" w:hAnsi="Book Antiqua" w:cs="SimSun"/>
          <w:b/>
          <w:bCs/>
          <w:color w:val="000000"/>
          <w:sz w:val="24"/>
          <w:szCs w:val="24"/>
        </w:rPr>
        <w:t>47</w:t>
      </w:r>
      <w:r w:rsidRPr="002A37D9">
        <w:rPr>
          <w:rFonts w:ascii="Book Antiqua" w:eastAsia="SimSun" w:hAnsi="Book Antiqua" w:cs="SimSun"/>
          <w:color w:val="000000"/>
          <w:sz w:val="24"/>
          <w:szCs w:val="24"/>
        </w:rPr>
        <w:t>: 71-81 [PMID: 18027884 DOI: 10.1002/hep.21980]</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85 </w:t>
      </w:r>
      <w:r w:rsidRPr="002A37D9">
        <w:rPr>
          <w:rFonts w:ascii="Book Antiqua" w:eastAsia="SimSun" w:hAnsi="Book Antiqua" w:cs="SimSun"/>
          <w:b/>
          <w:bCs/>
          <w:color w:val="000000"/>
          <w:sz w:val="24"/>
          <w:szCs w:val="24"/>
        </w:rPr>
        <w:t>Salem R</w:t>
      </w:r>
      <w:r w:rsidRPr="002A37D9">
        <w:rPr>
          <w:rFonts w:ascii="Book Antiqua" w:eastAsia="SimSun" w:hAnsi="Book Antiqua" w:cs="SimSun"/>
          <w:color w:val="000000"/>
          <w:sz w:val="24"/>
          <w:szCs w:val="24"/>
        </w:rPr>
        <w:t>, Lewandowski R, Roberts C, Goin J, Thurston K, Abouljoud M, Courtney A. Use of Yttrium-90 glass microspheres (TheraSphere) for the treatment of unresectable hepatocellular carcinoma in patients with portal vein thrombosis. </w:t>
      </w:r>
      <w:r w:rsidRPr="002A37D9">
        <w:rPr>
          <w:rFonts w:ascii="Book Antiqua" w:eastAsia="SimSun" w:hAnsi="Book Antiqua" w:cs="SimSun"/>
          <w:i/>
          <w:iCs/>
          <w:color w:val="000000"/>
          <w:sz w:val="24"/>
          <w:szCs w:val="24"/>
        </w:rPr>
        <w:t>J Vasc Interv Radiol</w:t>
      </w:r>
      <w:r w:rsidRPr="002A37D9">
        <w:rPr>
          <w:rFonts w:ascii="Book Antiqua" w:eastAsia="SimSun" w:hAnsi="Book Antiqua" w:cs="SimSun"/>
          <w:color w:val="000000"/>
          <w:sz w:val="24"/>
          <w:szCs w:val="24"/>
        </w:rPr>
        <w:t> 2004; </w:t>
      </w:r>
      <w:r w:rsidRPr="002A37D9">
        <w:rPr>
          <w:rFonts w:ascii="Book Antiqua" w:eastAsia="SimSun" w:hAnsi="Book Antiqua" w:cs="SimSun"/>
          <w:b/>
          <w:bCs/>
          <w:color w:val="000000"/>
          <w:sz w:val="24"/>
          <w:szCs w:val="24"/>
        </w:rPr>
        <w:t>15</w:t>
      </w:r>
      <w:r w:rsidRPr="002A37D9">
        <w:rPr>
          <w:rFonts w:ascii="Book Antiqua" w:eastAsia="SimSun" w:hAnsi="Book Antiqua" w:cs="SimSun"/>
          <w:color w:val="000000"/>
          <w:sz w:val="24"/>
          <w:szCs w:val="24"/>
        </w:rPr>
        <w:t>: 335-345 [PMID: 15064336 DOI: 10.1097/01.RVI.0000123319.20705.92]</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86 </w:t>
      </w:r>
      <w:r w:rsidRPr="002A37D9">
        <w:rPr>
          <w:rFonts w:ascii="Book Antiqua" w:eastAsia="SimSun" w:hAnsi="Book Antiqua" w:cs="SimSun"/>
          <w:b/>
          <w:bCs/>
          <w:color w:val="000000"/>
          <w:sz w:val="24"/>
          <w:szCs w:val="24"/>
        </w:rPr>
        <w:t>Keng GH</w:t>
      </w:r>
      <w:r w:rsidRPr="002A37D9">
        <w:rPr>
          <w:rFonts w:ascii="Book Antiqua" w:eastAsia="SimSun" w:hAnsi="Book Antiqua" w:cs="SimSun"/>
          <w:color w:val="000000"/>
          <w:sz w:val="24"/>
          <w:szCs w:val="24"/>
        </w:rPr>
        <w:t>, Sundram FX, Yu SW, Somanesan S, Premaraj J, Oon CJ, Kwok R, Htoo MM. Preliminary experience in radionuclide therapy of hepatocellular carcinoma using hepatic intra-arterial radio-conjugates. </w:t>
      </w:r>
      <w:r w:rsidRPr="002A37D9">
        <w:rPr>
          <w:rFonts w:ascii="Book Antiqua" w:eastAsia="SimSun" w:hAnsi="Book Antiqua" w:cs="SimSun"/>
          <w:i/>
          <w:iCs/>
          <w:color w:val="000000"/>
          <w:sz w:val="24"/>
          <w:szCs w:val="24"/>
        </w:rPr>
        <w:t>Ann Acad Med Singapore</w:t>
      </w:r>
      <w:r w:rsidRPr="002A37D9">
        <w:rPr>
          <w:rFonts w:ascii="Book Antiqua" w:eastAsia="SimSun" w:hAnsi="Book Antiqua" w:cs="SimSun"/>
          <w:color w:val="000000"/>
          <w:sz w:val="24"/>
          <w:szCs w:val="24"/>
        </w:rPr>
        <w:t> 2002; </w:t>
      </w:r>
      <w:r w:rsidRPr="002A37D9">
        <w:rPr>
          <w:rFonts w:ascii="Book Antiqua" w:eastAsia="SimSun" w:hAnsi="Book Antiqua" w:cs="SimSun"/>
          <w:b/>
          <w:bCs/>
          <w:color w:val="000000"/>
          <w:sz w:val="24"/>
          <w:szCs w:val="24"/>
        </w:rPr>
        <w:t>31</w:t>
      </w:r>
      <w:r w:rsidRPr="002A37D9">
        <w:rPr>
          <w:rFonts w:ascii="Book Antiqua" w:eastAsia="SimSun" w:hAnsi="Book Antiqua" w:cs="SimSun"/>
          <w:color w:val="000000"/>
          <w:sz w:val="24"/>
          <w:szCs w:val="24"/>
        </w:rPr>
        <w:t>: 382-386 [PMID: 12061301]</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87 </w:t>
      </w:r>
      <w:r w:rsidRPr="002A37D9">
        <w:rPr>
          <w:rFonts w:ascii="Book Antiqua" w:eastAsia="SimSun" w:hAnsi="Book Antiqua" w:cs="SimSun"/>
          <w:b/>
          <w:bCs/>
          <w:color w:val="000000"/>
          <w:sz w:val="24"/>
          <w:szCs w:val="24"/>
        </w:rPr>
        <w:t>Willhauck MJ</w:t>
      </w:r>
      <w:r w:rsidRPr="002A37D9">
        <w:rPr>
          <w:rFonts w:ascii="Book Antiqua" w:eastAsia="SimSun" w:hAnsi="Book Antiqua" w:cs="SimSun"/>
          <w:color w:val="000000"/>
          <w:sz w:val="24"/>
          <w:szCs w:val="24"/>
        </w:rPr>
        <w:t>, Sharif Samani BR, Klutz K, Cengic N, Wolf I, Mohr L, Geissler M, Senekowitsch-Schmidtke R, Göke B, Morris JC, Spitzweg C. Alpha-fetoprotein promoter-targeted sodium iodide symporter gene therapy of hepatocellular carcinoma. </w:t>
      </w:r>
      <w:r w:rsidRPr="002A37D9">
        <w:rPr>
          <w:rFonts w:ascii="Book Antiqua" w:eastAsia="SimSun" w:hAnsi="Book Antiqua" w:cs="SimSun"/>
          <w:i/>
          <w:iCs/>
          <w:color w:val="000000"/>
          <w:sz w:val="24"/>
          <w:szCs w:val="24"/>
        </w:rPr>
        <w:t>Gene Ther</w:t>
      </w:r>
      <w:r w:rsidRPr="002A37D9">
        <w:rPr>
          <w:rFonts w:ascii="Book Antiqua" w:eastAsia="SimSun" w:hAnsi="Book Antiqua" w:cs="SimSun"/>
          <w:color w:val="000000"/>
          <w:sz w:val="24"/>
          <w:szCs w:val="24"/>
        </w:rPr>
        <w:t> 2008; </w:t>
      </w:r>
      <w:r w:rsidRPr="002A37D9">
        <w:rPr>
          <w:rFonts w:ascii="Book Antiqua" w:eastAsia="SimSun" w:hAnsi="Book Antiqua" w:cs="SimSun"/>
          <w:b/>
          <w:bCs/>
          <w:color w:val="000000"/>
          <w:sz w:val="24"/>
          <w:szCs w:val="24"/>
        </w:rPr>
        <w:t>15</w:t>
      </w:r>
      <w:r w:rsidRPr="002A37D9">
        <w:rPr>
          <w:rFonts w:ascii="Book Antiqua" w:eastAsia="SimSun" w:hAnsi="Book Antiqua" w:cs="SimSun"/>
          <w:color w:val="000000"/>
          <w:sz w:val="24"/>
          <w:szCs w:val="24"/>
        </w:rPr>
        <w:t>: 214-223 [PMID: 17989705]</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88 </w:t>
      </w:r>
      <w:r w:rsidRPr="002A37D9">
        <w:rPr>
          <w:rFonts w:ascii="Book Antiqua" w:eastAsia="SimSun" w:hAnsi="Book Antiqua" w:cs="SimSun"/>
          <w:b/>
          <w:bCs/>
          <w:color w:val="000000"/>
          <w:sz w:val="24"/>
          <w:szCs w:val="24"/>
        </w:rPr>
        <w:t>Jin YN</w:t>
      </w:r>
      <w:r w:rsidRPr="002A37D9">
        <w:rPr>
          <w:rFonts w:ascii="Book Antiqua" w:eastAsia="SimSun" w:hAnsi="Book Antiqua" w:cs="SimSun"/>
          <w:color w:val="000000"/>
          <w:sz w:val="24"/>
          <w:szCs w:val="24"/>
        </w:rPr>
        <w:t xml:space="preserve">, Chung HK, Kang JH, Lee YJ, Kimm KI, Kim YJ, Kim S, Chung JK. Radioiodine gene therapy of hepatocellular carcinoma targeted human alpha </w:t>
      </w:r>
      <w:r w:rsidRPr="002A37D9">
        <w:rPr>
          <w:rFonts w:ascii="Book Antiqua" w:eastAsia="SimSun" w:hAnsi="Book Antiqua" w:cs="SimSun"/>
          <w:color w:val="000000"/>
          <w:sz w:val="24"/>
          <w:szCs w:val="24"/>
        </w:rPr>
        <w:lastRenderedPageBreak/>
        <w:t>fetoprotein. </w:t>
      </w:r>
      <w:r w:rsidRPr="002A37D9">
        <w:rPr>
          <w:rFonts w:ascii="Book Antiqua" w:eastAsia="SimSun" w:hAnsi="Book Antiqua" w:cs="SimSun"/>
          <w:i/>
          <w:iCs/>
          <w:color w:val="000000"/>
          <w:sz w:val="24"/>
          <w:szCs w:val="24"/>
        </w:rPr>
        <w:t>Cancer Biother Radiopharm</w:t>
      </w:r>
      <w:r w:rsidRPr="002A37D9">
        <w:rPr>
          <w:rFonts w:ascii="Book Antiqua" w:eastAsia="SimSun" w:hAnsi="Book Antiqua" w:cs="SimSun"/>
          <w:color w:val="000000"/>
          <w:sz w:val="24"/>
          <w:szCs w:val="24"/>
        </w:rPr>
        <w:t> 2008; </w:t>
      </w:r>
      <w:r w:rsidRPr="002A37D9">
        <w:rPr>
          <w:rFonts w:ascii="Book Antiqua" w:eastAsia="SimSun" w:hAnsi="Book Antiqua" w:cs="SimSun"/>
          <w:b/>
          <w:bCs/>
          <w:color w:val="000000"/>
          <w:sz w:val="24"/>
          <w:szCs w:val="24"/>
        </w:rPr>
        <w:t>23</w:t>
      </w:r>
      <w:r w:rsidRPr="002A37D9">
        <w:rPr>
          <w:rFonts w:ascii="Book Antiqua" w:eastAsia="SimSun" w:hAnsi="Book Antiqua" w:cs="SimSun"/>
          <w:color w:val="000000"/>
          <w:sz w:val="24"/>
          <w:szCs w:val="24"/>
        </w:rPr>
        <w:t>: 551-560 [PMID: 18986218 DOI: 10.1089/cbr.2008.0467]</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89 </w:t>
      </w:r>
      <w:r w:rsidRPr="002A37D9">
        <w:rPr>
          <w:rFonts w:ascii="Book Antiqua" w:eastAsia="SimSun" w:hAnsi="Book Antiqua" w:cs="SimSun"/>
          <w:b/>
          <w:bCs/>
          <w:color w:val="000000"/>
          <w:sz w:val="24"/>
          <w:szCs w:val="24"/>
        </w:rPr>
        <w:t>Ma XJ</w:t>
      </w:r>
      <w:r w:rsidRPr="002A37D9">
        <w:rPr>
          <w:rFonts w:ascii="Book Antiqua" w:eastAsia="SimSun" w:hAnsi="Book Antiqua" w:cs="SimSun"/>
          <w:color w:val="000000"/>
          <w:sz w:val="24"/>
          <w:szCs w:val="24"/>
        </w:rPr>
        <w:t>, Huang R, Kuang AR. AFP promoter enhancer increased specific expression of the human sodium iodide symporter (hNIS) for targeted radioiodine therapy of hepatocellular carcinoma. </w:t>
      </w:r>
      <w:r w:rsidRPr="002A37D9">
        <w:rPr>
          <w:rFonts w:ascii="Book Antiqua" w:eastAsia="SimSun" w:hAnsi="Book Antiqua" w:cs="SimSun"/>
          <w:i/>
          <w:iCs/>
          <w:color w:val="000000"/>
          <w:sz w:val="24"/>
          <w:szCs w:val="24"/>
        </w:rPr>
        <w:t>Cancer Invest</w:t>
      </w:r>
      <w:r w:rsidRPr="002A37D9">
        <w:rPr>
          <w:rFonts w:ascii="Book Antiqua" w:eastAsia="SimSun" w:hAnsi="Book Antiqua" w:cs="SimSun"/>
          <w:color w:val="000000"/>
          <w:sz w:val="24"/>
          <w:szCs w:val="24"/>
        </w:rPr>
        <w:t> 2009; </w:t>
      </w:r>
      <w:r w:rsidRPr="002A37D9">
        <w:rPr>
          <w:rFonts w:ascii="Book Antiqua" w:eastAsia="SimSun" w:hAnsi="Book Antiqua" w:cs="SimSun"/>
          <w:b/>
          <w:bCs/>
          <w:color w:val="000000"/>
          <w:sz w:val="24"/>
          <w:szCs w:val="24"/>
        </w:rPr>
        <w:t>27</w:t>
      </w:r>
      <w:r w:rsidRPr="002A37D9">
        <w:rPr>
          <w:rFonts w:ascii="Book Antiqua" w:eastAsia="SimSun" w:hAnsi="Book Antiqua" w:cs="SimSun"/>
          <w:color w:val="000000"/>
          <w:sz w:val="24"/>
          <w:szCs w:val="24"/>
        </w:rPr>
        <w:t>: 673-681 [PMID: 19241193 DOI: 10.1080/07357900802620885]</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90 </w:t>
      </w:r>
      <w:r w:rsidRPr="002A37D9">
        <w:rPr>
          <w:rFonts w:ascii="Book Antiqua" w:eastAsia="SimSun" w:hAnsi="Book Antiqua" w:cs="SimSun"/>
          <w:b/>
          <w:bCs/>
          <w:color w:val="000000"/>
          <w:sz w:val="24"/>
          <w:szCs w:val="24"/>
        </w:rPr>
        <w:t>Blower PJ</w:t>
      </w:r>
      <w:r w:rsidRPr="002A37D9">
        <w:rPr>
          <w:rFonts w:ascii="Book Antiqua" w:eastAsia="SimSun" w:hAnsi="Book Antiqua" w:cs="SimSun"/>
          <w:color w:val="000000"/>
          <w:sz w:val="24"/>
          <w:szCs w:val="24"/>
        </w:rPr>
        <w:t>, Lewis JS, Zweit J. Copper radionuclides and radiopharmaceuticals in nuclear medicine. </w:t>
      </w:r>
      <w:r w:rsidRPr="002A37D9">
        <w:rPr>
          <w:rFonts w:ascii="Book Antiqua" w:eastAsia="SimSun" w:hAnsi="Book Antiqua" w:cs="SimSun"/>
          <w:i/>
          <w:iCs/>
          <w:color w:val="000000"/>
          <w:sz w:val="24"/>
          <w:szCs w:val="24"/>
        </w:rPr>
        <w:t>Nucl Med Biol</w:t>
      </w:r>
      <w:r w:rsidRPr="002A37D9">
        <w:rPr>
          <w:rFonts w:ascii="Book Antiqua" w:eastAsia="SimSun" w:hAnsi="Book Antiqua" w:cs="SimSun"/>
          <w:color w:val="000000"/>
          <w:sz w:val="24"/>
          <w:szCs w:val="24"/>
        </w:rPr>
        <w:t> 1996; </w:t>
      </w:r>
      <w:r w:rsidRPr="002A37D9">
        <w:rPr>
          <w:rFonts w:ascii="Book Antiqua" w:eastAsia="SimSun" w:hAnsi="Book Antiqua" w:cs="SimSun"/>
          <w:b/>
          <w:bCs/>
          <w:color w:val="000000"/>
          <w:sz w:val="24"/>
          <w:szCs w:val="24"/>
        </w:rPr>
        <w:t>23</w:t>
      </w:r>
      <w:r w:rsidRPr="002A37D9">
        <w:rPr>
          <w:rFonts w:ascii="Book Antiqua" w:eastAsia="SimSun" w:hAnsi="Book Antiqua" w:cs="SimSun"/>
          <w:color w:val="000000"/>
          <w:sz w:val="24"/>
          <w:szCs w:val="24"/>
        </w:rPr>
        <w:t>: 957-980 [PMID: 9004284 DOI: 10.1016/S0969-8051(96)00130-8]</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91 </w:t>
      </w:r>
      <w:r w:rsidRPr="002A37D9">
        <w:rPr>
          <w:rFonts w:ascii="Book Antiqua" w:eastAsia="SimSun" w:hAnsi="Book Antiqua" w:cs="SimSun"/>
          <w:b/>
          <w:bCs/>
          <w:color w:val="000000"/>
          <w:sz w:val="24"/>
          <w:szCs w:val="24"/>
        </w:rPr>
        <w:t>Sun X</w:t>
      </w:r>
      <w:r w:rsidRPr="002A37D9">
        <w:rPr>
          <w:rFonts w:ascii="Book Antiqua" w:eastAsia="SimSun" w:hAnsi="Book Antiqua" w:cs="SimSun"/>
          <w:color w:val="000000"/>
          <w:sz w:val="24"/>
          <w:szCs w:val="24"/>
        </w:rPr>
        <w:t>, Anderson CJ. Production and applications of copper-64 radiopharmaceuticals. </w:t>
      </w:r>
      <w:r w:rsidRPr="002A37D9">
        <w:rPr>
          <w:rFonts w:ascii="Book Antiqua" w:eastAsia="SimSun" w:hAnsi="Book Antiqua" w:cs="SimSun"/>
          <w:i/>
          <w:iCs/>
          <w:color w:val="000000"/>
          <w:sz w:val="24"/>
          <w:szCs w:val="24"/>
        </w:rPr>
        <w:t>Methods Enzymol</w:t>
      </w:r>
      <w:r w:rsidRPr="002A37D9">
        <w:rPr>
          <w:rFonts w:ascii="Book Antiqua" w:eastAsia="SimSun" w:hAnsi="Book Antiqua" w:cs="SimSun"/>
          <w:color w:val="000000"/>
          <w:sz w:val="24"/>
          <w:szCs w:val="24"/>
        </w:rPr>
        <w:t> 2004; </w:t>
      </w:r>
      <w:r w:rsidRPr="002A37D9">
        <w:rPr>
          <w:rFonts w:ascii="Book Antiqua" w:eastAsia="SimSun" w:hAnsi="Book Antiqua" w:cs="SimSun"/>
          <w:b/>
          <w:bCs/>
          <w:color w:val="000000"/>
          <w:sz w:val="24"/>
          <w:szCs w:val="24"/>
        </w:rPr>
        <w:t>386</w:t>
      </w:r>
      <w:r w:rsidRPr="002A37D9">
        <w:rPr>
          <w:rFonts w:ascii="Book Antiqua" w:eastAsia="SimSun" w:hAnsi="Book Antiqua" w:cs="SimSun"/>
          <w:color w:val="000000"/>
          <w:sz w:val="24"/>
          <w:szCs w:val="24"/>
        </w:rPr>
        <w:t>: 237-261 [PMID: 15120255]</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92 </w:t>
      </w:r>
      <w:r w:rsidRPr="002A37D9">
        <w:rPr>
          <w:rFonts w:ascii="Book Antiqua" w:eastAsia="SimSun" w:hAnsi="Book Antiqua" w:cs="SimSun"/>
          <w:b/>
          <w:bCs/>
          <w:color w:val="000000"/>
          <w:sz w:val="24"/>
          <w:szCs w:val="24"/>
        </w:rPr>
        <w:t>Evangelista L</w:t>
      </w:r>
      <w:r w:rsidRPr="002A37D9">
        <w:rPr>
          <w:rFonts w:ascii="Book Antiqua" w:eastAsia="SimSun" w:hAnsi="Book Antiqua" w:cs="SimSun"/>
          <w:color w:val="000000"/>
          <w:sz w:val="24"/>
          <w:szCs w:val="24"/>
        </w:rPr>
        <w:t>, Luigi M, Cascini GL. New issues for copper-64: from precursor to innovative PET tracers in clinical oncology. </w:t>
      </w:r>
      <w:r w:rsidRPr="002A37D9">
        <w:rPr>
          <w:rFonts w:ascii="Book Antiqua" w:eastAsia="SimSun" w:hAnsi="Book Antiqua" w:cs="SimSun"/>
          <w:i/>
          <w:iCs/>
          <w:color w:val="000000"/>
          <w:sz w:val="24"/>
          <w:szCs w:val="24"/>
        </w:rPr>
        <w:t>Curr Radiopharm</w:t>
      </w:r>
      <w:r w:rsidRPr="002A37D9">
        <w:rPr>
          <w:rFonts w:ascii="Book Antiqua" w:eastAsia="SimSun" w:hAnsi="Book Antiqua" w:cs="SimSun"/>
          <w:color w:val="000000"/>
          <w:sz w:val="24"/>
          <w:szCs w:val="24"/>
        </w:rPr>
        <w:t> 2013; </w:t>
      </w:r>
      <w:r w:rsidRPr="002A37D9">
        <w:rPr>
          <w:rFonts w:ascii="Book Antiqua" w:eastAsia="SimSun" w:hAnsi="Book Antiqua" w:cs="SimSun"/>
          <w:b/>
          <w:bCs/>
          <w:color w:val="000000"/>
          <w:sz w:val="24"/>
          <w:szCs w:val="24"/>
        </w:rPr>
        <w:t>6</w:t>
      </w:r>
      <w:r w:rsidRPr="002A37D9">
        <w:rPr>
          <w:rFonts w:ascii="Book Antiqua" w:eastAsia="SimSun" w:hAnsi="Book Antiqua" w:cs="SimSun"/>
          <w:color w:val="000000"/>
          <w:sz w:val="24"/>
          <w:szCs w:val="24"/>
        </w:rPr>
        <w:t>: 117-123 [PMID: 23886447]</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93 </w:t>
      </w:r>
      <w:r w:rsidRPr="002A37D9">
        <w:rPr>
          <w:rFonts w:ascii="Book Antiqua" w:eastAsia="SimSun" w:hAnsi="Book Antiqua" w:cs="SimSun"/>
          <w:b/>
          <w:bCs/>
          <w:color w:val="000000"/>
          <w:sz w:val="24"/>
          <w:szCs w:val="24"/>
        </w:rPr>
        <w:t>Niccoli Asabella A</w:t>
      </w:r>
      <w:r w:rsidRPr="002A37D9">
        <w:rPr>
          <w:rFonts w:ascii="Book Antiqua" w:eastAsia="SimSun" w:hAnsi="Book Antiqua" w:cs="SimSun"/>
          <w:color w:val="000000"/>
          <w:sz w:val="24"/>
          <w:szCs w:val="24"/>
        </w:rPr>
        <w:t>, Cascini GL, Altini C, Paparella D, Notaristefano A, Rubini G. The copper radioisotopes: a systematic review with special interest to 64Cu. </w:t>
      </w:r>
      <w:r w:rsidRPr="002A37D9">
        <w:rPr>
          <w:rFonts w:ascii="Book Antiqua" w:eastAsia="SimSun" w:hAnsi="Book Antiqua" w:cs="SimSun"/>
          <w:i/>
          <w:iCs/>
          <w:color w:val="000000"/>
          <w:sz w:val="24"/>
          <w:szCs w:val="24"/>
        </w:rPr>
        <w:t>Biomed Res Int</w:t>
      </w:r>
      <w:r w:rsidRPr="002A37D9">
        <w:rPr>
          <w:rFonts w:ascii="Book Antiqua" w:eastAsia="SimSun" w:hAnsi="Book Antiqua" w:cs="SimSun"/>
          <w:color w:val="000000"/>
          <w:sz w:val="24"/>
          <w:szCs w:val="24"/>
        </w:rPr>
        <w:t> 2014; </w:t>
      </w:r>
      <w:r w:rsidRPr="002A37D9">
        <w:rPr>
          <w:rFonts w:ascii="Book Antiqua" w:eastAsia="SimSun" w:hAnsi="Book Antiqua" w:cs="SimSun"/>
          <w:b/>
          <w:bCs/>
          <w:color w:val="000000"/>
          <w:sz w:val="24"/>
          <w:szCs w:val="24"/>
        </w:rPr>
        <w:t>2014</w:t>
      </w:r>
      <w:r w:rsidRPr="002A37D9">
        <w:rPr>
          <w:rFonts w:ascii="Book Antiqua" w:eastAsia="SimSun" w:hAnsi="Book Antiqua" w:cs="SimSun"/>
          <w:color w:val="000000"/>
          <w:sz w:val="24"/>
          <w:szCs w:val="24"/>
        </w:rPr>
        <w:t>: 786463 [PMID: 24895611 DOI: 10.1155/2014/786463]</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 xml:space="preserve">94 </w:t>
      </w:r>
      <w:r w:rsidRPr="002A37D9">
        <w:rPr>
          <w:rFonts w:ascii="Book Antiqua" w:hAnsi="Book Antiqua"/>
          <w:b/>
          <w:bCs/>
          <w:color w:val="000000"/>
          <w:sz w:val="24"/>
          <w:szCs w:val="24"/>
        </w:rPr>
        <w:t>Apelgot S</w:t>
      </w:r>
      <w:r w:rsidRPr="002A37D9">
        <w:rPr>
          <w:rFonts w:ascii="Book Antiqua" w:hAnsi="Book Antiqua"/>
          <w:color w:val="000000"/>
          <w:sz w:val="24"/>
          <w:szCs w:val="24"/>
        </w:rPr>
        <w:t>, Coppey J, Gaudemer A, Grisvard J, Guille E, Sasaki I, Sissoeff I. Similar lethal effect in mammalian cells for two radioisotopes of copper with different decay schemes, 64Cu and 67Cu.</w:t>
      </w:r>
      <w:r w:rsidRPr="002A37D9">
        <w:rPr>
          <w:rStyle w:val="apple-converted-space"/>
          <w:rFonts w:ascii="Book Antiqua" w:hAnsi="Book Antiqua"/>
          <w:color w:val="000000"/>
          <w:sz w:val="24"/>
          <w:szCs w:val="24"/>
        </w:rPr>
        <w:t> </w:t>
      </w:r>
      <w:r w:rsidRPr="002A37D9">
        <w:rPr>
          <w:rFonts w:ascii="Book Antiqua" w:hAnsi="Book Antiqua"/>
          <w:i/>
          <w:iCs/>
          <w:color w:val="000000"/>
          <w:sz w:val="24"/>
          <w:szCs w:val="24"/>
        </w:rPr>
        <w:t>Int J Radiat Biol</w:t>
      </w:r>
      <w:r w:rsidRPr="002A37D9">
        <w:rPr>
          <w:rStyle w:val="apple-converted-space"/>
          <w:rFonts w:ascii="Book Antiqua" w:hAnsi="Book Antiqua"/>
          <w:color w:val="000000"/>
          <w:sz w:val="24"/>
          <w:szCs w:val="24"/>
        </w:rPr>
        <w:t> </w:t>
      </w:r>
      <w:r w:rsidRPr="002A37D9">
        <w:rPr>
          <w:rFonts w:ascii="Book Antiqua" w:hAnsi="Book Antiqua"/>
          <w:color w:val="000000"/>
          <w:sz w:val="24"/>
          <w:szCs w:val="24"/>
        </w:rPr>
        <w:t>1989;</w:t>
      </w:r>
      <w:r w:rsidRPr="002A37D9">
        <w:rPr>
          <w:rStyle w:val="apple-converted-space"/>
          <w:rFonts w:ascii="Book Antiqua" w:hAnsi="Book Antiqua"/>
          <w:color w:val="000000"/>
          <w:sz w:val="24"/>
          <w:szCs w:val="24"/>
        </w:rPr>
        <w:t> </w:t>
      </w:r>
      <w:r w:rsidRPr="002A37D9">
        <w:rPr>
          <w:rFonts w:ascii="Book Antiqua" w:hAnsi="Book Antiqua"/>
          <w:b/>
          <w:bCs/>
          <w:color w:val="000000"/>
          <w:sz w:val="24"/>
          <w:szCs w:val="24"/>
        </w:rPr>
        <w:t>55</w:t>
      </w:r>
      <w:r w:rsidRPr="002A37D9">
        <w:rPr>
          <w:rFonts w:ascii="Book Antiqua" w:hAnsi="Book Antiqua"/>
          <w:color w:val="000000"/>
          <w:sz w:val="24"/>
          <w:szCs w:val="24"/>
        </w:rPr>
        <w:t>: 365-384 [PMID: 2564034 DOI: 10.1080/09553008914550421]</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95 </w:t>
      </w:r>
      <w:r w:rsidRPr="002A37D9">
        <w:rPr>
          <w:rFonts w:ascii="Book Antiqua" w:eastAsia="SimSun" w:hAnsi="Book Antiqua" w:cs="SimSun"/>
          <w:b/>
          <w:bCs/>
          <w:color w:val="000000"/>
          <w:sz w:val="24"/>
          <w:szCs w:val="24"/>
        </w:rPr>
        <w:t>Lewis MR</w:t>
      </w:r>
      <w:r w:rsidRPr="002A37D9">
        <w:rPr>
          <w:rFonts w:ascii="Book Antiqua" w:eastAsia="SimSun" w:hAnsi="Book Antiqua" w:cs="SimSun"/>
          <w:color w:val="000000"/>
          <w:sz w:val="24"/>
          <w:szCs w:val="24"/>
        </w:rPr>
        <w:t>, Wang M, Axworthy DB, Theodore LJ, Mallet RW, Fritzberg AR, Welch MJ, Anderson CJ. In vivo evaluation of pretargeted 64Cu for tumor imaging and therapy. </w:t>
      </w:r>
      <w:r w:rsidRPr="002A37D9">
        <w:rPr>
          <w:rFonts w:ascii="Book Antiqua" w:eastAsia="SimSun" w:hAnsi="Book Antiqua" w:cs="SimSun"/>
          <w:i/>
          <w:iCs/>
          <w:color w:val="000000"/>
          <w:sz w:val="24"/>
          <w:szCs w:val="24"/>
        </w:rPr>
        <w:t>J Nucl Med</w:t>
      </w:r>
      <w:r w:rsidRPr="002A37D9">
        <w:rPr>
          <w:rFonts w:ascii="Book Antiqua" w:eastAsia="SimSun" w:hAnsi="Book Antiqua" w:cs="SimSun"/>
          <w:color w:val="000000"/>
          <w:sz w:val="24"/>
          <w:szCs w:val="24"/>
        </w:rPr>
        <w:t> 2003; </w:t>
      </w:r>
      <w:r w:rsidRPr="002A37D9">
        <w:rPr>
          <w:rFonts w:ascii="Book Antiqua" w:eastAsia="SimSun" w:hAnsi="Book Antiqua" w:cs="SimSun"/>
          <w:b/>
          <w:bCs/>
          <w:color w:val="000000"/>
          <w:sz w:val="24"/>
          <w:szCs w:val="24"/>
        </w:rPr>
        <w:t>44</w:t>
      </w:r>
      <w:r w:rsidRPr="002A37D9">
        <w:rPr>
          <w:rFonts w:ascii="Book Antiqua" w:eastAsia="SimSun" w:hAnsi="Book Antiqua" w:cs="SimSun"/>
          <w:color w:val="000000"/>
          <w:sz w:val="24"/>
          <w:szCs w:val="24"/>
        </w:rPr>
        <w:t>: 1284-1292 [PMID: 12902420]</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96 </w:t>
      </w:r>
      <w:r w:rsidRPr="002A37D9">
        <w:rPr>
          <w:rFonts w:ascii="Book Antiqua" w:eastAsia="SimSun" w:hAnsi="Book Antiqua" w:cs="SimSun"/>
          <w:b/>
          <w:bCs/>
          <w:color w:val="000000"/>
          <w:sz w:val="24"/>
          <w:szCs w:val="24"/>
        </w:rPr>
        <w:t>Chong HS</w:t>
      </w:r>
      <w:r w:rsidRPr="002A37D9">
        <w:rPr>
          <w:rFonts w:ascii="Book Antiqua" w:eastAsia="SimSun" w:hAnsi="Book Antiqua" w:cs="SimSun"/>
          <w:color w:val="000000"/>
          <w:sz w:val="24"/>
          <w:szCs w:val="24"/>
        </w:rPr>
        <w:t>, Mhaske S, Lin M, Bhuniya S, Song HA, Brechbiel MW, Sun X. Novel synthetic ligands for targeted PET imaging and radiotherapy of copper. </w:t>
      </w:r>
      <w:r w:rsidRPr="002A37D9">
        <w:rPr>
          <w:rFonts w:ascii="Book Antiqua" w:eastAsia="SimSun" w:hAnsi="Book Antiqua" w:cs="SimSun"/>
          <w:i/>
          <w:iCs/>
          <w:color w:val="000000"/>
          <w:sz w:val="24"/>
          <w:szCs w:val="24"/>
        </w:rPr>
        <w:t>Bioorg Med Chem Lett</w:t>
      </w:r>
      <w:r w:rsidRPr="002A37D9">
        <w:rPr>
          <w:rFonts w:ascii="Book Antiqua" w:eastAsia="SimSun" w:hAnsi="Book Antiqua" w:cs="SimSun"/>
          <w:color w:val="000000"/>
          <w:sz w:val="24"/>
          <w:szCs w:val="24"/>
        </w:rPr>
        <w:t> 2007; </w:t>
      </w:r>
      <w:r w:rsidRPr="002A37D9">
        <w:rPr>
          <w:rFonts w:ascii="Book Antiqua" w:eastAsia="SimSun" w:hAnsi="Book Antiqua" w:cs="SimSun"/>
          <w:b/>
          <w:bCs/>
          <w:color w:val="000000"/>
          <w:sz w:val="24"/>
          <w:szCs w:val="24"/>
        </w:rPr>
        <w:t>17</w:t>
      </w:r>
      <w:r w:rsidRPr="002A37D9">
        <w:rPr>
          <w:rFonts w:ascii="Book Antiqua" w:eastAsia="SimSun" w:hAnsi="Book Antiqua" w:cs="SimSun"/>
          <w:color w:val="000000"/>
          <w:sz w:val="24"/>
          <w:szCs w:val="24"/>
        </w:rPr>
        <w:t>: 6107-6110 [PMID: 17911020]</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97 </w:t>
      </w:r>
      <w:r w:rsidRPr="002A37D9">
        <w:rPr>
          <w:rFonts w:ascii="Book Antiqua" w:eastAsia="SimSun" w:hAnsi="Book Antiqua" w:cs="SimSun"/>
          <w:b/>
          <w:bCs/>
          <w:color w:val="000000"/>
          <w:sz w:val="24"/>
          <w:szCs w:val="24"/>
        </w:rPr>
        <w:t>Yuan J</w:t>
      </w:r>
      <w:r w:rsidRPr="002A37D9">
        <w:rPr>
          <w:rFonts w:ascii="Book Antiqua" w:eastAsia="SimSun" w:hAnsi="Book Antiqua" w:cs="SimSun"/>
          <w:color w:val="000000"/>
          <w:sz w:val="24"/>
          <w:szCs w:val="24"/>
        </w:rPr>
        <w:t xml:space="preserve">, You Y, Lu X, Muzik O, Oupicky D, Peng F. Synthesis of Poly[APMA]-DOTA-64Cu conjugates for interventional radionuclide therapy of prostate cancer: assessment </w:t>
      </w:r>
      <w:r w:rsidRPr="002A37D9">
        <w:rPr>
          <w:rFonts w:ascii="Book Antiqua" w:eastAsia="SimSun" w:hAnsi="Book Antiqua" w:cs="SimSun"/>
          <w:color w:val="000000"/>
          <w:sz w:val="24"/>
          <w:szCs w:val="24"/>
        </w:rPr>
        <w:lastRenderedPageBreak/>
        <w:t>of intratumoral retention by micro-positron emission tomography. </w:t>
      </w:r>
      <w:r w:rsidRPr="002A37D9">
        <w:rPr>
          <w:rFonts w:ascii="Book Antiqua" w:eastAsia="SimSun" w:hAnsi="Book Antiqua" w:cs="SimSun"/>
          <w:i/>
          <w:iCs/>
          <w:color w:val="000000"/>
          <w:sz w:val="24"/>
          <w:szCs w:val="24"/>
        </w:rPr>
        <w:t>Mol Imaging</w:t>
      </w:r>
      <w:r w:rsidRPr="002A37D9">
        <w:rPr>
          <w:rFonts w:ascii="Book Antiqua" w:eastAsia="SimSun" w:hAnsi="Book Antiqua" w:cs="SimSun"/>
          <w:color w:val="000000"/>
          <w:sz w:val="24"/>
          <w:szCs w:val="24"/>
        </w:rPr>
        <w:t> </w:t>
      </w:r>
      <w:r w:rsidR="00E35B84" w:rsidRPr="00E35B84">
        <w:rPr>
          <w:rFonts w:ascii="Book Antiqua" w:eastAsia="SimSun" w:hAnsi="Book Antiqua" w:cs="SimSun"/>
          <w:color w:val="000000"/>
          <w:sz w:val="24"/>
          <w:szCs w:val="24"/>
        </w:rPr>
        <w:t>2007</w:t>
      </w:r>
      <w:r w:rsidRPr="002A37D9">
        <w:rPr>
          <w:rFonts w:ascii="Book Antiqua" w:eastAsia="SimSun" w:hAnsi="Book Antiqua" w:cs="SimSun"/>
          <w:color w:val="000000"/>
          <w:sz w:val="24"/>
          <w:szCs w:val="24"/>
        </w:rPr>
        <w:t>; </w:t>
      </w:r>
      <w:r w:rsidRPr="002A37D9">
        <w:rPr>
          <w:rFonts w:ascii="Book Antiqua" w:eastAsia="SimSun" w:hAnsi="Book Antiqua" w:cs="SimSun"/>
          <w:b/>
          <w:bCs/>
          <w:color w:val="000000"/>
          <w:sz w:val="24"/>
          <w:szCs w:val="24"/>
        </w:rPr>
        <w:t>6</w:t>
      </w:r>
      <w:r w:rsidRPr="002A37D9">
        <w:rPr>
          <w:rFonts w:ascii="Book Antiqua" w:eastAsia="SimSun" w:hAnsi="Book Antiqua" w:cs="SimSun"/>
          <w:color w:val="000000"/>
          <w:sz w:val="24"/>
          <w:szCs w:val="24"/>
        </w:rPr>
        <w:t>: 10-17 [PMID: 17311761]</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98 </w:t>
      </w:r>
      <w:r w:rsidRPr="002A37D9">
        <w:rPr>
          <w:rFonts w:ascii="Book Antiqua" w:eastAsia="SimSun" w:hAnsi="Book Antiqua" w:cs="SimSun"/>
          <w:b/>
          <w:bCs/>
          <w:color w:val="000000"/>
          <w:sz w:val="24"/>
          <w:szCs w:val="24"/>
        </w:rPr>
        <w:t>Jin ZH</w:t>
      </w:r>
      <w:r w:rsidRPr="002A37D9">
        <w:rPr>
          <w:rFonts w:ascii="Book Antiqua" w:eastAsia="SimSun" w:hAnsi="Book Antiqua" w:cs="SimSun"/>
          <w:color w:val="000000"/>
          <w:sz w:val="24"/>
          <w:szCs w:val="24"/>
        </w:rPr>
        <w:t>, Furukawa T, Claron M, Boturyn D, Coll JL, Fukumura T, Fujibayashi Y, Dumy P, Saga T. Positron emission tomography imaging of tumor angiogenesis and monitoring of antiangiogenic efficacy using the novel tetrameric peptide probe 64Cu-cyclam-RAFT-c(-RGDfK-)4. </w:t>
      </w:r>
      <w:r w:rsidRPr="002A37D9">
        <w:rPr>
          <w:rFonts w:ascii="Book Antiqua" w:eastAsia="SimSun" w:hAnsi="Book Antiqua" w:cs="SimSun"/>
          <w:i/>
          <w:iCs/>
          <w:color w:val="000000"/>
          <w:sz w:val="24"/>
          <w:szCs w:val="24"/>
        </w:rPr>
        <w:t>Angiogenesis</w:t>
      </w:r>
      <w:r w:rsidRPr="002A37D9">
        <w:rPr>
          <w:rFonts w:ascii="Book Antiqua" w:eastAsia="SimSun" w:hAnsi="Book Antiqua" w:cs="SimSun"/>
          <w:color w:val="000000"/>
          <w:sz w:val="24"/>
          <w:szCs w:val="24"/>
        </w:rPr>
        <w:t> 2012; </w:t>
      </w:r>
      <w:r w:rsidRPr="002A37D9">
        <w:rPr>
          <w:rFonts w:ascii="Book Antiqua" w:eastAsia="SimSun" w:hAnsi="Book Antiqua" w:cs="SimSun"/>
          <w:b/>
          <w:bCs/>
          <w:color w:val="000000"/>
          <w:sz w:val="24"/>
          <w:szCs w:val="24"/>
        </w:rPr>
        <w:t>15</w:t>
      </w:r>
      <w:r w:rsidRPr="002A37D9">
        <w:rPr>
          <w:rFonts w:ascii="Book Antiqua" w:eastAsia="SimSun" w:hAnsi="Book Antiqua" w:cs="SimSun"/>
          <w:color w:val="000000"/>
          <w:sz w:val="24"/>
          <w:szCs w:val="24"/>
        </w:rPr>
        <w:t>: 569-580 [PMID: 22644563 DOI: 10.1007/s10456-012-9281-1]</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99 </w:t>
      </w:r>
      <w:r w:rsidRPr="002A37D9">
        <w:rPr>
          <w:rFonts w:ascii="Book Antiqua" w:eastAsia="SimSun" w:hAnsi="Book Antiqua" w:cs="SimSun"/>
          <w:b/>
          <w:bCs/>
          <w:color w:val="000000"/>
          <w:sz w:val="24"/>
          <w:szCs w:val="24"/>
        </w:rPr>
        <w:t>Yuan J</w:t>
      </w:r>
      <w:r w:rsidRPr="002A37D9">
        <w:rPr>
          <w:rFonts w:ascii="Book Antiqua" w:eastAsia="SimSun" w:hAnsi="Book Antiqua" w:cs="SimSun"/>
          <w:color w:val="000000"/>
          <w:sz w:val="24"/>
          <w:szCs w:val="24"/>
        </w:rPr>
        <w:t>, Zhang H, Kaur H, Oupicky D, Peng F. Synthesis and characterization of theranostic poly(HPMA)-c(RGDyK)-DOTA-64Cu copolymer targeting tumor angiogenesis: tumor localization visualized by positron emission tomography. </w:t>
      </w:r>
      <w:r w:rsidRPr="002A37D9">
        <w:rPr>
          <w:rFonts w:ascii="Book Antiqua" w:eastAsia="SimSun" w:hAnsi="Book Antiqua" w:cs="SimSun"/>
          <w:i/>
          <w:iCs/>
          <w:color w:val="000000"/>
          <w:sz w:val="24"/>
          <w:szCs w:val="24"/>
        </w:rPr>
        <w:t>Mol Imaging</w:t>
      </w:r>
      <w:r w:rsidRPr="002A37D9">
        <w:rPr>
          <w:rFonts w:ascii="Book Antiqua" w:eastAsia="SimSun" w:hAnsi="Book Antiqua" w:cs="SimSun"/>
          <w:color w:val="000000"/>
          <w:sz w:val="24"/>
          <w:szCs w:val="24"/>
        </w:rPr>
        <w:t> 2013; </w:t>
      </w:r>
      <w:r w:rsidRPr="002A37D9">
        <w:rPr>
          <w:rFonts w:ascii="Book Antiqua" w:eastAsia="SimSun" w:hAnsi="Book Antiqua" w:cs="SimSun"/>
          <w:b/>
          <w:bCs/>
          <w:color w:val="000000"/>
          <w:sz w:val="24"/>
          <w:szCs w:val="24"/>
        </w:rPr>
        <w:t>12</w:t>
      </w:r>
      <w:r w:rsidRPr="002A37D9">
        <w:rPr>
          <w:rFonts w:ascii="Book Antiqua" w:eastAsia="SimSun" w:hAnsi="Book Antiqua" w:cs="SimSun"/>
          <w:color w:val="000000"/>
          <w:sz w:val="24"/>
          <w:szCs w:val="24"/>
        </w:rPr>
        <w:t>: 203-212 [PMID: 23490439]</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 xml:space="preserve">100 </w:t>
      </w:r>
      <w:r w:rsidRPr="002A37D9">
        <w:rPr>
          <w:rFonts w:ascii="Book Antiqua" w:eastAsia="SimSun" w:hAnsi="Book Antiqua" w:cs="SimSun"/>
          <w:b/>
          <w:color w:val="000000"/>
          <w:sz w:val="24"/>
          <w:szCs w:val="24"/>
        </w:rPr>
        <w:t>Sparks R</w:t>
      </w:r>
      <w:r w:rsidRPr="002A37D9">
        <w:rPr>
          <w:rFonts w:ascii="Book Antiqua" w:eastAsia="SimSun" w:hAnsi="Book Antiqua" w:cs="SimSun"/>
          <w:color w:val="000000"/>
          <w:sz w:val="24"/>
          <w:szCs w:val="24"/>
        </w:rPr>
        <w:t>, Peng F. Positron emission tomography of altered copper metabolism for metabolic imaging and personalizedtherapy of prostate cancer.</w:t>
      </w:r>
      <w:r w:rsidRPr="002A37D9">
        <w:rPr>
          <w:rFonts w:ascii="Book Antiqua" w:eastAsia="SimSun" w:hAnsi="Book Antiqua" w:cs="SimSun"/>
          <w:i/>
          <w:color w:val="000000"/>
          <w:sz w:val="24"/>
          <w:szCs w:val="24"/>
        </w:rPr>
        <w:t xml:space="preserve"> J Radiol Radiat Ther </w:t>
      </w:r>
      <w:r w:rsidRPr="002A37D9">
        <w:rPr>
          <w:rFonts w:ascii="Book Antiqua" w:eastAsia="SimSun" w:hAnsi="Book Antiqua" w:cs="SimSun"/>
          <w:color w:val="000000"/>
          <w:sz w:val="24"/>
          <w:szCs w:val="24"/>
        </w:rPr>
        <w:t xml:space="preserve">2013; </w:t>
      </w:r>
      <w:r w:rsidRPr="002A37D9">
        <w:rPr>
          <w:rFonts w:ascii="Book Antiqua" w:eastAsia="SimSun" w:hAnsi="Book Antiqua" w:cs="SimSun"/>
          <w:b/>
          <w:color w:val="000000"/>
          <w:sz w:val="24"/>
          <w:szCs w:val="24"/>
        </w:rPr>
        <w:t>1</w:t>
      </w:r>
      <w:r w:rsidRPr="002A37D9">
        <w:rPr>
          <w:rFonts w:ascii="Book Antiqua" w:eastAsia="SimSun" w:hAnsi="Book Antiqua" w:cs="SimSun"/>
          <w:color w:val="000000"/>
          <w:sz w:val="24"/>
          <w:szCs w:val="24"/>
        </w:rPr>
        <w:t>: 1015</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101 </w:t>
      </w:r>
      <w:r w:rsidRPr="002A37D9">
        <w:rPr>
          <w:rFonts w:ascii="Book Antiqua" w:eastAsia="SimSun" w:hAnsi="Book Antiqua" w:cs="SimSun"/>
          <w:b/>
          <w:bCs/>
          <w:color w:val="000000"/>
          <w:sz w:val="24"/>
          <w:szCs w:val="24"/>
        </w:rPr>
        <w:t>Capasso E</w:t>
      </w:r>
      <w:r w:rsidRPr="002A37D9">
        <w:rPr>
          <w:rFonts w:ascii="Book Antiqua" w:eastAsia="SimSun" w:hAnsi="Book Antiqua" w:cs="SimSun"/>
          <w:color w:val="000000"/>
          <w:sz w:val="24"/>
          <w:szCs w:val="24"/>
        </w:rPr>
        <w:t>, Durzu S, Piras S, Zandieh S, Knoll P, Haug A, Hacker M, Meleddu C, Mirzaei S. Role of (64)CuCl 2 PET/CT in staging of prostate cancer. </w:t>
      </w:r>
      <w:r w:rsidRPr="002A37D9">
        <w:rPr>
          <w:rFonts w:ascii="Book Antiqua" w:eastAsia="SimSun" w:hAnsi="Book Antiqua" w:cs="SimSun"/>
          <w:i/>
          <w:iCs/>
          <w:color w:val="000000"/>
          <w:sz w:val="24"/>
          <w:szCs w:val="24"/>
        </w:rPr>
        <w:t>Ann Nucl Med</w:t>
      </w:r>
      <w:r w:rsidRPr="002A37D9">
        <w:rPr>
          <w:rFonts w:ascii="Book Antiqua" w:eastAsia="SimSun" w:hAnsi="Book Antiqua" w:cs="SimSun"/>
          <w:color w:val="000000"/>
          <w:sz w:val="24"/>
          <w:szCs w:val="24"/>
        </w:rPr>
        <w:t> 2015; </w:t>
      </w:r>
      <w:r w:rsidRPr="002A37D9">
        <w:rPr>
          <w:rFonts w:ascii="Book Antiqua" w:eastAsia="SimSun" w:hAnsi="Book Antiqua" w:cs="SimSun"/>
          <w:b/>
          <w:bCs/>
          <w:color w:val="000000"/>
          <w:sz w:val="24"/>
          <w:szCs w:val="24"/>
        </w:rPr>
        <w:t>29</w:t>
      </w:r>
      <w:r w:rsidRPr="002A37D9">
        <w:rPr>
          <w:rFonts w:ascii="Book Antiqua" w:eastAsia="SimSun" w:hAnsi="Book Antiqua" w:cs="SimSun"/>
          <w:color w:val="000000"/>
          <w:sz w:val="24"/>
          <w:szCs w:val="24"/>
        </w:rPr>
        <w:t>: 482-488 [PMID: 25833290]</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102 </w:t>
      </w:r>
      <w:r w:rsidRPr="002A37D9">
        <w:rPr>
          <w:rFonts w:ascii="Book Antiqua" w:eastAsia="SimSun" w:hAnsi="Book Antiqua" w:cs="SimSun"/>
          <w:b/>
          <w:bCs/>
          <w:color w:val="000000"/>
          <w:sz w:val="24"/>
          <w:szCs w:val="24"/>
        </w:rPr>
        <w:t>Qin C</w:t>
      </w:r>
      <w:r w:rsidRPr="002A37D9">
        <w:rPr>
          <w:rFonts w:ascii="Book Antiqua" w:eastAsia="SimSun" w:hAnsi="Book Antiqua" w:cs="SimSun"/>
          <w:color w:val="000000"/>
          <w:sz w:val="24"/>
          <w:szCs w:val="24"/>
        </w:rPr>
        <w:t>, Liu H, Chen K, Hu X, Ma X, Lan X, Zhang Y, Cheng Z. Theranostics of malignant melanoma with 64CuCl2. </w:t>
      </w:r>
      <w:r w:rsidRPr="002A37D9">
        <w:rPr>
          <w:rFonts w:ascii="Book Antiqua" w:eastAsia="SimSun" w:hAnsi="Book Antiqua" w:cs="SimSun"/>
          <w:i/>
          <w:iCs/>
          <w:color w:val="000000"/>
          <w:sz w:val="24"/>
          <w:szCs w:val="24"/>
        </w:rPr>
        <w:t>J Nucl Med</w:t>
      </w:r>
      <w:r w:rsidRPr="002A37D9">
        <w:rPr>
          <w:rFonts w:ascii="Book Antiqua" w:eastAsia="SimSun" w:hAnsi="Book Antiqua" w:cs="SimSun"/>
          <w:color w:val="000000"/>
          <w:sz w:val="24"/>
          <w:szCs w:val="24"/>
        </w:rPr>
        <w:t> 2014; </w:t>
      </w:r>
      <w:r w:rsidRPr="002A37D9">
        <w:rPr>
          <w:rFonts w:ascii="Book Antiqua" w:eastAsia="SimSun" w:hAnsi="Book Antiqua" w:cs="SimSun"/>
          <w:b/>
          <w:bCs/>
          <w:color w:val="000000"/>
          <w:sz w:val="24"/>
          <w:szCs w:val="24"/>
        </w:rPr>
        <w:t>55</w:t>
      </w:r>
      <w:r w:rsidRPr="002A37D9">
        <w:rPr>
          <w:rFonts w:ascii="Book Antiqua" w:eastAsia="SimSun" w:hAnsi="Book Antiqua" w:cs="SimSun"/>
          <w:color w:val="000000"/>
          <w:sz w:val="24"/>
          <w:szCs w:val="24"/>
        </w:rPr>
        <w:t>: 812-817 [PMID: 24627435 DOI: 10.2967/jnumed.113.133850]</w:t>
      </w:r>
    </w:p>
    <w:p w:rsidR="00226789" w:rsidRPr="002A37D9" w:rsidRDefault="00226789" w:rsidP="004F2AC4">
      <w:pPr>
        <w:adjustRightInd w:val="0"/>
        <w:snapToGrid w:val="0"/>
        <w:spacing w:after="0" w:line="360" w:lineRule="auto"/>
        <w:jc w:val="both"/>
        <w:rPr>
          <w:rFonts w:ascii="Book Antiqua" w:eastAsia="SimSun" w:hAnsi="Book Antiqua" w:cs="SimSun"/>
          <w:color w:val="000000"/>
          <w:sz w:val="24"/>
          <w:szCs w:val="24"/>
        </w:rPr>
      </w:pPr>
      <w:r w:rsidRPr="002A37D9">
        <w:rPr>
          <w:rFonts w:ascii="Book Antiqua" w:eastAsia="SimSun" w:hAnsi="Book Antiqua" w:cs="SimSun"/>
          <w:color w:val="000000"/>
          <w:sz w:val="24"/>
          <w:szCs w:val="24"/>
        </w:rPr>
        <w:t>103 </w:t>
      </w:r>
      <w:r w:rsidRPr="002A37D9">
        <w:rPr>
          <w:rFonts w:ascii="Book Antiqua" w:eastAsia="SimSun" w:hAnsi="Book Antiqua" w:cs="SimSun"/>
          <w:b/>
          <w:bCs/>
          <w:color w:val="000000"/>
          <w:sz w:val="24"/>
          <w:szCs w:val="24"/>
        </w:rPr>
        <w:t>Kim KI</w:t>
      </w:r>
      <w:r w:rsidRPr="002A37D9">
        <w:rPr>
          <w:rFonts w:ascii="Book Antiqua" w:eastAsia="SimSun" w:hAnsi="Book Antiqua" w:cs="SimSun"/>
          <w:color w:val="000000"/>
          <w:sz w:val="24"/>
          <w:szCs w:val="24"/>
        </w:rPr>
        <w:t>, Jang SJ, Park JH, Lee YJ, Lee TS, Woo KS, Park H, Choe JG, An GI, Kang JH. Detection of increased 64Cu uptake by human copper transporter 1 gene overexpression using PET with 64CuCl2 in human breast cancer xenograft model. </w:t>
      </w:r>
      <w:r w:rsidRPr="002A37D9">
        <w:rPr>
          <w:rFonts w:ascii="Book Antiqua" w:eastAsia="SimSun" w:hAnsi="Book Antiqua" w:cs="SimSun"/>
          <w:i/>
          <w:iCs/>
          <w:color w:val="000000"/>
          <w:sz w:val="24"/>
          <w:szCs w:val="24"/>
        </w:rPr>
        <w:t>J Nucl Med</w:t>
      </w:r>
      <w:r w:rsidRPr="002A37D9">
        <w:rPr>
          <w:rFonts w:ascii="Book Antiqua" w:eastAsia="SimSun" w:hAnsi="Book Antiqua" w:cs="SimSun"/>
          <w:color w:val="000000"/>
          <w:sz w:val="24"/>
          <w:szCs w:val="24"/>
        </w:rPr>
        <w:t> 2014; </w:t>
      </w:r>
      <w:r w:rsidRPr="002A37D9">
        <w:rPr>
          <w:rFonts w:ascii="Book Antiqua" w:eastAsia="SimSun" w:hAnsi="Book Antiqua" w:cs="SimSun"/>
          <w:b/>
          <w:bCs/>
          <w:color w:val="000000"/>
          <w:sz w:val="24"/>
          <w:szCs w:val="24"/>
        </w:rPr>
        <w:t>55</w:t>
      </w:r>
      <w:r w:rsidRPr="002A37D9">
        <w:rPr>
          <w:rFonts w:ascii="Book Antiqua" w:eastAsia="SimSun" w:hAnsi="Book Antiqua" w:cs="SimSun"/>
          <w:color w:val="000000"/>
          <w:sz w:val="24"/>
          <w:szCs w:val="24"/>
        </w:rPr>
        <w:t>: 1692-1698 [PMID: 25091475 DOI: 10.2967/jnumed.114.141127]</w:t>
      </w:r>
    </w:p>
    <w:p w:rsidR="00226789" w:rsidRPr="002A37D9" w:rsidRDefault="00226789" w:rsidP="004F2AC4">
      <w:pPr>
        <w:adjustRightInd w:val="0"/>
        <w:snapToGrid w:val="0"/>
        <w:spacing w:after="0" w:line="360" w:lineRule="auto"/>
        <w:jc w:val="both"/>
        <w:rPr>
          <w:rFonts w:ascii="Book Antiqua" w:hAnsi="Book Antiqua"/>
          <w:sz w:val="24"/>
          <w:szCs w:val="24"/>
        </w:rPr>
      </w:pPr>
    </w:p>
    <w:p w:rsidR="00226789" w:rsidRDefault="00226789" w:rsidP="004F2AC4">
      <w:pPr>
        <w:adjustRightInd w:val="0"/>
        <w:snapToGrid w:val="0"/>
        <w:spacing w:after="0" w:line="360" w:lineRule="auto"/>
        <w:jc w:val="right"/>
        <w:rPr>
          <w:rFonts w:ascii="Book Antiqua" w:hAnsi="Book Antiqua"/>
          <w:b/>
          <w:bCs/>
          <w:sz w:val="24"/>
        </w:rPr>
      </w:pPr>
      <w:r w:rsidRPr="005F7DC3">
        <w:rPr>
          <w:rFonts w:ascii="Book Antiqua" w:hAnsi="Book Antiqua"/>
          <w:b/>
          <w:bCs/>
          <w:sz w:val="24"/>
        </w:rPr>
        <w:t xml:space="preserve">P-Reviewer: </w:t>
      </w:r>
      <w:r w:rsidRPr="00226789">
        <w:rPr>
          <w:rFonts w:ascii="Book Antiqua" w:hAnsi="Book Antiqua"/>
          <w:bCs/>
          <w:sz w:val="24"/>
        </w:rPr>
        <w:t>Cho</w:t>
      </w:r>
      <w:r w:rsidRPr="00226789">
        <w:rPr>
          <w:rFonts w:ascii="Book Antiqua" w:hAnsi="Book Antiqua" w:hint="eastAsia"/>
          <w:bCs/>
          <w:sz w:val="24"/>
          <w:lang w:eastAsia="zh-CN"/>
        </w:rPr>
        <w:t xml:space="preserve"> YS, </w:t>
      </w:r>
      <w:r w:rsidRPr="00226789">
        <w:rPr>
          <w:rFonts w:ascii="Book Antiqua" w:hAnsi="Book Antiqua"/>
          <w:bCs/>
          <w:sz w:val="24"/>
          <w:lang w:eastAsia="zh-CN"/>
        </w:rPr>
        <w:t>Piiper</w:t>
      </w:r>
      <w:r w:rsidRPr="00226789">
        <w:rPr>
          <w:rFonts w:ascii="Book Antiqua" w:hAnsi="Book Antiqua" w:hint="eastAsia"/>
          <w:bCs/>
          <w:sz w:val="24"/>
          <w:lang w:eastAsia="zh-CN"/>
        </w:rPr>
        <w:t xml:space="preserve"> A</w:t>
      </w:r>
      <w:r w:rsidRPr="00226789">
        <w:rPr>
          <w:rFonts w:ascii="Book Antiqua" w:hAnsi="Book Antiqua" w:hint="eastAsia"/>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rsidR="00226789" w:rsidRDefault="00226789" w:rsidP="004F2AC4">
      <w:pPr>
        <w:adjustRightInd w:val="0"/>
        <w:snapToGrid w:val="0"/>
        <w:spacing w:after="0" w:line="360" w:lineRule="auto"/>
        <w:jc w:val="both"/>
        <w:rPr>
          <w:rFonts w:ascii="Book Antiqua" w:hAnsi="Book Antiqua" w:cs="Times New Roman"/>
          <w:b/>
          <w:caps/>
          <w:sz w:val="24"/>
          <w:szCs w:val="24"/>
          <w:lang w:eastAsia="zh-CN"/>
        </w:rPr>
      </w:pPr>
      <w:r>
        <w:rPr>
          <w:rFonts w:ascii="Book Antiqua" w:hAnsi="Book Antiqua" w:cs="Times New Roman"/>
          <w:b/>
          <w:caps/>
          <w:sz w:val="24"/>
          <w:szCs w:val="24"/>
          <w:lang w:eastAsia="zh-CN"/>
        </w:rPr>
        <w:br w:type="page"/>
      </w:r>
    </w:p>
    <w:p w:rsidR="00DD7A8D" w:rsidRDefault="00DD7A8D" w:rsidP="004F2AC4">
      <w:pPr>
        <w:adjustRightInd w:val="0"/>
        <w:snapToGrid w:val="0"/>
        <w:spacing w:after="0" w:line="360" w:lineRule="auto"/>
        <w:jc w:val="both"/>
        <w:rPr>
          <w:rFonts w:ascii="Book Antiqua" w:hAnsi="Book Antiqua" w:cs="Times New Roman"/>
          <w:b/>
          <w:sz w:val="24"/>
          <w:szCs w:val="24"/>
          <w:lang w:eastAsia="zh-CN"/>
        </w:rPr>
      </w:pPr>
      <w:r>
        <w:rPr>
          <w:noProof/>
          <w:lang w:eastAsia="zh-CN"/>
        </w:rPr>
        <w:lastRenderedPageBreak/>
        <w:drawing>
          <wp:inline distT="0" distB="0" distL="0" distR="0" wp14:anchorId="4E3AF58B" wp14:editId="46EAC42A">
            <wp:extent cx="5486400" cy="199199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1991995"/>
                    </a:xfrm>
                    <a:prstGeom prst="rect">
                      <a:avLst/>
                    </a:prstGeom>
                  </pic:spPr>
                </pic:pic>
              </a:graphicData>
            </a:graphic>
          </wp:inline>
        </w:drawing>
      </w:r>
    </w:p>
    <w:p w:rsidR="00E34797" w:rsidRDefault="004F7AAF" w:rsidP="004F2AC4">
      <w:pPr>
        <w:adjustRightInd w:val="0"/>
        <w:snapToGrid w:val="0"/>
        <w:spacing w:after="0" w:line="360" w:lineRule="auto"/>
        <w:jc w:val="both"/>
        <w:rPr>
          <w:rFonts w:ascii="Book Antiqua" w:hAnsi="Book Antiqua" w:cs="Times New Roman"/>
          <w:sz w:val="24"/>
          <w:szCs w:val="24"/>
          <w:lang w:eastAsia="zh-CN"/>
        </w:rPr>
      </w:pPr>
      <w:r w:rsidRPr="00C73D54">
        <w:rPr>
          <w:rFonts w:ascii="Book Antiqua" w:hAnsi="Book Antiqua" w:cs="Times New Roman"/>
          <w:b/>
          <w:sz w:val="24"/>
          <w:szCs w:val="24"/>
        </w:rPr>
        <w:t>Figure 1</w:t>
      </w:r>
      <w:r w:rsidR="00226789">
        <w:rPr>
          <w:rFonts w:ascii="Book Antiqua" w:hAnsi="Book Antiqua" w:cs="Times New Roman" w:hint="eastAsia"/>
          <w:b/>
          <w:sz w:val="24"/>
          <w:szCs w:val="24"/>
          <w:lang w:eastAsia="zh-CN"/>
        </w:rPr>
        <w:t xml:space="preserve"> </w:t>
      </w:r>
      <w:r w:rsidR="008E33DD" w:rsidRPr="00C73D54">
        <w:rPr>
          <w:rFonts w:ascii="Book Antiqua" w:hAnsi="Book Antiqua" w:cs="Times New Roman"/>
          <w:b/>
          <w:sz w:val="24"/>
          <w:szCs w:val="24"/>
        </w:rPr>
        <w:t>M</w:t>
      </w:r>
      <w:r w:rsidR="00295EBF" w:rsidRPr="00C73D54">
        <w:rPr>
          <w:rFonts w:ascii="Book Antiqua" w:hAnsi="Book Antiqua" w:cs="Times New Roman"/>
          <w:b/>
          <w:sz w:val="24"/>
          <w:szCs w:val="24"/>
        </w:rPr>
        <w:t xml:space="preserve">etabolic imaging of </w:t>
      </w:r>
      <w:r w:rsidR="00F46FF5" w:rsidRPr="00C73D54">
        <w:rPr>
          <w:rFonts w:ascii="Book Antiqua" w:hAnsi="Book Antiqua" w:cs="Times New Roman"/>
          <w:b/>
          <w:sz w:val="24"/>
          <w:szCs w:val="24"/>
        </w:rPr>
        <w:t xml:space="preserve">metastasis of hepatocellular carcinoma </w:t>
      </w:r>
      <w:r w:rsidR="00295EBF" w:rsidRPr="00C73D54">
        <w:rPr>
          <w:rFonts w:ascii="Book Antiqua" w:hAnsi="Book Antiqua" w:cs="Times New Roman"/>
          <w:b/>
          <w:sz w:val="24"/>
          <w:szCs w:val="24"/>
        </w:rPr>
        <w:t xml:space="preserve">with </w:t>
      </w:r>
      <w:r w:rsidR="00295EBF" w:rsidRPr="00C73D54">
        <w:rPr>
          <w:rFonts w:ascii="Book Antiqua" w:hAnsi="Book Antiqua" w:cs="Times New Roman"/>
          <w:b/>
          <w:sz w:val="24"/>
          <w:szCs w:val="24"/>
          <w:vertAlign w:val="superscript"/>
        </w:rPr>
        <w:t>64</w:t>
      </w:r>
      <w:r w:rsidR="00295EBF" w:rsidRPr="00C73D54">
        <w:rPr>
          <w:rFonts w:ascii="Book Antiqua" w:hAnsi="Book Antiqua" w:cs="Times New Roman"/>
          <w:b/>
          <w:sz w:val="24"/>
          <w:szCs w:val="24"/>
        </w:rPr>
        <w:t>CuCl</w:t>
      </w:r>
      <w:r w:rsidR="00295EBF" w:rsidRPr="00C73D54">
        <w:rPr>
          <w:rFonts w:ascii="Book Antiqua" w:hAnsi="Book Antiqua" w:cs="Times New Roman"/>
          <w:b/>
          <w:sz w:val="24"/>
          <w:szCs w:val="24"/>
          <w:vertAlign w:val="subscript"/>
        </w:rPr>
        <w:t>2</w:t>
      </w:r>
      <w:r w:rsidR="00295EBF" w:rsidRPr="00C73D54">
        <w:rPr>
          <w:rFonts w:ascii="Book Antiqua" w:hAnsi="Book Antiqua" w:cs="Times New Roman"/>
          <w:b/>
          <w:sz w:val="24"/>
          <w:szCs w:val="24"/>
        </w:rPr>
        <w:t>-</w:t>
      </w:r>
      <w:r w:rsidR="00226789" w:rsidRPr="00DD7A8D">
        <w:rPr>
          <w:rFonts w:ascii="Book Antiqua" w:hAnsi="Book Antiqua" w:cs="Times New Roman"/>
          <w:b/>
          <w:sz w:val="24"/>
          <w:szCs w:val="24"/>
        </w:rPr>
        <w:t>position emission tomography</w:t>
      </w:r>
      <w:r w:rsidR="00DD7A8D" w:rsidRPr="00DD7A8D">
        <w:rPr>
          <w:rFonts w:ascii="Book Antiqua" w:hAnsi="Book Antiqua" w:cs="Times New Roman"/>
          <w:b/>
          <w:sz w:val="24"/>
          <w:szCs w:val="24"/>
        </w:rPr>
        <w:t xml:space="preserve"> and computed tomography</w:t>
      </w:r>
      <w:r w:rsidR="0044332C" w:rsidRPr="00DD7A8D">
        <w:rPr>
          <w:rFonts w:ascii="Book Antiqua" w:hAnsi="Book Antiqua" w:cs="Times New Roman"/>
          <w:b/>
          <w:sz w:val="24"/>
          <w:szCs w:val="24"/>
        </w:rPr>
        <w:t>.</w:t>
      </w:r>
      <w:r w:rsidR="00A92995">
        <w:rPr>
          <w:rFonts w:ascii="Book Antiqua" w:hAnsi="Book Antiqua" w:cs="Times New Roman"/>
          <w:sz w:val="24"/>
          <w:szCs w:val="24"/>
        </w:rPr>
        <w:t xml:space="preserve"> </w:t>
      </w:r>
      <w:r w:rsidR="0044332C" w:rsidRPr="00C73D54">
        <w:rPr>
          <w:rFonts w:ascii="Book Antiqua" w:hAnsi="Book Antiqua" w:cs="Times New Roman"/>
          <w:sz w:val="24"/>
          <w:szCs w:val="24"/>
        </w:rPr>
        <w:t>A</w:t>
      </w:r>
      <w:r w:rsidR="00D7270B">
        <w:rPr>
          <w:rFonts w:ascii="Book Antiqua" w:hAnsi="Book Antiqua" w:cs="Times New Roman" w:hint="eastAsia"/>
          <w:sz w:val="24"/>
          <w:szCs w:val="24"/>
          <w:lang w:eastAsia="zh-CN"/>
        </w:rPr>
        <w:t>:</w:t>
      </w:r>
      <w:r w:rsidR="0044332C" w:rsidRPr="00C73D54">
        <w:rPr>
          <w:rFonts w:ascii="Book Antiqua" w:hAnsi="Book Antiqua" w:cs="Times New Roman"/>
          <w:sz w:val="24"/>
          <w:szCs w:val="24"/>
        </w:rPr>
        <w:t xml:space="preserve"> Preclinical metabolic imaging of HCC xenografts in mice injected with </w:t>
      </w:r>
      <w:r w:rsidR="0044332C" w:rsidRPr="00C73D54">
        <w:rPr>
          <w:rFonts w:ascii="Book Antiqua" w:hAnsi="Book Antiqua" w:cs="Times New Roman"/>
          <w:sz w:val="24"/>
          <w:szCs w:val="24"/>
          <w:vertAlign w:val="superscript"/>
        </w:rPr>
        <w:t>64</w:t>
      </w:r>
      <w:r w:rsidR="0044332C" w:rsidRPr="00C73D54">
        <w:rPr>
          <w:rFonts w:ascii="Book Antiqua" w:hAnsi="Book Antiqua" w:cs="Times New Roman"/>
          <w:sz w:val="24"/>
          <w:szCs w:val="24"/>
        </w:rPr>
        <w:t>CuCl</w:t>
      </w:r>
      <w:r w:rsidR="0044332C" w:rsidRPr="00C73D54">
        <w:rPr>
          <w:rFonts w:ascii="Book Antiqua" w:hAnsi="Book Antiqua" w:cs="Times New Roman"/>
          <w:sz w:val="24"/>
          <w:szCs w:val="24"/>
          <w:vertAlign w:val="subscript"/>
        </w:rPr>
        <w:t>2</w:t>
      </w:r>
      <w:r w:rsidR="0044332C" w:rsidRPr="00C73D54">
        <w:rPr>
          <w:rFonts w:ascii="Book Antiqua" w:hAnsi="Book Antiqua" w:cs="Times New Roman"/>
          <w:sz w:val="24"/>
          <w:szCs w:val="24"/>
        </w:rPr>
        <w:t xml:space="preserve"> as a tracer.</w:t>
      </w:r>
      <w:r w:rsidR="00A92995">
        <w:rPr>
          <w:rFonts w:ascii="Book Antiqua" w:hAnsi="Book Antiqua" w:cs="Times New Roman"/>
          <w:sz w:val="24"/>
          <w:szCs w:val="24"/>
        </w:rPr>
        <w:t xml:space="preserve"> </w:t>
      </w:r>
      <w:r w:rsidR="00F77317" w:rsidRPr="00C73D54">
        <w:rPr>
          <w:rFonts w:ascii="Book Antiqua" w:hAnsi="Book Antiqua" w:cs="Times New Roman"/>
          <w:sz w:val="24"/>
          <w:szCs w:val="24"/>
          <w:vertAlign w:val="superscript"/>
        </w:rPr>
        <w:t>64</w:t>
      </w:r>
      <w:r w:rsidR="00F77317" w:rsidRPr="00C73D54">
        <w:rPr>
          <w:rFonts w:ascii="Book Antiqua" w:hAnsi="Book Antiqua" w:cs="Times New Roman"/>
          <w:sz w:val="24"/>
          <w:szCs w:val="24"/>
        </w:rPr>
        <w:t xml:space="preserve">Cu bound to copper binding molecules in the blood immediately after intravenous injection of </w:t>
      </w:r>
      <w:r w:rsidR="00F77317" w:rsidRPr="00C73D54">
        <w:rPr>
          <w:rFonts w:ascii="Book Antiqua" w:hAnsi="Book Antiqua" w:cs="Times New Roman"/>
          <w:sz w:val="24"/>
          <w:szCs w:val="24"/>
          <w:vertAlign w:val="superscript"/>
        </w:rPr>
        <w:t>64</w:t>
      </w:r>
      <w:r w:rsidR="00F77317" w:rsidRPr="00C73D54">
        <w:rPr>
          <w:rFonts w:ascii="Book Antiqua" w:hAnsi="Book Antiqua" w:cs="Times New Roman"/>
          <w:sz w:val="24"/>
          <w:szCs w:val="24"/>
        </w:rPr>
        <w:t>CuCl.</w:t>
      </w:r>
      <w:r w:rsidR="00A92995">
        <w:rPr>
          <w:rFonts w:ascii="Book Antiqua" w:hAnsi="Book Antiqua" w:cs="Times New Roman"/>
          <w:sz w:val="24"/>
          <w:szCs w:val="24"/>
        </w:rPr>
        <w:t xml:space="preserve"> </w:t>
      </w:r>
      <w:r w:rsidR="00F77317" w:rsidRPr="00C73D54">
        <w:rPr>
          <w:rFonts w:ascii="Book Antiqua" w:hAnsi="Book Antiqua" w:cs="Times New Roman"/>
          <w:sz w:val="24"/>
          <w:szCs w:val="24"/>
        </w:rPr>
        <w:t xml:space="preserve">PET/CT Images were then obtained that show the expected biodistribution of </w:t>
      </w:r>
      <w:r w:rsidR="00F77317" w:rsidRPr="00C73D54">
        <w:rPr>
          <w:rFonts w:ascii="Book Antiqua" w:hAnsi="Book Antiqua" w:cs="Times New Roman"/>
          <w:sz w:val="24"/>
          <w:szCs w:val="24"/>
          <w:vertAlign w:val="superscript"/>
        </w:rPr>
        <w:t>64</w:t>
      </w:r>
      <w:r w:rsidR="00F77317" w:rsidRPr="00C73D54">
        <w:rPr>
          <w:rFonts w:ascii="Book Antiqua" w:hAnsi="Book Antiqua" w:cs="Times New Roman"/>
          <w:sz w:val="24"/>
          <w:szCs w:val="24"/>
        </w:rPr>
        <w:t>CuCl</w:t>
      </w:r>
      <w:r w:rsidR="00F77317" w:rsidRPr="00C73D54">
        <w:rPr>
          <w:rFonts w:ascii="Book Antiqua" w:hAnsi="Book Antiqua" w:cs="Times New Roman"/>
          <w:sz w:val="24"/>
          <w:szCs w:val="24"/>
          <w:vertAlign w:val="subscript"/>
        </w:rPr>
        <w:t>2</w:t>
      </w:r>
      <w:r w:rsidR="00F77317" w:rsidRPr="00C73D54">
        <w:rPr>
          <w:rFonts w:ascii="Book Antiqua" w:hAnsi="Book Antiqua" w:cs="Times New Roman"/>
          <w:sz w:val="24"/>
          <w:szCs w:val="24"/>
        </w:rPr>
        <w:t xml:space="preserve"> in the liver and intestinal tracts, with low uptake in the brain and muscular tissues.</w:t>
      </w:r>
      <w:r w:rsidR="00A92995">
        <w:rPr>
          <w:rFonts w:ascii="Book Antiqua" w:hAnsi="Book Antiqua" w:cs="Times New Roman"/>
          <w:sz w:val="24"/>
          <w:szCs w:val="24"/>
        </w:rPr>
        <w:t xml:space="preserve"> </w:t>
      </w:r>
      <w:r w:rsidR="00F77317" w:rsidRPr="00C73D54">
        <w:rPr>
          <w:rFonts w:ascii="Book Antiqua" w:hAnsi="Book Antiqua" w:cs="Times New Roman"/>
          <w:sz w:val="24"/>
          <w:szCs w:val="24"/>
        </w:rPr>
        <w:t xml:space="preserve">The HCC xenografts implanted on the shoulder showed increased </w:t>
      </w:r>
      <w:r w:rsidR="00F77317" w:rsidRPr="00C73D54">
        <w:rPr>
          <w:rFonts w:ascii="Book Antiqua" w:hAnsi="Book Antiqua" w:cs="Times New Roman"/>
          <w:sz w:val="24"/>
          <w:szCs w:val="24"/>
          <w:vertAlign w:val="superscript"/>
        </w:rPr>
        <w:t>64</w:t>
      </w:r>
      <w:r w:rsidR="00F77317" w:rsidRPr="00C73D54">
        <w:rPr>
          <w:rFonts w:ascii="Book Antiqua" w:hAnsi="Book Antiqua" w:cs="Times New Roman"/>
          <w:sz w:val="24"/>
          <w:szCs w:val="24"/>
        </w:rPr>
        <w:t>Cu uptake on the PET/CT images</w:t>
      </w:r>
      <w:r w:rsidR="00D7270B">
        <w:rPr>
          <w:rFonts w:ascii="Book Antiqua" w:hAnsi="Book Antiqua" w:cs="Times New Roman" w:hint="eastAsia"/>
          <w:sz w:val="24"/>
          <w:szCs w:val="24"/>
          <w:lang w:eastAsia="zh-CN"/>
        </w:rPr>
        <w:t>;</w:t>
      </w:r>
      <w:r w:rsidR="0024695F">
        <w:rPr>
          <w:rFonts w:ascii="Book Antiqua" w:hAnsi="Book Antiqua" w:cs="Times New Roman"/>
          <w:sz w:val="24"/>
          <w:szCs w:val="24"/>
        </w:rPr>
        <w:t xml:space="preserve"> </w:t>
      </w:r>
      <w:r w:rsidR="00F77317" w:rsidRPr="00C73D54">
        <w:rPr>
          <w:rFonts w:ascii="Book Antiqua" w:hAnsi="Book Antiqua" w:cs="Times New Roman"/>
          <w:sz w:val="24"/>
          <w:szCs w:val="24"/>
        </w:rPr>
        <w:t>B</w:t>
      </w:r>
      <w:r w:rsidR="00D7270B">
        <w:rPr>
          <w:rFonts w:ascii="Book Antiqua" w:hAnsi="Book Antiqua" w:cs="Times New Roman" w:hint="eastAsia"/>
          <w:sz w:val="24"/>
          <w:szCs w:val="24"/>
          <w:lang w:eastAsia="zh-CN"/>
        </w:rPr>
        <w:t>:</w:t>
      </w:r>
      <w:r w:rsidR="00F77317" w:rsidRPr="00C73D54">
        <w:rPr>
          <w:rFonts w:ascii="Book Antiqua" w:hAnsi="Book Antiqua" w:cs="Times New Roman"/>
          <w:sz w:val="24"/>
          <w:szCs w:val="24"/>
        </w:rPr>
        <w:t xml:space="preserve"> </w:t>
      </w:r>
      <w:r w:rsidR="00BD5E4A" w:rsidRPr="00C73D54">
        <w:rPr>
          <w:rFonts w:ascii="Book Antiqua" w:hAnsi="Book Antiqua" w:cs="Times New Roman"/>
          <w:sz w:val="24"/>
          <w:szCs w:val="24"/>
        </w:rPr>
        <w:t>Schematic presenting c</w:t>
      </w:r>
      <w:r w:rsidR="00F77317" w:rsidRPr="00C73D54">
        <w:rPr>
          <w:rFonts w:ascii="Book Antiqua" w:hAnsi="Book Antiqua" w:cs="Times New Roman"/>
          <w:sz w:val="24"/>
          <w:szCs w:val="24"/>
        </w:rPr>
        <w:t xml:space="preserve">linical perspective of metabolic imaging of HCC in humans. </w:t>
      </w:r>
      <w:r w:rsidR="0079707C" w:rsidRPr="00C73D54">
        <w:rPr>
          <w:rFonts w:ascii="Book Antiqua" w:hAnsi="Book Antiqua" w:cs="Times New Roman"/>
          <w:sz w:val="24"/>
          <w:szCs w:val="24"/>
        </w:rPr>
        <w:t>The human patient</w:t>
      </w:r>
      <w:r w:rsidR="00BD5E4A" w:rsidRPr="00C73D54">
        <w:rPr>
          <w:rFonts w:ascii="Book Antiqua" w:hAnsi="Book Antiqua" w:cs="Times New Roman"/>
          <w:sz w:val="24"/>
          <w:szCs w:val="24"/>
        </w:rPr>
        <w:t xml:space="preserve">s may be injected with </w:t>
      </w:r>
      <w:r w:rsidR="0079707C" w:rsidRPr="00C73D54">
        <w:rPr>
          <w:rFonts w:ascii="Book Antiqua" w:hAnsi="Book Antiqua" w:cs="Times New Roman"/>
          <w:sz w:val="24"/>
          <w:szCs w:val="24"/>
          <w:vertAlign w:val="superscript"/>
        </w:rPr>
        <w:t>64</w:t>
      </w:r>
      <w:r w:rsidR="0079707C" w:rsidRPr="00C73D54">
        <w:rPr>
          <w:rFonts w:ascii="Book Antiqua" w:hAnsi="Book Antiqua" w:cs="Times New Roman"/>
          <w:sz w:val="24"/>
          <w:szCs w:val="24"/>
        </w:rPr>
        <w:t>CuCl</w:t>
      </w:r>
      <w:r w:rsidR="0079707C" w:rsidRPr="00C73D54">
        <w:rPr>
          <w:rFonts w:ascii="Book Antiqua" w:hAnsi="Book Antiqua" w:cs="Times New Roman"/>
          <w:sz w:val="24"/>
          <w:szCs w:val="24"/>
          <w:vertAlign w:val="subscript"/>
        </w:rPr>
        <w:t>2</w:t>
      </w:r>
      <w:r w:rsidR="00BD5E4A" w:rsidRPr="00C73D54">
        <w:rPr>
          <w:rFonts w:ascii="Book Antiqua" w:hAnsi="Book Antiqua" w:cs="Times New Roman"/>
          <w:sz w:val="24"/>
          <w:szCs w:val="24"/>
        </w:rPr>
        <w:t xml:space="preserve"> and subjected to PET/CT for detection of HCC metastasis in the areas of low physiological </w:t>
      </w:r>
      <w:r w:rsidR="0079707C" w:rsidRPr="00C73D54">
        <w:rPr>
          <w:rFonts w:ascii="Book Antiqua" w:hAnsi="Book Antiqua" w:cs="Times New Roman"/>
          <w:sz w:val="24"/>
          <w:szCs w:val="24"/>
          <w:vertAlign w:val="superscript"/>
        </w:rPr>
        <w:t>64</w:t>
      </w:r>
      <w:r w:rsidR="0079707C" w:rsidRPr="00C73D54">
        <w:rPr>
          <w:rFonts w:ascii="Book Antiqua" w:hAnsi="Book Antiqua" w:cs="Times New Roman"/>
          <w:sz w:val="24"/>
          <w:szCs w:val="24"/>
        </w:rPr>
        <w:t>Cu</w:t>
      </w:r>
      <w:r w:rsidR="00BD5E4A" w:rsidRPr="00C73D54">
        <w:rPr>
          <w:rFonts w:ascii="Book Antiqua" w:hAnsi="Book Antiqua" w:cs="Times New Roman"/>
          <w:sz w:val="24"/>
          <w:szCs w:val="24"/>
        </w:rPr>
        <w:t xml:space="preserve"> uptake, such as brain and skeletomuscular tissues.</w:t>
      </w:r>
      <w:r w:rsidR="00A92995">
        <w:rPr>
          <w:rFonts w:ascii="Book Antiqua" w:hAnsi="Book Antiqua" w:cs="Times New Roman"/>
          <w:sz w:val="24"/>
          <w:szCs w:val="24"/>
        </w:rPr>
        <w:t xml:space="preserve"> </w:t>
      </w:r>
      <w:r w:rsidR="00BD5E4A" w:rsidRPr="00C73D54">
        <w:rPr>
          <w:rFonts w:ascii="Book Antiqua" w:hAnsi="Book Antiqua" w:cs="Times New Roman"/>
          <w:sz w:val="24"/>
          <w:szCs w:val="24"/>
        </w:rPr>
        <w:t>HCC</w:t>
      </w:r>
      <w:r w:rsidR="00E34797">
        <w:rPr>
          <w:rFonts w:ascii="Book Antiqua" w:hAnsi="Book Antiqua" w:cs="Times New Roman" w:hint="eastAsia"/>
          <w:sz w:val="24"/>
          <w:szCs w:val="24"/>
          <w:lang w:eastAsia="zh-CN"/>
        </w:rPr>
        <w:t>:</w:t>
      </w:r>
      <w:r w:rsidR="00BD5E4A" w:rsidRPr="00C73D54">
        <w:rPr>
          <w:rFonts w:ascii="Book Antiqua" w:hAnsi="Book Antiqua" w:cs="Times New Roman"/>
          <w:sz w:val="24"/>
          <w:szCs w:val="24"/>
        </w:rPr>
        <w:t xml:space="preserve"> </w:t>
      </w:r>
      <w:r w:rsidR="00BD5E4A" w:rsidRPr="00E34797">
        <w:rPr>
          <w:rFonts w:ascii="Book Antiqua" w:hAnsi="Book Antiqua" w:cs="Times New Roman"/>
          <w:caps/>
          <w:sz w:val="24"/>
          <w:szCs w:val="24"/>
        </w:rPr>
        <w:t>h</w:t>
      </w:r>
      <w:r w:rsidR="00BD5E4A" w:rsidRPr="00C73D54">
        <w:rPr>
          <w:rFonts w:ascii="Book Antiqua" w:hAnsi="Book Antiqua" w:cs="Times New Roman"/>
          <w:sz w:val="24"/>
          <w:szCs w:val="24"/>
        </w:rPr>
        <w:t>epatocellular carcinoma</w:t>
      </w:r>
      <w:r w:rsidR="00E34797">
        <w:rPr>
          <w:rFonts w:ascii="Book Antiqua" w:hAnsi="Book Antiqua" w:cs="Times New Roman" w:hint="eastAsia"/>
          <w:sz w:val="24"/>
          <w:szCs w:val="24"/>
          <w:lang w:eastAsia="zh-CN"/>
        </w:rPr>
        <w:t>;</w:t>
      </w:r>
      <w:r w:rsidR="00BD5E4A" w:rsidRPr="00C73D54">
        <w:rPr>
          <w:rFonts w:ascii="Book Antiqua" w:hAnsi="Book Antiqua" w:cs="Times New Roman"/>
          <w:sz w:val="24"/>
          <w:szCs w:val="24"/>
        </w:rPr>
        <w:t xml:space="preserve"> PET/CT</w:t>
      </w:r>
      <w:r w:rsidR="00E34797">
        <w:rPr>
          <w:rFonts w:ascii="Book Antiqua" w:hAnsi="Book Antiqua" w:cs="Times New Roman" w:hint="eastAsia"/>
          <w:sz w:val="24"/>
          <w:szCs w:val="24"/>
          <w:lang w:eastAsia="zh-CN"/>
        </w:rPr>
        <w:t>:</w:t>
      </w:r>
      <w:r w:rsidR="00BD5E4A" w:rsidRPr="00C73D54">
        <w:rPr>
          <w:rFonts w:ascii="Book Antiqua" w:hAnsi="Book Antiqua" w:cs="Times New Roman"/>
          <w:sz w:val="24"/>
          <w:szCs w:val="24"/>
        </w:rPr>
        <w:t xml:space="preserve"> </w:t>
      </w:r>
      <w:r w:rsidR="00BD5E4A" w:rsidRPr="00E34797">
        <w:rPr>
          <w:rFonts w:ascii="Book Antiqua" w:hAnsi="Book Antiqua" w:cs="Times New Roman"/>
          <w:caps/>
          <w:sz w:val="24"/>
          <w:szCs w:val="24"/>
        </w:rPr>
        <w:t>h</w:t>
      </w:r>
      <w:r w:rsidR="00BD5E4A" w:rsidRPr="00C73D54">
        <w:rPr>
          <w:rFonts w:ascii="Book Antiqua" w:hAnsi="Book Antiqua" w:cs="Times New Roman"/>
          <w:sz w:val="24"/>
          <w:szCs w:val="24"/>
        </w:rPr>
        <w:t>ybrid positron emission tomography and computed tomography</w:t>
      </w:r>
      <w:r w:rsidR="00505FCC" w:rsidRPr="00C73D54">
        <w:rPr>
          <w:rFonts w:ascii="Book Antiqua" w:hAnsi="Book Antiqua" w:cs="Times New Roman"/>
          <w:sz w:val="24"/>
          <w:szCs w:val="24"/>
        </w:rPr>
        <w:t xml:space="preserve">. </w:t>
      </w:r>
    </w:p>
    <w:p w:rsidR="00E34797" w:rsidRDefault="00E34797" w:rsidP="004F2AC4">
      <w:pPr>
        <w:adjustRightInd w:val="0"/>
        <w:snapToGrid w:val="0"/>
        <w:spacing w:after="0" w:line="360" w:lineRule="auto"/>
        <w:jc w:val="both"/>
        <w:rPr>
          <w:rFonts w:ascii="Book Antiqua" w:hAnsi="Book Antiqua" w:cs="Times New Roman"/>
          <w:sz w:val="24"/>
          <w:szCs w:val="24"/>
          <w:lang w:eastAsia="zh-CN"/>
        </w:rPr>
      </w:pPr>
      <w:r>
        <w:rPr>
          <w:rFonts w:ascii="Book Antiqua" w:hAnsi="Book Antiqua" w:cs="Times New Roman"/>
          <w:sz w:val="24"/>
          <w:szCs w:val="24"/>
          <w:lang w:eastAsia="zh-CN"/>
        </w:rPr>
        <w:br w:type="page"/>
      </w:r>
    </w:p>
    <w:p w:rsidR="00E34797" w:rsidRDefault="007F0158" w:rsidP="004F2AC4">
      <w:pPr>
        <w:adjustRightInd w:val="0"/>
        <w:snapToGrid w:val="0"/>
        <w:spacing w:after="0" w:line="360" w:lineRule="auto"/>
        <w:jc w:val="both"/>
        <w:rPr>
          <w:rFonts w:ascii="Book Antiqua" w:hAnsi="Book Antiqua" w:cs="Times New Roman"/>
          <w:sz w:val="24"/>
          <w:szCs w:val="24"/>
          <w:lang w:eastAsia="zh-CN"/>
        </w:rPr>
      </w:pPr>
      <w:r>
        <w:rPr>
          <w:noProof/>
          <w:lang w:eastAsia="zh-CN"/>
        </w:rPr>
        <w:lastRenderedPageBreak/>
        <w:drawing>
          <wp:inline distT="0" distB="0" distL="0" distR="0" wp14:anchorId="377463F6" wp14:editId="072BB301">
            <wp:extent cx="5486400" cy="2665730"/>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665730"/>
                    </a:xfrm>
                    <a:prstGeom prst="rect">
                      <a:avLst/>
                    </a:prstGeom>
                  </pic:spPr>
                </pic:pic>
              </a:graphicData>
            </a:graphic>
          </wp:inline>
        </w:drawing>
      </w:r>
    </w:p>
    <w:p w:rsidR="007F0158" w:rsidRDefault="007F0158" w:rsidP="004F2AC4">
      <w:pPr>
        <w:adjustRightInd w:val="0"/>
        <w:snapToGrid w:val="0"/>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 xml:space="preserve">A                                         </w:t>
      </w:r>
      <w:r w:rsidR="00CF214E">
        <w:rPr>
          <w:rFonts w:ascii="Book Antiqua" w:hAnsi="Book Antiqua" w:cs="Times New Roman" w:hint="eastAsia"/>
          <w:sz w:val="24"/>
          <w:szCs w:val="24"/>
          <w:lang w:eastAsia="zh-CN"/>
        </w:rPr>
        <w:t xml:space="preserve">                               </w:t>
      </w:r>
      <w:r>
        <w:rPr>
          <w:rFonts w:ascii="Book Antiqua" w:hAnsi="Book Antiqua" w:cs="Times New Roman" w:hint="eastAsia"/>
          <w:sz w:val="24"/>
          <w:szCs w:val="24"/>
          <w:lang w:eastAsia="zh-CN"/>
        </w:rPr>
        <w:t>B</w:t>
      </w:r>
    </w:p>
    <w:p w:rsidR="00F52D52" w:rsidRPr="00C73D54" w:rsidRDefault="00E34797" w:rsidP="004F2AC4">
      <w:pPr>
        <w:adjustRightInd w:val="0"/>
        <w:snapToGrid w:val="0"/>
        <w:spacing w:after="0" w:line="360" w:lineRule="auto"/>
        <w:jc w:val="both"/>
        <w:rPr>
          <w:rFonts w:ascii="Book Antiqua" w:hAnsi="Book Antiqua" w:cs="Times New Roman"/>
          <w:sz w:val="24"/>
          <w:szCs w:val="24"/>
        </w:rPr>
      </w:pPr>
      <w:r>
        <w:rPr>
          <w:rFonts w:ascii="Book Antiqua" w:hAnsi="Book Antiqua" w:cs="Times New Roman"/>
          <w:b/>
          <w:sz w:val="24"/>
          <w:szCs w:val="24"/>
        </w:rPr>
        <w:t>Figure 2</w:t>
      </w:r>
      <w:r w:rsidR="00A92995">
        <w:rPr>
          <w:rFonts w:ascii="Book Antiqua" w:hAnsi="Book Antiqua" w:cs="Times New Roman"/>
          <w:b/>
          <w:sz w:val="24"/>
          <w:szCs w:val="24"/>
        </w:rPr>
        <w:t xml:space="preserve"> </w:t>
      </w:r>
      <w:r w:rsidR="00BE20DA" w:rsidRPr="00C73D54">
        <w:rPr>
          <w:rFonts w:ascii="Book Antiqua" w:hAnsi="Book Antiqua" w:cs="Times New Roman"/>
          <w:b/>
          <w:sz w:val="24"/>
          <w:szCs w:val="24"/>
        </w:rPr>
        <w:t xml:space="preserve">Perspective on </w:t>
      </w:r>
      <w:r w:rsidR="00295EBF" w:rsidRPr="00C73D54">
        <w:rPr>
          <w:rFonts w:ascii="Book Antiqua" w:hAnsi="Book Antiqua" w:cs="Times New Roman"/>
          <w:b/>
          <w:sz w:val="24"/>
          <w:szCs w:val="24"/>
        </w:rPr>
        <w:t>targeting copper metabolism</w:t>
      </w:r>
      <w:r w:rsidR="00FC2A56" w:rsidRPr="00C73D54">
        <w:rPr>
          <w:rFonts w:ascii="Book Antiqua" w:hAnsi="Book Antiqua" w:cs="Times New Roman"/>
          <w:b/>
          <w:sz w:val="24"/>
          <w:szCs w:val="24"/>
        </w:rPr>
        <w:t xml:space="preserve"> for treatment of </w:t>
      </w:r>
      <w:r w:rsidRPr="00E34797">
        <w:rPr>
          <w:rFonts w:ascii="Book Antiqua" w:hAnsi="Book Antiqua" w:cs="Times New Roman"/>
          <w:b/>
          <w:sz w:val="24"/>
          <w:szCs w:val="24"/>
        </w:rPr>
        <w:t>hepatocellular carcinoma</w:t>
      </w:r>
      <w:r w:rsidR="00BE20DA" w:rsidRPr="00C73D54">
        <w:rPr>
          <w:rFonts w:ascii="Book Antiqua" w:hAnsi="Book Antiqua" w:cs="Times New Roman"/>
          <w:sz w:val="24"/>
          <w:szCs w:val="24"/>
        </w:rPr>
        <w:t>.</w:t>
      </w:r>
      <w:r w:rsidR="00BF0C5E" w:rsidRPr="00C73D54">
        <w:rPr>
          <w:rFonts w:ascii="Book Antiqua" w:hAnsi="Book Antiqua" w:cs="Times New Roman"/>
          <w:sz w:val="24"/>
          <w:szCs w:val="24"/>
        </w:rPr>
        <w:t xml:space="preserve"> A</w:t>
      </w:r>
      <w:r w:rsidR="00C46781">
        <w:rPr>
          <w:rFonts w:ascii="Book Antiqua" w:hAnsi="Book Antiqua" w:cs="Times New Roman" w:hint="eastAsia"/>
          <w:sz w:val="24"/>
          <w:szCs w:val="24"/>
          <w:lang w:eastAsia="zh-CN"/>
        </w:rPr>
        <w:t>:</w:t>
      </w:r>
      <w:r w:rsidR="00BF0C5E" w:rsidRPr="00C73D54">
        <w:rPr>
          <w:rFonts w:ascii="Book Antiqua" w:hAnsi="Book Antiqua" w:cs="Times New Roman"/>
          <w:sz w:val="24"/>
          <w:szCs w:val="24"/>
        </w:rPr>
        <w:t xml:space="preserve"> Copper metabolism in hepatocytes.</w:t>
      </w:r>
      <w:r w:rsidR="00A92995">
        <w:rPr>
          <w:rFonts w:ascii="Book Antiqua" w:hAnsi="Book Antiqua" w:cs="Times New Roman"/>
          <w:sz w:val="24"/>
          <w:szCs w:val="24"/>
        </w:rPr>
        <w:t xml:space="preserve"> </w:t>
      </w:r>
      <w:r w:rsidR="00BF0C5E" w:rsidRPr="00C73D54">
        <w:rPr>
          <w:rFonts w:ascii="Book Antiqua" w:hAnsi="Book Antiqua" w:cs="Times New Roman"/>
          <w:sz w:val="24"/>
          <w:szCs w:val="24"/>
        </w:rPr>
        <w:t>Copper metabolism in hepatocytes is regulated by a network of copper transporters and chaperons.</w:t>
      </w:r>
      <w:r w:rsidR="00A92995">
        <w:rPr>
          <w:rFonts w:ascii="Book Antiqua" w:hAnsi="Book Antiqua" w:cs="Times New Roman"/>
          <w:sz w:val="24"/>
          <w:szCs w:val="24"/>
        </w:rPr>
        <w:t xml:space="preserve"> </w:t>
      </w:r>
      <w:r w:rsidR="00BF0C5E" w:rsidRPr="00C73D54">
        <w:rPr>
          <w:rFonts w:ascii="Book Antiqua" w:hAnsi="Book Antiqua" w:cs="Times New Roman"/>
          <w:sz w:val="24"/>
          <w:szCs w:val="24"/>
        </w:rPr>
        <w:t>After copper uptake mediated by influx copper transporter, hCtr1, copper is transported intracellularly by copper chaperons and copper homeostasis is maintained by outflow of copper mediated by efflux copper transporter, ATP7B</w:t>
      </w:r>
      <w:r w:rsidR="00C46781">
        <w:rPr>
          <w:rFonts w:ascii="Book Antiqua" w:hAnsi="Book Antiqua" w:cs="Times New Roman" w:hint="eastAsia"/>
          <w:sz w:val="24"/>
          <w:szCs w:val="24"/>
          <w:lang w:eastAsia="zh-CN"/>
        </w:rPr>
        <w:t>;</w:t>
      </w:r>
      <w:r w:rsidR="00A92995">
        <w:rPr>
          <w:rFonts w:ascii="Book Antiqua" w:hAnsi="Book Antiqua" w:cs="Times New Roman"/>
          <w:sz w:val="24"/>
          <w:szCs w:val="24"/>
        </w:rPr>
        <w:t xml:space="preserve"> </w:t>
      </w:r>
      <w:r w:rsidR="00BF0C5E" w:rsidRPr="00C73D54">
        <w:rPr>
          <w:rFonts w:ascii="Book Antiqua" w:hAnsi="Book Antiqua" w:cs="Times New Roman"/>
          <w:sz w:val="24"/>
          <w:szCs w:val="24"/>
        </w:rPr>
        <w:t>B</w:t>
      </w:r>
      <w:r w:rsidR="00C46781">
        <w:rPr>
          <w:rFonts w:ascii="Book Antiqua" w:hAnsi="Book Antiqua" w:cs="Times New Roman" w:hint="eastAsia"/>
          <w:sz w:val="24"/>
          <w:szCs w:val="24"/>
          <w:lang w:eastAsia="zh-CN"/>
        </w:rPr>
        <w:t>:</w:t>
      </w:r>
      <w:r w:rsidR="00BF0C5E" w:rsidRPr="00C73D54">
        <w:rPr>
          <w:rFonts w:ascii="Book Antiqua" w:hAnsi="Book Antiqua" w:cs="Times New Roman"/>
          <w:sz w:val="24"/>
          <w:szCs w:val="24"/>
        </w:rPr>
        <w:t xml:space="preserve"> Targeting copper metabolism for treatment of HCC. </w:t>
      </w:r>
      <w:r w:rsidR="00DC771C" w:rsidRPr="00C73D54">
        <w:rPr>
          <w:rFonts w:ascii="Book Antiqua" w:hAnsi="Book Antiqua" w:cs="Times New Roman"/>
          <w:sz w:val="24"/>
          <w:szCs w:val="24"/>
        </w:rPr>
        <w:t xml:space="preserve">Copper is required for cell proliferation and may play a role in signaling transduction pathway regulating </w:t>
      </w:r>
      <w:r w:rsidR="00BE20DA" w:rsidRPr="00C73D54">
        <w:rPr>
          <w:rFonts w:ascii="Book Antiqua" w:hAnsi="Book Antiqua" w:cs="Times New Roman"/>
          <w:sz w:val="24"/>
          <w:szCs w:val="24"/>
        </w:rPr>
        <w:t>proliferation of hepatocellular carcinoma (</w:t>
      </w:r>
      <w:r w:rsidR="00DC771C" w:rsidRPr="00C73D54">
        <w:rPr>
          <w:rFonts w:ascii="Book Antiqua" w:hAnsi="Book Antiqua" w:cs="Times New Roman"/>
          <w:sz w:val="24"/>
          <w:szCs w:val="24"/>
        </w:rPr>
        <w:t>HCC</w:t>
      </w:r>
      <w:r w:rsidR="00BE20DA" w:rsidRPr="00C73D54">
        <w:rPr>
          <w:rFonts w:ascii="Book Antiqua" w:hAnsi="Book Antiqua" w:cs="Times New Roman"/>
          <w:sz w:val="24"/>
          <w:szCs w:val="24"/>
        </w:rPr>
        <w:t>) cells.</w:t>
      </w:r>
      <w:r w:rsidR="00A92995">
        <w:rPr>
          <w:rFonts w:ascii="Book Antiqua" w:hAnsi="Book Antiqua" w:cs="Times New Roman"/>
          <w:sz w:val="24"/>
          <w:szCs w:val="24"/>
        </w:rPr>
        <w:t xml:space="preserve"> </w:t>
      </w:r>
      <w:r w:rsidR="00DC771C" w:rsidRPr="00C73D54">
        <w:rPr>
          <w:rFonts w:ascii="Book Antiqua" w:hAnsi="Book Antiqua" w:cs="Times New Roman"/>
          <w:sz w:val="24"/>
          <w:szCs w:val="24"/>
        </w:rPr>
        <w:t xml:space="preserve">Targeting copper metabolism, copper chelators </w:t>
      </w:r>
      <w:r w:rsidR="00BE20DA" w:rsidRPr="00C73D54">
        <w:rPr>
          <w:rFonts w:ascii="Book Antiqua" w:hAnsi="Book Antiqua" w:cs="Times New Roman"/>
          <w:sz w:val="24"/>
          <w:szCs w:val="24"/>
        </w:rPr>
        <w:t xml:space="preserve">have been tested </w:t>
      </w:r>
      <w:r w:rsidR="00DC771C" w:rsidRPr="00C73D54">
        <w:rPr>
          <w:rFonts w:ascii="Book Antiqua" w:hAnsi="Book Antiqua" w:cs="Times New Roman"/>
          <w:sz w:val="24"/>
          <w:szCs w:val="24"/>
        </w:rPr>
        <w:t>for anti-copper therapy</w:t>
      </w:r>
      <w:r w:rsidR="00BE20DA" w:rsidRPr="00C73D54">
        <w:rPr>
          <w:rFonts w:ascii="Book Antiqua" w:hAnsi="Book Antiqua" w:cs="Times New Roman"/>
          <w:sz w:val="24"/>
          <w:szCs w:val="24"/>
        </w:rPr>
        <w:t xml:space="preserve"> of HCC, with variable response</w:t>
      </w:r>
      <w:r w:rsidR="00DC771C" w:rsidRPr="00C73D54">
        <w:rPr>
          <w:rFonts w:ascii="Book Antiqua" w:hAnsi="Book Antiqua" w:cs="Times New Roman"/>
          <w:sz w:val="24"/>
          <w:szCs w:val="24"/>
        </w:rPr>
        <w:t>.</w:t>
      </w:r>
      <w:r w:rsidR="00A92995">
        <w:rPr>
          <w:rFonts w:ascii="Book Antiqua" w:hAnsi="Book Antiqua" w:cs="Times New Roman"/>
          <w:sz w:val="24"/>
          <w:szCs w:val="24"/>
        </w:rPr>
        <w:t xml:space="preserve"> </w:t>
      </w:r>
      <w:r w:rsidR="00BE20DA" w:rsidRPr="00C73D54">
        <w:rPr>
          <w:rFonts w:ascii="Book Antiqua" w:hAnsi="Book Antiqua" w:cs="Times New Roman"/>
          <w:sz w:val="24"/>
          <w:szCs w:val="24"/>
        </w:rPr>
        <w:t>RNAi-mediated k</w:t>
      </w:r>
      <w:r w:rsidR="00DC771C" w:rsidRPr="00C73D54">
        <w:rPr>
          <w:rFonts w:ascii="Book Antiqua" w:hAnsi="Book Antiqua" w:cs="Times New Roman"/>
          <w:sz w:val="24"/>
          <w:szCs w:val="24"/>
        </w:rPr>
        <w:t>nockdown of hCtr1 and</w:t>
      </w:r>
      <w:r w:rsidR="00BE20DA" w:rsidRPr="00C73D54">
        <w:rPr>
          <w:rFonts w:ascii="Book Antiqua" w:hAnsi="Book Antiqua" w:cs="Times New Roman"/>
          <w:sz w:val="24"/>
          <w:szCs w:val="24"/>
        </w:rPr>
        <w:t>/or other</w:t>
      </w:r>
      <w:r w:rsidR="00DC771C" w:rsidRPr="00C73D54">
        <w:rPr>
          <w:rFonts w:ascii="Book Antiqua" w:hAnsi="Book Antiqua" w:cs="Times New Roman"/>
          <w:sz w:val="24"/>
          <w:szCs w:val="24"/>
        </w:rPr>
        <w:t xml:space="preserve"> copper chaperons</w:t>
      </w:r>
      <w:r w:rsidR="00BE20DA" w:rsidRPr="00C73D54">
        <w:rPr>
          <w:rFonts w:ascii="Book Antiqua" w:hAnsi="Book Antiqua" w:cs="Times New Roman"/>
          <w:sz w:val="24"/>
          <w:szCs w:val="24"/>
        </w:rPr>
        <w:t xml:space="preserve"> are potential new approaches for targeted anti-copper </w:t>
      </w:r>
      <w:r w:rsidR="00DC771C" w:rsidRPr="00C73D54">
        <w:rPr>
          <w:rFonts w:ascii="Book Antiqua" w:hAnsi="Book Antiqua" w:cs="Times New Roman"/>
          <w:sz w:val="24"/>
          <w:szCs w:val="24"/>
        </w:rPr>
        <w:t>gene therapy of HCC.</w:t>
      </w:r>
      <w:r w:rsidR="00A92995">
        <w:rPr>
          <w:rFonts w:ascii="Book Antiqua" w:hAnsi="Book Antiqua" w:cs="Times New Roman"/>
          <w:sz w:val="24"/>
          <w:szCs w:val="24"/>
        </w:rPr>
        <w:t xml:space="preserve"> </w:t>
      </w:r>
      <w:r w:rsidR="00DC771C" w:rsidRPr="00C73D54">
        <w:rPr>
          <w:rFonts w:ascii="Book Antiqua" w:hAnsi="Book Antiqua" w:cs="Times New Roman"/>
          <w:sz w:val="24"/>
          <w:szCs w:val="24"/>
        </w:rPr>
        <w:t xml:space="preserve">Furthermore, </w:t>
      </w:r>
      <w:r w:rsidR="00BE20DA" w:rsidRPr="00C73D54">
        <w:rPr>
          <w:rFonts w:ascii="Book Antiqua" w:hAnsi="Book Antiqua" w:cs="Times New Roman"/>
          <w:sz w:val="24"/>
          <w:szCs w:val="24"/>
        </w:rPr>
        <w:t xml:space="preserve">ionic </w:t>
      </w:r>
      <w:r w:rsidR="00BE20DA" w:rsidRPr="00C73D54">
        <w:rPr>
          <w:rFonts w:ascii="Book Antiqua" w:hAnsi="Book Antiqua" w:cs="Times New Roman"/>
          <w:sz w:val="24"/>
          <w:szCs w:val="24"/>
          <w:vertAlign w:val="superscript"/>
        </w:rPr>
        <w:t>64</w:t>
      </w:r>
      <w:r w:rsidR="00BE20DA" w:rsidRPr="00C73D54">
        <w:rPr>
          <w:rFonts w:ascii="Book Antiqua" w:hAnsi="Book Antiqua" w:cs="Times New Roman"/>
          <w:sz w:val="24"/>
          <w:szCs w:val="24"/>
        </w:rPr>
        <w:t>CuCl</w:t>
      </w:r>
      <w:r w:rsidR="00BE20DA" w:rsidRPr="00C73D54">
        <w:rPr>
          <w:rFonts w:ascii="Book Antiqua" w:hAnsi="Book Antiqua" w:cs="Times New Roman"/>
          <w:sz w:val="24"/>
          <w:szCs w:val="24"/>
          <w:vertAlign w:val="subscript"/>
        </w:rPr>
        <w:t>2</w:t>
      </w:r>
      <w:r w:rsidR="00BE20DA" w:rsidRPr="00C73D54">
        <w:rPr>
          <w:rFonts w:ascii="Book Antiqua" w:hAnsi="Book Antiqua" w:cs="Times New Roman"/>
          <w:sz w:val="24"/>
          <w:szCs w:val="24"/>
        </w:rPr>
        <w:t xml:space="preserve"> or </w:t>
      </w:r>
      <w:r w:rsidR="00BE20DA" w:rsidRPr="00C73D54">
        <w:rPr>
          <w:rFonts w:ascii="Book Antiqua" w:hAnsi="Book Antiqua" w:cs="Times New Roman"/>
          <w:sz w:val="24"/>
          <w:szCs w:val="24"/>
          <w:vertAlign w:val="superscript"/>
        </w:rPr>
        <w:t>67</w:t>
      </w:r>
      <w:r w:rsidR="00BE20DA" w:rsidRPr="00C73D54">
        <w:rPr>
          <w:rFonts w:ascii="Book Antiqua" w:hAnsi="Book Antiqua" w:cs="Times New Roman"/>
          <w:sz w:val="24"/>
          <w:szCs w:val="24"/>
        </w:rPr>
        <w:t>CuCl</w:t>
      </w:r>
      <w:r w:rsidR="00BE20DA" w:rsidRPr="00C73D54">
        <w:rPr>
          <w:rFonts w:ascii="Book Antiqua" w:hAnsi="Book Antiqua" w:cs="Times New Roman"/>
          <w:sz w:val="24"/>
          <w:szCs w:val="24"/>
          <w:vertAlign w:val="subscript"/>
        </w:rPr>
        <w:t>2</w:t>
      </w:r>
      <w:r w:rsidR="00BF0C5E" w:rsidRPr="00C73D54">
        <w:rPr>
          <w:rFonts w:ascii="Book Antiqua" w:hAnsi="Book Antiqua" w:cs="Times New Roman"/>
          <w:sz w:val="24"/>
          <w:szCs w:val="24"/>
          <w:vertAlign w:val="subscript"/>
        </w:rPr>
        <w:t xml:space="preserve"> </w:t>
      </w:r>
      <w:r w:rsidR="00BE20DA" w:rsidRPr="00C73D54">
        <w:rPr>
          <w:rFonts w:ascii="Book Antiqua" w:hAnsi="Book Antiqua" w:cs="Times New Roman"/>
          <w:sz w:val="24"/>
          <w:szCs w:val="24"/>
        </w:rPr>
        <w:t>hold potential as new radiopharmaceuticals for systemic radionuclide therapy of HCC,</w:t>
      </w:r>
      <w:r w:rsidR="00CA57B5" w:rsidRPr="00C73D54">
        <w:rPr>
          <w:rFonts w:ascii="Book Antiqua" w:hAnsi="Book Antiqua" w:cs="Times New Roman"/>
          <w:sz w:val="24"/>
          <w:szCs w:val="24"/>
        </w:rPr>
        <w:t xml:space="preserve"> based on </w:t>
      </w:r>
      <w:r w:rsidR="00BE20DA" w:rsidRPr="00C73D54">
        <w:rPr>
          <w:rFonts w:ascii="Book Antiqua" w:hAnsi="Book Antiqua" w:cs="Times New Roman"/>
          <w:sz w:val="24"/>
          <w:szCs w:val="24"/>
        </w:rPr>
        <w:t xml:space="preserve">increased </w:t>
      </w:r>
      <w:r w:rsidR="00CA57B5" w:rsidRPr="00C73D54">
        <w:rPr>
          <w:rFonts w:ascii="Book Antiqua" w:hAnsi="Book Antiqua" w:cs="Times New Roman"/>
          <w:sz w:val="24"/>
          <w:szCs w:val="24"/>
          <w:vertAlign w:val="superscript"/>
        </w:rPr>
        <w:t>64</w:t>
      </w:r>
      <w:r w:rsidR="00CA57B5" w:rsidRPr="00C73D54">
        <w:rPr>
          <w:rFonts w:ascii="Book Antiqua" w:hAnsi="Book Antiqua" w:cs="Times New Roman"/>
          <w:sz w:val="24"/>
          <w:szCs w:val="24"/>
        </w:rPr>
        <w:t xml:space="preserve">Cu </w:t>
      </w:r>
      <w:r w:rsidR="00BE20DA" w:rsidRPr="00C73D54">
        <w:rPr>
          <w:rFonts w:ascii="Book Antiqua" w:hAnsi="Book Antiqua" w:cs="Times New Roman"/>
          <w:sz w:val="24"/>
          <w:szCs w:val="24"/>
        </w:rPr>
        <w:t xml:space="preserve">uptake of HCC </w:t>
      </w:r>
      <w:r w:rsidR="00CA57B5" w:rsidRPr="00C73D54">
        <w:rPr>
          <w:rFonts w:ascii="Book Antiqua" w:hAnsi="Book Antiqua" w:cs="Times New Roman"/>
          <w:sz w:val="24"/>
          <w:szCs w:val="24"/>
        </w:rPr>
        <w:t xml:space="preserve">visualized on </w:t>
      </w:r>
      <w:r w:rsidR="00BE20DA" w:rsidRPr="00C73D54">
        <w:rPr>
          <w:rFonts w:ascii="Book Antiqua" w:hAnsi="Book Antiqua" w:cs="Times New Roman"/>
          <w:sz w:val="24"/>
          <w:szCs w:val="24"/>
        </w:rPr>
        <w:t>preclinical PET</w:t>
      </w:r>
      <w:r w:rsidR="00CA57B5" w:rsidRPr="00C73D54">
        <w:rPr>
          <w:rFonts w:ascii="Book Antiqua" w:hAnsi="Book Antiqua" w:cs="Times New Roman"/>
          <w:sz w:val="24"/>
          <w:szCs w:val="24"/>
        </w:rPr>
        <w:t>/C</w:t>
      </w:r>
      <w:r w:rsidR="00BF0C5E" w:rsidRPr="00C73D54">
        <w:rPr>
          <w:rFonts w:ascii="Book Antiqua" w:hAnsi="Book Antiqua" w:cs="Times New Roman"/>
          <w:sz w:val="24"/>
          <w:szCs w:val="24"/>
        </w:rPr>
        <w:t>T</w:t>
      </w:r>
      <w:r w:rsidR="00CA57B5" w:rsidRPr="00C73D54">
        <w:rPr>
          <w:rFonts w:ascii="Book Antiqua" w:hAnsi="Book Antiqua" w:cs="Times New Roman"/>
          <w:sz w:val="24"/>
          <w:szCs w:val="24"/>
        </w:rPr>
        <w:t xml:space="preserve"> images.</w:t>
      </w:r>
      <w:r w:rsidR="00A92995">
        <w:rPr>
          <w:rFonts w:ascii="Book Antiqua" w:hAnsi="Book Antiqua" w:cs="Times New Roman"/>
          <w:sz w:val="24"/>
          <w:szCs w:val="24"/>
        </w:rPr>
        <w:t xml:space="preserve"> </w:t>
      </w:r>
      <w:r w:rsidR="00BE20DA" w:rsidRPr="00C73D54">
        <w:rPr>
          <w:rFonts w:ascii="Book Antiqua" w:hAnsi="Book Antiqua" w:cs="Times New Roman"/>
          <w:sz w:val="24"/>
          <w:szCs w:val="24"/>
        </w:rPr>
        <w:t>hCtr1</w:t>
      </w:r>
      <w:r>
        <w:rPr>
          <w:rFonts w:ascii="Book Antiqua" w:hAnsi="Book Antiqua" w:cs="Times New Roman" w:hint="eastAsia"/>
          <w:sz w:val="24"/>
          <w:szCs w:val="24"/>
          <w:lang w:eastAsia="zh-CN"/>
        </w:rPr>
        <w:t>:</w:t>
      </w:r>
      <w:r w:rsidR="00BE20DA" w:rsidRPr="00C73D54">
        <w:rPr>
          <w:rFonts w:ascii="Book Antiqua" w:hAnsi="Book Antiqua" w:cs="Times New Roman"/>
          <w:sz w:val="24"/>
          <w:szCs w:val="24"/>
        </w:rPr>
        <w:t xml:space="preserve"> </w:t>
      </w:r>
      <w:r w:rsidRPr="00C73D54">
        <w:rPr>
          <w:rFonts w:ascii="Book Antiqua" w:hAnsi="Book Antiqua" w:cs="Times New Roman"/>
          <w:sz w:val="24"/>
          <w:szCs w:val="24"/>
        </w:rPr>
        <w:t xml:space="preserve">Human </w:t>
      </w:r>
      <w:r w:rsidR="00BE20DA" w:rsidRPr="00C73D54">
        <w:rPr>
          <w:rFonts w:ascii="Book Antiqua" w:hAnsi="Book Antiqua" w:cs="Times New Roman"/>
          <w:sz w:val="24"/>
          <w:szCs w:val="24"/>
        </w:rPr>
        <w:t>copper transporter 1; ATOX-1</w:t>
      </w:r>
      <w:r>
        <w:rPr>
          <w:rFonts w:ascii="Book Antiqua" w:hAnsi="Book Antiqua" w:cs="Times New Roman" w:hint="eastAsia"/>
          <w:sz w:val="24"/>
          <w:szCs w:val="24"/>
          <w:lang w:eastAsia="zh-CN"/>
        </w:rPr>
        <w:t>:</w:t>
      </w:r>
      <w:r w:rsidR="00BE20DA" w:rsidRPr="00C73D54">
        <w:rPr>
          <w:rFonts w:ascii="Book Antiqua" w:hAnsi="Book Antiqua" w:cs="Times New Roman"/>
          <w:sz w:val="24"/>
          <w:szCs w:val="24"/>
        </w:rPr>
        <w:t xml:space="preserve"> </w:t>
      </w:r>
      <w:r w:rsidRPr="00C73D54">
        <w:rPr>
          <w:rFonts w:ascii="Book Antiqua" w:hAnsi="Book Antiqua" w:cs="Times New Roman"/>
          <w:sz w:val="24"/>
          <w:szCs w:val="24"/>
        </w:rPr>
        <w:t xml:space="preserve">Antioxidant </w:t>
      </w:r>
      <w:r w:rsidR="007841D2" w:rsidRPr="00C73D54">
        <w:rPr>
          <w:rFonts w:ascii="Book Antiqua" w:hAnsi="Book Antiqua" w:cs="Times New Roman"/>
          <w:sz w:val="24"/>
          <w:szCs w:val="24"/>
        </w:rPr>
        <w:t>1</w:t>
      </w:r>
      <w:r w:rsidR="00BE20DA" w:rsidRPr="00C73D54">
        <w:rPr>
          <w:rFonts w:ascii="Book Antiqua" w:hAnsi="Book Antiqua" w:cs="Times New Roman"/>
          <w:sz w:val="24"/>
          <w:szCs w:val="24"/>
        </w:rPr>
        <w:t>; Cox 17</w:t>
      </w:r>
      <w:r>
        <w:rPr>
          <w:rFonts w:ascii="Book Antiqua" w:hAnsi="Book Antiqua" w:cs="Times New Roman" w:hint="eastAsia"/>
          <w:sz w:val="24"/>
          <w:szCs w:val="24"/>
          <w:lang w:eastAsia="zh-CN"/>
        </w:rPr>
        <w:t>:</w:t>
      </w:r>
      <w:r w:rsidR="00A92995">
        <w:rPr>
          <w:rFonts w:ascii="Book Antiqua" w:hAnsi="Book Antiqua" w:cs="Times New Roman"/>
          <w:sz w:val="24"/>
          <w:szCs w:val="24"/>
        </w:rPr>
        <w:t xml:space="preserve"> </w:t>
      </w:r>
      <w:r w:rsidRPr="00C73D54">
        <w:rPr>
          <w:rFonts w:ascii="Book Antiqua" w:hAnsi="Book Antiqua" w:cs="Times New Roman"/>
          <w:sz w:val="24"/>
          <w:szCs w:val="24"/>
        </w:rPr>
        <w:t xml:space="preserve">Cytochrome </w:t>
      </w:r>
      <w:r w:rsidR="007841D2" w:rsidRPr="00C73D54">
        <w:rPr>
          <w:rFonts w:ascii="Book Antiqua" w:hAnsi="Book Antiqua" w:cs="Times New Roman"/>
          <w:sz w:val="24"/>
          <w:szCs w:val="24"/>
        </w:rPr>
        <w:t>c oxidase 17</w:t>
      </w:r>
      <w:r w:rsidR="00BE20DA" w:rsidRPr="00C73D54">
        <w:rPr>
          <w:rFonts w:ascii="Book Antiqua" w:hAnsi="Book Antiqua" w:cs="Times New Roman"/>
          <w:sz w:val="24"/>
          <w:szCs w:val="24"/>
        </w:rPr>
        <w:t>;</w:t>
      </w:r>
      <w:r w:rsidR="00A92995">
        <w:rPr>
          <w:rFonts w:ascii="Book Antiqua" w:hAnsi="Book Antiqua" w:cs="Times New Roman"/>
          <w:sz w:val="24"/>
          <w:szCs w:val="24"/>
        </w:rPr>
        <w:t xml:space="preserve"> </w:t>
      </w:r>
      <w:r w:rsidR="00BE20DA" w:rsidRPr="00C73D54">
        <w:rPr>
          <w:rFonts w:ascii="Book Antiqua" w:hAnsi="Book Antiqua" w:cs="Times New Roman"/>
          <w:sz w:val="24"/>
          <w:szCs w:val="24"/>
        </w:rPr>
        <w:t>CCS</w:t>
      </w:r>
      <w:r>
        <w:rPr>
          <w:rFonts w:ascii="Book Antiqua" w:hAnsi="Book Antiqua" w:cs="Times New Roman" w:hint="eastAsia"/>
          <w:sz w:val="24"/>
          <w:szCs w:val="24"/>
          <w:lang w:eastAsia="zh-CN"/>
        </w:rPr>
        <w:t>:</w:t>
      </w:r>
      <w:r w:rsidR="00BE20DA" w:rsidRPr="00C73D54">
        <w:rPr>
          <w:rFonts w:ascii="Book Antiqua" w:hAnsi="Book Antiqua" w:cs="Times New Roman"/>
          <w:sz w:val="24"/>
          <w:szCs w:val="24"/>
        </w:rPr>
        <w:t xml:space="preserve"> </w:t>
      </w:r>
      <w:r w:rsidRPr="00C73D54">
        <w:rPr>
          <w:rFonts w:ascii="Book Antiqua" w:hAnsi="Book Antiqua" w:cs="Times New Roman"/>
          <w:sz w:val="24"/>
          <w:szCs w:val="24"/>
        </w:rPr>
        <w:t xml:space="preserve">Copper </w:t>
      </w:r>
      <w:r w:rsidR="007841D2" w:rsidRPr="00C73D54">
        <w:rPr>
          <w:rFonts w:ascii="Book Antiqua" w:hAnsi="Book Antiqua" w:cs="Times New Roman"/>
          <w:sz w:val="24"/>
          <w:szCs w:val="24"/>
        </w:rPr>
        <w:t>chaperone for superoxide dismutase</w:t>
      </w:r>
      <w:r w:rsidR="00BE20DA" w:rsidRPr="00C73D54">
        <w:rPr>
          <w:rFonts w:ascii="Book Antiqua" w:hAnsi="Book Antiqua" w:cs="Times New Roman"/>
          <w:sz w:val="24"/>
          <w:szCs w:val="24"/>
        </w:rPr>
        <w:t>; SOD1</w:t>
      </w:r>
      <w:r>
        <w:rPr>
          <w:rFonts w:ascii="Book Antiqua" w:hAnsi="Book Antiqua" w:cs="Times New Roman" w:hint="eastAsia"/>
          <w:sz w:val="24"/>
          <w:szCs w:val="24"/>
          <w:lang w:eastAsia="zh-CN"/>
        </w:rPr>
        <w:t>:</w:t>
      </w:r>
      <w:r w:rsidR="00BE20DA" w:rsidRPr="00C73D54">
        <w:rPr>
          <w:rFonts w:ascii="Book Antiqua" w:hAnsi="Book Antiqua" w:cs="Times New Roman"/>
          <w:sz w:val="24"/>
          <w:szCs w:val="24"/>
        </w:rPr>
        <w:t xml:space="preserve"> </w:t>
      </w:r>
      <w:r w:rsidRPr="00C73D54">
        <w:rPr>
          <w:rFonts w:ascii="Book Antiqua" w:hAnsi="Book Antiqua" w:cs="Times New Roman"/>
          <w:bCs/>
          <w:color w:val="252525"/>
          <w:sz w:val="24"/>
          <w:szCs w:val="24"/>
          <w:shd w:val="clear" w:color="auto" w:fill="FFFFFF"/>
        </w:rPr>
        <w:t xml:space="preserve">Superoxide </w:t>
      </w:r>
      <w:r w:rsidR="007841D2" w:rsidRPr="00C73D54">
        <w:rPr>
          <w:rFonts w:ascii="Book Antiqua" w:hAnsi="Book Antiqua" w:cs="Times New Roman"/>
          <w:bCs/>
          <w:color w:val="252525"/>
          <w:sz w:val="24"/>
          <w:szCs w:val="24"/>
          <w:shd w:val="clear" w:color="auto" w:fill="FFFFFF"/>
        </w:rPr>
        <w:t>dismutase 1</w:t>
      </w:r>
      <w:r w:rsidR="00BE20DA" w:rsidRPr="00C73D54">
        <w:rPr>
          <w:rFonts w:ascii="Book Antiqua" w:hAnsi="Book Antiqua" w:cs="Times New Roman"/>
          <w:sz w:val="24"/>
          <w:szCs w:val="24"/>
        </w:rPr>
        <w:t xml:space="preserve">; </w:t>
      </w:r>
      <w:r w:rsidR="00BF0C5E" w:rsidRPr="00C73D54">
        <w:rPr>
          <w:rFonts w:ascii="Book Antiqua" w:hAnsi="Book Antiqua" w:cs="Times New Roman"/>
          <w:sz w:val="24"/>
          <w:szCs w:val="24"/>
        </w:rPr>
        <w:t>GSH</w:t>
      </w:r>
      <w:r>
        <w:rPr>
          <w:rFonts w:ascii="Book Antiqua" w:hAnsi="Book Antiqua" w:cs="Times New Roman" w:hint="eastAsia"/>
          <w:sz w:val="24"/>
          <w:szCs w:val="24"/>
          <w:lang w:eastAsia="zh-CN"/>
        </w:rPr>
        <w:t>:</w:t>
      </w:r>
      <w:r w:rsidR="00BF0C5E" w:rsidRPr="00C73D54">
        <w:rPr>
          <w:rFonts w:ascii="Book Antiqua" w:hAnsi="Book Antiqua" w:cs="Times New Roman"/>
          <w:sz w:val="24"/>
          <w:szCs w:val="24"/>
        </w:rPr>
        <w:t xml:space="preserve"> </w:t>
      </w:r>
      <w:r w:rsidRPr="00C73D54">
        <w:rPr>
          <w:rFonts w:ascii="Book Antiqua" w:hAnsi="Book Antiqua" w:cs="Times New Roman"/>
          <w:sz w:val="24"/>
          <w:szCs w:val="24"/>
        </w:rPr>
        <w:t>Glutathione</w:t>
      </w:r>
      <w:r w:rsidR="00BF0C5E" w:rsidRPr="00C73D54">
        <w:rPr>
          <w:rFonts w:ascii="Book Antiqua" w:hAnsi="Book Antiqua" w:cs="Times New Roman"/>
          <w:sz w:val="24"/>
          <w:szCs w:val="24"/>
        </w:rPr>
        <w:t>;</w:t>
      </w:r>
      <w:r w:rsidR="00A92995">
        <w:rPr>
          <w:rFonts w:ascii="Book Antiqua" w:hAnsi="Book Antiqua" w:cs="Times New Roman"/>
          <w:sz w:val="24"/>
          <w:szCs w:val="24"/>
        </w:rPr>
        <w:t xml:space="preserve"> </w:t>
      </w:r>
      <w:r w:rsidR="00BF0C5E" w:rsidRPr="00C73D54">
        <w:rPr>
          <w:rFonts w:ascii="Book Antiqua" w:hAnsi="Book Antiqua" w:cs="Times New Roman"/>
          <w:sz w:val="24"/>
          <w:szCs w:val="24"/>
        </w:rPr>
        <w:t>MT</w:t>
      </w:r>
      <w:r>
        <w:rPr>
          <w:rFonts w:ascii="Book Antiqua" w:hAnsi="Book Antiqua" w:cs="Times New Roman" w:hint="eastAsia"/>
          <w:sz w:val="24"/>
          <w:szCs w:val="24"/>
          <w:lang w:eastAsia="zh-CN"/>
        </w:rPr>
        <w:t>:</w:t>
      </w:r>
      <w:r w:rsidR="00BF0C5E" w:rsidRPr="00C73D54">
        <w:rPr>
          <w:rFonts w:ascii="Book Antiqua" w:hAnsi="Book Antiqua" w:cs="Times New Roman"/>
          <w:sz w:val="24"/>
          <w:szCs w:val="24"/>
        </w:rPr>
        <w:t xml:space="preserve"> </w:t>
      </w:r>
      <w:r w:rsidRPr="00C73D54">
        <w:rPr>
          <w:rFonts w:ascii="Book Antiqua" w:hAnsi="Book Antiqua" w:cs="Times New Roman"/>
          <w:sz w:val="24"/>
          <w:szCs w:val="24"/>
        </w:rPr>
        <w:t>Metallothionein</w:t>
      </w:r>
      <w:r w:rsidR="00BF0C5E" w:rsidRPr="00C73D54">
        <w:rPr>
          <w:rFonts w:ascii="Book Antiqua" w:hAnsi="Book Antiqua" w:cs="Times New Roman"/>
          <w:sz w:val="24"/>
          <w:szCs w:val="24"/>
        </w:rPr>
        <w:t xml:space="preserve">; </w:t>
      </w:r>
      <w:r w:rsidR="00BE20DA" w:rsidRPr="00C73D54">
        <w:rPr>
          <w:rFonts w:ascii="Book Antiqua" w:hAnsi="Book Antiqua" w:cs="Times New Roman"/>
          <w:sz w:val="24"/>
          <w:szCs w:val="24"/>
        </w:rPr>
        <w:t>ATP7A</w:t>
      </w:r>
      <w:r>
        <w:rPr>
          <w:rFonts w:ascii="Book Antiqua" w:hAnsi="Book Antiqua" w:cs="Times New Roman" w:hint="eastAsia"/>
          <w:sz w:val="24"/>
          <w:szCs w:val="24"/>
          <w:lang w:eastAsia="zh-CN"/>
        </w:rPr>
        <w:t>:</w:t>
      </w:r>
      <w:r w:rsidR="00BE20DA" w:rsidRPr="00C73D54">
        <w:rPr>
          <w:rFonts w:ascii="Book Antiqua" w:hAnsi="Book Antiqua" w:cs="Times New Roman"/>
          <w:sz w:val="24"/>
          <w:szCs w:val="24"/>
        </w:rPr>
        <w:t xml:space="preserve"> </w:t>
      </w:r>
      <w:r w:rsidR="007841D2" w:rsidRPr="00C73D54">
        <w:rPr>
          <w:rFonts w:ascii="Book Antiqua" w:hAnsi="Book Antiqua" w:cs="Times New Roman"/>
          <w:bCs/>
          <w:color w:val="252525"/>
          <w:sz w:val="24"/>
          <w:szCs w:val="24"/>
          <w:shd w:val="clear" w:color="auto" w:fill="FFFFFF"/>
        </w:rPr>
        <w:t>Copper-transporting ATPase 1</w:t>
      </w:r>
      <w:r w:rsidR="007841D2" w:rsidRPr="00C73D54">
        <w:rPr>
          <w:rFonts w:ascii="Book Antiqua" w:hAnsi="Book Antiqua" w:cs="Times New Roman"/>
          <w:sz w:val="24"/>
          <w:szCs w:val="24"/>
        </w:rPr>
        <w:t xml:space="preserve">; </w:t>
      </w:r>
      <w:r w:rsidR="00BE20DA" w:rsidRPr="00C73D54">
        <w:rPr>
          <w:rFonts w:ascii="Book Antiqua" w:hAnsi="Book Antiqua" w:cs="Times New Roman"/>
          <w:sz w:val="24"/>
          <w:szCs w:val="24"/>
        </w:rPr>
        <w:t>ATP7B</w:t>
      </w:r>
      <w:r>
        <w:rPr>
          <w:rFonts w:ascii="Book Antiqua" w:hAnsi="Book Antiqua" w:cs="Times New Roman" w:hint="eastAsia"/>
          <w:sz w:val="24"/>
          <w:szCs w:val="24"/>
          <w:lang w:eastAsia="zh-CN"/>
        </w:rPr>
        <w:t>:</w:t>
      </w:r>
      <w:r w:rsidR="00BE20DA" w:rsidRPr="00C73D54">
        <w:rPr>
          <w:rFonts w:ascii="Book Antiqua" w:hAnsi="Book Antiqua" w:cs="Times New Roman"/>
          <w:sz w:val="24"/>
          <w:szCs w:val="24"/>
        </w:rPr>
        <w:t xml:space="preserve"> </w:t>
      </w:r>
      <w:r w:rsidRPr="00C73D54">
        <w:rPr>
          <w:rFonts w:ascii="Book Antiqua" w:hAnsi="Book Antiqua" w:cs="Times New Roman"/>
          <w:bCs/>
          <w:color w:val="252525"/>
          <w:sz w:val="24"/>
          <w:szCs w:val="24"/>
          <w:shd w:val="clear" w:color="auto" w:fill="FFFFFF"/>
        </w:rPr>
        <w:t>Copper</w:t>
      </w:r>
      <w:r w:rsidR="007841D2" w:rsidRPr="00C73D54">
        <w:rPr>
          <w:rFonts w:ascii="Book Antiqua" w:hAnsi="Book Antiqua" w:cs="Times New Roman"/>
          <w:bCs/>
          <w:color w:val="252525"/>
          <w:sz w:val="24"/>
          <w:szCs w:val="24"/>
          <w:shd w:val="clear" w:color="auto" w:fill="FFFFFF"/>
        </w:rPr>
        <w:t>-</w:t>
      </w:r>
      <w:r w:rsidR="007841D2" w:rsidRPr="00C73D54">
        <w:rPr>
          <w:rFonts w:ascii="Book Antiqua" w:hAnsi="Book Antiqua" w:cs="Times New Roman"/>
          <w:bCs/>
          <w:color w:val="252525"/>
          <w:sz w:val="24"/>
          <w:szCs w:val="24"/>
          <w:shd w:val="clear" w:color="auto" w:fill="FFFFFF"/>
        </w:rPr>
        <w:lastRenderedPageBreak/>
        <w:t>transporting ATPase 2</w:t>
      </w:r>
      <w:r w:rsidR="007841D2" w:rsidRPr="00C73D54">
        <w:rPr>
          <w:rFonts w:ascii="Book Antiqua" w:hAnsi="Book Antiqua" w:cs="Times New Roman"/>
          <w:sz w:val="24"/>
          <w:szCs w:val="24"/>
        </w:rPr>
        <w:t>;</w:t>
      </w:r>
      <w:r w:rsidR="00BF0C5E" w:rsidRPr="00C73D54">
        <w:rPr>
          <w:rFonts w:ascii="Book Antiqua" w:hAnsi="Book Antiqua" w:cs="Times New Roman"/>
          <w:sz w:val="24"/>
          <w:szCs w:val="24"/>
        </w:rPr>
        <w:t xml:space="preserve"> </w:t>
      </w:r>
      <w:r w:rsidR="00CA57B5" w:rsidRPr="00C73D54">
        <w:rPr>
          <w:rFonts w:ascii="Book Antiqua" w:hAnsi="Book Antiqua" w:cs="Times New Roman"/>
          <w:sz w:val="24"/>
          <w:szCs w:val="24"/>
        </w:rPr>
        <w:t>PET/CT</w:t>
      </w:r>
      <w:r>
        <w:rPr>
          <w:rFonts w:ascii="Book Antiqua" w:hAnsi="Book Antiqua" w:cs="Times New Roman" w:hint="eastAsia"/>
          <w:sz w:val="24"/>
          <w:szCs w:val="24"/>
          <w:lang w:eastAsia="zh-CN"/>
        </w:rPr>
        <w:t>:</w:t>
      </w:r>
      <w:r w:rsidR="00CA57B5" w:rsidRPr="00C73D54">
        <w:rPr>
          <w:rFonts w:ascii="Book Antiqua" w:hAnsi="Book Antiqua" w:cs="Times New Roman"/>
          <w:sz w:val="24"/>
          <w:szCs w:val="24"/>
        </w:rPr>
        <w:t xml:space="preserve"> </w:t>
      </w:r>
      <w:r w:rsidRPr="00C73D54">
        <w:rPr>
          <w:rFonts w:ascii="Book Antiqua" w:hAnsi="Book Antiqua" w:cs="Times New Roman"/>
          <w:sz w:val="24"/>
          <w:szCs w:val="24"/>
        </w:rPr>
        <w:t xml:space="preserve">Hybrid </w:t>
      </w:r>
      <w:r w:rsidR="00CA57B5" w:rsidRPr="00C73D54">
        <w:rPr>
          <w:rFonts w:ascii="Book Antiqua" w:hAnsi="Book Antiqua" w:cs="Times New Roman"/>
          <w:sz w:val="24"/>
          <w:szCs w:val="24"/>
        </w:rPr>
        <w:t>position emission tomo</w:t>
      </w:r>
      <w:r w:rsidR="007841D2" w:rsidRPr="00C73D54">
        <w:rPr>
          <w:rFonts w:ascii="Book Antiqua" w:hAnsi="Book Antiqua" w:cs="Times New Roman"/>
          <w:sz w:val="24"/>
          <w:szCs w:val="24"/>
        </w:rPr>
        <w:t>graphy and computed tomography.</w:t>
      </w:r>
      <w:r w:rsidR="00BF0C5E" w:rsidRPr="00C73D54">
        <w:rPr>
          <w:rFonts w:ascii="Book Antiqua" w:hAnsi="Book Antiqua" w:cs="Goudy"/>
          <w:sz w:val="24"/>
          <w:szCs w:val="24"/>
        </w:rPr>
        <w:t xml:space="preserve"> </w:t>
      </w:r>
    </w:p>
    <w:sectPr w:rsidR="00F52D52" w:rsidRPr="00C73D54" w:rsidSect="002C1D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45C" w:rsidRDefault="0024145C" w:rsidP="00902DBA">
      <w:pPr>
        <w:spacing w:after="0" w:line="240" w:lineRule="auto"/>
      </w:pPr>
      <w:r>
        <w:separator/>
      </w:r>
    </w:p>
  </w:endnote>
  <w:endnote w:type="continuationSeparator" w:id="0">
    <w:p w:rsidR="0024145C" w:rsidRDefault="0024145C" w:rsidP="00902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vTimes">
    <w:altName w:val="SimSun"/>
    <w:panose1 w:val="00000000000000000000"/>
    <w:charset w:val="86"/>
    <w:family w:val="auto"/>
    <w:notTrueType/>
    <w:pitch w:val="default"/>
    <w:sig w:usb0="00000001" w:usb1="080E0000" w:usb2="00000010" w:usb3="00000000" w:csb0="00040000" w:csb1="00000000"/>
  </w:font>
  <w:font w:name="AdvTT182ff89e">
    <w:altName w:val="Times New Roman"/>
    <w:panose1 w:val="00000000000000000000"/>
    <w:charset w:val="00"/>
    <w:family w:val="auto"/>
    <w:notTrueType/>
    <w:pitch w:val="default"/>
    <w:sig w:usb0="00000003" w:usb1="00000000" w:usb2="00000000" w:usb3="00000000" w:csb0="00000001" w:csb1="00000000"/>
  </w:font>
  <w:font w:name="Goudy">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45C" w:rsidRDefault="0024145C" w:rsidP="00902DBA">
      <w:pPr>
        <w:spacing w:after="0" w:line="240" w:lineRule="auto"/>
      </w:pPr>
      <w:r>
        <w:separator/>
      </w:r>
    </w:p>
  </w:footnote>
  <w:footnote w:type="continuationSeparator" w:id="0">
    <w:p w:rsidR="0024145C" w:rsidRDefault="0024145C" w:rsidP="00902D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4B362E"/>
    <w:multiLevelType w:val="hybridMultilevel"/>
    <w:tmpl w:val="EF8C8FC6"/>
    <w:lvl w:ilvl="0" w:tplc="ACD8887E">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740B9"/>
    <w:multiLevelType w:val="hybridMultilevel"/>
    <w:tmpl w:val="593E112C"/>
    <w:lvl w:ilvl="0" w:tplc="0C44F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846F1C"/>
    <w:multiLevelType w:val="hybridMultilevel"/>
    <w:tmpl w:val="BE2E8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C37BB"/>
    <w:multiLevelType w:val="hybridMultilevel"/>
    <w:tmpl w:val="BE2E8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C43490"/>
    <w:multiLevelType w:val="hybridMultilevel"/>
    <w:tmpl w:val="4F20FC8A"/>
    <w:lvl w:ilvl="0" w:tplc="9A9CCE0C">
      <w:start w:val="1"/>
      <w:numFmt w:val="decimal"/>
      <w:lvlText w:val="%1."/>
      <w:lvlJc w:val="left"/>
      <w:pPr>
        <w:tabs>
          <w:tab w:val="num" w:pos="360"/>
        </w:tabs>
        <w:ind w:left="360" w:hanging="360"/>
      </w:pPr>
      <w:rPr>
        <w:rFonts w:ascii="Arial" w:hAnsi="Arial" w:cs="Times New Roman" w:hint="default"/>
        <w:b w:val="0"/>
        <w:i w:val="0"/>
        <w:sz w:val="22"/>
        <w:szCs w:val="22"/>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6" w15:restartNumberingAfterBreak="0">
    <w:nsid w:val="43776B15"/>
    <w:multiLevelType w:val="hybridMultilevel"/>
    <w:tmpl w:val="C08C7592"/>
    <w:lvl w:ilvl="0" w:tplc="E2FED2E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6871FD"/>
    <w:multiLevelType w:val="hybridMultilevel"/>
    <w:tmpl w:val="0A84E994"/>
    <w:lvl w:ilvl="0" w:tplc="DB328CE8">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D515E"/>
    <w:multiLevelType w:val="hybridMultilevel"/>
    <w:tmpl w:val="C5562758"/>
    <w:lvl w:ilvl="0" w:tplc="0F1276B6">
      <w:start w:val="1"/>
      <w:numFmt w:val="decimal"/>
      <w:lvlText w:val="(%1)"/>
      <w:lvlJc w:val="left"/>
      <w:pPr>
        <w:ind w:left="510" w:hanging="360"/>
      </w:pPr>
      <w:rPr>
        <w:rFonts w:hint="default"/>
      </w:rPr>
    </w:lvl>
    <w:lvl w:ilvl="1" w:tplc="04090019">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9" w15:restartNumberingAfterBreak="0">
    <w:nsid w:val="51C52940"/>
    <w:multiLevelType w:val="hybridMultilevel"/>
    <w:tmpl w:val="E55A6490"/>
    <w:lvl w:ilvl="0" w:tplc="5476B70C">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DE4FED"/>
    <w:multiLevelType w:val="hybridMultilevel"/>
    <w:tmpl w:val="167AA426"/>
    <w:lvl w:ilvl="0" w:tplc="8AB60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4B4F6B"/>
    <w:multiLevelType w:val="hybridMultilevel"/>
    <w:tmpl w:val="ED1E5564"/>
    <w:lvl w:ilvl="0" w:tplc="1EC8391A">
      <w:start w:val="1"/>
      <w:numFmt w:val="decimal"/>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774F6EEA"/>
    <w:multiLevelType w:val="multilevel"/>
    <w:tmpl w:val="9AD69A04"/>
    <w:lvl w:ilvl="0">
      <w:start w:val="4"/>
      <w:numFmt w:val="decimal"/>
      <w:lvlText w:val="%1"/>
      <w:lvlJc w:val="left"/>
      <w:pPr>
        <w:ind w:left="360" w:hanging="360"/>
      </w:pPr>
      <w:rPr>
        <w:rFonts w:hint="default"/>
      </w:rPr>
    </w:lvl>
    <w:lvl w:ilvl="1">
      <w:start w:val="2"/>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2640" w:hanging="1440"/>
      </w:pPr>
      <w:rPr>
        <w:rFonts w:hint="default"/>
      </w:rPr>
    </w:lvl>
  </w:abstractNum>
  <w:abstractNum w:abstractNumId="13" w15:restartNumberingAfterBreak="0">
    <w:nsid w:val="77C807B4"/>
    <w:multiLevelType w:val="hybridMultilevel"/>
    <w:tmpl w:val="BE2E8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473FBB"/>
    <w:multiLevelType w:val="multilevel"/>
    <w:tmpl w:val="6F2A3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C20E76"/>
    <w:multiLevelType w:val="hybridMultilevel"/>
    <w:tmpl w:val="AC3AA020"/>
    <w:lvl w:ilvl="0" w:tplc="4C9EB210">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14"/>
  </w:num>
  <w:num w:numId="4">
    <w:abstractNumId w:val="0"/>
  </w:num>
  <w:num w:numId="5">
    <w:abstractNumId w:val="11"/>
  </w:num>
  <w:num w:numId="6">
    <w:abstractNumId w:val="9"/>
  </w:num>
  <w:num w:numId="7">
    <w:abstractNumId w:val="1"/>
  </w:num>
  <w:num w:numId="8">
    <w:abstractNumId w:val="10"/>
  </w:num>
  <w:num w:numId="9">
    <w:abstractNumId w:val="7"/>
  </w:num>
  <w:num w:numId="10">
    <w:abstractNumId w:val="2"/>
  </w:num>
  <w:num w:numId="11">
    <w:abstractNumId w:val="8"/>
  </w:num>
  <w:num w:numId="12">
    <w:abstractNumId w:val="13"/>
  </w:num>
  <w:num w:numId="13">
    <w:abstractNumId w:val="4"/>
  </w:num>
  <w:num w:numId="14">
    <w:abstractNumId w:val="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22A"/>
    <w:rsid w:val="0000166B"/>
    <w:rsid w:val="00001EE2"/>
    <w:rsid w:val="000057F3"/>
    <w:rsid w:val="00017B8C"/>
    <w:rsid w:val="000212F7"/>
    <w:rsid w:val="00026651"/>
    <w:rsid w:val="00026E9F"/>
    <w:rsid w:val="00035EC5"/>
    <w:rsid w:val="000448C3"/>
    <w:rsid w:val="00047401"/>
    <w:rsid w:val="00051397"/>
    <w:rsid w:val="00053122"/>
    <w:rsid w:val="0006274C"/>
    <w:rsid w:val="00067019"/>
    <w:rsid w:val="00073892"/>
    <w:rsid w:val="000813F5"/>
    <w:rsid w:val="000849B9"/>
    <w:rsid w:val="00094639"/>
    <w:rsid w:val="000A3662"/>
    <w:rsid w:val="000B0DC0"/>
    <w:rsid w:val="000B28CF"/>
    <w:rsid w:val="000B2E6C"/>
    <w:rsid w:val="000C1E51"/>
    <w:rsid w:val="000C6A73"/>
    <w:rsid w:val="000D04E0"/>
    <w:rsid w:val="000D6B30"/>
    <w:rsid w:val="000E3385"/>
    <w:rsid w:val="000E486F"/>
    <w:rsid w:val="000E723C"/>
    <w:rsid w:val="000F1239"/>
    <w:rsid w:val="00110306"/>
    <w:rsid w:val="0011678A"/>
    <w:rsid w:val="00121D97"/>
    <w:rsid w:val="001245E5"/>
    <w:rsid w:val="0013134A"/>
    <w:rsid w:val="00133F7B"/>
    <w:rsid w:val="00134DA0"/>
    <w:rsid w:val="00136D4A"/>
    <w:rsid w:val="00150C31"/>
    <w:rsid w:val="001616BD"/>
    <w:rsid w:val="0016475D"/>
    <w:rsid w:val="00173673"/>
    <w:rsid w:val="001759AA"/>
    <w:rsid w:val="00177B79"/>
    <w:rsid w:val="00184F54"/>
    <w:rsid w:val="00186C14"/>
    <w:rsid w:val="00196256"/>
    <w:rsid w:val="001B0E87"/>
    <w:rsid w:val="001C42D6"/>
    <w:rsid w:val="001C7432"/>
    <w:rsid w:val="001C7E4C"/>
    <w:rsid w:val="001D32D0"/>
    <w:rsid w:val="001D34C5"/>
    <w:rsid w:val="001D37B7"/>
    <w:rsid w:val="001D60BF"/>
    <w:rsid w:val="001E15BA"/>
    <w:rsid w:val="001E304B"/>
    <w:rsid w:val="001E7A5D"/>
    <w:rsid w:val="001F40D0"/>
    <w:rsid w:val="001F70A3"/>
    <w:rsid w:val="001F7797"/>
    <w:rsid w:val="00224BF3"/>
    <w:rsid w:val="00226789"/>
    <w:rsid w:val="00227FBD"/>
    <w:rsid w:val="00230E9C"/>
    <w:rsid w:val="002317FB"/>
    <w:rsid w:val="002348F4"/>
    <w:rsid w:val="00234C35"/>
    <w:rsid w:val="0023568D"/>
    <w:rsid w:val="00235C87"/>
    <w:rsid w:val="0024145C"/>
    <w:rsid w:val="0024258A"/>
    <w:rsid w:val="0024695F"/>
    <w:rsid w:val="00247638"/>
    <w:rsid w:val="002515FC"/>
    <w:rsid w:val="00263150"/>
    <w:rsid w:val="00265410"/>
    <w:rsid w:val="00272A7B"/>
    <w:rsid w:val="00273AD8"/>
    <w:rsid w:val="00283A60"/>
    <w:rsid w:val="002849E2"/>
    <w:rsid w:val="00287C7C"/>
    <w:rsid w:val="00291D40"/>
    <w:rsid w:val="00294085"/>
    <w:rsid w:val="0029519A"/>
    <w:rsid w:val="00295423"/>
    <w:rsid w:val="00295EBF"/>
    <w:rsid w:val="002B41C3"/>
    <w:rsid w:val="002B5E45"/>
    <w:rsid w:val="002B624D"/>
    <w:rsid w:val="002B6BE5"/>
    <w:rsid w:val="002C1D0C"/>
    <w:rsid w:val="002D6600"/>
    <w:rsid w:val="002F3157"/>
    <w:rsid w:val="002F44E0"/>
    <w:rsid w:val="002F49BE"/>
    <w:rsid w:val="002F4C74"/>
    <w:rsid w:val="002F5DD3"/>
    <w:rsid w:val="00300645"/>
    <w:rsid w:val="00305D7A"/>
    <w:rsid w:val="0031030E"/>
    <w:rsid w:val="003118F1"/>
    <w:rsid w:val="00312D6A"/>
    <w:rsid w:val="00320645"/>
    <w:rsid w:val="00321EB9"/>
    <w:rsid w:val="00325FE1"/>
    <w:rsid w:val="00337907"/>
    <w:rsid w:val="00342A00"/>
    <w:rsid w:val="0034370D"/>
    <w:rsid w:val="00345DA2"/>
    <w:rsid w:val="0035436D"/>
    <w:rsid w:val="003608DD"/>
    <w:rsid w:val="00361221"/>
    <w:rsid w:val="00362CD1"/>
    <w:rsid w:val="0036768E"/>
    <w:rsid w:val="003718E8"/>
    <w:rsid w:val="00374152"/>
    <w:rsid w:val="00381B48"/>
    <w:rsid w:val="00381E5B"/>
    <w:rsid w:val="003830BA"/>
    <w:rsid w:val="003851D4"/>
    <w:rsid w:val="00393530"/>
    <w:rsid w:val="0039722A"/>
    <w:rsid w:val="00397B4B"/>
    <w:rsid w:val="003A2E34"/>
    <w:rsid w:val="003A4DE8"/>
    <w:rsid w:val="003A4DF7"/>
    <w:rsid w:val="003B004E"/>
    <w:rsid w:val="003B2715"/>
    <w:rsid w:val="003B6E05"/>
    <w:rsid w:val="003B74AB"/>
    <w:rsid w:val="003C7D61"/>
    <w:rsid w:val="003D27F4"/>
    <w:rsid w:val="003D663B"/>
    <w:rsid w:val="003D6AAC"/>
    <w:rsid w:val="003D7444"/>
    <w:rsid w:val="003E5A1E"/>
    <w:rsid w:val="003E5EA0"/>
    <w:rsid w:val="003E7562"/>
    <w:rsid w:val="003F2D1B"/>
    <w:rsid w:val="003F548B"/>
    <w:rsid w:val="004131E4"/>
    <w:rsid w:val="004138BE"/>
    <w:rsid w:val="00413DA4"/>
    <w:rsid w:val="00415A73"/>
    <w:rsid w:val="00422489"/>
    <w:rsid w:val="00424089"/>
    <w:rsid w:val="004242CC"/>
    <w:rsid w:val="004332E9"/>
    <w:rsid w:val="004421C0"/>
    <w:rsid w:val="0044332C"/>
    <w:rsid w:val="00447856"/>
    <w:rsid w:val="004502EE"/>
    <w:rsid w:val="00450645"/>
    <w:rsid w:val="00453BDD"/>
    <w:rsid w:val="00454A2C"/>
    <w:rsid w:val="0046022D"/>
    <w:rsid w:val="0046066E"/>
    <w:rsid w:val="004632FC"/>
    <w:rsid w:val="00463A8A"/>
    <w:rsid w:val="00464BE8"/>
    <w:rsid w:val="0046514D"/>
    <w:rsid w:val="0047798C"/>
    <w:rsid w:val="00480D09"/>
    <w:rsid w:val="00484C46"/>
    <w:rsid w:val="00487C8B"/>
    <w:rsid w:val="00492BD3"/>
    <w:rsid w:val="004A1D14"/>
    <w:rsid w:val="004A4AA1"/>
    <w:rsid w:val="004A759C"/>
    <w:rsid w:val="004C68A7"/>
    <w:rsid w:val="004D18D1"/>
    <w:rsid w:val="004D1ECC"/>
    <w:rsid w:val="004D555C"/>
    <w:rsid w:val="004E2D15"/>
    <w:rsid w:val="004F2AC4"/>
    <w:rsid w:val="004F6FB4"/>
    <w:rsid w:val="004F72C3"/>
    <w:rsid w:val="004F7AAF"/>
    <w:rsid w:val="005019A0"/>
    <w:rsid w:val="00503E70"/>
    <w:rsid w:val="00505FCC"/>
    <w:rsid w:val="00521B6C"/>
    <w:rsid w:val="0052716F"/>
    <w:rsid w:val="00527346"/>
    <w:rsid w:val="00527726"/>
    <w:rsid w:val="00533956"/>
    <w:rsid w:val="00534EA1"/>
    <w:rsid w:val="005377FA"/>
    <w:rsid w:val="00553402"/>
    <w:rsid w:val="00555038"/>
    <w:rsid w:val="0055587B"/>
    <w:rsid w:val="00563E2B"/>
    <w:rsid w:val="00581550"/>
    <w:rsid w:val="00586055"/>
    <w:rsid w:val="00593121"/>
    <w:rsid w:val="005A3E4B"/>
    <w:rsid w:val="005A4F85"/>
    <w:rsid w:val="005B0CD7"/>
    <w:rsid w:val="005B2668"/>
    <w:rsid w:val="005B54E8"/>
    <w:rsid w:val="005B6473"/>
    <w:rsid w:val="005C0949"/>
    <w:rsid w:val="005C23C6"/>
    <w:rsid w:val="005C4832"/>
    <w:rsid w:val="005C6C5F"/>
    <w:rsid w:val="005D02AE"/>
    <w:rsid w:val="005D04B0"/>
    <w:rsid w:val="005E3179"/>
    <w:rsid w:val="005E555D"/>
    <w:rsid w:val="005E61FE"/>
    <w:rsid w:val="005F2A8B"/>
    <w:rsid w:val="00600954"/>
    <w:rsid w:val="00600C71"/>
    <w:rsid w:val="00600DD6"/>
    <w:rsid w:val="00601C04"/>
    <w:rsid w:val="006024CE"/>
    <w:rsid w:val="00603697"/>
    <w:rsid w:val="00610291"/>
    <w:rsid w:val="006150FD"/>
    <w:rsid w:val="00616C18"/>
    <w:rsid w:val="00623262"/>
    <w:rsid w:val="00624B03"/>
    <w:rsid w:val="00635E65"/>
    <w:rsid w:val="0064281A"/>
    <w:rsid w:val="00643439"/>
    <w:rsid w:val="0064422D"/>
    <w:rsid w:val="00654854"/>
    <w:rsid w:val="00660607"/>
    <w:rsid w:val="00661D64"/>
    <w:rsid w:val="00665491"/>
    <w:rsid w:val="00665A44"/>
    <w:rsid w:val="0067051B"/>
    <w:rsid w:val="00677DB2"/>
    <w:rsid w:val="0068394B"/>
    <w:rsid w:val="0068520A"/>
    <w:rsid w:val="006919F5"/>
    <w:rsid w:val="006B024A"/>
    <w:rsid w:val="006B1968"/>
    <w:rsid w:val="006B1D07"/>
    <w:rsid w:val="006B48F7"/>
    <w:rsid w:val="006B7A76"/>
    <w:rsid w:val="006C315C"/>
    <w:rsid w:val="006C3445"/>
    <w:rsid w:val="006C7056"/>
    <w:rsid w:val="006C710E"/>
    <w:rsid w:val="006D7ACB"/>
    <w:rsid w:val="006E3171"/>
    <w:rsid w:val="006E45A4"/>
    <w:rsid w:val="006E5F1E"/>
    <w:rsid w:val="006F341C"/>
    <w:rsid w:val="006F64C2"/>
    <w:rsid w:val="0071519E"/>
    <w:rsid w:val="0071540D"/>
    <w:rsid w:val="007222C7"/>
    <w:rsid w:val="0072408E"/>
    <w:rsid w:val="00724441"/>
    <w:rsid w:val="007258D6"/>
    <w:rsid w:val="0072784B"/>
    <w:rsid w:val="00733D8B"/>
    <w:rsid w:val="00735224"/>
    <w:rsid w:val="00744CB8"/>
    <w:rsid w:val="007543CA"/>
    <w:rsid w:val="00762ADD"/>
    <w:rsid w:val="007630F6"/>
    <w:rsid w:val="00770FA1"/>
    <w:rsid w:val="0078057B"/>
    <w:rsid w:val="007833A4"/>
    <w:rsid w:val="00783F04"/>
    <w:rsid w:val="007841D2"/>
    <w:rsid w:val="00786449"/>
    <w:rsid w:val="00794D0F"/>
    <w:rsid w:val="007969B3"/>
    <w:rsid w:val="0079707C"/>
    <w:rsid w:val="007A174B"/>
    <w:rsid w:val="007B1D2E"/>
    <w:rsid w:val="007B4181"/>
    <w:rsid w:val="007B539C"/>
    <w:rsid w:val="007C0DD0"/>
    <w:rsid w:val="007C5B58"/>
    <w:rsid w:val="007C6160"/>
    <w:rsid w:val="007C73A9"/>
    <w:rsid w:val="007D4DD2"/>
    <w:rsid w:val="007D5C9A"/>
    <w:rsid w:val="007D7FCA"/>
    <w:rsid w:val="007E32A3"/>
    <w:rsid w:val="007E4AE2"/>
    <w:rsid w:val="007E68C5"/>
    <w:rsid w:val="007E7FC0"/>
    <w:rsid w:val="007F0158"/>
    <w:rsid w:val="007F1C3D"/>
    <w:rsid w:val="007F276B"/>
    <w:rsid w:val="0080238B"/>
    <w:rsid w:val="00806272"/>
    <w:rsid w:val="00821DD7"/>
    <w:rsid w:val="00827125"/>
    <w:rsid w:val="0082730D"/>
    <w:rsid w:val="0083167A"/>
    <w:rsid w:val="00836FC8"/>
    <w:rsid w:val="008416E1"/>
    <w:rsid w:val="00847739"/>
    <w:rsid w:val="00847B4A"/>
    <w:rsid w:val="00855BD8"/>
    <w:rsid w:val="00862710"/>
    <w:rsid w:val="0087466D"/>
    <w:rsid w:val="00877B9C"/>
    <w:rsid w:val="00883247"/>
    <w:rsid w:val="00884B12"/>
    <w:rsid w:val="00895E76"/>
    <w:rsid w:val="008A536B"/>
    <w:rsid w:val="008A6F13"/>
    <w:rsid w:val="008A7C9B"/>
    <w:rsid w:val="008B1A9B"/>
    <w:rsid w:val="008B7AB8"/>
    <w:rsid w:val="008C4F43"/>
    <w:rsid w:val="008C66B2"/>
    <w:rsid w:val="008C6AE8"/>
    <w:rsid w:val="008C70DC"/>
    <w:rsid w:val="008D0615"/>
    <w:rsid w:val="008D3A8E"/>
    <w:rsid w:val="008D7F0A"/>
    <w:rsid w:val="008E1048"/>
    <w:rsid w:val="008E33DD"/>
    <w:rsid w:val="008E5011"/>
    <w:rsid w:val="008F2BC7"/>
    <w:rsid w:val="008F70C8"/>
    <w:rsid w:val="00902DBA"/>
    <w:rsid w:val="00904DB8"/>
    <w:rsid w:val="00907E91"/>
    <w:rsid w:val="00911C1B"/>
    <w:rsid w:val="009159FE"/>
    <w:rsid w:val="00915D8A"/>
    <w:rsid w:val="00921997"/>
    <w:rsid w:val="00922252"/>
    <w:rsid w:val="00924A1B"/>
    <w:rsid w:val="00934B69"/>
    <w:rsid w:val="00943178"/>
    <w:rsid w:val="009479E7"/>
    <w:rsid w:val="00953246"/>
    <w:rsid w:val="0095398F"/>
    <w:rsid w:val="00954A6C"/>
    <w:rsid w:val="00955445"/>
    <w:rsid w:val="00956A35"/>
    <w:rsid w:val="00962555"/>
    <w:rsid w:val="00962872"/>
    <w:rsid w:val="00971F0A"/>
    <w:rsid w:val="009772DB"/>
    <w:rsid w:val="0098128A"/>
    <w:rsid w:val="009951C1"/>
    <w:rsid w:val="00996571"/>
    <w:rsid w:val="009974AD"/>
    <w:rsid w:val="009A1D93"/>
    <w:rsid w:val="009A51F1"/>
    <w:rsid w:val="009B2E16"/>
    <w:rsid w:val="009B3F70"/>
    <w:rsid w:val="009C0495"/>
    <w:rsid w:val="009C2138"/>
    <w:rsid w:val="009C6C9E"/>
    <w:rsid w:val="009D4378"/>
    <w:rsid w:val="009D46CF"/>
    <w:rsid w:val="009E2F97"/>
    <w:rsid w:val="009E3215"/>
    <w:rsid w:val="009E6DD6"/>
    <w:rsid w:val="009F3B2D"/>
    <w:rsid w:val="009F688B"/>
    <w:rsid w:val="00A000F9"/>
    <w:rsid w:val="00A00111"/>
    <w:rsid w:val="00A0672B"/>
    <w:rsid w:val="00A12F3C"/>
    <w:rsid w:val="00A31453"/>
    <w:rsid w:val="00A31623"/>
    <w:rsid w:val="00A33311"/>
    <w:rsid w:val="00A36B92"/>
    <w:rsid w:val="00A42731"/>
    <w:rsid w:val="00A47B5B"/>
    <w:rsid w:val="00A50483"/>
    <w:rsid w:val="00A50D8D"/>
    <w:rsid w:val="00A525CE"/>
    <w:rsid w:val="00A6494D"/>
    <w:rsid w:val="00A66710"/>
    <w:rsid w:val="00A6747D"/>
    <w:rsid w:val="00A7659C"/>
    <w:rsid w:val="00A87196"/>
    <w:rsid w:val="00A907B1"/>
    <w:rsid w:val="00A91970"/>
    <w:rsid w:val="00A923FD"/>
    <w:rsid w:val="00A92995"/>
    <w:rsid w:val="00AA324B"/>
    <w:rsid w:val="00AA5911"/>
    <w:rsid w:val="00AA7FEF"/>
    <w:rsid w:val="00AB27A3"/>
    <w:rsid w:val="00AB3A77"/>
    <w:rsid w:val="00AB7002"/>
    <w:rsid w:val="00AC1BEE"/>
    <w:rsid w:val="00AC55ED"/>
    <w:rsid w:val="00AD2127"/>
    <w:rsid w:val="00AD41DB"/>
    <w:rsid w:val="00AD45EA"/>
    <w:rsid w:val="00AD51BD"/>
    <w:rsid w:val="00AE4488"/>
    <w:rsid w:val="00AF6DA8"/>
    <w:rsid w:val="00AF6F74"/>
    <w:rsid w:val="00B0466D"/>
    <w:rsid w:val="00B22628"/>
    <w:rsid w:val="00B2388F"/>
    <w:rsid w:val="00B23F5E"/>
    <w:rsid w:val="00B32D85"/>
    <w:rsid w:val="00B34DE7"/>
    <w:rsid w:val="00B37338"/>
    <w:rsid w:val="00B401B1"/>
    <w:rsid w:val="00B42D6A"/>
    <w:rsid w:val="00B444D4"/>
    <w:rsid w:val="00B55413"/>
    <w:rsid w:val="00B56191"/>
    <w:rsid w:val="00B66A57"/>
    <w:rsid w:val="00B66AAD"/>
    <w:rsid w:val="00B674D1"/>
    <w:rsid w:val="00B7001C"/>
    <w:rsid w:val="00B75C4C"/>
    <w:rsid w:val="00B772F6"/>
    <w:rsid w:val="00B80797"/>
    <w:rsid w:val="00B90E29"/>
    <w:rsid w:val="00B94F44"/>
    <w:rsid w:val="00BA0EF4"/>
    <w:rsid w:val="00BB3B4A"/>
    <w:rsid w:val="00BC03AE"/>
    <w:rsid w:val="00BC0B97"/>
    <w:rsid w:val="00BC132B"/>
    <w:rsid w:val="00BC39AB"/>
    <w:rsid w:val="00BC7037"/>
    <w:rsid w:val="00BD21E5"/>
    <w:rsid w:val="00BD5E4A"/>
    <w:rsid w:val="00BE20B5"/>
    <w:rsid w:val="00BE20DA"/>
    <w:rsid w:val="00BF0C5E"/>
    <w:rsid w:val="00BF0D50"/>
    <w:rsid w:val="00BF45B0"/>
    <w:rsid w:val="00C028A8"/>
    <w:rsid w:val="00C10C6D"/>
    <w:rsid w:val="00C174A3"/>
    <w:rsid w:val="00C23463"/>
    <w:rsid w:val="00C243B8"/>
    <w:rsid w:val="00C26ADB"/>
    <w:rsid w:val="00C30C2B"/>
    <w:rsid w:val="00C311E1"/>
    <w:rsid w:val="00C37F26"/>
    <w:rsid w:val="00C46781"/>
    <w:rsid w:val="00C63434"/>
    <w:rsid w:val="00C73D54"/>
    <w:rsid w:val="00C73EE8"/>
    <w:rsid w:val="00C801AF"/>
    <w:rsid w:val="00C93890"/>
    <w:rsid w:val="00CA1E22"/>
    <w:rsid w:val="00CA4DF0"/>
    <w:rsid w:val="00CA57B5"/>
    <w:rsid w:val="00CC4B0F"/>
    <w:rsid w:val="00CD5B3F"/>
    <w:rsid w:val="00CE08FE"/>
    <w:rsid w:val="00CE44F2"/>
    <w:rsid w:val="00CF214E"/>
    <w:rsid w:val="00CF6EEE"/>
    <w:rsid w:val="00CF7703"/>
    <w:rsid w:val="00D0335E"/>
    <w:rsid w:val="00D0748F"/>
    <w:rsid w:val="00D12C99"/>
    <w:rsid w:val="00D23282"/>
    <w:rsid w:val="00D24E71"/>
    <w:rsid w:val="00D30963"/>
    <w:rsid w:val="00D46BD6"/>
    <w:rsid w:val="00D511D3"/>
    <w:rsid w:val="00D51753"/>
    <w:rsid w:val="00D523E8"/>
    <w:rsid w:val="00D557A8"/>
    <w:rsid w:val="00D605BD"/>
    <w:rsid w:val="00D62FA5"/>
    <w:rsid w:val="00D64F83"/>
    <w:rsid w:val="00D67C47"/>
    <w:rsid w:val="00D7270B"/>
    <w:rsid w:val="00D7324E"/>
    <w:rsid w:val="00D736EA"/>
    <w:rsid w:val="00D757A4"/>
    <w:rsid w:val="00D82927"/>
    <w:rsid w:val="00D8794A"/>
    <w:rsid w:val="00D900C2"/>
    <w:rsid w:val="00D92BF8"/>
    <w:rsid w:val="00D958D1"/>
    <w:rsid w:val="00D97344"/>
    <w:rsid w:val="00D97E0B"/>
    <w:rsid w:val="00DA0C22"/>
    <w:rsid w:val="00DA2574"/>
    <w:rsid w:val="00DA3442"/>
    <w:rsid w:val="00DA3B4B"/>
    <w:rsid w:val="00DA604B"/>
    <w:rsid w:val="00DB1556"/>
    <w:rsid w:val="00DB58D6"/>
    <w:rsid w:val="00DC68D4"/>
    <w:rsid w:val="00DC771C"/>
    <w:rsid w:val="00DD2FE0"/>
    <w:rsid w:val="00DD7A8D"/>
    <w:rsid w:val="00DE61E6"/>
    <w:rsid w:val="00DF32D4"/>
    <w:rsid w:val="00DF6AF3"/>
    <w:rsid w:val="00E040B3"/>
    <w:rsid w:val="00E04B53"/>
    <w:rsid w:val="00E0629A"/>
    <w:rsid w:val="00E14412"/>
    <w:rsid w:val="00E26CCB"/>
    <w:rsid w:val="00E34797"/>
    <w:rsid w:val="00E35751"/>
    <w:rsid w:val="00E35B84"/>
    <w:rsid w:val="00E363D0"/>
    <w:rsid w:val="00E47DF1"/>
    <w:rsid w:val="00E521CC"/>
    <w:rsid w:val="00E55529"/>
    <w:rsid w:val="00E569D4"/>
    <w:rsid w:val="00E57AC4"/>
    <w:rsid w:val="00E6000A"/>
    <w:rsid w:val="00E71B1A"/>
    <w:rsid w:val="00E754C5"/>
    <w:rsid w:val="00E8006B"/>
    <w:rsid w:val="00E93227"/>
    <w:rsid w:val="00E93A2C"/>
    <w:rsid w:val="00E97F2D"/>
    <w:rsid w:val="00EA24DD"/>
    <w:rsid w:val="00EC2A5C"/>
    <w:rsid w:val="00ED5A57"/>
    <w:rsid w:val="00ED7BDB"/>
    <w:rsid w:val="00EE10DA"/>
    <w:rsid w:val="00EE24B3"/>
    <w:rsid w:val="00EE4EF9"/>
    <w:rsid w:val="00EF03CE"/>
    <w:rsid w:val="00EF369B"/>
    <w:rsid w:val="00EF653B"/>
    <w:rsid w:val="00F05E61"/>
    <w:rsid w:val="00F07D23"/>
    <w:rsid w:val="00F1033C"/>
    <w:rsid w:val="00F13530"/>
    <w:rsid w:val="00F14CBF"/>
    <w:rsid w:val="00F27294"/>
    <w:rsid w:val="00F32782"/>
    <w:rsid w:val="00F32E0E"/>
    <w:rsid w:val="00F3669C"/>
    <w:rsid w:val="00F436FC"/>
    <w:rsid w:val="00F44829"/>
    <w:rsid w:val="00F4680B"/>
    <w:rsid w:val="00F46FF5"/>
    <w:rsid w:val="00F470A4"/>
    <w:rsid w:val="00F514E6"/>
    <w:rsid w:val="00F52D52"/>
    <w:rsid w:val="00F52F21"/>
    <w:rsid w:val="00F64AAA"/>
    <w:rsid w:val="00F772F8"/>
    <w:rsid w:val="00F77317"/>
    <w:rsid w:val="00F8364A"/>
    <w:rsid w:val="00F844EC"/>
    <w:rsid w:val="00F87578"/>
    <w:rsid w:val="00FA0DEF"/>
    <w:rsid w:val="00FA4815"/>
    <w:rsid w:val="00FA74C6"/>
    <w:rsid w:val="00FB23DA"/>
    <w:rsid w:val="00FB2DAF"/>
    <w:rsid w:val="00FC2A56"/>
    <w:rsid w:val="00FC4296"/>
    <w:rsid w:val="00FD1763"/>
    <w:rsid w:val="00FD1B1D"/>
    <w:rsid w:val="00FD35EC"/>
    <w:rsid w:val="00FD36D7"/>
    <w:rsid w:val="00FD45C6"/>
    <w:rsid w:val="00FF01AE"/>
    <w:rsid w:val="00FF0331"/>
    <w:rsid w:val="00FF2A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1A32BB-6426-4044-9A66-7DE23F10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4F6FB4"/>
    <w:pPr>
      <w:numPr>
        <w:numId w:val="1"/>
      </w:numPr>
      <w:suppressAutoHyphens/>
      <w:spacing w:before="280" w:after="280" w:line="240" w:lineRule="auto"/>
      <w:outlineLvl w:val="0"/>
    </w:pPr>
    <w:rPr>
      <w:rFonts w:ascii="Verdana" w:eastAsia="Times New Roman" w:hAnsi="Verdana" w:cs="Verdana"/>
      <w:b/>
      <w:bCs/>
      <w:color w:val="003A74"/>
      <w:kern w:val="1"/>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997"/>
    <w:pPr>
      <w:ind w:left="720"/>
      <w:contextualSpacing/>
    </w:pPr>
  </w:style>
  <w:style w:type="character" w:customStyle="1" w:styleId="jrnl">
    <w:name w:val="jrnl"/>
    <w:basedOn w:val="DefaultParagraphFont"/>
    <w:rsid w:val="00F514E6"/>
  </w:style>
  <w:style w:type="character" w:customStyle="1" w:styleId="Heading1Char">
    <w:name w:val="Heading 1 Char"/>
    <w:basedOn w:val="DefaultParagraphFont"/>
    <w:link w:val="Heading1"/>
    <w:rsid w:val="004F6FB4"/>
    <w:rPr>
      <w:rFonts w:ascii="Verdana" w:eastAsia="Times New Roman" w:hAnsi="Verdana" w:cs="Verdana"/>
      <w:b/>
      <w:bCs/>
      <w:color w:val="003A74"/>
      <w:kern w:val="1"/>
      <w:sz w:val="48"/>
      <w:szCs w:val="48"/>
      <w:lang w:eastAsia="zh-CN"/>
    </w:rPr>
  </w:style>
  <w:style w:type="character" w:styleId="HTMLTypewriter">
    <w:name w:val="HTML Typewriter"/>
    <w:basedOn w:val="DefaultParagraphFont"/>
    <w:rsid w:val="004F6FB4"/>
    <w:rPr>
      <w:rFonts w:ascii="Courier New" w:eastAsia="Times New Roman" w:hAnsi="Courier New" w:cs="Courier New"/>
      <w:sz w:val="20"/>
      <w:szCs w:val="20"/>
    </w:rPr>
  </w:style>
  <w:style w:type="paragraph" w:styleId="BodyText">
    <w:name w:val="Body Text"/>
    <w:basedOn w:val="Normal"/>
    <w:link w:val="BodyTextChar"/>
    <w:uiPriority w:val="99"/>
    <w:semiHidden/>
    <w:unhideWhenUsed/>
    <w:rsid w:val="004F6FB4"/>
    <w:pPr>
      <w:spacing w:after="120"/>
    </w:pPr>
  </w:style>
  <w:style w:type="character" w:customStyle="1" w:styleId="BodyTextChar">
    <w:name w:val="Body Text Char"/>
    <w:basedOn w:val="DefaultParagraphFont"/>
    <w:link w:val="BodyText"/>
    <w:uiPriority w:val="99"/>
    <w:semiHidden/>
    <w:rsid w:val="004F6FB4"/>
  </w:style>
  <w:style w:type="character" w:styleId="Hyperlink">
    <w:name w:val="Hyperlink"/>
    <w:basedOn w:val="DefaultParagraphFont"/>
    <w:rsid w:val="004F6FB4"/>
    <w:rPr>
      <w:color w:val="0000FF"/>
      <w:u w:val="single"/>
    </w:rPr>
  </w:style>
  <w:style w:type="paragraph" w:styleId="NormalWeb">
    <w:name w:val="Normal (Web)"/>
    <w:basedOn w:val="Normal"/>
    <w:rsid w:val="00AD45E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highlight">
    <w:name w:val="highlight"/>
    <w:basedOn w:val="DefaultParagraphFont"/>
    <w:rsid w:val="00173673"/>
  </w:style>
  <w:style w:type="paragraph" w:customStyle="1" w:styleId="Default">
    <w:name w:val="Default"/>
    <w:rsid w:val="00263150"/>
    <w:pPr>
      <w:autoSpaceDE w:val="0"/>
      <w:autoSpaceDN w:val="0"/>
      <w:adjustRightInd w:val="0"/>
      <w:spacing w:after="0" w:line="240" w:lineRule="auto"/>
    </w:pPr>
    <w:rPr>
      <w:rFonts w:ascii="Cambria" w:hAnsi="Cambria" w:cs="Cambria"/>
      <w:color w:val="000000"/>
      <w:sz w:val="24"/>
      <w:szCs w:val="24"/>
    </w:rPr>
  </w:style>
  <w:style w:type="character" w:customStyle="1" w:styleId="A9">
    <w:name w:val="A9"/>
    <w:uiPriority w:val="99"/>
    <w:rsid w:val="00263150"/>
    <w:rPr>
      <w:rFonts w:cs="Cambria"/>
      <w:color w:val="000000"/>
      <w:sz w:val="18"/>
      <w:szCs w:val="18"/>
    </w:rPr>
  </w:style>
  <w:style w:type="character" w:customStyle="1" w:styleId="A10">
    <w:name w:val="A10"/>
    <w:uiPriority w:val="99"/>
    <w:rsid w:val="00263150"/>
    <w:rPr>
      <w:rFonts w:cs="Cambria"/>
      <w:color w:val="000000"/>
      <w:sz w:val="10"/>
      <w:szCs w:val="10"/>
    </w:rPr>
  </w:style>
  <w:style w:type="character" w:customStyle="1" w:styleId="A11">
    <w:name w:val="A11"/>
    <w:uiPriority w:val="99"/>
    <w:rsid w:val="00263150"/>
    <w:rPr>
      <w:rFonts w:cs="Cambria"/>
      <w:color w:val="000000"/>
      <w:sz w:val="10"/>
      <w:szCs w:val="10"/>
    </w:rPr>
  </w:style>
  <w:style w:type="character" w:customStyle="1" w:styleId="highlight2">
    <w:name w:val="highlight2"/>
    <w:basedOn w:val="DefaultParagraphFont"/>
    <w:rsid w:val="00BD21E5"/>
  </w:style>
  <w:style w:type="paragraph" w:styleId="BalloonText">
    <w:name w:val="Balloon Text"/>
    <w:basedOn w:val="Normal"/>
    <w:link w:val="BalloonTextChar"/>
    <w:uiPriority w:val="99"/>
    <w:semiHidden/>
    <w:unhideWhenUsed/>
    <w:rsid w:val="006C7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10E"/>
    <w:rPr>
      <w:rFonts w:ascii="Tahoma" w:hAnsi="Tahoma" w:cs="Tahoma"/>
      <w:sz w:val="16"/>
      <w:szCs w:val="16"/>
    </w:rPr>
  </w:style>
  <w:style w:type="character" w:customStyle="1" w:styleId="apple-converted-space">
    <w:name w:val="apple-converted-space"/>
    <w:basedOn w:val="DefaultParagraphFont"/>
    <w:rsid w:val="009479E7"/>
  </w:style>
  <w:style w:type="paragraph" w:styleId="Header">
    <w:name w:val="header"/>
    <w:basedOn w:val="Normal"/>
    <w:link w:val="HeaderChar"/>
    <w:uiPriority w:val="99"/>
    <w:unhideWhenUsed/>
    <w:rsid w:val="00902DB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02DBA"/>
    <w:rPr>
      <w:sz w:val="18"/>
      <w:szCs w:val="18"/>
    </w:rPr>
  </w:style>
  <w:style w:type="paragraph" w:styleId="Footer">
    <w:name w:val="footer"/>
    <w:basedOn w:val="Normal"/>
    <w:link w:val="FooterChar"/>
    <w:uiPriority w:val="99"/>
    <w:unhideWhenUsed/>
    <w:rsid w:val="00902DB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02D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5759">
      <w:bodyDiv w:val="1"/>
      <w:marLeft w:val="0"/>
      <w:marRight w:val="0"/>
      <w:marTop w:val="0"/>
      <w:marBottom w:val="0"/>
      <w:divBdr>
        <w:top w:val="none" w:sz="0" w:space="0" w:color="auto"/>
        <w:left w:val="none" w:sz="0" w:space="0" w:color="auto"/>
        <w:bottom w:val="none" w:sz="0" w:space="0" w:color="auto"/>
        <w:right w:val="none" w:sz="0" w:space="0" w:color="auto"/>
      </w:divBdr>
    </w:div>
    <w:div w:id="116218701">
      <w:bodyDiv w:val="1"/>
      <w:marLeft w:val="0"/>
      <w:marRight w:val="0"/>
      <w:marTop w:val="0"/>
      <w:marBottom w:val="0"/>
      <w:divBdr>
        <w:top w:val="none" w:sz="0" w:space="0" w:color="auto"/>
        <w:left w:val="none" w:sz="0" w:space="0" w:color="auto"/>
        <w:bottom w:val="none" w:sz="0" w:space="0" w:color="auto"/>
        <w:right w:val="none" w:sz="0" w:space="0" w:color="auto"/>
      </w:divBdr>
      <w:divsChild>
        <w:div w:id="1368605184">
          <w:marLeft w:val="0"/>
          <w:marRight w:val="1"/>
          <w:marTop w:val="0"/>
          <w:marBottom w:val="0"/>
          <w:divBdr>
            <w:top w:val="none" w:sz="0" w:space="0" w:color="auto"/>
            <w:left w:val="none" w:sz="0" w:space="0" w:color="auto"/>
            <w:bottom w:val="none" w:sz="0" w:space="0" w:color="auto"/>
            <w:right w:val="none" w:sz="0" w:space="0" w:color="auto"/>
          </w:divBdr>
          <w:divsChild>
            <w:div w:id="1282766154">
              <w:marLeft w:val="0"/>
              <w:marRight w:val="0"/>
              <w:marTop w:val="0"/>
              <w:marBottom w:val="0"/>
              <w:divBdr>
                <w:top w:val="none" w:sz="0" w:space="0" w:color="auto"/>
                <w:left w:val="none" w:sz="0" w:space="0" w:color="auto"/>
                <w:bottom w:val="none" w:sz="0" w:space="0" w:color="auto"/>
                <w:right w:val="none" w:sz="0" w:space="0" w:color="auto"/>
              </w:divBdr>
              <w:divsChild>
                <w:div w:id="2111120742">
                  <w:marLeft w:val="0"/>
                  <w:marRight w:val="1"/>
                  <w:marTop w:val="0"/>
                  <w:marBottom w:val="0"/>
                  <w:divBdr>
                    <w:top w:val="none" w:sz="0" w:space="0" w:color="auto"/>
                    <w:left w:val="none" w:sz="0" w:space="0" w:color="auto"/>
                    <w:bottom w:val="none" w:sz="0" w:space="0" w:color="auto"/>
                    <w:right w:val="none" w:sz="0" w:space="0" w:color="auto"/>
                  </w:divBdr>
                  <w:divsChild>
                    <w:div w:id="1694115085">
                      <w:marLeft w:val="0"/>
                      <w:marRight w:val="0"/>
                      <w:marTop w:val="0"/>
                      <w:marBottom w:val="0"/>
                      <w:divBdr>
                        <w:top w:val="none" w:sz="0" w:space="0" w:color="auto"/>
                        <w:left w:val="none" w:sz="0" w:space="0" w:color="auto"/>
                        <w:bottom w:val="none" w:sz="0" w:space="0" w:color="auto"/>
                        <w:right w:val="none" w:sz="0" w:space="0" w:color="auto"/>
                      </w:divBdr>
                      <w:divsChild>
                        <w:div w:id="1158381439">
                          <w:marLeft w:val="0"/>
                          <w:marRight w:val="0"/>
                          <w:marTop w:val="0"/>
                          <w:marBottom w:val="0"/>
                          <w:divBdr>
                            <w:top w:val="none" w:sz="0" w:space="0" w:color="auto"/>
                            <w:left w:val="none" w:sz="0" w:space="0" w:color="auto"/>
                            <w:bottom w:val="none" w:sz="0" w:space="0" w:color="auto"/>
                            <w:right w:val="none" w:sz="0" w:space="0" w:color="auto"/>
                          </w:divBdr>
                          <w:divsChild>
                            <w:div w:id="1881432643">
                              <w:marLeft w:val="0"/>
                              <w:marRight w:val="0"/>
                              <w:marTop w:val="120"/>
                              <w:marBottom w:val="360"/>
                              <w:divBdr>
                                <w:top w:val="none" w:sz="0" w:space="0" w:color="auto"/>
                                <w:left w:val="none" w:sz="0" w:space="0" w:color="auto"/>
                                <w:bottom w:val="none" w:sz="0" w:space="0" w:color="auto"/>
                                <w:right w:val="none" w:sz="0" w:space="0" w:color="auto"/>
                              </w:divBdr>
                              <w:divsChild>
                                <w:div w:id="10198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28342">
      <w:bodyDiv w:val="1"/>
      <w:marLeft w:val="0"/>
      <w:marRight w:val="0"/>
      <w:marTop w:val="0"/>
      <w:marBottom w:val="0"/>
      <w:divBdr>
        <w:top w:val="none" w:sz="0" w:space="0" w:color="auto"/>
        <w:left w:val="none" w:sz="0" w:space="0" w:color="auto"/>
        <w:bottom w:val="none" w:sz="0" w:space="0" w:color="auto"/>
        <w:right w:val="none" w:sz="0" w:space="0" w:color="auto"/>
      </w:divBdr>
    </w:div>
    <w:div w:id="223376794">
      <w:bodyDiv w:val="1"/>
      <w:marLeft w:val="0"/>
      <w:marRight w:val="0"/>
      <w:marTop w:val="0"/>
      <w:marBottom w:val="0"/>
      <w:divBdr>
        <w:top w:val="none" w:sz="0" w:space="0" w:color="auto"/>
        <w:left w:val="none" w:sz="0" w:space="0" w:color="auto"/>
        <w:bottom w:val="none" w:sz="0" w:space="0" w:color="auto"/>
        <w:right w:val="none" w:sz="0" w:space="0" w:color="auto"/>
      </w:divBdr>
      <w:divsChild>
        <w:div w:id="944189497">
          <w:marLeft w:val="0"/>
          <w:marRight w:val="1"/>
          <w:marTop w:val="0"/>
          <w:marBottom w:val="0"/>
          <w:divBdr>
            <w:top w:val="none" w:sz="0" w:space="0" w:color="auto"/>
            <w:left w:val="none" w:sz="0" w:space="0" w:color="auto"/>
            <w:bottom w:val="none" w:sz="0" w:space="0" w:color="auto"/>
            <w:right w:val="none" w:sz="0" w:space="0" w:color="auto"/>
          </w:divBdr>
          <w:divsChild>
            <w:div w:id="340939510">
              <w:marLeft w:val="0"/>
              <w:marRight w:val="0"/>
              <w:marTop w:val="0"/>
              <w:marBottom w:val="0"/>
              <w:divBdr>
                <w:top w:val="none" w:sz="0" w:space="0" w:color="auto"/>
                <w:left w:val="none" w:sz="0" w:space="0" w:color="auto"/>
                <w:bottom w:val="none" w:sz="0" w:space="0" w:color="auto"/>
                <w:right w:val="none" w:sz="0" w:space="0" w:color="auto"/>
              </w:divBdr>
              <w:divsChild>
                <w:div w:id="1583830146">
                  <w:marLeft w:val="0"/>
                  <w:marRight w:val="1"/>
                  <w:marTop w:val="0"/>
                  <w:marBottom w:val="0"/>
                  <w:divBdr>
                    <w:top w:val="none" w:sz="0" w:space="0" w:color="auto"/>
                    <w:left w:val="none" w:sz="0" w:space="0" w:color="auto"/>
                    <w:bottom w:val="none" w:sz="0" w:space="0" w:color="auto"/>
                    <w:right w:val="none" w:sz="0" w:space="0" w:color="auto"/>
                  </w:divBdr>
                  <w:divsChild>
                    <w:div w:id="226307865">
                      <w:marLeft w:val="0"/>
                      <w:marRight w:val="0"/>
                      <w:marTop w:val="0"/>
                      <w:marBottom w:val="0"/>
                      <w:divBdr>
                        <w:top w:val="none" w:sz="0" w:space="0" w:color="auto"/>
                        <w:left w:val="none" w:sz="0" w:space="0" w:color="auto"/>
                        <w:bottom w:val="none" w:sz="0" w:space="0" w:color="auto"/>
                        <w:right w:val="none" w:sz="0" w:space="0" w:color="auto"/>
                      </w:divBdr>
                      <w:divsChild>
                        <w:div w:id="1471051848">
                          <w:marLeft w:val="0"/>
                          <w:marRight w:val="0"/>
                          <w:marTop w:val="0"/>
                          <w:marBottom w:val="0"/>
                          <w:divBdr>
                            <w:top w:val="none" w:sz="0" w:space="0" w:color="auto"/>
                            <w:left w:val="none" w:sz="0" w:space="0" w:color="auto"/>
                            <w:bottom w:val="none" w:sz="0" w:space="0" w:color="auto"/>
                            <w:right w:val="none" w:sz="0" w:space="0" w:color="auto"/>
                          </w:divBdr>
                          <w:divsChild>
                            <w:div w:id="140539454">
                              <w:marLeft w:val="0"/>
                              <w:marRight w:val="0"/>
                              <w:marTop w:val="120"/>
                              <w:marBottom w:val="360"/>
                              <w:divBdr>
                                <w:top w:val="none" w:sz="0" w:space="0" w:color="auto"/>
                                <w:left w:val="none" w:sz="0" w:space="0" w:color="auto"/>
                                <w:bottom w:val="none" w:sz="0" w:space="0" w:color="auto"/>
                                <w:right w:val="none" w:sz="0" w:space="0" w:color="auto"/>
                              </w:divBdr>
                              <w:divsChild>
                                <w:div w:id="1613704512">
                                  <w:marLeft w:val="0"/>
                                  <w:marRight w:val="0"/>
                                  <w:marTop w:val="0"/>
                                  <w:marBottom w:val="0"/>
                                  <w:divBdr>
                                    <w:top w:val="none" w:sz="0" w:space="0" w:color="auto"/>
                                    <w:left w:val="none" w:sz="0" w:space="0" w:color="auto"/>
                                    <w:bottom w:val="none" w:sz="0" w:space="0" w:color="auto"/>
                                    <w:right w:val="none" w:sz="0" w:space="0" w:color="auto"/>
                                  </w:divBdr>
                                  <w:divsChild>
                                    <w:div w:id="10311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92040">
      <w:bodyDiv w:val="1"/>
      <w:marLeft w:val="0"/>
      <w:marRight w:val="0"/>
      <w:marTop w:val="0"/>
      <w:marBottom w:val="0"/>
      <w:divBdr>
        <w:top w:val="none" w:sz="0" w:space="0" w:color="auto"/>
        <w:left w:val="none" w:sz="0" w:space="0" w:color="auto"/>
        <w:bottom w:val="none" w:sz="0" w:space="0" w:color="auto"/>
        <w:right w:val="none" w:sz="0" w:space="0" w:color="auto"/>
      </w:divBdr>
      <w:divsChild>
        <w:div w:id="967249291">
          <w:marLeft w:val="0"/>
          <w:marRight w:val="1"/>
          <w:marTop w:val="0"/>
          <w:marBottom w:val="0"/>
          <w:divBdr>
            <w:top w:val="none" w:sz="0" w:space="0" w:color="auto"/>
            <w:left w:val="none" w:sz="0" w:space="0" w:color="auto"/>
            <w:bottom w:val="none" w:sz="0" w:space="0" w:color="auto"/>
            <w:right w:val="none" w:sz="0" w:space="0" w:color="auto"/>
          </w:divBdr>
          <w:divsChild>
            <w:div w:id="601497767">
              <w:marLeft w:val="0"/>
              <w:marRight w:val="0"/>
              <w:marTop w:val="0"/>
              <w:marBottom w:val="0"/>
              <w:divBdr>
                <w:top w:val="none" w:sz="0" w:space="0" w:color="auto"/>
                <w:left w:val="none" w:sz="0" w:space="0" w:color="auto"/>
                <w:bottom w:val="none" w:sz="0" w:space="0" w:color="auto"/>
                <w:right w:val="none" w:sz="0" w:space="0" w:color="auto"/>
              </w:divBdr>
              <w:divsChild>
                <w:div w:id="477040592">
                  <w:marLeft w:val="0"/>
                  <w:marRight w:val="1"/>
                  <w:marTop w:val="0"/>
                  <w:marBottom w:val="0"/>
                  <w:divBdr>
                    <w:top w:val="none" w:sz="0" w:space="0" w:color="auto"/>
                    <w:left w:val="none" w:sz="0" w:space="0" w:color="auto"/>
                    <w:bottom w:val="none" w:sz="0" w:space="0" w:color="auto"/>
                    <w:right w:val="none" w:sz="0" w:space="0" w:color="auto"/>
                  </w:divBdr>
                  <w:divsChild>
                    <w:div w:id="1539782647">
                      <w:marLeft w:val="0"/>
                      <w:marRight w:val="0"/>
                      <w:marTop w:val="0"/>
                      <w:marBottom w:val="0"/>
                      <w:divBdr>
                        <w:top w:val="none" w:sz="0" w:space="0" w:color="auto"/>
                        <w:left w:val="none" w:sz="0" w:space="0" w:color="auto"/>
                        <w:bottom w:val="none" w:sz="0" w:space="0" w:color="auto"/>
                        <w:right w:val="none" w:sz="0" w:space="0" w:color="auto"/>
                      </w:divBdr>
                      <w:divsChild>
                        <w:div w:id="1598362761">
                          <w:marLeft w:val="0"/>
                          <w:marRight w:val="0"/>
                          <w:marTop w:val="0"/>
                          <w:marBottom w:val="0"/>
                          <w:divBdr>
                            <w:top w:val="none" w:sz="0" w:space="0" w:color="auto"/>
                            <w:left w:val="none" w:sz="0" w:space="0" w:color="auto"/>
                            <w:bottom w:val="none" w:sz="0" w:space="0" w:color="auto"/>
                            <w:right w:val="none" w:sz="0" w:space="0" w:color="auto"/>
                          </w:divBdr>
                          <w:divsChild>
                            <w:div w:id="1665351040">
                              <w:marLeft w:val="0"/>
                              <w:marRight w:val="0"/>
                              <w:marTop w:val="120"/>
                              <w:marBottom w:val="360"/>
                              <w:divBdr>
                                <w:top w:val="none" w:sz="0" w:space="0" w:color="auto"/>
                                <w:left w:val="none" w:sz="0" w:space="0" w:color="auto"/>
                                <w:bottom w:val="none" w:sz="0" w:space="0" w:color="auto"/>
                                <w:right w:val="none" w:sz="0" w:space="0" w:color="auto"/>
                              </w:divBdr>
                              <w:divsChild>
                                <w:div w:id="1699044177">
                                  <w:marLeft w:val="0"/>
                                  <w:marRight w:val="0"/>
                                  <w:marTop w:val="0"/>
                                  <w:marBottom w:val="0"/>
                                  <w:divBdr>
                                    <w:top w:val="none" w:sz="0" w:space="0" w:color="auto"/>
                                    <w:left w:val="none" w:sz="0" w:space="0" w:color="auto"/>
                                    <w:bottom w:val="none" w:sz="0" w:space="0" w:color="auto"/>
                                    <w:right w:val="none" w:sz="0" w:space="0" w:color="auto"/>
                                  </w:divBdr>
                                  <w:divsChild>
                                    <w:div w:id="4581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94577">
      <w:bodyDiv w:val="1"/>
      <w:marLeft w:val="0"/>
      <w:marRight w:val="0"/>
      <w:marTop w:val="0"/>
      <w:marBottom w:val="0"/>
      <w:divBdr>
        <w:top w:val="none" w:sz="0" w:space="0" w:color="auto"/>
        <w:left w:val="none" w:sz="0" w:space="0" w:color="auto"/>
        <w:bottom w:val="none" w:sz="0" w:space="0" w:color="auto"/>
        <w:right w:val="none" w:sz="0" w:space="0" w:color="auto"/>
      </w:divBdr>
    </w:div>
    <w:div w:id="333923885">
      <w:bodyDiv w:val="1"/>
      <w:marLeft w:val="0"/>
      <w:marRight w:val="0"/>
      <w:marTop w:val="0"/>
      <w:marBottom w:val="0"/>
      <w:divBdr>
        <w:top w:val="none" w:sz="0" w:space="0" w:color="auto"/>
        <w:left w:val="none" w:sz="0" w:space="0" w:color="auto"/>
        <w:bottom w:val="none" w:sz="0" w:space="0" w:color="auto"/>
        <w:right w:val="none" w:sz="0" w:space="0" w:color="auto"/>
      </w:divBdr>
    </w:div>
    <w:div w:id="475729530">
      <w:bodyDiv w:val="1"/>
      <w:marLeft w:val="0"/>
      <w:marRight w:val="0"/>
      <w:marTop w:val="0"/>
      <w:marBottom w:val="0"/>
      <w:divBdr>
        <w:top w:val="none" w:sz="0" w:space="0" w:color="auto"/>
        <w:left w:val="none" w:sz="0" w:space="0" w:color="auto"/>
        <w:bottom w:val="none" w:sz="0" w:space="0" w:color="auto"/>
        <w:right w:val="none" w:sz="0" w:space="0" w:color="auto"/>
      </w:divBdr>
    </w:div>
    <w:div w:id="490298116">
      <w:bodyDiv w:val="1"/>
      <w:marLeft w:val="0"/>
      <w:marRight w:val="0"/>
      <w:marTop w:val="0"/>
      <w:marBottom w:val="0"/>
      <w:divBdr>
        <w:top w:val="none" w:sz="0" w:space="0" w:color="auto"/>
        <w:left w:val="none" w:sz="0" w:space="0" w:color="auto"/>
        <w:bottom w:val="none" w:sz="0" w:space="0" w:color="auto"/>
        <w:right w:val="none" w:sz="0" w:space="0" w:color="auto"/>
      </w:divBdr>
    </w:div>
    <w:div w:id="561405929">
      <w:bodyDiv w:val="1"/>
      <w:marLeft w:val="0"/>
      <w:marRight w:val="0"/>
      <w:marTop w:val="0"/>
      <w:marBottom w:val="0"/>
      <w:divBdr>
        <w:top w:val="none" w:sz="0" w:space="0" w:color="auto"/>
        <w:left w:val="none" w:sz="0" w:space="0" w:color="auto"/>
        <w:bottom w:val="none" w:sz="0" w:space="0" w:color="auto"/>
        <w:right w:val="none" w:sz="0" w:space="0" w:color="auto"/>
      </w:divBdr>
    </w:div>
    <w:div w:id="664282123">
      <w:bodyDiv w:val="1"/>
      <w:marLeft w:val="0"/>
      <w:marRight w:val="0"/>
      <w:marTop w:val="0"/>
      <w:marBottom w:val="0"/>
      <w:divBdr>
        <w:top w:val="none" w:sz="0" w:space="0" w:color="auto"/>
        <w:left w:val="none" w:sz="0" w:space="0" w:color="auto"/>
        <w:bottom w:val="none" w:sz="0" w:space="0" w:color="auto"/>
        <w:right w:val="none" w:sz="0" w:space="0" w:color="auto"/>
      </w:divBdr>
    </w:div>
    <w:div w:id="666982749">
      <w:bodyDiv w:val="1"/>
      <w:marLeft w:val="0"/>
      <w:marRight w:val="0"/>
      <w:marTop w:val="0"/>
      <w:marBottom w:val="0"/>
      <w:divBdr>
        <w:top w:val="none" w:sz="0" w:space="0" w:color="auto"/>
        <w:left w:val="none" w:sz="0" w:space="0" w:color="auto"/>
        <w:bottom w:val="none" w:sz="0" w:space="0" w:color="auto"/>
        <w:right w:val="none" w:sz="0" w:space="0" w:color="auto"/>
      </w:divBdr>
      <w:divsChild>
        <w:div w:id="1013998243">
          <w:marLeft w:val="0"/>
          <w:marRight w:val="1"/>
          <w:marTop w:val="0"/>
          <w:marBottom w:val="0"/>
          <w:divBdr>
            <w:top w:val="none" w:sz="0" w:space="0" w:color="auto"/>
            <w:left w:val="none" w:sz="0" w:space="0" w:color="auto"/>
            <w:bottom w:val="none" w:sz="0" w:space="0" w:color="auto"/>
            <w:right w:val="none" w:sz="0" w:space="0" w:color="auto"/>
          </w:divBdr>
          <w:divsChild>
            <w:div w:id="1439832504">
              <w:marLeft w:val="0"/>
              <w:marRight w:val="0"/>
              <w:marTop w:val="0"/>
              <w:marBottom w:val="0"/>
              <w:divBdr>
                <w:top w:val="none" w:sz="0" w:space="0" w:color="auto"/>
                <w:left w:val="none" w:sz="0" w:space="0" w:color="auto"/>
                <w:bottom w:val="none" w:sz="0" w:space="0" w:color="auto"/>
                <w:right w:val="none" w:sz="0" w:space="0" w:color="auto"/>
              </w:divBdr>
              <w:divsChild>
                <w:div w:id="17170818">
                  <w:marLeft w:val="0"/>
                  <w:marRight w:val="1"/>
                  <w:marTop w:val="0"/>
                  <w:marBottom w:val="0"/>
                  <w:divBdr>
                    <w:top w:val="none" w:sz="0" w:space="0" w:color="auto"/>
                    <w:left w:val="none" w:sz="0" w:space="0" w:color="auto"/>
                    <w:bottom w:val="none" w:sz="0" w:space="0" w:color="auto"/>
                    <w:right w:val="none" w:sz="0" w:space="0" w:color="auto"/>
                  </w:divBdr>
                  <w:divsChild>
                    <w:div w:id="1004895451">
                      <w:marLeft w:val="0"/>
                      <w:marRight w:val="0"/>
                      <w:marTop w:val="0"/>
                      <w:marBottom w:val="0"/>
                      <w:divBdr>
                        <w:top w:val="none" w:sz="0" w:space="0" w:color="auto"/>
                        <w:left w:val="none" w:sz="0" w:space="0" w:color="auto"/>
                        <w:bottom w:val="none" w:sz="0" w:space="0" w:color="auto"/>
                        <w:right w:val="none" w:sz="0" w:space="0" w:color="auto"/>
                      </w:divBdr>
                      <w:divsChild>
                        <w:div w:id="593364040">
                          <w:marLeft w:val="0"/>
                          <w:marRight w:val="0"/>
                          <w:marTop w:val="0"/>
                          <w:marBottom w:val="0"/>
                          <w:divBdr>
                            <w:top w:val="none" w:sz="0" w:space="0" w:color="auto"/>
                            <w:left w:val="none" w:sz="0" w:space="0" w:color="auto"/>
                            <w:bottom w:val="none" w:sz="0" w:space="0" w:color="auto"/>
                            <w:right w:val="none" w:sz="0" w:space="0" w:color="auto"/>
                          </w:divBdr>
                          <w:divsChild>
                            <w:div w:id="1160537309">
                              <w:marLeft w:val="0"/>
                              <w:marRight w:val="0"/>
                              <w:marTop w:val="120"/>
                              <w:marBottom w:val="360"/>
                              <w:divBdr>
                                <w:top w:val="none" w:sz="0" w:space="0" w:color="auto"/>
                                <w:left w:val="none" w:sz="0" w:space="0" w:color="auto"/>
                                <w:bottom w:val="none" w:sz="0" w:space="0" w:color="auto"/>
                                <w:right w:val="none" w:sz="0" w:space="0" w:color="auto"/>
                              </w:divBdr>
                              <w:divsChild>
                                <w:div w:id="30691776">
                                  <w:marLeft w:val="0"/>
                                  <w:marRight w:val="0"/>
                                  <w:marTop w:val="0"/>
                                  <w:marBottom w:val="0"/>
                                  <w:divBdr>
                                    <w:top w:val="none" w:sz="0" w:space="0" w:color="auto"/>
                                    <w:left w:val="none" w:sz="0" w:space="0" w:color="auto"/>
                                    <w:bottom w:val="none" w:sz="0" w:space="0" w:color="auto"/>
                                    <w:right w:val="none" w:sz="0" w:space="0" w:color="auto"/>
                                  </w:divBdr>
                                  <w:divsChild>
                                    <w:div w:id="10467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443511">
      <w:bodyDiv w:val="1"/>
      <w:marLeft w:val="0"/>
      <w:marRight w:val="0"/>
      <w:marTop w:val="0"/>
      <w:marBottom w:val="0"/>
      <w:divBdr>
        <w:top w:val="none" w:sz="0" w:space="0" w:color="auto"/>
        <w:left w:val="none" w:sz="0" w:space="0" w:color="auto"/>
        <w:bottom w:val="none" w:sz="0" w:space="0" w:color="auto"/>
        <w:right w:val="none" w:sz="0" w:space="0" w:color="auto"/>
      </w:divBdr>
    </w:div>
    <w:div w:id="781650540">
      <w:bodyDiv w:val="1"/>
      <w:marLeft w:val="0"/>
      <w:marRight w:val="0"/>
      <w:marTop w:val="0"/>
      <w:marBottom w:val="0"/>
      <w:divBdr>
        <w:top w:val="none" w:sz="0" w:space="0" w:color="auto"/>
        <w:left w:val="none" w:sz="0" w:space="0" w:color="auto"/>
        <w:bottom w:val="none" w:sz="0" w:space="0" w:color="auto"/>
        <w:right w:val="none" w:sz="0" w:space="0" w:color="auto"/>
      </w:divBdr>
    </w:div>
    <w:div w:id="825559505">
      <w:bodyDiv w:val="1"/>
      <w:marLeft w:val="0"/>
      <w:marRight w:val="0"/>
      <w:marTop w:val="0"/>
      <w:marBottom w:val="0"/>
      <w:divBdr>
        <w:top w:val="none" w:sz="0" w:space="0" w:color="auto"/>
        <w:left w:val="none" w:sz="0" w:space="0" w:color="auto"/>
        <w:bottom w:val="none" w:sz="0" w:space="0" w:color="auto"/>
        <w:right w:val="none" w:sz="0" w:space="0" w:color="auto"/>
      </w:divBdr>
    </w:div>
    <w:div w:id="896622847">
      <w:bodyDiv w:val="1"/>
      <w:marLeft w:val="0"/>
      <w:marRight w:val="0"/>
      <w:marTop w:val="0"/>
      <w:marBottom w:val="0"/>
      <w:divBdr>
        <w:top w:val="none" w:sz="0" w:space="0" w:color="auto"/>
        <w:left w:val="none" w:sz="0" w:space="0" w:color="auto"/>
        <w:bottom w:val="none" w:sz="0" w:space="0" w:color="auto"/>
        <w:right w:val="none" w:sz="0" w:space="0" w:color="auto"/>
      </w:divBdr>
      <w:divsChild>
        <w:div w:id="1001277029">
          <w:marLeft w:val="0"/>
          <w:marRight w:val="1"/>
          <w:marTop w:val="0"/>
          <w:marBottom w:val="0"/>
          <w:divBdr>
            <w:top w:val="none" w:sz="0" w:space="0" w:color="auto"/>
            <w:left w:val="none" w:sz="0" w:space="0" w:color="auto"/>
            <w:bottom w:val="none" w:sz="0" w:space="0" w:color="auto"/>
            <w:right w:val="none" w:sz="0" w:space="0" w:color="auto"/>
          </w:divBdr>
          <w:divsChild>
            <w:div w:id="1800880421">
              <w:marLeft w:val="0"/>
              <w:marRight w:val="0"/>
              <w:marTop w:val="0"/>
              <w:marBottom w:val="0"/>
              <w:divBdr>
                <w:top w:val="none" w:sz="0" w:space="0" w:color="auto"/>
                <w:left w:val="none" w:sz="0" w:space="0" w:color="auto"/>
                <w:bottom w:val="none" w:sz="0" w:space="0" w:color="auto"/>
                <w:right w:val="none" w:sz="0" w:space="0" w:color="auto"/>
              </w:divBdr>
              <w:divsChild>
                <w:div w:id="1352562496">
                  <w:marLeft w:val="0"/>
                  <w:marRight w:val="1"/>
                  <w:marTop w:val="0"/>
                  <w:marBottom w:val="0"/>
                  <w:divBdr>
                    <w:top w:val="none" w:sz="0" w:space="0" w:color="auto"/>
                    <w:left w:val="none" w:sz="0" w:space="0" w:color="auto"/>
                    <w:bottom w:val="none" w:sz="0" w:space="0" w:color="auto"/>
                    <w:right w:val="none" w:sz="0" w:space="0" w:color="auto"/>
                  </w:divBdr>
                  <w:divsChild>
                    <w:div w:id="671565467">
                      <w:marLeft w:val="0"/>
                      <w:marRight w:val="0"/>
                      <w:marTop w:val="0"/>
                      <w:marBottom w:val="0"/>
                      <w:divBdr>
                        <w:top w:val="none" w:sz="0" w:space="0" w:color="auto"/>
                        <w:left w:val="none" w:sz="0" w:space="0" w:color="auto"/>
                        <w:bottom w:val="none" w:sz="0" w:space="0" w:color="auto"/>
                        <w:right w:val="none" w:sz="0" w:space="0" w:color="auto"/>
                      </w:divBdr>
                      <w:divsChild>
                        <w:div w:id="1256672396">
                          <w:marLeft w:val="0"/>
                          <w:marRight w:val="0"/>
                          <w:marTop w:val="0"/>
                          <w:marBottom w:val="0"/>
                          <w:divBdr>
                            <w:top w:val="none" w:sz="0" w:space="0" w:color="auto"/>
                            <w:left w:val="none" w:sz="0" w:space="0" w:color="auto"/>
                            <w:bottom w:val="none" w:sz="0" w:space="0" w:color="auto"/>
                            <w:right w:val="none" w:sz="0" w:space="0" w:color="auto"/>
                          </w:divBdr>
                          <w:divsChild>
                            <w:div w:id="199722716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234488">
      <w:bodyDiv w:val="1"/>
      <w:marLeft w:val="0"/>
      <w:marRight w:val="0"/>
      <w:marTop w:val="0"/>
      <w:marBottom w:val="0"/>
      <w:divBdr>
        <w:top w:val="none" w:sz="0" w:space="0" w:color="auto"/>
        <w:left w:val="none" w:sz="0" w:space="0" w:color="auto"/>
        <w:bottom w:val="none" w:sz="0" w:space="0" w:color="auto"/>
        <w:right w:val="none" w:sz="0" w:space="0" w:color="auto"/>
      </w:divBdr>
    </w:div>
    <w:div w:id="945846365">
      <w:bodyDiv w:val="1"/>
      <w:marLeft w:val="0"/>
      <w:marRight w:val="0"/>
      <w:marTop w:val="0"/>
      <w:marBottom w:val="0"/>
      <w:divBdr>
        <w:top w:val="none" w:sz="0" w:space="0" w:color="auto"/>
        <w:left w:val="none" w:sz="0" w:space="0" w:color="auto"/>
        <w:bottom w:val="none" w:sz="0" w:space="0" w:color="auto"/>
        <w:right w:val="none" w:sz="0" w:space="0" w:color="auto"/>
      </w:divBdr>
    </w:div>
    <w:div w:id="968361056">
      <w:bodyDiv w:val="1"/>
      <w:marLeft w:val="0"/>
      <w:marRight w:val="0"/>
      <w:marTop w:val="0"/>
      <w:marBottom w:val="0"/>
      <w:divBdr>
        <w:top w:val="none" w:sz="0" w:space="0" w:color="auto"/>
        <w:left w:val="none" w:sz="0" w:space="0" w:color="auto"/>
        <w:bottom w:val="none" w:sz="0" w:space="0" w:color="auto"/>
        <w:right w:val="none" w:sz="0" w:space="0" w:color="auto"/>
      </w:divBdr>
      <w:divsChild>
        <w:div w:id="1416046920">
          <w:marLeft w:val="0"/>
          <w:marRight w:val="1"/>
          <w:marTop w:val="0"/>
          <w:marBottom w:val="0"/>
          <w:divBdr>
            <w:top w:val="none" w:sz="0" w:space="0" w:color="auto"/>
            <w:left w:val="none" w:sz="0" w:space="0" w:color="auto"/>
            <w:bottom w:val="none" w:sz="0" w:space="0" w:color="auto"/>
            <w:right w:val="none" w:sz="0" w:space="0" w:color="auto"/>
          </w:divBdr>
          <w:divsChild>
            <w:div w:id="1126237356">
              <w:marLeft w:val="0"/>
              <w:marRight w:val="0"/>
              <w:marTop w:val="0"/>
              <w:marBottom w:val="0"/>
              <w:divBdr>
                <w:top w:val="none" w:sz="0" w:space="0" w:color="auto"/>
                <w:left w:val="none" w:sz="0" w:space="0" w:color="auto"/>
                <w:bottom w:val="none" w:sz="0" w:space="0" w:color="auto"/>
                <w:right w:val="none" w:sz="0" w:space="0" w:color="auto"/>
              </w:divBdr>
              <w:divsChild>
                <w:div w:id="1272589570">
                  <w:marLeft w:val="0"/>
                  <w:marRight w:val="1"/>
                  <w:marTop w:val="0"/>
                  <w:marBottom w:val="0"/>
                  <w:divBdr>
                    <w:top w:val="none" w:sz="0" w:space="0" w:color="auto"/>
                    <w:left w:val="none" w:sz="0" w:space="0" w:color="auto"/>
                    <w:bottom w:val="none" w:sz="0" w:space="0" w:color="auto"/>
                    <w:right w:val="none" w:sz="0" w:space="0" w:color="auto"/>
                  </w:divBdr>
                  <w:divsChild>
                    <w:div w:id="1020663968">
                      <w:marLeft w:val="0"/>
                      <w:marRight w:val="0"/>
                      <w:marTop w:val="0"/>
                      <w:marBottom w:val="0"/>
                      <w:divBdr>
                        <w:top w:val="none" w:sz="0" w:space="0" w:color="auto"/>
                        <w:left w:val="none" w:sz="0" w:space="0" w:color="auto"/>
                        <w:bottom w:val="none" w:sz="0" w:space="0" w:color="auto"/>
                        <w:right w:val="none" w:sz="0" w:space="0" w:color="auto"/>
                      </w:divBdr>
                      <w:divsChild>
                        <w:div w:id="1016494447">
                          <w:marLeft w:val="0"/>
                          <w:marRight w:val="0"/>
                          <w:marTop w:val="0"/>
                          <w:marBottom w:val="0"/>
                          <w:divBdr>
                            <w:top w:val="none" w:sz="0" w:space="0" w:color="auto"/>
                            <w:left w:val="none" w:sz="0" w:space="0" w:color="auto"/>
                            <w:bottom w:val="none" w:sz="0" w:space="0" w:color="auto"/>
                            <w:right w:val="none" w:sz="0" w:space="0" w:color="auto"/>
                          </w:divBdr>
                          <w:divsChild>
                            <w:div w:id="1161702775">
                              <w:marLeft w:val="0"/>
                              <w:marRight w:val="0"/>
                              <w:marTop w:val="120"/>
                              <w:marBottom w:val="360"/>
                              <w:divBdr>
                                <w:top w:val="none" w:sz="0" w:space="0" w:color="auto"/>
                                <w:left w:val="none" w:sz="0" w:space="0" w:color="auto"/>
                                <w:bottom w:val="none" w:sz="0" w:space="0" w:color="auto"/>
                                <w:right w:val="none" w:sz="0" w:space="0" w:color="auto"/>
                              </w:divBdr>
                              <w:divsChild>
                                <w:div w:id="8721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002754">
      <w:bodyDiv w:val="1"/>
      <w:marLeft w:val="0"/>
      <w:marRight w:val="0"/>
      <w:marTop w:val="0"/>
      <w:marBottom w:val="0"/>
      <w:divBdr>
        <w:top w:val="none" w:sz="0" w:space="0" w:color="auto"/>
        <w:left w:val="none" w:sz="0" w:space="0" w:color="auto"/>
        <w:bottom w:val="none" w:sz="0" w:space="0" w:color="auto"/>
        <w:right w:val="none" w:sz="0" w:space="0" w:color="auto"/>
      </w:divBdr>
    </w:div>
    <w:div w:id="1170296519">
      <w:bodyDiv w:val="1"/>
      <w:marLeft w:val="0"/>
      <w:marRight w:val="0"/>
      <w:marTop w:val="0"/>
      <w:marBottom w:val="0"/>
      <w:divBdr>
        <w:top w:val="none" w:sz="0" w:space="0" w:color="auto"/>
        <w:left w:val="none" w:sz="0" w:space="0" w:color="auto"/>
        <w:bottom w:val="none" w:sz="0" w:space="0" w:color="auto"/>
        <w:right w:val="none" w:sz="0" w:space="0" w:color="auto"/>
      </w:divBdr>
    </w:div>
    <w:div w:id="1213689170">
      <w:bodyDiv w:val="1"/>
      <w:marLeft w:val="0"/>
      <w:marRight w:val="0"/>
      <w:marTop w:val="0"/>
      <w:marBottom w:val="0"/>
      <w:divBdr>
        <w:top w:val="none" w:sz="0" w:space="0" w:color="auto"/>
        <w:left w:val="none" w:sz="0" w:space="0" w:color="auto"/>
        <w:bottom w:val="none" w:sz="0" w:space="0" w:color="auto"/>
        <w:right w:val="none" w:sz="0" w:space="0" w:color="auto"/>
      </w:divBdr>
    </w:div>
    <w:div w:id="1374311708">
      <w:bodyDiv w:val="1"/>
      <w:marLeft w:val="0"/>
      <w:marRight w:val="0"/>
      <w:marTop w:val="0"/>
      <w:marBottom w:val="0"/>
      <w:divBdr>
        <w:top w:val="none" w:sz="0" w:space="0" w:color="auto"/>
        <w:left w:val="none" w:sz="0" w:space="0" w:color="auto"/>
        <w:bottom w:val="none" w:sz="0" w:space="0" w:color="auto"/>
        <w:right w:val="none" w:sz="0" w:space="0" w:color="auto"/>
      </w:divBdr>
    </w:div>
    <w:div w:id="1422994458">
      <w:bodyDiv w:val="1"/>
      <w:marLeft w:val="0"/>
      <w:marRight w:val="0"/>
      <w:marTop w:val="0"/>
      <w:marBottom w:val="0"/>
      <w:divBdr>
        <w:top w:val="none" w:sz="0" w:space="0" w:color="auto"/>
        <w:left w:val="none" w:sz="0" w:space="0" w:color="auto"/>
        <w:bottom w:val="none" w:sz="0" w:space="0" w:color="auto"/>
        <w:right w:val="none" w:sz="0" w:space="0" w:color="auto"/>
      </w:divBdr>
    </w:div>
    <w:div w:id="1499811822">
      <w:bodyDiv w:val="1"/>
      <w:marLeft w:val="0"/>
      <w:marRight w:val="0"/>
      <w:marTop w:val="0"/>
      <w:marBottom w:val="0"/>
      <w:divBdr>
        <w:top w:val="none" w:sz="0" w:space="0" w:color="auto"/>
        <w:left w:val="none" w:sz="0" w:space="0" w:color="auto"/>
        <w:bottom w:val="none" w:sz="0" w:space="0" w:color="auto"/>
        <w:right w:val="none" w:sz="0" w:space="0" w:color="auto"/>
      </w:divBdr>
    </w:div>
    <w:div w:id="1565066129">
      <w:bodyDiv w:val="1"/>
      <w:marLeft w:val="0"/>
      <w:marRight w:val="0"/>
      <w:marTop w:val="0"/>
      <w:marBottom w:val="0"/>
      <w:divBdr>
        <w:top w:val="none" w:sz="0" w:space="0" w:color="auto"/>
        <w:left w:val="none" w:sz="0" w:space="0" w:color="auto"/>
        <w:bottom w:val="none" w:sz="0" w:space="0" w:color="auto"/>
        <w:right w:val="none" w:sz="0" w:space="0" w:color="auto"/>
      </w:divBdr>
    </w:div>
    <w:div w:id="1591892056">
      <w:bodyDiv w:val="1"/>
      <w:marLeft w:val="0"/>
      <w:marRight w:val="0"/>
      <w:marTop w:val="0"/>
      <w:marBottom w:val="0"/>
      <w:divBdr>
        <w:top w:val="none" w:sz="0" w:space="0" w:color="auto"/>
        <w:left w:val="none" w:sz="0" w:space="0" w:color="auto"/>
        <w:bottom w:val="none" w:sz="0" w:space="0" w:color="auto"/>
        <w:right w:val="none" w:sz="0" w:space="0" w:color="auto"/>
      </w:divBdr>
    </w:div>
    <w:div w:id="1688874057">
      <w:bodyDiv w:val="1"/>
      <w:marLeft w:val="0"/>
      <w:marRight w:val="0"/>
      <w:marTop w:val="0"/>
      <w:marBottom w:val="0"/>
      <w:divBdr>
        <w:top w:val="none" w:sz="0" w:space="0" w:color="auto"/>
        <w:left w:val="none" w:sz="0" w:space="0" w:color="auto"/>
        <w:bottom w:val="none" w:sz="0" w:space="0" w:color="auto"/>
        <w:right w:val="none" w:sz="0" w:space="0" w:color="auto"/>
      </w:divBdr>
      <w:divsChild>
        <w:div w:id="753479446">
          <w:marLeft w:val="0"/>
          <w:marRight w:val="1"/>
          <w:marTop w:val="0"/>
          <w:marBottom w:val="0"/>
          <w:divBdr>
            <w:top w:val="none" w:sz="0" w:space="0" w:color="auto"/>
            <w:left w:val="none" w:sz="0" w:space="0" w:color="auto"/>
            <w:bottom w:val="none" w:sz="0" w:space="0" w:color="auto"/>
            <w:right w:val="none" w:sz="0" w:space="0" w:color="auto"/>
          </w:divBdr>
          <w:divsChild>
            <w:div w:id="1123042637">
              <w:marLeft w:val="0"/>
              <w:marRight w:val="0"/>
              <w:marTop w:val="0"/>
              <w:marBottom w:val="0"/>
              <w:divBdr>
                <w:top w:val="none" w:sz="0" w:space="0" w:color="auto"/>
                <w:left w:val="none" w:sz="0" w:space="0" w:color="auto"/>
                <w:bottom w:val="none" w:sz="0" w:space="0" w:color="auto"/>
                <w:right w:val="none" w:sz="0" w:space="0" w:color="auto"/>
              </w:divBdr>
              <w:divsChild>
                <w:div w:id="203448452">
                  <w:marLeft w:val="0"/>
                  <w:marRight w:val="1"/>
                  <w:marTop w:val="0"/>
                  <w:marBottom w:val="0"/>
                  <w:divBdr>
                    <w:top w:val="none" w:sz="0" w:space="0" w:color="auto"/>
                    <w:left w:val="none" w:sz="0" w:space="0" w:color="auto"/>
                    <w:bottom w:val="none" w:sz="0" w:space="0" w:color="auto"/>
                    <w:right w:val="none" w:sz="0" w:space="0" w:color="auto"/>
                  </w:divBdr>
                  <w:divsChild>
                    <w:div w:id="487480327">
                      <w:marLeft w:val="0"/>
                      <w:marRight w:val="0"/>
                      <w:marTop w:val="0"/>
                      <w:marBottom w:val="0"/>
                      <w:divBdr>
                        <w:top w:val="none" w:sz="0" w:space="0" w:color="auto"/>
                        <w:left w:val="none" w:sz="0" w:space="0" w:color="auto"/>
                        <w:bottom w:val="none" w:sz="0" w:space="0" w:color="auto"/>
                        <w:right w:val="none" w:sz="0" w:space="0" w:color="auto"/>
                      </w:divBdr>
                      <w:divsChild>
                        <w:div w:id="1966765435">
                          <w:marLeft w:val="0"/>
                          <w:marRight w:val="0"/>
                          <w:marTop w:val="0"/>
                          <w:marBottom w:val="0"/>
                          <w:divBdr>
                            <w:top w:val="none" w:sz="0" w:space="0" w:color="auto"/>
                            <w:left w:val="none" w:sz="0" w:space="0" w:color="auto"/>
                            <w:bottom w:val="none" w:sz="0" w:space="0" w:color="auto"/>
                            <w:right w:val="none" w:sz="0" w:space="0" w:color="auto"/>
                          </w:divBdr>
                          <w:divsChild>
                            <w:div w:id="904415827">
                              <w:marLeft w:val="0"/>
                              <w:marRight w:val="0"/>
                              <w:marTop w:val="120"/>
                              <w:marBottom w:val="360"/>
                              <w:divBdr>
                                <w:top w:val="none" w:sz="0" w:space="0" w:color="auto"/>
                                <w:left w:val="none" w:sz="0" w:space="0" w:color="auto"/>
                                <w:bottom w:val="none" w:sz="0" w:space="0" w:color="auto"/>
                                <w:right w:val="none" w:sz="0" w:space="0" w:color="auto"/>
                              </w:divBdr>
                              <w:divsChild>
                                <w:div w:id="1180584536">
                                  <w:marLeft w:val="420"/>
                                  <w:marRight w:val="0"/>
                                  <w:marTop w:val="0"/>
                                  <w:marBottom w:val="0"/>
                                  <w:divBdr>
                                    <w:top w:val="none" w:sz="0" w:space="0" w:color="auto"/>
                                    <w:left w:val="none" w:sz="0" w:space="0" w:color="auto"/>
                                    <w:bottom w:val="none" w:sz="0" w:space="0" w:color="auto"/>
                                    <w:right w:val="none" w:sz="0" w:space="0" w:color="auto"/>
                                  </w:divBdr>
                                  <w:divsChild>
                                    <w:div w:id="274099783">
                                      <w:marLeft w:val="0"/>
                                      <w:marRight w:val="0"/>
                                      <w:marTop w:val="0"/>
                                      <w:marBottom w:val="0"/>
                                      <w:divBdr>
                                        <w:top w:val="none" w:sz="0" w:space="0" w:color="auto"/>
                                        <w:left w:val="none" w:sz="0" w:space="0" w:color="auto"/>
                                        <w:bottom w:val="none" w:sz="0" w:space="0" w:color="auto"/>
                                        <w:right w:val="none" w:sz="0" w:space="0" w:color="auto"/>
                                      </w:divBdr>
                                      <w:divsChild>
                                        <w:div w:id="3042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418641">
      <w:bodyDiv w:val="1"/>
      <w:marLeft w:val="0"/>
      <w:marRight w:val="0"/>
      <w:marTop w:val="0"/>
      <w:marBottom w:val="0"/>
      <w:divBdr>
        <w:top w:val="none" w:sz="0" w:space="0" w:color="auto"/>
        <w:left w:val="none" w:sz="0" w:space="0" w:color="auto"/>
        <w:bottom w:val="none" w:sz="0" w:space="0" w:color="auto"/>
        <w:right w:val="none" w:sz="0" w:space="0" w:color="auto"/>
      </w:divBdr>
    </w:div>
    <w:div w:id="1787508346">
      <w:bodyDiv w:val="1"/>
      <w:marLeft w:val="0"/>
      <w:marRight w:val="0"/>
      <w:marTop w:val="0"/>
      <w:marBottom w:val="0"/>
      <w:divBdr>
        <w:top w:val="none" w:sz="0" w:space="0" w:color="auto"/>
        <w:left w:val="none" w:sz="0" w:space="0" w:color="auto"/>
        <w:bottom w:val="none" w:sz="0" w:space="0" w:color="auto"/>
        <w:right w:val="none" w:sz="0" w:space="0" w:color="auto"/>
      </w:divBdr>
      <w:divsChild>
        <w:div w:id="1175413102">
          <w:marLeft w:val="0"/>
          <w:marRight w:val="1"/>
          <w:marTop w:val="0"/>
          <w:marBottom w:val="0"/>
          <w:divBdr>
            <w:top w:val="none" w:sz="0" w:space="0" w:color="auto"/>
            <w:left w:val="none" w:sz="0" w:space="0" w:color="auto"/>
            <w:bottom w:val="none" w:sz="0" w:space="0" w:color="auto"/>
            <w:right w:val="none" w:sz="0" w:space="0" w:color="auto"/>
          </w:divBdr>
          <w:divsChild>
            <w:div w:id="1063332372">
              <w:marLeft w:val="0"/>
              <w:marRight w:val="0"/>
              <w:marTop w:val="0"/>
              <w:marBottom w:val="0"/>
              <w:divBdr>
                <w:top w:val="none" w:sz="0" w:space="0" w:color="auto"/>
                <w:left w:val="none" w:sz="0" w:space="0" w:color="auto"/>
                <w:bottom w:val="none" w:sz="0" w:space="0" w:color="auto"/>
                <w:right w:val="none" w:sz="0" w:space="0" w:color="auto"/>
              </w:divBdr>
              <w:divsChild>
                <w:div w:id="986476113">
                  <w:marLeft w:val="0"/>
                  <w:marRight w:val="1"/>
                  <w:marTop w:val="0"/>
                  <w:marBottom w:val="0"/>
                  <w:divBdr>
                    <w:top w:val="none" w:sz="0" w:space="0" w:color="auto"/>
                    <w:left w:val="none" w:sz="0" w:space="0" w:color="auto"/>
                    <w:bottom w:val="none" w:sz="0" w:space="0" w:color="auto"/>
                    <w:right w:val="none" w:sz="0" w:space="0" w:color="auto"/>
                  </w:divBdr>
                  <w:divsChild>
                    <w:div w:id="1167944383">
                      <w:marLeft w:val="0"/>
                      <w:marRight w:val="0"/>
                      <w:marTop w:val="0"/>
                      <w:marBottom w:val="0"/>
                      <w:divBdr>
                        <w:top w:val="none" w:sz="0" w:space="0" w:color="auto"/>
                        <w:left w:val="none" w:sz="0" w:space="0" w:color="auto"/>
                        <w:bottom w:val="none" w:sz="0" w:space="0" w:color="auto"/>
                        <w:right w:val="none" w:sz="0" w:space="0" w:color="auto"/>
                      </w:divBdr>
                      <w:divsChild>
                        <w:div w:id="160435630">
                          <w:marLeft w:val="0"/>
                          <w:marRight w:val="0"/>
                          <w:marTop w:val="0"/>
                          <w:marBottom w:val="0"/>
                          <w:divBdr>
                            <w:top w:val="none" w:sz="0" w:space="0" w:color="auto"/>
                            <w:left w:val="none" w:sz="0" w:space="0" w:color="auto"/>
                            <w:bottom w:val="none" w:sz="0" w:space="0" w:color="auto"/>
                            <w:right w:val="none" w:sz="0" w:space="0" w:color="auto"/>
                          </w:divBdr>
                          <w:divsChild>
                            <w:div w:id="147983644">
                              <w:marLeft w:val="0"/>
                              <w:marRight w:val="0"/>
                              <w:marTop w:val="120"/>
                              <w:marBottom w:val="360"/>
                              <w:divBdr>
                                <w:top w:val="none" w:sz="0" w:space="0" w:color="auto"/>
                                <w:left w:val="none" w:sz="0" w:space="0" w:color="auto"/>
                                <w:bottom w:val="none" w:sz="0" w:space="0" w:color="auto"/>
                                <w:right w:val="none" w:sz="0" w:space="0" w:color="auto"/>
                              </w:divBdr>
                              <w:divsChild>
                                <w:div w:id="113864932">
                                  <w:marLeft w:val="420"/>
                                  <w:marRight w:val="0"/>
                                  <w:marTop w:val="0"/>
                                  <w:marBottom w:val="0"/>
                                  <w:divBdr>
                                    <w:top w:val="none" w:sz="0" w:space="0" w:color="auto"/>
                                    <w:left w:val="none" w:sz="0" w:space="0" w:color="auto"/>
                                    <w:bottom w:val="none" w:sz="0" w:space="0" w:color="auto"/>
                                    <w:right w:val="none" w:sz="0" w:space="0" w:color="auto"/>
                                  </w:divBdr>
                                  <w:divsChild>
                                    <w:div w:id="713890418">
                                      <w:marLeft w:val="0"/>
                                      <w:marRight w:val="0"/>
                                      <w:marTop w:val="0"/>
                                      <w:marBottom w:val="0"/>
                                      <w:divBdr>
                                        <w:top w:val="none" w:sz="0" w:space="0" w:color="auto"/>
                                        <w:left w:val="none" w:sz="0" w:space="0" w:color="auto"/>
                                        <w:bottom w:val="none" w:sz="0" w:space="0" w:color="auto"/>
                                        <w:right w:val="none" w:sz="0" w:space="0" w:color="auto"/>
                                      </w:divBdr>
                                      <w:divsChild>
                                        <w:div w:id="10322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916805">
      <w:bodyDiv w:val="1"/>
      <w:marLeft w:val="0"/>
      <w:marRight w:val="0"/>
      <w:marTop w:val="0"/>
      <w:marBottom w:val="0"/>
      <w:divBdr>
        <w:top w:val="none" w:sz="0" w:space="0" w:color="auto"/>
        <w:left w:val="none" w:sz="0" w:space="0" w:color="auto"/>
        <w:bottom w:val="none" w:sz="0" w:space="0" w:color="auto"/>
        <w:right w:val="none" w:sz="0" w:space="0" w:color="auto"/>
      </w:divBdr>
    </w:div>
    <w:div w:id="1892693203">
      <w:bodyDiv w:val="1"/>
      <w:marLeft w:val="0"/>
      <w:marRight w:val="0"/>
      <w:marTop w:val="0"/>
      <w:marBottom w:val="0"/>
      <w:divBdr>
        <w:top w:val="none" w:sz="0" w:space="0" w:color="auto"/>
        <w:left w:val="none" w:sz="0" w:space="0" w:color="auto"/>
        <w:bottom w:val="none" w:sz="0" w:space="0" w:color="auto"/>
        <w:right w:val="none" w:sz="0" w:space="0" w:color="auto"/>
      </w:divBdr>
    </w:div>
    <w:div w:id="2094429275">
      <w:bodyDiv w:val="1"/>
      <w:marLeft w:val="0"/>
      <w:marRight w:val="0"/>
      <w:marTop w:val="0"/>
      <w:marBottom w:val="0"/>
      <w:divBdr>
        <w:top w:val="none" w:sz="0" w:space="0" w:color="auto"/>
        <w:left w:val="none" w:sz="0" w:space="0" w:color="auto"/>
        <w:bottom w:val="none" w:sz="0" w:space="0" w:color="auto"/>
        <w:right w:val="none" w:sz="0" w:space="0" w:color="auto"/>
      </w:divBdr>
    </w:div>
    <w:div w:id="214265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1C621-8A99-483C-9F55-9B51A779E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7859</Words>
  <Characters>44801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Rachypoo</dc:creator>
  <cp:lastModifiedBy>LS Ma</cp:lastModifiedBy>
  <cp:revision>2</cp:revision>
  <cp:lastPrinted>2015-04-21T20:14:00Z</cp:lastPrinted>
  <dcterms:created xsi:type="dcterms:W3CDTF">2015-11-13T02:47:00Z</dcterms:created>
  <dcterms:modified xsi:type="dcterms:W3CDTF">2015-11-13T02:47:00Z</dcterms:modified>
</cp:coreProperties>
</file>