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86" w:rsidRPr="00B431E4" w:rsidRDefault="00B52F86" w:rsidP="006B11F3">
      <w:pPr>
        <w:spacing w:line="360" w:lineRule="auto"/>
        <w:jc w:val="both"/>
        <w:rPr>
          <w:rFonts w:ascii="Book Antiqua" w:hAnsi="Book Antiqua" w:cs="Book Antiqua"/>
          <w:b/>
          <w:bCs/>
          <w:color w:val="000000"/>
          <w:lang w:eastAsia="zh-CN"/>
        </w:rPr>
      </w:pPr>
      <w:r w:rsidRPr="00B431E4">
        <w:rPr>
          <w:rFonts w:ascii="Book Antiqua" w:hAnsi="Book Antiqua" w:cs="Book Antiqua"/>
          <w:b/>
          <w:bCs/>
          <w:color w:val="000000"/>
          <w:lang w:eastAsia="zh-CN"/>
        </w:rPr>
        <w:t xml:space="preserve">Name of Journal: </w:t>
      </w:r>
      <w:r w:rsidRPr="00B431E4">
        <w:rPr>
          <w:rFonts w:ascii="Book Antiqua" w:hAnsi="Book Antiqua" w:cs="Book Antiqua"/>
          <w:b/>
          <w:bCs/>
          <w:i/>
          <w:iCs/>
          <w:color w:val="000000"/>
          <w:lang w:eastAsia="zh-CN"/>
        </w:rPr>
        <w:t>World Journal of Neurology</w:t>
      </w:r>
    </w:p>
    <w:p w:rsidR="00B52F86" w:rsidRPr="00B431E4" w:rsidRDefault="00B52F86" w:rsidP="006B11F3">
      <w:pPr>
        <w:spacing w:line="360" w:lineRule="auto"/>
        <w:jc w:val="both"/>
        <w:rPr>
          <w:rFonts w:ascii="Book Antiqua" w:hAnsi="Book Antiqua" w:cs="Book Antiqua"/>
          <w:b/>
          <w:bCs/>
          <w:color w:val="000000"/>
          <w:lang w:eastAsia="zh-CN"/>
        </w:rPr>
      </w:pPr>
      <w:r w:rsidRPr="00B431E4">
        <w:rPr>
          <w:rFonts w:ascii="Book Antiqua" w:hAnsi="Book Antiqua" w:cs="Book Antiqua"/>
          <w:b/>
          <w:bCs/>
          <w:color w:val="000000"/>
          <w:lang w:eastAsia="zh-CN"/>
        </w:rPr>
        <w:t xml:space="preserve">ESPS Manuscript NO: </w:t>
      </w:r>
      <w:bookmarkStart w:id="0" w:name="OLE_LINK1"/>
      <w:bookmarkStart w:id="1" w:name="OLE_LINK2"/>
      <w:r w:rsidRPr="00B431E4">
        <w:rPr>
          <w:rFonts w:ascii="Book Antiqua" w:hAnsi="Book Antiqua" w:cs="Book Antiqua"/>
          <w:b/>
          <w:bCs/>
          <w:color w:val="000000"/>
          <w:lang w:eastAsia="zh-CN"/>
        </w:rPr>
        <w:t>19656</w:t>
      </w:r>
      <w:bookmarkEnd w:id="0"/>
      <w:bookmarkEnd w:id="1"/>
    </w:p>
    <w:p w:rsidR="00B52F86" w:rsidRPr="00B431E4" w:rsidRDefault="00B52F86" w:rsidP="006B11F3">
      <w:pPr>
        <w:spacing w:line="360" w:lineRule="auto"/>
        <w:jc w:val="both"/>
        <w:rPr>
          <w:rFonts w:ascii="Book Antiqua" w:hAnsi="Book Antiqua" w:cs="Book Antiqua"/>
          <w:b/>
          <w:bCs/>
          <w:color w:val="000000"/>
          <w:lang w:eastAsia="zh-CN"/>
        </w:rPr>
      </w:pPr>
      <w:r w:rsidRPr="00B431E4">
        <w:rPr>
          <w:rFonts w:ascii="Book Antiqua" w:hAnsi="Book Antiqua" w:cs="Book Antiqua"/>
          <w:b/>
          <w:bCs/>
          <w:color w:val="000000"/>
          <w:lang w:eastAsia="zh-CN"/>
        </w:rPr>
        <w:t>Manuscript Type: Original Article</w:t>
      </w:r>
    </w:p>
    <w:p w:rsidR="00B52F86" w:rsidRPr="00B431E4" w:rsidRDefault="00B52F86" w:rsidP="006B11F3">
      <w:pPr>
        <w:spacing w:line="360" w:lineRule="auto"/>
        <w:jc w:val="both"/>
        <w:rPr>
          <w:rFonts w:ascii="Book Antiqua" w:hAnsi="Book Antiqua" w:cs="Book Antiqua"/>
          <w:b/>
          <w:bCs/>
          <w:i/>
          <w:iCs/>
          <w:color w:val="000000"/>
          <w:lang w:eastAsia="zh-CN"/>
        </w:rPr>
      </w:pPr>
    </w:p>
    <w:p w:rsidR="00B52F86" w:rsidRPr="00B431E4" w:rsidRDefault="00B52F86" w:rsidP="006B11F3">
      <w:pPr>
        <w:spacing w:line="360" w:lineRule="auto"/>
        <w:jc w:val="both"/>
        <w:rPr>
          <w:rFonts w:ascii="Book Antiqua" w:hAnsi="Book Antiqua" w:cs="Book Antiqua"/>
          <w:b/>
          <w:bCs/>
          <w:i/>
          <w:iCs/>
          <w:color w:val="000000"/>
          <w:lang w:eastAsia="zh-CN"/>
        </w:rPr>
      </w:pPr>
      <w:r w:rsidRPr="00B431E4">
        <w:rPr>
          <w:rFonts w:ascii="Book Antiqua" w:hAnsi="Book Antiqua" w:cs="Book Antiqua"/>
          <w:b/>
          <w:bCs/>
          <w:i/>
          <w:iCs/>
          <w:color w:val="000000"/>
          <w:lang w:eastAsia="zh-CN"/>
        </w:rPr>
        <w:t>Prospective Study</w:t>
      </w:r>
    </w:p>
    <w:p w:rsidR="00B52F86" w:rsidRPr="00B431E4" w:rsidRDefault="00B52F86" w:rsidP="006B11F3">
      <w:pPr>
        <w:spacing w:line="360" w:lineRule="auto"/>
        <w:ind w:right="51"/>
        <w:jc w:val="both"/>
        <w:outlineLvl w:val="0"/>
        <w:rPr>
          <w:rFonts w:ascii="Book Antiqua" w:hAnsi="Book Antiqua" w:cs="Book Antiqua"/>
          <w:b/>
          <w:bCs/>
          <w:i/>
          <w:iCs/>
          <w:lang w:val="en-US"/>
        </w:rPr>
      </w:pPr>
      <w:r w:rsidRPr="00B431E4">
        <w:rPr>
          <w:rFonts w:ascii="Book Antiqua" w:hAnsi="Book Antiqua" w:cs="Book Antiqua"/>
          <w:b/>
          <w:bCs/>
        </w:rPr>
        <w:t>Predictors of future stroke in adults 60-64 years living in the community</w:t>
      </w:r>
    </w:p>
    <w:p w:rsidR="00B52F86" w:rsidRPr="00B431E4" w:rsidRDefault="00B52F86" w:rsidP="006B11F3">
      <w:pPr>
        <w:spacing w:line="360" w:lineRule="auto"/>
        <w:ind w:right="51"/>
        <w:jc w:val="both"/>
        <w:rPr>
          <w:rFonts w:ascii="Book Antiqua" w:hAnsi="Book Antiqua" w:cs="Book Antiqua"/>
          <w:b/>
          <w:bCs/>
          <w:lang w:val="en-US" w:eastAsia="zh-CN"/>
        </w:rPr>
      </w:pPr>
    </w:p>
    <w:p w:rsidR="00B52F86" w:rsidRPr="00B431E4" w:rsidRDefault="00B52F86" w:rsidP="006B11F3">
      <w:pPr>
        <w:spacing w:line="360" w:lineRule="auto"/>
        <w:ind w:right="51"/>
        <w:jc w:val="both"/>
        <w:rPr>
          <w:rFonts w:ascii="Book Antiqua" w:hAnsi="Book Antiqua" w:cs="Book Antiqua"/>
          <w:lang w:eastAsia="zh-CN"/>
        </w:rPr>
      </w:pPr>
      <w:r w:rsidRPr="00B431E4">
        <w:rPr>
          <w:rFonts w:ascii="Book Antiqua" w:hAnsi="Book Antiqua" w:cs="Book Antiqua"/>
          <w:lang w:val="en-US"/>
        </w:rPr>
        <w:t>Cherbuin</w:t>
      </w:r>
      <w:r w:rsidRPr="00B431E4">
        <w:rPr>
          <w:rFonts w:ascii="Book Antiqua" w:hAnsi="Book Antiqua" w:cs="Book Antiqua"/>
          <w:lang w:val="en-US" w:eastAsia="zh-CN"/>
        </w:rPr>
        <w:t xml:space="preserve"> N </w:t>
      </w:r>
      <w:r w:rsidRPr="00B431E4">
        <w:rPr>
          <w:rFonts w:ascii="Book Antiqua" w:hAnsi="Book Antiqua" w:cs="Book Antiqua"/>
          <w:i/>
          <w:iCs/>
          <w:lang w:val="en-US" w:eastAsia="zh-CN"/>
        </w:rPr>
        <w:t>et al</w:t>
      </w:r>
      <w:r w:rsidRPr="00B431E4">
        <w:rPr>
          <w:rFonts w:ascii="Book Antiqua" w:hAnsi="Book Antiqua" w:cs="Book Antiqua"/>
          <w:lang w:val="en-US" w:eastAsia="zh-CN"/>
        </w:rPr>
        <w:t xml:space="preserve">. </w:t>
      </w:r>
      <w:r w:rsidRPr="00B431E4">
        <w:rPr>
          <w:rFonts w:ascii="Book Antiqua" w:hAnsi="Book Antiqua" w:cs="Book Antiqua"/>
          <w:lang w:eastAsia="en-US"/>
        </w:rPr>
        <w:t>Stroke predictors</w:t>
      </w:r>
    </w:p>
    <w:p w:rsidR="00B52F86" w:rsidRPr="00B431E4" w:rsidRDefault="00B52F86" w:rsidP="006B11F3">
      <w:pPr>
        <w:spacing w:line="360" w:lineRule="auto"/>
        <w:ind w:right="51"/>
        <w:jc w:val="both"/>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b/>
          <w:bCs/>
          <w:lang w:val="en-US" w:eastAsia="zh-CN"/>
        </w:rPr>
      </w:pPr>
      <w:r w:rsidRPr="00B431E4">
        <w:rPr>
          <w:rFonts w:ascii="Book Antiqua" w:hAnsi="Book Antiqua" w:cs="Book Antiqua"/>
          <w:b/>
          <w:bCs/>
          <w:lang w:val="en-US"/>
        </w:rPr>
        <w:t>Nicolas Cherbuin</w:t>
      </w:r>
      <w:r w:rsidRPr="00B431E4">
        <w:rPr>
          <w:rFonts w:ascii="Book Antiqua" w:hAnsi="Book Antiqua" w:cs="Book Antiqua"/>
          <w:b/>
          <w:bCs/>
          <w:lang w:val="en-US" w:eastAsia="zh-CN"/>
        </w:rPr>
        <w:t xml:space="preserve">, </w:t>
      </w:r>
      <w:r w:rsidRPr="00B431E4">
        <w:rPr>
          <w:rFonts w:ascii="Book Antiqua" w:hAnsi="Book Antiqua" w:cs="Book Antiqua"/>
          <w:b/>
          <w:bCs/>
          <w:lang w:val="en-US"/>
        </w:rPr>
        <w:t>Leeanne Carey</w:t>
      </w:r>
      <w:r w:rsidRPr="00B431E4">
        <w:rPr>
          <w:rFonts w:ascii="Book Antiqua" w:hAnsi="Book Antiqua" w:cs="Book Antiqua"/>
          <w:b/>
          <w:bCs/>
          <w:lang w:val="en-US" w:eastAsia="zh-CN"/>
        </w:rPr>
        <w:t xml:space="preserve">, </w:t>
      </w:r>
      <w:r w:rsidRPr="00B431E4">
        <w:rPr>
          <w:rFonts w:ascii="Book Antiqua" w:hAnsi="Book Antiqua" w:cs="Book Antiqua"/>
          <w:b/>
          <w:bCs/>
          <w:lang w:val="en-US"/>
        </w:rPr>
        <w:t>Moyra Mortby</w:t>
      </w:r>
      <w:r w:rsidRPr="00B431E4">
        <w:rPr>
          <w:rFonts w:ascii="Book Antiqua" w:hAnsi="Book Antiqua" w:cs="Book Antiqua"/>
          <w:b/>
          <w:bCs/>
          <w:lang w:val="en-US" w:eastAsia="zh-CN"/>
        </w:rPr>
        <w:t xml:space="preserve">, </w:t>
      </w:r>
      <w:r w:rsidRPr="00B431E4">
        <w:rPr>
          <w:rFonts w:ascii="Book Antiqua" w:hAnsi="Book Antiqua" w:cs="Book Antiqua"/>
          <w:b/>
          <w:bCs/>
          <w:lang w:val="en-US"/>
        </w:rPr>
        <w:t>Kaarin J Anstey</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jc w:val="both"/>
        <w:outlineLvl w:val="0"/>
        <w:rPr>
          <w:rFonts w:ascii="Book Antiqua" w:hAnsi="Book Antiqua" w:cs="Book Antiqua"/>
          <w:vertAlign w:val="superscript"/>
          <w:lang w:eastAsia="zh-CN"/>
        </w:rPr>
      </w:pPr>
      <w:r w:rsidRPr="00B431E4">
        <w:rPr>
          <w:rFonts w:ascii="Book Antiqua" w:hAnsi="Book Antiqua" w:cs="Book Antiqua"/>
          <w:b/>
          <w:bCs/>
          <w:lang w:val="en-US"/>
        </w:rPr>
        <w:t>Nicolas Cherbuin</w:t>
      </w:r>
      <w:r w:rsidRPr="00B431E4">
        <w:rPr>
          <w:rFonts w:ascii="Book Antiqua" w:hAnsi="Book Antiqua" w:cs="Book Antiqua"/>
          <w:b/>
          <w:bCs/>
          <w:lang w:val="en-US" w:eastAsia="zh-CN"/>
        </w:rPr>
        <w:t xml:space="preserve">, </w:t>
      </w:r>
      <w:r w:rsidRPr="00B431E4">
        <w:rPr>
          <w:rFonts w:ascii="Book Antiqua" w:hAnsi="Book Antiqua" w:cs="Book Antiqua"/>
          <w:b/>
          <w:bCs/>
          <w:lang w:val="en-US"/>
        </w:rPr>
        <w:t>Moyra Mortby</w:t>
      </w:r>
      <w:r w:rsidRPr="00B431E4">
        <w:rPr>
          <w:rFonts w:ascii="Book Antiqua" w:hAnsi="Book Antiqua" w:cs="Book Antiqua"/>
          <w:b/>
          <w:bCs/>
          <w:lang w:val="en-US" w:eastAsia="zh-CN"/>
        </w:rPr>
        <w:t xml:space="preserve">, </w:t>
      </w:r>
      <w:r w:rsidRPr="00B431E4">
        <w:rPr>
          <w:rFonts w:ascii="Book Antiqua" w:hAnsi="Book Antiqua" w:cs="Book Antiqua"/>
          <w:b/>
          <w:bCs/>
          <w:lang w:val="en-US"/>
        </w:rPr>
        <w:t>Kaarin J Anstey</w:t>
      </w:r>
      <w:r w:rsidRPr="00B431E4">
        <w:rPr>
          <w:rFonts w:ascii="Book Antiqua" w:hAnsi="Book Antiqua" w:cs="Book Antiqua"/>
          <w:b/>
          <w:bCs/>
          <w:lang w:val="en-US" w:eastAsia="zh-CN"/>
        </w:rPr>
        <w:t xml:space="preserve">, </w:t>
      </w:r>
      <w:r w:rsidRPr="00B431E4">
        <w:rPr>
          <w:rFonts w:ascii="Book Antiqua" w:hAnsi="Book Antiqua" w:cs="Book Antiqua"/>
        </w:rPr>
        <w:t>Centre for Research on Ageing,</w:t>
      </w:r>
      <w:r w:rsidRPr="00B431E4">
        <w:rPr>
          <w:rFonts w:ascii="Book Antiqua" w:hAnsi="Book Antiqua" w:cs="Book Antiqua"/>
          <w:lang w:eastAsia="zh-CN"/>
        </w:rPr>
        <w:t xml:space="preserve"> </w:t>
      </w:r>
      <w:r w:rsidRPr="00B431E4">
        <w:rPr>
          <w:rFonts w:ascii="Book Antiqua" w:hAnsi="Book Antiqua" w:cs="Book Antiqua"/>
        </w:rPr>
        <w:t>Health and Wellbeing, Australian National University, Canberra, ACT 2601, Australia</w:t>
      </w:r>
    </w:p>
    <w:p w:rsidR="00B52F86" w:rsidRPr="00B431E4" w:rsidRDefault="00B52F86" w:rsidP="006B11F3">
      <w:pPr>
        <w:spacing w:line="360" w:lineRule="auto"/>
        <w:jc w:val="both"/>
        <w:outlineLvl w:val="0"/>
        <w:rPr>
          <w:rFonts w:ascii="Book Antiqua" w:hAnsi="Book Antiqua" w:cs="Book Antiqua"/>
          <w:b/>
          <w:bCs/>
          <w:lang w:val="en-US" w:eastAsia="zh-CN"/>
        </w:rPr>
      </w:pPr>
    </w:p>
    <w:p w:rsidR="00B52F86" w:rsidRPr="00B431E4" w:rsidRDefault="00B52F86" w:rsidP="006B11F3">
      <w:pPr>
        <w:spacing w:line="360" w:lineRule="auto"/>
        <w:ind w:right="51"/>
        <w:jc w:val="both"/>
        <w:rPr>
          <w:rFonts w:ascii="Book Antiqua" w:hAnsi="Book Antiqua" w:cs="Book Antiqua"/>
          <w:lang w:val="en-US" w:eastAsia="zh-CN"/>
        </w:rPr>
      </w:pPr>
      <w:r w:rsidRPr="00B431E4">
        <w:rPr>
          <w:rFonts w:ascii="Book Antiqua" w:hAnsi="Book Antiqua" w:cs="Book Antiqua"/>
          <w:b/>
          <w:bCs/>
          <w:lang w:val="en-US"/>
        </w:rPr>
        <w:t>Leeanne Carey</w:t>
      </w:r>
      <w:r w:rsidRPr="00B431E4">
        <w:rPr>
          <w:rFonts w:ascii="Book Antiqua" w:hAnsi="Book Antiqua" w:cs="Book Antiqua"/>
          <w:b/>
          <w:bCs/>
          <w:lang w:val="en-US" w:eastAsia="zh-CN"/>
        </w:rPr>
        <w:t>,</w:t>
      </w:r>
      <w:r w:rsidRPr="00B431E4">
        <w:rPr>
          <w:rFonts w:ascii="Book Antiqua" w:hAnsi="Book Antiqua" w:cs="Book Antiqua"/>
          <w:lang w:val="en-US"/>
        </w:rPr>
        <w:t xml:space="preserve"> Neurorehabilitation and Recovery, Stroke Division, the Florey Institute of Neuroscience and Mental Health, Melbourne, VIC 3083, Australia</w:t>
      </w:r>
    </w:p>
    <w:p w:rsidR="00B52F86" w:rsidRPr="00B431E4" w:rsidRDefault="00B52F86" w:rsidP="006B11F3">
      <w:pPr>
        <w:spacing w:line="360" w:lineRule="auto"/>
        <w:ind w:right="51"/>
        <w:jc w:val="both"/>
        <w:rPr>
          <w:rFonts w:ascii="Book Antiqua" w:hAnsi="Book Antiqua" w:cs="Book Antiqua"/>
          <w:lang w:val="en-US" w:eastAsia="zh-CN"/>
        </w:rPr>
      </w:pPr>
    </w:p>
    <w:p w:rsidR="00B52F86" w:rsidRPr="00B431E4" w:rsidRDefault="00B52F86" w:rsidP="006B11F3">
      <w:pPr>
        <w:spacing w:line="360" w:lineRule="auto"/>
        <w:ind w:right="51"/>
        <w:jc w:val="both"/>
        <w:rPr>
          <w:rFonts w:ascii="Book Antiqua" w:hAnsi="Book Antiqua" w:cs="Book Antiqua"/>
          <w:vertAlign w:val="superscript"/>
          <w:lang w:val="en-US" w:eastAsia="zh-CN"/>
        </w:rPr>
      </w:pPr>
      <w:r w:rsidRPr="00B431E4">
        <w:rPr>
          <w:rFonts w:ascii="Book Antiqua" w:hAnsi="Book Antiqua" w:cs="Book Antiqua"/>
          <w:b/>
          <w:bCs/>
          <w:lang w:val="en-US"/>
        </w:rPr>
        <w:t>Leeanne Carey</w:t>
      </w:r>
      <w:r w:rsidRPr="00B431E4">
        <w:rPr>
          <w:rFonts w:ascii="Book Antiqua" w:hAnsi="Book Antiqua" w:cs="Book Antiqua"/>
          <w:b/>
          <w:bCs/>
          <w:lang w:val="en-US" w:eastAsia="zh-CN"/>
        </w:rPr>
        <w:t>,</w:t>
      </w:r>
      <w:r w:rsidRPr="00B431E4">
        <w:rPr>
          <w:rFonts w:ascii="Book Antiqua" w:hAnsi="Book Antiqua" w:cs="Book Antiqua"/>
          <w:lang w:val="en-US"/>
        </w:rPr>
        <w:t xml:space="preserve"> Department of Occupational Therapy, La Trobe University, Bundoora, VIC 3083, Australia</w:t>
      </w:r>
    </w:p>
    <w:p w:rsidR="00B52F86" w:rsidRPr="00B431E4" w:rsidRDefault="00B52F86" w:rsidP="006B11F3">
      <w:pPr>
        <w:spacing w:line="360" w:lineRule="auto"/>
        <w:ind w:left="2160" w:right="51" w:hanging="2160"/>
        <w:jc w:val="both"/>
        <w:rPr>
          <w:rFonts w:ascii="Book Antiqua" w:hAnsi="Book Antiqua" w:cs="Book Antiqua"/>
          <w:b/>
          <w:bCs/>
          <w:lang w:val="en-US"/>
        </w:rPr>
      </w:pP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b/>
          <w:bCs/>
        </w:rPr>
        <w:t>Author contributions:</w:t>
      </w:r>
      <w:r w:rsidRPr="00B431E4">
        <w:rPr>
          <w:rFonts w:ascii="Book Antiqua" w:hAnsi="Book Antiqua" w:cs="Book Antiqua"/>
          <w:b/>
          <w:bCs/>
          <w:lang w:eastAsia="zh-CN"/>
        </w:rPr>
        <w:t xml:space="preserve"> </w:t>
      </w:r>
      <w:r w:rsidRPr="00B431E4">
        <w:rPr>
          <w:rFonts w:ascii="Book Antiqua" w:hAnsi="Book Antiqua" w:cs="Book Antiqua"/>
        </w:rPr>
        <w:t>Cherbuin N contributed to the design of the study, conducted all statistical analyses, managed all aspects of manuscript preparation and submission and approved the final version</w:t>
      </w:r>
      <w:r w:rsidRPr="00B431E4">
        <w:rPr>
          <w:rFonts w:ascii="Book Antiqua" w:hAnsi="Book Antiqua" w:cs="Book Antiqua"/>
          <w:lang w:eastAsia="zh-CN"/>
        </w:rPr>
        <w:t xml:space="preserve">; Carey L and </w:t>
      </w:r>
      <w:r w:rsidRPr="00B431E4">
        <w:rPr>
          <w:rFonts w:ascii="Book Antiqua" w:hAnsi="Book Antiqua" w:cs="Book Antiqua"/>
        </w:rPr>
        <w:t>Anstey KJ contributed to the design of the study and interpretation of the findings, provided methodological input, contributed to the drafting and editing of the manuscript and approved the final version</w:t>
      </w:r>
      <w:r w:rsidRPr="00B431E4">
        <w:rPr>
          <w:rFonts w:ascii="Book Antiqua" w:hAnsi="Book Antiqua" w:cs="Book Antiqua"/>
          <w:lang w:eastAsia="zh-CN"/>
        </w:rPr>
        <w:t xml:space="preserve">; </w:t>
      </w:r>
      <w:r w:rsidRPr="00B431E4">
        <w:rPr>
          <w:rFonts w:ascii="Book Antiqua" w:hAnsi="Book Antiqua" w:cs="Book Antiqua"/>
        </w:rPr>
        <w:t>Mortby M contributed to the interpretation of the findings, the drafting and editing of the manuscript and approved the final version</w:t>
      </w:r>
      <w:r w:rsidRPr="00B431E4">
        <w:rPr>
          <w:rFonts w:ascii="Book Antiqua" w:hAnsi="Book Antiqua" w:cs="Book Antiqua"/>
          <w:lang w:eastAsia="zh-CN"/>
        </w:rPr>
        <w:t>.</w:t>
      </w:r>
    </w:p>
    <w:p w:rsidR="00B52F86" w:rsidRPr="00B431E4" w:rsidRDefault="00B52F86" w:rsidP="006B11F3">
      <w:pPr>
        <w:spacing w:line="360" w:lineRule="auto"/>
        <w:jc w:val="both"/>
        <w:rPr>
          <w:rFonts w:ascii="Book Antiqua" w:hAnsi="Book Antiqua" w:cs="Book Antiqua"/>
          <w:b/>
          <w:bCs/>
          <w:lang w:eastAsia="zh-CN"/>
        </w:rPr>
      </w:pPr>
    </w:p>
    <w:p w:rsidR="00B52F86" w:rsidRPr="00B431E4" w:rsidRDefault="00B52F86" w:rsidP="006B11F3">
      <w:pPr>
        <w:spacing w:line="360" w:lineRule="auto"/>
        <w:ind w:right="51"/>
        <w:jc w:val="both"/>
        <w:outlineLvl w:val="0"/>
        <w:rPr>
          <w:rFonts w:ascii="Book Antiqua" w:hAnsi="Book Antiqua" w:cs="Book Antiqua"/>
          <w:lang w:val="en-US"/>
        </w:rPr>
      </w:pPr>
      <w:r w:rsidRPr="00B431E4">
        <w:rPr>
          <w:rFonts w:ascii="Book Antiqua" w:hAnsi="Book Antiqua" w:cs="Book Antiqua"/>
          <w:b/>
          <w:bCs/>
        </w:rPr>
        <w:t>Supported by</w:t>
      </w:r>
      <w:r w:rsidRPr="00B431E4">
        <w:rPr>
          <w:rFonts w:ascii="Book Antiqua" w:hAnsi="Book Antiqua" w:cs="Book Antiqua"/>
          <w:lang w:val="en-US" w:eastAsia="zh-CN"/>
        </w:rPr>
        <w:t xml:space="preserve"> </w:t>
      </w:r>
      <w:r w:rsidRPr="00B431E4">
        <w:rPr>
          <w:rFonts w:ascii="Book Antiqua" w:hAnsi="Book Antiqua" w:cs="Book Antiqua"/>
          <w:lang w:val="en-US"/>
        </w:rPr>
        <w:t>The Dementia Collaborative Research Centre</w:t>
      </w:r>
      <w:r w:rsidRPr="00B431E4">
        <w:rPr>
          <w:rFonts w:ascii="Book Antiqua" w:hAnsi="Book Antiqua" w:cs="Book Antiqua"/>
          <w:lang w:val="en-US" w:eastAsia="zh-CN"/>
        </w:rPr>
        <w:t>;</w:t>
      </w:r>
      <w:r w:rsidRPr="00B431E4">
        <w:rPr>
          <w:rFonts w:ascii="Book Antiqua" w:hAnsi="Book Antiqua" w:cs="Book Antiqua"/>
          <w:lang w:val="en-US"/>
        </w:rPr>
        <w:t xml:space="preserve"> the Centre for Excellence in Ageing Research</w:t>
      </w:r>
      <w:r w:rsidRPr="00B431E4">
        <w:rPr>
          <w:rFonts w:ascii="Book Antiqua" w:hAnsi="Book Antiqua" w:cs="Book Antiqua"/>
          <w:lang w:val="en-US" w:eastAsia="zh-CN"/>
        </w:rPr>
        <w:t>;</w:t>
      </w:r>
      <w:r w:rsidRPr="00B431E4">
        <w:rPr>
          <w:rFonts w:ascii="Book Antiqua" w:hAnsi="Book Antiqua" w:cs="Book Antiqua"/>
          <w:lang w:val="en-US"/>
        </w:rPr>
        <w:t xml:space="preserve"> National Health and Medical Research Council of Australia</w:t>
      </w:r>
      <w:r w:rsidR="00C24EE4">
        <w:rPr>
          <w:rFonts w:ascii="Book Antiqua" w:hAnsi="Book Antiqua" w:cs="Book Antiqua" w:hint="eastAsia"/>
          <w:lang w:val="en-US" w:eastAsia="zh-CN"/>
        </w:rPr>
        <w:t>,</w:t>
      </w:r>
      <w:r w:rsidRPr="00B431E4">
        <w:rPr>
          <w:rFonts w:ascii="Book Antiqua" w:hAnsi="Book Antiqua" w:cs="Book Antiqua"/>
          <w:lang w:val="en-US"/>
        </w:rPr>
        <w:t xml:space="preserve"> No</w:t>
      </w:r>
      <w:r w:rsidR="00C24EE4">
        <w:rPr>
          <w:rFonts w:ascii="Book Antiqua" w:hAnsi="Book Antiqua" w:cs="Book Antiqua" w:hint="eastAsia"/>
          <w:lang w:val="en-US" w:eastAsia="zh-CN"/>
        </w:rPr>
        <w:t>s</w:t>
      </w:r>
      <w:r w:rsidRPr="00B431E4">
        <w:rPr>
          <w:rFonts w:ascii="Book Antiqua" w:hAnsi="Book Antiqua" w:cs="Book Antiqua"/>
          <w:lang w:val="en-US"/>
        </w:rPr>
        <w:t>. 973302, 179805, 157125</w:t>
      </w:r>
      <w:r w:rsidRPr="00B431E4">
        <w:rPr>
          <w:rFonts w:ascii="Book Antiqua" w:hAnsi="Book Antiqua" w:cs="Book Antiqua"/>
          <w:lang w:val="en-US" w:eastAsia="zh-CN"/>
        </w:rPr>
        <w:t>;</w:t>
      </w:r>
      <w:r w:rsidRPr="00B431E4">
        <w:rPr>
          <w:rFonts w:ascii="Book Antiqua" w:hAnsi="Book Antiqua" w:cs="Book Antiqua"/>
          <w:lang w:val="en-US"/>
        </w:rPr>
        <w:t xml:space="preserve"> Australian Research Council</w:t>
      </w:r>
      <w:r w:rsidR="00C24EE4">
        <w:rPr>
          <w:rFonts w:ascii="Book Antiqua" w:hAnsi="Book Antiqua" w:cs="Book Antiqua" w:hint="eastAsia"/>
          <w:lang w:val="en-US" w:eastAsia="zh-CN"/>
        </w:rPr>
        <w:t>,</w:t>
      </w:r>
      <w:r w:rsidRPr="00B431E4">
        <w:rPr>
          <w:rFonts w:ascii="Book Antiqua" w:hAnsi="Book Antiqua" w:cs="Book Antiqua"/>
          <w:lang w:val="en-US"/>
        </w:rPr>
        <w:t xml:space="preserve"> No. 130101705</w:t>
      </w:r>
      <w:r w:rsidRPr="00B431E4">
        <w:rPr>
          <w:rFonts w:ascii="Book Antiqua" w:hAnsi="Book Antiqua" w:cs="Book Antiqua"/>
          <w:lang w:val="en-US" w:eastAsia="zh-CN"/>
        </w:rPr>
        <w:t>;</w:t>
      </w:r>
      <w:r w:rsidRPr="00B431E4">
        <w:rPr>
          <w:rFonts w:ascii="Book Antiqua" w:hAnsi="Book Antiqua" w:cs="Book Antiqua"/>
          <w:lang w:val="en-US"/>
        </w:rPr>
        <w:t xml:space="preserve"> </w:t>
      </w:r>
      <w:r w:rsidRPr="00B431E4">
        <w:rPr>
          <w:rFonts w:ascii="Book Antiqua" w:hAnsi="Book Antiqua" w:cs="Book Antiqua"/>
          <w:bCs/>
          <w:lang w:val="en-US"/>
        </w:rPr>
        <w:lastRenderedPageBreak/>
        <w:t>Cherbuin</w:t>
      </w:r>
      <w:r w:rsidRPr="00B431E4">
        <w:rPr>
          <w:rFonts w:ascii="Book Antiqua" w:hAnsi="Book Antiqua" w:cs="Book Antiqua"/>
          <w:bCs/>
          <w:lang w:val="en-US" w:eastAsia="zh-CN"/>
        </w:rPr>
        <w:t xml:space="preserve"> N</w:t>
      </w:r>
      <w:r w:rsidRPr="00B431E4">
        <w:rPr>
          <w:rFonts w:ascii="Book Antiqua" w:hAnsi="Book Antiqua" w:cs="Book Antiqua"/>
          <w:lang w:val="en-US"/>
        </w:rPr>
        <w:t xml:space="preserve"> is funded by Australian Research Council Future Fellowship</w:t>
      </w:r>
      <w:r w:rsidR="00C24EE4">
        <w:rPr>
          <w:rFonts w:ascii="Book Antiqua" w:hAnsi="Book Antiqua" w:cs="Book Antiqua" w:hint="eastAsia"/>
          <w:lang w:val="en-US" w:eastAsia="zh-CN"/>
        </w:rPr>
        <w:t>,</w:t>
      </w:r>
      <w:r w:rsidRPr="00B431E4">
        <w:rPr>
          <w:rFonts w:ascii="Book Antiqua" w:hAnsi="Book Antiqua" w:cs="Book Antiqua"/>
          <w:lang w:val="en-US"/>
        </w:rPr>
        <w:t xml:space="preserve"> No. 120100227</w:t>
      </w:r>
      <w:r w:rsidRPr="00B431E4">
        <w:rPr>
          <w:rFonts w:ascii="Book Antiqua" w:hAnsi="Book Antiqua" w:cs="Book Antiqua"/>
          <w:lang w:val="en-US" w:eastAsia="zh-CN"/>
        </w:rPr>
        <w:t>;</w:t>
      </w:r>
      <w:r w:rsidRPr="00B431E4">
        <w:rPr>
          <w:rFonts w:ascii="Book Antiqua" w:hAnsi="Book Antiqua" w:cs="Book Antiqua"/>
          <w:lang w:val="en-US"/>
        </w:rPr>
        <w:t xml:space="preserve"> </w:t>
      </w:r>
      <w:r w:rsidRPr="00B431E4">
        <w:rPr>
          <w:rFonts w:ascii="Book Antiqua" w:hAnsi="Book Antiqua" w:cs="Book Antiqua"/>
          <w:bCs/>
          <w:lang w:val="en-US"/>
        </w:rPr>
        <w:t>Mortby</w:t>
      </w:r>
      <w:r w:rsidRPr="00B431E4">
        <w:rPr>
          <w:rFonts w:ascii="Book Antiqua" w:hAnsi="Book Antiqua" w:cs="Book Antiqua"/>
          <w:bCs/>
          <w:lang w:val="en-US" w:eastAsia="zh-CN"/>
        </w:rPr>
        <w:t xml:space="preserve"> M</w:t>
      </w:r>
      <w:r w:rsidRPr="00B431E4">
        <w:rPr>
          <w:rFonts w:ascii="Book Antiqua" w:hAnsi="Book Antiqua" w:cs="Book Antiqua"/>
          <w:lang w:val="en-US"/>
        </w:rPr>
        <w:t xml:space="preserve"> by an Alzheimer Australia Foundation Fellowship</w:t>
      </w:r>
      <w:r w:rsidRPr="00B431E4">
        <w:rPr>
          <w:rFonts w:ascii="Book Antiqua" w:hAnsi="Book Antiqua" w:cs="Book Antiqua"/>
          <w:lang w:val="en-US" w:eastAsia="zh-CN"/>
        </w:rPr>
        <w:t>;</w:t>
      </w:r>
      <w:r w:rsidRPr="00B431E4">
        <w:rPr>
          <w:rFonts w:ascii="Book Antiqua" w:hAnsi="Book Antiqua" w:cs="Book Antiqua"/>
          <w:lang w:val="en-US"/>
        </w:rPr>
        <w:t xml:space="preserve"> </w:t>
      </w:r>
      <w:r w:rsidRPr="00B431E4">
        <w:rPr>
          <w:rFonts w:ascii="Book Antiqua" w:hAnsi="Book Antiqua" w:cs="Book Antiqua"/>
          <w:bCs/>
          <w:lang w:val="en-US"/>
        </w:rPr>
        <w:t>Anstey</w:t>
      </w:r>
      <w:r w:rsidRPr="00B431E4">
        <w:rPr>
          <w:rFonts w:ascii="Book Antiqua" w:hAnsi="Book Antiqua" w:cs="Book Antiqua"/>
          <w:bCs/>
          <w:lang w:val="en-US" w:eastAsia="zh-CN"/>
        </w:rPr>
        <w:t xml:space="preserve"> KJ</w:t>
      </w:r>
      <w:r w:rsidRPr="00B431E4">
        <w:rPr>
          <w:rFonts w:ascii="Book Antiqua" w:hAnsi="Book Antiqua" w:cs="Book Antiqua"/>
          <w:lang w:val="en-US"/>
        </w:rPr>
        <w:t xml:space="preserve"> by National Health and Medical Research Council Fellowship</w:t>
      </w:r>
      <w:r w:rsidR="00C24EE4">
        <w:rPr>
          <w:rFonts w:ascii="Book Antiqua" w:hAnsi="Book Antiqua" w:cs="Book Antiqua" w:hint="eastAsia"/>
          <w:lang w:val="en-US" w:eastAsia="zh-CN"/>
        </w:rPr>
        <w:t>,</w:t>
      </w:r>
      <w:r w:rsidRPr="00B431E4">
        <w:rPr>
          <w:rFonts w:ascii="Book Antiqua" w:hAnsi="Book Antiqua" w:cs="Book Antiqua"/>
          <w:lang w:val="en-US"/>
        </w:rPr>
        <w:t xml:space="preserve"> No.</w:t>
      </w:r>
      <w:r w:rsidRPr="00B431E4">
        <w:rPr>
          <w:rFonts w:ascii="Book Antiqua" w:hAnsi="Book Antiqua" w:cs="Book Antiqua"/>
        </w:rPr>
        <w:t>1002560</w:t>
      </w:r>
      <w:r w:rsidRPr="00B431E4">
        <w:rPr>
          <w:rFonts w:ascii="Book Antiqua" w:hAnsi="Book Antiqua" w:cs="Book Antiqua"/>
          <w:lang w:val="en-US" w:eastAsia="zh-CN"/>
        </w:rPr>
        <w:t>;</w:t>
      </w:r>
      <w:r w:rsidRPr="00B431E4">
        <w:rPr>
          <w:rFonts w:ascii="Book Antiqua" w:hAnsi="Book Antiqua" w:cs="Book Antiqua"/>
          <w:lang w:val="en-US"/>
        </w:rPr>
        <w:t xml:space="preserve"> </w:t>
      </w:r>
      <w:r w:rsidRPr="00B431E4">
        <w:rPr>
          <w:rFonts w:ascii="Book Antiqua" w:hAnsi="Book Antiqua" w:cs="Book Antiqua"/>
          <w:bCs/>
          <w:lang w:val="en-US"/>
        </w:rPr>
        <w:t>Carey</w:t>
      </w:r>
      <w:r w:rsidRPr="00B431E4">
        <w:rPr>
          <w:rFonts w:ascii="Book Antiqua" w:hAnsi="Book Antiqua" w:cs="Book Antiqua"/>
          <w:bCs/>
          <w:lang w:val="en-US" w:eastAsia="zh-CN"/>
        </w:rPr>
        <w:t xml:space="preserve"> L</w:t>
      </w:r>
      <w:r w:rsidRPr="00B431E4">
        <w:rPr>
          <w:rFonts w:ascii="Book Antiqua" w:hAnsi="Book Antiqua" w:cs="Book Antiqua"/>
        </w:rPr>
        <w:t xml:space="preserve"> by </w:t>
      </w:r>
      <w:r w:rsidRPr="00B431E4">
        <w:rPr>
          <w:rFonts w:ascii="Book Antiqua" w:hAnsi="Book Antiqua" w:cs="Book Antiqua"/>
          <w:lang w:val="en-US"/>
        </w:rPr>
        <w:t>Australian Research Council</w:t>
      </w:r>
      <w:r w:rsidRPr="00B431E4">
        <w:rPr>
          <w:rFonts w:ascii="Book Antiqua" w:hAnsi="Book Antiqua" w:cs="Book Antiqua"/>
        </w:rPr>
        <w:t xml:space="preserve"> Future Fellowship</w:t>
      </w:r>
      <w:r w:rsidR="00C24EE4">
        <w:rPr>
          <w:rFonts w:ascii="Book Antiqua" w:hAnsi="Book Antiqua" w:cs="Book Antiqua" w:hint="eastAsia"/>
          <w:lang w:eastAsia="zh-CN"/>
        </w:rPr>
        <w:t>,</w:t>
      </w:r>
      <w:r w:rsidRPr="00B431E4">
        <w:rPr>
          <w:rFonts w:ascii="Book Antiqua" w:hAnsi="Book Antiqua" w:cs="Book Antiqua"/>
        </w:rPr>
        <w:t xml:space="preserve"> No</w:t>
      </w:r>
      <w:r w:rsidRPr="00B431E4">
        <w:rPr>
          <w:rFonts w:ascii="Book Antiqua" w:hAnsi="Book Antiqua" w:cs="Book Antiqua"/>
          <w:lang w:eastAsia="zh-CN"/>
        </w:rPr>
        <w:t>.</w:t>
      </w:r>
      <w:r w:rsidRPr="00B431E4">
        <w:rPr>
          <w:rFonts w:ascii="Book Antiqua" w:hAnsi="Book Antiqua" w:cs="Book Antiqua"/>
        </w:rPr>
        <w:t xml:space="preserve"> 0992299</w:t>
      </w:r>
      <w:r w:rsidRPr="00B431E4">
        <w:rPr>
          <w:rFonts w:ascii="Book Antiqua" w:hAnsi="Book Antiqua"/>
          <w:lang w:eastAsia="zh-CN"/>
        </w:rPr>
        <w:t>;</w:t>
      </w:r>
      <w:r w:rsidRPr="00B431E4">
        <w:rPr>
          <w:rFonts w:ascii="Book Antiqua" w:hAnsi="Book Antiqua"/>
        </w:rPr>
        <w:t xml:space="preserve"> the James S. McDonnell Foundation 21st Century Science Initiative in Cognitive Rehabilitation -Collaborative Award</w:t>
      </w:r>
      <w:r w:rsidR="00C24EE4">
        <w:rPr>
          <w:rFonts w:ascii="Book Antiqua" w:hAnsi="Book Antiqua" w:hint="eastAsia"/>
          <w:lang w:eastAsia="zh-CN"/>
        </w:rPr>
        <w:t xml:space="preserve">, </w:t>
      </w:r>
      <w:r w:rsidRPr="00B431E4">
        <w:rPr>
          <w:rFonts w:ascii="Book Antiqua" w:hAnsi="Book Antiqua" w:cs="Book Antiqua"/>
          <w:lang w:val="en-US"/>
        </w:rPr>
        <w:t>No.</w:t>
      </w:r>
      <w:r w:rsidR="00C24EE4">
        <w:rPr>
          <w:rFonts w:ascii="Book Antiqua" w:hAnsi="Book Antiqua"/>
        </w:rPr>
        <w:t xml:space="preserve"> 220020413</w:t>
      </w:r>
      <w:r w:rsidRPr="00B431E4">
        <w:rPr>
          <w:rFonts w:ascii="Book Antiqua" w:hAnsi="Book Antiqua"/>
          <w:lang w:eastAsia="zh-CN"/>
        </w:rPr>
        <w:t>;</w:t>
      </w:r>
      <w:r w:rsidRPr="00B431E4">
        <w:rPr>
          <w:rFonts w:ascii="Book Antiqua" w:hAnsi="Book Antiqua" w:cs="Book Antiqua"/>
        </w:rPr>
        <w:t xml:space="preserve"> and the Victorian Government</w:t>
      </w:r>
      <w:r w:rsidRPr="00B431E4">
        <w:rPr>
          <w:rFonts w:ascii="Book Antiqua" w:hAnsi="Book Antiqua" w:cs="Book Antiqua"/>
          <w:lang w:eastAsia="zh-CN"/>
        </w:rPr>
        <w:t>’</w:t>
      </w:r>
      <w:r w:rsidRPr="00B431E4">
        <w:rPr>
          <w:rFonts w:ascii="Book Antiqua" w:hAnsi="Book Antiqua" w:cs="Book Antiqua"/>
        </w:rPr>
        <w:t>s Operational Infrastructure Support Program.</w:t>
      </w:r>
      <w:r w:rsidRPr="00B431E4">
        <w:rPr>
          <w:rFonts w:ascii="Book Antiqua" w:hAnsi="Book Antiqua" w:cs="Book Antiqua"/>
          <w:lang w:val="en-US"/>
        </w:rPr>
        <w:t xml:space="preserve"> </w:t>
      </w:r>
    </w:p>
    <w:p w:rsidR="00B52F86" w:rsidRPr="00B431E4" w:rsidRDefault="00B52F86" w:rsidP="006B11F3">
      <w:pPr>
        <w:spacing w:line="360" w:lineRule="auto"/>
        <w:jc w:val="both"/>
        <w:rPr>
          <w:rFonts w:ascii="Book Antiqua" w:hAnsi="Book Antiqua" w:cs="Book Antiqua"/>
          <w:b/>
          <w:bCs/>
          <w:lang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rPr>
        <w:t>Institutional review board statement:</w:t>
      </w:r>
      <w:r w:rsidRPr="00B431E4">
        <w:rPr>
          <w:rFonts w:ascii="Book Antiqua" w:hAnsi="Book Antiqua" w:cs="Book Antiqua"/>
          <w:b/>
          <w:bCs/>
          <w:lang w:eastAsia="zh-CN"/>
        </w:rPr>
        <w:t xml:space="preserve"> </w:t>
      </w:r>
      <w:r w:rsidRPr="00B431E4">
        <w:rPr>
          <w:rFonts w:ascii="Book Antiqua" w:hAnsi="Book Antiqua" w:cs="Book Antiqua"/>
          <w:lang w:val="en-US"/>
        </w:rPr>
        <w:t>The study was reviewed and approved by the Australian National University Ethics Committee.</w:t>
      </w:r>
    </w:p>
    <w:p w:rsidR="00B52F86" w:rsidRPr="00B431E4" w:rsidRDefault="00B52F86" w:rsidP="006B11F3">
      <w:pPr>
        <w:spacing w:line="360" w:lineRule="auto"/>
        <w:ind w:left="2160" w:right="51" w:hanging="2160"/>
        <w:jc w:val="both"/>
        <w:rPr>
          <w:rFonts w:ascii="Book Antiqua" w:hAnsi="Book Antiqua" w:cs="Book Antiqua"/>
          <w:b/>
          <w:bCs/>
          <w:lang w:eastAsia="zh-CN"/>
        </w:rPr>
      </w:pPr>
    </w:p>
    <w:p w:rsidR="00B52F86" w:rsidRPr="00B431E4" w:rsidRDefault="00B52F86" w:rsidP="006B11F3">
      <w:pPr>
        <w:spacing w:line="360" w:lineRule="auto"/>
        <w:jc w:val="both"/>
        <w:rPr>
          <w:rFonts w:ascii="Book Antiqua" w:hAnsi="Book Antiqua" w:cs="Book Antiqua"/>
          <w:b/>
          <w:bCs/>
          <w:lang w:eastAsia="zh-CN"/>
        </w:rPr>
      </w:pPr>
      <w:r w:rsidRPr="00B431E4">
        <w:rPr>
          <w:rFonts w:ascii="Book Antiqua" w:hAnsi="Book Antiqua" w:cs="Book Antiqua"/>
          <w:b/>
          <w:bCs/>
        </w:rPr>
        <w:t>Clinical trial registration statement:</w:t>
      </w:r>
      <w:r w:rsidRPr="00B431E4">
        <w:rPr>
          <w:rFonts w:ascii="Book Antiqua" w:hAnsi="Book Antiqua" w:cs="Book Antiqua"/>
          <w:b/>
          <w:bCs/>
          <w:lang w:eastAsia="zh-CN"/>
        </w:rPr>
        <w:t xml:space="preserve"> </w:t>
      </w:r>
      <w:r w:rsidRPr="00B431E4">
        <w:rPr>
          <w:rFonts w:ascii="Book Antiqua" w:hAnsi="Book Antiqua" w:cs="Book Antiqua"/>
          <w:lang w:val="en-US"/>
        </w:rPr>
        <w:t>Not applicable</w:t>
      </w:r>
      <w:r w:rsidRPr="00B431E4">
        <w:rPr>
          <w:rFonts w:ascii="Book Antiqua" w:hAnsi="Book Antiqua" w:cs="Book Antiqua"/>
          <w:lang w:val="en-US" w:eastAsia="zh-CN"/>
        </w:rPr>
        <w:t xml:space="preserve">. </w:t>
      </w:r>
    </w:p>
    <w:p w:rsidR="00B52F86" w:rsidRPr="00B431E4" w:rsidRDefault="00B52F86" w:rsidP="006B11F3">
      <w:pPr>
        <w:spacing w:line="360" w:lineRule="auto"/>
        <w:ind w:left="2160" w:right="51" w:hanging="2160"/>
        <w:jc w:val="both"/>
        <w:rPr>
          <w:rFonts w:ascii="Book Antiqua" w:hAnsi="Book Antiqua" w:cs="Book Antiqua"/>
          <w:b/>
          <w:bCs/>
          <w:lang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rPr>
        <w:t>Informed consent statement:</w:t>
      </w:r>
      <w:r w:rsidRPr="00B431E4">
        <w:rPr>
          <w:rFonts w:ascii="Book Antiqua" w:hAnsi="Book Antiqua" w:cs="Book Antiqua"/>
          <w:b/>
          <w:bCs/>
          <w:lang w:eastAsia="zh-CN"/>
        </w:rPr>
        <w:t xml:space="preserve"> </w:t>
      </w:r>
      <w:r w:rsidRPr="00B431E4">
        <w:rPr>
          <w:rFonts w:ascii="Book Antiqua" w:hAnsi="Book Antiqua" w:cs="Book Antiqua"/>
          <w:lang w:val="en-US"/>
        </w:rPr>
        <w:t>All study participants, or their legal guardian, provided informed written consent prior to the study enrollment</w:t>
      </w:r>
      <w:r w:rsidRPr="00B431E4">
        <w:rPr>
          <w:rFonts w:ascii="Book Antiqua" w:hAnsi="Book Antiqua" w:cs="Book Antiqua"/>
          <w:lang w:val="en-US" w:eastAsia="zh-CN"/>
        </w:rPr>
        <w:t>.</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rPr>
        <w:t xml:space="preserve">Conflict-of-interest </w:t>
      </w:r>
      <w:bookmarkStart w:id="2" w:name="OLE_LINK24"/>
      <w:bookmarkStart w:id="3" w:name="OLE_LINK25"/>
      <w:r w:rsidRPr="00B431E4">
        <w:rPr>
          <w:rFonts w:ascii="Book Antiqua" w:hAnsi="Book Antiqua" w:cs="Book Antiqua"/>
          <w:b/>
          <w:bCs/>
        </w:rPr>
        <w:t>statement</w:t>
      </w:r>
      <w:bookmarkEnd w:id="2"/>
      <w:bookmarkEnd w:id="3"/>
      <w:r w:rsidRPr="00B431E4">
        <w:rPr>
          <w:rFonts w:ascii="Book Antiqua" w:hAnsi="Book Antiqua" w:cs="Book Antiqua"/>
          <w:b/>
          <w:bCs/>
        </w:rPr>
        <w:t>:</w:t>
      </w:r>
      <w:r w:rsidRPr="00B431E4">
        <w:rPr>
          <w:rFonts w:ascii="Book Antiqua" w:hAnsi="Book Antiqua" w:cs="Book Antiqua"/>
          <w:b/>
          <w:bCs/>
          <w:lang w:eastAsia="zh-CN"/>
        </w:rPr>
        <w:t xml:space="preserve"> </w:t>
      </w:r>
      <w:r w:rsidRPr="00B431E4">
        <w:rPr>
          <w:rFonts w:ascii="Book Antiqua" w:hAnsi="Book Antiqua" w:cs="Book Antiqua"/>
          <w:lang w:val="en-US"/>
        </w:rPr>
        <w:t>The authors have reported no conflict of interest.</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rPr>
      </w:pPr>
      <w:r w:rsidRPr="00B431E4">
        <w:rPr>
          <w:rFonts w:ascii="Book Antiqua" w:hAnsi="Book Antiqua" w:cs="Book Antiqua"/>
          <w:b/>
          <w:bCs/>
        </w:rPr>
        <w:t>Data sharing statement:</w:t>
      </w:r>
      <w:r w:rsidRPr="00B431E4">
        <w:rPr>
          <w:rFonts w:ascii="Book Antiqua" w:hAnsi="Book Antiqua" w:cs="Book Antiqua"/>
          <w:b/>
          <w:bCs/>
          <w:lang w:eastAsia="zh-CN"/>
        </w:rPr>
        <w:t xml:space="preserve"> </w:t>
      </w:r>
      <w:r w:rsidRPr="00B431E4">
        <w:rPr>
          <w:rFonts w:ascii="Book Antiqua" w:hAnsi="Book Antiqua" w:cs="Book Antiqua"/>
          <w:lang w:val="en-US"/>
        </w:rPr>
        <w:t>While the study’s ethical agreements do not cover unconditional data sharing, relevant de-identified data can be obtained from the authors for review purposes.</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jc w:val="both"/>
        <w:rPr>
          <w:rFonts w:ascii="Book Antiqua" w:hAnsi="Book Antiqua" w:cs="Book Antiqua"/>
        </w:rPr>
      </w:pPr>
      <w:bookmarkStart w:id="4" w:name="OLE_LINK507"/>
      <w:bookmarkStart w:id="5" w:name="OLE_LINK506"/>
      <w:bookmarkStart w:id="6" w:name="OLE_LINK496"/>
      <w:bookmarkStart w:id="7" w:name="OLE_LINK479"/>
      <w:r w:rsidRPr="00B431E4">
        <w:rPr>
          <w:rFonts w:ascii="Book Antiqua" w:hAnsi="Book Antiqua" w:cs="Book Antiqua"/>
          <w:b/>
          <w:bCs/>
        </w:rPr>
        <w:t xml:space="preserve">Open-Access: </w:t>
      </w:r>
      <w:r w:rsidRPr="00B431E4">
        <w:rPr>
          <w:rFonts w:ascii="Book Antiqua" w:hAnsi="Book Antiqua" w:cs="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rsidR="00B52F86" w:rsidRPr="00B431E4" w:rsidRDefault="00B52F86" w:rsidP="006B11F3">
      <w:pPr>
        <w:spacing w:line="360" w:lineRule="auto"/>
        <w:jc w:val="both"/>
        <w:rPr>
          <w:rFonts w:ascii="Book Antiqua" w:hAnsi="Book Antiqua" w:cs="Book Antiqua"/>
          <w:b/>
          <w:bCs/>
          <w:lang w:eastAsia="zh-CN"/>
        </w:rPr>
      </w:pPr>
    </w:p>
    <w:p w:rsidR="00B52F86" w:rsidRPr="00B431E4" w:rsidRDefault="00B52F86" w:rsidP="00C24EE4">
      <w:pPr>
        <w:spacing w:line="360" w:lineRule="auto"/>
        <w:ind w:rightChars="50" w:right="120"/>
        <w:jc w:val="both"/>
        <w:rPr>
          <w:rFonts w:ascii="Book Antiqua" w:hAnsi="Book Antiqua" w:cs="Book Antiqua"/>
          <w:b/>
          <w:bCs/>
        </w:rPr>
      </w:pPr>
      <w:r w:rsidRPr="00B431E4">
        <w:rPr>
          <w:rFonts w:ascii="Book Antiqua" w:hAnsi="Book Antiqua" w:cs="Book Antiqua"/>
          <w:b/>
          <w:bCs/>
        </w:rPr>
        <w:lastRenderedPageBreak/>
        <w:t>Correspondence to:</w:t>
      </w:r>
      <w:r w:rsidRPr="00B431E4">
        <w:rPr>
          <w:rFonts w:ascii="Book Antiqua" w:hAnsi="Book Antiqua" w:cs="Book Antiqua"/>
          <w:b/>
          <w:bCs/>
          <w:lang w:eastAsia="zh-CN"/>
        </w:rPr>
        <w:t xml:space="preserve"> </w:t>
      </w:r>
      <w:r w:rsidRPr="00B431E4">
        <w:rPr>
          <w:rFonts w:ascii="Book Antiqua" w:hAnsi="Book Antiqua" w:cs="Book Antiqua"/>
          <w:b/>
          <w:bCs/>
          <w:lang w:val="en-US"/>
        </w:rPr>
        <w:t>Nicolas Cherbuin,</w:t>
      </w:r>
      <w:r w:rsidRPr="00B431E4">
        <w:rPr>
          <w:rFonts w:ascii="Book Antiqua" w:hAnsi="Book Antiqua" w:cs="Book Antiqua"/>
          <w:lang w:val="en-US"/>
        </w:rPr>
        <w:t xml:space="preserve"> </w:t>
      </w:r>
      <w:r w:rsidRPr="00B431E4">
        <w:rPr>
          <w:rFonts w:ascii="Book Antiqua" w:hAnsi="Book Antiqua" w:cs="Book Antiqua"/>
          <w:b/>
          <w:bCs/>
          <w:lang w:val="en-US"/>
        </w:rPr>
        <w:t>PhD</w:t>
      </w:r>
      <w:r w:rsidRPr="00B431E4">
        <w:rPr>
          <w:rFonts w:ascii="Book Antiqua" w:hAnsi="Book Antiqua" w:cs="Book Antiqua"/>
          <w:b/>
          <w:bCs/>
          <w:lang w:val="en-US" w:eastAsia="zh-CN"/>
        </w:rPr>
        <w:t>,</w:t>
      </w:r>
      <w:r w:rsidRPr="00B431E4">
        <w:rPr>
          <w:rFonts w:ascii="Book Antiqua" w:hAnsi="Book Antiqua" w:cs="Book Antiqua"/>
          <w:lang w:val="en-US" w:eastAsia="zh-CN"/>
        </w:rPr>
        <w:t xml:space="preserve"> </w:t>
      </w:r>
      <w:r w:rsidRPr="00B431E4">
        <w:rPr>
          <w:rFonts w:ascii="Book Antiqua" w:hAnsi="Book Antiqua" w:cs="Book Antiqua"/>
        </w:rPr>
        <w:t>Centre for Research on Ageing, Health and Wellbeing</w:t>
      </w:r>
      <w:r w:rsidRPr="00B431E4">
        <w:rPr>
          <w:rFonts w:ascii="Book Antiqua" w:hAnsi="Book Antiqua" w:cs="Book Antiqua"/>
          <w:lang w:val="en-US"/>
        </w:rPr>
        <w:t>, Australian National University, 54 Mills Road,</w:t>
      </w:r>
      <w:r w:rsidRPr="00B431E4">
        <w:rPr>
          <w:rFonts w:ascii="Book Antiqua" w:hAnsi="Book Antiqua" w:cs="Book Antiqua"/>
          <w:lang w:val="en-US" w:eastAsia="zh-CN"/>
        </w:rPr>
        <w:t xml:space="preserve"> </w:t>
      </w:r>
      <w:r w:rsidRPr="00B431E4">
        <w:rPr>
          <w:rFonts w:ascii="Book Antiqua" w:hAnsi="Book Antiqua" w:cs="Book Antiqua"/>
          <w:lang w:val="en-US"/>
        </w:rPr>
        <w:t>Canberra, ACT 2601, Australia</w:t>
      </w:r>
      <w:r w:rsidRPr="00B431E4">
        <w:rPr>
          <w:rFonts w:ascii="Book Antiqua" w:hAnsi="Book Antiqua" w:cs="Book Antiqua"/>
          <w:lang w:val="en-US" w:eastAsia="zh-CN"/>
        </w:rPr>
        <w:t xml:space="preserve">. </w:t>
      </w:r>
      <w:r w:rsidRPr="00B431E4">
        <w:rPr>
          <w:rFonts w:ascii="Book Antiqua" w:hAnsi="Book Antiqua" w:cs="Book Antiqua"/>
          <w:lang w:val="en-US"/>
        </w:rPr>
        <w:t xml:space="preserve">nicolas.cherbuin@anu.edu.au </w:t>
      </w:r>
    </w:p>
    <w:p w:rsidR="00B52F86" w:rsidRPr="00B431E4" w:rsidRDefault="00B52F86" w:rsidP="006B11F3">
      <w:pPr>
        <w:spacing w:line="360" w:lineRule="auto"/>
        <w:ind w:right="51"/>
        <w:jc w:val="both"/>
        <w:rPr>
          <w:rFonts w:ascii="Book Antiqua" w:hAnsi="Book Antiqua" w:cs="Book Antiqua"/>
          <w:lang w:val="en-US" w:eastAsia="zh-CN"/>
        </w:rPr>
      </w:pPr>
      <w:r w:rsidRPr="00B431E4">
        <w:rPr>
          <w:rFonts w:ascii="Book Antiqua" w:hAnsi="Book Antiqua" w:cs="Book Antiqua"/>
          <w:b/>
          <w:bCs/>
          <w:color w:val="000000"/>
        </w:rPr>
        <w:t>Telephone:</w:t>
      </w:r>
      <w:r w:rsidRPr="00B431E4">
        <w:rPr>
          <w:rFonts w:ascii="Book Antiqua" w:hAnsi="Book Antiqua" w:cs="Book Antiqua"/>
          <w:lang w:val="en-US"/>
        </w:rPr>
        <w:t xml:space="preserve"> +61-2-61253858</w:t>
      </w:r>
    </w:p>
    <w:p w:rsidR="00B52F86" w:rsidRPr="00B431E4" w:rsidRDefault="00B52F86" w:rsidP="006B11F3">
      <w:pPr>
        <w:spacing w:line="360" w:lineRule="auto"/>
        <w:ind w:right="51"/>
        <w:jc w:val="both"/>
        <w:rPr>
          <w:rFonts w:ascii="Book Antiqua" w:hAnsi="Book Antiqua" w:cs="Book Antiqua"/>
          <w:lang w:val="en-US" w:eastAsia="zh-CN"/>
        </w:rPr>
      </w:pPr>
      <w:r w:rsidRPr="00B431E4">
        <w:rPr>
          <w:rFonts w:ascii="Book Antiqua" w:hAnsi="Book Antiqua" w:cs="Book Antiqua"/>
          <w:b/>
          <w:bCs/>
          <w:lang w:val="en-US"/>
        </w:rPr>
        <w:t>Fax:</w:t>
      </w:r>
      <w:r w:rsidRPr="00B431E4">
        <w:rPr>
          <w:rFonts w:ascii="Book Antiqua" w:hAnsi="Book Antiqua" w:cs="Book Antiqua"/>
          <w:lang w:val="en-US"/>
        </w:rPr>
        <w:t xml:space="preserve"> +61-2-61251558</w:t>
      </w:r>
    </w:p>
    <w:p w:rsidR="00B52F86" w:rsidRPr="00B431E4" w:rsidRDefault="00B52F86" w:rsidP="006B11F3">
      <w:pPr>
        <w:spacing w:line="360" w:lineRule="auto"/>
        <w:ind w:right="51"/>
        <w:jc w:val="both"/>
        <w:rPr>
          <w:rFonts w:ascii="Book Antiqua" w:hAnsi="Book Antiqua" w:cs="Book Antiqua"/>
          <w:lang w:val="en-US" w:eastAsia="zh-CN"/>
        </w:rPr>
      </w:pPr>
    </w:p>
    <w:p w:rsidR="00B52F86" w:rsidRPr="00B431E4" w:rsidRDefault="00B52F86" w:rsidP="006B11F3">
      <w:pPr>
        <w:spacing w:line="360" w:lineRule="auto"/>
        <w:jc w:val="both"/>
        <w:rPr>
          <w:rFonts w:ascii="Book Antiqua" w:hAnsi="Book Antiqua" w:cs="Book Antiqua"/>
          <w:b/>
          <w:bCs/>
          <w:lang w:eastAsia="zh-CN"/>
        </w:rPr>
      </w:pPr>
      <w:r w:rsidRPr="00B431E4">
        <w:rPr>
          <w:rFonts w:ascii="Book Antiqua" w:hAnsi="Book Antiqua" w:cs="Book Antiqua"/>
          <w:b/>
          <w:bCs/>
        </w:rPr>
        <w:t xml:space="preserve">Received: </w:t>
      </w:r>
      <w:r w:rsidRPr="00B431E4">
        <w:rPr>
          <w:rFonts w:ascii="Book Antiqua" w:hAnsi="Book Antiqua" w:cs="Book Antiqua"/>
          <w:bCs/>
          <w:lang w:eastAsia="zh-CN"/>
        </w:rPr>
        <w:t>May 15, 2015</w:t>
      </w:r>
    </w:p>
    <w:p w:rsidR="00B52F86" w:rsidRPr="00B431E4" w:rsidRDefault="00B52F86" w:rsidP="006B11F3">
      <w:pPr>
        <w:spacing w:line="360" w:lineRule="auto"/>
        <w:jc w:val="both"/>
        <w:rPr>
          <w:rFonts w:ascii="Book Antiqua" w:hAnsi="Book Antiqua" w:cs="Book Antiqua"/>
          <w:b/>
          <w:bCs/>
          <w:lang w:eastAsia="zh-CN"/>
        </w:rPr>
      </w:pPr>
      <w:r w:rsidRPr="00B431E4">
        <w:rPr>
          <w:rFonts w:ascii="Book Antiqua" w:hAnsi="Book Antiqua" w:cs="Book Antiqua"/>
          <w:b/>
          <w:bCs/>
        </w:rPr>
        <w:t>Peer-review started:</w:t>
      </w:r>
      <w:r w:rsidRPr="00B431E4">
        <w:rPr>
          <w:rFonts w:ascii="Book Antiqua" w:hAnsi="Book Antiqua" w:cs="Book Antiqua"/>
          <w:b/>
          <w:bCs/>
          <w:lang w:eastAsia="zh-CN"/>
        </w:rPr>
        <w:t xml:space="preserve"> </w:t>
      </w:r>
      <w:r w:rsidRPr="00B431E4">
        <w:rPr>
          <w:rFonts w:ascii="Book Antiqua" w:hAnsi="Book Antiqua" w:cs="Book Antiqua"/>
          <w:bCs/>
          <w:lang w:eastAsia="zh-CN"/>
        </w:rPr>
        <w:t>May 24, 2015</w:t>
      </w:r>
    </w:p>
    <w:p w:rsidR="00B52F86" w:rsidRPr="00B431E4" w:rsidRDefault="00B52F86" w:rsidP="00702128">
      <w:pPr>
        <w:spacing w:line="360" w:lineRule="auto"/>
        <w:rPr>
          <w:rFonts w:ascii="Book Antiqua" w:hAnsi="Book Antiqua"/>
          <w:lang w:eastAsia="zh-CN"/>
        </w:rPr>
      </w:pPr>
      <w:r w:rsidRPr="00B431E4">
        <w:rPr>
          <w:rFonts w:ascii="Book Antiqua" w:hAnsi="Book Antiqua" w:cs="Book Antiqua"/>
          <w:b/>
          <w:bCs/>
        </w:rPr>
        <w:t>First decision:</w:t>
      </w:r>
      <w:r w:rsidRPr="00B431E4">
        <w:rPr>
          <w:rFonts w:ascii="Book Antiqua" w:hAnsi="Book Antiqua"/>
        </w:rPr>
        <w:t xml:space="preserve"> September</w:t>
      </w:r>
      <w:r w:rsidRPr="00B431E4">
        <w:rPr>
          <w:rFonts w:ascii="Book Antiqua" w:hAnsi="Book Antiqua"/>
          <w:lang w:eastAsia="zh-CN"/>
        </w:rPr>
        <w:t xml:space="preserve"> 28, 2015</w:t>
      </w:r>
    </w:p>
    <w:p w:rsidR="00B52F86" w:rsidRPr="00B431E4" w:rsidRDefault="00B52F86" w:rsidP="006B11F3">
      <w:pPr>
        <w:spacing w:line="360" w:lineRule="auto"/>
        <w:jc w:val="both"/>
        <w:rPr>
          <w:rFonts w:ascii="Book Antiqua" w:hAnsi="Book Antiqua" w:cs="Book Antiqua"/>
          <w:b/>
          <w:bCs/>
          <w:lang w:eastAsia="zh-CN"/>
        </w:rPr>
      </w:pPr>
      <w:r w:rsidRPr="00B431E4">
        <w:rPr>
          <w:rFonts w:ascii="Book Antiqua" w:hAnsi="Book Antiqua" w:cs="Book Antiqua"/>
          <w:b/>
          <w:bCs/>
        </w:rPr>
        <w:t xml:space="preserve">Revised: </w:t>
      </w:r>
      <w:r w:rsidRPr="00B431E4">
        <w:rPr>
          <w:rFonts w:ascii="Book Antiqua" w:hAnsi="Book Antiqua"/>
        </w:rPr>
        <w:t>November</w:t>
      </w:r>
      <w:r w:rsidRPr="00B431E4">
        <w:rPr>
          <w:rFonts w:ascii="Book Antiqua" w:hAnsi="Book Antiqua"/>
          <w:lang w:eastAsia="zh-CN"/>
        </w:rPr>
        <w:t xml:space="preserve"> 27, 2015</w:t>
      </w:r>
    </w:p>
    <w:p w:rsidR="00B52F86" w:rsidRPr="00B431E4" w:rsidRDefault="00B52F86" w:rsidP="006B11F3">
      <w:pPr>
        <w:spacing w:line="360" w:lineRule="auto"/>
        <w:jc w:val="both"/>
        <w:rPr>
          <w:rFonts w:ascii="Book Antiqua" w:hAnsi="Book Antiqua" w:cs="Book Antiqua"/>
          <w:b/>
          <w:bCs/>
        </w:rPr>
      </w:pPr>
      <w:r w:rsidRPr="00B431E4">
        <w:rPr>
          <w:rFonts w:ascii="Book Antiqua" w:hAnsi="Book Antiqua" w:cs="Book Antiqua"/>
          <w:b/>
          <w:bCs/>
        </w:rPr>
        <w:t xml:space="preserve">Accepted: </w:t>
      </w:r>
      <w:r w:rsidR="0039424F" w:rsidRPr="0039424F">
        <w:rPr>
          <w:rFonts w:ascii="Book Antiqua" w:hAnsi="Book Antiqua" w:cs="Book Antiqua"/>
          <w:bCs/>
        </w:rPr>
        <w:t>January 5, 2016</w:t>
      </w:r>
    </w:p>
    <w:p w:rsidR="00B52F86" w:rsidRPr="00B431E4" w:rsidRDefault="00B52F86" w:rsidP="006B11F3">
      <w:pPr>
        <w:spacing w:line="360" w:lineRule="auto"/>
        <w:jc w:val="both"/>
        <w:rPr>
          <w:rFonts w:ascii="Book Antiqua" w:hAnsi="Book Antiqua" w:cs="Book Antiqua"/>
          <w:b/>
          <w:bCs/>
        </w:rPr>
      </w:pPr>
      <w:r w:rsidRPr="00B431E4">
        <w:rPr>
          <w:rFonts w:ascii="Book Antiqua" w:hAnsi="Book Antiqua" w:cs="Book Antiqua"/>
          <w:b/>
          <w:bCs/>
        </w:rPr>
        <w:t>Article in press:</w:t>
      </w:r>
    </w:p>
    <w:p w:rsidR="00B52F86" w:rsidRPr="00B431E4" w:rsidRDefault="00B52F86" w:rsidP="006B11F3">
      <w:pPr>
        <w:spacing w:line="360" w:lineRule="auto"/>
        <w:jc w:val="both"/>
        <w:rPr>
          <w:rFonts w:ascii="Book Antiqua" w:hAnsi="Book Antiqua" w:cs="Book Antiqua"/>
          <w:b/>
          <w:bCs/>
        </w:rPr>
      </w:pPr>
      <w:r w:rsidRPr="00B431E4">
        <w:rPr>
          <w:rFonts w:ascii="Book Antiqua" w:hAnsi="Book Antiqua" w:cs="Book Antiqua"/>
          <w:b/>
          <w:bCs/>
        </w:rPr>
        <w:t xml:space="preserve">Published online: </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 xml:space="preserve"> </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outlineLvl w:val="0"/>
        <w:rPr>
          <w:rFonts w:ascii="Book Antiqua" w:hAnsi="Book Antiqua" w:cs="Book Antiqua"/>
          <w:b/>
          <w:bCs/>
          <w:lang w:val="en-US"/>
        </w:rPr>
      </w:pPr>
      <w:r w:rsidRPr="00B431E4">
        <w:rPr>
          <w:rFonts w:ascii="Book Antiqua" w:hAnsi="Book Antiqua" w:cs="Book Antiqua"/>
          <w:b/>
          <w:bCs/>
          <w:lang w:val="en-US"/>
        </w:rPr>
        <w:br w:type="page"/>
      </w:r>
      <w:r w:rsidRPr="00B431E4">
        <w:rPr>
          <w:rFonts w:ascii="Book Antiqua" w:hAnsi="Book Antiqua" w:cs="Book Antiqua"/>
          <w:b/>
          <w:bCs/>
          <w:lang w:val="en-US"/>
        </w:rPr>
        <w:lastRenderedPageBreak/>
        <w:t xml:space="preserve">Abstract </w:t>
      </w: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b/>
          <w:bCs/>
        </w:rPr>
        <w:t>AIM:</w:t>
      </w:r>
      <w:r w:rsidRPr="00B431E4">
        <w:rPr>
          <w:rFonts w:ascii="Book Antiqua" w:hAnsi="Book Antiqua" w:cs="Book Antiqua"/>
          <w:b/>
          <w:bCs/>
          <w:lang w:eastAsia="zh-CN"/>
        </w:rPr>
        <w:t xml:space="preserve"> </w:t>
      </w:r>
      <w:r w:rsidRPr="00B431E4">
        <w:rPr>
          <w:rFonts w:ascii="Book Antiqua" w:hAnsi="Book Antiqua" w:cs="Book Antiqua"/>
        </w:rPr>
        <w:t>To investigate predictors of incident stroke in a large epidemiological sample of cognitively healthy individuals in their early 60s.</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b/>
          <w:bCs/>
        </w:rPr>
        <w:t>METHODS:</w:t>
      </w:r>
      <w:r w:rsidRPr="00B431E4">
        <w:rPr>
          <w:rFonts w:ascii="Book Antiqua" w:hAnsi="Book Antiqua" w:cs="Book Antiqua"/>
          <w:b/>
          <w:bCs/>
          <w:lang w:eastAsia="zh-CN"/>
        </w:rPr>
        <w:t xml:space="preserve"> </w:t>
      </w:r>
      <w:r w:rsidRPr="00B431E4">
        <w:rPr>
          <w:rFonts w:ascii="Book Antiqua" w:hAnsi="Book Antiqua" w:cs="Book Antiqua"/>
        </w:rPr>
        <w:t>Cardiovascular (systolic and diastolic blood pressure, hypertension status and medication, body mass index, lung forced vital capacity), lifestyle (alcohol intake, smoking, physical activity), mental health (anxiety and depression status, medication and symptomatology), cognition (executive function, processing speed, working memory, sensorimotor skills), and personality measures (behavioural inhibition and activation, positive and negative affect, neuroticism, psychoticism, extraversion) were investigated as predictors of incident stroke in 1774 participants from the Personality and Total Health (PATH)</w:t>
      </w:r>
      <w:r w:rsidRPr="00B431E4">
        <w:rPr>
          <w:rFonts w:ascii="Book Antiqua" w:hAnsi="Book Antiqua" w:cs="Book Antiqua"/>
          <w:lang w:eastAsia="zh-CN"/>
        </w:rPr>
        <w:t xml:space="preserve"> </w:t>
      </w:r>
      <w:r w:rsidRPr="00B431E4">
        <w:rPr>
          <w:rFonts w:ascii="Book Antiqua" w:hAnsi="Book Antiqua" w:cs="Book Antiqua"/>
        </w:rPr>
        <w:t>Through Life Project  over an 8-year follow-up. Logistic regression analyses</w:t>
      </w:r>
      <w:r w:rsidRPr="00B431E4">
        <w:rPr>
          <w:rFonts w:ascii="Book Antiqua" w:hAnsi="Book Antiqua" w:cs="Book Antiqua"/>
          <w:color w:val="000000"/>
          <w:lang w:val="en-US"/>
        </w:rPr>
        <w:t xml:space="preserve"> controlled for age, gender, and education</w:t>
      </w:r>
      <w:r w:rsidRPr="00B431E4">
        <w:rPr>
          <w:rFonts w:ascii="Book Antiqua" w:hAnsi="Book Antiqua" w:cs="Book Antiqua"/>
        </w:rPr>
        <w:t xml:space="preserve"> were conducted in the whole cohort as well as in case-control sub-analyses including precisely matched controls to identify factors associated with stroke incidence.</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b/>
          <w:bCs/>
        </w:rPr>
        <w:t>RESULTS:</w:t>
      </w:r>
      <w:r w:rsidRPr="00B431E4">
        <w:rPr>
          <w:rFonts w:ascii="Book Antiqua" w:hAnsi="Book Antiqua" w:cs="Book Antiqua"/>
          <w:b/>
          <w:bCs/>
          <w:lang w:eastAsia="zh-CN"/>
        </w:rPr>
        <w:t xml:space="preserve"> </w:t>
      </w:r>
      <w:r w:rsidRPr="00B431E4">
        <w:rPr>
          <w:rFonts w:ascii="Book Antiqua" w:hAnsi="Book Antiqua" w:cs="Book Antiqua"/>
        </w:rPr>
        <w:t xml:space="preserve">The cohort selected had a mean age of 62.5 years (SD 1.5) and was 48.6% female with an average of 14.1 years of education (SD 2.6). When 28 individuals with incident stroke were compared to 1746 cognitively healthy individuals in multivariate logistic regression analyses the only significant predictors of stroke across the five domains considered (cardiovascular, lifestyle, mental health, cognition, personality) and after controlling for gender, age, and education were systolic blood pressure (per unit above 140 mmHg: OR </w:t>
      </w:r>
      <w:r w:rsidRPr="00B431E4">
        <w:rPr>
          <w:rFonts w:ascii="Book Antiqua" w:hAnsi="Book Antiqua" w:cs="Book Antiqua"/>
          <w:lang w:eastAsia="zh-CN"/>
        </w:rPr>
        <w:t xml:space="preserve">= </w:t>
      </w:r>
      <w:r w:rsidRPr="00B431E4">
        <w:rPr>
          <w:rFonts w:ascii="Book Antiqua" w:hAnsi="Book Antiqua" w:cs="Book Antiqua"/>
        </w:rPr>
        <w:t>1.04, 95%CI</w:t>
      </w:r>
      <w:r w:rsidRPr="00B431E4">
        <w:rPr>
          <w:rFonts w:ascii="Book Antiqua" w:hAnsi="Book Antiqua" w:cs="Book Antiqua"/>
          <w:lang w:eastAsia="zh-CN"/>
        </w:rPr>
        <w:t>,</w:t>
      </w:r>
      <w:r w:rsidRPr="00B431E4">
        <w:rPr>
          <w:rFonts w:ascii="Book Antiqua" w:hAnsi="Book Antiqua" w:cs="Book Antiqua"/>
        </w:rPr>
        <w:t xml:space="preserve"> 1.01-1.07,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 xml:space="preserve">0.002), smoking (trend OR </w:t>
      </w:r>
      <w:r w:rsidRPr="00B431E4">
        <w:rPr>
          <w:rFonts w:ascii="Book Antiqua" w:hAnsi="Book Antiqua" w:cs="Book Antiqua"/>
          <w:lang w:eastAsia="zh-CN"/>
        </w:rPr>
        <w:t xml:space="preserve">= </w:t>
      </w:r>
      <w:r w:rsidRPr="00B431E4">
        <w:rPr>
          <w:rFonts w:ascii="Book Antiqua" w:hAnsi="Book Antiqua" w:cs="Book Antiqua"/>
        </w:rPr>
        <w:t>2.28, 95%CI</w:t>
      </w:r>
      <w:r w:rsidRPr="00B431E4">
        <w:rPr>
          <w:rFonts w:ascii="Book Antiqua" w:hAnsi="Book Antiqua" w:cs="Book Antiqua"/>
          <w:lang w:eastAsia="zh-CN"/>
        </w:rPr>
        <w:t>,</w:t>
      </w:r>
      <w:r w:rsidRPr="00B431E4">
        <w:rPr>
          <w:rFonts w:ascii="Book Antiqua" w:hAnsi="Book Antiqua" w:cs="Book Antiqua"/>
        </w:rPr>
        <w:t xml:space="preserve"> 0.99-5.24,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 xml:space="preserve">0.052), and sensorimotor skills (Purdue Pegboard: OR </w:t>
      </w:r>
      <w:r w:rsidRPr="00B431E4">
        <w:rPr>
          <w:rFonts w:ascii="Book Antiqua" w:hAnsi="Book Antiqua" w:cs="Book Antiqua"/>
          <w:lang w:eastAsia="zh-CN"/>
        </w:rPr>
        <w:t xml:space="preserve">= </w:t>
      </w:r>
      <w:r w:rsidRPr="00B431E4">
        <w:rPr>
          <w:rFonts w:ascii="Book Antiqua" w:hAnsi="Book Antiqua" w:cs="Book Antiqua"/>
        </w:rPr>
        <w:t>0.80, 95%CI</w:t>
      </w:r>
      <w:r w:rsidRPr="00B431E4">
        <w:rPr>
          <w:rFonts w:ascii="Book Antiqua" w:hAnsi="Book Antiqua" w:cs="Book Antiqua"/>
          <w:lang w:eastAsia="zh-CN"/>
        </w:rPr>
        <w:t>,</w:t>
      </w:r>
      <w:r w:rsidRPr="00B431E4">
        <w:rPr>
          <w:rFonts w:ascii="Book Antiqua" w:hAnsi="Book Antiqua" w:cs="Book Antiqua"/>
        </w:rPr>
        <w:t xml:space="preserve"> 0.62-0.96,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0.037). Similarly, in matched-control analyses significant group differences were found for systolic blood pressure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0.001), smoking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0.036), and sensorimotor skills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0.028).</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lang w:val="en-US" w:eastAsia="zh-CN"/>
        </w:rPr>
      </w:pPr>
      <w:r w:rsidRPr="00B431E4">
        <w:rPr>
          <w:rFonts w:ascii="Book Antiqua" w:hAnsi="Book Antiqua" w:cs="Book Antiqua"/>
          <w:b/>
          <w:bCs/>
        </w:rPr>
        <w:t>CONCLUSION:</w:t>
      </w:r>
      <w:r w:rsidRPr="00B431E4">
        <w:rPr>
          <w:rFonts w:ascii="Book Antiqua" w:hAnsi="Book Antiqua" w:cs="Book Antiqua"/>
          <w:b/>
          <w:bCs/>
          <w:lang w:eastAsia="zh-CN"/>
        </w:rPr>
        <w:t xml:space="preserve"> </w:t>
      </w:r>
      <w:r w:rsidRPr="00B431E4">
        <w:rPr>
          <w:rFonts w:ascii="Book Antiqua" w:hAnsi="Book Antiqua" w:cs="Book Antiqua"/>
          <w:lang w:val="en-US"/>
        </w:rPr>
        <w:t xml:space="preserve">Identified predictors of incident stroke in community-living individuals included high systolic blood pressure and smoking </w:t>
      </w:r>
      <w:r w:rsidRPr="00B431E4">
        <w:rPr>
          <w:rFonts w:ascii="Book Antiqua" w:hAnsi="Book Antiqua" w:cs="Book Antiqua"/>
          <w:lang w:val="en-US" w:eastAsia="zh-CN"/>
        </w:rPr>
        <w:t>-</w:t>
      </w:r>
      <w:r w:rsidRPr="00B431E4">
        <w:rPr>
          <w:rFonts w:ascii="Book Antiqua" w:hAnsi="Book Antiqua" w:cs="Book Antiqua"/>
          <w:lang w:val="en-US"/>
        </w:rPr>
        <w:t xml:space="preserve"> but also, </w:t>
      </w:r>
      <w:r w:rsidRPr="00B431E4">
        <w:rPr>
          <w:rFonts w:ascii="Book Antiqua" w:hAnsi="Book Antiqua" w:cs="Book Antiqua"/>
          <w:lang w:val="en-US"/>
        </w:rPr>
        <w:lastRenderedPageBreak/>
        <w:t xml:space="preserve">sensorimotor performance, a measure which has not yet been reported in the literature. </w:t>
      </w:r>
    </w:p>
    <w:p w:rsidR="00B52F86" w:rsidRPr="00B431E4" w:rsidRDefault="00B52F86" w:rsidP="006B11F3">
      <w:pPr>
        <w:spacing w:line="360" w:lineRule="auto"/>
        <w:ind w:right="51"/>
        <w:jc w:val="both"/>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lang w:val="en-US"/>
        </w:rPr>
        <w:t>Key words:</w:t>
      </w:r>
      <w:r w:rsidRPr="00B431E4">
        <w:rPr>
          <w:rFonts w:ascii="Book Antiqua" w:hAnsi="Book Antiqua" w:cs="Book Antiqua"/>
          <w:lang w:val="en-US" w:eastAsia="zh-CN"/>
        </w:rPr>
        <w:t xml:space="preserve"> </w:t>
      </w:r>
      <w:r w:rsidRPr="00B431E4">
        <w:rPr>
          <w:rFonts w:ascii="Book Antiqua" w:hAnsi="Book Antiqua" w:cs="Book Antiqua"/>
          <w:lang w:val="en-US"/>
        </w:rPr>
        <w:t>Stroke</w:t>
      </w:r>
      <w:r w:rsidRPr="00B431E4">
        <w:rPr>
          <w:rFonts w:ascii="Book Antiqua" w:hAnsi="Book Antiqua" w:cs="Book Antiqua"/>
          <w:lang w:val="en-US" w:eastAsia="zh-CN"/>
        </w:rPr>
        <w:t>;</w:t>
      </w:r>
      <w:r w:rsidRPr="00B431E4">
        <w:rPr>
          <w:rFonts w:ascii="Book Antiqua" w:hAnsi="Book Antiqua" w:cs="Book Antiqua"/>
          <w:lang w:val="en-US"/>
        </w:rPr>
        <w:t xml:space="preserve"> Epidemiology</w:t>
      </w:r>
      <w:r w:rsidRPr="00B431E4">
        <w:rPr>
          <w:rFonts w:ascii="Book Antiqua" w:hAnsi="Book Antiqua" w:cs="Book Antiqua"/>
          <w:lang w:val="en-US" w:eastAsia="zh-CN"/>
        </w:rPr>
        <w:t>;</w:t>
      </w:r>
      <w:r w:rsidRPr="00B431E4">
        <w:rPr>
          <w:rFonts w:ascii="Book Antiqua" w:hAnsi="Book Antiqua" w:cs="Book Antiqua"/>
          <w:lang w:val="en-US"/>
        </w:rPr>
        <w:t xml:space="preserve"> Hypertension</w:t>
      </w:r>
      <w:r w:rsidRPr="00B431E4">
        <w:rPr>
          <w:rFonts w:ascii="Book Antiqua" w:hAnsi="Book Antiqua" w:cs="Book Antiqua"/>
          <w:lang w:val="en-US" w:eastAsia="zh-CN"/>
        </w:rPr>
        <w:t>;</w:t>
      </w:r>
      <w:r w:rsidRPr="00B431E4">
        <w:rPr>
          <w:rFonts w:ascii="Book Antiqua" w:hAnsi="Book Antiqua" w:cs="Book Antiqua"/>
          <w:lang w:val="en-US"/>
        </w:rPr>
        <w:t xml:space="preserve"> Smoking</w:t>
      </w:r>
      <w:r w:rsidRPr="00B431E4">
        <w:rPr>
          <w:rFonts w:ascii="Book Antiqua" w:hAnsi="Book Antiqua" w:cs="Book Antiqua"/>
          <w:lang w:val="en-US" w:eastAsia="zh-CN"/>
        </w:rPr>
        <w:t>;</w:t>
      </w:r>
      <w:r w:rsidRPr="00B431E4">
        <w:rPr>
          <w:rFonts w:ascii="Book Antiqua" w:hAnsi="Book Antiqua" w:cs="Book Antiqua"/>
          <w:lang w:val="en-US"/>
        </w:rPr>
        <w:t xml:space="preserve"> Fine motor skills</w:t>
      </w:r>
      <w:r w:rsidRPr="00B431E4">
        <w:rPr>
          <w:rFonts w:ascii="Book Antiqua" w:hAnsi="Book Antiqua" w:cs="Book Antiqua"/>
          <w:lang w:val="en-US" w:eastAsia="zh-CN"/>
        </w:rPr>
        <w:t>;</w:t>
      </w:r>
      <w:r w:rsidRPr="00B431E4">
        <w:rPr>
          <w:rFonts w:ascii="Book Antiqua" w:hAnsi="Book Antiqua" w:cs="Book Antiqua"/>
          <w:lang w:val="en-US"/>
        </w:rPr>
        <w:t xml:space="preserve"> Longitudinal</w:t>
      </w:r>
      <w:r w:rsidRPr="00B431E4">
        <w:rPr>
          <w:rFonts w:ascii="Book Antiqua" w:hAnsi="Book Antiqua" w:cs="Book Antiqua"/>
          <w:lang w:val="en-US" w:eastAsia="zh-CN"/>
        </w:rPr>
        <w:t>;</w:t>
      </w:r>
      <w:r w:rsidRPr="00B431E4">
        <w:rPr>
          <w:rFonts w:ascii="Book Antiqua" w:hAnsi="Book Antiqua" w:cs="Book Antiqua"/>
          <w:lang w:val="en-US"/>
        </w:rPr>
        <w:t xml:space="preserve"> Cognition</w:t>
      </w:r>
      <w:r w:rsidRPr="00B431E4">
        <w:rPr>
          <w:rFonts w:ascii="Book Antiqua" w:hAnsi="Book Antiqua" w:cs="Book Antiqua"/>
          <w:lang w:val="en-US" w:eastAsia="zh-CN"/>
        </w:rPr>
        <w:t>;</w:t>
      </w:r>
      <w:r w:rsidRPr="00B431E4">
        <w:rPr>
          <w:rFonts w:ascii="Book Antiqua" w:hAnsi="Book Antiqua" w:cs="Book Antiqua"/>
          <w:lang w:val="en-US"/>
        </w:rPr>
        <w:t xml:space="preserve"> Personality</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napToGrid w:val="0"/>
        <w:spacing w:line="360" w:lineRule="auto"/>
        <w:jc w:val="both"/>
        <w:rPr>
          <w:rFonts w:ascii="Book Antiqua" w:hAnsi="Book Antiqua" w:cs="Book Antiqua"/>
        </w:rPr>
      </w:pPr>
      <w:r w:rsidRPr="00B431E4">
        <w:rPr>
          <w:rFonts w:ascii="Book Antiqua" w:hAnsi="Book Antiqua" w:cs="Book Antiqua"/>
        </w:rPr>
        <w:t xml:space="preserve">© </w:t>
      </w:r>
      <w:r w:rsidRPr="00B431E4">
        <w:rPr>
          <w:rFonts w:ascii="Book Antiqua" w:hAnsi="Book Antiqua" w:cs="Book Antiqua"/>
          <w:b/>
          <w:bCs/>
        </w:rPr>
        <w:t>The Author(s) 201</w:t>
      </w:r>
      <w:r>
        <w:rPr>
          <w:rFonts w:ascii="Book Antiqua" w:hAnsi="Book Antiqua" w:cs="Book Antiqua"/>
          <w:b/>
          <w:bCs/>
          <w:lang w:eastAsia="zh-CN"/>
        </w:rPr>
        <w:t>6</w:t>
      </w:r>
      <w:r w:rsidRPr="00B431E4">
        <w:rPr>
          <w:rFonts w:ascii="Book Antiqua" w:hAnsi="Book Antiqua" w:cs="Book Antiqua"/>
        </w:rPr>
        <w:t>. Published by Baishideng Publishing Group Inc. All rights reserved.</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rPr>
        <w:t>Core tip:</w:t>
      </w:r>
      <w:r w:rsidRPr="00B431E4">
        <w:rPr>
          <w:rFonts w:ascii="Book Antiqua" w:hAnsi="Book Antiqua" w:cs="Book Antiqua"/>
        </w:rPr>
        <w:t xml:space="preserve"> </w:t>
      </w:r>
      <w:r w:rsidRPr="00B431E4">
        <w:rPr>
          <w:rFonts w:ascii="Book Antiqua" w:hAnsi="Book Antiqua" w:cs="Book Antiqua"/>
          <w:lang w:val="en-US"/>
        </w:rPr>
        <w:t>An investigation of incident stroke predictors in community-living individuals in their 60s revealed that systolic blood pressure, smoking, and impaired sensorimotor skills were most predictive of future stoke. Every 10</w:t>
      </w:r>
      <w:r w:rsidRPr="00B431E4">
        <w:rPr>
          <w:rFonts w:ascii="Book Antiqua" w:hAnsi="Book Antiqua" w:cs="Book Antiqua"/>
          <w:lang w:val="en-US" w:eastAsia="zh-CN"/>
        </w:rPr>
        <w:t xml:space="preserve"> </w:t>
      </w:r>
      <w:r w:rsidRPr="00B431E4">
        <w:rPr>
          <w:rFonts w:ascii="Book Antiqua" w:hAnsi="Book Antiqua" w:cs="Book Antiqua"/>
          <w:lang w:val="en-US"/>
        </w:rPr>
        <w:t xml:space="preserve">mmHg above 140 was associated with a 40% increased risk and smoking was associated with a more than two-fold increased risk. While both blood pressure and smoking are known risk factors for stroke, impaired sensorimotor skills is a promising novel bio-marker which needs further investigation and may be useful in identifying those at risk. </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lang w:val="en-US"/>
        </w:rPr>
        <w:t>Cherbuin</w:t>
      </w:r>
      <w:r w:rsidRPr="00B431E4">
        <w:rPr>
          <w:rFonts w:ascii="Book Antiqua" w:hAnsi="Book Antiqua" w:cs="Book Antiqua"/>
          <w:lang w:val="en-US" w:eastAsia="zh-CN"/>
        </w:rPr>
        <w:t xml:space="preserve"> N, </w:t>
      </w:r>
      <w:r w:rsidRPr="00B431E4">
        <w:rPr>
          <w:rFonts w:ascii="Book Antiqua" w:hAnsi="Book Antiqua" w:cs="Book Antiqua"/>
          <w:lang w:val="en-US"/>
        </w:rPr>
        <w:t>Carey</w:t>
      </w:r>
      <w:r w:rsidRPr="00B431E4">
        <w:rPr>
          <w:rFonts w:ascii="Book Antiqua" w:hAnsi="Book Antiqua" w:cs="Book Antiqua"/>
          <w:lang w:val="en-US" w:eastAsia="zh-CN"/>
        </w:rPr>
        <w:t xml:space="preserve"> L, </w:t>
      </w:r>
      <w:r w:rsidRPr="00B431E4">
        <w:rPr>
          <w:rFonts w:ascii="Book Antiqua" w:hAnsi="Book Antiqua" w:cs="Book Antiqua"/>
          <w:lang w:val="en-US"/>
        </w:rPr>
        <w:t>Mortby</w:t>
      </w:r>
      <w:r w:rsidRPr="00B431E4">
        <w:rPr>
          <w:rFonts w:ascii="Book Antiqua" w:hAnsi="Book Antiqua" w:cs="Book Antiqua"/>
          <w:lang w:val="en-US" w:eastAsia="zh-CN"/>
        </w:rPr>
        <w:t xml:space="preserve"> M, </w:t>
      </w:r>
      <w:r w:rsidRPr="00B431E4">
        <w:rPr>
          <w:rFonts w:ascii="Book Antiqua" w:hAnsi="Book Antiqua" w:cs="Book Antiqua"/>
          <w:lang w:val="en-US"/>
        </w:rPr>
        <w:t>Anstey</w:t>
      </w:r>
      <w:r w:rsidRPr="00B431E4">
        <w:rPr>
          <w:rFonts w:ascii="Book Antiqua" w:hAnsi="Book Antiqua" w:cs="Book Antiqua"/>
          <w:lang w:val="en-US" w:eastAsia="zh-CN"/>
        </w:rPr>
        <w:t xml:space="preserve"> KJ. </w:t>
      </w:r>
      <w:r w:rsidRPr="00B431E4">
        <w:rPr>
          <w:rFonts w:ascii="Book Antiqua" w:hAnsi="Book Antiqua" w:cs="Book Antiqua"/>
        </w:rPr>
        <w:t>Predictors of future stroke in adults 60-64 years living in the community</w:t>
      </w:r>
      <w:r w:rsidRPr="00B431E4">
        <w:rPr>
          <w:rFonts w:ascii="Book Antiqua" w:hAnsi="Book Antiqua" w:cs="Book Antiqua"/>
          <w:lang w:eastAsia="zh-CN"/>
        </w:rPr>
        <w:t xml:space="preserve">. </w:t>
      </w:r>
      <w:r w:rsidRPr="00B431E4">
        <w:rPr>
          <w:rFonts w:ascii="Book Antiqua" w:hAnsi="Book Antiqua" w:cs="Book Antiqua"/>
          <w:i/>
          <w:iCs/>
        </w:rPr>
        <w:t>World J Neurol</w:t>
      </w:r>
      <w:r>
        <w:rPr>
          <w:rFonts w:ascii="Book Antiqua" w:hAnsi="Book Antiqua" w:cs="Book Antiqua"/>
          <w:lang w:eastAsia="zh-CN"/>
        </w:rPr>
        <w:t xml:space="preserve"> 2016</w:t>
      </w:r>
      <w:r w:rsidRPr="00B431E4">
        <w:rPr>
          <w:rFonts w:ascii="Book Antiqua" w:hAnsi="Book Antiqua" w:cs="Book Antiqua"/>
          <w:lang w:eastAsia="zh-CN"/>
        </w:rPr>
        <w:t>; In press</w:t>
      </w:r>
    </w:p>
    <w:p w:rsidR="00B52F86" w:rsidRPr="00B431E4" w:rsidRDefault="00B52F86" w:rsidP="006B11F3">
      <w:pPr>
        <w:spacing w:line="360" w:lineRule="auto"/>
        <w:ind w:right="51"/>
        <w:jc w:val="both"/>
        <w:outlineLvl w:val="0"/>
        <w:rPr>
          <w:rFonts w:ascii="Book Antiqua" w:hAnsi="Book Antiqua" w:cs="Book Antiqua"/>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rPr>
      </w:pPr>
      <w:r w:rsidRPr="00B431E4">
        <w:rPr>
          <w:rFonts w:ascii="Book Antiqua" w:hAnsi="Book Antiqua" w:cs="Book Antiqua"/>
          <w:lang w:val="en-US"/>
        </w:rPr>
        <w:br w:type="page"/>
      </w:r>
      <w:r w:rsidRPr="00B431E4">
        <w:rPr>
          <w:rFonts w:ascii="Book Antiqua" w:hAnsi="Book Antiqua" w:cs="Book Antiqua"/>
          <w:b/>
          <w:bCs/>
          <w:lang w:val="en-US"/>
        </w:rPr>
        <w:lastRenderedPageBreak/>
        <w:t>INTRODUCTION</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Large multi-country studies have found that certain risk factors are consistently associated with an increased risk of stroke</w:t>
      </w:r>
      <w:r w:rsidRPr="00B431E4">
        <w:rPr>
          <w:rFonts w:ascii="Book Antiqua" w:hAnsi="Book Antiqua" w:cs="Book Antiqua"/>
          <w:lang w:val="en-US"/>
        </w:rPr>
        <w:fldChar w:fldCharType="begin">
          <w:fldData xml:space="preserve">PEVuZE5vdGU+PENpdGU+PEF1dGhvcj5PJmFwb3M7RG9ubmVsbDwvQXV0aG9yPjxZZWFyPjIwMTA8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PEVuZE5vdGU+PENpdGU+PEF1dGhvcj5PJmFwb3M7RG9ubmVsbDwvQXV0aG9yPjxZZWFyPjIwMTA8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1" w:tooltip="O'Donnell, 2010 #5" w:history="1">
        <w:r w:rsidRPr="00B431E4">
          <w:rPr>
            <w:rFonts w:ascii="Book Antiqua" w:hAnsi="Book Antiqua" w:cs="Book Antiqua"/>
            <w:noProof/>
            <w:vertAlign w:val="superscript"/>
            <w:lang w:val="en-US"/>
          </w:rPr>
          <w:t>1</w:t>
        </w:r>
      </w:hyperlink>
      <w:r w:rsidRPr="00B431E4">
        <w:rPr>
          <w:rFonts w:ascii="Book Antiqua" w:hAnsi="Book Antiqua" w:cs="Book Antiqua"/>
          <w:noProof/>
          <w:vertAlign w:val="superscript"/>
          <w:lang w:val="en-US"/>
        </w:rPr>
        <w:t>,</w:t>
      </w:r>
      <w:hyperlink w:anchor="_ENREF_2" w:tooltip="Allen, 2008 #6" w:history="1">
        <w:r w:rsidRPr="00B431E4">
          <w:rPr>
            <w:rFonts w:ascii="Book Antiqua" w:hAnsi="Book Antiqua" w:cs="Book Antiqua"/>
            <w:noProof/>
            <w:vertAlign w:val="superscript"/>
            <w:lang w:val="en-US"/>
          </w:rPr>
          <w:t>2</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These include a history of hypertension, coronary heart disease, atrial fibrillation, smoking, waist-to-hip ratio, sedentary lifestyle, excessive alcohol intake, diabetes, psychosocial stress and depression. In addition, a number of biomarkers related to inflammatory processes and blood coagulation have been associated with stroke</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&lt;EndNote&gt;&lt;Cite&gt;&lt;Author&gt;Allen&lt;/Author&gt;&lt;Year&gt;2008&lt;/Year&gt;&lt;RecNum&gt;6&lt;/RecNum&gt;&lt;DisplayText&gt;&lt;style face="superscript"&gt;[2]&lt;/style&gt;&lt;/DisplayText&gt;&lt;record&gt;&lt;rec-number&gt;6&lt;/rec-number&gt;&lt;foreign-keys&gt;&lt;key app="EN" db-id="0rdezsxdl5w02wefr95x5r2pwerzsw9e5rv2"&gt;6&lt;/key&gt;&lt;/foreign-keys&gt;&lt;ref-type name="Journal Article"&gt;17&lt;/ref-type&gt;&lt;contributors&gt;&lt;authors&gt;&lt;author&gt;Allen, C. L.&lt;/author&gt;&lt;author&gt;Bayraktutan, U.&lt;/author&gt;&lt;/authors&gt;&lt;/contributors&gt;&lt;auth-address&gt;Division of Stroke Medicine, Clinical Sciences Building, University of Nottingham, Hucknall Road, Nottingham NG5 1PB, UK. mszcla@exmail.nottingham.ac.uk&lt;/auth-address&gt;&lt;titles&gt;&lt;title&gt;Risk factors for ischaemic stroke&lt;/title&gt;&lt;secondary-title&gt;Int J Stroke&lt;/secondary-title&gt;&lt;alt-title&gt;International journal of stroke : official journal of the International Stroke Society&lt;/alt-title&gt;&lt;/titles&gt;&lt;periodical&gt;&lt;full-title&gt;Int J Stroke&lt;/full-title&gt;&lt;abbr-1&gt;International journal of stroke : official journal of the International Stroke Society&lt;/abbr-1&gt;&lt;/periodical&gt;&lt;alt-periodical&gt;&lt;full-title&gt;Int J Stroke&lt;/full-title&gt;&lt;abbr-1&gt;International journal of stroke : official journal of the International Stroke Society&lt;/abbr-1&gt;&lt;/alt-periodical&gt;&lt;pages&gt;105-16&lt;/pages&gt;&lt;volume&gt;3&lt;/volume&gt;&lt;number&gt;2&lt;/number&gt;&lt;keywords&gt;&lt;keyword&gt;Aging&lt;/keyword&gt;&lt;keyword&gt;Atherosclerosis/etiology&lt;/keyword&gt;&lt;keyword&gt;Atrial Fibrillation/complications&lt;/keyword&gt;&lt;keyword&gt;Brain Ischemia/ epidemiology&lt;/keyword&gt;&lt;keyword&gt;Heart Failure/etiology&lt;/keyword&gt;&lt;keyword&gt;Homocysteine/blood&lt;/keyword&gt;&lt;keyword&gt;Humans&lt;/keyword&gt;&lt;keyword&gt;Hypertension/complications&lt;/keyword&gt;&lt;keyword&gt;Leukocyte Count&lt;/keyword&gt;&lt;keyword&gt;Risk Factors&lt;/keyword&gt;&lt;keyword&gt;Stroke/epidemiology&lt;/keyword&gt;&lt;keyword&gt;Waist-Hip Ratio&lt;/keyword&gt;&lt;/keywords&gt;&lt;dates&gt;&lt;year&gt;2008&lt;/year&gt;&lt;/dates&gt;&lt;isbn&gt;1747-4949 (Electronic)&amp;#xD;1747-4930 (Linking)&lt;/isbn&gt;&lt;accession-num&gt;18706004&lt;/accession-num&gt;&lt;urls&gt;&lt;/urls&gt;&lt;electronic-resource-num&gt;10.1111/j.1747-4949.2008.00187.x&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 w:tooltip="Allen, 2008 #6" w:history="1">
        <w:r w:rsidRPr="00B431E4">
          <w:rPr>
            <w:rFonts w:ascii="Book Antiqua" w:hAnsi="Book Antiqua" w:cs="Book Antiqua"/>
            <w:noProof/>
            <w:vertAlign w:val="superscript"/>
            <w:lang w:val="en-US"/>
          </w:rPr>
          <w:t>2</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Older individuals are at higher risk of stroke with more than two-third of strokes occurring above the age of 65 years. Men are somewhat more likely to experience a stroke than women. For example, Marrugat </w:t>
      </w:r>
      <w:r w:rsidRPr="00B431E4">
        <w:rPr>
          <w:rFonts w:ascii="Book Antiqua" w:hAnsi="Book Antiqua" w:cs="Book Antiqua"/>
          <w:i/>
          <w:iCs/>
          <w:lang w:val="en-US"/>
        </w:rPr>
        <w:t>et al</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&lt;EndNote&gt;&lt;Cite&gt;&lt;Author&gt;Marrugat&lt;/Author&gt;&lt;Year&gt;2007&lt;/Year&gt;&lt;RecNum&gt;40&lt;/RecNum&gt;&lt;DisplayText&gt;&lt;style face="superscript"&gt;[3]&lt;/style&gt;&lt;/DisplayText&gt;&lt;record&gt;&lt;rec-number&gt;40&lt;/rec-number&gt;&lt;foreign-keys&gt;&lt;key app="EN" db-id="0rdezsxdl5w02wefr95x5r2pwerzsw9e5rv2"&gt;40&lt;/key&gt;&lt;/foreign-keys&gt;&lt;ref-type name="Journal Article"&gt;17&lt;/ref-type&gt;&lt;contributors&gt;&lt;authors&gt;&lt;author&gt;Marrugat, Jaume&lt;/author&gt;&lt;author&gt;Arboix, Adrià&lt;/author&gt;&lt;author&gt;García-Eroles, Lluís&lt;/author&gt;&lt;author&gt;Salas, Teresa&lt;/author&gt;&lt;author&gt;Vila, Joan&lt;/author&gt;&lt;author&gt;Castell, Conxa&lt;/author&gt;&lt;author&gt;Tresserras, Ricard&lt;/author&gt;&lt;author&gt;Elosua, Roberto&lt;/author&gt;&lt;/authors&gt;&lt;/contributors&gt;&lt;auth-address&gt;Unidad de Lípidos y Epidemiología Cardiovascular, Instituto Municipal de Investigación Médica, Barcelona, Spain. jmarrugat@imim.es&lt;/auth-address&gt;&lt;titles&gt;&lt;title&gt;[The estimated incidence and case fatality rate of ischemic and hemorrhagic cerebrovascular disease in 2002 in Catalonia]&lt;/title&gt;&lt;secondary-title&gt;Revista espanola de cardiologia&lt;/secondary-title&gt;&lt;alt-title&gt;Rev Esp Cardiol&lt;/alt-title&gt;&lt;/titles&gt;&lt;periodical&gt;&lt;full-title&gt;Revista espanola de cardiologia&lt;/full-title&gt;&lt;abbr-1&gt;Rev Esp Cardiol&lt;/abbr-1&gt;&lt;/periodical&gt;&lt;alt-periodical&gt;&lt;full-title&gt;Revista espanola de cardiologia&lt;/full-title&gt;&lt;abbr-1&gt;Rev Esp Cardiol&lt;/abbr-1&gt;&lt;/alt-periodical&gt;&lt;pages&gt;573-580&lt;/pages&gt;&lt;volume&gt;60&lt;/volume&gt;&lt;number&gt;6&lt;/number&gt;&lt;dates&gt;&lt;year&gt;2007&lt;/year&gt;&lt;pub-dates&gt;&lt;date&gt;2007/06//&lt;/date&gt;&lt;/pub-dates&gt;&lt;/dates&gt;&lt;isbn&gt;0300-8932&lt;/isbn&gt;&lt;accession-num&gt;17580045&lt;/accession-num&gt;&lt;urls&gt;&lt;related-urls&gt;&lt;url&gt;http://europepmc.org/abstract/MED/17580045&lt;/url&gt;&lt;url&gt;http://dx.doi.org/10.1157/13107113&lt;/url&gt;&lt;/related-urls&gt;&lt;/urls&gt;&lt;electronic-resource-num&gt;10.1157/13107113&lt;/electronic-resource-num&gt;&lt;remote-database-name&gt;PubMed&lt;/remote-database-name&gt;&lt;language&gt;spa&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 w:tooltip="Marrugat, 2007 #40" w:history="1">
        <w:r w:rsidRPr="00B431E4">
          <w:rPr>
            <w:rFonts w:ascii="Book Antiqua" w:hAnsi="Book Antiqua" w:cs="Book Antiqua"/>
            <w:noProof/>
            <w:vertAlign w:val="superscript"/>
            <w:lang w:val="en-US"/>
          </w:rPr>
          <w:t>3</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reported incidence rates per 100000 people of 218 in men and 127 in women in Spain which is consistent with Australian estimates (157 for men and 123 for women)</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&lt;EndNote&gt;&lt;Cite&gt;&lt;Author&gt;AIHW&lt;/Author&gt;&lt;Year&gt;2013&lt;/Year&gt;&lt;RecNum&gt;20&lt;/RecNum&gt;&lt;DisplayText&gt;&lt;style face="superscript"&gt;[4]&lt;/style&gt;&lt;/DisplayText&gt;&lt;record&gt;&lt;rec-number&gt;20&lt;/rec-number&gt;&lt;foreign-keys&gt;&lt;key app="EN" db-id="0rdezsxdl5w02wefr95x5r2pwerzsw9e5rv2"&gt;20&lt;/key&gt;&lt;/foreign-keys&gt;&lt;ref-type name="Report"&gt;27&lt;/ref-type&gt;&lt;contributors&gt;&lt;authors&gt;&lt;author&gt;AIHW, &lt;/author&gt;&lt;/authors&gt;&lt;secondary-authors&gt;&lt;author&gt;AIHW&lt;/author&gt;&lt;/secondary-authors&gt;&lt;/contributors&gt;&lt;titles&gt;&lt;title&gt;Stroke and its management in Australia: an update.&lt;/title&gt;&lt;secondary-title&gt;Cardiovascular disease series&lt;/secondary-title&gt;&lt;/titles&gt;&lt;num-vols&gt;37&lt;/num-vols&gt;&lt;dates&gt;&lt;year&gt;2013&lt;/year&gt;&lt;/dates&gt;&lt;pub-location&gt;Canberra&lt;/pub-location&gt;&lt;publisher&gt;AIHW&lt;/publisher&gt;&lt;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4" w:tooltip="AIHW, 2013 #20" w:history="1">
        <w:r w:rsidRPr="00B431E4">
          <w:rPr>
            <w:rFonts w:ascii="Book Antiqua" w:hAnsi="Book Antiqua" w:cs="Book Antiqua"/>
            <w:noProof/>
            <w:vertAlign w:val="superscript"/>
            <w:lang w:val="en-US"/>
          </w:rPr>
          <w:t>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and those of other western countries with a recent meta-analysis reporting an incidence rate 33% higher in men than women</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&lt;EndNote&gt;&lt;Cite&gt;&lt;Author&gt;Appelros&lt;/Author&gt;&lt;Year&gt;2009&lt;/Year&gt;&lt;RecNum&gt;42&lt;/RecNum&gt;&lt;DisplayText&gt;&lt;style face="superscript"&gt;[5]&lt;/style&gt;&lt;/DisplayText&gt;&lt;record&gt;&lt;rec-number&gt;42&lt;/rec-number&gt;&lt;foreign-keys&gt;&lt;key app="EN" db-id="0rdezsxdl5w02wefr95x5r2pwerzsw9e5rv2"&gt;42&lt;/key&gt;&lt;/foreign-keys&gt;&lt;ref-type name="Journal Article"&gt;17&lt;/ref-type&gt;&lt;contributors&gt;&lt;authors&gt;&lt;author&gt;Appelros, Peter&lt;/author&gt;&lt;author&gt;Stegmayr, Birgitta&lt;/author&gt;&lt;author&gt;Terént, Andreas&lt;/author&gt;&lt;/authors&gt;&lt;/contributors&gt;&lt;titles&gt;&lt;title&gt;Sex Differences in Stroke Epidemiology: A Systematic Review&lt;/title&gt;&lt;secondary-title&gt;Stroke&lt;/secondary-title&gt;&lt;/titles&gt;&lt;periodical&gt;&lt;full-title&gt;Stroke&lt;/full-title&gt;&lt;abbr-1&gt;Stroke; a journal of cerebral circulation&lt;/abbr-1&gt;&lt;/periodical&gt;&lt;pages&gt;1082-1090&lt;/pages&gt;&lt;volume&gt;40&lt;/volume&gt;&lt;number&gt;4&lt;/number&gt;&lt;dates&gt;&lt;year&gt;2009&lt;/year&gt;&lt;pub-dates&gt;&lt;date&gt;April 1, 2009&lt;/date&gt;&lt;/pub-dates&gt;&lt;/dates&gt;&lt;urls&gt;&lt;related-urls&gt;&lt;url&gt;http://stroke.ahajournals.org/content/40/4/1082.abstract&lt;/url&gt;&lt;/related-urls&gt;&lt;/urls&gt;&lt;electronic-resource-num&gt;10.1161/strokeaha.108.540781&lt;/electronic-resource-num&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5" w:tooltip="Appelros, 2009 #42" w:history="1">
        <w:r w:rsidRPr="00B431E4">
          <w:rPr>
            <w:rFonts w:ascii="Book Antiqua" w:hAnsi="Book Antiqua" w:cs="Book Antiqua"/>
            <w:noProof/>
            <w:vertAlign w:val="superscript"/>
            <w:lang w:val="en-US"/>
          </w:rPr>
          <w:t>5</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However, this effect does not appear to be present in the young or the very old</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&lt;EndNote&gt;&lt;Cite&gt;&lt;Author&gt;AIHW&lt;/Author&gt;&lt;Year&gt;2013&lt;/Year&gt;&lt;RecNum&gt;20&lt;/RecNum&gt;&lt;DisplayText&gt;&lt;style face="superscript"&gt;[4]&lt;/style&gt;&lt;/DisplayText&gt;&lt;record&gt;&lt;rec-number&gt;20&lt;/rec-number&gt;&lt;foreign-keys&gt;&lt;key app="EN" db-id="0rdezsxdl5w02wefr95x5r2pwerzsw9e5rv2"&gt;20&lt;/key&gt;&lt;/foreign-keys&gt;&lt;ref-type name="Report"&gt;27&lt;/ref-type&gt;&lt;contributors&gt;&lt;authors&gt;&lt;author&gt;AIHW, &lt;/author&gt;&lt;/authors&gt;&lt;secondary-authors&gt;&lt;author&gt;AIHW&lt;/author&gt;&lt;/secondary-authors&gt;&lt;/contributors&gt;&lt;titles&gt;&lt;title&gt;Stroke and its management in Australia: an update.&lt;/title&gt;&lt;secondary-title&gt;Cardiovascular disease series&lt;/secondary-title&gt;&lt;/titles&gt;&lt;num-vols&gt;37&lt;/num-vols&gt;&lt;dates&gt;&lt;year&gt;2013&lt;/year&gt;&lt;/dates&gt;&lt;pub-location&gt;Canberra&lt;/pub-location&gt;&lt;publisher&gt;AIHW&lt;/publisher&gt;&lt;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4" w:tooltip="AIHW, 2013 #20" w:history="1">
        <w:r w:rsidRPr="00B431E4">
          <w:rPr>
            <w:rFonts w:ascii="Book Antiqua" w:hAnsi="Book Antiqua" w:cs="Book Antiqua"/>
            <w:noProof/>
            <w:vertAlign w:val="superscript"/>
            <w:lang w:val="en-US"/>
          </w:rPr>
          <w:t>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Most risk factors have been determined retrospectively in individuals who have already suffered a stroke. However, the extent to which these risk factors may be present in prospective population based studies needs to be considered in the context of population attributable risks. Some prospective studies have been undertaken and confirm the influence of risk factors already identified retrospectively, such as cardiovascular disease, diabetes, depression</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&lt;EndNote&gt;&lt;Cite&gt;&lt;Author&gt;Brunner&lt;/Author&gt;&lt;Year&gt;2014&lt;/Year&gt;&lt;RecNum&gt;25&lt;/RecNum&gt;&lt;DisplayText&gt;&lt;style face="superscript"&gt;[6]&lt;/style&gt;&lt;/DisplayText&gt;&lt;record&gt;&lt;rec-number&gt;25&lt;/rec-number&gt;&lt;foreign-keys&gt;&lt;key app="EN" db-id="0rdezsxdl5w02wefr95x5r2pwerzsw9e5rv2"&gt;25&lt;/key&gt;&lt;/foreign-keys&gt;&lt;ref-type name="Journal Article"&gt;17&lt;/ref-type&gt;&lt;contributors&gt;&lt;authors&gt;&lt;author&gt;Brunner, E. J.&lt;/author&gt;&lt;author&gt;Shipley, M. J.&lt;/author&gt;&lt;author&gt;Britton, A. R.&lt;/author&gt;&lt;author&gt;Stansfeld, S. A.&lt;/author&gt;&lt;author&gt;Heuschmann, P. U.&lt;/author&gt;&lt;author&gt;Rudd, A. G.&lt;/author&gt;&lt;author&gt;Wolfe, C. D.&lt;/author&gt;&lt;author&gt;Singh-Manoux, A.&lt;/author&gt;&lt;author&gt;Kivimaki, M.&lt;/author&gt;&lt;/authors&gt;&lt;/contributors&gt;&lt;auth-address&gt;University College London, London, UK.&lt;/auth-address&gt;&lt;titles&gt;&lt;title&gt;Depressive disorder, coronary heart disease, and stroke: dose-response and reverse causation effects in the Whitehall II cohort study&lt;/title&gt;&lt;secondary-title&gt;Eur J Prev Cardiol&lt;/secondary-title&gt;&lt;alt-title&gt;European journal of preventive cardiology&lt;/alt-title&gt;&lt;/titles&gt;&lt;periodical&gt;&lt;full-title&gt;Eur J Prev Cardiol&lt;/full-title&gt;&lt;abbr-1&gt;European journal of preventive cardiology&lt;/abbr-1&gt;&lt;/periodical&gt;&lt;alt-periodical&gt;&lt;full-title&gt;Eur J Prev Cardiol&lt;/full-title&gt;&lt;abbr-1&gt;European journal of preventive cardiology&lt;/abbr-1&gt;&lt;/alt-periodical&gt;&lt;pages&gt;340-6&lt;/pages&gt;&lt;volume&gt;21&lt;/volume&gt;&lt;number&gt;3&lt;/number&gt;&lt;edition&gt;2014/02/05&lt;/edition&gt;&lt;dates&gt;&lt;year&gt;2014&lt;/year&gt;&lt;pub-dates&gt;&lt;date&gt;Mar&lt;/date&gt;&lt;/pub-dates&gt;&lt;/dates&gt;&lt;isbn&gt;2047-4881 (Electronic)&amp;#xD;2047-4873 (Linking)&lt;/isbn&gt;&lt;accession-num&gt;24491401&lt;/accession-num&gt;&lt;urls&gt;&lt;/urls&gt;&lt;electronic-resource-num&gt;10.1177/2047487314520785&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6" w:tooltip="Brunner, 2014 #25" w:history="1">
        <w:r w:rsidRPr="00B431E4">
          <w:rPr>
            <w:rFonts w:ascii="Book Antiqua" w:hAnsi="Book Antiqua" w:cs="Book Antiqua"/>
            <w:noProof/>
            <w:vertAlign w:val="superscript"/>
            <w:lang w:val="en-US"/>
          </w:rPr>
          <w:t>6</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anxiety</w:t>
      </w:r>
      <w:r w:rsidRPr="00B431E4">
        <w:rPr>
          <w:rFonts w:ascii="Book Antiqua" w:hAnsi="Book Antiqua" w:cs="Book Antiqua"/>
          <w:lang w:val="en-US"/>
        </w:rPr>
        <w:fldChar w:fldCharType="begin">
          <w:fldData xml:space="preserve">PEVuZE5vdGU+PENpdGU+PEF1dGhvcj5MYW1iaWFzZTwvQXV0aG9yPjxZZWFyPjIwMTQ8L1llYXI+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PEVuZE5vdGU+PENpdGU+PEF1dGhvcj5MYW1iaWFzZTwvQXV0aG9yPjxZZWFyPjIwMTQ8L1llYXI+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7" w:tooltip="Lambiase, 2014 #26" w:history="1">
        <w:r w:rsidRPr="00B431E4">
          <w:rPr>
            <w:rFonts w:ascii="Book Antiqua" w:hAnsi="Book Antiqua" w:cs="Book Antiqua"/>
            <w:noProof/>
            <w:vertAlign w:val="superscript"/>
            <w:lang w:val="en-US"/>
          </w:rPr>
          <w:t>7</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smoking</w:t>
      </w:r>
      <w:r w:rsidRPr="00B431E4">
        <w:rPr>
          <w:rFonts w:ascii="Book Antiqua" w:hAnsi="Book Antiqua" w:cs="Book Antiqua"/>
          <w:lang w:val="en-US"/>
        </w:rPr>
        <w:fldChar w:fldCharType="begin">
          <w:fldData xml:space="preserve">PEVuZE5vdGU+PENpdGU+PEF1dGhvcj5QZXRlcnM8L0F1dGhvcj48WWVhcj4yMDEzPC9ZZWFyPjxS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PEVuZE5vdGU+PENpdGU+PEF1dGhvcj5QZXRlcnM8L0F1dGhvcj48WWVhcj4yMDEzPC9ZZWFyPjxS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8" w:tooltip="Peters, 2013 #27" w:history="1">
        <w:r w:rsidRPr="00B431E4">
          <w:rPr>
            <w:rFonts w:ascii="Book Antiqua" w:hAnsi="Book Antiqua" w:cs="Book Antiqua"/>
            <w:noProof/>
            <w:vertAlign w:val="superscript"/>
            <w:lang w:val="en-US"/>
          </w:rPr>
          <w:t>8</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and reduced physical activity</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&lt;EndNote&gt;&lt;Cite&gt;&lt;Author&gt;Reimers&lt;/Author&gt;&lt;Year&gt;2009&lt;/Year&gt;&lt;RecNum&gt;29&lt;/RecNum&gt;&lt;DisplayText&gt;&lt;style face="superscript"&gt;[9]&lt;/style&gt;&lt;/DisplayText&gt;&lt;record&gt;&lt;rec-number&gt;29&lt;/rec-number&gt;&lt;foreign-keys&gt;&lt;key app="EN" db-id="0rdezsxdl5w02wefr95x5r2pwerzsw9e5rv2"&gt;29&lt;/key&gt;&lt;/foreign-keys&gt;&lt;ref-type name="Journal Article"&gt;17&lt;/ref-type&gt;&lt;contributors&gt;&lt;authors&gt;&lt;author&gt;Reimers, C. D.&lt;/author&gt;&lt;author&gt;Knapp, G.&lt;/author&gt;&lt;author&gt;Reimers, A. K.&lt;/author&gt;&lt;/authors&gt;&lt;/contributors&gt;&lt;auth-address&gt;Klinik fur Neurologie, Zentralklinik Bad Berka, Germany. c.d.reimers@t-online.de&lt;/auth-address&gt;&lt;titles&gt;&lt;title&gt;Exercise as stroke prophylaxis&lt;/title&gt;&lt;secondary-title&gt;Dtsch Arztebl Int&lt;/secondary-title&gt;&lt;alt-title&gt;Deutsches Arzteblatt international&lt;/alt-title&gt;&lt;/titles&gt;&lt;periodical&gt;&lt;full-title&gt;Dtsch Arztebl Int&lt;/full-title&gt;&lt;abbr-1&gt;Deutsches Arzteblatt international&lt;/abbr-1&gt;&lt;/periodical&gt;&lt;alt-periodical&gt;&lt;full-title&gt;Dtsch Arztebl Int&lt;/full-title&gt;&lt;abbr-1&gt;Deutsches Arzteblatt international&lt;/abbr-1&gt;&lt;/alt-periodical&gt;&lt;pages&gt;715-21&lt;/pages&gt;&lt;volume&gt;106&lt;/volume&gt;&lt;number&gt;44&lt;/number&gt;&lt;edition&gt;2009/12/10&lt;/edition&gt;&lt;keywords&gt;&lt;keyword&gt;Clinical Trials as Topic&lt;/keyword&gt;&lt;keyword&gt;Exercise&lt;/keyword&gt;&lt;keyword&gt;Exercise Therapy/ utilization&lt;/keyword&gt;&lt;keyword&gt;Humans&lt;/keyword&gt;&lt;keyword&gt;Incidence&lt;/keyword&gt;&lt;keyword&gt;Motor Activity&lt;/keyword&gt;&lt;keyword&gt;Risk Assessment&lt;/keyword&gt;&lt;keyword&gt;Risk Factors&lt;/keyword&gt;&lt;keyword&gt;Risk Reduction Behavior&lt;/keyword&gt;&lt;keyword&gt;Stroke/ mortality/ prevention &amp;amp; control&lt;/keyword&gt;&lt;keyword&gt;Survival Analysis&lt;/keyword&gt;&lt;keyword&gt;Survival Rate&lt;/keyword&gt;&lt;keyword&gt;Treatment Outcome&lt;/keyword&gt;&lt;/keywords&gt;&lt;dates&gt;&lt;year&gt;2009&lt;/year&gt;&lt;pub-dates&gt;&lt;date&gt;Oct&lt;/date&gt;&lt;/pub-dates&gt;&lt;/dates&gt;&lt;isbn&gt;1866-0452 (Electronic)&amp;#xD;1866-0452 (Linking)&lt;/isbn&gt;&lt;accession-num&gt;19997550&lt;/accession-num&gt;&lt;urls&gt;&lt;/urls&gt;&lt;custom2&gt;PMC2788906&lt;/custom2&gt;&lt;electronic-resource-num&gt;10.3238/arztbl.2009.0715&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9" w:tooltip="Reimers, 2009 #29" w:history="1">
        <w:r w:rsidRPr="00B431E4">
          <w:rPr>
            <w:rFonts w:ascii="Book Antiqua" w:hAnsi="Book Antiqua" w:cs="Book Antiqua"/>
            <w:noProof/>
            <w:vertAlign w:val="superscript"/>
            <w:lang w:val="en-US"/>
          </w:rPr>
          <w:t>9</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The significance of some risk factors such as alcohol intake</w:t>
      </w:r>
      <w:r w:rsidRPr="00B431E4">
        <w:rPr>
          <w:rFonts w:ascii="Book Antiqua" w:hAnsi="Book Antiqua" w:cs="Book Antiqua"/>
          <w:i/>
          <w:iCs/>
          <w:lang w:val="en-US"/>
        </w:rPr>
        <w:t xml:space="preserve"> vs </w:t>
      </w:r>
      <w:r w:rsidRPr="00B431E4">
        <w:rPr>
          <w:rFonts w:ascii="Book Antiqua" w:hAnsi="Book Antiqua" w:cs="Book Antiqua"/>
          <w:lang w:val="en-US"/>
        </w:rPr>
        <w:t>abstinence has not been confirmed although dose response analyses suggest intake of less than one drink per day to be associated with a lower mortality risk due to stroke</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&lt;EndNote&gt;&lt;Cite&gt;&lt;Author&gt;Ronksley&lt;/Author&gt;&lt;Year&gt;2011&lt;/Year&gt;&lt;RecNum&gt;23&lt;/RecNum&gt;&lt;DisplayText&gt;&lt;style face="superscript"&gt;[10]&lt;/style&gt;&lt;/DisplayText&gt;&lt;record&gt;&lt;rec-number&gt;23&lt;/rec-number&gt;&lt;foreign-keys&gt;&lt;key app="EN" db-id="0rdezsxdl5w02wefr95x5r2pwerzsw9e5rv2"&gt;23&lt;/key&gt;&lt;/foreign-keys&gt;&lt;ref-type name="Journal Article"&gt;17&lt;/ref-type&gt;&lt;contributors&gt;&lt;authors&gt;&lt;author&gt;Ronksley, P. E.&lt;/author&gt;&lt;author&gt;Brien, S. E.&lt;/author&gt;&lt;author&gt;Turner, B. J.&lt;/author&gt;&lt;author&gt;Mukamal, K. J.&lt;/author&gt;&lt;author&gt;Ghali, W. A.&lt;/author&gt;&lt;/authors&gt;&lt;/contributors&gt;&lt;auth-address&gt;Department of Community Health Sciences, Faculty of Medicine, Calgary Institute for Population and Public Health, University of Calgary, Alberta, Canada.&lt;/auth-address&gt;&lt;titles&gt;&lt;title&gt;Association of alcohol consumption with selected cardiovascular disease outcomes: a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ed.)&lt;/abbr-1&gt;&lt;/alt-periodical&gt;&lt;pages&gt;d671&lt;/pages&gt;&lt;volume&gt;342&lt;/volume&gt;&lt;edition&gt;2011/02/24&lt;/edition&gt;&lt;keywords&gt;&lt;keyword&gt;Alcohol Drinking/ immunology&lt;/keyword&gt;&lt;keyword&gt;Cardiovascular Diseases/ mortality&lt;/keyword&gt;&lt;keyword&gt;Cause of Death&lt;/keyword&gt;&lt;keyword&gt;Coronary Disease/mortality&lt;/keyword&gt;&lt;keyword&gt;Humans&lt;/keyword&gt;&lt;keyword&gt;Incidence&lt;/keyword&gt;&lt;keyword&gt;Prognosis&lt;/keyword&gt;&lt;keyword&gt;Prospective Studies&lt;/keyword&gt;&lt;keyword&gt;Risk Factors&lt;/keyword&gt;&lt;keyword&gt;Stroke/mortality&lt;/keyword&gt;&lt;/keywords&gt;&lt;dates&gt;&lt;year&gt;2011&lt;/year&gt;&lt;/dates&gt;&lt;isbn&gt;1756-1833 (Electronic)&amp;#xD;0959-535X (Linking)&lt;/isbn&gt;&lt;accession-num&gt;21343207&lt;/accession-num&gt;&lt;urls&gt;&lt;/urls&gt;&lt;custom2&gt;PMC3043109&lt;/custom2&gt;&lt;electronic-resource-num&gt;10.1136/bmj.d671&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10" w:tooltip="Ronksley, 2011 #23" w:history="1">
        <w:r w:rsidRPr="00B431E4">
          <w:rPr>
            <w:rFonts w:ascii="Book Antiqua" w:hAnsi="Book Antiqua" w:cs="Book Antiqua"/>
            <w:noProof/>
            <w:vertAlign w:val="superscript"/>
            <w:lang w:val="en-US"/>
          </w:rPr>
          <w:t>10</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In addition, a few new risk factors have been more clearly characterised by prospective investigations. For example, body mass index (BMI) was found to be associated with an increased risk of ischemic and to a lesser extent hemorrhagic stroke</w:t>
      </w:r>
      <w:r w:rsidRPr="00B431E4">
        <w:rPr>
          <w:rFonts w:ascii="Book Antiqua" w:hAnsi="Book Antiqua" w:cs="Book Antiqua"/>
          <w:lang w:val="en-US"/>
        </w:rPr>
        <w:fldChar w:fldCharType="begin">
          <w:fldData xml:space="preserve">PEVuZE5vdGU+PENpdGU+PEF1dGhvcj5SZXhyb2RlPC9BdXRob3I+PFllYXI+MTk5NzwvWWVhcj48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PEVuZE5vdGU+PENpdGU+PEF1dGhvcj5SZXhyb2RlPC9BdXRob3I+PFllYXI+MTk5NzwvWWVhcj48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11" w:tooltip="Rexrode, 1997 #21" w:history="1">
        <w:r w:rsidRPr="00B431E4">
          <w:rPr>
            <w:rFonts w:ascii="Book Antiqua" w:hAnsi="Book Antiqua" w:cs="Book Antiqua"/>
            <w:noProof/>
            <w:vertAlign w:val="superscript"/>
            <w:lang w:val="en-US"/>
          </w:rPr>
          <w:t>11</w:t>
        </w:r>
      </w:hyperlink>
      <w:r w:rsidRPr="00B431E4">
        <w:rPr>
          <w:rFonts w:ascii="Book Antiqua" w:hAnsi="Book Antiqua" w:cs="Book Antiqua"/>
          <w:noProof/>
          <w:vertAlign w:val="superscript"/>
          <w:lang w:val="en-US"/>
        </w:rPr>
        <w:t>,</w:t>
      </w:r>
      <w:hyperlink w:anchor="_ENREF_12" w:tooltip="Strazzullo, 2010 #22" w:history="1">
        <w:r w:rsidRPr="00B431E4">
          <w:rPr>
            <w:rFonts w:ascii="Book Antiqua" w:hAnsi="Book Antiqua" w:cs="Book Antiqua"/>
            <w:noProof/>
            <w:vertAlign w:val="superscript"/>
            <w:lang w:val="en-US"/>
          </w:rPr>
          <w:t>12</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while the protective effect of physical activity was more clearly quantified</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&lt;EndNote&gt;&lt;Cite&gt;&lt;Author&gt;Reimers&lt;/Author&gt;&lt;Year&gt;2009&lt;/Year&gt;&lt;RecNum&gt;29&lt;/RecNum&gt;&lt;DisplayText&gt;&lt;style face="superscript"&gt;[9]&lt;/style&gt;&lt;/DisplayText&gt;&lt;record&gt;&lt;rec-number&gt;29&lt;/rec-number&gt;&lt;foreign-keys&gt;&lt;key app="EN" db-id="0rdezsxdl5w02wefr95x5r2pwerzsw9e5rv2"&gt;29&lt;/key&gt;&lt;/foreign-keys&gt;&lt;ref-type name="Journal Article"&gt;17&lt;/ref-type&gt;&lt;contributors&gt;&lt;authors&gt;&lt;author&gt;Reimers, C. D.&lt;/author&gt;&lt;author&gt;Knapp, G.&lt;/author&gt;&lt;author&gt;Reimers, A. K.&lt;/author&gt;&lt;/authors&gt;&lt;/contributors&gt;&lt;auth-address&gt;Klinik fur Neurologie, Zentralklinik Bad Berka, Germany. c.d.reimers@t-online.de&lt;/auth-address&gt;&lt;titles&gt;&lt;title&gt;Exercise as stroke prophylaxis&lt;/title&gt;&lt;secondary-title&gt;Dtsch Arztebl Int&lt;/secondary-title&gt;&lt;alt-title&gt;Deutsches Arzteblatt international&lt;/alt-title&gt;&lt;/titles&gt;&lt;periodical&gt;&lt;full-title&gt;Dtsch Arztebl Int&lt;/full-title&gt;&lt;abbr-1&gt;Deutsches Arzteblatt international&lt;/abbr-1&gt;&lt;/periodical&gt;&lt;alt-periodical&gt;&lt;full-title&gt;Dtsch Arztebl Int&lt;/full-title&gt;&lt;abbr-1&gt;Deutsches Arzteblatt international&lt;/abbr-1&gt;&lt;/alt-periodical&gt;&lt;pages&gt;715-21&lt;/pages&gt;&lt;volume&gt;106&lt;/volume&gt;&lt;number&gt;44&lt;/number&gt;&lt;edition&gt;2009/12/10&lt;/edition&gt;&lt;keywords&gt;&lt;keyword&gt;Clinical Trials as Topic&lt;/keyword&gt;&lt;keyword&gt;Exercise&lt;/keyword&gt;&lt;keyword&gt;Exercise Therapy/ utilization&lt;/keyword&gt;&lt;keyword&gt;Humans&lt;/keyword&gt;&lt;keyword&gt;Incidence&lt;/keyword&gt;&lt;keyword&gt;Motor Activity&lt;/keyword&gt;&lt;keyword&gt;Risk Assessment&lt;/keyword&gt;&lt;keyword&gt;Risk Factors&lt;/keyword&gt;&lt;keyword&gt;Risk Reduction Behavior&lt;/keyword&gt;&lt;keyword&gt;Stroke/ mortality/ prevention &amp;amp; control&lt;/keyword&gt;&lt;keyword&gt;Survival Analysis&lt;/keyword&gt;&lt;keyword&gt;Survival Rate&lt;/keyword&gt;&lt;keyword&gt;Treatment Outcome&lt;/keyword&gt;&lt;/keywords&gt;&lt;dates&gt;&lt;year&gt;2009&lt;/year&gt;&lt;pub-dates&gt;&lt;date&gt;Oct&lt;/date&gt;&lt;/pub-dates&gt;&lt;/dates&gt;&lt;isbn&gt;1866-0452 (Electronic)&amp;#xD;1866-0452 (Linking)&lt;/isbn&gt;&lt;accession-num&gt;19997550&lt;/accession-num&gt;&lt;urls&gt;&lt;/urls&gt;&lt;custom2&gt;PMC2788906&lt;/custom2&gt;&lt;electronic-resource-num&gt;10.3238/arztbl.2009.0715&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9" w:tooltip="Reimers, 2009 #29" w:history="1">
        <w:r w:rsidRPr="00B431E4">
          <w:rPr>
            <w:rFonts w:ascii="Book Antiqua" w:hAnsi="Book Antiqua" w:cs="Book Antiqua"/>
            <w:noProof/>
            <w:vertAlign w:val="superscript"/>
            <w:lang w:val="en-US"/>
          </w:rPr>
          <w:t>9</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Of substantial interest, the association between cognitive function and incident stroke which cannot be reliably investigated retrospectively has been clarified in a recent meta-analysis of prospective studies which provided evidence of a dose-response protective effect of cognitive abilities and particularly in relation to attention, memory and language function</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&lt;EndNote&gt;&lt;Cite&gt;&lt;Author&gt;Rostamian&lt;/Author&gt;&lt;Year&gt;2014&lt;/Year&gt;&lt;RecNum&gt;30&lt;/RecNum&gt;&lt;DisplayText&gt;&lt;style face="superscript"&gt;[13]&lt;/style&gt;&lt;/DisplayText&gt;&lt;record&gt;&lt;rec-number&gt;30&lt;/rec-number&gt;&lt;foreign-keys&gt;&lt;key app="EN" db-id="0rdezsxdl5w02wefr95x5r2pwerzsw9e5rv2"&gt;30&lt;/key&gt;&lt;/foreign-keys&gt;&lt;ref-type name="Journal Article"&gt;17&lt;/ref-type&gt;&lt;contributors&gt;&lt;authors&gt;&lt;author&gt;Rostamian, S.&lt;/author&gt;&lt;author&gt;Mahinrad, S.&lt;/author&gt;&lt;author&gt;Stijnen, T.&lt;/author&gt;&lt;author&gt;Sabayan, B.&lt;/author&gt;&lt;author&gt;de Craen, A. J.&lt;/author&gt;&lt;/authors&gt;&lt;/contributors&gt;&lt;auth-address&gt;From the Departments of Gerontology and Geriatrics (S.R., S.M., B.S., A.J.M.d.C.), Radiology (S.R., B.S.), and Medical Statistics and Bioinformatics (T.S.), Leiden University Medical Centre, Leiden, the Netherlands; and Netherlands Consortium for Healthy Ageing, Leiden, the Netherlands (A.J.M.d.C.).&lt;/auth-address&gt;&lt;titles&gt;&lt;title&gt;Cognitive Impairment and Risk of Stroke: A Systematic Review and Meta-Analysis of Prospective Cohort Studies&lt;/title&gt;&lt;secondary-title&gt;Stroke&lt;/secondary-title&gt;&lt;alt-title&gt;Stroke;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circulation&lt;/abbr-1&gt;&lt;/alt-periodical&gt;&lt;edition&gt;2014/03/29&lt;/edition&gt;&lt;dates&gt;&lt;year&gt;2014&lt;/year&gt;&lt;pub-dates&gt;&lt;date&gt;Mar 27&lt;/date&gt;&lt;/pub-dates&gt;&lt;/dates&gt;&lt;isbn&gt;1524-4628 (Electronic)&amp;#xD;0039-2499 (Linking)&lt;/isbn&gt;&lt;accession-num&gt;24676778&lt;/accession-num&gt;&lt;urls&gt;&lt;/urls&gt;&lt;electronic-resource-num&gt;10.1161/strokeaha.114.004658&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13" w:tooltip="Rostamian, 2014 #30" w:history="1">
        <w:r w:rsidRPr="00B431E4">
          <w:rPr>
            <w:rFonts w:ascii="Book Antiqua" w:hAnsi="Book Antiqua" w:cs="Book Antiqua"/>
            <w:noProof/>
            <w:vertAlign w:val="superscript"/>
            <w:lang w:val="en-US"/>
          </w:rPr>
          <w:t>13</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lastRenderedPageBreak/>
        <w:t>Some important questions which remain unanswered include the extent to which the effect of the identified risk factors reviewed above can be detected in a specific population, whether they apply to a specific age-range, for example, particularly in the early 60s when the greatest incidence of stroke occurs, and whether currently under-researched factors such as personality traits may contribute to stroke risk. The useful time-window in which risk factors operate also need to be further investigated. With these factors in mind the aim of the present study was to investigate risk factors for incident stroke in five domains, cardio-vascular, lifestyle, mental health, cognition and personality, in a large epidemiological sample of individuals in their early 60s and living in the community.</w:t>
      </w:r>
    </w:p>
    <w:p w:rsidR="00B52F86" w:rsidRPr="00B431E4" w:rsidRDefault="00B52F86" w:rsidP="006B11F3">
      <w:pPr>
        <w:spacing w:line="360" w:lineRule="auto"/>
        <w:ind w:right="51"/>
        <w:jc w:val="both"/>
        <w:rPr>
          <w:rFonts w:ascii="Book Antiqua" w:hAnsi="Book Antiqua" w:cs="Book Antiqua"/>
          <w:b/>
          <w:bCs/>
          <w:lang w:val="en-US"/>
        </w:rPr>
      </w:pPr>
    </w:p>
    <w:p w:rsidR="00B52F86" w:rsidRPr="00B431E4" w:rsidRDefault="00B52F86" w:rsidP="006B11F3">
      <w:pPr>
        <w:snapToGrid w:val="0"/>
        <w:spacing w:line="360" w:lineRule="auto"/>
        <w:jc w:val="both"/>
        <w:rPr>
          <w:rFonts w:ascii="Book Antiqua" w:hAnsi="Book Antiqua" w:cs="Book Antiqua"/>
          <w:b/>
          <w:bCs/>
        </w:rPr>
      </w:pPr>
      <w:r w:rsidRPr="00B431E4">
        <w:rPr>
          <w:rFonts w:ascii="Book Antiqua" w:hAnsi="Book Antiqua" w:cs="Book Antiqua"/>
          <w:b/>
          <w:bCs/>
        </w:rPr>
        <w:t>MATERIALS AND METHODS</w:t>
      </w:r>
    </w:p>
    <w:p w:rsidR="00B52F86" w:rsidRPr="00B431E4" w:rsidRDefault="00B52F86" w:rsidP="006B11F3">
      <w:pPr>
        <w:spacing w:line="360" w:lineRule="auto"/>
        <w:jc w:val="both"/>
        <w:rPr>
          <w:rFonts w:ascii="Book Antiqua" w:hAnsi="Book Antiqua" w:cs="Book Antiqua"/>
          <w:b/>
          <w:bCs/>
          <w:i/>
          <w:iCs/>
          <w:lang w:val="en-US"/>
        </w:rPr>
      </w:pPr>
      <w:r w:rsidRPr="00B431E4">
        <w:rPr>
          <w:rFonts w:ascii="Book Antiqua" w:hAnsi="Book Antiqua" w:cs="Book Antiqua"/>
          <w:b/>
          <w:bCs/>
          <w:i/>
          <w:iCs/>
          <w:lang w:val="en-US"/>
        </w:rPr>
        <w:t>Study population</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 xml:space="preserve">Participants taking part in the </w:t>
      </w:r>
      <w:r w:rsidRPr="00B431E4">
        <w:rPr>
          <w:rFonts w:ascii="Book Antiqua" w:hAnsi="Book Antiqua" w:cs="Book Antiqua"/>
        </w:rPr>
        <w:t>Personality and Total Health</w:t>
      </w:r>
      <w:r w:rsidRPr="00B431E4">
        <w:rPr>
          <w:rFonts w:ascii="Book Antiqua" w:hAnsi="Book Antiqua" w:cs="Book Antiqua"/>
          <w:lang w:val="en-US"/>
        </w:rPr>
        <w:t xml:space="preserve"> </w:t>
      </w:r>
      <w:r w:rsidRPr="00B431E4">
        <w:rPr>
          <w:rFonts w:ascii="Book Antiqua" w:hAnsi="Book Antiqua" w:cs="Book Antiqua"/>
          <w:lang w:val="en-US" w:eastAsia="zh-CN"/>
        </w:rPr>
        <w:t>(</w:t>
      </w:r>
      <w:r w:rsidRPr="00B431E4">
        <w:rPr>
          <w:rFonts w:ascii="Book Antiqua" w:hAnsi="Book Antiqua" w:cs="Book Antiqua"/>
          <w:lang w:val="en-US"/>
        </w:rPr>
        <w:t>PATH</w:t>
      </w:r>
      <w:r w:rsidRPr="00B431E4">
        <w:rPr>
          <w:rFonts w:ascii="Book Antiqua" w:hAnsi="Book Antiqua" w:cs="Book Antiqua"/>
          <w:lang w:val="en-US" w:eastAsia="zh-CN"/>
        </w:rPr>
        <w:t>)</w:t>
      </w:r>
      <w:r w:rsidRPr="00B431E4">
        <w:rPr>
          <w:rFonts w:ascii="Book Antiqua" w:hAnsi="Book Antiqua" w:cs="Book Antiqua"/>
          <w:lang w:val="en-US"/>
        </w:rPr>
        <w:t xml:space="preserve"> Through Life Project, a large longitudinal study of ageing, were considered for inclusion in this investigation. The design of the PATH Project has been described elsewhere</w:t>
      </w:r>
      <w:r w:rsidRPr="00B431E4">
        <w:rPr>
          <w:rFonts w:ascii="Book Antiqua" w:hAnsi="Book Antiqua" w:cs="Book Antiqua"/>
          <w:lang w:val="en-US"/>
        </w:rPr>
        <w:fldChar w:fldCharType="begin">
          <w:fldData xml:space="preserve">PEVuZE5vdGU+PENpdGU+PEF1dGhvcj5BbnN0ZXk8L0F1dGhvcj48WWVhcj4yMDEyPC9ZZWFyPjxS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ZGljYWw+PHBhZ2VzPjk1MS02MDwvcGFnZXM+PHZvbHVtZT40MTwvdm9sdW1lPjxudW1iZXI+NDwv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=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PEVuZE5vdGU+PENpdGU+PEF1dGhvcj5BbnN0ZXk8L0F1dGhvcj48WWVhcj4yMDEyPC9ZZWFyPjxS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ZGljYWw+PHBhZ2VzPjk1MS02MDwvcGFnZXM+PHZvbHVtZT40MTwvdm9sdW1lPjxudW1iZXI+NDwv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=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14" w:tooltip="Anstey, 2012 #7" w:history="1">
        <w:r w:rsidRPr="00B431E4">
          <w:rPr>
            <w:rFonts w:ascii="Book Antiqua" w:hAnsi="Book Antiqua" w:cs="Book Antiqua"/>
            <w:noProof/>
            <w:vertAlign w:val="superscript"/>
            <w:lang w:val="en-US"/>
          </w:rPr>
          <w:t>14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Briefly, we recruited participants who were residents of the city of Canberra and the adjacent town of Queanbeyan, Australia, randomly through the electoral roll to participate in a study interested in the risk and protective factors for common mental disorders, normal ageing, and dementia. Enrolment to vote is compulsory for Australian citizens. The Australian National University Ethics Committee approved the study and all participants gave written informed consent to be included in this study. While the PATH study surveys three age groups in a narrow-age cohort design of participants in their 20s, 40s, and 60s, the present investigation focuses on the older age group only. Participants were aged 60-64 years at wave 1 (</w:t>
      </w:r>
      <w:r w:rsidRPr="00B431E4">
        <w:rPr>
          <w:rFonts w:ascii="Book Antiqua" w:hAnsi="Book Antiqua" w:cs="Book Antiqua"/>
          <w:i/>
          <w:iCs/>
          <w:lang w:val="en-US"/>
        </w:rPr>
        <w:t>i.e.</w:t>
      </w:r>
      <w:r w:rsidRPr="00B431E4">
        <w:rPr>
          <w:rFonts w:ascii="Book Antiqua" w:hAnsi="Book Antiqua" w:cs="Book Antiqua"/>
          <w:lang w:val="en-US" w:eastAsia="zh-CN"/>
        </w:rPr>
        <w:t>,</w:t>
      </w:r>
      <w:r w:rsidRPr="00B431E4">
        <w:rPr>
          <w:rFonts w:ascii="Book Antiqua" w:hAnsi="Book Antiqua" w:cs="Book Antiqua"/>
          <w:lang w:val="en-US"/>
        </w:rPr>
        <w:t xml:space="preserve"> initial testing time, 2001-2002), 65</w:t>
      </w:r>
      <w:r w:rsidRPr="00B431E4">
        <w:rPr>
          <w:rFonts w:ascii="Book Antiqua" w:hAnsi="Book Antiqua" w:cs="Book Antiqua"/>
          <w:lang w:val="en-US" w:eastAsia="zh-CN"/>
        </w:rPr>
        <w:t>-</w:t>
      </w:r>
      <w:r w:rsidRPr="00B431E4">
        <w:rPr>
          <w:rFonts w:ascii="Book Antiqua" w:hAnsi="Book Antiqua" w:cs="Book Antiqua"/>
          <w:lang w:val="en-US"/>
        </w:rPr>
        <w:t>69 at wave 2 (2005-2006), and 69-72 at wave 3 (2009-2010). The baseline participation rate was 58.3% (2551 out of 4376 participants invited). From 2551 participants recruited into the study, 116 were excluded due to pre-existing TIA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62) or stroke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32) or missing TIA/stroke data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22) at wave 1. Another 661 participants were excluded due to dropout or missing follow-up data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 xml:space="preserve">611), epilepsy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13), or cognitive impairment (MMSE</w:t>
      </w:r>
      <w:r w:rsidRPr="00B431E4">
        <w:rPr>
          <w:rFonts w:ascii="Book Antiqua" w:hAnsi="Book Antiqua" w:cs="Book Antiqua"/>
          <w:lang w:val="en-US" w:eastAsia="zh-CN"/>
        </w:rPr>
        <w:t xml:space="preserve"> </w:t>
      </w:r>
      <w:r w:rsidRPr="00B431E4">
        <w:rPr>
          <w:rFonts w:ascii="Book Antiqua" w:hAnsi="Book Antiqua" w:cs="Book Antiqua"/>
          <w:lang w:val="en-US"/>
        </w:rPr>
        <w:t>&lt;</w:t>
      </w:r>
      <w:r w:rsidRPr="00B431E4">
        <w:rPr>
          <w:rFonts w:ascii="Book Antiqua" w:hAnsi="Book Antiqua" w:cs="Book Antiqua"/>
          <w:lang w:val="en-US" w:eastAsia="zh-CN"/>
        </w:rPr>
        <w:t xml:space="preserve"> </w:t>
      </w:r>
      <w:r w:rsidRPr="00B431E4">
        <w:rPr>
          <w:rFonts w:ascii="Book Antiqua" w:hAnsi="Book Antiqua" w:cs="Book Antiqua"/>
          <w:lang w:val="en-US"/>
        </w:rPr>
        <w:t xml:space="preserve">26,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 xml:space="preserve">37) leaving 1774 participants for inclusion in analyses; including 28 participants who </w:t>
      </w:r>
      <w:r w:rsidRPr="00B431E4">
        <w:rPr>
          <w:rFonts w:ascii="Book Antiqua" w:hAnsi="Book Antiqua" w:cs="Book Antiqua"/>
          <w:lang w:val="en-US"/>
        </w:rPr>
        <w:lastRenderedPageBreak/>
        <w:t>experienced an incident stroke (confirmed by a medical specialist) in the eight-year follow-up (Figure 1). Compared to 777 individuals who were not included, the selected participants did not differ in age or gender but had higher levels of education (14.08</w:t>
      </w:r>
      <w:r w:rsidRPr="00B431E4">
        <w:rPr>
          <w:rFonts w:ascii="Book Antiqua" w:hAnsi="Book Antiqua" w:cs="Book Antiqua"/>
          <w:i/>
          <w:iCs/>
          <w:lang w:val="en-US"/>
        </w:rPr>
        <w:t xml:space="preserve"> vs </w:t>
      </w:r>
      <w:r w:rsidRPr="00B431E4">
        <w:rPr>
          <w:rFonts w:ascii="Book Antiqua" w:hAnsi="Book Antiqua" w:cs="Book Antiqua"/>
          <w:lang w:val="en-US"/>
        </w:rPr>
        <w:t xml:space="preserve">13.04 years; </w:t>
      </w:r>
      <w:r w:rsidRPr="00B431E4">
        <w:rPr>
          <w:rFonts w:ascii="Book Antiqua" w:hAnsi="Book Antiqua" w:cs="Book Antiqua"/>
          <w:i/>
          <w:iCs/>
          <w:lang w:val="en-US"/>
        </w:rPr>
        <w:t>P</w:t>
      </w:r>
      <w:r w:rsidRPr="00B431E4">
        <w:rPr>
          <w:rFonts w:ascii="Book Antiqua" w:hAnsi="Book Antiqua" w:cs="Book Antiqua"/>
          <w:lang w:val="en-US" w:eastAsia="zh-CN"/>
        </w:rPr>
        <w:t xml:space="preserve"> </w:t>
      </w:r>
      <w:r w:rsidRPr="00B431E4">
        <w:rPr>
          <w:rFonts w:ascii="Book Antiqua" w:hAnsi="Book Antiqua" w:cs="Book Antiqua"/>
          <w:lang w:val="en-US"/>
        </w:rPr>
        <w:t>&lt;</w:t>
      </w:r>
      <w:r w:rsidRPr="00B431E4">
        <w:rPr>
          <w:rFonts w:ascii="Book Antiqua" w:hAnsi="Book Antiqua" w:cs="Book Antiqua"/>
          <w:lang w:val="en-US" w:eastAsia="zh-CN"/>
        </w:rPr>
        <w:t xml:space="preserve"> </w:t>
      </w:r>
      <w:r w:rsidRPr="00B431E4">
        <w:rPr>
          <w:rFonts w:ascii="Book Antiqua" w:hAnsi="Book Antiqua" w:cs="Book Antiqua"/>
          <w:lang w:val="en-US"/>
        </w:rPr>
        <w:t>0.001).</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b/>
          <w:bCs/>
          <w:i/>
          <w:iCs/>
          <w:lang w:val="en-US"/>
        </w:rPr>
      </w:pPr>
      <w:r w:rsidRPr="00B431E4">
        <w:rPr>
          <w:rFonts w:ascii="Book Antiqua" w:hAnsi="Book Antiqua" w:cs="Book Antiqua"/>
          <w:b/>
          <w:bCs/>
          <w:i/>
          <w:iCs/>
          <w:lang w:val="en-US"/>
        </w:rPr>
        <w:t>Stroke assessment</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 xml:space="preserve">Stroke was assessed by self-report at each assessment point. Stroke status was considered valid only if it had been confirmed by a doctor. Those who reported “not being sure” or who reported a stroke which had not been verified by a doctor were excluded from the analyses. As at the first assessment, participants were asked about stroke and transient ischemic attack </w:t>
      </w:r>
      <w:r w:rsidRPr="00B431E4">
        <w:rPr>
          <w:rFonts w:ascii="Book Antiqua" w:hAnsi="Book Antiqua" w:cs="Book Antiqua"/>
          <w:lang w:val="en-US" w:eastAsia="zh-CN"/>
        </w:rPr>
        <w:t>(</w:t>
      </w:r>
      <w:r w:rsidRPr="00B431E4">
        <w:rPr>
          <w:rFonts w:ascii="Book Antiqua" w:hAnsi="Book Antiqua" w:cs="Book Antiqua"/>
          <w:lang w:val="en-US"/>
        </w:rPr>
        <w:t>TIA</w:t>
      </w:r>
      <w:r w:rsidRPr="00B431E4">
        <w:rPr>
          <w:rFonts w:ascii="Book Antiqua" w:hAnsi="Book Antiqua" w:cs="Book Antiqua"/>
          <w:lang w:val="en-US" w:eastAsia="zh-CN"/>
        </w:rPr>
        <w:t>)</w:t>
      </w:r>
      <w:r w:rsidRPr="00B431E4">
        <w:rPr>
          <w:rFonts w:ascii="Book Antiqua" w:hAnsi="Book Antiqua" w:cs="Book Antiqua"/>
          <w:lang w:val="en-US"/>
        </w:rPr>
        <w:t xml:space="preserve"> in a single question “Have you ever suffered a stroke or a TIA?” Both those with a stroke or TIA at baseline were excluded from analyses to ensure only incident cases were included in analyses.</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b/>
          <w:bCs/>
          <w:i/>
          <w:iCs/>
          <w:lang w:val="en-US"/>
        </w:rPr>
      </w:pPr>
      <w:r w:rsidRPr="00B431E4">
        <w:rPr>
          <w:rFonts w:ascii="Book Antiqua" w:hAnsi="Book Antiqua" w:cs="Book Antiqua"/>
          <w:b/>
          <w:bCs/>
          <w:i/>
          <w:iCs/>
          <w:lang w:val="en-US"/>
        </w:rPr>
        <w:t>Predictor measures considered</w:t>
      </w: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Demographic:</w:t>
      </w:r>
      <w:r w:rsidRPr="00B431E4">
        <w:rPr>
          <w:rFonts w:ascii="Book Antiqua" w:hAnsi="Book Antiqua" w:cs="Book Antiqua"/>
          <w:b/>
          <w:bCs/>
          <w:lang w:val="en-US" w:eastAsia="zh-CN"/>
        </w:rPr>
        <w:t xml:space="preserve"> </w:t>
      </w:r>
      <w:r w:rsidRPr="00B431E4">
        <w:rPr>
          <w:rFonts w:ascii="Book Antiqua" w:hAnsi="Book Antiqua" w:cs="Book Antiqua"/>
          <w:lang w:val="en-US"/>
        </w:rPr>
        <w:t>Total years of education and race were assessed by self-report.</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 xml:space="preserve">Cardio-vascular: </w:t>
      </w:r>
      <w:r w:rsidRPr="00B431E4">
        <w:rPr>
          <w:rFonts w:ascii="Book Antiqua" w:hAnsi="Book Antiqua" w:cs="Book Antiqua"/>
          <w:lang w:val="en-US"/>
        </w:rPr>
        <w:t xml:space="preserve">Systolic/diastolic blood pressures (upper arm) were measured twice (standard/large cuff as appropriate) while seated after a rest of at least 5 min with an Omron M4 monitor by experienced interviewers. Participants were classified as hypertensive if their mean diastolic or systolic blood pressure measures were higher than 90 and 140 mmHg respectively or if they reported taking anti-hypertensive medication. Diabetes, height and weight were assessed by self-report. </w:t>
      </w:r>
      <w:r w:rsidRPr="00B431E4">
        <w:rPr>
          <w:rFonts w:ascii="Book Antiqua" w:hAnsi="Book Antiqua" w:cs="Book Antiqua"/>
        </w:rPr>
        <w:t>BMI was computed with the formula weight (kg)/height</w:t>
      </w:r>
      <w:r w:rsidRPr="00B431E4">
        <w:rPr>
          <w:rFonts w:ascii="Book Antiqua" w:hAnsi="Book Antiqua" w:cs="宋体"/>
        </w:rPr>
        <w:t xml:space="preserve"> </w:t>
      </w:r>
      <w:r w:rsidRPr="00B431E4">
        <w:rPr>
          <w:rFonts w:ascii="Book Antiqua" w:hAnsi="Book Antiqua" w:cs="Book Antiqua"/>
          <w:lang w:eastAsia="zh-CN"/>
        </w:rPr>
        <w:t>×</w:t>
      </w:r>
      <w:r w:rsidRPr="00B431E4">
        <w:rPr>
          <w:rFonts w:ascii="Book Antiqua" w:hAnsi="Book Antiqua" w:cs="Book Antiqua"/>
        </w:rPr>
        <w:t xml:space="preserve"> height (m</w:t>
      </w:r>
      <w:r w:rsidRPr="00B431E4">
        <w:rPr>
          <w:rFonts w:ascii="Book Antiqua" w:hAnsi="Book Antiqua" w:cs="Book Antiqua"/>
          <w:vertAlign w:val="superscript"/>
        </w:rPr>
        <w:t>2</w:t>
      </w:r>
      <w:r w:rsidRPr="00B431E4">
        <w:rPr>
          <w:rFonts w:ascii="Book Antiqua" w:hAnsi="Book Antiqua" w:cs="Book Antiqua"/>
        </w:rPr>
        <w:t>) based on self-report of weight and height. Cardio-vascular fitness was assessed with forced vital capacity measured with a Spirometer (Micro Spirometer, Micro Medical Ltd., Rochester, Kent, United Kingdom) using the best of 3 attempts.</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Lifestyle:</w:t>
      </w:r>
      <w:r w:rsidRPr="00B431E4">
        <w:rPr>
          <w:rFonts w:ascii="Book Antiqua" w:hAnsi="Book Antiqua" w:cs="Book Antiqua"/>
          <w:b/>
          <w:bCs/>
          <w:lang w:val="en-US" w:eastAsia="zh-CN"/>
        </w:rPr>
        <w:t xml:space="preserve"> </w:t>
      </w:r>
      <w:r w:rsidRPr="00B431E4">
        <w:rPr>
          <w:rFonts w:ascii="Book Antiqua" w:hAnsi="Book Antiqua" w:cs="Book Antiqua"/>
        </w:rPr>
        <w:t>Alcohol intake was assessed with the Alcohol Use Disorders Identification Test</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&lt;EndNote&gt;&lt;Cite&gt;&lt;Author&gt;Saunders&lt;/Author&gt;&lt;Year&gt;1993&lt;/Year&gt;&lt;RecNum&gt;8&lt;/RecNum&gt;&lt;DisplayText&gt;&lt;style face="superscript"&gt;[15]&lt;/style&gt;&lt;/DisplayText&gt;&lt;record&gt;&lt;rec-number&gt;8&lt;/rec-number&gt;&lt;foreign-keys&gt;&lt;key app="EN" db-id="0rdezsxdl5w02wefr95x5r2pwerzsw9e5rv2"&gt;8&lt;/key&gt;&lt;/foreign-keys&gt;&lt;ref-type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alt-title&gt;Addiction&lt;/alt-title&gt;&lt;/titles&gt;&lt;periodical&gt;&lt;full-title&gt;Addiction&lt;/full-title&gt;&lt;/periodical&gt;&lt;alt-periodical&gt;&lt;full-title&gt;Addiction&lt;/full-title&gt;&lt;/alt-periodical&gt;&lt;pages&gt;791-804&lt;/pages&gt;&lt;volume&gt;88&lt;/volume&gt;&lt;number&gt;6&lt;/number&gt;&lt;keywords&gt;&lt;keyword&gt;Alcoholism/classification/genetics/ 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(Print)&lt;/isbn&gt;&lt;accession-num&gt;8329970&lt;/accession-num&gt;&lt;urls&gt;&lt;related-urls&gt;&lt;url&gt;http://dx.doi.org/10.1111/j.1360-0443.1993.tb02093.x&lt;/url&gt;&lt;/related-urls&gt;&lt;/urls&gt;&lt;/record&gt;&lt;/Cite&gt;&lt;/EndNote&gt;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15" w:tooltip="Saunders, 1993 #8" w:history="1">
        <w:r w:rsidRPr="00B431E4">
          <w:rPr>
            <w:rFonts w:ascii="Book Antiqua" w:hAnsi="Book Antiqua" w:cs="Book Antiqua"/>
            <w:noProof/>
            <w:vertAlign w:val="superscript"/>
          </w:rPr>
          <w:t>15</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Smoking history was assessed by self-report and included questions on the timing of smoking initiation and cessation as well as the quantity of cigarettes typically smoked in a month which were used to classify participants into non-</w:t>
      </w:r>
      <w:r w:rsidRPr="00B431E4">
        <w:rPr>
          <w:rFonts w:ascii="Book Antiqua" w:hAnsi="Book Antiqua" w:cs="Book Antiqua"/>
        </w:rPr>
        <w:lastRenderedPageBreak/>
        <w:t>smokers or “ever” smokers (</w:t>
      </w:r>
      <w:r w:rsidRPr="00B431E4">
        <w:rPr>
          <w:rFonts w:ascii="Book Antiqua" w:hAnsi="Book Antiqua" w:cs="Book Antiqua"/>
          <w:i/>
          <w:iCs/>
        </w:rPr>
        <w:t>i.e.</w:t>
      </w:r>
      <w:r w:rsidRPr="00B431E4">
        <w:rPr>
          <w:rFonts w:ascii="Book Antiqua" w:hAnsi="Book Antiqua" w:cs="Book Antiqua"/>
          <w:i/>
          <w:iCs/>
          <w:lang w:eastAsia="zh-CN"/>
        </w:rPr>
        <w:t>,</w:t>
      </w:r>
      <w:r w:rsidRPr="00B431E4">
        <w:rPr>
          <w:rFonts w:ascii="Book Antiqua" w:hAnsi="Book Antiqua" w:cs="Book Antiqua"/>
        </w:rPr>
        <w:t xml:space="preserve"> who had a current or past history of smoking) and to compute a measure of cigarettes smoked over the lifetime (pack/years). Physical activity (PA) was assessed by self-report. Hours of average weekly PA were reported for three intensity categories: (1) mild (</w:t>
      </w:r>
      <w:r w:rsidRPr="00B431E4">
        <w:rPr>
          <w:rFonts w:ascii="Book Antiqua" w:hAnsi="Book Antiqua" w:cs="Book Antiqua"/>
          <w:i/>
          <w:iCs/>
        </w:rPr>
        <w:t>e.g.</w:t>
      </w:r>
      <w:r w:rsidRPr="00B431E4">
        <w:rPr>
          <w:rFonts w:ascii="Book Antiqua" w:hAnsi="Book Antiqua" w:cs="Book Antiqua"/>
          <w:i/>
          <w:iCs/>
          <w:lang w:eastAsia="zh-CN"/>
        </w:rPr>
        <w:t>,</w:t>
      </w:r>
      <w:r w:rsidRPr="00B431E4">
        <w:rPr>
          <w:rFonts w:ascii="Book Antiqua" w:hAnsi="Book Antiqua" w:cs="Book Antiqua"/>
        </w:rPr>
        <w:t xml:space="preserve"> walking, weeding)</w:t>
      </w:r>
      <w:r w:rsidRPr="00B431E4">
        <w:rPr>
          <w:rFonts w:ascii="Book Antiqua" w:hAnsi="Book Antiqua" w:cs="Book Antiqua"/>
          <w:lang w:eastAsia="zh-CN"/>
        </w:rPr>
        <w:t>;</w:t>
      </w:r>
      <w:r w:rsidRPr="00B431E4">
        <w:rPr>
          <w:rFonts w:ascii="Book Antiqua" w:hAnsi="Book Antiqua" w:cs="Book Antiqua"/>
        </w:rPr>
        <w:t xml:space="preserve"> (2) moderate (</w:t>
      </w:r>
      <w:r w:rsidRPr="00B431E4">
        <w:rPr>
          <w:rFonts w:ascii="Book Antiqua" w:hAnsi="Book Antiqua" w:cs="Book Antiqua"/>
          <w:i/>
          <w:iCs/>
        </w:rPr>
        <w:t>e.g.</w:t>
      </w:r>
      <w:r w:rsidRPr="00B431E4">
        <w:rPr>
          <w:rFonts w:ascii="Book Antiqua" w:hAnsi="Book Antiqua" w:cs="Book Antiqua"/>
          <w:i/>
          <w:iCs/>
          <w:lang w:eastAsia="zh-CN"/>
        </w:rPr>
        <w:t>,</w:t>
      </w:r>
      <w:r w:rsidRPr="00B431E4">
        <w:rPr>
          <w:rFonts w:ascii="Book Antiqua" w:hAnsi="Book Antiqua" w:cs="Book Antiqua"/>
        </w:rPr>
        <w:t xml:space="preserve"> dancing, cycling)</w:t>
      </w:r>
      <w:r w:rsidRPr="00B431E4">
        <w:rPr>
          <w:rFonts w:ascii="Book Antiqua" w:hAnsi="Book Antiqua" w:cs="Book Antiqua"/>
          <w:lang w:eastAsia="zh-CN"/>
        </w:rPr>
        <w:t>;</w:t>
      </w:r>
      <w:r w:rsidRPr="00B431E4">
        <w:rPr>
          <w:rFonts w:ascii="Book Antiqua" w:hAnsi="Book Antiqua" w:cs="Book Antiqua"/>
        </w:rPr>
        <w:t xml:space="preserve"> and (3) vigorous (</w:t>
      </w:r>
      <w:r w:rsidRPr="00B431E4">
        <w:rPr>
          <w:rFonts w:ascii="Book Antiqua" w:hAnsi="Book Antiqua" w:cs="Book Antiqua"/>
          <w:i/>
          <w:iCs/>
        </w:rPr>
        <w:t>e.g.</w:t>
      </w:r>
      <w:r w:rsidRPr="00B431E4">
        <w:rPr>
          <w:rFonts w:ascii="Book Antiqua" w:hAnsi="Book Antiqua" w:cs="Book Antiqua"/>
          <w:i/>
          <w:iCs/>
          <w:lang w:eastAsia="zh-CN"/>
        </w:rPr>
        <w:t>,</w:t>
      </w:r>
      <w:r w:rsidRPr="00B431E4">
        <w:rPr>
          <w:rFonts w:ascii="Book Antiqua" w:hAnsi="Book Antiqua" w:cs="Book Antiqua"/>
        </w:rPr>
        <w:t xml:space="preserve"> running, squash). To provide an intensity-sensitive continuous score of PA, the three activity levels were combined using a weighting system such that hours of mild PA were multiplied by 1, hours of moderate PA multiplied by 2, and hours of vigorous PA multiplied by 3</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&lt;EndNote&gt;&lt;Cite&gt;&lt;Author&gt;Lamont&lt;/Author&gt;&lt;Year&gt;2014&lt;/Year&gt;&lt;RecNum&gt;10&lt;/RecNum&gt;&lt;DisplayText&gt;&lt;style face="superscript"&gt;[16]&lt;/style&gt;&lt;/DisplayText&gt;&lt;record&gt;&lt;rec-number&gt;10&lt;/rec-number&gt;&lt;foreign-keys&gt;&lt;key app="EN" db-id="0rdezsxdl5w02wefr95x5r2pwerzsw9e5rv2"&gt;10&lt;/key&gt;&lt;/foreign-keys&gt;&lt;ref-type name="Journal Article"&gt;17&lt;/ref-type&gt;&lt;contributors&gt;&lt;authors&gt;&lt;author&gt;Lamont, A. J.&lt;/author&gt;&lt;author&gt;Mortby, M. E.&lt;/author&gt;&lt;author&gt;Anstey, K. J.&lt;/author&gt;&lt;author&gt;Sachdev, P. S.&lt;/author&gt;&lt;author&gt;Cherbuin, N.&lt;/author&gt;&lt;/authors&gt;&lt;/contributors&gt;&lt;auth-address&gt;Centre for Research on Ageing, Health and Wellbeing, Australian National University, Canberra, Australia.&amp;#xD;Neuropsychiatric Institute, University of New South Wales, Sydney, Australia.&amp;#xD;Centre for Research on Ageing, Health and Wellbeing, Australian National University, Canberra, Australia. Electronic address: nicolas.cherbuin@anu.edu.au.&lt;/auth-address&gt;&lt;titles&gt;&lt;title&gt;Using sulcal and gyral measures of brain structure to investigate benefits of an active lifestyle&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353-359&lt;/pages&gt;&lt;volume&gt;91C&lt;/volume&gt;&lt;edition&gt;2014/01/18&lt;/edition&gt;&lt;dates&gt;&lt;year&gt;2014&lt;/year&gt;&lt;pub-dates&gt;&lt;date&gt;Jan 13&lt;/date&gt;&lt;/pub-dates&gt;&lt;/dates&gt;&lt;isbn&gt;1095-9572 (Electronic)&amp;#xD;1053-8119 (Linking)&lt;/isbn&gt;&lt;accession-num&gt;24434675&lt;/accession-num&gt;&lt;urls&gt;&lt;/urls&gt;&lt;electronic-resource-num&gt;10.1016/j.neuroimage.2014.01.008&lt;/electronic-resource-num&gt;&lt;remote-database-provider&gt;NLM&lt;/remote-database-provider&gt;&lt;language&gt;Eng&lt;/language&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16" w:tooltip="Lamont, 2014 #10" w:history="1">
        <w:r w:rsidRPr="00B431E4">
          <w:rPr>
            <w:rFonts w:ascii="Book Antiqua" w:hAnsi="Book Antiqua" w:cs="Book Antiqua"/>
            <w:noProof/>
            <w:vertAlign w:val="superscript"/>
          </w:rPr>
          <w:t>16</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Mental health:</w:t>
      </w:r>
      <w:r w:rsidRPr="00B431E4">
        <w:rPr>
          <w:rFonts w:ascii="Book Antiqua" w:hAnsi="Book Antiqua" w:cs="Book Antiqua"/>
          <w:b/>
          <w:bCs/>
          <w:lang w:val="en-US" w:eastAsia="zh-CN"/>
        </w:rPr>
        <w:t xml:space="preserve"> </w:t>
      </w:r>
      <w:r w:rsidRPr="00B431E4">
        <w:rPr>
          <w:rFonts w:ascii="Book Antiqua" w:hAnsi="Book Antiqua" w:cs="Book Antiqua"/>
        </w:rPr>
        <w:t>Depression and anxiety symptomatology were assessed with the Goldberg Depression and Anxiety Inventory</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&lt;EndNote&gt;&lt;Cite&gt;&lt;Author&gt;Goldberg&lt;/Author&gt;&lt;Year&gt;1988&lt;/Year&gt;&lt;RecNum&gt;17&lt;/RecNum&gt;&lt;DisplayText&gt;&lt;style face="superscript"&gt;[17]&lt;/style&gt;&lt;/DisplayText&gt;&lt;record&gt;&lt;rec-number&gt;17&lt;/rec-number&gt;&lt;foreign-keys&gt;&lt;key app="EN" db-id="0rdezsxdl5w02wefr95x5r2pwerzsw9e5rv2"&gt;17&lt;/key&gt;&lt;/foreign-keys&gt;&lt;ref-type name="Journal Article"&gt;17&lt;/ref-type&gt;&lt;contributors&gt;&lt;authors&gt;&lt;author&gt;Goldberg, D.&lt;/author&gt;&lt;author&gt;Bridges, K.&lt;/author&gt;&lt;author&gt;Duncan-Jones, P.&lt;/author&gt;&lt;author&gt;Grayson, D.&lt;/author&gt;&lt;/authors&gt;&lt;/contributors&gt;&lt;auth-address&gt;Department of Psychiatry, University of Manchester.&lt;/auth-address&gt;&lt;titles&gt;&lt;title&gt;Detecting anxiety and depression in general medical settings&lt;/title&gt;&lt;secondary-title&gt;BMJ&lt;/secondary-title&gt;&lt;alt-title&gt;BMJ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ed.)&lt;/abbr-1&gt;&lt;/alt-periodical&gt;&lt;pages&gt;897-9&lt;/pages&gt;&lt;volume&gt;297&lt;/volume&gt;&lt;number&gt;6653&lt;/number&gt;&lt;edition&gt;1988/10/08&lt;/edition&gt;&lt;keywords&gt;&lt;keyword&gt;Anxiety Disorders/ diagnosis/psychology&lt;/keyword&gt;&lt;keyword&gt;Depressive Disorder/ diagnosis/psychology&lt;/keyword&gt;&lt;keyword&gt;Family Practice&lt;/keyword&gt;&lt;keyword&gt;Humans&lt;/keyword&gt;&lt;keyword&gt;Methods&lt;/keyword&gt;&lt;keyword&gt;Psychiatric Status Rating Scales&lt;/keyword&gt;&lt;/keywords&gt;&lt;dates&gt;&lt;year&gt;1988&lt;/year&gt;&lt;pub-dates&gt;&lt;date&gt;Oct 8&lt;/date&gt;&lt;/pub-dates&gt;&lt;/dates&gt;&lt;isbn&gt;0959-8138 (Print)&amp;#xD;0959-535X (Linking)&lt;/isbn&gt;&lt;accession-num&gt;3140969&lt;/accession-num&gt;&lt;urls&gt;&lt;related-urls&gt;&lt;url&gt;http://dx.doi.org/10.1136/bmj.297.6653.897&lt;/url&gt;&lt;/related-urls&gt;&lt;/urls&gt;&lt;custom2&gt;PMC1834427&lt;/custom2&gt;&lt;remote-database-provider&gt;NLM&lt;/remote-database-provider&gt;&lt;language&gt;eng&lt;/language&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17" w:tooltip="Goldberg, 1988 #17" w:history="1">
        <w:r w:rsidRPr="00B431E4">
          <w:rPr>
            <w:rFonts w:ascii="Book Antiqua" w:hAnsi="Book Antiqua" w:cs="Book Antiqua"/>
            <w:noProof/>
            <w:vertAlign w:val="superscript"/>
          </w:rPr>
          <w:t>17</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Depression status was assessed with the brief patient health questionnaire based on responses to ten questions assessing depressive symptomatology. Major and minor depression status was computed with a validated coding algorithm which has been shown to have good psychometric characteristics against clinical diagnosis</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&lt;EndNote&gt;&lt;Cite&gt;&lt;Author&gt;Spitzer&lt;/Author&gt;&lt;Year&gt;1999&lt;/Year&gt;&lt;RecNum&gt;9&lt;/RecNum&gt;&lt;DisplayText&gt;&lt;style face="superscript"&gt;[18]&lt;/style&gt;&lt;/DisplayText&gt;&lt;record&gt;&lt;rec-number&gt;9&lt;/rec-number&gt;&lt;foreign-keys&gt;&lt;key app="EN" db-id="0rdezsxdl5w02wefr95x5r2pwerzsw9e5rv2"&gt;9&lt;/key&gt;&lt;/foreign-keys&gt;&lt;ref-type name="Journal Article"&gt;17&lt;/ref-type&gt;&lt;contributors&gt;&lt;authors&gt;&lt;author&gt;Spitzer, R. L.&lt;/author&gt;&lt;author&gt;Kroenke, K.&lt;/author&gt;&lt;author&gt;Williams, J. B.&lt;/author&gt;&lt;/authors&gt;&lt;/contributors&gt;&lt;auth-address&gt;Biometrics Research Department, New York State Psychiatric Institute, and Columbia University, New York 10032, USA. rls8@columbia.edu&lt;/auth-address&gt;&lt;titles&gt;&lt;title&gt;Validation and utility of a self-report version of PRIME-MD: the PHQ primary care study. Primary Care Evaluation of Mental Disorders. Patient Health Questionnaire&lt;/title&gt;&lt;secondary-title&gt;Jama&lt;/secondary-title&gt;&lt;/titles&gt;&lt;periodical&gt;&lt;full-title&gt;Jama&lt;/full-title&gt;&lt;/periodical&gt;&lt;pages&gt;1737-44&lt;/pages&gt;&lt;volume&gt;282&lt;/volume&gt;&lt;number&gt;18&lt;/number&gt;&lt;edition&gt;1999/11/24&lt;/edition&gt;&lt;keywords&gt;&lt;keyword&gt;Adult&lt;/keyword&gt;&lt;keyword&gt;Aged&lt;/keyword&gt;&lt;keyword&gt;Cost of Illness&lt;/keyword&gt;&lt;keyword&gt;Family Practice&lt;/keyword&gt;&lt;keyword&gt;Female&lt;/keyword&gt;&lt;keyword&gt;Humans&lt;/keyword&gt;&lt;keyword&gt;Internal Medicine&lt;/keyword&gt;&lt;keyword&gt;Male&lt;/keyword&gt;&lt;keyword&gt;Medical History Taking&lt;/keyword&gt;&lt;keyword&gt;Mental Disorders/ diagnosis&lt;/keyword&gt;&lt;keyword&gt;Mental Health&lt;/keyword&gt;&lt;keyword&gt;Mental Status Schedule&lt;/keyword&gt;&lt;keyword&gt;Middle Aged&lt;/keyword&gt;&lt;keyword&gt;Questionnaires&lt;/keyword&gt;&lt;keyword&gt;Reproducibility of Results&lt;/keyword&gt;&lt;keyword&gt;Sensitivity and Specificity&lt;/keyword&gt;&lt;keyword&gt;United States&lt;/keyword&gt;&lt;/keywords&gt;&lt;dates&gt;&lt;year&gt;1999&lt;/year&gt;&lt;pub-dates&gt;&lt;date&gt;Nov 10&lt;/date&gt;&lt;/pub-dates&gt;&lt;/dates&gt;&lt;isbn&gt;0098-7484 (Print)&amp;#xD;0098-7484 (Linking)&lt;/isbn&gt;&lt;accession-num&gt;10568646&lt;/accession-num&gt;&lt;urls&gt;&lt;/urls&gt;&lt;electronic-resource-num&gt;joc90770 [pii]&lt;/electronic-resource-num&gt;&lt;remote-database-provider&gt;Nlm&lt;/remote-database-provider&gt;&lt;language&gt;eng&lt;/language&gt;&lt;/record&gt;&lt;/Cite&gt;&lt;/EndNote&gt;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18" w:tooltip="Spitzer, 1999 #9" w:history="1">
        <w:r w:rsidRPr="00B431E4">
          <w:rPr>
            <w:rFonts w:ascii="Book Antiqua" w:hAnsi="Book Antiqua" w:cs="Book Antiqua"/>
            <w:noProof/>
            <w:vertAlign w:val="superscript"/>
          </w:rPr>
          <w:t>18</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Anti-depressive and anxiety medication use was assessed by self-report.</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Cognition/</w:t>
      </w:r>
      <w:r w:rsidRPr="00B431E4">
        <w:rPr>
          <w:rFonts w:ascii="Book Antiqua" w:hAnsi="Book Antiqua" w:cs="Book Antiqua"/>
          <w:b/>
          <w:bCs/>
        </w:rPr>
        <w:t>sensorimotor</w:t>
      </w:r>
      <w:r w:rsidRPr="00B431E4">
        <w:rPr>
          <w:rFonts w:ascii="Book Antiqua" w:hAnsi="Book Antiqua" w:cs="Book Antiqua"/>
          <w:b/>
          <w:bCs/>
          <w:lang w:val="en-US"/>
        </w:rPr>
        <w:t xml:space="preserve">: </w:t>
      </w:r>
      <w:r w:rsidRPr="00B431E4">
        <w:rPr>
          <w:rFonts w:ascii="Book Antiqua" w:hAnsi="Book Antiqua" w:cs="Book Antiqua"/>
          <w:lang w:val="en-US"/>
        </w:rPr>
        <w:t xml:space="preserve">General cognitive health was screened with the mini-mental state examination. </w:t>
      </w:r>
      <w:r w:rsidRPr="00B431E4">
        <w:rPr>
          <w:rFonts w:ascii="Book Antiqua" w:hAnsi="Book Antiqua" w:cs="Book Antiqua"/>
        </w:rPr>
        <w:t>Executive function and processing speed were assessed using the Symbol Digit Modalities Test</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&lt;EndNote&gt;&lt;Cite&gt;&lt;Author&gt;Strauss&lt;/Author&gt;&lt;Year&gt;2006&lt;/Year&gt;&lt;RecNum&gt;11&lt;/RecNum&gt;&lt;DisplayText&gt;&lt;style face="superscript"&gt;[19]&lt;/style&gt;&lt;/DisplayText&gt;&lt;record&gt;&lt;rec-number&gt;11&lt;/rec-number&gt;&lt;foreign-keys&gt;&lt;key app="EN" db-id="0rdezsxdl5w02wefr95x5r2pwerzsw9e5rv2"&gt;11&lt;/key&gt;&lt;/foreign-keys&gt;&lt;ref-type name="Book"&gt;6&lt;/ref-type&gt;&lt;contributors&gt;&lt;authors&gt;&lt;author&gt;Strauss, E.&lt;/author&gt;&lt;author&gt;Sherman, E. M. S.&lt;/author&gt;&lt;author&gt;Spreen, O&lt;/author&gt;&lt;/authors&gt;&lt;/contributors&gt;&lt;titles&gt;&lt;title&gt;A Compendium of Neuropsychological Tests: Administration, Norms, and Commentary&lt;/title&gt;&lt;/titles&gt;&lt;edition&gt;3rd Edition&lt;/edition&gt;&lt;dates&gt;&lt;year&gt;2006&lt;/year&gt;&lt;/dates&gt;&lt;pub-location&gt;New York&lt;/pub-location&gt;&lt;publisher&gt;Oxford University Press&lt;/publisher&gt;&lt;urls&gt;&lt;/urls&gt;&lt;/record&gt;&lt;/Cite&gt;&lt;/EndNote&gt;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19" w:tooltip="Strauss, 2006 #11" w:history="1">
        <w:r w:rsidRPr="00B431E4">
          <w:rPr>
            <w:rFonts w:ascii="Book Antiqua" w:hAnsi="Book Antiqua" w:cs="Book Antiqua"/>
            <w:noProof/>
            <w:vertAlign w:val="superscript"/>
          </w:rPr>
          <w:t>19</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Working memory was assessed using the Digits-Span Backwards Task</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&lt;EndNote&gt;&lt;Cite&gt;&lt;Author&gt;Pisoni&lt;/Author&gt;&lt;Year&gt;2011&lt;/Year&gt;&lt;RecNum&gt;13&lt;/RecNum&gt;&lt;DisplayText&gt;&lt;style face="superscript"&gt;[20]&lt;/style&gt;&lt;/DisplayText&gt;&lt;record&gt;&lt;rec-number&gt;13&lt;/rec-number&gt;&lt;foreign-keys&gt;&lt;key app="EN" db-id="0rdezsxdl5w02wefr95x5r2pwerzsw9e5rv2"&gt;13&lt;/key&gt;&lt;/foreign-keys&gt;&lt;ref-type name="Journal Article"&gt;17&lt;/ref-type&gt;&lt;contributors&gt;&lt;authors&gt;&lt;author&gt;Pisoni, D. B.&lt;/author&gt;&lt;author&gt;Kronenberger, W. G.&lt;/author&gt;&lt;author&gt;Roman, A. S.&lt;/author&gt;&lt;author&gt;Geers, A. E.&lt;/author&gt;&lt;/authors&gt;&lt;/contributors&gt;&lt;auth-address&gt;Indiana University, Department of Psychological &amp;amp; Brain Sciences, Bloomington, Indiana 47405, USA. pisoni@indiana.edu&lt;/auth-address&gt;&lt;titles&gt;&lt;title&gt;Measures of digit span and verbal rehearsal speed in deaf children after more than 10 years of cochlear implantation&lt;/title&gt;&lt;secondary-title&gt;Ear and hearing&lt;/secondary-title&gt;&lt;/titles&gt;&lt;periodical&gt;&lt;full-title&gt;Ear and hearing&lt;/full-title&gt;&lt;/periodical&gt;&lt;pages&gt;60S-74S&lt;/pages&gt;&lt;volume&gt;32&lt;/volume&gt;&lt;number&gt;1 Suppl&lt;/number&gt;&lt;keywords&gt;&lt;keyword&gt;Adolescent&lt;/keyword&gt;&lt;keyword&gt;Child&lt;/keyword&gt;&lt;keyword&gt;Child Language&lt;/keyword&gt;&lt;keyword&gt;Child, Preschool&lt;/keyword&gt;&lt;keyword&gt;Cochlear Implantation&lt;/keyword&gt;&lt;keyword&gt;Deafness&lt;/keyword&gt;&lt;keyword&gt;Female&lt;/keyword&gt;&lt;keyword&gt;Follow-Up Studies&lt;/keyword&gt;&lt;keyword&gt;Humans&lt;/keyword&gt;&lt;keyword&gt;Language Tests&lt;/keyword&gt;&lt;keyword&gt;Longitudinal Studies&lt;/keyword&gt;&lt;keyword&gt;Male&lt;/keyword&gt;&lt;keyword&gt;Memory&lt;/keyword&gt;&lt;keyword&gt;Speech&lt;/keyword&gt;&lt;keyword&gt;Speech Intelligibility&lt;/keyword&gt;&lt;keyword&gt;Verbal Learning&lt;/keyword&gt;&lt;/keywords&gt;&lt;dates&gt;&lt;year&gt;2011&lt;/year&gt;&lt;/dates&gt;&lt;urls&gt;&lt;related-urls&gt;&lt;url&gt;http://ukpmc.ac.uk/abstract/MED/21832890&lt;/url&gt;&lt;/related-urls&gt;&lt;/urls&gt;&lt;custom2&gt;3080130&lt;/custom2&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20" w:tooltip="Pisoni, 2011 #13" w:history="1">
        <w:r w:rsidRPr="00B431E4">
          <w:rPr>
            <w:rFonts w:ascii="Book Antiqua" w:hAnsi="Book Antiqua" w:cs="Book Antiqua"/>
            <w:noProof/>
            <w:vertAlign w:val="superscript"/>
          </w:rPr>
          <w:t>20</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Delayed recall of the first list of the California Verbal Learning Test</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&lt;EndNote&gt;&lt;Cite&gt;&lt;Author&gt;Rannikko&lt;/Author&gt;&lt;Year&gt;2012&lt;/Year&gt;&lt;RecNum&gt;14&lt;/RecNum&gt;&lt;DisplayText&gt;&lt;style face="superscript"&gt;[21]&lt;/style&gt;&lt;/DisplayText&gt;&lt;record&gt;&lt;rec-number&gt;14&lt;/rec-number&gt;&lt;foreign-keys&gt;&lt;key app="EN" db-id="0rdezsxdl5w02wefr95x5r2pwerzsw9e5rv2"&gt;14&lt;/key&gt;&lt;/foreign-keys&gt;&lt;ref-type name="Journal Article"&gt;17&lt;/ref-type&gt;&lt;contributors&gt;&lt;authors&gt;&lt;author&gt;Rannikko, I.&lt;/author&gt;&lt;author&gt;Paavola, L.&lt;/author&gt;&lt;author&gt;Haapea, M.&lt;/author&gt;&lt;author&gt;Huhtaniska, S.&lt;/author&gt;&lt;author&gt;Miettunen, J.&lt;/author&gt;&lt;author&gt;Veijola, J.&lt;/author&gt;&lt;author&gt;Murray, G. K.&lt;/author&gt;&lt;author&gt;Barnes, A.&lt;/author&gt;&lt;author&gt;Wahlberg, K. E.&lt;/author&gt;&lt;author&gt;Isohanni, M.&lt;/author&gt;&lt;author&gt;Jaaskelainen, E.&lt;/author&gt;&lt;/authors&gt;&lt;/contributors&gt;&lt;auth-address&gt;a ODL Rehabilitation/Neuropsychological Rehabilitation , Oulu Deaconess Institute , Oulu , Finland.&lt;/auth-address&gt;&lt;titles&gt;&lt;title&gt;Verbal learning and memory and their associations with brain morphology and illness course in schizophrenia spectrum psychoses&lt;/title&gt;&lt;secondary-title&gt;J Clin Exp Neuropsychol&lt;/secondary-title&gt;&lt;/titles&gt;&lt;periodical&gt;&lt;full-title&gt;J Clin Exp Neuropsychol&lt;/full-title&gt;&lt;/periodical&gt;&lt;edition&gt;2012/04/20&lt;/edition&gt;&lt;dates&gt;&lt;year&gt;2012&lt;/year&gt;&lt;pub-dates&gt;&lt;date&gt;Apr 18&lt;/date&gt;&lt;/pub-dates&gt;&lt;/dates&gt;&lt;isbn&gt;1744-411X (Electronic)&amp;#xD;1380-3395 (Linking)&lt;/isbn&gt;&lt;accession-num&gt;22512417&lt;/accession-num&gt;&lt;urls&gt;&lt;/urls&gt;&lt;electronic-resource-num&gt;10.1080/13803395.2012.668875&lt;/electronic-resource-num&gt;&lt;remote-database-provider&gt;Nlm&lt;/remote-database-provider&gt;&lt;language&gt;Eng&lt;/language&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21" w:tooltip="Rannikko, 2012 #14" w:history="1">
        <w:r w:rsidRPr="00B431E4">
          <w:rPr>
            <w:rFonts w:ascii="Book Antiqua" w:hAnsi="Book Antiqua" w:cs="Book Antiqua"/>
            <w:noProof/>
            <w:vertAlign w:val="superscript"/>
          </w:rPr>
          <w:t>21</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xml:space="preserve"> was used as a measure of episodic memory. The Spot-the-Word task</w:t>
      </w:r>
      <w:r w:rsidRPr="00B431E4">
        <w:rPr>
          <w:rFonts w:ascii="Book Antiqua" w:hAnsi="Book Antiqua" w:cs="Book Antiqua"/>
        </w:rPr>
        <w:fldChar w:fldCharType="begin">
          <w:fldData xml:space="preserve">PEVuZE5vdGU+PENpdGU+PEF1dGhvcj5NYWNraW5ub248L0F1dGhvcj48WWVhcj4yMDA3PC9ZZWFy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</w:fldData>
        </w:fldChar>
      </w:r>
      <w:r w:rsidRPr="00B431E4">
        <w:rPr>
          <w:rFonts w:ascii="Book Antiqua" w:hAnsi="Book Antiqua" w:cs="Book Antiqua"/>
        </w:rPr>
        <w:instrText xml:space="preserve"> ADDIN EN.CITE </w:instrText>
      </w:r>
      <w:r w:rsidRPr="00B431E4">
        <w:rPr>
          <w:rFonts w:ascii="Book Antiqua" w:hAnsi="Book Antiqua" w:cs="Book Antiqua"/>
        </w:rPr>
        <w:fldChar w:fldCharType="begin">
          <w:fldData xml:space="preserve">PEVuZE5vdGU+PENpdGU+PEF1dGhvcj5NYWNraW5ub248L0F1dGhvcj48WWVhcj4yMDA3PC9ZZWFy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</w:fldData>
        </w:fldChar>
      </w:r>
      <w:r w:rsidRPr="00B431E4">
        <w:rPr>
          <w:rFonts w:ascii="Book Antiqua" w:hAnsi="Book Antiqua" w:cs="Book Antiqua"/>
        </w:rPr>
        <w:instrText xml:space="preserve"> ADDIN EN.CITE.DATA </w:instrText>
      </w:r>
      <w:r w:rsidRPr="00B431E4">
        <w:rPr>
          <w:rFonts w:ascii="Book Antiqua" w:hAnsi="Book Antiqua" w:cs="Book Antiqua"/>
        </w:rPr>
      </w:r>
      <w:r w:rsidRPr="00B431E4">
        <w:rPr>
          <w:rFonts w:ascii="Book Antiqua" w:hAnsi="Book Antiqua" w:cs="Book Antiqua"/>
        </w:rPr>
        <w:fldChar w:fldCharType="end"/>
      </w:r>
      <w:r w:rsidRPr="00B431E4">
        <w:rPr>
          <w:rFonts w:ascii="Book Antiqua" w:hAnsi="Book Antiqua" w:cs="Book Antiqua"/>
        </w:rPr>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22" w:tooltip="Mackinnon, 2007 #15" w:history="1">
        <w:r w:rsidRPr="00B431E4">
          <w:rPr>
            <w:rFonts w:ascii="Book Antiqua" w:hAnsi="Book Antiqua" w:cs="Book Antiqua"/>
            <w:noProof/>
            <w:vertAlign w:val="superscript"/>
          </w:rPr>
          <w:t>22</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xml:space="preserve"> was used as a measure of verbal ability. Sensorimotor skill, involving manual dexterity and bimanual coordination, were assessed with the Purdue Pegboard both hands task which involves placing as many pegs as possible on a board with 2 columns of holes for the pegs in 30 seconds</w:t>
      </w:r>
      <w:r w:rsidRPr="00B431E4">
        <w:rPr>
          <w:rFonts w:ascii="Book Antiqua" w:hAnsi="Book Antiqua" w:cs="Book Antiqua"/>
        </w:rPr>
        <w:fldChar w:fldCharType="begin"/>
      </w:r>
      <w:r w:rsidRPr="00B431E4">
        <w:rPr>
          <w:rFonts w:ascii="Book Antiqua" w:hAnsi="Book Antiqua" w:cs="Book Antiqua"/>
        </w:rPr>
        <w:instrText xml:space="preserve"> ADDIN EN.CITE &lt;EndNote&gt;&lt;Cite&gt;&lt;Author&gt;Tiffin&lt;/Author&gt;&lt;Year&gt;1948&lt;/Year&gt;&lt;RecNum&gt;12&lt;/RecNum&gt;&lt;DisplayText&gt;&lt;style face="superscript"&gt;[23]&lt;/style&gt;&lt;/DisplayText&gt;&lt;record&gt;&lt;rec-number&gt;12&lt;/rec-number&gt;&lt;foreign-keys&gt;&lt;key app="EN" db-id="0rdezsxdl5w02wefr95x5r2pwerzsw9e5rv2"&gt;12&lt;/key&gt;&lt;/foreign-keys&gt;&lt;ref-type name="Journal Article"&gt;17&lt;/ref-type&gt;&lt;contributors&gt;&lt;authors&gt;&lt;author&gt;Tiffin, J.&lt;/author&gt;&lt;author&gt;Asher, E.J.&lt;/author&gt;&lt;/authors&gt;&lt;/contributors&gt;&lt;titles&gt;&lt;title&gt;The Purdue Pegboard: norms and studies of reliability and validity&lt;/title&gt;&lt;secondary-title&gt;Journal of applied psychology&lt;/secondary-title&gt;&lt;/titles&gt;&lt;periodical&gt;&lt;full-title&gt;Journal of applied psychology&lt;/full-title&gt;&lt;/periodical&gt;&lt;pages&gt;234&lt;/pages&gt;&lt;volume&gt;32&lt;/volume&gt;&lt;number&gt;3&lt;/number&gt;&lt;dates&gt;&lt;year&gt;1948&lt;/year&gt;&lt;/dates&gt;&lt;isbn&gt;1939-1854&lt;/isbn&gt;&lt;urls&gt;&lt;related-urls&gt;&lt;url&gt;http://dx.doi.org/10.1037/h0061266&lt;/url&gt;&lt;/related-urls&gt;&lt;/urls&gt;&lt;custom2&gt;18867059&lt;/custom2&gt;&lt;/record&gt;&lt;/Cite&gt;&lt;/EndNote&gt;</w:instrText>
      </w:r>
      <w:r w:rsidRPr="00B431E4">
        <w:rPr>
          <w:rFonts w:ascii="Book Antiqua" w:hAnsi="Book Antiqua" w:cs="Book Antiqua"/>
        </w:rPr>
        <w:fldChar w:fldCharType="separate"/>
      </w:r>
      <w:r w:rsidRPr="00B431E4">
        <w:rPr>
          <w:rFonts w:ascii="Book Antiqua" w:hAnsi="Book Antiqua" w:cs="Book Antiqua"/>
          <w:noProof/>
          <w:vertAlign w:val="superscript"/>
        </w:rPr>
        <w:t>[</w:t>
      </w:r>
      <w:hyperlink w:anchor="_ENREF_23" w:tooltip="Tiffin, 1948 #12" w:history="1">
        <w:r w:rsidRPr="00B431E4">
          <w:rPr>
            <w:rFonts w:ascii="Book Antiqua" w:hAnsi="Book Antiqua" w:cs="Book Antiqua"/>
            <w:noProof/>
            <w:vertAlign w:val="superscript"/>
          </w:rPr>
          <w:t>23</w:t>
        </w:r>
      </w:hyperlink>
      <w:r w:rsidRPr="00B431E4">
        <w:rPr>
          <w:rFonts w:ascii="Book Antiqua" w:hAnsi="Book Antiqua" w:cs="Book Antiqua"/>
          <w:noProof/>
          <w:vertAlign w:val="superscript"/>
        </w:rPr>
        <w:t>]</w:t>
      </w:r>
      <w:r w:rsidRPr="00B431E4">
        <w:rPr>
          <w:rFonts w:ascii="Book Antiqua" w:hAnsi="Book Antiqua" w:cs="Book Antiqua"/>
        </w:rPr>
        <w:fldChar w:fldCharType="end"/>
      </w:r>
      <w:r w:rsidRPr="00B431E4">
        <w:rPr>
          <w:rFonts w:ascii="Book Antiqua" w:hAnsi="Book Antiqua" w:cs="Book Antiqua"/>
        </w:rPr>
        <w:t>. For all measures, higher scores should be interpreted as better performance.</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autoSpaceDE w:val="0"/>
        <w:autoSpaceDN w:val="0"/>
        <w:adjustRightInd w:val="0"/>
        <w:spacing w:line="360" w:lineRule="auto"/>
        <w:jc w:val="both"/>
        <w:rPr>
          <w:rFonts w:ascii="Book Antiqua" w:hAnsi="Book Antiqua" w:cs="Book Antiqua"/>
          <w:b/>
          <w:bCs/>
          <w:lang w:val="en-US"/>
        </w:rPr>
      </w:pPr>
      <w:r w:rsidRPr="00B431E4">
        <w:rPr>
          <w:rFonts w:ascii="Book Antiqua" w:hAnsi="Book Antiqua" w:cs="Book Antiqua"/>
          <w:b/>
          <w:bCs/>
          <w:lang w:val="en-US"/>
        </w:rPr>
        <w:t xml:space="preserve">Personality: </w:t>
      </w:r>
      <w:r w:rsidRPr="00B431E4">
        <w:rPr>
          <w:rFonts w:ascii="Book Antiqua" w:hAnsi="Book Antiqua" w:cs="Book Antiqua"/>
          <w:lang w:val="en-US"/>
        </w:rPr>
        <w:t>Personality measures were selected based on their relationship to mechanisms involved in psychological stress, depression, and addictive traits. The Behavioural Inhibition Scale was used to assess behavioural inhibition. Negative affect was assessed with the Positive and Negative Affect Schedule</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&lt;EndNote&gt;&lt;Cite&gt;&lt;Author&gt;Watson&lt;/Author&gt;&lt;Year&gt;1988&lt;/Year&gt;&lt;RecNum&gt;16&lt;/RecNum&gt;&lt;DisplayText&gt;&lt;style face="superscript"&gt;[24]&lt;/style&gt;&lt;/DisplayText&gt;&lt;record&gt;&lt;rec-number&gt;16&lt;/rec-number&gt;&lt;foreign-keys&gt;&lt;key app="EN" db-id="0rdezsxdl5w02wefr95x5r2pwerzsw9e5rv2"&gt;16&lt;/key&gt;&lt;/foreign-keys&gt;&lt;ref-type name="Journal Article"&gt;17&lt;/ref-type&gt;&lt;contributors&gt;&lt;authors&gt;&lt;author&gt;Watson, D.&lt;/author&gt;&lt;author&gt;Clark, L. A.&lt;/author&gt;&lt;author&gt;Tellegen, A.&lt;/author&gt;&lt;/authors&gt;&lt;/contributors&gt;&lt;auth-address&gt;Department of Psychology, Southern Methodist University, Dallas, Texas 75275.&lt;/auth-address&gt;&lt;titles&gt;&lt;title&gt;Development and validation of brief measures of positive and negative affect: the PANAS scales&lt;/title&gt;&lt;secondary-title&gt;J Pers Soc Psychol&lt;/secondary-title&gt;&lt;alt-title&gt;Journal of personality and social psychology&lt;/alt-title&gt;&lt;/titles&gt;&lt;periodical&gt;&lt;full-title&gt;J Pers Soc Psychol&lt;/full-title&gt;&lt;abbr-1&gt;Journal of personality and social psychology&lt;/abbr-1&gt;&lt;/periodical&gt;&lt;alt-periodical&gt;&lt;full-title&gt;J Pers Soc Psychol&lt;/full-title&gt;&lt;abbr-1&gt;Journal of personality and social psychology&lt;/abbr-1&gt;&lt;/alt-periodical&gt;&lt;pages&gt;1063-70&lt;/pages&gt;&lt;volume&gt;54&lt;/volume&gt;&lt;number&gt;6&lt;/number&gt;&lt;edition&gt;1988/06/01&lt;/edition&gt;&lt;keywords&gt;&lt;keyword&gt;Arousal&lt;/keyword&gt;&lt;keyword&gt;Humans&lt;/keyword&gt;&lt;keyword&gt;Mood Disorders/ psychology&lt;/keyword&gt;&lt;keyword&gt;Psychological Tests&lt;/keyword&gt;&lt;keyword&gt;Psychometrics&lt;/keyword&gt;&lt;/keywords&gt;&lt;dates&gt;&lt;year&gt;1988&lt;/year&gt;&lt;pub-dates&gt;&lt;date&gt;Jun&lt;/date&gt;&lt;/pub-dates&gt;&lt;/dates&gt;&lt;isbn&gt;0022-3514 (Print)&amp;#xD;0022-3514 (Linking)&lt;/isbn&gt;&lt;accession-num&gt;3397865&lt;/accession-num&gt;&lt;urls&gt;&lt;related-urls&gt;&lt;url&gt;http://dx.doi.org/10.1037/0022-3514.54.6.1063&lt;/url&gt;&lt;/related-urls&gt;&lt;/urls&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4" w:tooltip="Watson, 1988 #16" w:history="1">
        <w:r w:rsidRPr="00B431E4">
          <w:rPr>
            <w:rFonts w:ascii="Book Antiqua" w:hAnsi="Book Antiqua" w:cs="Book Antiqua"/>
            <w:noProof/>
            <w:vertAlign w:val="superscript"/>
            <w:lang w:val="en-US"/>
          </w:rPr>
          <w:t>24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Neuroticism, </w:t>
      </w:r>
      <w:r w:rsidRPr="00B431E4">
        <w:rPr>
          <w:rFonts w:ascii="Book Antiqua" w:hAnsi="Book Antiqua" w:cs="Book Antiqua"/>
          <w:lang w:val="en-US"/>
        </w:rPr>
        <w:lastRenderedPageBreak/>
        <w:t>psychoticism, and extraversion were assessed with the short form of the Eysenck Personality Questionnaire</w:t>
      </w:r>
      <w:r w:rsidRPr="00B431E4">
        <w:rPr>
          <w:rFonts w:ascii="Book Antiqua" w:hAnsi="Book Antiqua" w:cs="Book Antiqua"/>
          <w:lang w:val="en-US" w:eastAsia="zh-CN"/>
        </w:rPr>
        <w:t xml:space="preserve"> -</w:t>
      </w:r>
      <w:r w:rsidRPr="00B431E4">
        <w:rPr>
          <w:rFonts w:ascii="Book Antiqua" w:hAnsi="Book Antiqua" w:cs="Book Antiqua"/>
          <w:lang w:val="en-US"/>
        </w:rPr>
        <w:t xml:space="preserve"> Revised</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&lt;EndNote&gt;&lt;Cite&gt;&lt;Author&gt;Eysenck&lt;/Author&gt;&lt;Year&gt;1985&lt;/Year&gt;&lt;RecNum&gt;18&lt;/RecNum&gt;&lt;DisplayText&gt;&lt;style face="superscript"&gt;[25]&lt;/style&gt;&lt;/DisplayText&gt;&lt;record&gt;&lt;rec-number&gt;18&lt;/rec-number&gt;&lt;foreign-keys&gt;&lt;key app="EN" db-id="0rdezsxdl5w02wefr95x5r2pwerzsw9e5rv2"&gt;18&lt;/key&gt;&lt;/foreign-keys&gt;&lt;ref-type name="Journal Article"&gt;17&lt;/ref-type&gt;&lt;contributors&gt;&lt;authors&gt;&lt;author&gt;Eysenck, S. B. G., Eysenck, H.J., Barnett, P.&lt;/author&gt;&lt;/authors&gt;&lt;/contributors&gt;&lt;titles&gt;&lt;title&gt;A revised version of the psychoticism scale&lt;/title&gt;&lt;secondary-title&gt;Personality and Individual Differences&lt;/secondary-title&gt;&lt;/titles&gt;&lt;periodical&gt;&lt;full-title&gt;Personality and Individual Differences&lt;/full-title&gt;&lt;/periodical&gt;&lt;pages&gt;21-29&lt;/pages&gt;&lt;volume&gt;6&lt;/volume&gt;&lt;dates&gt;&lt;year&gt;1985&lt;/year&gt;&lt;/dates&gt;&lt;urls&gt;&lt;related-urls&gt;&lt;url&gt;http://dx.doi.org/10.1016/0191-8869(85)90026-1&lt;/url&gt;&lt;/related-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5" w:tooltip="Eysenck, 1985 #18" w:history="1">
        <w:r w:rsidRPr="00B431E4">
          <w:rPr>
            <w:rFonts w:ascii="Book Antiqua" w:hAnsi="Book Antiqua" w:cs="Book Antiqua"/>
            <w:noProof/>
            <w:vertAlign w:val="superscript"/>
            <w:lang w:val="en-US"/>
          </w:rPr>
          <w:t>25</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w:t>
      </w:r>
    </w:p>
    <w:p w:rsidR="00B52F86" w:rsidRPr="00B431E4" w:rsidRDefault="00B52F86" w:rsidP="006B11F3">
      <w:pPr>
        <w:autoSpaceDE w:val="0"/>
        <w:autoSpaceDN w:val="0"/>
        <w:adjustRightInd w:val="0"/>
        <w:spacing w:line="360" w:lineRule="auto"/>
        <w:jc w:val="both"/>
        <w:rPr>
          <w:rFonts w:ascii="Book Antiqua" w:hAnsi="Book Antiqua" w:cs="Book Antiqua"/>
          <w:lang w:val="en-US"/>
        </w:rPr>
      </w:pPr>
    </w:p>
    <w:p w:rsidR="00B52F86" w:rsidRPr="00B431E4" w:rsidRDefault="00B52F86" w:rsidP="006B11F3">
      <w:pPr>
        <w:spacing w:line="360" w:lineRule="auto"/>
        <w:ind w:right="51"/>
        <w:jc w:val="both"/>
        <w:rPr>
          <w:rFonts w:ascii="Book Antiqua" w:hAnsi="Book Antiqua" w:cs="Book Antiqua"/>
          <w:b/>
          <w:bCs/>
          <w:i/>
          <w:iCs/>
          <w:lang w:val="en-US"/>
        </w:rPr>
      </w:pPr>
      <w:r w:rsidRPr="00B431E4">
        <w:rPr>
          <w:rFonts w:ascii="Book Antiqua" w:hAnsi="Book Antiqua" w:cs="Book Antiqua"/>
          <w:b/>
          <w:bCs/>
          <w:i/>
          <w:iCs/>
          <w:lang w:val="en-US"/>
        </w:rPr>
        <w:t>Case-control matching procedure</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In addition, to analyses contrasting non-stroke to stroke participants in the whole sample further analyses were planned based on a case-control design. Each participant who met the inclusion criteria and was found to have suffered a stroke at follow-up was closely matched with five stroke-free participants meeting inclusion criteria. The matching procedure was conducted in SPSS and was based on sex (exact), race (exact), age (closest), height (closest), and education (closest) after sorting the dataset according to these fields. Participants were matched on height to avoid the inadvertent introduction of spurious associations due to body size.</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adjustRightInd w:val="0"/>
        <w:snapToGrid w:val="0"/>
        <w:spacing w:line="360" w:lineRule="auto"/>
        <w:jc w:val="both"/>
        <w:rPr>
          <w:rFonts w:ascii="Book Antiqua" w:hAnsi="Book Antiqua" w:cs="Book Antiqua"/>
          <w:b/>
          <w:bCs/>
          <w:i/>
          <w:iCs/>
        </w:rPr>
      </w:pPr>
      <w:bookmarkStart w:id="8" w:name="OLE_LINK107"/>
      <w:bookmarkStart w:id="9" w:name="OLE_LINK130"/>
      <w:bookmarkStart w:id="10" w:name="OLE_LINK284"/>
      <w:bookmarkStart w:id="11" w:name="OLE_LINK728"/>
      <w:bookmarkStart w:id="12" w:name="OLE_LINK729"/>
      <w:bookmarkStart w:id="13" w:name="OLE_LINK865"/>
      <w:bookmarkStart w:id="14" w:name="OLE_LINK933"/>
      <w:bookmarkStart w:id="15" w:name="OLE_LINK997"/>
      <w:bookmarkStart w:id="16" w:name="OLE_LINK999"/>
      <w:bookmarkStart w:id="17" w:name="OLE_LINK1000"/>
      <w:bookmarkStart w:id="18" w:name="OLE_LINK1142"/>
      <w:bookmarkStart w:id="19" w:name="OLE_LINK1143"/>
      <w:bookmarkStart w:id="20" w:name="OLE_LINK1197"/>
      <w:bookmarkStart w:id="21" w:name="OLE_LINK1187"/>
      <w:bookmarkStart w:id="22" w:name="OLE_LINK1307"/>
      <w:bookmarkStart w:id="23" w:name="OLE_LINK1691"/>
      <w:bookmarkStart w:id="24" w:name="OLE_LINK1654"/>
      <w:bookmarkStart w:id="25" w:name="OLE_LINK2086"/>
      <w:bookmarkStart w:id="26" w:name="OLE_LINK2164"/>
      <w:bookmarkStart w:id="27" w:name="OLE_LINK2578"/>
      <w:bookmarkStart w:id="28" w:name="OLE_LINK2539"/>
      <w:bookmarkStart w:id="29" w:name="OLE_LINK2540"/>
      <w:bookmarkStart w:id="30" w:name="OLE_LINK2624"/>
      <w:r w:rsidRPr="00B431E4">
        <w:rPr>
          <w:rFonts w:ascii="Book Antiqua" w:hAnsi="Book Antiqua" w:cs="Book Antiqua"/>
          <w:b/>
          <w:bCs/>
          <w:i/>
          <w:iCs/>
        </w:rPr>
        <w:t>Statistical analysis</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B52F86" w:rsidRPr="00B431E4" w:rsidRDefault="00B52F86" w:rsidP="006B11F3">
      <w:pPr>
        <w:autoSpaceDE w:val="0"/>
        <w:autoSpaceDN w:val="0"/>
        <w:adjustRightInd w:val="0"/>
        <w:spacing w:line="360" w:lineRule="auto"/>
        <w:jc w:val="both"/>
        <w:rPr>
          <w:rFonts w:ascii="Book Antiqua" w:hAnsi="Book Antiqua" w:cs="Book Antiqua"/>
          <w:color w:val="000000"/>
          <w:lang w:val="en-US"/>
        </w:rPr>
      </w:pPr>
      <w:r w:rsidRPr="00B431E4">
        <w:rPr>
          <w:rFonts w:ascii="Book Antiqua" w:hAnsi="Book Antiqua" w:cs="Book Antiqua"/>
          <w:color w:val="000000"/>
          <w:lang w:val="en-US"/>
        </w:rPr>
        <w:t xml:space="preserve">Descriptive analyses were conducted using </w:t>
      </w:r>
      <w:r w:rsidRPr="00B431E4">
        <w:rPr>
          <w:rFonts w:ascii="Book Antiqua" w:hAnsi="Book Antiqua"/>
        </w:rPr>
        <w:sym w:font="SymbolPS" w:char="F063"/>
      </w:r>
      <w:r w:rsidRPr="00B431E4">
        <w:rPr>
          <w:rFonts w:ascii="Book Antiqua" w:hAnsi="Book Antiqua"/>
          <w:vertAlign w:val="superscript"/>
        </w:rPr>
        <w:t>2</w:t>
      </w:r>
      <w:r w:rsidRPr="00B431E4">
        <w:rPr>
          <w:rFonts w:ascii="Book Antiqua" w:hAnsi="Book Antiqua" w:cs="Book Antiqua"/>
          <w:color w:val="000000"/>
          <w:lang w:val="en-US"/>
        </w:rPr>
        <w:t xml:space="preserve"> tests for categorical data and </w:t>
      </w:r>
      <w:r w:rsidRPr="00B431E4">
        <w:rPr>
          <w:rFonts w:ascii="Book Antiqua" w:hAnsi="Book Antiqua" w:cs="Book Antiqua"/>
          <w:i/>
          <w:iCs/>
          <w:color w:val="000000"/>
          <w:lang w:val="en-US"/>
        </w:rPr>
        <w:t>t</w:t>
      </w:r>
      <w:r w:rsidRPr="00B431E4">
        <w:rPr>
          <w:rFonts w:ascii="Book Antiqua" w:hAnsi="Book Antiqua" w:cs="Book Antiqua"/>
          <w:color w:val="000000"/>
          <w:lang w:val="en-US"/>
        </w:rPr>
        <w:t xml:space="preserve">-tests to compare groups on continuous variables. Logistic regression analyses were conducted to investigate stroke predictors in the whole sample while controlling for age, gender, and education. It is noteworthy that Cox regression analyses could not be used here because participants were followed-up at a fixed interval. Variables considered for each domain investigated (cardiovascular, lifestyle, mental health, cognition/sensorimotor and personality) were entered together in multivariate analyses. Diabetes, anxiety and depression medication were excluded from analyses due to small cell sizes. Significant predictors were further investigated in univariate analyses. ANOVAs were conducted to test for differences in the case-control analyses. Sex interactions were also tested. Significance is reported at </w:t>
      </w:r>
      <w:r w:rsidRPr="00B431E4">
        <w:rPr>
          <w:rFonts w:ascii="Book Antiqua" w:hAnsi="Book Antiqua" w:cs="Book Antiqua"/>
          <w:color w:val="000000"/>
          <w:lang w:val="en-US"/>
        </w:rPr>
        <w:sym w:font="Symbol" w:char="F061"/>
      </w:r>
      <w:r w:rsidRPr="00B431E4">
        <w:rPr>
          <w:rFonts w:ascii="Book Antiqua" w:hAnsi="Book Antiqua" w:cs="Book Antiqua"/>
          <w:color w:val="000000"/>
          <w:lang w:val="en-US"/>
        </w:rPr>
        <w:t xml:space="preserve"> 0.05 and 0.01 levels.</w:t>
      </w:r>
    </w:p>
    <w:p w:rsidR="00B52F86" w:rsidRPr="00B431E4" w:rsidRDefault="00B52F86" w:rsidP="00C24EE4">
      <w:pPr>
        <w:autoSpaceDE w:val="0"/>
        <w:autoSpaceDN w:val="0"/>
        <w:adjustRightInd w:val="0"/>
        <w:spacing w:line="360" w:lineRule="auto"/>
        <w:ind w:firstLineChars="100" w:firstLine="240"/>
        <w:jc w:val="both"/>
        <w:rPr>
          <w:rFonts w:ascii="Book Antiqua" w:hAnsi="Book Antiqua" w:cs="Book Antiqua"/>
          <w:color w:val="000000"/>
          <w:lang w:val="en-US"/>
        </w:rPr>
      </w:pPr>
      <w:r w:rsidRPr="00B431E4">
        <w:rPr>
          <w:rFonts w:ascii="Book Antiqua" w:hAnsi="Book Antiqua" w:cs="Book Antiqua"/>
          <w:color w:val="000000"/>
          <w:lang w:val="en-US"/>
        </w:rPr>
        <w:t>One important question to consider when assessing the results of an investigation of this kind is whether analyses were sufficiently powered to detect meaningful differences. Despite the complexity of accurately assessing statistical power in logistic regression, it is expected that given the population sample size and the relatively small number of stroke cases, these analyses are likely to be under-</w:t>
      </w:r>
      <w:r w:rsidRPr="00B431E4">
        <w:rPr>
          <w:rFonts w:ascii="Book Antiqua" w:hAnsi="Book Antiqua" w:cs="Book Antiqua"/>
          <w:color w:val="000000"/>
          <w:lang w:val="en-US"/>
        </w:rPr>
        <w:lastRenderedPageBreak/>
        <w:t>powered to detect all but large differences. However, a priori estimates computed with G*Power 3.1 showed that the case-control analyses had a power of 0.8 to detect effects of medium size at alpha 0.05 two-tailed and of large size at alpha 0.01.</w:t>
      </w:r>
    </w:p>
    <w:p w:rsidR="00B52F86" w:rsidRPr="00B431E4" w:rsidRDefault="00B52F86" w:rsidP="006B11F3">
      <w:pPr>
        <w:spacing w:line="360" w:lineRule="auto"/>
        <w:jc w:val="both"/>
        <w:rPr>
          <w:rFonts w:ascii="Book Antiqua" w:hAnsi="Book Antiqua" w:cs="Book Antiqua"/>
          <w:lang w:val="en-US"/>
        </w:rPr>
      </w:pPr>
    </w:p>
    <w:p w:rsidR="00B52F86" w:rsidRPr="00B431E4" w:rsidRDefault="00B52F86" w:rsidP="006B11F3">
      <w:pPr>
        <w:snapToGrid w:val="0"/>
        <w:spacing w:line="360" w:lineRule="auto"/>
        <w:jc w:val="both"/>
        <w:rPr>
          <w:rFonts w:ascii="Book Antiqua" w:hAnsi="Book Antiqua" w:cs="Book Antiqua"/>
          <w:b/>
          <w:bCs/>
        </w:rPr>
      </w:pPr>
      <w:r w:rsidRPr="00B431E4">
        <w:rPr>
          <w:rFonts w:ascii="Book Antiqua" w:hAnsi="Book Antiqua" w:cs="Book Antiqua"/>
          <w:b/>
          <w:bCs/>
        </w:rPr>
        <w:t>RESULTS</w:t>
      </w: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lang w:val="en-US"/>
        </w:rPr>
        <w:t>After exclusions, 1774 participants were available for analysis including 28 participants with incident stroke, 18 of whom experienced a stroke between wave 1 and wave 2 and 10 between wave 2 and wave 3. This is equivalent to an annual incidence rate of 197 (161 for women and 230 for men) per 100000 individuals. Table 1 presents the demographic and health characteristics for participants who remained free of stroke over the 8-year follow-up and for participants who suffered a stroke. Significant differences (unadjusted) between groups were present for diastolic and systolic blood pressure, hypertension, and smoking. Importantly, no difference was detected on demographic variables including sex, age, gender, race or education.</w:t>
      </w:r>
    </w:p>
    <w:p w:rsidR="00B52F86" w:rsidRPr="00B431E4" w:rsidRDefault="00B52F86" w:rsidP="00C24EE4">
      <w:pPr>
        <w:spacing w:line="360" w:lineRule="auto"/>
        <w:ind w:right="51" w:firstLineChars="100" w:firstLine="240"/>
        <w:jc w:val="both"/>
        <w:rPr>
          <w:rFonts w:ascii="Book Antiqua" w:hAnsi="Book Antiqua" w:cs="Book Antiqua"/>
        </w:rPr>
      </w:pPr>
      <w:r w:rsidRPr="00B431E4">
        <w:rPr>
          <w:rFonts w:ascii="Book Antiqua" w:hAnsi="Book Antiqua" w:cs="Book Antiqua"/>
        </w:rPr>
        <w:t>Table 2 presents the results of the multivariate logistic regression analyses investigating the predictors of incident stroke in the whole sample. Across all domains investigated only higher systolic BP and poorer sensorimotor skills were associated with higher risk of stroke, with smoking and neuroticism identified as trends. The following associations were significant in univariate analyses, and after controlling for age, sex and education: systolic BP (</w:t>
      </w:r>
      <w:r w:rsidRPr="00B431E4">
        <w:rPr>
          <w:rFonts w:ascii="Book Antiqua" w:hAnsi="Book Antiqua" w:cs="Book Antiqua"/>
          <w:i/>
          <w:iCs/>
        </w:rPr>
        <w:t>P</w:t>
      </w:r>
      <w:r w:rsidRPr="00B431E4">
        <w:rPr>
          <w:rFonts w:ascii="Book Antiqua" w:hAnsi="Book Antiqua" w:cs="Book Antiqua"/>
        </w:rPr>
        <w:t xml:space="preserve"> &lt; 0.001), smoking (</w:t>
      </w:r>
      <w:r w:rsidRPr="00B431E4">
        <w:rPr>
          <w:rFonts w:ascii="Book Antiqua" w:hAnsi="Book Antiqua" w:cs="Book Antiqua"/>
          <w:i/>
          <w:iCs/>
        </w:rPr>
        <w:t>P</w:t>
      </w:r>
      <w:r w:rsidRPr="00B431E4">
        <w:rPr>
          <w:rFonts w:ascii="Book Antiqua" w:hAnsi="Book Antiqua" w:cs="Book Antiqua"/>
        </w:rPr>
        <w:t xml:space="preserve"> = 0.034) and sensorimotor skills (</w:t>
      </w:r>
      <w:r w:rsidRPr="00B431E4">
        <w:rPr>
          <w:rFonts w:ascii="Book Antiqua" w:hAnsi="Book Antiqua" w:cs="Book Antiqua"/>
          <w:i/>
          <w:iCs/>
        </w:rPr>
        <w:t>P</w:t>
      </w:r>
      <w:r w:rsidRPr="00B431E4">
        <w:rPr>
          <w:rFonts w:ascii="Book Antiqua" w:hAnsi="Book Antiqua" w:cs="Book Antiqua"/>
        </w:rPr>
        <w:t xml:space="preserve"> = 0.027). Only systolic BP remained a significant predictor after correcting for multiple comparisons (Bonferroni). None of the sex interactions reached significance.</w:t>
      </w:r>
    </w:p>
    <w:p w:rsidR="00B52F86" w:rsidRPr="00B431E4" w:rsidRDefault="00B52F86" w:rsidP="006B11F3">
      <w:pPr>
        <w:spacing w:line="360" w:lineRule="auto"/>
        <w:ind w:right="51"/>
        <w:jc w:val="both"/>
        <w:rPr>
          <w:rFonts w:ascii="Book Antiqua" w:hAnsi="Book Antiqua" w:cs="Book Antiqua"/>
        </w:rPr>
      </w:pPr>
    </w:p>
    <w:p w:rsidR="00B52F86" w:rsidRPr="00B431E4" w:rsidRDefault="00B52F86" w:rsidP="006B11F3">
      <w:pPr>
        <w:spacing w:line="360" w:lineRule="auto"/>
        <w:ind w:right="51"/>
        <w:jc w:val="both"/>
        <w:rPr>
          <w:rFonts w:ascii="Book Antiqua" w:hAnsi="Book Antiqua" w:cs="Book Antiqua"/>
          <w:b/>
          <w:bCs/>
        </w:rPr>
      </w:pPr>
      <w:r w:rsidRPr="00B431E4">
        <w:rPr>
          <w:rFonts w:ascii="Book Antiqua" w:hAnsi="Book Antiqua" w:cs="Book Antiqua"/>
          <w:b/>
          <w:bCs/>
          <w:i/>
          <w:iCs/>
        </w:rPr>
        <w:t>Nested case-control analyses</w:t>
      </w: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rPr>
        <w:t>The effectiveness of the match procedure was confirmed by analyses which showed that, in addition to the exact match on sex and race, participants with incident stroke did not differ from controls on age, education, height or MMSE. Moreover, group analyses showed that participants who experienced a stroke had a higher systolic blood pressure, were more likely to smoke, and performed less well on the sensorimotor task (Table 3).</w:t>
      </w:r>
    </w:p>
    <w:p w:rsidR="00B52F86" w:rsidRPr="00B431E4" w:rsidRDefault="00B52F86" w:rsidP="006B11F3">
      <w:pPr>
        <w:spacing w:line="360" w:lineRule="auto"/>
        <w:ind w:right="51"/>
        <w:jc w:val="both"/>
        <w:rPr>
          <w:rFonts w:ascii="Book Antiqua" w:hAnsi="Book Antiqua" w:cs="Book Antiqua"/>
        </w:rPr>
      </w:pPr>
    </w:p>
    <w:p w:rsidR="00B52F86" w:rsidRPr="00B431E4" w:rsidRDefault="00B52F86" w:rsidP="006B11F3">
      <w:pPr>
        <w:spacing w:line="360" w:lineRule="auto"/>
        <w:ind w:right="51"/>
        <w:jc w:val="both"/>
        <w:rPr>
          <w:rFonts w:ascii="Book Antiqua" w:hAnsi="Book Antiqua" w:cs="Book Antiqua"/>
          <w:b/>
          <w:bCs/>
        </w:rPr>
      </w:pPr>
      <w:r w:rsidRPr="00B431E4">
        <w:rPr>
          <w:rFonts w:ascii="Book Antiqua" w:hAnsi="Book Antiqua" w:cs="Book Antiqua"/>
          <w:b/>
          <w:bCs/>
          <w:i/>
          <w:iCs/>
        </w:rPr>
        <w:t>Supplementary analyses</w:t>
      </w: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rPr>
        <w:t>To further clarify associations between hypertension and stroke, we estimated the risk of stroke for those who had high systolic blood pressure and were or were not on anti-hypertensive treatment. A more than three-fold increased risk was associated with having systolic hypertension while being on anti-hypertensive treatment in the whole sample (OR</w:t>
      </w:r>
      <w:r w:rsidRPr="00B431E4">
        <w:rPr>
          <w:rFonts w:ascii="Book Antiqua" w:hAnsi="Book Antiqua" w:cs="Book Antiqua"/>
          <w:lang w:eastAsia="zh-CN"/>
        </w:rPr>
        <w:t xml:space="preserve"> =</w:t>
      </w:r>
      <w:r w:rsidRPr="00B431E4">
        <w:rPr>
          <w:rFonts w:ascii="Book Antiqua" w:hAnsi="Book Antiqua" w:cs="Book Antiqua"/>
        </w:rPr>
        <w:t xml:space="preserve"> 3.36, 95%CI</w:t>
      </w:r>
      <w:r w:rsidRPr="00B431E4">
        <w:rPr>
          <w:rFonts w:ascii="Book Antiqua" w:hAnsi="Book Antiqua" w:cs="Book Antiqua"/>
          <w:lang w:eastAsia="zh-CN"/>
        </w:rPr>
        <w:t>,</w:t>
      </w:r>
      <w:r w:rsidRPr="00B431E4">
        <w:rPr>
          <w:rFonts w:ascii="Book Antiqua" w:hAnsi="Book Antiqua" w:cs="Book Antiqua"/>
        </w:rPr>
        <w:t xml:space="preserve"> 1.57-7.19,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.002) and in the case-control sub-sample (OR</w:t>
      </w:r>
      <w:r w:rsidRPr="00B431E4">
        <w:rPr>
          <w:rFonts w:ascii="Book Antiqua" w:hAnsi="Book Antiqua" w:cs="Book Antiqua"/>
          <w:lang w:eastAsia="zh-CN"/>
        </w:rPr>
        <w:t xml:space="preserve"> =</w:t>
      </w:r>
      <w:r w:rsidRPr="00B431E4">
        <w:rPr>
          <w:rFonts w:ascii="Book Antiqua" w:hAnsi="Book Antiqua" w:cs="Book Antiqua"/>
        </w:rPr>
        <w:t xml:space="preserve"> 2.88, 95%CI</w:t>
      </w:r>
      <w:r w:rsidRPr="00B431E4">
        <w:rPr>
          <w:rFonts w:ascii="Book Antiqua" w:hAnsi="Book Antiqua" w:cs="Book Antiqua"/>
          <w:lang w:eastAsia="zh-CN"/>
        </w:rPr>
        <w:t>,</w:t>
      </w:r>
      <w:r w:rsidRPr="00B431E4">
        <w:rPr>
          <w:rFonts w:ascii="Book Antiqua" w:hAnsi="Book Antiqua" w:cs="Book Antiqua"/>
        </w:rPr>
        <w:t xml:space="preserve"> 1.27-6.54,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 xml:space="preserve">.012). In contrast, no increased risk was associated with being hypertensive and on medication but with a normal systolic BP in the whole sample (OR </w:t>
      </w:r>
      <w:r w:rsidRPr="00B431E4">
        <w:rPr>
          <w:rFonts w:ascii="Book Antiqua" w:hAnsi="Book Antiqua" w:cs="Book Antiqua"/>
          <w:lang w:eastAsia="zh-CN"/>
        </w:rPr>
        <w:t xml:space="preserve">= </w:t>
      </w:r>
      <w:r w:rsidRPr="00B431E4">
        <w:rPr>
          <w:rFonts w:ascii="Book Antiqua" w:hAnsi="Book Antiqua" w:cs="Book Antiqua"/>
        </w:rPr>
        <w:t>0.42, 95%CI</w:t>
      </w:r>
      <w:r w:rsidRPr="00B431E4">
        <w:rPr>
          <w:rFonts w:ascii="Book Antiqua" w:hAnsi="Book Antiqua" w:cs="Book Antiqua"/>
          <w:lang w:eastAsia="zh-CN"/>
        </w:rPr>
        <w:t>,</w:t>
      </w:r>
      <w:r w:rsidRPr="00B431E4">
        <w:rPr>
          <w:rFonts w:ascii="Book Antiqua" w:hAnsi="Book Antiqua" w:cs="Book Antiqua"/>
        </w:rPr>
        <w:t xml:space="preserve"> 0.10-1.87,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 xml:space="preserve">.257) and in the case-control sub-sample (OR </w:t>
      </w:r>
      <w:r w:rsidRPr="00B431E4">
        <w:rPr>
          <w:rFonts w:ascii="Book Antiqua" w:hAnsi="Book Antiqua" w:cs="Book Antiqua"/>
          <w:lang w:eastAsia="zh-CN"/>
        </w:rPr>
        <w:t xml:space="preserve">= </w:t>
      </w:r>
      <w:r w:rsidRPr="00B431E4">
        <w:rPr>
          <w:rFonts w:ascii="Book Antiqua" w:hAnsi="Book Antiqua" w:cs="Book Antiqua"/>
        </w:rPr>
        <w:t>0.37, 95%CI</w:t>
      </w:r>
      <w:r w:rsidRPr="00B431E4">
        <w:rPr>
          <w:rFonts w:ascii="Book Antiqua" w:hAnsi="Book Antiqua" w:cs="Book Antiqua"/>
          <w:lang w:eastAsia="zh-CN"/>
        </w:rPr>
        <w:t>,</w:t>
      </w:r>
      <w:r w:rsidRPr="00B431E4">
        <w:rPr>
          <w:rFonts w:ascii="Book Antiqua" w:hAnsi="Book Antiqua" w:cs="Book Antiqua"/>
        </w:rPr>
        <w:t xml:space="preserve"> 0.08-1.67,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.197). No participant without anti-hypertensive medication had a systolic BP greater than 140 mmHg.</w:t>
      </w:r>
    </w:p>
    <w:p w:rsidR="00B52F86" w:rsidRPr="00B431E4" w:rsidRDefault="00B52F86" w:rsidP="00C24EE4">
      <w:pPr>
        <w:spacing w:line="360" w:lineRule="auto"/>
        <w:ind w:right="51" w:firstLineChars="100" w:firstLine="240"/>
        <w:jc w:val="both"/>
        <w:rPr>
          <w:rFonts w:ascii="Book Antiqua" w:hAnsi="Book Antiqua" w:cs="Book Antiqua"/>
        </w:rPr>
      </w:pPr>
      <w:r w:rsidRPr="00B431E4">
        <w:rPr>
          <w:rFonts w:ascii="Book Antiqua" w:hAnsi="Book Antiqua" w:cs="Book Antiqua"/>
        </w:rPr>
        <w:t xml:space="preserve">To shed further light on the associations between smoking and stroke, additional analyses assessing lifetime tobacco use and current smoking were conducted. In the whole sample every additional pack of cigarettes smoked in a year (pack/year) was associated with a 1% increased risk of stroke (OR </w:t>
      </w:r>
      <w:r w:rsidRPr="00B431E4">
        <w:rPr>
          <w:rFonts w:ascii="Book Antiqua" w:hAnsi="Book Antiqua" w:cs="Book Antiqua"/>
          <w:lang w:eastAsia="zh-CN"/>
        </w:rPr>
        <w:t xml:space="preserve">= </w:t>
      </w:r>
      <w:r w:rsidRPr="00B431E4">
        <w:rPr>
          <w:rFonts w:ascii="Book Antiqua" w:hAnsi="Book Antiqua" w:cs="Book Antiqua"/>
        </w:rPr>
        <w:t>1.01, 95%CI</w:t>
      </w:r>
      <w:r w:rsidRPr="00B431E4">
        <w:rPr>
          <w:rFonts w:ascii="Book Antiqua" w:hAnsi="Book Antiqua" w:cs="Book Antiqua"/>
          <w:lang w:eastAsia="zh-CN"/>
        </w:rPr>
        <w:t>,</w:t>
      </w:r>
      <w:r w:rsidRPr="00B431E4">
        <w:rPr>
          <w:rFonts w:ascii="Book Antiqua" w:hAnsi="Book Antiqua" w:cs="Book Antiqua"/>
        </w:rPr>
        <w:t xml:space="preserve"> 1.01-1.02,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.007). In analyses restricted to “ever” smokers (</w:t>
      </w:r>
      <w:r w:rsidRPr="00B431E4">
        <w:rPr>
          <w:rFonts w:ascii="Book Antiqua" w:hAnsi="Book Antiqua" w:cs="Book Antiqua"/>
          <w:i/>
          <w:iCs/>
        </w:rPr>
        <w:t>i.e.</w:t>
      </w:r>
      <w:r w:rsidRPr="00B431E4">
        <w:rPr>
          <w:rFonts w:ascii="Book Antiqua" w:hAnsi="Book Antiqua" w:cs="Book Antiqua"/>
          <w:i/>
          <w:iCs/>
          <w:lang w:eastAsia="zh-CN"/>
        </w:rPr>
        <w:t>,</w:t>
      </w:r>
      <w:r w:rsidRPr="00B431E4">
        <w:rPr>
          <w:rFonts w:ascii="Book Antiqua" w:hAnsi="Book Antiqua" w:cs="Book Antiqua"/>
        </w:rPr>
        <w:t xml:space="preserve"> those reporting being either current smokers or having smoked in the past) only a trend suggested that every pack/year was associated with increased risk (OR</w:t>
      </w:r>
      <w:r w:rsidRPr="00B431E4">
        <w:rPr>
          <w:rFonts w:ascii="Book Antiqua" w:hAnsi="Book Antiqua" w:cs="Book Antiqua"/>
          <w:lang w:eastAsia="zh-CN"/>
        </w:rPr>
        <w:t xml:space="preserve"> =</w:t>
      </w:r>
      <w:r w:rsidRPr="00B431E4">
        <w:rPr>
          <w:rFonts w:ascii="Book Antiqua" w:hAnsi="Book Antiqua" w:cs="Book Antiqua"/>
        </w:rPr>
        <w:t xml:space="preserve"> 1.01, 95%CI</w:t>
      </w:r>
      <w:r w:rsidRPr="00B431E4">
        <w:rPr>
          <w:rFonts w:ascii="Book Antiqua" w:hAnsi="Book Antiqua" w:cs="Book Antiqua"/>
          <w:lang w:eastAsia="zh-CN"/>
        </w:rPr>
        <w:t>,</w:t>
      </w:r>
      <w:r w:rsidRPr="00B431E4">
        <w:rPr>
          <w:rFonts w:ascii="Book Antiqua" w:hAnsi="Book Antiqua" w:cs="Book Antiqua"/>
        </w:rPr>
        <w:t xml:space="preserve"> 0.99-1.02,</w:t>
      </w:r>
      <w:r w:rsidRPr="00B431E4">
        <w:rPr>
          <w:rFonts w:ascii="Book Antiqua" w:hAnsi="Book Antiqua" w:cs="Book Antiqua"/>
          <w:i/>
          <w:iCs/>
        </w:rPr>
        <w:t xml:space="preserve"> 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.118). Being a current smoker (</w:t>
      </w:r>
      <w:r w:rsidRPr="00B431E4">
        <w:rPr>
          <w:rFonts w:ascii="Book Antiqua" w:hAnsi="Book Antiqua" w:cs="Book Antiqua"/>
          <w:i/>
          <w:iCs/>
        </w:rPr>
        <w:t>n</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w:t>
      </w:r>
      <w:r w:rsidRPr="00B431E4">
        <w:rPr>
          <w:rFonts w:ascii="Book Antiqua" w:hAnsi="Book Antiqua" w:cs="Book Antiqua"/>
        </w:rPr>
        <w:t xml:space="preserve">152) did not present significant additional risk (OR </w:t>
      </w:r>
      <w:r w:rsidRPr="00B431E4">
        <w:rPr>
          <w:rFonts w:ascii="Book Antiqua" w:hAnsi="Book Antiqua" w:cs="Book Antiqua"/>
          <w:lang w:eastAsia="zh-CN"/>
        </w:rPr>
        <w:t xml:space="preserve">= </w:t>
      </w:r>
      <w:r w:rsidRPr="00B431E4">
        <w:rPr>
          <w:rFonts w:ascii="Book Antiqua" w:hAnsi="Book Antiqua" w:cs="Book Antiqua"/>
        </w:rPr>
        <w:t>1.21, 95%CI</w:t>
      </w:r>
      <w:r w:rsidRPr="00B431E4">
        <w:rPr>
          <w:rFonts w:ascii="Book Antiqua" w:hAnsi="Book Antiqua" w:cs="Book Antiqua"/>
          <w:lang w:eastAsia="zh-CN"/>
        </w:rPr>
        <w:t>,</w:t>
      </w:r>
      <w:r w:rsidRPr="00B431E4">
        <w:rPr>
          <w:rFonts w:ascii="Book Antiqua" w:hAnsi="Book Antiqua" w:cs="Book Antiqua"/>
        </w:rPr>
        <w:t xml:space="preserve"> 0.36-4.07, </w:t>
      </w:r>
      <w:r w:rsidRPr="00B431E4">
        <w:rPr>
          <w:rFonts w:ascii="Book Antiqua" w:hAnsi="Book Antiqua" w:cs="Book Antiqua"/>
          <w:i/>
          <w:iCs/>
        </w:rPr>
        <w:t>P</w:t>
      </w:r>
      <w:r w:rsidRPr="00B431E4">
        <w:rPr>
          <w:rFonts w:ascii="Book Antiqua" w:hAnsi="Book Antiqua" w:cs="Book Antiqua"/>
          <w:lang w:eastAsia="zh-CN"/>
        </w:rPr>
        <w:t xml:space="preserve"> </w:t>
      </w:r>
      <w:r w:rsidRPr="00B431E4">
        <w:rPr>
          <w:rFonts w:ascii="Book Antiqua" w:hAnsi="Book Antiqua" w:cs="Book Antiqua"/>
        </w:rPr>
        <w:t>=</w:t>
      </w:r>
      <w:r w:rsidRPr="00B431E4">
        <w:rPr>
          <w:rFonts w:ascii="Book Antiqua" w:hAnsi="Book Antiqua" w:cs="Book Antiqua"/>
          <w:lang w:eastAsia="zh-CN"/>
        </w:rPr>
        <w:t xml:space="preserve"> 0</w:t>
      </w:r>
      <w:r w:rsidRPr="00B431E4">
        <w:rPr>
          <w:rFonts w:ascii="Book Antiqua" w:hAnsi="Book Antiqua" w:cs="Book Antiqua"/>
        </w:rPr>
        <w:t>.762). The interaction between smoking and systolic blood pressure was also tested but did not reach significance.</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6B11F3">
      <w:pPr>
        <w:snapToGrid w:val="0"/>
        <w:spacing w:line="360" w:lineRule="auto"/>
        <w:jc w:val="both"/>
        <w:rPr>
          <w:rFonts w:ascii="Book Antiqua" w:hAnsi="Book Antiqua" w:cs="Book Antiqua"/>
          <w:b/>
          <w:bCs/>
        </w:rPr>
      </w:pPr>
      <w:r w:rsidRPr="00B431E4">
        <w:rPr>
          <w:rFonts w:ascii="Book Antiqua" w:hAnsi="Book Antiqua" w:cs="Book Antiqua"/>
          <w:b/>
          <w:bCs/>
        </w:rPr>
        <w:t>DISCUSSION</w:t>
      </w:r>
    </w:p>
    <w:p w:rsidR="00B52F86" w:rsidRPr="00B431E4" w:rsidRDefault="00B52F86" w:rsidP="006B11F3">
      <w:pPr>
        <w:spacing w:line="360" w:lineRule="auto"/>
        <w:ind w:right="51"/>
        <w:jc w:val="both"/>
        <w:rPr>
          <w:rFonts w:ascii="Book Antiqua" w:hAnsi="Book Antiqua" w:cs="Book Antiqua"/>
          <w:lang w:val="en-US"/>
        </w:rPr>
      </w:pPr>
      <w:r w:rsidRPr="00B431E4">
        <w:rPr>
          <w:rFonts w:ascii="Book Antiqua" w:hAnsi="Book Antiqua" w:cs="Book Antiqua"/>
          <w:lang w:val="en-US"/>
        </w:rPr>
        <w:t xml:space="preserve">Four main findings emerged from this study. First, high systolic BP and smoking, two of the strongest and most consistent stroke risk factors identified in the literature were also associated with increased risk in this prospective investigation. Second, a number of established risk factors including obesity, low physical activity, alcohol and depression were not found to be associated with an increased risk of future stroke. Third, while most of the cognitive measures investigated were not significant predictors of stroke, poorer dexterous bimanual hand function was </w:t>
      </w:r>
      <w:r w:rsidRPr="00B431E4">
        <w:rPr>
          <w:rFonts w:ascii="Book Antiqua" w:hAnsi="Book Antiqua" w:cs="Book Antiqua"/>
          <w:lang w:val="en-US"/>
        </w:rPr>
        <w:lastRenderedPageBreak/>
        <w:t xml:space="preserve">associated with an increased risk of stroke. Finally, personality traits were not associated with an increased risk of stroke in this </w:t>
      </w:r>
      <w:r w:rsidRPr="00B431E4">
        <w:rPr>
          <w:rFonts w:ascii="Book Antiqua" w:hAnsi="Book Antiqua" w:cs="Book Antiqua"/>
        </w:rPr>
        <w:t>a large epidemiological sample of individuals in their early 60s.</w:t>
      </w:r>
      <w:r w:rsidRPr="00B431E4">
        <w:rPr>
          <w:rFonts w:ascii="Book Antiqua" w:hAnsi="Book Antiqua" w:cs="Book Antiqua"/>
          <w:lang w:val="en-US"/>
        </w:rPr>
        <w:t xml:space="preserve"> </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The fact that systolic BP was associated with an increased risk of stroke is not surprising but it is interesting that no such effect was detected for diastolic BP since some previous studies have found that higher diastolic BP is also associated with an increased risk. However, our findings are consistent with those of a large (</w:t>
      </w:r>
      <w:r w:rsidRPr="00B431E4">
        <w:rPr>
          <w:rFonts w:ascii="Book Antiqua" w:hAnsi="Book Antiqua" w:cs="Book Antiqua"/>
          <w:i/>
          <w:iCs/>
          <w:lang w:val="en-US"/>
        </w:rPr>
        <w:t>n</w:t>
      </w:r>
      <w:r w:rsidRPr="00B431E4">
        <w:rPr>
          <w:rFonts w:ascii="Book Antiqua" w:hAnsi="Book Antiqua" w:cs="Book Antiqua"/>
          <w:lang w:val="en-US" w:eastAsia="zh-CN"/>
        </w:rPr>
        <w:t xml:space="preserve"> </w:t>
      </w:r>
      <w:r w:rsidRPr="00B431E4">
        <w:rPr>
          <w:rFonts w:ascii="Book Antiqua" w:hAnsi="Book Antiqua" w:cs="Book Antiqua"/>
          <w:lang w:val="en-US"/>
        </w:rPr>
        <w:t>=</w:t>
      </w:r>
      <w:r w:rsidRPr="00B431E4">
        <w:rPr>
          <w:rFonts w:ascii="Book Antiqua" w:hAnsi="Book Antiqua" w:cs="Book Antiqua"/>
          <w:lang w:val="en-US" w:eastAsia="zh-CN"/>
        </w:rPr>
        <w:t xml:space="preserve"> </w:t>
      </w:r>
      <w:r w:rsidRPr="00B431E4">
        <w:rPr>
          <w:rFonts w:ascii="Book Antiqua" w:hAnsi="Book Antiqua" w:cs="Book Antiqua"/>
          <w:lang w:val="en-US"/>
        </w:rPr>
        <w:t>19698) population-based study which found that any risk associated with diastolic BP disappeared once controlling for systolic BP</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&lt;EndNote&gt;&lt;Cite&gt;&lt;Author&gt;Lindenstrøm&lt;/Author&gt;&lt;Year&gt;1995&lt;/Year&gt;&lt;RecNum&gt;31&lt;/RecNum&gt;&lt;DisplayText&gt;&lt;style face="superscript"&gt;[26]&lt;/style&gt;&lt;/DisplayText&gt;&lt;record&gt;&lt;rec-number&gt;31&lt;/rec-number&gt;&lt;foreign-keys&gt;&lt;key app="EN" db-id="0rdezsxdl5w02wefr95x5r2pwerzsw9e5rv2"&gt;31&lt;/key&gt;&lt;/foreign-keys&gt;&lt;ref-type name="Journal Article"&gt;17&lt;/ref-type&gt;&lt;contributors&gt;&lt;authors&gt;&lt;author&gt;Lindenstrøm, Ewa&lt;/author&gt;&lt;author&gt;Boysen, Gudrun&lt;/author&gt;&lt;author&gt;Nyboe, Jargøn&lt;/author&gt;&lt;/authors&gt;&lt;/contributors&gt;&lt;titles&gt;&lt;title&gt;Influence of Systolic and Diastolic Blood Pressure on Stroke Risk: A Prospective Observational Study&lt;/title&gt;&lt;secondary-title&gt;American Journal of Epidemiology&lt;/secondary-title&gt;&lt;/titles&gt;&lt;periodical&gt;&lt;full-title&gt;American Journal of Epidemiology&lt;/full-title&gt;&lt;/periodical&gt;&lt;pages&gt;1279-1290&lt;/pages&gt;&lt;volume&gt;142&lt;/volume&gt;&lt;number&gt;12&lt;/number&gt;&lt;dates&gt;&lt;year&gt;1995&lt;/year&gt;&lt;pub-dates&gt;&lt;date&gt;December 15, 1995&lt;/date&gt;&lt;/pub-dates&gt;&lt;/dates&gt;&lt;urls&gt;&lt;related-urls&gt;&lt;url&gt;http://aje.oxfordjournals.org/content/142/12/1279.abstract&lt;/url&gt;&lt;/related-urls&gt;&lt;/urls&gt;&lt;/record&gt;&lt;/Cite&gt;&lt;/EndNote&gt;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6" w:tooltip="Lindenstrøm, 1995 #31" w:history="1">
        <w:r w:rsidRPr="00B431E4">
          <w:rPr>
            <w:rFonts w:ascii="Book Antiqua" w:hAnsi="Book Antiqua" w:cs="Book Antiqua"/>
            <w:noProof/>
            <w:vertAlign w:val="superscript"/>
            <w:lang w:val="en-US"/>
          </w:rPr>
          <w:t>26</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Of greater interest is the finding that every 1</w:t>
      </w:r>
      <w:r w:rsidRPr="00B431E4">
        <w:rPr>
          <w:rFonts w:ascii="Book Antiqua" w:hAnsi="Book Antiqua" w:cs="Book Antiqua"/>
          <w:lang w:val="en-US" w:eastAsia="zh-CN"/>
        </w:rPr>
        <w:t xml:space="preserve"> </w:t>
      </w:r>
      <w:r w:rsidRPr="00B431E4">
        <w:rPr>
          <w:rFonts w:ascii="Book Antiqua" w:hAnsi="Book Antiqua" w:cs="Book Antiqua"/>
          <w:lang w:val="en-US"/>
        </w:rPr>
        <w:t>mmHg increase in systolic BP over 140 is associated with a 4% increased risk of stroke in the following 8 years. Thus, an individual with a systolic reading greater than 165</w:t>
      </w:r>
      <w:r w:rsidRPr="00B431E4">
        <w:rPr>
          <w:rFonts w:ascii="Book Antiqua" w:hAnsi="Book Antiqua" w:cs="Book Antiqua"/>
          <w:lang w:val="en-US" w:eastAsia="zh-CN"/>
        </w:rPr>
        <w:t xml:space="preserve"> </w:t>
      </w:r>
      <w:r w:rsidRPr="00B431E4">
        <w:rPr>
          <w:rFonts w:ascii="Book Antiqua" w:hAnsi="Book Antiqua" w:cs="Book Antiqua"/>
          <w:lang w:val="en-US"/>
        </w:rPr>
        <w:t xml:space="preserve">mmHg (10% of this cohort) in this age group has more than a two-fold increased risk of stroke than participants with an average BP. </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The demonstrated association between smoking and stroke risk is also well-documented and uncontroversial. In this sample smoking was associated with approximately a two-fold increased risk of stroke. This is higher than estimates from a recent meta-analysis which covered a broader age-range (20-107 years) and may reflect the narrow age-range of the present sample and the follow-up period which spans a period of life which is associated with the highest levels of stroke incidence. What is particularly notable is that the risk associated with smoking is present in this population despite a generally high level of education (mean 14 years) and further supports the view that the increased risk is due to intrinsic qualities of tobacco smoking and not to correlates of low education such as poorer health or sub-optimal lifestyle behaviours.</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The novel and possibly most significant finding of this study is the demonstration of an association between poorer sensorimotor skill and increased risk of stroke. Despite extensive search, we are not aware of any previous study reporting such a finding. The pegboard task is timed, visually guided and involves dexterous coordinated movements of both hands. Performance on this task is therefore likely mediated by circuits involving the basal ganglia</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&lt;EndNote&gt;&lt;Cite&gt;&lt;Author&gt;Martino&lt;/Author&gt;&lt;Year&gt;2013&lt;/Year&gt;&lt;RecNum&gt;25&lt;/RecNum&gt;&lt;DisplayText&gt;&lt;style face="superscript"&gt;[27]&lt;/style&gt;&lt;/DisplayText&gt;&lt;record&gt;&lt;rec-number&gt;25&lt;/rec-number&gt;&lt;foreign-keys&gt;&lt;key app="EN" db-id="02xxw9axtddsereztr1pzafb9rt9d99fzas2"&gt;25&lt;/key&gt;&lt;/foreign-keys&gt;&lt;ref-type name="Book"&gt;6&lt;/ref-type&gt;&lt;contributors&gt;&lt;authors&gt;&lt;author&gt;Martino, D.&lt;/author&gt;&lt;author&gt;Leckman J.F.&lt;/author&gt;&lt;/authors&gt;&lt;/contributors&gt;&lt;titles&gt;&lt;title&gt;Tourette Syndrome&lt;/title&gt;&lt;/titles&gt;&lt;section&gt;113&lt;/section&gt;&lt;dates&gt;&lt;year&gt;2013&lt;/year&gt;&lt;/dates&gt;&lt;publisher&gt;Oxford University Press&lt;/publisher&gt;&lt;isbn&gt;978-0-19-979626-7&lt;/isbn&gt;&lt;urls&gt;&lt;/urls&gt;&lt;/record&gt;&lt;/Cite&gt;&lt;/EndNote&gt;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7" w:tooltip="Martino, 2013 #25" w:history="1">
        <w:r w:rsidRPr="00B431E4">
          <w:rPr>
            <w:rFonts w:ascii="Book Antiqua" w:hAnsi="Book Antiqua" w:cs="Book Antiqua"/>
            <w:noProof/>
            <w:vertAlign w:val="superscript"/>
            <w:lang w:val="en-US"/>
          </w:rPr>
          <w:t>27</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and lesions in these brain regions would be expected to be associated with deteriorating performance. Consistent with this hypothesis are findings from previous research indicating that lacunar and non-</w:t>
      </w:r>
      <w:r w:rsidRPr="00B431E4">
        <w:rPr>
          <w:rFonts w:ascii="Book Antiqua" w:hAnsi="Book Antiqua" w:cs="Book Antiqua"/>
          <w:lang w:val="en-US"/>
        </w:rPr>
        <w:lastRenderedPageBreak/>
        <w:t>lacunar strokes occur in 7</w:t>
      </w:r>
      <w:r w:rsidRPr="00B431E4">
        <w:rPr>
          <w:rFonts w:ascii="Book Antiqua" w:hAnsi="Book Antiqua" w:cs="Book Antiqua"/>
          <w:lang w:val="en-US" w:eastAsia="zh-CN"/>
        </w:rPr>
        <w:t>%</w:t>
      </w:r>
      <w:r w:rsidRPr="00B431E4">
        <w:rPr>
          <w:rFonts w:ascii="Book Antiqua" w:hAnsi="Book Antiqua" w:cs="Book Antiqua"/>
          <w:lang w:val="en-US"/>
        </w:rPr>
        <w:t xml:space="preserve"> to 18% of cases in the basal ganglia</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&lt;EndNote&gt;&lt;Cite&gt;&lt;Author&gt;Arboix&lt;/Author&gt;&lt;Year&gt;2004&lt;/Year&gt;&lt;RecNum&gt;44&lt;/RecNum&gt;&lt;DisplayText&gt;&lt;style face="superscript"&gt;[28]&lt;/style&gt;&lt;/DisplayText&gt;&lt;record&gt;&lt;rec-number&gt;44&lt;/rec-number&gt;&lt;foreign-keys&gt;&lt;key app="EN" db-id="0rdezsxdl5w02wefr95x5r2pwerzsw9e5rv2"&gt;44&lt;/key&gt;&lt;/foreign-keys&gt;&lt;ref-type name="Journal Article"&gt;17&lt;/ref-type&gt;&lt;contributors&gt;&lt;authors&gt;&lt;author&gt;Arboix, A&lt;/author&gt;&lt;author&gt;Bell, Y&lt;/author&gt;&lt;author&gt;García-Eroles, L&lt;/author&gt;&lt;author&gt;Massons, J&lt;/author&gt;&lt;author&gt;Comes, E&lt;/author&gt;&lt;author&gt;Balcells, M&lt;/author&gt;&lt;author&gt;Targa, C&lt;/author&gt;&lt;/authors&gt;&lt;/contributors&gt;&lt;titles&gt;&lt;title&gt;Clinical study of 35 patients with dysarthria-clumsy hand syndrome&lt;/title&gt;&lt;secondary-title&gt;Journal of Neurology, Neurosurgery &amp;amp; Psychiatry&lt;/secondary-title&gt;&lt;/titles&gt;&lt;periodical&gt;&lt;full-title&gt;Journal of Neurology, Neurosurgery &amp;amp; Psychiatry&lt;/full-title&gt;&lt;/periodical&gt;&lt;pages&gt;231-234&lt;/pages&gt;&lt;volume&gt;75&lt;/volume&gt;&lt;number&gt;2&lt;/number&gt;&lt;dates&gt;&lt;year&gt;2004&lt;/year&gt;&lt;pub-dates&gt;&lt;date&gt;February 1, 2004&lt;/date&gt;&lt;/pub-dates&gt;&lt;/dates&gt;&lt;urls&gt;&lt;related-urls&gt;&lt;url&gt;http://jnnp.bmj.com/content/75/2/231.abstract&lt;/url&gt;&lt;/related-urls&gt;&lt;/urls&gt;&lt;electronic-resource-num&gt;10.1136/jnnp.2003.017855&lt;/electronic-resource-num&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8" w:tooltip="Arboix, 2004 #44" w:history="1">
        <w:r w:rsidRPr="00B431E4">
          <w:rPr>
            <w:rFonts w:ascii="Book Antiqua" w:hAnsi="Book Antiqua" w:cs="Book Antiqua"/>
            <w:noProof/>
            <w:vertAlign w:val="superscript"/>
            <w:lang w:val="en-US"/>
          </w:rPr>
          <w:t>28</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Moreover, microbleeds in the basal ganglia and other deep brain regions have been found to be specifically associated with hypertensive arteriopathy and more generally greater prevalence of microbleeds is associated with poorer motor performance</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&lt;EndNote&gt;&lt;Cite&gt;&lt;Author&gt;Charidimou&lt;/Author&gt;&lt;Year&gt;2012&lt;/Year&gt;&lt;RecNum&gt;46&lt;/RecNum&gt;&lt;DisplayText&gt;&lt;style face="superscript"&gt;[29]&lt;/style&gt;&lt;/DisplayText&gt;&lt;record&gt;&lt;rec-number&gt;46&lt;/rec-number&gt;&lt;foreign-keys&gt;&lt;key app="EN" db-id="0rdezsxdl5w02wefr95x5r2pwerzsw9e5rv2"&gt;46&lt;/key&gt;&lt;/foreign-keys&gt;&lt;ref-type name="Journal Article"&gt;17&lt;/ref-type&gt;&lt;contributors&gt;&lt;authors&gt;&lt;author&gt;Charidimou, Andreas&lt;/author&gt;&lt;author&gt;Werring, David J.&lt;/author&gt;&lt;/authors&gt;&lt;/contributors&gt;&lt;titles&gt;&lt;title&gt;Cerebral microbleeds and cognition in cerebrovascular disease: An update&lt;/title&gt;&lt;secondary-title&gt;Journal of the Neurological Sciences&lt;/secondary-title&gt;&lt;/titles&gt;&lt;periodical&gt;&lt;full-title&gt;Journal of the Neurological Sciences&lt;/full-title&gt;&lt;/periodical&gt;&lt;pages&gt;50-55&lt;/pages&gt;&lt;volume&gt;322&lt;/volume&gt;&lt;number&gt;1–2&lt;/number&gt;&lt;keywords&gt;&lt;keyword&gt;Cerebral microbleeds&lt;/keyword&gt;&lt;keyword&gt;MRI&lt;/keyword&gt;&lt;keyword&gt;Vascular cognitive impairment&lt;/keyword&gt;&lt;keyword&gt;Cerebral amyloid angiopathy&lt;/keyword&gt;&lt;/keywords&gt;&lt;dates&gt;&lt;year&gt;2012&lt;/year&gt;&lt;pub-dates&gt;&lt;date&gt;11/15/&lt;/date&gt;&lt;/pub-dates&gt;&lt;/dates&gt;&lt;isbn&gt;0022-510X&lt;/isbn&gt;&lt;urls&gt;&lt;related-urls&gt;&lt;url&gt;http://www.sciencedirect.com/science/article/pii/S0022510X1200281X&lt;/url&gt;&lt;/related-urls&gt;&lt;/urls&gt;&lt;electronic-resource-num&gt;http://dx.doi.org/10.1016/j.jns.2012.05.052&lt;/electronic-resource-num&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29" w:tooltip="Charidimou, 2012 #46" w:history="1">
        <w:r w:rsidRPr="00B431E4">
          <w:rPr>
            <w:rFonts w:ascii="Book Antiqua" w:hAnsi="Book Antiqua" w:cs="Book Antiqua"/>
            <w:noProof/>
            <w:vertAlign w:val="superscript"/>
            <w:lang w:val="en-US"/>
          </w:rPr>
          <w:t>29</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Taken together this evidence suggests that cerebro-vascular disease and its risk factors, particularly hypertension, may lead in some instances to the development of striatal microbleeds thus impairing fine motor control. Consequently, a possible interpretation of our findings is that impaired sensorimotor performance is indicative of the presence or development of silent lacunar strokes which predict and foreshadow the future occurrence of a major stroke.</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This finding emphas</w:t>
      </w:r>
      <w:bookmarkStart w:id="31" w:name="_GoBack"/>
      <w:bookmarkEnd w:id="31"/>
      <w:r w:rsidRPr="00B431E4">
        <w:rPr>
          <w:rFonts w:ascii="Book Antiqua" w:hAnsi="Book Antiqua" w:cs="Book Antiqua"/>
          <w:lang w:val="en-US"/>
        </w:rPr>
        <w:t>ises the benefits of prospective observational research</w:t>
      </w:r>
      <w:r w:rsidRPr="00B431E4">
        <w:rPr>
          <w:rFonts w:ascii="Book Antiqua" w:hAnsi="Book Antiqua" w:cs="Book Antiqua"/>
        </w:rPr>
        <w:t xml:space="preserve"> and acknowledges the limitations of clinical and retrospective investigations which cannot test such associations</w:t>
      </w:r>
      <w:r w:rsidRPr="00B431E4">
        <w:rPr>
          <w:rFonts w:ascii="Book Antiqua" w:hAnsi="Book Antiqua" w:cs="Book Antiqua"/>
          <w:lang w:val="en-US"/>
        </w:rPr>
        <w:t>. Our finding is particularly interesting because it may provide a link between research showing that higher blood pressure is associated with poorer sensorimotor skills</w:t>
      </w:r>
      <w:r w:rsidRPr="00B431E4">
        <w:rPr>
          <w:rFonts w:ascii="Book Antiqua" w:hAnsi="Book Antiqua" w:cs="Book Antiqua"/>
          <w:lang w:val="en-US"/>
        </w:rPr>
        <w:fldChar w:fldCharType="begin">
          <w:fldData xml:space="preserve">PEVuZE5vdGU+PENpdGU+PEF1dGhvcj5UZWxsZXM8L0F1dGhvcj48WWVhcj4yMDEzPC9ZZWFyPjxS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PEVuZE5vdGU+PENpdGU+PEF1dGhvcj5UZWxsZXM8L0F1dGhvcj48WWVhcj4yMDEzPC9ZZWFyPjxS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0" w:tooltip="Telles, 2013 #33" w:history="1">
        <w:r w:rsidRPr="00B431E4">
          <w:rPr>
            <w:rFonts w:ascii="Book Antiqua" w:hAnsi="Book Antiqua" w:cs="Book Antiqua"/>
            <w:noProof/>
            <w:vertAlign w:val="superscript"/>
            <w:lang w:val="en-US"/>
          </w:rPr>
          <w:t>30</w:t>
        </w:r>
      </w:hyperlink>
      <w:r w:rsidRPr="00B431E4">
        <w:rPr>
          <w:rFonts w:ascii="Book Antiqua" w:hAnsi="Book Antiqua" w:cs="Book Antiqua"/>
          <w:noProof/>
          <w:vertAlign w:val="superscript"/>
          <w:lang w:val="en-US"/>
        </w:rPr>
        <w:t>,</w:t>
      </w:r>
      <w:hyperlink w:anchor="_ENREF_31" w:tooltip="Jarmuzewska, 2007 #35" w:history="1">
        <w:r w:rsidRPr="00B431E4">
          <w:rPr>
            <w:rFonts w:ascii="Book Antiqua" w:hAnsi="Book Antiqua" w:cs="Book Antiqua"/>
            <w:noProof/>
            <w:vertAlign w:val="superscript"/>
            <w:lang w:val="en-US"/>
          </w:rPr>
          <w:t>31</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and investigations showing that silent strokes </w:t>
      </w:r>
      <w:r w:rsidRPr="00B431E4">
        <w:rPr>
          <w:rFonts w:ascii="Book Antiqua" w:hAnsi="Book Antiqua" w:cs="Book Antiqua"/>
          <w:lang w:val="en-US" w:eastAsia="zh-CN"/>
        </w:rPr>
        <w:t>-</w:t>
      </w:r>
      <w:r w:rsidRPr="00B431E4">
        <w:rPr>
          <w:rFonts w:ascii="Book Antiqua" w:hAnsi="Book Antiqua" w:cs="Book Antiqua"/>
          <w:lang w:val="en-US"/>
        </w:rPr>
        <w:t xml:space="preserve"> which have high prevalence in the hypertensive population (approxima</w:t>
      </w:r>
      <w:r w:rsidRPr="00B431E4">
        <w:rPr>
          <w:rFonts w:ascii="Book Antiqua" w:hAnsi="Book Antiqua" w:cs="Book Antiqua"/>
          <w:lang w:val="en-US" w:eastAsia="zh-CN"/>
        </w:rPr>
        <w:t>t</w:t>
      </w:r>
      <w:r w:rsidRPr="00B431E4">
        <w:rPr>
          <w:rFonts w:ascii="Book Antiqua" w:hAnsi="Book Antiqua" w:cs="Book Antiqua"/>
          <w:lang w:val="en-US"/>
        </w:rPr>
        <w:t xml:space="preserve">ely 10%) and are a known risk factor for future stroke </w:t>
      </w:r>
      <w:r w:rsidRPr="00B431E4">
        <w:rPr>
          <w:rFonts w:ascii="Book Antiqua" w:hAnsi="Book Antiqua" w:cs="Book Antiqua"/>
          <w:lang w:val="en-US" w:eastAsia="zh-CN"/>
        </w:rPr>
        <w:t>-</w:t>
      </w:r>
      <w:r w:rsidRPr="00B431E4">
        <w:rPr>
          <w:rFonts w:ascii="Book Antiqua" w:hAnsi="Book Antiqua" w:cs="Book Antiqua"/>
          <w:lang w:val="en-US"/>
        </w:rPr>
        <w:t xml:space="preserve"> occur particularly in the striatum</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&lt;EndNote&gt;&lt;Cite&gt;&lt;Author&gt;Delgado&lt;/Author&gt;&lt;Year&gt;2014&lt;/Year&gt;&lt;RecNum&gt;32&lt;/RecNum&gt;&lt;DisplayText&gt;&lt;style face="superscript"&gt;[32]&lt;/style&gt;&lt;/DisplayText&gt;&lt;record&gt;&lt;rec-number&gt;32&lt;/rec-number&gt;&lt;foreign-keys&gt;&lt;key app="EN" db-id="0rdezsxdl5w02wefr95x5r2pwerzsw9e5rv2"&gt;32&lt;/key&gt;&lt;/foreign-keys&gt;&lt;ref-type name="Journal Article"&gt;17&lt;/ref-type&gt;&lt;contributors&gt;&lt;authors&gt;&lt;author&gt;Delgado, Pilar&lt;/author&gt;&lt;author&gt;Riba-Llena, Iolanda&lt;/author&gt;&lt;author&gt;Tovar, José L.&lt;/author&gt;&lt;author&gt;Jarca, Carmen I.&lt;/author&gt;&lt;author&gt;Mundet, Xavier&lt;/author&gt;&lt;author&gt;López-Rueda, Antonio&lt;/author&gt;&lt;author&gt;Orfila, Francesc&lt;/author&gt;&lt;author&gt;Llussà, Judit&lt;/author&gt;&lt;author&gt;Manresa, Josep M.&lt;/author&gt;&lt;author&gt;Álvarez-Sabín, José&lt;/author&gt;&lt;author&gt;Nafría, Cristina&lt;/author&gt;&lt;author&gt;Fernández, José L.&lt;/author&gt;&lt;author&gt;Maisterra, Olga&lt;/author&gt;&lt;author&gt;Montaner, Joan&lt;/author&gt;&lt;/authors&gt;&lt;/contributors&gt;&lt;titles&gt;&lt;title&gt;Prevalence and Associated Factors of Silent Brain Infarcts in a Mediterranean Cohort of Hypertensives&lt;/title&gt;&lt;secondary-title&gt;Hypertension&lt;/secondary-title&gt;&lt;/titles&gt;&lt;periodical&gt;&lt;full-title&gt;Hypertension&lt;/full-title&gt;&lt;/periodical&gt;&lt;dates&gt;&lt;year&gt;2014&lt;/year&gt;&lt;pub-dates&gt;&lt;date&gt;June 23, 2014&lt;/date&gt;&lt;/pub-dates&gt;&lt;/dates&gt;&lt;urls&gt;&lt;related-urls&gt;&lt;url&gt;http://hyper.ahajournals.org/content/early/2014/06/23/HYPERTENSIONAHA.114.03563.abstract&lt;/url&gt;&lt;/related-urls&gt;&lt;/urls&gt;&lt;custom2&gt;24958500&lt;/custom2&gt;&lt;electronic-resource-num&gt;10.1161/hypertensionaha.114.03563&lt;/electronic-resource-num&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2" w:tooltip="Delgado, 2014 #32" w:history="1">
        <w:r w:rsidRPr="00B431E4">
          <w:rPr>
            <w:rFonts w:ascii="Book Antiqua" w:hAnsi="Book Antiqua" w:cs="Book Antiqua"/>
            <w:noProof/>
            <w:vertAlign w:val="superscript"/>
            <w:lang w:val="en-US"/>
          </w:rPr>
          <w:t>32</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They also suggest that dexterous sensorimotor hand function may be a particularly sensitive biomarker for the progression of cerebral ischemic disease and stroke.</w:t>
      </w:r>
    </w:p>
    <w:p w:rsidR="00B52F86" w:rsidRPr="00B431E4" w:rsidRDefault="00B52F86" w:rsidP="006B11F3">
      <w:pPr>
        <w:spacing w:line="360" w:lineRule="auto"/>
        <w:ind w:right="51"/>
        <w:jc w:val="both"/>
        <w:rPr>
          <w:rFonts w:ascii="Book Antiqua" w:hAnsi="Book Antiqua" w:cs="Book Antiqua"/>
          <w:lang w:val="en-US"/>
        </w:rPr>
      </w:pP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Finally, in this cohort personality measures were not associated with stroke risk. A trend suggesting that stronger neurotic traits may be associated with a somewhat increased risk of stroke was present; however, further investigation of this question is needed to determine whether this is reflective of a robust effect. Some converging evidence showing an association between hypertension and neuroticism exists</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&lt;EndNote&gt;&lt;Cite&gt;&lt;Author&gt;Coelho&lt;/Author&gt;&lt;Year&gt;1989&lt;/Year&gt;&lt;RecNum&gt;37&lt;/RecNum&gt;&lt;DisplayText&gt;&lt;style face="superscript"&gt;[33]&lt;/style&gt;&lt;/DisplayText&gt;&lt;record&gt;&lt;rec-number&gt;37&lt;/rec-number&gt;&lt;foreign-keys&gt;&lt;key app="EN" db-id="0rdezsxdl5w02wefr95x5r2pwerzsw9e5rv2"&gt;37&lt;/key&gt;&lt;/foreign-keys&gt;&lt;ref-type name="Journal Article"&gt;17&lt;/ref-type&gt;&lt;contributors&gt;&lt;authors&gt;&lt;author&gt;Coelho, R.&lt;/author&gt;&lt;author&gt;Hughes, A. M.&lt;/author&gt;&lt;author&gt;da Fonseca, A. F.&lt;/author&gt;&lt;author&gt;Bond, M. R.&lt;/author&gt;&lt;/authors&gt;&lt;/contributors&gt;&lt;auth-address&gt;Departmento de Psiquiatria e Saude Mental, Faculdade de Medicina do Porto, Hospital de S. Jaao, Portugal.&lt;/auth-address&gt;&lt;titles&gt;&lt;title&gt;Essential hypertension: the relationship of psychological factors to the severity of hypertension&lt;/title&gt;&lt;secondary-title&gt;J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research&lt;/abbr-1&gt;&lt;/alt-periodical&gt;&lt;pages&gt;187-96&lt;/pages&gt;&lt;volume&gt;33&lt;/volume&gt;&lt;number&gt;2&lt;/number&gt;&lt;edition&gt;1989/01/01&lt;/edition&gt;&lt;keywords&gt;&lt;keyword&gt;Adult&lt;/keyword&gt;&lt;keyword&gt;Anxiety Disorders/complications&lt;/keyword&gt;&lt;keyword&gt;Depressive Disorder/complications&lt;/keyword&gt;&lt;keyword&gt;Female&lt;/keyword&gt;&lt;keyword&gt;Humans&lt;/keyword&gt;&lt;keyword&gt;Hypertension/complications/ psychology&lt;/keyword&gt;&lt;keyword&gt;Male&lt;/keyword&gt;&lt;keyword&gt;Middle Aged&lt;/keyword&gt;&lt;keyword&gt;Neurotic Disorders/complications&lt;/keyword&gt;&lt;/keywords&gt;&lt;dates&gt;&lt;year&gt;1989&lt;/year&gt;&lt;/dates&gt;&lt;isbn&gt;0022-3999 (Print)&amp;#xD;0022-3999 (Linking)&lt;/isbn&gt;&lt;accession-num&gt;2724195&lt;/accession-num&gt;&lt;urls&gt;&lt;related-urls&gt;&lt;url&gt;http://dx.doi.org/10.1016/0022-3999(89)90046-9&lt;/url&gt;&lt;/related-urls&gt;&lt;/urls&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3" w:tooltip="Coelho, 1989 #37" w:history="1">
        <w:r w:rsidRPr="00B431E4">
          <w:rPr>
            <w:rFonts w:ascii="Book Antiqua" w:hAnsi="Book Antiqua" w:cs="Book Antiqua"/>
            <w:noProof/>
            <w:vertAlign w:val="superscript"/>
            <w:lang w:val="en-US"/>
          </w:rPr>
          <w:t>33</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xml:space="preserve"> but a link between neuroticism and BP has not been supported by other investigations</w:t>
      </w:r>
      <w:r w:rsidRPr="00B431E4">
        <w:rPr>
          <w:rFonts w:ascii="Book Antiqua" w:hAnsi="Book Antiqua" w:cs="Book Antiqua"/>
          <w:lang w:val="en-US"/>
        </w:rPr>
        <w:fldChar w:fldCharType="begin">
          <w:fldData xml:space="preserve">PEVuZE5vdGU+PENpdGU+PEF1dGhvcj5Ib3phd2E8L0F1dGhvcj48WWVhcj4yMDAyPC9ZZWFyPjxS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</w:fldData>
        </w:fldChar>
      </w:r>
      <w:r w:rsidRPr="00B431E4">
        <w:rPr>
          <w:rFonts w:ascii="Book Antiqua" w:hAnsi="Book Antiqua" w:cs="Book Antiqua"/>
          <w:lang w:val="en-US"/>
        </w:rPr>
        <w:instrText xml:space="preserve"> ADDIN EN.CITE </w:instrText>
      </w:r>
      <w:r w:rsidRPr="00B431E4">
        <w:rPr>
          <w:rFonts w:ascii="Book Antiqua" w:hAnsi="Book Antiqua" w:cs="Book Antiqua"/>
          <w:lang w:val="en-US"/>
        </w:rPr>
        <w:fldChar w:fldCharType="begin">
          <w:fldData xml:space="preserve">PEVuZE5vdGU+PENpdGU+PEF1dGhvcj5Ib3phd2E8L0F1dGhvcj48WWVhcj4yMDAyPC9ZZWFyPjxS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</w:fldData>
        </w:fldChar>
      </w:r>
      <w:r w:rsidRPr="00B431E4">
        <w:rPr>
          <w:rFonts w:ascii="Book Antiqua" w:hAnsi="Book Antiqua" w:cs="Book Antiqua"/>
          <w:lang w:val="en-US"/>
        </w:rPr>
        <w:instrText xml:space="preserve"> ADDIN EN.CITE.DATA </w:instrText>
      </w:r>
      <w:r w:rsidRPr="00B431E4">
        <w:rPr>
          <w:rFonts w:ascii="Book Antiqua" w:hAnsi="Book Antiqua" w:cs="Book Antiqua"/>
          <w:lang w:val="en-US"/>
        </w:rPr>
      </w:r>
      <w:r w:rsidRPr="00B431E4">
        <w:rPr>
          <w:rFonts w:ascii="Book Antiqua" w:hAnsi="Book Antiqua" w:cs="Book Antiqua"/>
          <w:lang w:val="en-US"/>
        </w:rPr>
        <w:fldChar w:fldCharType="end"/>
      </w:r>
      <w:r w:rsidRPr="00B431E4">
        <w:rPr>
          <w:rFonts w:ascii="Book Antiqua" w:hAnsi="Book Antiqua" w:cs="Book Antiqua"/>
          <w:lang w:val="en-US"/>
        </w:rPr>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4" w:tooltip="Hozawa, 2002 #38" w:history="1">
        <w:r w:rsidRPr="00B431E4">
          <w:rPr>
            <w:rFonts w:ascii="Book Antiqua" w:hAnsi="Book Antiqua" w:cs="Book Antiqua"/>
            <w:noProof/>
            <w:vertAlign w:val="superscript"/>
            <w:lang w:val="en-US"/>
          </w:rPr>
          <w:t>34</w:t>
        </w:r>
      </w:hyperlink>
      <w:r w:rsidRPr="00B431E4">
        <w:rPr>
          <w:rFonts w:ascii="Book Antiqua" w:hAnsi="Book Antiqua" w:cs="Book Antiqua"/>
          <w:noProof/>
          <w:vertAlign w:val="superscript"/>
          <w:lang w:val="en-US"/>
        </w:rPr>
        <w:t>,</w:t>
      </w:r>
      <w:hyperlink w:anchor="_ENREF_35" w:tooltip="Santonastaso, 1984 #39" w:history="1">
        <w:r w:rsidRPr="00B431E4">
          <w:rPr>
            <w:rFonts w:ascii="Book Antiqua" w:hAnsi="Book Antiqua" w:cs="Book Antiqua"/>
            <w:noProof/>
            <w:vertAlign w:val="superscript"/>
            <w:lang w:val="en-US"/>
          </w:rPr>
          <w:t>35</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Consequently, these results should be treated with caution.</w:t>
      </w:r>
    </w:p>
    <w:p w:rsidR="00B52F86" w:rsidRPr="00B431E4" w:rsidRDefault="00B52F86" w:rsidP="00C24EE4">
      <w:pPr>
        <w:spacing w:line="360" w:lineRule="auto"/>
        <w:ind w:right="51" w:firstLineChars="100" w:firstLine="240"/>
        <w:jc w:val="both"/>
        <w:rPr>
          <w:rFonts w:ascii="Book Antiqua" w:hAnsi="Book Antiqua" w:cs="Book Antiqua"/>
          <w:lang w:val="en-US"/>
        </w:rPr>
      </w:pPr>
      <w:r w:rsidRPr="00B431E4">
        <w:rPr>
          <w:rFonts w:ascii="Book Antiqua" w:hAnsi="Book Antiqua" w:cs="Book Antiqua"/>
          <w:lang w:val="en-US"/>
        </w:rPr>
        <w:t xml:space="preserve">This study had a number of limitations. While participants were randomly selected from the population, this was done in a narrow age range and therefore this cohort may not be fully representative of the older population. The large sample size and 8-year follow-up may in part mitigate this issue. Conversely, the narrow age range may be considered a strength of the study as it provides a window into </w:t>
      </w:r>
      <w:r w:rsidRPr="00B431E4">
        <w:rPr>
          <w:rFonts w:ascii="Book Antiqua" w:hAnsi="Book Antiqua" w:cs="Book Antiqua"/>
          <w:lang w:val="en-US"/>
        </w:rPr>
        <w:lastRenderedPageBreak/>
        <w:t>the factors that may specifically predict stroke in healthy individuals at 60-64 years of age; just prior to the age when the incidence of stroke increases</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&lt;EndNote&gt;&lt;Cite&gt;&lt;Author&gt;AIHW&lt;/Author&gt;&lt;Year&gt;2013&lt;/Year&gt;&lt;RecNum&gt;20&lt;/RecNum&gt;&lt;DisplayText&gt;&lt;style face="superscript"&gt;[4]&lt;/style&gt;&lt;/DisplayText&gt;&lt;record&gt;&lt;rec-number&gt;20&lt;/rec-number&gt;&lt;foreign-keys&gt;&lt;key app="EN" db-id="0rdezsxdl5w02wefr95x5r2pwerzsw9e5rv2"&gt;20&lt;/key&gt;&lt;/foreign-keys&gt;&lt;ref-type name="Report"&gt;27&lt;/ref-type&gt;&lt;contributors&gt;&lt;authors&gt;&lt;author&gt;AIHW, &lt;/author&gt;&lt;/authors&gt;&lt;secondary-authors&gt;&lt;author&gt;AIHW&lt;/author&gt;&lt;/secondary-authors&gt;&lt;/contributors&gt;&lt;titles&gt;&lt;title&gt;Stroke and its management in Australia: an update.&lt;/title&gt;&lt;secondary-title&gt;Cardiovascular disease series&lt;/secondary-title&gt;&lt;/titles&gt;&lt;num-vols&gt;37&lt;/num-vols&gt;&lt;dates&gt;&lt;year&gt;2013&lt;/year&gt;&lt;/dates&gt;&lt;pub-location&gt;Canberra&lt;/pub-location&gt;&lt;publisher&gt;AIHW&lt;/publisher&gt;&lt;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4" w:tooltip="AIHW, 2013 #20" w:history="1">
        <w:r w:rsidRPr="00B431E4">
          <w:rPr>
            <w:rFonts w:ascii="Book Antiqua" w:hAnsi="Book Antiqua" w:cs="Book Antiqua"/>
            <w:noProof/>
            <w:vertAlign w:val="superscript"/>
            <w:lang w:val="en-US"/>
          </w:rPr>
          <w:t>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The incidence of 197 per 100000 individuals in this study is consistent with that projected for stroke in previous reports</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&lt;EndNote&gt;&lt;Cite&gt;&lt;Author&gt;AIHW&lt;/Author&gt;&lt;Year&gt;2013&lt;/Year&gt;&lt;RecNum&gt;20&lt;/RecNum&gt;&lt;DisplayText&gt;&lt;style face="superscript"&gt;[4]&lt;/style&gt;&lt;/DisplayText&gt;&lt;record&gt;&lt;rec-number&gt;20&lt;/rec-number&gt;&lt;foreign-keys&gt;&lt;key app="EN" db-id="0rdezsxdl5w02wefr95x5r2pwerzsw9e5rv2"&gt;20&lt;/key&gt;&lt;/foreign-keys&gt;&lt;ref-type name="Report"&gt;27&lt;/ref-type&gt;&lt;contributors&gt;&lt;authors&gt;&lt;author&gt;AIHW, &lt;/author&gt;&lt;/authors&gt;&lt;secondary-authors&gt;&lt;author&gt;AIHW&lt;/author&gt;&lt;/secondary-authors&gt;&lt;/contributors&gt;&lt;titles&gt;&lt;title&gt;Stroke and its management in Australia: an update.&lt;/title&gt;&lt;secondary-title&gt;Cardiovascular disease series&lt;/secondary-title&gt;&lt;/titles&gt;&lt;num-vols&gt;37&lt;/num-vols&gt;&lt;dates&gt;&lt;year&gt;2013&lt;/year&gt;&lt;/dates&gt;&lt;pub-location&gt;Canberra&lt;/pub-location&gt;&lt;publisher&gt;AIHW&lt;/publisher&gt;&lt;urls&gt;&lt;/urls&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4" w:tooltip="AIHW, 2013 #20" w:history="1">
        <w:r w:rsidRPr="00B431E4">
          <w:rPr>
            <w:rFonts w:ascii="Book Antiqua" w:hAnsi="Book Antiqua" w:cs="Book Antiqua"/>
            <w:noProof/>
            <w:vertAlign w:val="superscript"/>
            <w:lang w:val="en-US"/>
          </w:rPr>
          <w:t>4</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Participants were generally well-educated and in good-health which may have led to an under-estimation of the effects of certain risk factors. On the other hand this is also a strength as it provides evidence that hypertension and smoking, even in a relatively affluent population where risk associated with low education is minimized, remain the major and salient risk factors for incident stroke. It should be noted, however, that a number of emerging vascular risk factors such as sleep-related breathing disorders, drug abuse, chronic inflammation and others were not available for investigation in this dataset and should be the focus of future research in this field</w:t>
      </w:r>
      <w:r w:rsidRPr="00B431E4">
        <w:rPr>
          <w:rFonts w:ascii="Book Antiqua" w:hAnsi="Book Antiqua" w:cs="Book Antiqua"/>
          <w:lang w:val="en-US"/>
        </w:rPr>
        <w:fldChar w:fldCharType="begin"/>
      </w:r>
      <w:r w:rsidRPr="00B431E4">
        <w:rPr>
          <w:rFonts w:ascii="Book Antiqua" w:hAnsi="Book Antiqua" w:cs="Book Antiqua"/>
          <w:lang w:val="en-US"/>
        </w:rPr>
        <w:instrText xml:space="preserve"> ADDIN EN.CITE &lt;EndNote&gt;&lt;Cite&gt;&lt;Author&gt;Arboix&lt;/Author&gt;&lt;Year&gt;2015&lt;/Year&gt;&lt;RecNum&gt;43&lt;/RecNum&gt;&lt;DisplayText&gt;&lt;style face="superscript"&gt;[36]&lt;/style&gt;&lt;/DisplayText&gt;&lt;record&gt;&lt;rec-number&gt;43&lt;/rec-number&gt;&lt;foreign-keys&gt;&lt;key app="EN" db-id="0rdezsxdl5w02wefr95x5r2pwerzsw9e5rv2"&gt;43&lt;/key&gt;&lt;/foreign-keys&gt;&lt;ref-type name="Journal Article"&gt;17&lt;/ref-type&gt;&lt;contributors&gt;&lt;authors&gt;&lt;author&gt;Arboix, A.&lt;/author&gt;&lt;/authors&gt;&lt;/contributors&gt;&lt;auth-address&gt;Adria Arboix, Unit of Cerebrovascular Diseases, Service of Neurology, Hospital Universitari del Sagrat Cor, University of Barcelona, E-08029 Barcelona, Catalonia, Spain.&lt;/auth-address&gt;&lt;titles&gt;&lt;title&gt;Cardiovascular risk factors for acute stroke: Risk profiles in the different subtypes of ischemic stroke&lt;/title&gt;&lt;secondary-title&gt;World J Clin Cases&lt;/secondary-title&gt;&lt;alt-title&gt;World journal of clinical cases&lt;/alt-title&gt;&lt;/titles&gt;&lt;periodical&gt;&lt;full-title&gt;World J Clin Cases&lt;/full-title&gt;&lt;abbr-1&gt;World journal of clinical cases&lt;/abbr-1&gt;&lt;/periodical&gt;&lt;alt-periodical&gt;&lt;full-title&gt;World J Clin Cases&lt;/full-title&gt;&lt;abbr-1&gt;World journal of clinical cases&lt;/abbr-1&gt;&lt;/alt-periodical&gt;&lt;pages&gt;418-29&lt;/pages&gt;&lt;volume&gt;3&lt;/volume&gt;&lt;number&gt;5&lt;/number&gt;&lt;edition&gt;2015/05/20&lt;/edition&gt;&lt;dates&gt;&lt;year&gt;2015&lt;/year&gt;&lt;pub-dates&gt;&lt;date&gt;May 16&lt;/date&gt;&lt;/pub-dates&gt;&lt;/dates&gt;&lt;isbn&gt;2307-8960 (Electronic)&amp;#xD;2307-8960 (Linking)&lt;/isbn&gt;&lt;accession-num&gt;25984516&lt;/accession-num&gt;&lt;urls&gt;&lt;/urls&gt;&lt;custom2&gt;PMC4419105&lt;/custom2&gt;&lt;electronic-resource-num&gt;10.12998/wjcc.v3.i5.418&lt;/electronic-resource-num&gt;&lt;remote-database-provider&gt;NLM&lt;/remote-database-provider&gt;&lt;language&gt;eng&lt;/language&gt;&lt;/record&gt;&lt;/Cite&gt;&lt;/EndNote&gt;</w:instrText>
      </w:r>
      <w:r w:rsidRPr="00B431E4">
        <w:rPr>
          <w:rFonts w:ascii="Book Antiqua" w:hAnsi="Book Antiqua" w:cs="Book Antiqua"/>
          <w:lang w:val="en-US"/>
        </w:rPr>
        <w:fldChar w:fldCharType="separate"/>
      </w:r>
      <w:r w:rsidRPr="00B431E4">
        <w:rPr>
          <w:rFonts w:ascii="Book Antiqua" w:hAnsi="Book Antiqua" w:cs="Book Antiqua"/>
          <w:noProof/>
          <w:vertAlign w:val="superscript"/>
          <w:lang w:val="en-US"/>
        </w:rPr>
        <w:t>[</w:t>
      </w:r>
      <w:hyperlink w:anchor="_ENREF_36" w:tooltip="Arboix, 2015 #43" w:history="1">
        <w:r w:rsidRPr="00B431E4">
          <w:rPr>
            <w:rFonts w:ascii="Book Antiqua" w:hAnsi="Book Antiqua" w:cs="Book Antiqua"/>
            <w:noProof/>
            <w:vertAlign w:val="superscript"/>
            <w:lang w:val="en-US"/>
          </w:rPr>
          <w:t>36</w:t>
        </w:r>
      </w:hyperlink>
      <w:r w:rsidRPr="00B431E4">
        <w:rPr>
          <w:rFonts w:ascii="Book Antiqua" w:hAnsi="Book Antiqua" w:cs="Book Antiqua"/>
          <w:noProof/>
          <w:vertAlign w:val="superscript"/>
          <w:lang w:val="en-US"/>
        </w:rPr>
        <w:t>]</w:t>
      </w:r>
      <w:r w:rsidRPr="00B431E4">
        <w:rPr>
          <w:rFonts w:ascii="Book Antiqua" w:hAnsi="Book Antiqua" w:cs="Book Antiqua"/>
          <w:lang w:val="en-US"/>
        </w:rPr>
        <w:fldChar w:fldCharType="end"/>
      </w:r>
      <w:r w:rsidRPr="00B431E4">
        <w:rPr>
          <w:rFonts w:ascii="Book Antiqua" w:hAnsi="Book Antiqua" w:cs="Book Antiqua"/>
          <w:lang w:val="en-US"/>
        </w:rPr>
        <w:t>. Finally, the number of participants lost to follow-up was relatively high and this may have somewhat biased the reported estimates. Furthermore, the number of participants developing a stroke over the follow-up period was relatively small which may have limited our capacity to detect risk factors. Nevertheless, the combination of analyses and the concordance of results in the whole cohort and in the case-control sub-sample - which was effective in achieving very close matches - suggest that the detected effects are real and reliable.</w:t>
      </w:r>
    </w:p>
    <w:p w:rsidR="00B52F86" w:rsidRPr="00B431E4" w:rsidRDefault="00B52F86" w:rsidP="00C24EE4">
      <w:pPr>
        <w:spacing w:line="360" w:lineRule="auto"/>
        <w:ind w:right="51" w:firstLineChars="100" w:firstLine="240"/>
        <w:jc w:val="both"/>
        <w:outlineLvl w:val="0"/>
        <w:rPr>
          <w:rFonts w:ascii="Book Antiqua" w:hAnsi="Book Antiqua" w:cs="Book Antiqua"/>
          <w:lang w:val="en-US" w:eastAsia="zh-CN"/>
        </w:rPr>
      </w:pPr>
      <w:r w:rsidRPr="00B431E4">
        <w:rPr>
          <w:rFonts w:ascii="Book Antiqua" w:hAnsi="Book Antiqua" w:cs="Book Antiqua"/>
          <w:lang w:val="en-US"/>
        </w:rPr>
        <w:t>In conclusion, sustained efforts should be made to keep healthy blood pressure levels in the population and across the lifespan and to decrease smoking rates. Focused investigations of the links between sensorimotor function, blood pressure and stroke should also be conducted to establish whether assessment of this functional domain may be useful as a biomarker of stroke risk.</w:t>
      </w:r>
    </w:p>
    <w:p w:rsidR="00B52F86" w:rsidRPr="00B431E4" w:rsidRDefault="00B52F86" w:rsidP="006B11F3">
      <w:pPr>
        <w:spacing w:line="360" w:lineRule="auto"/>
        <w:ind w:right="51"/>
        <w:jc w:val="both"/>
        <w:outlineLvl w:val="0"/>
        <w:rPr>
          <w:rFonts w:ascii="Book Antiqua" w:hAnsi="Book Antiqua" w:cs="Book Antiqua"/>
          <w:b/>
          <w:bCs/>
          <w:lang w:val="en-US" w:eastAsia="zh-CN"/>
        </w:rPr>
      </w:pPr>
    </w:p>
    <w:p w:rsidR="00B52F86" w:rsidRPr="00B431E4" w:rsidRDefault="00B52F86" w:rsidP="006B11F3">
      <w:pPr>
        <w:spacing w:line="360" w:lineRule="auto"/>
        <w:ind w:right="51"/>
        <w:jc w:val="both"/>
        <w:outlineLvl w:val="0"/>
        <w:rPr>
          <w:rFonts w:ascii="Book Antiqua" w:hAnsi="Book Antiqua" w:cs="Book Antiqua"/>
          <w:lang w:val="en-US" w:eastAsia="zh-CN"/>
        </w:rPr>
      </w:pPr>
      <w:r w:rsidRPr="00B431E4">
        <w:rPr>
          <w:rFonts w:ascii="Book Antiqua" w:hAnsi="Book Antiqua" w:cs="Book Antiqua"/>
          <w:b/>
          <w:bCs/>
          <w:lang w:val="en-US"/>
        </w:rPr>
        <w:t>ACKNOWLEDGEMENTS</w:t>
      </w:r>
    </w:p>
    <w:p w:rsidR="00B52F86" w:rsidRPr="00B431E4" w:rsidRDefault="00B52F86" w:rsidP="006B11F3">
      <w:pPr>
        <w:spacing w:line="360" w:lineRule="auto"/>
        <w:ind w:right="51"/>
        <w:jc w:val="both"/>
        <w:rPr>
          <w:rFonts w:ascii="Book Antiqua" w:hAnsi="Book Antiqua" w:cs="Book Antiqua"/>
        </w:rPr>
      </w:pPr>
      <w:r w:rsidRPr="00B431E4">
        <w:rPr>
          <w:rFonts w:ascii="Book Antiqua" w:hAnsi="Book Antiqua" w:cs="Book Antiqua"/>
          <w:lang w:val="en-US"/>
        </w:rPr>
        <w:t xml:space="preserve">The authors are grateful to Patricia Jacomb, Karen Maxwell, Tony Jorm, Helen Christensen, Bryan Rodgers, Simon Easteal, Peter Butterworth, </w:t>
      </w:r>
      <w:r w:rsidRPr="00B431E4">
        <w:rPr>
          <w:rFonts w:ascii="Book Antiqua" w:hAnsi="Book Antiqua" w:cs="Book Antiqua"/>
          <w:lang w:val="en-US" w:eastAsia="zh-CN"/>
        </w:rPr>
        <w:t xml:space="preserve">and </w:t>
      </w:r>
      <w:r w:rsidRPr="00B431E4">
        <w:rPr>
          <w:rFonts w:ascii="Book Antiqua" w:hAnsi="Book Antiqua" w:cs="Book Antiqua"/>
          <w:lang w:val="en-US"/>
        </w:rPr>
        <w:t xml:space="preserve">the PATH interviewers.  </w:t>
      </w:r>
    </w:p>
    <w:p w:rsidR="00B52F86" w:rsidRPr="00B431E4" w:rsidRDefault="00B52F86" w:rsidP="006B11F3">
      <w:pPr>
        <w:spacing w:line="360" w:lineRule="auto"/>
        <w:ind w:right="51"/>
        <w:jc w:val="both"/>
        <w:outlineLvl w:val="0"/>
        <w:rPr>
          <w:rFonts w:ascii="Book Antiqua" w:hAnsi="Book Antiqua" w:cs="Book Antiqua"/>
        </w:rPr>
      </w:pPr>
    </w:p>
    <w:p w:rsidR="00B52F86" w:rsidRPr="00B431E4" w:rsidRDefault="00B52F86" w:rsidP="006B11F3">
      <w:pPr>
        <w:adjustRightInd w:val="0"/>
        <w:snapToGrid w:val="0"/>
        <w:spacing w:line="360" w:lineRule="auto"/>
        <w:jc w:val="both"/>
        <w:rPr>
          <w:rFonts w:ascii="Book Antiqua" w:hAnsi="Book Antiqua" w:cs="Book Antiqua"/>
          <w:b/>
          <w:bCs/>
        </w:rPr>
      </w:pPr>
      <w:r w:rsidRPr="00B431E4">
        <w:rPr>
          <w:rFonts w:ascii="Book Antiqua" w:hAnsi="Book Antiqua" w:cs="Book Antiqua"/>
          <w:b/>
          <w:bCs/>
        </w:rPr>
        <w:t>COMMENTS</w:t>
      </w:r>
    </w:p>
    <w:p w:rsidR="00B52F86" w:rsidRPr="00B431E4" w:rsidRDefault="00B52F86" w:rsidP="006B11F3">
      <w:pPr>
        <w:adjustRightInd w:val="0"/>
        <w:snapToGrid w:val="0"/>
        <w:spacing w:line="360" w:lineRule="auto"/>
        <w:jc w:val="both"/>
        <w:rPr>
          <w:rFonts w:ascii="Book Antiqua" w:hAnsi="Book Antiqua" w:cs="Book Antiqua"/>
          <w:b/>
          <w:bCs/>
          <w:i/>
          <w:iCs/>
        </w:rPr>
      </w:pPr>
      <w:r w:rsidRPr="00B431E4">
        <w:rPr>
          <w:rFonts w:ascii="Book Antiqua" w:hAnsi="Book Antiqua" w:cs="Book Antiqua"/>
          <w:b/>
          <w:bCs/>
          <w:i/>
          <w:iCs/>
        </w:rPr>
        <w:t>Background</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lastRenderedPageBreak/>
        <w:t>Stroke is a major population health concern and while a number of risk factors for stroke have been identified this has been done mostly retrospectively. In order to better assess risk at the population level there is a need to determine the extent to which the presence of specific risk factors across multiple domains is predictive of incident stroke in community-living individuals.</w:t>
      </w:r>
    </w:p>
    <w:p w:rsidR="00B52F86" w:rsidRPr="00B431E4" w:rsidRDefault="00B52F86" w:rsidP="006B11F3">
      <w:pPr>
        <w:spacing w:line="360" w:lineRule="auto"/>
        <w:jc w:val="both"/>
        <w:rPr>
          <w:rFonts w:ascii="Book Antiqua" w:hAnsi="Book Antiqua" w:cs="Book Antiqua"/>
          <w:lang w:eastAsia="zh-CN"/>
        </w:rPr>
      </w:pPr>
    </w:p>
    <w:p w:rsidR="00B52F86" w:rsidRPr="00B431E4" w:rsidRDefault="00B52F86" w:rsidP="006B11F3">
      <w:pPr>
        <w:adjustRightInd w:val="0"/>
        <w:snapToGrid w:val="0"/>
        <w:spacing w:line="360" w:lineRule="auto"/>
        <w:jc w:val="both"/>
        <w:rPr>
          <w:rFonts w:ascii="Book Antiqua" w:hAnsi="Book Antiqua" w:cs="Book Antiqua"/>
          <w:b/>
          <w:bCs/>
          <w:i/>
          <w:iCs/>
        </w:rPr>
      </w:pPr>
      <w:r w:rsidRPr="00B431E4">
        <w:rPr>
          <w:rFonts w:ascii="Book Antiqua" w:hAnsi="Book Antiqua" w:cs="Book Antiqua"/>
          <w:b/>
          <w:bCs/>
          <w:i/>
          <w:iCs/>
        </w:rPr>
        <w:t>Research frontiers</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Given the availability of strong evidence linking cardio-vascular risk factors and stroke, current research hotspots include the estimation of risk associated with single and combination of risk factors across a broader range of domains including cognitive, lifestyle, personality and mental health with the view of early identification of those at risk at the population level and at specific ages.</w:t>
      </w:r>
    </w:p>
    <w:p w:rsidR="00B52F86" w:rsidRPr="00B431E4" w:rsidRDefault="00B52F86" w:rsidP="006B11F3">
      <w:pPr>
        <w:spacing w:line="360" w:lineRule="auto"/>
        <w:jc w:val="both"/>
        <w:rPr>
          <w:rFonts w:ascii="Book Antiqua" w:hAnsi="Book Antiqua" w:cs="Book Antiqua"/>
          <w:lang w:eastAsia="zh-CN"/>
        </w:rPr>
      </w:pPr>
    </w:p>
    <w:p w:rsidR="00B52F86" w:rsidRPr="00B431E4" w:rsidRDefault="00B52F86" w:rsidP="006B11F3">
      <w:pPr>
        <w:adjustRightInd w:val="0"/>
        <w:snapToGrid w:val="0"/>
        <w:spacing w:line="360" w:lineRule="auto"/>
        <w:jc w:val="both"/>
        <w:rPr>
          <w:rFonts w:ascii="Book Antiqua" w:hAnsi="Book Antiqua" w:cs="Book Antiqua"/>
          <w:i/>
          <w:iCs/>
        </w:rPr>
      </w:pPr>
      <w:r w:rsidRPr="00B431E4">
        <w:rPr>
          <w:rFonts w:ascii="Book Antiqua" w:hAnsi="Book Antiqua" w:cs="Book Antiqua"/>
          <w:b/>
          <w:bCs/>
          <w:i/>
          <w:iCs/>
        </w:rPr>
        <w:t>Innovations and breakthroughs</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 xml:space="preserve">This study used a large representative sample of individuals in their 60s living in the community to assess a broad range of risk factors for incident stroke over an 8-year follow-up. While the confirmation that some established factors including blood pressure and smoking were associated with an increased risk of incident stroke was unsurprising the produced estimates characterising the risk associated with unitary increases in blood pressure contribute valuable new information that can be used to better model population risk. Moreover, the finding that poorer fine motor skill performance is a significant predictor of incident stroke provides a novel target to identifying those at risk.  </w:t>
      </w:r>
    </w:p>
    <w:p w:rsidR="00B52F86" w:rsidRPr="00B431E4" w:rsidRDefault="00B52F86" w:rsidP="006B11F3">
      <w:pPr>
        <w:spacing w:line="360" w:lineRule="auto"/>
        <w:jc w:val="both"/>
        <w:rPr>
          <w:rFonts w:ascii="Book Antiqua" w:hAnsi="Book Antiqua" w:cs="Book Antiqua"/>
          <w:lang w:eastAsia="zh-CN"/>
        </w:rPr>
      </w:pPr>
    </w:p>
    <w:p w:rsidR="00B52F86" w:rsidRPr="00B431E4" w:rsidRDefault="00B52F86" w:rsidP="006B11F3">
      <w:pPr>
        <w:adjustRightInd w:val="0"/>
        <w:snapToGrid w:val="0"/>
        <w:spacing w:line="360" w:lineRule="auto"/>
        <w:jc w:val="both"/>
        <w:rPr>
          <w:rFonts w:ascii="Book Antiqua" w:hAnsi="Book Antiqua" w:cs="Book Antiqua"/>
          <w:b/>
          <w:bCs/>
          <w:i/>
          <w:iCs/>
        </w:rPr>
      </w:pPr>
      <w:r w:rsidRPr="00B431E4">
        <w:rPr>
          <w:rFonts w:ascii="Book Antiqua" w:hAnsi="Book Antiqua" w:cs="Book Antiqua"/>
          <w:b/>
          <w:bCs/>
          <w:i/>
          <w:iCs/>
        </w:rPr>
        <w:t xml:space="preserve">Applications </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In addition to established stroke risk factors, fine motor skill performance should be considered as a new marker to detect those at risk against population norms.</w:t>
      </w:r>
    </w:p>
    <w:p w:rsidR="00B52F86" w:rsidRPr="00B431E4" w:rsidRDefault="00B52F86" w:rsidP="006B11F3">
      <w:pPr>
        <w:spacing w:line="360" w:lineRule="auto"/>
        <w:jc w:val="both"/>
        <w:rPr>
          <w:rFonts w:ascii="Book Antiqua" w:hAnsi="Book Antiqua" w:cs="Book Antiqua"/>
          <w:lang w:eastAsia="zh-CN"/>
        </w:rPr>
      </w:pPr>
    </w:p>
    <w:p w:rsidR="00B52F86" w:rsidRPr="00B431E4" w:rsidRDefault="00B52F86" w:rsidP="006B11F3">
      <w:pPr>
        <w:adjustRightInd w:val="0"/>
        <w:snapToGrid w:val="0"/>
        <w:spacing w:line="360" w:lineRule="auto"/>
        <w:jc w:val="both"/>
        <w:rPr>
          <w:rFonts w:ascii="Book Antiqua" w:hAnsi="Book Antiqua" w:cs="Book Antiqua"/>
          <w:b/>
          <w:bCs/>
          <w:i/>
          <w:iCs/>
        </w:rPr>
      </w:pPr>
      <w:r w:rsidRPr="00B431E4">
        <w:rPr>
          <w:rFonts w:ascii="Book Antiqua" w:hAnsi="Book Antiqua" w:cs="Book Antiqua"/>
          <w:b/>
          <w:bCs/>
          <w:i/>
          <w:iCs/>
        </w:rPr>
        <w:t xml:space="preserve">Terminology </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 xml:space="preserve">Sensorimotor skills refer to the fine motor control of hands and fingers. They involve precise movements and the coordination of actions through perceptual and visual feedback. In the present study sensorimotor skills were assessed with the Purdue </w:t>
      </w:r>
      <w:r w:rsidRPr="00B431E4">
        <w:rPr>
          <w:rFonts w:ascii="Book Antiqua" w:hAnsi="Book Antiqua" w:cs="Book Antiqua"/>
        </w:rPr>
        <w:lastRenderedPageBreak/>
        <w:t xml:space="preserve">Pegboard task using two hands. This task requires placing small metal pins in holes on a board as quickly as possible for a specified length of time. </w:t>
      </w:r>
    </w:p>
    <w:p w:rsidR="00B52F86" w:rsidRPr="00B431E4" w:rsidRDefault="00B52F86" w:rsidP="006B11F3">
      <w:pPr>
        <w:spacing w:line="360" w:lineRule="auto"/>
        <w:jc w:val="both"/>
        <w:rPr>
          <w:rFonts w:ascii="Book Antiqua" w:hAnsi="Book Antiqua" w:cs="Book Antiqua"/>
          <w:lang w:eastAsia="zh-CN"/>
        </w:rPr>
      </w:pPr>
    </w:p>
    <w:p w:rsidR="00B52F86" w:rsidRPr="00B431E4" w:rsidRDefault="00B52F86" w:rsidP="006B11F3">
      <w:pPr>
        <w:adjustRightInd w:val="0"/>
        <w:snapToGrid w:val="0"/>
        <w:spacing w:line="360" w:lineRule="auto"/>
        <w:jc w:val="both"/>
        <w:rPr>
          <w:rFonts w:ascii="Book Antiqua" w:hAnsi="Book Antiqua" w:cs="Book Antiqua"/>
        </w:rPr>
      </w:pPr>
      <w:r w:rsidRPr="00B431E4">
        <w:rPr>
          <w:rFonts w:ascii="Book Antiqua" w:hAnsi="Book Antiqua" w:cs="Book Antiqua"/>
          <w:b/>
          <w:bCs/>
          <w:i/>
          <w:iCs/>
        </w:rPr>
        <w:t>Peer</w:t>
      </w:r>
      <w:r w:rsidRPr="00B431E4">
        <w:rPr>
          <w:rFonts w:ascii="Book Antiqua" w:hAnsi="Book Antiqua" w:cs="Book Antiqua"/>
          <w:b/>
          <w:bCs/>
          <w:i/>
          <w:iCs/>
          <w:lang w:eastAsia="zh-CN"/>
        </w:rPr>
        <w:t>-</w:t>
      </w:r>
      <w:r w:rsidRPr="00B431E4">
        <w:rPr>
          <w:rFonts w:ascii="Book Antiqua" w:hAnsi="Book Antiqua" w:cs="Book Antiqua"/>
          <w:b/>
          <w:bCs/>
          <w:i/>
          <w:iCs/>
        </w:rPr>
        <w:t>review</w:t>
      </w:r>
    </w:p>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lang w:eastAsia="zh-CN"/>
        </w:rPr>
        <w:t xml:space="preserve">The authors present a well conducted and scientifically interesting study on predictors of future acute stroke. </w:t>
      </w:r>
    </w:p>
    <w:p w:rsidR="00B52F86" w:rsidRPr="00B431E4" w:rsidRDefault="00B52F86" w:rsidP="006B11F3">
      <w:pPr>
        <w:spacing w:line="360" w:lineRule="auto"/>
        <w:ind w:right="51"/>
        <w:jc w:val="both"/>
        <w:outlineLvl w:val="0"/>
        <w:rPr>
          <w:rFonts w:ascii="Book Antiqua" w:hAnsi="Book Antiqua" w:cs="Book Antiqua"/>
          <w:b/>
          <w:bCs/>
          <w:lang w:eastAsia="zh-CN"/>
        </w:rPr>
      </w:pPr>
      <w:r w:rsidRPr="00B431E4">
        <w:rPr>
          <w:rFonts w:ascii="Book Antiqua" w:hAnsi="Book Antiqua" w:cs="Book Antiqua"/>
        </w:rPr>
        <w:br w:type="page"/>
      </w:r>
      <w:r w:rsidRPr="00B431E4">
        <w:rPr>
          <w:rFonts w:ascii="Book Antiqua" w:hAnsi="Book Antiqua" w:cs="Book Antiqua"/>
          <w:b/>
          <w:bCs/>
        </w:rPr>
        <w:lastRenderedPageBreak/>
        <w:t>REFERENCES</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Book Antiqua"/>
        </w:rPr>
        <w:fldChar w:fldCharType="begin"/>
      </w:r>
      <w:r w:rsidRPr="00B431E4">
        <w:rPr>
          <w:rFonts w:ascii="Book Antiqua" w:hAnsi="Book Antiqua" w:cs="Book Antiqua"/>
        </w:rPr>
        <w:instrText xml:space="preserve"> ADDIN EN.REFLIST </w:instrText>
      </w:r>
      <w:r w:rsidRPr="00B431E4">
        <w:rPr>
          <w:rFonts w:ascii="Book Antiqua" w:hAnsi="Book Antiqua" w:cs="Book Antiqua"/>
        </w:rPr>
        <w:fldChar w:fldCharType="separate"/>
      </w:r>
      <w:r w:rsidRPr="00B431E4">
        <w:rPr>
          <w:rFonts w:ascii="Book Antiqua" w:hAnsi="Book Antiqua" w:cs="宋体"/>
          <w:color w:val="000000"/>
        </w:rPr>
        <w:t>1 </w:t>
      </w:r>
      <w:r w:rsidRPr="00B431E4">
        <w:rPr>
          <w:rFonts w:ascii="Book Antiqua" w:hAnsi="Book Antiqua" w:cs="宋体"/>
          <w:b/>
          <w:bCs/>
          <w:color w:val="000000"/>
        </w:rPr>
        <w:t>O'Donnell MJ</w:t>
      </w:r>
      <w:r w:rsidRPr="00B431E4">
        <w:rPr>
          <w:rFonts w:ascii="Book Antiqua" w:hAnsi="Book Antiqua" w:cs="宋体"/>
          <w:color w:val="000000"/>
        </w:rPr>
        <w:t>, Xavier D, Liu L, Zhang H, Chin SL, Rao-Melacini P, Rangarajan S, Islam S, Pais P, McQueen MJ, Mondo C, Damasceno A, Lopez-Jaramillo P, Hankey GJ, Dans AL, Yusoff K, Truelsen T, Diener HC, Sacco RL, Ryglewicz D, Czlonkowska A, Weimar C, Wang X, Yusuf S. Risk factors for ischaemic and intracerebral haemorrhagic stroke in 22 countries (the INTERSTROKE study): a case-control study. </w:t>
      </w:r>
      <w:r w:rsidRPr="00B431E4">
        <w:rPr>
          <w:rFonts w:ascii="Book Antiqua" w:hAnsi="Book Antiqua" w:cs="宋体"/>
          <w:i/>
          <w:iCs/>
          <w:color w:val="000000"/>
        </w:rPr>
        <w:t>Lancet</w:t>
      </w:r>
      <w:r w:rsidRPr="00B431E4">
        <w:rPr>
          <w:rFonts w:ascii="Book Antiqua" w:hAnsi="Book Antiqua" w:cs="宋体"/>
          <w:color w:val="000000"/>
        </w:rPr>
        <w:t> 2010; </w:t>
      </w:r>
      <w:r w:rsidRPr="00B431E4">
        <w:rPr>
          <w:rFonts w:ascii="Book Antiqua" w:hAnsi="Book Antiqua" w:cs="宋体"/>
          <w:b/>
          <w:bCs/>
          <w:color w:val="000000"/>
        </w:rPr>
        <w:t>376</w:t>
      </w:r>
      <w:r w:rsidRPr="00B431E4">
        <w:rPr>
          <w:rFonts w:ascii="Book Antiqua" w:hAnsi="Book Antiqua" w:cs="宋体"/>
          <w:color w:val="000000"/>
        </w:rPr>
        <w:t>: 112-123 [PMID: 20561675 DOI: 10.1016/S0140-6736(10)60834-3]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2 </w:t>
      </w:r>
      <w:r w:rsidRPr="00B431E4">
        <w:rPr>
          <w:rFonts w:ascii="Book Antiqua" w:hAnsi="Book Antiqua" w:cs="宋体"/>
          <w:b/>
          <w:bCs/>
          <w:color w:val="000000"/>
        </w:rPr>
        <w:t>Allen CL</w:t>
      </w:r>
      <w:r w:rsidRPr="00B431E4">
        <w:rPr>
          <w:rFonts w:ascii="Book Antiqua" w:hAnsi="Book Antiqua" w:cs="宋体"/>
          <w:color w:val="000000"/>
        </w:rPr>
        <w:t>, Bayraktutan U. Risk factors for ischaemic stroke. </w:t>
      </w:r>
      <w:r w:rsidRPr="00B431E4">
        <w:rPr>
          <w:rFonts w:ascii="Book Antiqua" w:hAnsi="Book Antiqua" w:cs="宋体"/>
          <w:i/>
          <w:iCs/>
          <w:color w:val="000000"/>
        </w:rPr>
        <w:t>Int J Stroke</w:t>
      </w:r>
      <w:r w:rsidRPr="00B431E4">
        <w:rPr>
          <w:rFonts w:ascii="Book Antiqua" w:hAnsi="Book Antiqua" w:cs="宋体"/>
          <w:color w:val="000000"/>
        </w:rPr>
        <w:t> 2008; </w:t>
      </w:r>
      <w:r w:rsidRPr="00B431E4">
        <w:rPr>
          <w:rFonts w:ascii="Book Antiqua" w:hAnsi="Book Antiqua" w:cs="宋体"/>
          <w:b/>
          <w:bCs/>
          <w:color w:val="000000"/>
        </w:rPr>
        <w:t>3</w:t>
      </w:r>
      <w:r w:rsidRPr="00B431E4">
        <w:rPr>
          <w:rFonts w:ascii="Book Antiqua" w:hAnsi="Book Antiqua" w:cs="宋体"/>
          <w:color w:val="000000"/>
        </w:rPr>
        <w:t>: 105-116 [PMID: 18706004 DOI: 10.1111/j.1747-4949.2008.00187.x]</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3 </w:t>
      </w:r>
      <w:r w:rsidRPr="00B431E4">
        <w:rPr>
          <w:rFonts w:ascii="Book Antiqua" w:hAnsi="Book Antiqua" w:cs="宋体"/>
          <w:b/>
          <w:bCs/>
          <w:color w:val="000000"/>
        </w:rPr>
        <w:t>Marrugat J</w:t>
      </w:r>
      <w:r w:rsidRPr="00B431E4">
        <w:rPr>
          <w:rFonts w:ascii="Book Antiqua" w:hAnsi="Book Antiqua" w:cs="宋体"/>
          <w:color w:val="000000"/>
        </w:rPr>
        <w:t>, Arboix A, García-Eroles L, Salas T, Vila J, Castell C, Tresserras R, Elosua R. [The estimated incidence and case fatality rate of ischemic and hemorrhagic cerebrovascular disease in 2002 in Catalonia]. </w:t>
      </w:r>
      <w:r w:rsidRPr="00B431E4">
        <w:rPr>
          <w:rFonts w:ascii="Book Antiqua" w:hAnsi="Book Antiqua" w:cs="宋体"/>
          <w:i/>
          <w:iCs/>
          <w:color w:val="000000"/>
        </w:rPr>
        <w:t>Rev Esp Cardiol</w:t>
      </w:r>
      <w:r w:rsidRPr="00B431E4">
        <w:rPr>
          <w:rFonts w:ascii="Book Antiqua" w:hAnsi="Book Antiqua" w:cs="宋体"/>
          <w:color w:val="000000"/>
        </w:rPr>
        <w:t> 2007; </w:t>
      </w:r>
      <w:r w:rsidRPr="00B431E4">
        <w:rPr>
          <w:rFonts w:ascii="Book Antiqua" w:hAnsi="Book Antiqua" w:cs="宋体"/>
          <w:b/>
          <w:bCs/>
          <w:color w:val="000000"/>
        </w:rPr>
        <w:t>60</w:t>
      </w:r>
      <w:r w:rsidRPr="00B431E4">
        <w:rPr>
          <w:rFonts w:ascii="Book Antiqua" w:hAnsi="Book Antiqua" w:cs="宋体"/>
          <w:color w:val="000000"/>
        </w:rPr>
        <w:t>: 573-580 [PMID: 17580045 DOI: 10.1157/13107113]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 xml:space="preserve">4 </w:t>
      </w:r>
      <w:r w:rsidRPr="00B431E4">
        <w:rPr>
          <w:rFonts w:ascii="Book Antiqua" w:hAnsi="Book Antiqua" w:cs="宋体"/>
          <w:b/>
          <w:color w:val="000000"/>
        </w:rPr>
        <w:t>Australian Institute of Health and Welfare</w:t>
      </w:r>
      <w:r w:rsidRPr="00B431E4">
        <w:rPr>
          <w:rFonts w:ascii="Book Antiqua" w:hAnsi="Book Antiqua" w:cs="宋体"/>
          <w:color w:val="000000"/>
        </w:rPr>
        <w:t>. Stroke and its management in Australia: An update. Canberra: Australian Institute of Health and Welfare, 2013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5 </w:t>
      </w:r>
      <w:r w:rsidRPr="00B431E4">
        <w:rPr>
          <w:rFonts w:ascii="Book Antiqua" w:hAnsi="Book Antiqua" w:cs="宋体"/>
          <w:b/>
          <w:bCs/>
          <w:color w:val="000000"/>
        </w:rPr>
        <w:t>Appelros P</w:t>
      </w:r>
      <w:r w:rsidRPr="00B431E4">
        <w:rPr>
          <w:rFonts w:ascii="Book Antiqua" w:hAnsi="Book Antiqua" w:cs="宋体"/>
          <w:color w:val="000000"/>
        </w:rPr>
        <w:t>, Stegmayr B, Terént A. Sex differences in stroke epidemiology: a systematic review. </w:t>
      </w:r>
      <w:r w:rsidRPr="00B431E4">
        <w:rPr>
          <w:rFonts w:ascii="Book Antiqua" w:hAnsi="Book Antiqua" w:cs="宋体"/>
          <w:i/>
          <w:iCs/>
          <w:color w:val="000000"/>
        </w:rPr>
        <w:t>Stroke</w:t>
      </w:r>
      <w:r w:rsidRPr="00B431E4">
        <w:rPr>
          <w:rFonts w:ascii="Book Antiqua" w:hAnsi="Book Antiqua" w:cs="宋体"/>
          <w:color w:val="000000"/>
        </w:rPr>
        <w:t> 2009; </w:t>
      </w:r>
      <w:r w:rsidRPr="00B431E4">
        <w:rPr>
          <w:rFonts w:ascii="Book Antiqua" w:hAnsi="Book Antiqua" w:cs="宋体"/>
          <w:b/>
          <w:bCs/>
          <w:color w:val="000000"/>
        </w:rPr>
        <w:t>40</w:t>
      </w:r>
      <w:r w:rsidRPr="00B431E4">
        <w:rPr>
          <w:rFonts w:ascii="Book Antiqua" w:hAnsi="Book Antiqua" w:cs="宋体"/>
          <w:color w:val="000000"/>
        </w:rPr>
        <w:t>: 1082-1090 [PMID: 19211488 DOI: 10.1161/strokeaha.108.540781]</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6 </w:t>
      </w:r>
      <w:r w:rsidRPr="00B431E4">
        <w:rPr>
          <w:rFonts w:ascii="Book Antiqua" w:hAnsi="Book Antiqua" w:cs="宋体"/>
          <w:b/>
          <w:bCs/>
          <w:color w:val="000000"/>
        </w:rPr>
        <w:t>Brunner EJ</w:t>
      </w:r>
      <w:r w:rsidRPr="00B431E4">
        <w:rPr>
          <w:rFonts w:ascii="Book Antiqua" w:hAnsi="Book Antiqua" w:cs="宋体"/>
          <w:color w:val="000000"/>
        </w:rPr>
        <w:t>, Shipley MJ, Britton AR, Stansfeld SA, Heuschmann PU, Rudd AG, Wolfe CD, Singh-Manoux A, Kivimaki M. Depressive disorder, coronary heart disease, and stroke: dose-response and reverse causation effects in the Whitehall II cohort study. </w:t>
      </w:r>
      <w:r w:rsidRPr="00B431E4">
        <w:rPr>
          <w:rFonts w:ascii="Book Antiqua" w:hAnsi="Book Antiqua" w:cs="宋体"/>
          <w:i/>
          <w:iCs/>
          <w:color w:val="000000"/>
        </w:rPr>
        <w:t>Eur J Prev Cardiol</w:t>
      </w:r>
      <w:r w:rsidRPr="00B431E4">
        <w:rPr>
          <w:rFonts w:ascii="Book Antiqua" w:hAnsi="Book Antiqua" w:cs="宋体"/>
          <w:color w:val="000000"/>
        </w:rPr>
        <w:t> 2014; </w:t>
      </w:r>
      <w:r w:rsidRPr="00B431E4">
        <w:rPr>
          <w:rFonts w:ascii="Book Antiqua" w:hAnsi="Book Antiqua" w:cs="宋体"/>
          <w:b/>
          <w:bCs/>
          <w:color w:val="000000"/>
        </w:rPr>
        <w:t>21</w:t>
      </w:r>
      <w:r w:rsidRPr="00B431E4">
        <w:rPr>
          <w:rFonts w:ascii="Book Antiqua" w:hAnsi="Book Antiqua" w:cs="宋体"/>
          <w:color w:val="000000"/>
        </w:rPr>
        <w:t>: 340-346 [PMID: 24491401 DOI: 10.1177/2047487314520785]</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7 </w:t>
      </w:r>
      <w:r w:rsidRPr="00B431E4">
        <w:rPr>
          <w:rFonts w:ascii="Book Antiqua" w:hAnsi="Book Antiqua" w:cs="宋体"/>
          <w:b/>
          <w:bCs/>
          <w:color w:val="000000"/>
        </w:rPr>
        <w:t>Lambiase MJ</w:t>
      </w:r>
      <w:r w:rsidRPr="00B431E4">
        <w:rPr>
          <w:rFonts w:ascii="Book Antiqua" w:hAnsi="Book Antiqua" w:cs="宋体"/>
          <w:color w:val="000000"/>
        </w:rPr>
        <w:t>, Kubzansky LD, Thurston RC. Prospective study of anxiety and incident stroke. </w:t>
      </w:r>
      <w:r w:rsidRPr="00B431E4">
        <w:rPr>
          <w:rFonts w:ascii="Book Antiqua" w:hAnsi="Book Antiqua" w:cs="宋体"/>
          <w:i/>
          <w:iCs/>
          <w:color w:val="000000"/>
        </w:rPr>
        <w:t>Stroke</w:t>
      </w:r>
      <w:r w:rsidRPr="00B431E4">
        <w:rPr>
          <w:rFonts w:ascii="Book Antiqua" w:hAnsi="Book Antiqua" w:cs="宋体"/>
          <w:color w:val="000000"/>
        </w:rPr>
        <w:t> 2014; </w:t>
      </w:r>
      <w:r w:rsidRPr="00B431E4">
        <w:rPr>
          <w:rFonts w:ascii="Book Antiqua" w:hAnsi="Book Antiqua" w:cs="宋体"/>
          <w:b/>
          <w:bCs/>
          <w:color w:val="000000"/>
        </w:rPr>
        <w:t>45</w:t>
      </w:r>
      <w:r w:rsidRPr="00B431E4">
        <w:rPr>
          <w:rFonts w:ascii="Book Antiqua" w:hAnsi="Book Antiqua" w:cs="宋体"/>
          <w:color w:val="000000"/>
        </w:rPr>
        <w:t>: 438-443 [PMID: 24357656 DOI: 10.1161/strokeaha.113.003741]</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8 </w:t>
      </w:r>
      <w:r w:rsidRPr="00B431E4">
        <w:rPr>
          <w:rFonts w:ascii="Book Antiqua" w:hAnsi="Book Antiqua" w:cs="宋体"/>
          <w:b/>
          <w:bCs/>
          <w:color w:val="000000"/>
        </w:rPr>
        <w:t>Peters SA</w:t>
      </w:r>
      <w:r w:rsidRPr="00B431E4">
        <w:rPr>
          <w:rFonts w:ascii="Book Antiqua" w:hAnsi="Book Antiqua" w:cs="宋体"/>
          <w:color w:val="000000"/>
        </w:rPr>
        <w:t>, Huxley RR, Woodward M. Smoking as a risk factor for stroke in women compared with men: a systematic review and meta-analysis of 81 cohorts, including 3,980,359 individuals and 42,401 strokes. </w:t>
      </w:r>
      <w:r w:rsidRPr="00B431E4">
        <w:rPr>
          <w:rFonts w:ascii="Book Antiqua" w:hAnsi="Book Antiqua" w:cs="宋体"/>
          <w:i/>
          <w:iCs/>
          <w:color w:val="000000"/>
        </w:rPr>
        <w:t>Stroke</w:t>
      </w:r>
      <w:r w:rsidRPr="00B431E4">
        <w:rPr>
          <w:rFonts w:ascii="Book Antiqua" w:hAnsi="Book Antiqua" w:cs="宋体"/>
          <w:color w:val="000000"/>
        </w:rPr>
        <w:t> 2013; </w:t>
      </w:r>
      <w:r w:rsidRPr="00B431E4">
        <w:rPr>
          <w:rFonts w:ascii="Book Antiqua" w:hAnsi="Book Antiqua" w:cs="宋体"/>
          <w:b/>
          <w:bCs/>
          <w:color w:val="000000"/>
        </w:rPr>
        <w:t>44</w:t>
      </w:r>
      <w:r w:rsidRPr="00B431E4">
        <w:rPr>
          <w:rFonts w:ascii="Book Antiqua" w:hAnsi="Book Antiqua" w:cs="宋体"/>
          <w:color w:val="000000"/>
        </w:rPr>
        <w:t>: 2821-2828 [PMID: 23970792 DOI: 10.1161/strokeaha.113.002342]</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lastRenderedPageBreak/>
        <w:t>9 </w:t>
      </w:r>
      <w:r w:rsidRPr="00B431E4">
        <w:rPr>
          <w:rFonts w:ascii="Book Antiqua" w:hAnsi="Book Antiqua" w:cs="宋体"/>
          <w:b/>
          <w:bCs/>
          <w:color w:val="000000"/>
        </w:rPr>
        <w:t>Reimers CD</w:t>
      </w:r>
      <w:r w:rsidRPr="00B431E4">
        <w:rPr>
          <w:rFonts w:ascii="Book Antiqua" w:hAnsi="Book Antiqua" w:cs="宋体"/>
          <w:color w:val="000000"/>
        </w:rPr>
        <w:t>, Knapp G, Reimers AK. Exercise as stroke prophylaxis. </w:t>
      </w:r>
      <w:r w:rsidRPr="00B431E4">
        <w:rPr>
          <w:rFonts w:ascii="Book Antiqua" w:hAnsi="Book Antiqua" w:cs="宋体"/>
          <w:i/>
          <w:iCs/>
          <w:color w:val="000000"/>
        </w:rPr>
        <w:t>Dtsch Arztebl Int</w:t>
      </w:r>
      <w:r w:rsidRPr="00B431E4">
        <w:rPr>
          <w:rFonts w:ascii="Book Antiqua" w:hAnsi="Book Antiqua" w:cs="宋体"/>
          <w:color w:val="000000"/>
        </w:rPr>
        <w:t> 2009; </w:t>
      </w:r>
      <w:r w:rsidRPr="00B431E4">
        <w:rPr>
          <w:rFonts w:ascii="Book Antiqua" w:hAnsi="Book Antiqua" w:cs="宋体"/>
          <w:b/>
          <w:bCs/>
          <w:color w:val="000000"/>
        </w:rPr>
        <w:t>106</w:t>
      </w:r>
      <w:r w:rsidRPr="00B431E4">
        <w:rPr>
          <w:rFonts w:ascii="Book Antiqua" w:hAnsi="Book Antiqua" w:cs="宋体"/>
          <w:color w:val="000000"/>
        </w:rPr>
        <w:t>: 715-721 [PMID: 19997550 DOI: 10.3238/arztbl.2009.0715]</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10 </w:t>
      </w:r>
      <w:r w:rsidRPr="00B431E4">
        <w:rPr>
          <w:rFonts w:ascii="Book Antiqua" w:hAnsi="Book Antiqua" w:cs="宋体"/>
          <w:b/>
          <w:bCs/>
          <w:color w:val="000000"/>
        </w:rPr>
        <w:t>Ronksley PE</w:t>
      </w:r>
      <w:r w:rsidRPr="00B431E4">
        <w:rPr>
          <w:rFonts w:ascii="Book Antiqua" w:hAnsi="Book Antiqua" w:cs="宋体"/>
          <w:color w:val="000000"/>
        </w:rPr>
        <w:t>, Brien SE, Turner BJ, Mukamal KJ, Ghali WA. Association of alcohol consumption with selected cardiovascular disease outcomes: a systematic review and meta-analysis. </w:t>
      </w:r>
      <w:r w:rsidRPr="00B431E4">
        <w:rPr>
          <w:rFonts w:ascii="Book Antiqua" w:hAnsi="Book Antiqua" w:cs="宋体"/>
          <w:i/>
          <w:iCs/>
          <w:color w:val="000000"/>
        </w:rPr>
        <w:t>BMJ</w:t>
      </w:r>
      <w:r w:rsidRPr="00B431E4">
        <w:rPr>
          <w:rFonts w:ascii="Book Antiqua" w:hAnsi="Book Antiqua" w:cs="宋体"/>
          <w:color w:val="000000"/>
        </w:rPr>
        <w:t> 2011; </w:t>
      </w:r>
      <w:r w:rsidRPr="00B431E4">
        <w:rPr>
          <w:rFonts w:ascii="Book Antiqua" w:hAnsi="Book Antiqua" w:cs="宋体"/>
          <w:b/>
          <w:bCs/>
          <w:color w:val="000000"/>
        </w:rPr>
        <w:t>342</w:t>
      </w:r>
      <w:r w:rsidRPr="00B431E4">
        <w:rPr>
          <w:rFonts w:ascii="Book Antiqua" w:hAnsi="Book Antiqua" w:cs="宋体"/>
          <w:color w:val="000000"/>
        </w:rPr>
        <w:t>: d671 [PMID: 21343207 DOI: 10.1136/bmj.d671]</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11 </w:t>
      </w:r>
      <w:r w:rsidRPr="00B431E4">
        <w:rPr>
          <w:rFonts w:ascii="Book Antiqua" w:hAnsi="Book Antiqua" w:cs="宋体"/>
          <w:b/>
          <w:bCs/>
          <w:color w:val="000000"/>
        </w:rPr>
        <w:t>Rexrode KM</w:t>
      </w:r>
      <w:r w:rsidRPr="00B431E4">
        <w:rPr>
          <w:rFonts w:ascii="Book Antiqua" w:hAnsi="Book Antiqua" w:cs="宋体"/>
          <w:color w:val="000000"/>
        </w:rPr>
        <w:t>, Hennekens CH, Willett WC, Colditz GA, Stampfer MJ, Rich-Edwards JW, Speizer FE, Manson JE. A prospective study of body mass index, weight change, and risk of stroke in women. </w:t>
      </w:r>
      <w:r w:rsidRPr="00B431E4">
        <w:rPr>
          <w:rFonts w:ascii="Book Antiqua" w:hAnsi="Book Antiqua" w:cs="宋体"/>
          <w:i/>
          <w:iCs/>
          <w:color w:val="000000"/>
        </w:rPr>
        <w:t>JAMA</w:t>
      </w:r>
      <w:r w:rsidRPr="00B431E4">
        <w:rPr>
          <w:rFonts w:ascii="Book Antiqua" w:hAnsi="Book Antiqua" w:cs="宋体"/>
          <w:color w:val="000000"/>
        </w:rPr>
        <w:t> 1997; </w:t>
      </w:r>
      <w:r w:rsidRPr="00B431E4">
        <w:rPr>
          <w:rFonts w:ascii="Book Antiqua" w:hAnsi="Book Antiqua" w:cs="宋体"/>
          <w:b/>
          <w:bCs/>
          <w:color w:val="000000"/>
        </w:rPr>
        <w:t>277</w:t>
      </w:r>
      <w:r w:rsidRPr="00B431E4">
        <w:rPr>
          <w:rFonts w:ascii="Book Antiqua" w:hAnsi="Book Antiqua" w:cs="宋体"/>
          <w:color w:val="000000"/>
        </w:rPr>
        <w:t>: 1539-1545 [PMID: 9153368 DOI: 10.1001/jama.1997.03540430051032]</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12 </w:t>
      </w:r>
      <w:r w:rsidRPr="00B431E4">
        <w:rPr>
          <w:rFonts w:ascii="Book Antiqua" w:hAnsi="Book Antiqua" w:cs="宋体"/>
          <w:b/>
          <w:bCs/>
          <w:color w:val="000000"/>
        </w:rPr>
        <w:t>Strazzullo P</w:t>
      </w:r>
      <w:r w:rsidRPr="00B431E4">
        <w:rPr>
          <w:rFonts w:ascii="Book Antiqua" w:hAnsi="Book Antiqua" w:cs="宋体"/>
          <w:color w:val="000000"/>
        </w:rPr>
        <w:t>, D'Elia L, Cairella G, Garbagnati F, Cappuccio FP, Scalfi L. Excess body weight and incidence of stroke: meta-analysis of prospective studies with 2 million participants. </w:t>
      </w:r>
      <w:r w:rsidRPr="00B431E4">
        <w:rPr>
          <w:rFonts w:ascii="Book Antiqua" w:hAnsi="Book Antiqua" w:cs="宋体"/>
          <w:i/>
          <w:iCs/>
          <w:color w:val="000000"/>
        </w:rPr>
        <w:t>Stroke</w:t>
      </w:r>
      <w:r w:rsidRPr="00B431E4">
        <w:rPr>
          <w:rFonts w:ascii="Book Antiqua" w:hAnsi="Book Antiqua" w:cs="宋体"/>
          <w:color w:val="000000"/>
        </w:rPr>
        <w:t> 2010; </w:t>
      </w:r>
      <w:r w:rsidRPr="00B431E4">
        <w:rPr>
          <w:rFonts w:ascii="Book Antiqua" w:hAnsi="Book Antiqua" w:cs="宋体"/>
          <w:b/>
          <w:bCs/>
          <w:color w:val="000000"/>
        </w:rPr>
        <w:t>41</w:t>
      </w:r>
      <w:r w:rsidRPr="00B431E4">
        <w:rPr>
          <w:rFonts w:ascii="Book Antiqua" w:hAnsi="Book Antiqua" w:cs="宋体"/>
          <w:color w:val="000000"/>
        </w:rPr>
        <w:t>: e418-e426 [PMID: 20299666 DOI: 10.1161/strokeaha.109.576967]</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13 </w:t>
      </w:r>
      <w:r w:rsidRPr="00B431E4">
        <w:rPr>
          <w:rFonts w:ascii="Book Antiqua" w:hAnsi="Book Antiqua" w:cs="宋体"/>
          <w:b/>
          <w:bCs/>
          <w:color w:val="000000"/>
        </w:rPr>
        <w:t>Rostamian S</w:t>
      </w:r>
      <w:r w:rsidRPr="00B431E4">
        <w:rPr>
          <w:rFonts w:ascii="Book Antiqua" w:hAnsi="Book Antiqua" w:cs="宋体"/>
          <w:color w:val="000000"/>
        </w:rPr>
        <w:t>, Mahinrad S, Stijnen T, Sabayan B, de Craen AJ. Cognitive impairment and risk of stroke: a systematic review and meta-analysis of prospective cohort studies. </w:t>
      </w:r>
      <w:r w:rsidRPr="00B431E4">
        <w:rPr>
          <w:rFonts w:ascii="Book Antiqua" w:hAnsi="Book Antiqua" w:cs="宋体"/>
          <w:i/>
          <w:iCs/>
          <w:color w:val="000000"/>
        </w:rPr>
        <w:t>Stroke</w:t>
      </w:r>
      <w:r w:rsidRPr="00B431E4">
        <w:rPr>
          <w:rFonts w:ascii="Book Antiqua" w:hAnsi="Book Antiqua" w:cs="宋体"/>
          <w:color w:val="000000"/>
        </w:rPr>
        <w:t> 2014; </w:t>
      </w:r>
      <w:r w:rsidRPr="00B431E4">
        <w:rPr>
          <w:rFonts w:ascii="Book Antiqua" w:hAnsi="Book Antiqua" w:cs="宋体"/>
          <w:b/>
          <w:bCs/>
          <w:color w:val="000000"/>
        </w:rPr>
        <w:t>45</w:t>
      </w:r>
      <w:r w:rsidRPr="00B431E4">
        <w:rPr>
          <w:rFonts w:ascii="Book Antiqua" w:hAnsi="Book Antiqua" w:cs="宋体"/>
          <w:color w:val="000000"/>
        </w:rPr>
        <w:t>: 1342-1348 [PMID: 24676778 DOI: 10.1161/strokeaha.114.004658]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14 </w:t>
      </w:r>
      <w:r w:rsidRPr="00B431E4">
        <w:rPr>
          <w:rFonts w:ascii="Book Antiqua" w:hAnsi="Book Antiqua" w:cs="宋体"/>
          <w:b/>
          <w:bCs/>
          <w:color w:val="000000"/>
        </w:rPr>
        <w:t>Anstey KJ</w:t>
      </w:r>
      <w:r w:rsidRPr="00B431E4">
        <w:rPr>
          <w:rFonts w:ascii="Book Antiqua" w:hAnsi="Book Antiqua" w:cs="宋体"/>
          <w:color w:val="000000"/>
        </w:rPr>
        <w:t>, Christensen H, Butterworth P, Easteal S, Mackinnon A, Jacomb T, Maxwell K, Rodgers B, Windsor T, Cherbuin N, Jorm AF. Cohort profile: the PATH through life project. </w:t>
      </w:r>
      <w:r w:rsidRPr="00B431E4">
        <w:rPr>
          <w:rFonts w:ascii="Book Antiqua" w:hAnsi="Book Antiqua" w:cs="宋体"/>
          <w:i/>
          <w:iCs/>
          <w:color w:val="000000"/>
        </w:rPr>
        <w:t>Int J Epidemiol</w:t>
      </w:r>
      <w:r w:rsidRPr="00B431E4">
        <w:rPr>
          <w:rFonts w:ascii="Book Antiqua" w:hAnsi="Book Antiqua" w:cs="宋体"/>
          <w:color w:val="000000"/>
        </w:rPr>
        <w:t> 2012; </w:t>
      </w:r>
      <w:r w:rsidRPr="00B431E4">
        <w:rPr>
          <w:rFonts w:ascii="Book Antiqua" w:hAnsi="Book Antiqua" w:cs="宋体"/>
          <w:b/>
          <w:bCs/>
          <w:color w:val="000000"/>
        </w:rPr>
        <w:t>41</w:t>
      </w:r>
      <w:r w:rsidRPr="00B431E4">
        <w:rPr>
          <w:rFonts w:ascii="Book Antiqua" w:hAnsi="Book Antiqua" w:cs="宋体"/>
          <w:color w:val="000000"/>
        </w:rPr>
        <w:t>: 951-960 [PMID: 21349904 DOI: 10.1093/ije/dyr025]</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15 </w:t>
      </w:r>
      <w:r w:rsidRPr="00B431E4">
        <w:rPr>
          <w:rFonts w:ascii="Book Antiqua" w:hAnsi="Book Antiqua" w:cs="宋体"/>
          <w:b/>
          <w:bCs/>
          <w:color w:val="000000"/>
        </w:rPr>
        <w:t>Saunders JB</w:t>
      </w:r>
      <w:r w:rsidRPr="00B431E4">
        <w:rPr>
          <w:rFonts w:ascii="Book Antiqua" w:hAnsi="Book Antiqua" w:cs="宋体"/>
          <w:color w:val="000000"/>
        </w:rPr>
        <w:t>, Aasland OG, Babor TF, de la Fuente JR, Grant M. Development of the Alcohol Use Disorders Identification Test (AUDIT): WHO Collaborative Project on Early Detection of Persons with Harmful Alcohol Consumption--II. </w:t>
      </w:r>
      <w:r w:rsidRPr="00B431E4">
        <w:rPr>
          <w:rFonts w:ascii="Book Antiqua" w:hAnsi="Book Antiqua" w:cs="宋体"/>
          <w:i/>
          <w:iCs/>
          <w:color w:val="000000"/>
        </w:rPr>
        <w:t>Addiction</w:t>
      </w:r>
      <w:r w:rsidRPr="00B431E4">
        <w:rPr>
          <w:rFonts w:ascii="Book Antiqua" w:hAnsi="Book Antiqua" w:cs="宋体"/>
          <w:color w:val="000000"/>
        </w:rPr>
        <w:t> 1993; </w:t>
      </w:r>
      <w:r w:rsidRPr="00B431E4">
        <w:rPr>
          <w:rFonts w:ascii="Book Antiqua" w:hAnsi="Book Antiqua" w:cs="宋体"/>
          <w:b/>
          <w:bCs/>
          <w:color w:val="000000"/>
        </w:rPr>
        <w:t>88</w:t>
      </w:r>
      <w:r w:rsidRPr="00B431E4">
        <w:rPr>
          <w:rFonts w:ascii="Book Antiqua" w:hAnsi="Book Antiqua" w:cs="宋体"/>
          <w:color w:val="000000"/>
        </w:rPr>
        <w:t>: 791-804 [PMID: 8329970 DOI: 10.1111/j.1360-0443.1993.tb02093.x]</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16 </w:t>
      </w:r>
      <w:r w:rsidRPr="00B431E4">
        <w:rPr>
          <w:rFonts w:ascii="Book Antiqua" w:hAnsi="Book Antiqua" w:cs="宋体"/>
          <w:b/>
          <w:bCs/>
          <w:color w:val="000000"/>
        </w:rPr>
        <w:t>Lamont AJ</w:t>
      </w:r>
      <w:r w:rsidRPr="00B431E4">
        <w:rPr>
          <w:rFonts w:ascii="Book Antiqua" w:hAnsi="Book Antiqua" w:cs="宋体"/>
          <w:color w:val="000000"/>
        </w:rPr>
        <w:t>, Mortby ME, Anstey KJ, Sachdev PS, Cherbuin N. Using sulcal and gyral measures of brain structure to investigate benefits of an active lifestyle. </w:t>
      </w:r>
      <w:r w:rsidRPr="00B431E4">
        <w:rPr>
          <w:rFonts w:ascii="Book Antiqua" w:hAnsi="Book Antiqua" w:cs="宋体"/>
          <w:i/>
          <w:iCs/>
          <w:color w:val="000000"/>
        </w:rPr>
        <w:t>Neuroimage</w:t>
      </w:r>
      <w:r w:rsidRPr="00B431E4">
        <w:rPr>
          <w:rFonts w:ascii="Book Antiqua" w:hAnsi="Book Antiqua" w:cs="宋体"/>
          <w:color w:val="000000"/>
        </w:rPr>
        <w:t> 2014; </w:t>
      </w:r>
      <w:r w:rsidRPr="00B431E4">
        <w:rPr>
          <w:rFonts w:ascii="Book Antiqua" w:hAnsi="Book Antiqua" w:cs="宋体"/>
          <w:b/>
          <w:bCs/>
          <w:color w:val="000000"/>
        </w:rPr>
        <w:t>91</w:t>
      </w:r>
      <w:r w:rsidRPr="00B431E4">
        <w:rPr>
          <w:rFonts w:ascii="Book Antiqua" w:hAnsi="Book Antiqua" w:cs="宋体"/>
          <w:color w:val="000000"/>
        </w:rPr>
        <w:t>: 353-359 [PMID: 24434675 DOI: 10.1016/j.neuroimage.2014.01.008]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lastRenderedPageBreak/>
        <w:t>17 </w:t>
      </w:r>
      <w:r w:rsidRPr="00B431E4">
        <w:rPr>
          <w:rFonts w:ascii="Book Antiqua" w:hAnsi="Book Antiqua" w:cs="宋体"/>
          <w:b/>
          <w:bCs/>
          <w:color w:val="000000"/>
        </w:rPr>
        <w:t>Goldberg D</w:t>
      </w:r>
      <w:r w:rsidRPr="00B431E4">
        <w:rPr>
          <w:rFonts w:ascii="Book Antiqua" w:hAnsi="Book Antiqua" w:cs="宋体"/>
          <w:color w:val="000000"/>
        </w:rPr>
        <w:t>, Bridges K, Duncan-Jones P, Grayson D. Detecting anxiety and depression in general medical settings. </w:t>
      </w:r>
      <w:r w:rsidRPr="00B431E4">
        <w:rPr>
          <w:rFonts w:ascii="Book Antiqua" w:hAnsi="Book Antiqua" w:cs="宋体"/>
          <w:i/>
          <w:iCs/>
          <w:color w:val="000000"/>
        </w:rPr>
        <w:t>BMJ</w:t>
      </w:r>
      <w:r w:rsidRPr="00B431E4">
        <w:rPr>
          <w:rFonts w:ascii="Book Antiqua" w:hAnsi="Book Antiqua" w:cs="宋体"/>
          <w:color w:val="000000"/>
        </w:rPr>
        <w:t> 1988; </w:t>
      </w:r>
      <w:r w:rsidRPr="00B431E4">
        <w:rPr>
          <w:rFonts w:ascii="Book Antiqua" w:hAnsi="Book Antiqua" w:cs="宋体"/>
          <w:b/>
          <w:bCs/>
          <w:color w:val="000000"/>
        </w:rPr>
        <w:t>297</w:t>
      </w:r>
      <w:r w:rsidRPr="00B431E4">
        <w:rPr>
          <w:rFonts w:ascii="Book Antiqua" w:hAnsi="Book Antiqua" w:cs="宋体"/>
          <w:color w:val="000000"/>
        </w:rPr>
        <w:t>: 897-899 [PMID: 3140969 DOI: 10.1136/bmj.297.6653.897]</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18 </w:t>
      </w:r>
      <w:r w:rsidRPr="00B431E4">
        <w:rPr>
          <w:rFonts w:ascii="Book Antiqua" w:hAnsi="Book Antiqua" w:cs="宋体"/>
          <w:b/>
          <w:bCs/>
          <w:color w:val="000000"/>
        </w:rPr>
        <w:t>Spitzer RL</w:t>
      </w:r>
      <w:r w:rsidRPr="00B431E4">
        <w:rPr>
          <w:rFonts w:ascii="Book Antiqua" w:hAnsi="Book Antiqua" w:cs="宋体"/>
          <w:color w:val="000000"/>
        </w:rPr>
        <w:t>, Kroenke K, Williams JB. Validation and utility of a self-report version of PRIME-MD: the PHQ primary care study. Primary Care Evaluation of Mental Disorders. Patient Health Questionnaire. </w:t>
      </w:r>
      <w:r w:rsidRPr="00B431E4">
        <w:rPr>
          <w:rFonts w:ascii="Book Antiqua" w:hAnsi="Book Antiqua" w:cs="宋体"/>
          <w:i/>
          <w:iCs/>
          <w:color w:val="000000"/>
        </w:rPr>
        <w:t>JAMA</w:t>
      </w:r>
      <w:r w:rsidRPr="00B431E4">
        <w:rPr>
          <w:rFonts w:ascii="Book Antiqua" w:hAnsi="Book Antiqua" w:cs="宋体"/>
          <w:color w:val="000000"/>
        </w:rPr>
        <w:t> 1999; </w:t>
      </w:r>
      <w:r w:rsidRPr="00B431E4">
        <w:rPr>
          <w:rFonts w:ascii="Book Antiqua" w:hAnsi="Book Antiqua" w:cs="宋体"/>
          <w:b/>
          <w:bCs/>
          <w:color w:val="000000"/>
        </w:rPr>
        <w:t>282</w:t>
      </w:r>
      <w:r w:rsidRPr="00B431E4">
        <w:rPr>
          <w:rFonts w:ascii="Book Antiqua" w:hAnsi="Book Antiqua" w:cs="宋体"/>
          <w:color w:val="000000"/>
        </w:rPr>
        <w:t>: 1737-1744 [PMID: 10568646]</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 xml:space="preserve">19 </w:t>
      </w:r>
      <w:r w:rsidRPr="00B431E4">
        <w:rPr>
          <w:rFonts w:ascii="Book Antiqua" w:hAnsi="Book Antiqua" w:cs="宋体"/>
          <w:b/>
          <w:color w:val="000000"/>
        </w:rPr>
        <w:t>Strauss E</w:t>
      </w:r>
      <w:r w:rsidRPr="00B431E4">
        <w:rPr>
          <w:rFonts w:ascii="Book Antiqua" w:hAnsi="Book Antiqua" w:cs="宋体"/>
          <w:color w:val="000000"/>
        </w:rPr>
        <w:t>, Sherman EMS, Spreen O. A compendium of neuropsychological tests: Administration, norms, and commentary. 3rd ed. New York: Oxford University Press, 2006</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20 </w:t>
      </w:r>
      <w:r w:rsidRPr="00B431E4">
        <w:rPr>
          <w:rFonts w:ascii="Book Antiqua" w:hAnsi="Book Antiqua" w:cs="宋体"/>
          <w:b/>
          <w:bCs/>
          <w:color w:val="000000"/>
        </w:rPr>
        <w:t>Pisoni DB</w:t>
      </w:r>
      <w:r w:rsidRPr="00B431E4">
        <w:rPr>
          <w:rFonts w:ascii="Book Antiqua" w:hAnsi="Book Antiqua" w:cs="宋体"/>
          <w:color w:val="000000"/>
        </w:rPr>
        <w:t>, Kronenberger WG, Roman AS, Geers AE. Measures of digit span and verbal rehearsal speed in deaf children after more than 10 years of cochlear implantation. </w:t>
      </w:r>
      <w:r w:rsidRPr="00B431E4">
        <w:rPr>
          <w:rFonts w:ascii="Book Antiqua" w:hAnsi="Book Antiqua" w:cs="宋体"/>
          <w:i/>
          <w:iCs/>
          <w:color w:val="000000"/>
        </w:rPr>
        <w:t>Ear Hear</w:t>
      </w:r>
      <w:r w:rsidRPr="00B431E4">
        <w:rPr>
          <w:rFonts w:ascii="Book Antiqua" w:hAnsi="Book Antiqua" w:cs="宋体"/>
          <w:color w:val="000000"/>
        </w:rPr>
        <w:t> 2011; </w:t>
      </w:r>
      <w:r w:rsidRPr="00B431E4">
        <w:rPr>
          <w:rFonts w:ascii="Book Antiqua" w:hAnsi="Book Antiqua" w:cs="宋体"/>
          <w:b/>
          <w:bCs/>
          <w:color w:val="000000"/>
        </w:rPr>
        <w:t>32</w:t>
      </w:r>
      <w:r w:rsidRPr="00B431E4">
        <w:rPr>
          <w:rFonts w:ascii="Book Antiqua" w:hAnsi="Book Antiqua" w:cs="宋体"/>
          <w:color w:val="000000"/>
        </w:rPr>
        <w:t xml:space="preserve">: 60S-74S [PMID: 21832890 DOI: </w:t>
      </w:r>
      <w:r w:rsidRPr="00B431E4">
        <w:rPr>
          <w:rFonts w:ascii="Book Antiqua" w:hAnsi="Book Antiqua"/>
          <w:shd w:val="clear" w:color="auto" w:fill="FFFFFF"/>
        </w:rPr>
        <w:t>10.1097/AUD.0b013e3181ffd58e</w:t>
      </w:r>
      <w:r w:rsidRPr="00B431E4">
        <w:rPr>
          <w:rFonts w:ascii="Book Antiqua" w:hAnsi="Book Antiqua" w:cs="宋体"/>
          <w:color w:val="000000"/>
        </w:rPr>
        <w:t>]</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21 </w:t>
      </w:r>
      <w:r w:rsidRPr="00B431E4">
        <w:rPr>
          <w:rFonts w:ascii="Book Antiqua" w:hAnsi="Book Antiqua" w:cs="宋体"/>
          <w:b/>
          <w:bCs/>
          <w:color w:val="000000"/>
        </w:rPr>
        <w:t>Rannikko I</w:t>
      </w:r>
      <w:r w:rsidRPr="00B431E4">
        <w:rPr>
          <w:rFonts w:ascii="Book Antiqua" w:hAnsi="Book Antiqua" w:cs="宋体"/>
          <w:color w:val="000000"/>
        </w:rPr>
        <w:t>, Paavola L, Haapea M, Huhtaniska S, Miettunen J, Veijola J, Murray GK, Barnes A, Wahlberg KE, Isohanni M, Jääskeläinen E. Verbal learning and memory and their associations with brain morphology and illness course in schizophrenia spectrum psychoses. </w:t>
      </w:r>
      <w:r w:rsidRPr="00B431E4">
        <w:rPr>
          <w:rFonts w:ascii="Book Antiqua" w:hAnsi="Book Antiqua" w:cs="宋体"/>
          <w:i/>
          <w:iCs/>
          <w:color w:val="000000"/>
        </w:rPr>
        <w:t>J Clin Exp Neuropsychol</w:t>
      </w:r>
      <w:r w:rsidRPr="00B431E4">
        <w:rPr>
          <w:rFonts w:ascii="Book Antiqua" w:hAnsi="Book Antiqua" w:cs="宋体"/>
          <w:color w:val="000000"/>
        </w:rPr>
        <w:t> 2012; </w:t>
      </w:r>
      <w:r w:rsidRPr="00B431E4">
        <w:rPr>
          <w:rFonts w:ascii="Book Antiqua" w:hAnsi="Book Antiqua" w:cs="宋体"/>
          <w:b/>
          <w:bCs/>
          <w:color w:val="000000"/>
        </w:rPr>
        <w:t>34</w:t>
      </w:r>
      <w:r w:rsidRPr="00B431E4">
        <w:rPr>
          <w:rFonts w:ascii="Book Antiqua" w:hAnsi="Book Antiqua" w:cs="宋体"/>
          <w:color w:val="000000"/>
        </w:rPr>
        <w:t>: 698-713 [PMID: 22512417 DOI: 10.1080/13803395.2012.668875]</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22 </w:t>
      </w:r>
      <w:r w:rsidRPr="00B431E4">
        <w:rPr>
          <w:rFonts w:ascii="Book Antiqua" w:hAnsi="Book Antiqua" w:cs="宋体"/>
          <w:b/>
          <w:bCs/>
          <w:color w:val="000000"/>
        </w:rPr>
        <w:t>Mackinnon A</w:t>
      </w:r>
      <w:r w:rsidRPr="00B431E4">
        <w:rPr>
          <w:rFonts w:ascii="Book Antiqua" w:hAnsi="Book Antiqua" w:cs="宋体"/>
          <w:color w:val="000000"/>
        </w:rPr>
        <w:t>, Christensen H. An investigation of the measurement properties of the Spot-the-Word test in a community sample. </w:t>
      </w:r>
      <w:r w:rsidRPr="00B431E4">
        <w:rPr>
          <w:rFonts w:ascii="Book Antiqua" w:hAnsi="Book Antiqua" w:cs="宋体"/>
          <w:i/>
          <w:iCs/>
          <w:color w:val="000000"/>
        </w:rPr>
        <w:t>Psychol Assess</w:t>
      </w:r>
      <w:r w:rsidRPr="00B431E4">
        <w:rPr>
          <w:rFonts w:ascii="Book Antiqua" w:hAnsi="Book Antiqua" w:cs="宋体"/>
          <w:color w:val="000000"/>
        </w:rPr>
        <w:t> 2007; </w:t>
      </w:r>
      <w:r w:rsidRPr="00B431E4">
        <w:rPr>
          <w:rFonts w:ascii="Book Antiqua" w:hAnsi="Book Antiqua" w:cs="宋体"/>
          <w:b/>
          <w:bCs/>
          <w:color w:val="000000"/>
        </w:rPr>
        <w:t>19</w:t>
      </w:r>
      <w:r w:rsidRPr="00B431E4">
        <w:rPr>
          <w:rFonts w:ascii="Book Antiqua" w:hAnsi="Book Antiqua" w:cs="宋体"/>
          <w:color w:val="000000"/>
        </w:rPr>
        <w:t>: 459-468 [PMID: 18085938]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23 </w:t>
      </w:r>
      <w:r w:rsidRPr="00B431E4">
        <w:rPr>
          <w:rFonts w:ascii="Book Antiqua" w:hAnsi="Book Antiqua" w:cs="宋体"/>
          <w:b/>
          <w:bCs/>
          <w:color w:val="000000"/>
        </w:rPr>
        <w:t>Tiffin J</w:t>
      </w:r>
      <w:r w:rsidRPr="00B431E4">
        <w:rPr>
          <w:rFonts w:ascii="Book Antiqua" w:hAnsi="Book Antiqua" w:cs="宋体"/>
          <w:color w:val="000000"/>
        </w:rPr>
        <w:t>, Asher EJ. The Purdue pegboard; norms and studies of reliability and validity. </w:t>
      </w:r>
      <w:r w:rsidRPr="00B431E4">
        <w:rPr>
          <w:rFonts w:ascii="Book Antiqua" w:hAnsi="Book Antiqua" w:cs="宋体"/>
          <w:i/>
          <w:iCs/>
          <w:color w:val="000000"/>
        </w:rPr>
        <w:t>J Appl Psychol</w:t>
      </w:r>
      <w:r w:rsidRPr="00B431E4">
        <w:rPr>
          <w:rFonts w:ascii="Book Antiqua" w:hAnsi="Book Antiqua" w:cs="宋体"/>
          <w:color w:val="000000"/>
        </w:rPr>
        <w:t> 1948; </w:t>
      </w:r>
      <w:r w:rsidRPr="00B431E4">
        <w:rPr>
          <w:rFonts w:ascii="Book Antiqua" w:hAnsi="Book Antiqua" w:cs="宋体"/>
          <w:b/>
          <w:bCs/>
          <w:color w:val="000000"/>
        </w:rPr>
        <w:t>32</w:t>
      </w:r>
      <w:r w:rsidRPr="00B431E4">
        <w:rPr>
          <w:rFonts w:ascii="Book Antiqua" w:hAnsi="Book Antiqua" w:cs="宋体"/>
          <w:color w:val="000000"/>
        </w:rPr>
        <w:t>: 234-247 [PMID: 18867059 DOI: 10.1037/h0061266]</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24 </w:t>
      </w:r>
      <w:r w:rsidRPr="00B431E4">
        <w:rPr>
          <w:rFonts w:ascii="Book Antiqua" w:hAnsi="Book Antiqua" w:cs="宋体"/>
          <w:b/>
          <w:bCs/>
          <w:color w:val="000000"/>
        </w:rPr>
        <w:t>Watson D</w:t>
      </w:r>
      <w:r w:rsidRPr="00B431E4">
        <w:rPr>
          <w:rFonts w:ascii="Book Antiqua" w:hAnsi="Book Antiqua" w:cs="宋体"/>
          <w:color w:val="000000"/>
        </w:rPr>
        <w:t>, Clark LA, Tellegen A. Development and validation of brief measures of positive and negative affect: the PANAS scales. </w:t>
      </w:r>
      <w:r w:rsidRPr="00B431E4">
        <w:rPr>
          <w:rFonts w:ascii="Book Antiqua" w:hAnsi="Book Antiqua" w:cs="宋体"/>
          <w:i/>
          <w:iCs/>
          <w:color w:val="000000"/>
        </w:rPr>
        <w:t>J Pers Soc Psychol</w:t>
      </w:r>
      <w:r w:rsidRPr="00B431E4">
        <w:rPr>
          <w:rFonts w:ascii="Book Antiqua" w:hAnsi="Book Antiqua" w:cs="宋体"/>
          <w:color w:val="000000"/>
        </w:rPr>
        <w:t> 1988; </w:t>
      </w:r>
      <w:r w:rsidRPr="00B431E4">
        <w:rPr>
          <w:rFonts w:ascii="Book Antiqua" w:hAnsi="Book Antiqua" w:cs="宋体"/>
          <w:b/>
          <w:bCs/>
          <w:color w:val="000000"/>
        </w:rPr>
        <w:t>54</w:t>
      </w:r>
      <w:r w:rsidRPr="00B431E4">
        <w:rPr>
          <w:rFonts w:ascii="Book Antiqua" w:hAnsi="Book Antiqua" w:cs="宋体"/>
          <w:color w:val="000000"/>
        </w:rPr>
        <w:t>: 1063-1070 [PMID: 3397865 DOI: 10.1037/0022-3514.54.6.1063]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 xml:space="preserve">25 </w:t>
      </w:r>
      <w:r w:rsidRPr="00B431E4">
        <w:rPr>
          <w:rFonts w:ascii="Book Antiqua" w:hAnsi="Book Antiqua" w:cs="宋体"/>
          <w:b/>
          <w:color w:val="000000"/>
        </w:rPr>
        <w:t>Eysenck SBG</w:t>
      </w:r>
      <w:r w:rsidRPr="00B431E4">
        <w:rPr>
          <w:rFonts w:ascii="Book Antiqua" w:hAnsi="Book Antiqua" w:cs="宋体"/>
          <w:color w:val="000000"/>
        </w:rPr>
        <w:t xml:space="preserve">, Eysenck HJ, Barnett P. A revised version of the psychoticism scale. </w:t>
      </w:r>
      <w:r w:rsidRPr="00B431E4">
        <w:rPr>
          <w:rFonts w:ascii="Book Antiqua" w:hAnsi="Book Antiqua" w:cs="宋体"/>
          <w:i/>
          <w:iCs/>
          <w:color w:val="000000"/>
        </w:rPr>
        <w:t>Pers Indiv Differ</w:t>
      </w:r>
      <w:r w:rsidRPr="00B431E4">
        <w:rPr>
          <w:rStyle w:val="apple-converted-space"/>
          <w:rFonts w:ascii="Book Antiqua" w:hAnsi="Book Antiqua"/>
          <w:color w:val="333333"/>
          <w:shd w:val="clear" w:color="auto" w:fill="FFFFFF"/>
        </w:rPr>
        <w:t> </w:t>
      </w:r>
      <w:r w:rsidRPr="00B431E4">
        <w:rPr>
          <w:rFonts w:ascii="Book Antiqua" w:hAnsi="Book Antiqua" w:cs="宋体"/>
          <w:color w:val="000000"/>
        </w:rPr>
        <w:t xml:space="preserve">1985; </w:t>
      </w:r>
      <w:r w:rsidRPr="00B431E4">
        <w:rPr>
          <w:rFonts w:ascii="Book Antiqua" w:hAnsi="Book Antiqua" w:cs="宋体"/>
          <w:b/>
          <w:color w:val="000000"/>
        </w:rPr>
        <w:t>6</w:t>
      </w:r>
      <w:r w:rsidRPr="00B431E4">
        <w:rPr>
          <w:rFonts w:ascii="Book Antiqua" w:hAnsi="Book Antiqua" w:cs="宋体"/>
          <w:color w:val="000000"/>
        </w:rPr>
        <w:t>: 21-29 [DOI: 10.1016/0191-8869(85)90026-1]</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26 </w:t>
      </w:r>
      <w:r w:rsidRPr="00B431E4">
        <w:rPr>
          <w:rFonts w:ascii="Book Antiqua" w:hAnsi="Book Antiqua" w:cs="宋体"/>
          <w:b/>
          <w:bCs/>
          <w:color w:val="000000"/>
        </w:rPr>
        <w:t>Lindenstrøm E</w:t>
      </w:r>
      <w:r w:rsidRPr="00B431E4">
        <w:rPr>
          <w:rFonts w:ascii="Book Antiqua" w:hAnsi="Book Antiqua" w:cs="宋体"/>
          <w:color w:val="000000"/>
        </w:rPr>
        <w:t>, Boysen G, Nyboe J. Influence of systolic and diastolic blood pressure on stroke risk: a prospective observational study. </w:t>
      </w:r>
      <w:r w:rsidRPr="00B431E4">
        <w:rPr>
          <w:rFonts w:ascii="Book Antiqua" w:hAnsi="Book Antiqua" w:cs="宋体"/>
          <w:i/>
          <w:iCs/>
          <w:color w:val="000000"/>
        </w:rPr>
        <w:t>Am J Epidemiol</w:t>
      </w:r>
      <w:r w:rsidRPr="00B431E4">
        <w:rPr>
          <w:rFonts w:ascii="Book Antiqua" w:hAnsi="Book Antiqua" w:cs="宋体"/>
          <w:color w:val="000000"/>
        </w:rPr>
        <w:t> 1995; </w:t>
      </w:r>
      <w:r w:rsidRPr="00B431E4">
        <w:rPr>
          <w:rFonts w:ascii="Book Antiqua" w:hAnsi="Book Antiqua" w:cs="宋体"/>
          <w:b/>
          <w:bCs/>
          <w:color w:val="000000"/>
        </w:rPr>
        <w:t>142</w:t>
      </w:r>
      <w:r w:rsidRPr="00B431E4">
        <w:rPr>
          <w:rFonts w:ascii="Book Antiqua" w:hAnsi="Book Antiqua" w:cs="宋体"/>
          <w:color w:val="000000"/>
        </w:rPr>
        <w:t>: 1279-1290 [PMID: 7503048]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lastRenderedPageBreak/>
        <w:t xml:space="preserve">27 </w:t>
      </w:r>
      <w:r w:rsidRPr="00B431E4">
        <w:rPr>
          <w:rFonts w:ascii="Book Antiqua" w:hAnsi="Book Antiqua" w:cs="宋体"/>
          <w:b/>
          <w:color w:val="000000"/>
        </w:rPr>
        <w:t>Martino D</w:t>
      </w:r>
      <w:r w:rsidRPr="00B431E4">
        <w:rPr>
          <w:rFonts w:ascii="Book Antiqua" w:hAnsi="Book Antiqua" w:cs="宋体"/>
          <w:color w:val="000000"/>
        </w:rPr>
        <w:t>, Leckman JF. Tourette syndrome. New York: Oxford University Press, 2013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28 </w:t>
      </w:r>
      <w:r w:rsidRPr="00B431E4">
        <w:rPr>
          <w:rFonts w:ascii="Book Antiqua" w:hAnsi="Book Antiqua" w:cs="宋体"/>
          <w:b/>
          <w:bCs/>
          <w:color w:val="000000"/>
        </w:rPr>
        <w:t>Arboix A</w:t>
      </w:r>
      <w:r w:rsidRPr="00B431E4">
        <w:rPr>
          <w:rFonts w:ascii="Book Antiqua" w:hAnsi="Book Antiqua" w:cs="宋体"/>
          <w:color w:val="000000"/>
        </w:rPr>
        <w:t>, Bell Y, García-Eroles L, Massons J, Comes E, Balcells M, Targa C. Clinical study of 35 patients with dysarthria-clumsy hand syndrome. </w:t>
      </w:r>
      <w:r w:rsidRPr="00B431E4">
        <w:rPr>
          <w:rFonts w:ascii="Book Antiqua" w:hAnsi="Book Antiqua" w:cs="宋体"/>
          <w:i/>
          <w:iCs/>
          <w:color w:val="000000"/>
        </w:rPr>
        <w:t>J Neurol Neurosurg Psychiatry</w:t>
      </w:r>
      <w:r w:rsidRPr="00B431E4">
        <w:rPr>
          <w:rFonts w:ascii="Book Antiqua" w:hAnsi="Book Antiqua" w:cs="宋体"/>
          <w:color w:val="000000"/>
        </w:rPr>
        <w:t> 2004; </w:t>
      </w:r>
      <w:r w:rsidRPr="00B431E4">
        <w:rPr>
          <w:rFonts w:ascii="Book Antiqua" w:hAnsi="Book Antiqua" w:cs="宋体"/>
          <w:b/>
          <w:bCs/>
          <w:color w:val="000000"/>
        </w:rPr>
        <w:t>75</w:t>
      </w:r>
      <w:r w:rsidRPr="00B431E4">
        <w:rPr>
          <w:rFonts w:ascii="Book Antiqua" w:hAnsi="Book Antiqua" w:cs="宋体"/>
          <w:color w:val="000000"/>
        </w:rPr>
        <w:t>: 231-234 [PMID: 14742595 DOI: 10.1136/jnnp.2003.017855]</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29 </w:t>
      </w:r>
      <w:r w:rsidRPr="00B431E4">
        <w:rPr>
          <w:rFonts w:ascii="Book Antiqua" w:hAnsi="Book Antiqua" w:cs="宋体"/>
          <w:b/>
          <w:bCs/>
          <w:color w:val="000000"/>
        </w:rPr>
        <w:t>Charidimou A</w:t>
      </w:r>
      <w:r w:rsidRPr="00B431E4">
        <w:rPr>
          <w:rFonts w:ascii="Book Antiqua" w:hAnsi="Book Antiqua" w:cs="宋体"/>
          <w:color w:val="000000"/>
        </w:rPr>
        <w:t>, Werring DJ. Cerebral microbleeds and cognition in cerebrovascular disease: an update. </w:t>
      </w:r>
      <w:r w:rsidRPr="00B431E4">
        <w:rPr>
          <w:rFonts w:ascii="Book Antiqua" w:hAnsi="Book Antiqua" w:cs="宋体"/>
          <w:i/>
          <w:iCs/>
          <w:color w:val="000000"/>
        </w:rPr>
        <w:t>J Neurol Sci</w:t>
      </w:r>
      <w:r w:rsidRPr="00B431E4">
        <w:rPr>
          <w:rFonts w:ascii="Book Antiqua" w:hAnsi="Book Antiqua" w:cs="宋体"/>
          <w:color w:val="000000"/>
        </w:rPr>
        <w:t> 2012; </w:t>
      </w:r>
      <w:r w:rsidRPr="00B431E4">
        <w:rPr>
          <w:rFonts w:ascii="Book Antiqua" w:hAnsi="Book Antiqua" w:cs="宋体"/>
          <w:b/>
          <w:bCs/>
          <w:color w:val="000000"/>
        </w:rPr>
        <w:t>322</w:t>
      </w:r>
      <w:r w:rsidRPr="00B431E4">
        <w:rPr>
          <w:rFonts w:ascii="Book Antiqua" w:hAnsi="Book Antiqua" w:cs="宋体"/>
          <w:color w:val="000000"/>
        </w:rPr>
        <w:t>: 50-55 [PMID: 22717258 DOI: 10.1016/j.jns.2012.05.052]</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30 </w:t>
      </w:r>
      <w:r w:rsidRPr="00B431E4">
        <w:rPr>
          <w:rFonts w:ascii="Book Antiqua" w:hAnsi="Book Antiqua" w:cs="宋体"/>
          <w:b/>
          <w:bCs/>
          <w:color w:val="000000"/>
        </w:rPr>
        <w:t>Telles S</w:t>
      </w:r>
      <w:r w:rsidRPr="00B431E4">
        <w:rPr>
          <w:rFonts w:ascii="Book Antiqua" w:hAnsi="Book Antiqua" w:cs="宋体"/>
          <w:color w:val="000000"/>
        </w:rPr>
        <w:t>, Yadav A, Kumar N, Sharma S, Visweshwaraiah NK, Balkrishna A. Blood pressure and Purdue pegboard scores in individuals with hypertension after alternate nostril breathing, breath awareness, and no intervention. </w:t>
      </w:r>
      <w:r w:rsidRPr="00B431E4">
        <w:rPr>
          <w:rFonts w:ascii="Book Antiqua" w:hAnsi="Book Antiqua" w:cs="宋体"/>
          <w:i/>
          <w:iCs/>
          <w:color w:val="000000"/>
        </w:rPr>
        <w:t>Med Sci Monit</w:t>
      </w:r>
      <w:r w:rsidRPr="00B431E4">
        <w:rPr>
          <w:rFonts w:ascii="Book Antiqua" w:hAnsi="Book Antiqua" w:cs="宋体"/>
          <w:color w:val="000000"/>
        </w:rPr>
        <w:t> 2013; </w:t>
      </w:r>
      <w:r w:rsidRPr="00B431E4">
        <w:rPr>
          <w:rFonts w:ascii="Book Antiqua" w:hAnsi="Book Antiqua" w:cs="宋体"/>
          <w:b/>
          <w:bCs/>
          <w:color w:val="000000"/>
        </w:rPr>
        <w:t>19</w:t>
      </w:r>
      <w:r w:rsidRPr="00B431E4">
        <w:rPr>
          <w:rFonts w:ascii="Book Antiqua" w:hAnsi="Book Antiqua" w:cs="宋体"/>
          <w:color w:val="000000"/>
        </w:rPr>
        <w:t>: 61-66 [PMID: 23334063 DOI: 10.12659/MSM.883743]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31 </w:t>
      </w:r>
      <w:r w:rsidRPr="00B431E4">
        <w:rPr>
          <w:rFonts w:ascii="Book Antiqua" w:hAnsi="Book Antiqua" w:cs="宋体"/>
          <w:b/>
          <w:bCs/>
          <w:color w:val="000000"/>
        </w:rPr>
        <w:t>Jarmuzewska EA</w:t>
      </w:r>
      <w:r w:rsidRPr="00B431E4">
        <w:rPr>
          <w:rFonts w:ascii="Book Antiqua" w:hAnsi="Book Antiqua" w:cs="宋体"/>
          <w:color w:val="000000"/>
        </w:rPr>
        <w:t>, Ghidoni A, Mangoni AA. Hypertension and sensorimotor peripheral neuropathy in type 2 diabetes. </w:t>
      </w:r>
      <w:r w:rsidRPr="00B431E4">
        <w:rPr>
          <w:rFonts w:ascii="Book Antiqua" w:hAnsi="Book Antiqua" w:cs="宋体"/>
          <w:i/>
          <w:iCs/>
          <w:color w:val="000000"/>
        </w:rPr>
        <w:t>Eur Neurol</w:t>
      </w:r>
      <w:r w:rsidRPr="00B431E4">
        <w:rPr>
          <w:rFonts w:ascii="Book Antiqua" w:hAnsi="Book Antiqua" w:cs="宋体"/>
          <w:color w:val="000000"/>
        </w:rPr>
        <w:t> 2007; </w:t>
      </w:r>
      <w:r w:rsidRPr="00B431E4">
        <w:rPr>
          <w:rFonts w:ascii="Book Antiqua" w:hAnsi="Book Antiqua" w:cs="宋体"/>
          <w:b/>
          <w:bCs/>
          <w:color w:val="000000"/>
        </w:rPr>
        <w:t>57</w:t>
      </w:r>
      <w:r w:rsidRPr="00B431E4">
        <w:rPr>
          <w:rFonts w:ascii="Book Antiqua" w:hAnsi="Book Antiqua" w:cs="宋体"/>
          <w:color w:val="000000"/>
        </w:rPr>
        <w:t>: 91-95 [PMID: 17179711 DOI: 10.1159/000098058]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32 </w:t>
      </w:r>
      <w:r w:rsidRPr="00B431E4">
        <w:rPr>
          <w:rFonts w:ascii="Book Antiqua" w:hAnsi="Book Antiqua" w:cs="宋体"/>
          <w:b/>
          <w:bCs/>
          <w:color w:val="000000"/>
        </w:rPr>
        <w:t>Delgado P</w:t>
      </w:r>
      <w:r w:rsidRPr="00B431E4">
        <w:rPr>
          <w:rFonts w:ascii="Book Antiqua" w:hAnsi="Book Antiqua" w:cs="宋体"/>
          <w:color w:val="000000"/>
        </w:rPr>
        <w:t>, Riba-Llena I, Tovar JL, Jarca CI, Mundet X, López-Rueda A, Orfila F, Llussà J, Manresa JM, Alvarez-Sabín J, Nafría C, Fernández JL, Maisterra O, Montaner J. Prevalence and associated factors of silent brain infarcts in a Mediterranean cohort of hypertensives. </w:t>
      </w:r>
      <w:r w:rsidRPr="00B431E4">
        <w:rPr>
          <w:rFonts w:ascii="Book Antiqua" w:hAnsi="Book Antiqua" w:cs="宋体"/>
          <w:i/>
          <w:iCs/>
          <w:color w:val="000000"/>
        </w:rPr>
        <w:t>Hypertension</w:t>
      </w:r>
      <w:r w:rsidRPr="00B431E4">
        <w:rPr>
          <w:rFonts w:ascii="Book Antiqua" w:hAnsi="Book Antiqua" w:cs="宋体"/>
          <w:color w:val="000000"/>
        </w:rPr>
        <w:t> 2014; </w:t>
      </w:r>
      <w:r w:rsidRPr="00B431E4">
        <w:rPr>
          <w:rFonts w:ascii="Book Antiqua" w:hAnsi="Book Antiqua" w:cs="宋体"/>
          <w:b/>
          <w:bCs/>
          <w:color w:val="000000"/>
        </w:rPr>
        <w:t>64</w:t>
      </w:r>
      <w:r w:rsidRPr="00B431E4">
        <w:rPr>
          <w:rFonts w:ascii="Book Antiqua" w:hAnsi="Book Antiqua" w:cs="宋体"/>
          <w:color w:val="000000"/>
        </w:rPr>
        <w:t>: 658-663 [PMID: 24958500 DOI: 10.1161/hypertensionaha.114.03563]</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33 </w:t>
      </w:r>
      <w:r w:rsidRPr="00B431E4">
        <w:rPr>
          <w:rFonts w:ascii="Book Antiqua" w:hAnsi="Book Antiqua" w:cs="宋体"/>
          <w:b/>
          <w:bCs/>
          <w:color w:val="000000"/>
        </w:rPr>
        <w:t>Coelho R</w:t>
      </w:r>
      <w:r w:rsidRPr="00B431E4">
        <w:rPr>
          <w:rFonts w:ascii="Book Antiqua" w:hAnsi="Book Antiqua" w:cs="宋体"/>
          <w:color w:val="000000"/>
        </w:rPr>
        <w:t>, Hughes AM, da Fonseca AF, Bond MR. Essential hypertension: the relationship of psychological factors to the severity of hypertension. </w:t>
      </w:r>
      <w:r w:rsidRPr="00B431E4">
        <w:rPr>
          <w:rFonts w:ascii="Book Antiqua" w:hAnsi="Book Antiqua" w:cs="宋体"/>
          <w:i/>
          <w:iCs/>
          <w:color w:val="000000"/>
        </w:rPr>
        <w:t>J Psychosom Res</w:t>
      </w:r>
      <w:r w:rsidRPr="00B431E4">
        <w:rPr>
          <w:rFonts w:ascii="Book Antiqua" w:hAnsi="Book Antiqua" w:cs="宋体"/>
          <w:color w:val="000000"/>
        </w:rPr>
        <w:t> 1989; </w:t>
      </w:r>
      <w:r w:rsidRPr="00B431E4">
        <w:rPr>
          <w:rFonts w:ascii="Book Antiqua" w:hAnsi="Book Antiqua" w:cs="宋体"/>
          <w:b/>
          <w:bCs/>
          <w:color w:val="000000"/>
        </w:rPr>
        <w:t>33</w:t>
      </w:r>
      <w:r w:rsidRPr="00B431E4">
        <w:rPr>
          <w:rFonts w:ascii="Book Antiqua" w:hAnsi="Book Antiqua" w:cs="宋体"/>
          <w:color w:val="000000"/>
        </w:rPr>
        <w:t>: 187-196 [PMID: 2724195 DOI: 10.1016/0022-3999(89)90046-9]</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34 </w:t>
      </w:r>
      <w:r w:rsidRPr="00B431E4">
        <w:rPr>
          <w:rFonts w:ascii="Book Antiqua" w:hAnsi="Book Antiqua" w:cs="宋体"/>
          <w:b/>
          <w:bCs/>
          <w:color w:val="000000"/>
        </w:rPr>
        <w:t>Hozawa A</w:t>
      </w:r>
      <w:r w:rsidRPr="00B431E4">
        <w:rPr>
          <w:rFonts w:ascii="Book Antiqua" w:hAnsi="Book Antiqua" w:cs="宋体"/>
          <w:color w:val="000000"/>
        </w:rPr>
        <w:t>, Ohkubo T, Tsuji I, Kikuya M, Matsubara M, Suzuki T, Nagai K, Kitaoka H, Arai Y, Hosokawa T, Satoh H, Hisamichi S, Imai Y. Relationship between personality and self-measured blood pressure value at home: the Ohasama study. </w:t>
      </w:r>
      <w:r w:rsidRPr="00B431E4">
        <w:rPr>
          <w:rFonts w:ascii="Book Antiqua" w:hAnsi="Book Antiqua" w:cs="宋体"/>
          <w:i/>
          <w:iCs/>
          <w:color w:val="000000"/>
        </w:rPr>
        <w:t>Clin Exp Hypertens</w:t>
      </w:r>
      <w:r w:rsidRPr="00B431E4">
        <w:rPr>
          <w:rFonts w:ascii="Book Antiqua" w:hAnsi="Book Antiqua" w:cs="宋体"/>
          <w:color w:val="000000"/>
        </w:rPr>
        <w:t> 2002; </w:t>
      </w:r>
      <w:r w:rsidRPr="00B431E4">
        <w:rPr>
          <w:rFonts w:ascii="Book Antiqua" w:hAnsi="Book Antiqua" w:cs="宋体"/>
          <w:b/>
          <w:bCs/>
          <w:color w:val="000000"/>
        </w:rPr>
        <w:t>24</w:t>
      </w:r>
      <w:r w:rsidRPr="00B431E4">
        <w:rPr>
          <w:rFonts w:ascii="Book Antiqua" w:hAnsi="Book Antiqua" w:cs="宋体"/>
          <w:color w:val="000000"/>
        </w:rPr>
        <w:t xml:space="preserve">: 115-123 [PMID: 11848165 DOI: </w:t>
      </w:r>
      <w:r w:rsidRPr="00B431E4">
        <w:rPr>
          <w:rFonts w:ascii="Book Antiqua" w:hAnsi="Book Antiqua"/>
          <w:shd w:val="clear" w:color="auto" w:fill="FFFFFF"/>
        </w:rPr>
        <w:t>10.1081/CEH-100108722</w:t>
      </w:r>
      <w:r w:rsidRPr="00B431E4">
        <w:rPr>
          <w:rFonts w:ascii="Book Antiqua" w:hAnsi="Book Antiqua" w:cs="宋体"/>
          <w:color w:val="000000"/>
        </w:rPr>
        <w:t>]</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t>35 </w:t>
      </w:r>
      <w:r w:rsidRPr="00B431E4">
        <w:rPr>
          <w:rFonts w:ascii="Book Antiqua" w:hAnsi="Book Antiqua" w:cs="宋体"/>
          <w:b/>
          <w:bCs/>
          <w:color w:val="000000"/>
        </w:rPr>
        <w:t>Santonastaso P</w:t>
      </w:r>
      <w:r w:rsidRPr="00B431E4">
        <w:rPr>
          <w:rFonts w:ascii="Book Antiqua" w:hAnsi="Book Antiqua" w:cs="宋体"/>
          <w:color w:val="000000"/>
        </w:rPr>
        <w:t>, Canton G, Ambrosio GB, Zamboni S. Hypertension and neuroticism. </w:t>
      </w:r>
      <w:r w:rsidRPr="00B431E4">
        <w:rPr>
          <w:rFonts w:ascii="Book Antiqua" w:hAnsi="Book Antiqua" w:cs="宋体"/>
          <w:i/>
          <w:iCs/>
          <w:color w:val="000000"/>
        </w:rPr>
        <w:t>Psychother Psychosom</w:t>
      </w:r>
      <w:r w:rsidRPr="00B431E4">
        <w:rPr>
          <w:rFonts w:ascii="Book Antiqua" w:hAnsi="Book Antiqua" w:cs="宋体"/>
          <w:color w:val="000000"/>
        </w:rPr>
        <w:t> 1984; </w:t>
      </w:r>
      <w:r w:rsidRPr="00B431E4">
        <w:rPr>
          <w:rFonts w:ascii="Book Antiqua" w:hAnsi="Book Antiqua" w:cs="宋体"/>
          <w:b/>
          <w:bCs/>
          <w:color w:val="000000"/>
        </w:rPr>
        <w:t>41</w:t>
      </w:r>
      <w:r w:rsidRPr="00B431E4">
        <w:rPr>
          <w:rFonts w:ascii="Book Antiqua" w:hAnsi="Book Antiqua" w:cs="宋体"/>
          <w:color w:val="000000"/>
        </w:rPr>
        <w:t>: 7-11 [PMID: 6701271 DOI: 10.1159/000287778]</w:t>
      </w:r>
    </w:p>
    <w:p w:rsidR="00B52F86" w:rsidRPr="00B431E4" w:rsidRDefault="00B52F86" w:rsidP="006B11F3">
      <w:pPr>
        <w:spacing w:line="360" w:lineRule="auto"/>
        <w:jc w:val="both"/>
        <w:rPr>
          <w:rFonts w:ascii="Book Antiqua" w:hAnsi="Book Antiqua" w:cs="宋体"/>
          <w:color w:val="000000"/>
        </w:rPr>
      </w:pPr>
      <w:r w:rsidRPr="00B431E4">
        <w:rPr>
          <w:rFonts w:ascii="Book Antiqua" w:hAnsi="Book Antiqua" w:cs="宋体"/>
          <w:color w:val="000000"/>
        </w:rPr>
        <w:lastRenderedPageBreak/>
        <w:t>36 </w:t>
      </w:r>
      <w:r w:rsidRPr="00B431E4">
        <w:rPr>
          <w:rFonts w:ascii="Book Antiqua" w:hAnsi="Book Antiqua" w:cs="宋体"/>
          <w:b/>
          <w:bCs/>
          <w:color w:val="000000"/>
        </w:rPr>
        <w:t>Arboix A</w:t>
      </w:r>
      <w:r w:rsidRPr="00B431E4">
        <w:rPr>
          <w:rFonts w:ascii="Book Antiqua" w:hAnsi="Book Antiqua" w:cs="宋体"/>
          <w:color w:val="000000"/>
        </w:rPr>
        <w:t>. Cardiovascular risk factors for acute stroke: Risk profiles in the different subtypes of ischemic stroke. </w:t>
      </w:r>
      <w:r w:rsidRPr="00B431E4">
        <w:rPr>
          <w:rFonts w:ascii="Book Antiqua" w:hAnsi="Book Antiqua" w:cs="宋体"/>
          <w:i/>
          <w:iCs/>
          <w:color w:val="000000"/>
        </w:rPr>
        <w:t>World J Clin Cases</w:t>
      </w:r>
      <w:r w:rsidRPr="00B431E4">
        <w:rPr>
          <w:rFonts w:ascii="Book Antiqua" w:hAnsi="Book Antiqua" w:cs="宋体"/>
          <w:color w:val="000000"/>
        </w:rPr>
        <w:t> 2015; </w:t>
      </w:r>
      <w:r w:rsidRPr="00B431E4">
        <w:rPr>
          <w:rFonts w:ascii="Book Antiqua" w:hAnsi="Book Antiqua" w:cs="宋体"/>
          <w:b/>
          <w:bCs/>
          <w:color w:val="000000"/>
        </w:rPr>
        <w:t>3</w:t>
      </w:r>
      <w:r w:rsidRPr="00B431E4">
        <w:rPr>
          <w:rFonts w:ascii="Book Antiqua" w:hAnsi="Book Antiqua" w:cs="宋体"/>
          <w:color w:val="000000"/>
        </w:rPr>
        <w:t>: 418-429 [PMID: 25984516 DOI: 10.12998/wjcc.v3.i5.418]</w:t>
      </w:r>
    </w:p>
    <w:p w:rsidR="00B52F86" w:rsidRPr="00B431E4" w:rsidRDefault="00B52F86" w:rsidP="006B11F3">
      <w:pPr>
        <w:spacing w:line="360" w:lineRule="auto"/>
        <w:jc w:val="both"/>
        <w:rPr>
          <w:rFonts w:ascii="Book Antiqua" w:hAnsi="Book Antiqua"/>
        </w:rPr>
      </w:pPr>
    </w:p>
    <w:p w:rsidR="00B52F86" w:rsidRPr="00B431E4" w:rsidRDefault="00B52F86" w:rsidP="0039424F">
      <w:pPr>
        <w:wordWrap w:val="0"/>
        <w:spacing w:line="360" w:lineRule="auto"/>
        <w:ind w:left="520" w:hangingChars="200" w:hanging="520"/>
        <w:jc w:val="right"/>
        <w:rPr>
          <w:rFonts w:ascii="Book Antiqua" w:hAnsi="Book Antiqua"/>
          <w:color w:val="000000"/>
        </w:rPr>
      </w:pPr>
      <w:bookmarkStart w:id="32" w:name="OLE_LINK22"/>
      <w:bookmarkStart w:id="33" w:name="OLE_LINK23"/>
      <w:r w:rsidRPr="00B431E4">
        <w:rPr>
          <w:rFonts w:ascii="Book Antiqua" w:hAnsi="Book Antiqua"/>
          <w:b/>
        </w:rPr>
        <w:t>P- Reviewer:</w:t>
      </w:r>
      <w:r w:rsidRPr="00B431E4">
        <w:rPr>
          <w:rFonts w:ascii="Book Antiqua" w:hAnsi="Book Antiqua"/>
          <w:color w:val="000000"/>
        </w:rPr>
        <w:t xml:space="preserve"> </w:t>
      </w:r>
      <w:r w:rsidRPr="00B431E4">
        <w:rPr>
          <w:rFonts w:ascii="Book Antiqua" w:hAnsi="Book Antiqua" w:cs="宋体"/>
          <w:color w:val="000000"/>
        </w:rPr>
        <w:t>Arboix A, Juan DS</w:t>
      </w:r>
      <w:r w:rsidRPr="00B431E4">
        <w:rPr>
          <w:lang w:eastAsia="zh-CN"/>
        </w:rPr>
        <w:t xml:space="preserve"> </w:t>
      </w:r>
      <w:r w:rsidRPr="00B431E4">
        <w:rPr>
          <w:rFonts w:ascii="Book Antiqua" w:hAnsi="Book Antiqua"/>
          <w:color w:val="000000"/>
        </w:rPr>
        <w:t xml:space="preserve">    </w:t>
      </w:r>
      <w:r w:rsidRPr="00B431E4">
        <w:rPr>
          <w:rFonts w:ascii="Book Antiqua" w:hAnsi="Book Antiqua"/>
          <w:b/>
        </w:rPr>
        <w:t>S- Editor:</w:t>
      </w:r>
      <w:r w:rsidRPr="00B431E4">
        <w:rPr>
          <w:rFonts w:ascii="Book Antiqua" w:hAnsi="Book Antiqua"/>
        </w:rPr>
        <w:t xml:space="preserve"> Gong XM</w:t>
      </w:r>
    </w:p>
    <w:p w:rsidR="00B52F86" w:rsidRPr="00B431E4" w:rsidRDefault="00B52F86" w:rsidP="0039424F">
      <w:pPr>
        <w:spacing w:line="360" w:lineRule="auto"/>
        <w:ind w:left="520" w:hangingChars="200" w:hanging="520"/>
        <w:jc w:val="right"/>
        <w:rPr>
          <w:rFonts w:ascii="Book Antiqua" w:hAnsi="Book Antiqua"/>
          <w:b/>
        </w:rPr>
      </w:pPr>
      <w:r w:rsidRPr="00B431E4">
        <w:rPr>
          <w:rFonts w:ascii="Book Antiqua" w:hAnsi="Book Antiqua"/>
          <w:b/>
        </w:rPr>
        <w:t xml:space="preserve"> L- Editor:</w:t>
      </w:r>
      <w:r w:rsidRPr="00B431E4">
        <w:rPr>
          <w:rFonts w:ascii="Book Antiqua" w:hAnsi="Book Antiqua"/>
        </w:rPr>
        <w:t xml:space="preserve"> </w:t>
      </w:r>
      <w:r w:rsidRPr="00B431E4">
        <w:rPr>
          <w:rFonts w:ascii="Book Antiqua" w:hAnsi="Book Antiqua"/>
          <w:b/>
        </w:rPr>
        <w:t>E- Editor:</w:t>
      </w:r>
    </w:p>
    <w:bookmarkEnd w:id="32"/>
    <w:bookmarkEnd w:id="33"/>
    <w:p w:rsidR="00B52F86" w:rsidRPr="00B431E4" w:rsidRDefault="00B52F86" w:rsidP="006B11F3">
      <w:pPr>
        <w:spacing w:line="360" w:lineRule="auto"/>
        <w:ind w:left="720" w:hanging="720"/>
        <w:jc w:val="both"/>
        <w:rPr>
          <w:rFonts w:ascii="Book Antiqua" w:hAnsi="Book Antiqua" w:cs="Book Antiqua"/>
          <w:noProof/>
        </w:rPr>
      </w:pPr>
    </w:p>
    <w:p w:rsidR="00B52F86" w:rsidRPr="00B431E4" w:rsidRDefault="00B52F86" w:rsidP="006B11F3">
      <w:pPr>
        <w:spacing w:line="360" w:lineRule="auto"/>
        <w:jc w:val="both"/>
        <w:rPr>
          <w:rFonts w:ascii="Book Antiqua" w:hAnsi="Book Antiqua" w:cs="Book Antiqua"/>
          <w:b/>
          <w:bCs/>
          <w:noProof/>
        </w:rPr>
      </w:pPr>
    </w:p>
    <w:p w:rsidR="00B52F86" w:rsidRPr="00B431E4" w:rsidRDefault="00B52F86" w:rsidP="006B11F3">
      <w:pPr>
        <w:spacing w:line="360" w:lineRule="auto"/>
        <w:jc w:val="both"/>
        <w:rPr>
          <w:rFonts w:ascii="Book Antiqua" w:hAnsi="Book Antiqua" w:cs="Book Antiqua"/>
          <w:lang w:val="en-US"/>
        </w:rPr>
      </w:pPr>
      <w:r w:rsidRPr="00B431E4">
        <w:rPr>
          <w:rFonts w:ascii="Book Antiqua" w:hAnsi="Book Antiqua" w:cs="Book Antiqua"/>
        </w:rPr>
        <w:fldChar w:fldCharType="end"/>
      </w:r>
    </w:p>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val="en-US"/>
        </w:rPr>
        <w:br w:type="page"/>
      </w:r>
    </w:p>
    <w:p w:rsidR="00B52F86" w:rsidRPr="00B431E4" w:rsidRDefault="00B52F86" w:rsidP="006B11F3">
      <w:pPr>
        <w:spacing w:line="360" w:lineRule="auto"/>
        <w:jc w:val="both"/>
        <w:rPr>
          <w:rFonts w:ascii="Book Antiqua" w:hAnsi="Book Antiqua" w:cs="Book Antiqua"/>
          <w:lang w:val="en-US"/>
        </w:rPr>
      </w:pPr>
    </w:p>
    <w:p w:rsidR="00B52F86" w:rsidRPr="00B431E4" w:rsidRDefault="0039424F" w:rsidP="006B11F3">
      <w:pPr>
        <w:spacing w:line="360" w:lineRule="auto"/>
        <w:jc w:val="both"/>
        <w:rPr>
          <w:rFonts w:ascii="Book Antiqua" w:hAnsi="Book Antiqua" w:cs="Book Antiqua"/>
          <w:lang w:eastAsia="zh-CN"/>
        </w:rPr>
      </w:pPr>
      <w:r>
        <w:rPr>
          <w:rFonts w:ascii="Book Antiqua" w:hAnsi="Book Antiqua" w:cs="Book Antiqua"/>
          <w:noProof/>
          <w:lang w:val="en-US" w:eastAsia="en-US"/>
        </w:rPr>
        <w:drawing>
          <wp:inline distT="0" distB="0" distL="0" distR="0">
            <wp:extent cx="4224655" cy="57994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5799455"/>
                    </a:xfrm>
                    <a:prstGeom prst="rect">
                      <a:avLst/>
                    </a:prstGeom>
                    <a:noFill/>
                    <a:ln>
                      <a:noFill/>
                    </a:ln>
                  </pic:spPr>
                </pic:pic>
              </a:graphicData>
            </a:graphic>
          </wp:inline>
        </w:drawing>
      </w:r>
      <w:r w:rsidR="00B52F86" w:rsidRPr="00B431E4">
        <w:rPr>
          <w:rFonts w:ascii="Book Antiqua" w:hAnsi="Book Antiqua" w:cs="Book Antiqua"/>
        </w:rPr>
        <w:t xml:space="preserve"> </w:t>
      </w:r>
    </w:p>
    <w:p w:rsidR="00B52F86" w:rsidRPr="00B431E4" w:rsidRDefault="00B52F86" w:rsidP="006B11F3">
      <w:pPr>
        <w:spacing w:line="360" w:lineRule="auto"/>
        <w:jc w:val="both"/>
        <w:rPr>
          <w:rFonts w:ascii="Book Antiqua" w:hAnsi="Book Antiqua" w:cs="Book Antiqua"/>
          <w:b/>
          <w:bCs/>
          <w:lang w:eastAsia="zh-CN"/>
        </w:rPr>
      </w:pPr>
      <w:r w:rsidRPr="00B431E4">
        <w:rPr>
          <w:rFonts w:ascii="Book Antiqua" w:hAnsi="Book Antiqua" w:cs="Book Antiqua"/>
          <w:b/>
          <w:bCs/>
        </w:rPr>
        <w:t>Figure 1 Sample selection.</w:t>
      </w:r>
    </w:p>
    <w:p w:rsidR="00B52F86" w:rsidRPr="00B431E4" w:rsidRDefault="00B52F86" w:rsidP="006B11F3">
      <w:pPr>
        <w:spacing w:line="360" w:lineRule="auto"/>
        <w:jc w:val="both"/>
        <w:rPr>
          <w:rFonts w:ascii="Book Antiqua" w:hAnsi="Book Antiqua" w:cs="Book Antiqua"/>
          <w:b/>
          <w:bCs/>
          <w:lang w:val="en-US" w:eastAsia="zh-CN"/>
        </w:rPr>
      </w:pPr>
      <w:r w:rsidRPr="00B431E4">
        <w:rPr>
          <w:rFonts w:ascii="Book Antiqua" w:hAnsi="Book Antiqua" w:cs="Book Antiqua"/>
          <w:lang w:val="en-US"/>
        </w:rPr>
        <w:br w:type="page"/>
      </w:r>
      <w:r w:rsidRPr="00B431E4">
        <w:rPr>
          <w:rFonts w:ascii="Book Antiqua" w:hAnsi="Book Antiqua" w:cs="Book Antiqua"/>
          <w:b/>
          <w:bCs/>
          <w:lang w:val="en-US"/>
        </w:rPr>
        <w:lastRenderedPageBreak/>
        <w:t>Table 1 Sample characteristics</w:t>
      </w:r>
    </w:p>
    <w:p w:rsidR="00B52F86" w:rsidRPr="00B431E4" w:rsidRDefault="00B52F86" w:rsidP="006B11F3">
      <w:pPr>
        <w:autoSpaceDE w:val="0"/>
        <w:autoSpaceDN w:val="0"/>
        <w:adjustRightInd w:val="0"/>
        <w:spacing w:line="360" w:lineRule="auto"/>
        <w:jc w:val="both"/>
        <w:rPr>
          <w:rFonts w:ascii="Book Antiqua" w:hAnsi="Book Antiqua" w:cs="Book Antiqua"/>
        </w:rPr>
      </w:pPr>
    </w:p>
    <w:tbl>
      <w:tblPr>
        <w:tblW w:w="911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15"/>
        <w:gridCol w:w="1243"/>
        <w:gridCol w:w="1808"/>
        <w:gridCol w:w="1243"/>
        <w:gridCol w:w="1808"/>
      </w:tblGrid>
      <w:tr w:rsidR="00B52F86" w:rsidRPr="00B431E4">
        <w:trPr>
          <w:cantSplit/>
          <w:trHeight w:val="312"/>
        </w:trPr>
        <w:tc>
          <w:tcPr>
            <w:tcW w:w="3015" w:type="dxa"/>
            <w:vMerge w:val="restart"/>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6102" w:type="dxa"/>
            <w:gridSpan w:val="4"/>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Comparison groups</w:t>
            </w:r>
          </w:p>
        </w:tc>
      </w:tr>
      <w:tr w:rsidR="00B52F86" w:rsidRPr="00B431E4">
        <w:trPr>
          <w:cantSplit/>
          <w:trHeight w:val="144"/>
        </w:trPr>
        <w:tc>
          <w:tcPr>
            <w:tcW w:w="3015" w:type="dxa"/>
            <w:vMerge/>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color w:val="000000"/>
              </w:rPr>
            </w:pPr>
          </w:p>
        </w:tc>
        <w:tc>
          <w:tcPr>
            <w:tcW w:w="3051" w:type="dxa"/>
            <w:gridSpan w:val="2"/>
            <w:tcBorders>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Controls (</w:t>
            </w:r>
            <w:r w:rsidRPr="00B431E4">
              <w:rPr>
                <w:rFonts w:ascii="Book Antiqua" w:hAnsi="Book Antiqua" w:cs="Book Antiqua"/>
                <w:b/>
                <w:bCs/>
                <w:i/>
                <w:iCs/>
                <w:color w:val="000000"/>
              </w:rPr>
              <w:t>n</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1746)</w:t>
            </w:r>
          </w:p>
        </w:tc>
        <w:tc>
          <w:tcPr>
            <w:tcW w:w="3051" w:type="dxa"/>
            <w:gridSpan w:val="2"/>
            <w:tcBorders>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Stroke (</w:t>
            </w:r>
            <w:r w:rsidRPr="00B431E4">
              <w:rPr>
                <w:rFonts w:ascii="Book Antiqua" w:hAnsi="Book Antiqua" w:cs="Book Antiqua"/>
                <w:b/>
                <w:bCs/>
                <w:i/>
                <w:iCs/>
                <w:color w:val="000000"/>
              </w:rPr>
              <w:t>n</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28)</w:t>
            </w:r>
          </w:p>
        </w:tc>
      </w:tr>
      <w:tr w:rsidR="00B52F86" w:rsidRPr="00B431E4">
        <w:trPr>
          <w:cantSplit/>
          <w:trHeight w:val="144"/>
        </w:trPr>
        <w:tc>
          <w:tcPr>
            <w:tcW w:w="3015" w:type="dxa"/>
            <w:vMerge/>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color w:val="000000"/>
              </w:rPr>
            </w:pPr>
          </w:p>
        </w:tc>
        <w:tc>
          <w:tcPr>
            <w:tcW w:w="1243" w:type="dxa"/>
            <w:tcBorders>
              <w:left w:val="nil"/>
              <w:bottom w:val="single" w:sz="16"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Mean/count</w:t>
            </w:r>
          </w:p>
        </w:tc>
        <w:tc>
          <w:tcPr>
            <w:tcW w:w="1808" w:type="dxa"/>
            <w:tcBorders>
              <w:left w:val="nil"/>
              <w:bottom w:val="single" w:sz="16"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SD/%</w:t>
            </w:r>
          </w:p>
        </w:tc>
        <w:tc>
          <w:tcPr>
            <w:tcW w:w="1243" w:type="dxa"/>
            <w:tcBorders>
              <w:left w:val="nil"/>
              <w:bottom w:val="single" w:sz="16"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Mean/count</w:t>
            </w:r>
          </w:p>
        </w:tc>
        <w:tc>
          <w:tcPr>
            <w:tcW w:w="1808" w:type="dxa"/>
            <w:tcBorders>
              <w:left w:val="nil"/>
              <w:bottom w:val="single" w:sz="16"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SD/%</w:t>
            </w:r>
          </w:p>
        </w:tc>
      </w:tr>
      <w:tr w:rsidR="00B52F86" w:rsidRPr="00B431E4">
        <w:trPr>
          <w:cantSplit/>
          <w:trHeight w:val="482"/>
        </w:trPr>
        <w:tc>
          <w:tcPr>
            <w:tcW w:w="3015"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Age, y</w:t>
            </w:r>
            <w:r w:rsidRPr="00B431E4">
              <w:rPr>
                <w:rFonts w:ascii="Book Antiqua" w:hAnsi="Book Antiqua" w:cs="Book Antiqua"/>
                <w:color w:val="000000"/>
                <w:lang w:eastAsia="zh-CN"/>
              </w:rPr>
              <w:t>r</w:t>
            </w:r>
            <w:r w:rsidRPr="00B431E4">
              <w:rPr>
                <w:rFonts w:ascii="Book Antiqua" w:hAnsi="Book Antiqua" w:cs="Book Antiqua"/>
                <w:color w:val="000000"/>
              </w:rPr>
              <w:t xml:space="preserve"> (SD)</w:t>
            </w:r>
          </w:p>
        </w:tc>
        <w:tc>
          <w:tcPr>
            <w:tcW w:w="1243"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rPr>
            </w:pPr>
            <w:r w:rsidRPr="00B431E4">
              <w:rPr>
                <w:rFonts w:ascii="Book Antiqua" w:hAnsi="Book Antiqua" w:cs="Book Antiqua"/>
                <w:color w:val="000000"/>
              </w:rPr>
              <w:t>62.52</w:t>
            </w:r>
          </w:p>
        </w:tc>
        <w:tc>
          <w:tcPr>
            <w:tcW w:w="1808"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1.51</w:t>
            </w:r>
          </w:p>
        </w:tc>
        <w:tc>
          <w:tcPr>
            <w:tcW w:w="1243"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62.50</w:t>
            </w:r>
          </w:p>
        </w:tc>
        <w:tc>
          <w:tcPr>
            <w:tcW w:w="1808"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1.58</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Female,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851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48.70%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39.30%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Caucasian,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1686</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96.60%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28</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100.00%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MMSE, score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29.38</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0.85</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29.25</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0.80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Education, yr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14.08</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2.62</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13.77</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2.90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Hypertension,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1095</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62.70%</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24</w:t>
            </w:r>
            <w:r w:rsidRPr="00B431E4">
              <w:rPr>
                <w:rFonts w:ascii="Book Antiqua" w:hAnsi="Book Antiqua" w:cs="Book Antiqua"/>
                <w:vertAlign w:val="superscript"/>
                <w:lang w:eastAsia="zh-CN"/>
              </w:rPr>
              <w:t>a</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85.70%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Diastolic BP, mmHg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82.85</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10.50</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88.04</w:t>
            </w:r>
            <w:r w:rsidRPr="00B431E4">
              <w:rPr>
                <w:rFonts w:ascii="Book Antiqua" w:hAnsi="Book Antiqua" w:cs="Book Antiqua"/>
                <w:vertAlign w:val="superscript"/>
                <w:lang w:eastAsia="zh-CN"/>
              </w:rPr>
              <w:t>a</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vertAlign w:val="superscript"/>
              </w:rPr>
            </w:pPr>
            <w:r w:rsidRPr="00B431E4">
              <w:rPr>
                <w:rFonts w:ascii="Book Antiqua" w:hAnsi="Book Antiqua" w:cs="Book Antiqua"/>
                <w:color w:val="000000"/>
              </w:rPr>
              <w:t>10.81</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Systolic BP, mmHg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139.14</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18.58</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lang w:eastAsia="zh-CN"/>
              </w:rPr>
            </w:pPr>
            <w:r w:rsidRPr="00B431E4">
              <w:rPr>
                <w:rFonts w:ascii="Book Antiqua" w:hAnsi="Book Antiqua" w:cs="Book Antiqua"/>
                <w:color w:val="000000"/>
              </w:rPr>
              <w:t>155.25</w:t>
            </w:r>
            <w:r w:rsidRPr="00B431E4">
              <w:rPr>
                <w:rFonts w:ascii="Book Antiqua" w:hAnsi="Book Antiqua" w:cs="Book Antiqua"/>
                <w:color w:val="000000"/>
                <w:vertAlign w:val="superscript"/>
                <w:lang w:eastAsia="zh-CN"/>
              </w:rPr>
              <w:t>a</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vertAlign w:val="superscript"/>
              </w:rPr>
            </w:pPr>
            <w:r w:rsidRPr="00B431E4">
              <w:rPr>
                <w:rFonts w:ascii="Book Antiqua" w:hAnsi="Book Antiqua" w:cs="Book Antiqua"/>
                <w:color w:val="000000"/>
              </w:rPr>
              <w:t>24.46</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BP medication,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525</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30.10%</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14</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50.00%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FVC, mmHg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3.29</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0.79</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3.22</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0.79</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BMI, kg/m</w:t>
            </w:r>
            <w:r w:rsidRPr="00B431E4">
              <w:rPr>
                <w:rFonts w:ascii="Book Antiqua" w:hAnsi="Book Antiqua" w:cs="Book Antiqua"/>
                <w:color w:val="000000"/>
                <w:vertAlign w:val="superscript"/>
              </w:rPr>
              <w:t>2</w:t>
            </w:r>
            <w:r w:rsidRPr="00B431E4">
              <w:rPr>
                <w:rFonts w:ascii="Book Antiqua" w:hAnsi="Book Antiqua" w:cs="Book Antiqua"/>
                <w:color w:val="000000"/>
              </w:rPr>
              <w:t xml:space="preserve"> (SD)</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26.82</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rPr>
            </w:pPr>
            <w:r w:rsidRPr="00B431E4">
              <w:rPr>
                <w:rFonts w:ascii="Book Antiqua" w:hAnsi="Book Antiqua" w:cs="Book Antiqua"/>
                <w:color w:val="000000"/>
              </w:rPr>
              <w:t>4.99</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rPr>
            </w:pPr>
            <w:r w:rsidRPr="00B431E4">
              <w:rPr>
                <w:rFonts w:ascii="Book Antiqua" w:hAnsi="Book Antiqua" w:cs="Book Antiqua"/>
                <w:color w:val="000000"/>
              </w:rPr>
              <w:t>27.37</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6.12</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Diabetes,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115</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6.60%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3.60%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Smoker (ever),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786</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rPr>
            </w:pPr>
            <w:r w:rsidRPr="00B431E4">
              <w:rPr>
                <w:rFonts w:ascii="Book Antiqua" w:hAnsi="Book Antiqua" w:cs="Book Antiqua"/>
                <w:color w:val="000000"/>
              </w:rPr>
              <w:t>45.00%</w:t>
            </w:r>
          </w:p>
        </w:tc>
        <w:tc>
          <w:tcPr>
            <w:tcW w:w="124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lang w:eastAsia="zh-CN"/>
              </w:rPr>
            </w:pPr>
            <w:r w:rsidRPr="00B431E4">
              <w:rPr>
                <w:rFonts w:ascii="Book Antiqua" w:hAnsi="Book Antiqua" w:cs="Book Antiqua"/>
                <w:color w:val="000000"/>
              </w:rPr>
              <w:t>19</w:t>
            </w:r>
            <w:r w:rsidRPr="00B431E4">
              <w:rPr>
                <w:rFonts w:ascii="Book Antiqua" w:hAnsi="Book Antiqua" w:cs="Book Antiqua"/>
                <w:color w:val="000000"/>
                <w:vertAlign w:val="superscript"/>
                <w:lang w:eastAsia="zh-CN"/>
              </w:rPr>
              <w:t>a</w:t>
            </w:r>
          </w:p>
        </w:tc>
        <w:tc>
          <w:tcPr>
            <w:tcW w:w="18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right="60"/>
              <w:jc w:val="both"/>
              <w:rPr>
                <w:rFonts w:ascii="Book Antiqua" w:hAnsi="Book Antiqua" w:cs="Book Antiqua"/>
                <w:color w:val="000000"/>
                <w:vertAlign w:val="superscript"/>
              </w:rPr>
            </w:pPr>
            <w:r w:rsidRPr="00B431E4">
              <w:rPr>
                <w:rFonts w:ascii="Book Antiqua" w:hAnsi="Book Antiqua" w:cs="Book Antiqua"/>
                <w:color w:val="000000"/>
              </w:rPr>
              <w:t>68.00%</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Alcohol, drinks/week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6.96</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8.19</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9.46</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13</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Physical activity, level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13.98</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12.92</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11.97</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10.76</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Anxiety symptoms, nr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2.12</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2.23</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2.71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2.57</w:t>
            </w:r>
          </w:p>
        </w:tc>
      </w:tr>
      <w:tr w:rsidR="00B52F86" w:rsidRPr="00B431E4">
        <w:trPr>
          <w:cantSplit/>
          <w:trHeight w:val="482"/>
        </w:trPr>
        <w:tc>
          <w:tcPr>
            <w:tcW w:w="3015"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 symptoms, nr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1.62</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1.80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1.75</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2.12</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Depression status,</w:t>
            </w:r>
            <w:r w:rsidRPr="00B431E4">
              <w:rPr>
                <w:rFonts w:ascii="Book Antiqua" w:hAnsi="Book Antiqua" w:cs="Book Antiqua"/>
                <w:i/>
                <w:iCs/>
                <w:color w:val="000000"/>
              </w:rPr>
              <w:t xml:space="preserve"> 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6.20%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3.60%</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Anxiety Medication,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4.80%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3.60%</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 xml:space="preserve">Depression Medication, </w:t>
            </w:r>
            <w:r w:rsidRPr="00B431E4">
              <w:rPr>
                <w:rFonts w:ascii="Book Antiqua" w:hAnsi="Book Antiqua" w:cs="Book Antiqua"/>
                <w:i/>
                <w:iCs/>
                <w:color w:val="000000"/>
              </w:rPr>
              <w:t>n</w:t>
            </w:r>
            <w:r w:rsidRPr="00B431E4">
              <w:rPr>
                <w:rFonts w:ascii="Book Antiqua" w:hAnsi="Book Antiqua" w:cs="Book Antiqua"/>
                <w:color w:val="000000"/>
              </w:rPr>
              <w:t xml:space="preserve"> (%)</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7</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3.40%</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3.60%</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lastRenderedPageBreak/>
              <w:t>SDMT,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50.85</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8.78</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49.21</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9.65</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Delayed recall,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6.28</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2.41</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6.07</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2.29</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Digit backward,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4.86</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2.17</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5.14</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2.32</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Spot-the-Word,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51.74</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5.36</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53.64</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5.42</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Purdue Pegboard,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10.60</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1.57</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vertAlign w:val="superscript"/>
                <w:lang w:eastAsia="zh-CN"/>
              </w:rPr>
            </w:pPr>
            <w:r w:rsidRPr="00B431E4">
              <w:rPr>
                <w:rFonts w:ascii="Book Antiqua" w:hAnsi="Book Antiqua" w:cs="Book Antiqua"/>
                <w:color w:val="000000"/>
              </w:rPr>
              <w:t>9.75</w:t>
            </w:r>
            <w:r w:rsidRPr="00B431E4">
              <w:rPr>
                <w:rFonts w:ascii="Book Antiqua" w:hAnsi="Book Antiqua" w:cs="Book Antiqua"/>
                <w:color w:val="000000"/>
                <w:vertAlign w:val="superscript"/>
                <w:lang w:eastAsia="zh-CN"/>
              </w:rPr>
              <w:t>b</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1.29</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BIS,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20.18</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3.14</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20.32</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2.74</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Negative affect,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13.64</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4.64</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13.75</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4.15</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Neuroticism,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3.22</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2.91</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3.96</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4.16</w:t>
            </w:r>
          </w:p>
        </w:tc>
      </w:tr>
      <w:tr w:rsidR="00B52F86" w:rsidRPr="00B431E4">
        <w:trPr>
          <w:cantSplit/>
          <w:trHeight w:val="482"/>
        </w:trPr>
        <w:tc>
          <w:tcPr>
            <w:tcW w:w="3015"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Extraversion, score (SD)</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6.90</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3.42</w:t>
            </w:r>
          </w:p>
        </w:tc>
        <w:tc>
          <w:tcPr>
            <w:tcW w:w="1243"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6.82</w:t>
            </w:r>
          </w:p>
        </w:tc>
        <w:tc>
          <w:tcPr>
            <w:tcW w:w="1808"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4.39</w:t>
            </w:r>
          </w:p>
        </w:tc>
      </w:tr>
      <w:tr w:rsidR="00B52F86" w:rsidRPr="00B431E4">
        <w:trPr>
          <w:cantSplit/>
          <w:trHeight w:val="482"/>
        </w:trPr>
        <w:tc>
          <w:tcPr>
            <w:tcW w:w="3015"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Psychoticism, score (SD)</w:t>
            </w:r>
          </w:p>
        </w:tc>
        <w:tc>
          <w:tcPr>
            <w:tcW w:w="1243"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1.71</w:t>
            </w:r>
          </w:p>
        </w:tc>
        <w:tc>
          <w:tcPr>
            <w:tcW w:w="1808"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1.32</w:t>
            </w:r>
          </w:p>
        </w:tc>
        <w:tc>
          <w:tcPr>
            <w:tcW w:w="1243"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color w:val="000000"/>
              </w:rPr>
              <w:t>1.82</w:t>
            </w:r>
          </w:p>
        </w:tc>
        <w:tc>
          <w:tcPr>
            <w:tcW w:w="1808"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vertAlign w:val="superscript"/>
              </w:rPr>
            </w:pPr>
            <w:r w:rsidRPr="00B431E4">
              <w:rPr>
                <w:rFonts w:ascii="Book Antiqua" w:hAnsi="Book Antiqua" w:cs="Book Antiqua"/>
                <w:color w:val="000000"/>
              </w:rPr>
              <w:t>1.59</w:t>
            </w:r>
          </w:p>
        </w:tc>
      </w:tr>
    </w:tbl>
    <w:p w:rsidR="00B52F86" w:rsidRPr="00B431E4" w:rsidRDefault="00B52F86" w:rsidP="006B11F3">
      <w:pPr>
        <w:autoSpaceDE w:val="0"/>
        <w:autoSpaceDN w:val="0"/>
        <w:adjustRightInd w:val="0"/>
        <w:spacing w:line="360" w:lineRule="auto"/>
        <w:jc w:val="both"/>
        <w:rPr>
          <w:rFonts w:ascii="Book Antiqua" w:hAnsi="Book Antiqua" w:cs="Book Antiqua"/>
          <w:color w:val="000000"/>
          <w:lang w:eastAsia="zh-CN"/>
        </w:rPr>
      </w:pPr>
      <w:r w:rsidRPr="00B431E4">
        <w:rPr>
          <w:rFonts w:ascii="Book Antiqua" w:hAnsi="Book Antiqua" w:cs="Book Antiqua"/>
        </w:rPr>
        <w:t xml:space="preserve">Significant difference at </w:t>
      </w:r>
      <w:r w:rsidRPr="00B431E4">
        <w:rPr>
          <w:rFonts w:ascii="Book Antiqua" w:hAnsi="Book Antiqua" w:cs="Book Antiqua"/>
          <w:vertAlign w:val="superscript"/>
          <w:lang w:eastAsia="zh-CN"/>
        </w:rPr>
        <w:t>a</w:t>
      </w:r>
      <w:r w:rsidRPr="00B431E4">
        <w:rPr>
          <w:rFonts w:ascii="Book Antiqua" w:hAnsi="Book Antiqua" w:cs="Book Antiqua"/>
          <w:i/>
          <w:iCs/>
          <w:lang w:eastAsia="zh-CN"/>
        </w:rPr>
        <w:t>P</w:t>
      </w:r>
      <w:r w:rsidRPr="00B431E4">
        <w:rPr>
          <w:rFonts w:ascii="Book Antiqua" w:hAnsi="Book Antiqua" w:cs="Book Antiqua"/>
        </w:rPr>
        <w:t xml:space="preserve"> = 0.05, </w:t>
      </w:r>
      <w:r w:rsidRPr="00B431E4">
        <w:rPr>
          <w:rFonts w:ascii="Book Antiqua" w:hAnsi="Book Antiqua" w:cs="Book Antiqua"/>
          <w:vertAlign w:val="superscript"/>
          <w:lang w:eastAsia="zh-CN"/>
        </w:rPr>
        <w:t>b</w:t>
      </w:r>
      <w:r w:rsidRPr="00B431E4">
        <w:rPr>
          <w:rFonts w:ascii="Book Antiqua" w:hAnsi="Book Antiqua" w:cs="Book Antiqua"/>
          <w:i/>
          <w:iCs/>
          <w:lang w:eastAsia="zh-CN"/>
        </w:rPr>
        <w:t>P</w:t>
      </w:r>
      <w:r w:rsidRPr="00B431E4">
        <w:rPr>
          <w:rFonts w:ascii="Book Antiqua" w:hAnsi="Book Antiqua" w:cs="Book Antiqua"/>
        </w:rPr>
        <w:t xml:space="preserve"> = 0.01</w:t>
      </w:r>
      <w:r w:rsidRPr="00B431E4">
        <w:rPr>
          <w:rFonts w:ascii="Book Antiqua" w:hAnsi="Book Antiqua" w:cs="Book Antiqua"/>
          <w:lang w:eastAsia="zh-CN"/>
        </w:rPr>
        <w:t xml:space="preserve">. </w:t>
      </w:r>
      <w:r w:rsidRPr="00B431E4">
        <w:rPr>
          <w:rFonts w:ascii="Book Antiqua" w:hAnsi="Book Antiqua" w:cs="Book Antiqua"/>
        </w:rPr>
        <w:t xml:space="preserve">MMSE: Mini mental state examination; BP: Blood pressure; </w:t>
      </w:r>
      <w:r w:rsidRPr="00B431E4">
        <w:rPr>
          <w:rFonts w:ascii="Book Antiqua" w:hAnsi="Book Antiqua" w:cs="Book Antiqua"/>
          <w:color w:val="000000"/>
        </w:rPr>
        <w:t>FVC: Forced vital capacity; BMI: Body mass index; SDMT: Symbol-digit modalities test; BIS: Behavioural inhibition scale</w:t>
      </w:r>
      <w:r w:rsidRPr="00B431E4">
        <w:rPr>
          <w:rFonts w:ascii="Book Antiqua" w:hAnsi="Book Antiqua" w:cs="Book Antiqua"/>
          <w:color w:val="000000"/>
          <w:lang w:eastAsia="zh-CN"/>
        </w:rPr>
        <w:t>.</w:t>
      </w:r>
    </w:p>
    <w:p w:rsidR="00B52F86" w:rsidRPr="00B431E4" w:rsidRDefault="00B52F86" w:rsidP="00B431E4">
      <w:pPr>
        <w:autoSpaceDE w:val="0"/>
        <w:autoSpaceDN w:val="0"/>
        <w:adjustRightInd w:val="0"/>
        <w:spacing w:line="360" w:lineRule="auto"/>
        <w:jc w:val="both"/>
        <w:rPr>
          <w:rFonts w:ascii="Book Antiqua" w:hAnsi="Book Antiqua" w:cs="Book Antiqua"/>
          <w:b/>
          <w:bCs/>
          <w:lang w:eastAsia="zh-CN"/>
        </w:rPr>
      </w:pPr>
      <w:r w:rsidRPr="00B431E4">
        <w:rPr>
          <w:rFonts w:ascii="Book Antiqua" w:hAnsi="Book Antiqua" w:cs="Book Antiqua"/>
        </w:rPr>
        <w:br w:type="page"/>
      </w:r>
      <w:r w:rsidRPr="00B431E4">
        <w:rPr>
          <w:rFonts w:ascii="Book Antiqua" w:hAnsi="Book Antiqua" w:cs="Book Antiqua"/>
          <w:b/>
          <w:bCs/>
        </w:rPr>
        <w:lastRenderedPageBreak/>
        <w:t>Table 2 Predictors of stroke during middle age (65-72 years) in the whole cohort (</w:t>
      </w:r>
      <w:r w:rsidRPr="00B431E4">
        <w:rPr>
          <w:rFonts w:ascii="Book Antiqua" w:hAnsi="Book Antiqua" w:cs="Book Antiqua"/>
          <w:b/>
          <w:bCs/>
          <w:i/>
          <w:iCs/>
        </w:rPr>
        <w:t>n</w:t>
      </w:r>
      <w:r w:rsidRPr="00B431E4">
        <w:rPr>
          <w:rFonts w:ascii="Book Antiqua" w:hAnsi="Book Antiqua" w:cs="Book Antiqua"/>
          <w:b/>
          <w:bCs/>
          <w:lang w:eastAsia="zh-CN"/>
        </w:rPr>
        <w:t xml:space="preserve"> </w:t>
      </w:r>
      <w:r w:rsidRPr="00B431E4">
        <w:rPr>
          <w:rFonts w:ascii="Book Antiqua" w:hAnsi="Book Antiqua" w:cs="Book Antiqua"/>
          <w:b/>
          <w:bCs/>
        </w:rPr>
        <w:t>=</w:t>
      </w:r>
      <w:r w:rsidRPr="00B431E4">
        <w:rPr>
          <w:rFonts w:ascii="Book Antiqua" w:hAnsi="Book Antiqua" w:cs="Book Antiqua"/>
          <w:b/>
          <w:bCs/>
          <w:lang w:eastAsia="zh-CN"/>
        </w:rPr>
        <w:t xml:space="preserve"> </w:t>
      </w:r>
      <w:r w:rsidRPr="00B431E4">
        <w:rPr>
          <w:rFonts w:ascii="Book Antiqua" w:hAnsi="Book Antiqua" w:cs="Book Antiqua"/>
          <w:b/>
          <w:bCs/>
        </w:rPr>
        <w:t>1774)</w:t>
      </w:r>
    </w:p>
    <w:tbl>
      <w:tblPr>
        <w:tblW w:w="831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708"/>
        <w:gridCol w:w="709"/>
        <w:gridCol w:w="851"/>
        <w:gridCol w:w="283"/>
        <w:gridCol w:w="142"/>
        <w:gridCol w:w="425"/>
        <w:gridCol w:w="709"/>
        <w:gridCol w:w="61"/>
        <w:gridCol w:w="801"/>
        <w:gridCol w:w="63"/>
        <w:gridCol w:w="801"/>
        <w:gridCol w:w="63"/>
      </w:tblGrid>
      <w:tr w:rsidR="00B52F86" w:rsidRPr="00B431E4">
        <w:trPr>
          <w:cantSplit/>
        </w:trPr>
        <w:tc>
          <w:tcPr>
            <w:tcW w:w="2694" w:type="dxa"/>
            <w:vMerge w:val="restart"/>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Predictors</w:t>
            </w:r>
          </w:p>
        </w:tc>
        <w:tc>
          <w:tcPr>
            <w:tcW w:w="708" w:type="dxa"/>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B</w:t>
            </w:r>
          </w:p>
        </w:tc>
        <w:tc>
          <w:tcPr>
            <w:tcW w:w="709" w:type="dxa"/>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lang w:eastAsia="zh-CN"/>
              </w:rPr>
            </w:pPr>
            <w:r w:rsidRPr="00B431E4">
              <w:rPr>
                <w:rFonts w:ascii="Book Antiqua" w:hAnsi="Book Antiqua" w:cs="Book Antiqua"/>
                <w:b/>
                <w:bCs/>
                <w:color w:val="000000"/>
              </w:rPr>
              <w:t>SE</w:t>
            </w:r>
          </w:p>
        </w:tc>
        <w:tc>
          <w:tcPr>
            <w:tcW w:w="851" w:type="dxa"/>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Wald</w:t>
            </w:r>
          </w:p>
        </w:tc>
        <w:tc>
          <w:tcPr>
            <w:tcW w:w="425" w:type="dxa"/>
            <w:gridSpan w:val="2"/>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df</w:t>
            </w:r>
          </w:p>
        </w:tc>
        <w:tc>
          <w:tcPr>
            <w:tcW w:w="425" w:type="dxa"/>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Sig</w:t>
            </w:r>
          </w:p>
        </w:tc>
        <w:tc>
          <w:tcPr>
            <w:tcW w:w="770" w:type="dxa"/>
            <w:gridSpan w:val="2"/>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Exp(B)</w:t>
            </w:r>
          </w:p>
        </w:tc>
        <w:tc>
          <w:tcPr>
            <w:tcW w:w="1728" w:type="dxa"/>
            <w:gridSpan w:val="4"/>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95%CI</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for EXP(B)</w:t>
            </w:r>
          </w:p>
        </w:tc>
      </w:tr>
      <w:tr w:rsidR="00B52F86" w:rsidRPr="00B431E4">
        <w:trPr>
          <w:cantSplit/>
        </w:trPr>
        <w:tc>
          <w:tcPr>
            <w:tcW w:w="2694" w:type="dxa"/>
            <w:vMerge/>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color w:val="000000"/>
              </w:rPr>
            </w:pPr>
          </w:p>
        </w:tc>
        <w:tc>
          <w:tcPr>
            <w:tcW w:w="708" w:type="dxa"/>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709" w:type="dxa"/>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851" w:type="dxa"/>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425" w:type="dxa"/>
            <w:gridSpan w:val="2"/>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425" w:type="dxa"/>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770" w:type="dxa"/>
            <w:gridSpan w:val="2"/>
            <w:vMerge/>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jc w:val="both"/>
              <w:rPr>
                <w:rFonts w:ascii="Book Antiqua" w:hAnsi="Book Antiqua" w:cs="Book Antiqua"/>
                <w:b/>
                <w:bCs/>
                <w:color w:val="000000"/>
              </w:rPr>
            </w:pPr>
          </w:p>
        </w:tc>
        <w:tc>
          <w:tcPr>
            <w:tcW w:w="864" w:type="dxa"/>
            <w:gridSpan w:val="2"/>
            <w:tcBorders>
              <w:left w:val="nil"/>
              <w:bottom w:val="single" w:sz="16"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Lower</w:t>
            </w:r>
          </w:p>
        </w:tc>
        <w:tc>
          <w:tcPr>
            <w:tcW w:w="864" w:type="dxa"/>
            <w:gridSpan w:val="2"/>
            <w:tcBorders>
              <w:left w:val="nil"/>
              <w:bottom w:val="single" w:sz="16"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Upper</w:t>
            </w:r>
          </w:p>
        </w:tc>
      </w:tr>
      <w:tr w:rsidR="00B52F86" w:rsidRPr="00B431E4">
        <w:trPr>
          <w:gridAfter w:val="1"/>
          <w:wAfter w:w="63" w:type="dxa"/>
          <w:cantSplit/>
        </w:trPr>
        <w:tc>
          <w:tcPr>
            <w:tcW w:w="2694"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Covariates</w:t>
            </w:r>
          </w:p>
        </w:tc>
        <w:tc>
          <w:tcPr>
            <w:tcW w:w="708"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Sex</w:t>
            </w:r>
          </w:p>
        </w:tc>
        <w:tc>
          <w:tcPr>
            <w:tcW w:w="7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.431</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.394</w:t>
            </w:r>
          </w:p>
        </w:tc>
        <w:tc>
          <w:tcPr>
            <w:tcW w:w="85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1.195</w:t>
            </w:r>
          </w:p>
        </w:tc>
        <w:tc>
          <w:tcPr>
            <w:tcW w:w="28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.274</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.650</w:t>
            </w:r>
          </w:p>
        </w:tc>
        <w:tc>
          <w:tcPr>
            <w:tcW w:w="862"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.300</w:t>
            </w:r>
          </w:p>
        </w:tc>
        <w:tc>
          <w:tcPr>
            <w:tcW w:w="864"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1.407</w:t>
            </w:r>
          </w:p>
        </w:tc>
      </w:tr>
      <w:tr w:rsidR="00B52F86" w:rsidRPr="00B431E4">
        <w:trPr>
          <w:gridAfter w:val="1"/>
          <w:wAfter w:w="63" w:type="dxa"/>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Age</w:t>
            </w:r>
          </w:p>
        </w:tc>
        <w:tc>
          <w:tcPr>
            <w:tcW w:w="7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.002</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.127</w:t>
            </w:r>
          </w:p>
        </w:tc>
        <w:tc>
          <w:tcPr>
            <w:tcW w:w="85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.000</w:t>
            </w:r>
          </w:p>
        </w:tc>
        <w:tc>
          <w:tcPr>
            <w:tcW w:w="28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.985</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.998</w:t>
            </w:r>
          </w:p>
        </w:tc>
        <w:tc>
          <w:tcPr>
            <w:tcW w:w="862"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.778</w:t>
            </w:r>
          </w:p>
        </w:tc>
        <w:tc>
          <w:tcPr>
            <w:tcW w:w="864"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1.279</w:t>
            </w:r>
          </w:p>
        </w:tc>
      </w:tr>
      <w:tr w:rsidR="00B52F86" w:rsidRPr="00B431E4">
        <w:trPr>
          <w:gridAfter w:val="1"/>
          <w:wAfter w:w="63" w:type="dxa"/>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Education</w:t>
            </w:r>
          </w:p>
        </w:tc>
        <w:tc>
          <w:tcPr>
            <w:tcW w:w="7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.056</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.071</w:t>
            </w:r>
          </w:p>
        </w:tc>
        <w:tc>
          <w:tcPr>
            <w:tcW w:w="85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.628</w:t>
            </w:r>
          </w:p>
        </w:tc>
        <w:tc>
          <w:tcPr>
            <w:tcW w:w="28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.428</w:t>
            </w: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.945</w:t>
            </w:r>
          </w:p>
        </w:tc>
        <w:tc>
          <w:tcPr>
            <w:tcW w:w="862"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.823</w:t>
            </w:r>
          </w:p>
        </w:tc>
        <w:tc>
          <w:tcPr>
            <w:tcW w:w="864"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1.086</w:t>
            </w:r>
          </w:p>
        </w:tc>
      </w:tr>
      <w:tr w:rsidR="00B52F86" w:rsidRPr="00B431E4">
        <w:trPr>
          <w:gridAfter w:val="1"/>
          <w:wAfter w:w="63" w:type="dxa"/>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Cardio-vascular</w:t>
            </w:r>
          </w:p>
        </w:tc>
        <w:tc>
          <w:tcPr>
            <w:tcW w:w="708"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Hypertension</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.321</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.639</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.252</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.616</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1.378</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.394</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4.824</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Systolic BP</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.041</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.013</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9.820</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.002</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1.042</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1.015</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1.069</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Diastolic BP</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w:t>
            </w:r>
            <w:r w:rsidRPr="00B431E4">
              <w:rPr>
                <w:rFonts w:ascii="Book Antiqua" w:hAnsi="Book Antiqua" w:cs="Book Antiqua"/>
                <w:lang w:eastAsia="zh-CN"/>
              </w:rPr>
              <w:t>0</w:t>
            </w:r>
            <w:r w:rsidRPr="00B431E4">
              <w:rPr>
                <w:rFonts w:ascii="Book Antiqua" w:hAnsi="Book Antiqua" w:cs="Book Antiqua"/>
              </w:rPr>
              <w:t>.018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.024</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.551</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.458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.982</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.937</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1.030</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FVC</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w:t>
            </w:r>
            <w:r w:rsidRPr="00B431E4">
              <w:rPr>
                <w:rFonts w:ascii="Book Antiqua" w:hAnsi="Book Antiqua" w:cs="Book Antiqua"/>
                <w:lang w:eastAsia="zh-CN"/>
              </w:rPr>
              <w:t>0</w:t>
            </w:r>
            <w:r w:rsidRPr="00B431E4">
              <w:rPr>
                <w:rFonts w:ascii="Book Antiqua" w:hAnsi="Book Antiqua" w:cs="Book Antiqua"/>
              </w:rPr>
              <w:t>.157</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.313</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.251</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.616</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.855</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.463</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1.578</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BMI</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w:t>
            </w:r>
            <w:r w:rsidRPr="00B431E4">
              <w:rPr>
                <w:rFonts w:ascii="Book Antiqua" w:hAnsi="Book Antiqua" w:cs="Book Antiqua"/>
                <w:lang w:eastAsia="zh-CN"/>
              </w:rPr>
              <w:t>0</w:t>
            </w:r>
            <w:r w:rsidRPr="00B431E4">
              <w:rPr>
                <w:rFonts w:ascii="Book Antiqua" w:hAnsi="Book Antiqua" w:cs="Book Antiqua"/>
              </w:rPr>
              <w:t>.001</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.039</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lang w:eastAsia="zh-CN"/>
              </w:rPr>
              <w:t>0</w:t>
            </w:r>
            <w:r w:rsidRPr="00B431E4">
              <w:rPr>
                <w:rFonts w:ascii="Book Antiqua" w:hAnsi="Book Antiqua" w:cs="Book Antiqua"/>
              </w:rPr>
              <w:t>.001</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Pr>
                <w:rFonts w:ascii="Book Antiqua" w:hAnsi="Book Antiqua" w:cs="Book Antiqua"/>
                <w:lang w:eastAsia="zh-CN"/>
              </w:rPr>
              <w:t>0</w:t>
            </w:r>
            <w:r w:rsidRPr="00B431E4">
              <w:rPr>
                <w:rFonts w:ascii="Book Antiqua" w:hAnsi="Book Antiqua" w:cs="Book Antiqua"/>
              </w:rPr>
              <w:t>.975</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Pr>
                <w:rFonts w:ascii="Book Antiqua" w:hAnsi="Book Antiqua" w:cs="Book Antiqua"/>
                <w:lang w:eastAsia="zh-CN"/>
              </w:rPr>
              <w:t>0</w:t>
            </w:r>
            <w:r w:rsidRPr="00B431E4">
              <w:rPr>
                <w:rFonts w:ascii="Book Antiqua" w:hAnsi="Book Antiqua" w:cs="Book Antiqua"/>
              </w:rPr>
              <w:t>.999</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Pr>
                <w:rFonts w:ascii="Book Antiqua" w:hAnsi="Book Antiqua" w:cs="Book Antiqua"/>
                <w:lang w:eastAsia="zh-CN"/>
              </w:rPr>
              <w:t>0</w:t>
            </w:r>
            <w:r w:rsidRPr="00B431E4">
              <w:rPr>
                <w:rFonts w:ascii="Book Antiqua" w:hAnsi="Book Antiqua" w:cs="Book Antiqua"/>
              </w:rPr>
              <w:t>.926</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rPr>
              <w:t>1.077</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Lifestyle</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Alcohol</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.016</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.019</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.759</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.384</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1.017</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.980</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1.055</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Ever Smoker</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.824</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.424</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3.773</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.052</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2.280</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.993</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5.235</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Physical Activity</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.015</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.016</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.865</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.352</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.985</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.954</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1.017</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Mental Health</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lastRenderedPageBreak/>
              <w:t>Anxiety Symptoms</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.153</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.104</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2.147</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.143</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1.165</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.950</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1.429</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Depression Symptoms</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.012</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.142</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.007</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.932</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.988</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.748</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1.305</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Depression status</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.530</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1.092</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.235</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.628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.589</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.069</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5.008</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Cognition/Sensorimotor</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SDMT</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.020</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.024</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.715</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.398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.980</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.934</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1.027</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Delayed Recall</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.039</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.089</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.186</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.666</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.962</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.808</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1.146</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Digit Backward</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.024</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.095</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.066</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.797</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1.025</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.851</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1.233</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Spot-the-Word</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.083</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.047</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3.122</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.077</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1.087</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.991</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1.192</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Purdue Pegboard</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.250</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.120</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4.349</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.037</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.779</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.616</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.985</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Personality</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BIS</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.017</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.077</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.052</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.820</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.983</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.845</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1.143</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Negative Affect</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w:t>
            </w:r>
            <w:r w:rsidRPr="00B431E4">
              <w:rPr>
                <w:rFonts w:ascii="Book Antiqua" w:hAnsi="Book Antiqua" w:cs="Book Antiqua"/>
                <w:color w:val="000000"/>
                <w:lang w:eastAsia="zh-CN"/>
              </w:rPr>
              <w:t>0</w:t>
            </w:r>
            <w:r w:rsidRPr="00B431E4">
              <w:rPr>
                <w:rFonts w:ascii="Book Antiqua" w:hAnsi="Book Antiqua" w:cs="Book Antiqua"/>
                <w:color w:val="000000"/>
              </w:rPr>
              <w:t>.038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.051</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.551</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.458</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.963</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.870</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1.065</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Neuroticism</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.151</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.082</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3.419</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.064</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1.163</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.991</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1.364</w:t>
            </w:r>
          </w:p>
        </w:tc>
      </w:tr>
      <w:tr w:rsidR="00B52F86" w:rsidRPr="00B431E4">
        <w:trPr>
          <w:gridAfter w:val="1"/>
          <w:wAfter w:w="63" w:type="dxa"/>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Extraversion</w:t>
            </w:r>
          </w:p>
        </w:tc>
        <w:tc>
          <w:tcPr>
            <w:tcW w:w="708"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.039</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.057</w:t>
            </w:r>
          </w:p>
        </w:tc>
        <w:tc>
          <w:tcPr>
            <w:tcW w:w="851"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.468</w:t>
            </w:r>
          </w:p>
        </w:tc>
        <w:tc>
          <w:tcPr>
            <w:tcW w:w="283"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.494</w:t>
            </w:r>
          </w:p>
        </w:tc>
        <w:tc>
          <w:tcPr>
            <w:tcW w:w="709"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1.040</w:t>
            </w:r>
          </w:p>
        </w:tc>
        <w:tc>
          <w:tcPr>
            <w:tcW w:w="862"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.929</w:t>
            </w:r>
          </w:p>
        </w:tc>
        <w:tc>
          <w:tcPr>
            <w:tcW w:w="864" w:type="dxa"/>
            <w:gridSpan w:val="2"/>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1.164</w:t>
            </w:r>
          </w:p>
        </w:tc>
      </w:tr>
      <w:tr w:rsidR="00B52F86" w:rsidRPr="00B431E4">
        <w:trPr>
          <w:gridAfter w:val="1"/>
          <w:wAfter w:w="63" w:type="dxa"/>
          <w:cantSplit/>
        </w:trPr>
        <w:tc>
          <w:tcPr>
            <w:tcW w:w="2694"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Psychoticism</w:t>
            </w:r>
          </w:p>
        </w:tc>
        <w:tc>
          <w:tcPr>
            <w:tcW w:w="708"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.082</w:t>
            </w:r>
          </w:p>
        </w:tc>
        <w:tc>
          <w:tcPr>
            <w:tcW w:w="709"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.143</w:t>
            </w:r>
          </w:p>
        </w:tc>
        <w:tc>
          <w:tcPr>
            <w:tcW w:w="851"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.330</w:t>
            </w:r>
          </w:p>
        </w:tc>
        <w:tc>
          <w:tcPr>
            <w:tcW w:w="283"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w:t>
            </w:r>
          </w:p>
        </w:tc>
        <w:tc>
          <w:tcPr>
            <w:tcW w:w="567" w:type="dxa"/>
            <w:gridSpan w:val="2"/>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.566</w:t>
            </w:r>
          </w:p>
        </w:tc>
        <w:tc>
          <w:tcPr>
            <w:tcW w:w="709"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1.085</w:t>
            </w:r>
          </w:p>
        </w:tc>
        <w:tc>
          <w:tcPr>
            <w:tcW w:w="862" w:type="dxa"/>
            <w:gridSpan w:val="2"/>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lang w:eastAsia="zh-CN"/>
              </w:rPr>
              <w:t>0</w:t>
            </w:r>
            <w:r w:rsidRPr="00B431E4">
              <w:rPr>
                <w:rFonts w:ascii="Book Antiqua" w:hAnsi="Book Antiqua" w:cs="Book Antiqua"/>
                <w:color w:val="000000"/>
              </w:rPr>
              <w:t>.821</w:t>
            </w:r>
          </w:p>
        </w:tc>
        <w:tc>
          <w:tcPr>
            <w:tcW w:w="864" w:type="dxa"/>
            <w:gridSpan w:val="2"/>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1.436</w:t>
            </w:r>
          </w:p>
        </w:tc>
      </w:tr>
    </w:tbl>
    <w:p w:rsidR="00B52F86" w:rsidRPr="00B431E4" w:rsidRDefault="00B52F86" w:rsidP="006B11F3">
      <w:pPr>
        <w:spacing w:line="360" w:lineRule="auto"/>
        <w:jc w:val="both"/>
        <w:rPr>
          <w:rFonts w:ascii="Book Antiqua" w:hAnsi="Book Antiqua" w:cs="Book Antiqua"/>
          <w:color w:val="000000"/>
          <w:lang w:eastAsia="zh-CN"/>
        </w:rPr>
      </w:pPr>
      <w:r w:rsidRPr="00B431E4">
        <w:rPr>
          <w:rFonts w:ascii="Book Antiqua" w:hAnsi="Book Antiqua" w:cs="Book Antiqua"/>
          <w:color w:val="000000"/>
        </w:rPr>
        <w:t>BP: Blood pressure; FVC: Forced vital capacity; BMI: Body mass index; SDMT: Symbol-digit modalities test; BIS: Behavioural inhibition scale</w:t>
      </w:r>
      <w:r w:rsidRPr="00B431E4">
        <w:rPr>
          <w:rFonts w:ascii="Book Antiqua" w:hAnsi="Book Antiqua" w:cs="Book Antiqua"/>
          <w:color w:val="000000"/>
          <w:lang w:eastAsia="zh-CN"/>
        </w:rPr>
        <w:t>.</w:t>
      </w:r>
    </w:p>
    <w:p w:rsidR="00B52F86" w:rsidRPr="00B431E4" w:rsidRDefault="00B52F86" w:rsidP="00B431E4">
      <w:pPr>
        <w:spacing w:line="360" w:lineRule="auto"/>
        <w:jc w:val="both"/>
        <w:rPr>
          <w:rFonts w:ascii="Book Antiqua" w:hAnsi="Book Antiqua" w:cs="Book Antiqua"/>
          <w:b/>
          <w:bCs/>
          <w:lang w:eastAsia="zh-CN"/>
        </w:rPr>
      </w:pPr>
      <w:r w:rsidRPr="00B431E4">
        <w:rPr>
          <w:rFonts w:ascii="Book Antiqua" w:hAnsi="Book Antiqua" w:cs="Book Antiqua"/>
        </w:rPr>
        <w:t xml:space="preserve"> </w:t>
      </w:r>
      <w:r w:rsidRPr="00B431E4">
        <w:rPr>
          <w:rFonts w:ascii="Book Antiqua" w:hAnsi="Book Antiqua" w:cs="Book Antiqua"/>
        </w:rPr>
        <w:br w:type="page"/>
      </w:r>
      <w:r w:rsidRPr="00B431E4">
        <w:rPr>
          <w:rFonts w:ascii="Book Antiqua" w:hAnsi="Book Antiqua" w:cs="Book Antiqua"/>
          <w:b/>
          <w:bCs/>
        </w:rPr>
        <w:lastRenderedPageBreak/>
        <w:t>Table 3 Comparison of predictor variables between stroke and matched controls</w:t>
      </w:r>
    </w:p>
    <w:p w:rsidR="00B52F86" w:rsidRPr="00B431E4" w:rsidRDefault="00B52F86" w:rsidP="006B11F3">
      <w:pPr>
        <w:spacing w:line="360" w:lineRule="auto"/>
        <w:jc w:val="both"/>
        <w:rPr>
          <w:rFonts w:ascii="Book Antiqua" w:hAnsi="Book Antiqua" w:cs="Book Antiqua"/>
        </w:rPr>
      </w:pPr>
    </w:p>
    <w:tbl>
      <w:tblPr>
        <w:tblW w:w="85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731"/>
        <w:gridCol w:w="119"/>
        <w:gridCol w:w="897"/>
        <w:gridCol w:w="95"/>
        <w:gridCol w:w="851"/>
        <w:gridCol w:w="70"/>
        <w:gridCol w:w="1016"/>
        <w:gridCol w:w="48"/>
        <w:gridCol w:w="968"/>
        <w:gridCol w:w="24"/>
        <w:gridCol w:w="992"/>
      </w:tblGrid>
      <w:tr w:rsidR="00B52F86" w:rsidRPr="00B431E4">
        <w:trPr>
          <w:cantSplit/>
          <w:trHeight w:val="532"/>
        </w:trPr>
        <w:tc>
          <w:tcPr>
            <w:tcW w:w="2694" w:type="dxa"/>
            <w:vMerge w:val="restart"/>
            <w:tcBorders>
              <w:top w:val="double" w:sz="8" w:space="0" w:color="000000"/>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Predictors</w:t>
            </w:r>
          </w:p>
        </w:tc>
        <w:tc>
          <w:tcPr>
            <w:tcW w:w="1842" w:type="dxa"/>
            <w:gridSpan w:val="4"/>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Matched controls</w:t>
            </w:r>
          </w:p>
        </w:tc>
        <w:tc>
          <w:tcPr>
            <w:tcW w:w="1985" w:type="dxa"/>
            <w:gridSpan w:val="4"/>
            <w:tcBorders>
              <w:top w:val="double" w:sz="8" w:space="0" w:color="000000"/>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Stroke</w:t>
            </w:r>
          </w:p>
        </w:tc>
        <w:tc>
          <w:tcPr>
            <w:tcW w:w="992" w:type="dxa"/>
            <w:gridSpan w:val="2"/>
            <w:vMerge w:val="restart"/>
            <w:tcBorders>
              <w:top w:val="double" w:sz="8" w:space="0" w:color="000000"/>
              <w:left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F</w:t>
            </w:r>
            <w:r w:rsidRPr="00B431E4">
              <w:rPr>
                <w:rFonts w:ascii="Book Antiqua" w:hAnsi="Book Antiqua" w:cs="Book Antiqua"/>
                <w:b/>
                <w:bCs/>
                <w:color w:val="000000"/>
              </w:rPr>
              <w:t></w:t>
            </w:r>
          </w:p>
        </w:tc>
        <w:tc>
          <w:tcPr>
            <w:tcW w:w="992" w:type="dxa"/>
            <w:vMerge w:val="restart"/>
            <w:tcBorders>
              <w:top w:val="double" w:sz="8" w:space="0" w:color="000000"/>
              <w:left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i/>
                <w:iCs/>
                <w:color w:val="000000"/>
              </w:rPr>
            </w:pPr>
            <w:r w:rsidRPr="00B431E4">
              <w:rPr>
                <w:rFonts w:ascii="Book Antiqua" w:hAnsi="Book Antiqua" w:cs="Book Antiqua"/>
                <w:b/>
                <w:bCs/>
                <w:i/>
                <w:iCs/>
                <w:color w:val="000000"/>
              </w:rPr>
              <w:t>P</w:t>
            </w:r>
          </w:p>
        </w:tc>
      </w:tr>
      <w:tr w:rsidR="00B52F86" w:rsidRPr="00B431E4">
        <w:trPr>
          <w:cantSplit/>
          <w:trHeight w:val="532"/>
        </w:trPr>
        <w:tc>
          <w:tcPr>
            <w:tcW w:w="2694" w:type="dxa"/>
            <w:vMerge/>
            <w:tcBorders>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p>
        </w:tc>
        <w:tc>
          <w:tcPr>
            <w:tcW w:w="850" w:type="dxa"/>
            <w:gridSpan w:val="2"/>
            <w:tcBorders>
              <w:top w:val="nil"/>
              <w:left w:val="nil"/>
              <w:bottom w:val="single" w:sz="18"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Mean /count</w:t>
            </w:r>
          </w:p>
        </w:tc>
        <w:tc>
          <w:tcPr>
            <w:tcW w:w="992" w:type="dxa"/>
            <w:gridSpan w:val="2"/>
            <w:tcBorders>
              <w:top w:val="nil"/>
              <w:left w:val="nil"/>
              <w:bottom w:val="single" w:sz="18"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lang w:eastAsia="zh-CN"/>
              </w:rPr>
            </w:pPr>
            <w:r w:rsidRPr="00B431E4">
              <w:rPr>
                <w:rFonts w:ascii="Book Antiqua" w:hAnsi="Book Antiqua" w:cs="Book Antiqua"/>
                <w:b/>
                <w:bCs/>
                <w:color w:val="000000"/>
              </w:rPr>
              <w:t>SD</w:t>
            </w:r>
            <w:r w:rsidRPr="00B431E4">
              <w:rPr>
                <w:rFonts w:ascii="Book Antiqua" w:hAnsi="Book Antiqua" w:cs="Book Antiqua"/>
                <w:b/>
                <w:bCs/>
                <w:color w:val="000000"/>
                <w:lang w:eastAsia="zh-CN"/>
              </w:rPr>
              <w:t xml:space="preserve"> (</w:t>
            </w:r>
            <w:r w:rsidRPr="00B431E4">
              <w:rPr>
                <w:rFonts w:ascii="Book Antiqua" w:hAnsi="Book Antiqua" w:cs="Book Antiqua"/>
                <w:b/>
                <w:bCs/>
                <w:color w:val="000000"/>
              </w:rPr>
              <w:t>%</w:t>
            </w:r>
            <w:r w:rsidRPr="00B431E4">
              <w:rPr>
                <w:rFonts w:ascii="Book Antiqua" w:hAnsi="Book Antiqua" w:cs="Book Antiqua"/>
                <w:b/>
                <w:bCs/>
                <w:color w:val="000000"/>
                <w:lang w:eastAsia="zh-CN"/>
              </w:rPr>
              <w:t>)</w:t>
            </w:r>
          </w:p>
        </w:tc>
        <w:tc>
          <w:tcPr>
            <w:tcW w:w="851" w:type="dxa"/>
            <w:tcBorders>
              <w:top w:val="nil"/>
              <w:left w:val="nil"/>
              <w:bottom w:val="single" w:sz="18"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Mean/count</w:t>
            </w:r>
          </w:p>
        </w:tc>
        <w:tc>
          <w:tcPr>
            <w:tcW w:w="1134" w:type="dxa"/>
            <w:gridSpan w:val="3"/>
            <w:tcBorders>
              <w:top w:val="nil"/>
              <w:left w:val="nil"/>
              <w:bottom w:val="single" w:sz="18" w:space="0" w:color="000000"/>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lang w:eastAsia="zh-CN"/>
              </w:rPr>
            </w:pPr>
            <w:r w:rsidRPr="00B431E4">
              <w:rPr>
                <w:rFonts w:ascii="Book Antiqua" w:hAnsi="Book Antiqua" w:cs="Book Antiqua"/>
                <w:b/>
                <w:bCs/>
                <w:color w:val="000000"/>
              </w:rPr>
              <w:t xml:space="preserve">S </w:t>
            </w:r>
            <w:r w:rsidRPr="00B431E4">
              <w:rPr>
                <w:rFonts w:ascii="Book Antiqua" w:hAnsi="Book Antiqua" w:cs="Book Antiqua"/>
                <w:b/>
                <w:bCs/>
                <w:color w:val="000000"/>
                <w:lang w:eastAsia="zh-CN"/>
              </w:rPr>
              <w:t>(</w:t>
            </w:r>
            <w:r w:rsidRPr="00B431E4">
              <w:rPr>
                <w:rFonts w:ascii="Book Antiqua" w:hAnsi="Book Antiqua" w:cs="Book Antiqua"/>
                <w:b/>
                <w:bCs/>
                <w:color w:val="000000"/>
              </w:rPr>
              <w:t>%</w:t>
            </w:r>
            <w:r w:rsidRPr="00B431E4">
              <w:rPr>
                <w:rFonts w:ascii="Book Antiqua" w:hAnsi="Book Antiqua" w:cs="Book Antiqua"/>
                <w:b/>
                <w:bCs/>
                <w:color w:val="000000"/>
                <w:lang w:eastAsia="zh-CN"/>
              </w:rPr>
              <w:t>)</w:t>
            </w:r>
          </w:p>
        </w:tc>
        <w:tc>
          <w:tcPr>
            <w:tcW w:w="992" w:type="dxa"/>
            <w:gridSpan w:val="2"/>
            <w:vMerge/>
            <w:tcBorders>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992" w:type="dxa"/>
            <w:vMerge/>
            <w:tcBorders>
              <w:left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Socio-demographic</w:t>
            </w:r>
          </w:p>
        </w:tc>
        <w:tc>
          <w:tcPr>
            <w:tcW w:w="731" w:type="dxa"/>
            <w:tcBorders>
              <w:top w:val="single" w:sz="18"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single" w:sz="18"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single" w:sz="18"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single" w:sz="18"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single" w:sz="16" w:space="0" w:color="000000"/>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Age</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62.48</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1.48</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62.50</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1.58</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.005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.945</w:t>
            </w:r>
          </w:p>
        </w:tc>
      </w:tr>
      <w:tr w:rsidR="00B52F86" w:rsidRPr="00B431E4">
        <w:trPr>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Education</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13.78</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2.54</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13.77</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2.90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.000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.984</w:t>
            </w:r>
          </w:p>
        </w:tc>
      </w:tr>
      <w:tr w:rsidR="00B52F86" w:rsidRPr="00B431E4">
        <w:trPr>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Cardio-vascular</w:t>
            </w: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Hypertension</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75.0</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24</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85.7</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1.498</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.223</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Systolic BP</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141.23</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19.41</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155.25</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24.46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11.103</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.001</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Diastolic BP</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84.02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12.06</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87.95</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10.62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2.574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.111</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FVC</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3.37</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.80</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3.22</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.79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.743</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.390</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BMI</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26.73</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4.98</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27.37</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6.12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.352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.554</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Lifestyle</w:t>
            </w: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Alcohol</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7.66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8.79</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9.46</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13.00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.815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.368</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Ever smoker</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47.1</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19</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67.9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4.054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.046</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Physical Activity</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14.82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14.07</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11.97</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10.76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1.026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.313</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Mental health</w:t>
            </w: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Anxiety Symptoms</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2.05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2.24</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2.71</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2.57</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1.959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.163</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Depression Symptoms</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1.49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1.77</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1.75</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2.12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.460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.498</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Depression status</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2.9</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lang w:eastAsia="zh-CN"/>
              </w:rPr>
            </w:pPr>
            <w:r w:rsidRPr="00B431E4">
              <w:rPr>
                <w:rFonts w:ascii="Book Antiqua" w:hAnsi="Book Antiqua" w:cs="Book Antiqua"/>
              </w:rPr>
              <w:t>3.6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.041</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.840</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Cognition/sensorimotor</w:t>
            </w: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SDMT</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51.29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7.78</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49.21</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9.65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1.520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.219</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Delayed recall</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6.21</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2.28</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6.07</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2.29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.091</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.763</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lastRenderedPageBreak/>
              <w:t>Digit backward</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4.86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2.07</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5.14</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2.32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.405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.525</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Spot-the-Word</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51.94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5.09</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53.64</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5.42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2.546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.112</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Purdue Pegboard</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10.42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1.52</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9.75</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1.29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4.722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.031</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b/>
                <w:bCs/>
                <w:color w:val="000000"/>
              </w:rPr>
            </w:pPr>
            <w:r w:rsidRPr="00B431E4">
              <w:rPr>
                <w:rFonts w:ascii="Book Antiqua" w:hAnsi="Book Antiqua" w:cs="Book Antiqua"/>
                <w:b/>
                <w:bCs/>
                <w:color w:val="000000"/>
              </w:rPr>
              <w:t>Personality</w:t>
            </w:r>
          </w:p>
        </w:tc>
        <w:tc>
          <w:tcPr>
            <w:tcW w:w="731"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3"/>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c>
          <w:tcPr>
            <w:tcW w:w="1016" w:type="dxa"/>
            <w:gridSpan w:val="2"/>
            <w:tcBorders>
              <w:top w:val="nil"/>
              <w:left w:val="nil"/>
              <w:bottom w:val="nil"/>
              <w:right w:val="nil"/>
            </w:tcBorders>
            <w:shd w:val="clear" w:color="auto" w:fill="FFFFFF"/>
            <w:vAlign w:val="center"/>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BIS</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20.04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3.27</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20.32</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2.74</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.187</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.666</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Negative affect</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1.70</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1.35</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1.82</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1.59</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.178</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.674</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Neuroticism</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3.02</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2.81</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3.96</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4.16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2.205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.139</w:t>
            </w:r>
          </w:p>
        </w:tc>
      </w:tr>
      <w:tr w:rsidR="00B52F86" w:rsidRPr="00B431E4">
        <w:trPr>
          <w:cantSplit/>
        </w:trPr>
        <w:tc>
          <w:tcPr>
            <w:tcW w:w="2694" w:type="dxa"/>
            <w:tcBorders>
              <w:top w:val="nil"/>
              <w:left w:val="nil"/>
              <w:bottom w:val="nil"/>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Extraversion</w:t>
            </w:r>
          </w:p>
        </w:tc>
        <w:tc>
          <w:tcPr>
            <w:tcW w:w="731"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13.56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4.81</w:t>
            </w:r>
          </w:p>
        </w:tc>
        <w:tc>
          <w:tcPr>
            <w:tcW w:w="1016" w:type="dxa"/>
            <w:gridSpan w:val="3"/>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13.75</w:t>
            </w:r>
          </w:p>
        </w:tc>
        <w:tc>
          <w:tcPr>
            <w:tcW w:w="1016" w:type="dxa"/>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4.15</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.036</w:t>
            </w:r>
          </w:p>
        </w:tc>
        <w:tc>
          <w:tcPr>
            <w:tcW w:w="1016" w:type="dxa"/>
            <w:gridSpan w:val="2"/>
            <w:tcBorders>
              <w:top w:val="nil"/>
              <w:left w:val="nil"/>
              <w:bottom w:val="nil"/>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.849</w:t>
            </w:r>
          </w:p>
        </w:tc>
      </w:tr>
      <w:tr w:rsidR="00B52F86" w:rsidRPr="00B431E4">
        <w:trPr>
          <w:cantSplit/>
        </w:trPr>
        <w:tc>
          <w:tcPr>
            <w:tcW w:w="2694" w:type="dxa"/>
            <w:tcBorders>
              <w:top w:val="nil"/>
              <w:left w:val="nil"/>
              <w:bottom w:val="double" w:sz="8" w:space="0" w:color="000000"/>
              <w:right w:val="nil"/>
            </w:tcBorders>
            <w:shd w:val="clear" w:color="auto" w:fill="FFFFFF"/>
          </w:tcPr>
          <w:p w:rsidR="00B52F86" w:rsidRPr="00B431E4" w:rsidRDefault="00B52F86" w:rsidP="006B11F3">
            <w:pPr>
              <w:autoSpaceDE w:val="0"/>
              <w:autoSpaceDN w:val="0"/>
              <w:adjustRightInd w:val="0"/>
              <w:spacing w:line="360" w:lineRule="auto"/>
              <w:ind w:left="60" w:right="60"/>
              <w:jc w:val="both"/>
              <w:rPr>
                <w:rFonts w:ascii="Book Antiqua" w:hAnsi="Book Antiqua" w:cs="Book Antiqua"/>
                <w:color w:val="000000"/>
              </w:rPr>
            </w:pPr>
            <w:r w:rsidRPr="00B431E4">
              <w:rPr>
                <w:rFonts w:ascii="Book Antiqua" w:hAnsi="Book Antiqua" w:cs="Book Antiqua"/>
                <w:color w:val="000000"/>
              </w:rPr>
              <w:t>Psychoticism</w:t>
            </w:r>
          </w:p>
        </w:tc>
        <w:tc>
          <w:tcPr>
            <w:tcW w:w="731"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6.72</w:t>
            </w:r>
          </w:p>
        </w:tc>
        <w:tc>
          <w:tcPr>
            <w:tcW w:w="1016" w:type="dxa"/>
            <w:gridSpan w:val="2"/>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3.32</w:t>
            </w:r>
          </w:p>
        </w:tc>
        <w:tc>
          <w:tcPr>
            <w:tcW w:w="1016" w:type="dxa"/>
            <w:gridSpan w:val="3"/>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6.82</w:t>
            </w:r>
          </w:p>
        </w:tc>
        <w:tc>
          <w:tcPr>
            <w:tcW w:w="1016" w:type="dxa"/>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rPr>
              <w:t>4.39</w:t>
            </w:r>
          </w:p>
        </w:tc>
        <w:tc>
          <w:tcPr>
            <w:tcW w:w="1016" w:type="dxa"/>
            <w:gridSpan w:val="2"/>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.021</w:t>
            </w:r>
          </w:p>
        </w:tc>
        <w:tc>
          <w:tcPr>
            <w:tcW w:w="1016" w:type="dxa"/>
            <w:gridSpan w:val="2"/>
            <w:tcBorders>
              <w:top w:val="nil"/>
              <w:left w:val="nil"/>
              <w:bottom w:val="double" w:sz="8" w:space="0" w:color="000000"/>
              <w:right w:val="nil"/>
            </w:tcBorders>
            <w:shd w:val="clear" w:color="auto" w:fill="FFFFFF"/>
            <w:vAlign w:val="center"/>
          </w:tcPr>
          <w:p w:rsidR="00B52F86" w:rsidRPr="00B431E4" w:rsidRDefault="00B52F86" w:rsidP="006B11F3">
            <w:pPr>
              <w:spacing w:line="360" w:lineRule="auto"/>
              <w:jc w:val="both"/>
              <w:rPr>
                <w:rFonts w:ascii="Book Antiqua" w:hAnsi="Book Antiqua" w:cs="Book Antiqua"/>
              </w:rPr>
            </w:pPr>
            <w:r w:rsidRPr="00B431E4">
              <w:rPr>
                <w:rFonts w:ascii="Book Antiqua" w:hAnsi="Book Antiqua" w:cs="Book Antiqua"/>
                <w:lang w:eastAsia="zh-CN"/>
              </w:rPr>
              <w:t>0</w:t>
            </w:r>
            <w:r w:rsidRPr="00B431E4">
              <w:rPr>
                <w:rFonts w:ascii="Book Antiqua" w:hAnsi="Book Antiqua" w:cs="Book Antiqua"/>
              </w:rPr>
              <w:t>.886</w:t>
            </w:r>
          </w:p>
        </w:tc>
      </w:tr>
    </w:tbl>
    <w:p w:rsidR="00B52F86" w:rsidRPr="00263835" w:rsidRDefault="00B52F86" w:rsidP="006B11F3">
      <w:pPr>
        <w:spacing w:line="360" w:lineRule="auto"/>
        <w:jc w:val="both"/>
        <w:rPr>
          <w:rFonts w:ascii="Book Antiqua" w:hAnsi="Book Antiqua" w:cs="Book Antiqua"/>
          <w:lang w:eastAsia="zh-CN"/>
        </w:rPr>
      </w:pPr>
      <w:r w:rsidRPr="00B431E4">
        <w:rPr>
          <w:rFonts w:ascii="Book Antiqua" w:hAnsi="Book Antiqua" w:cs="Book Antiqua"/>
          <w:color w:val="000000"/>
        </w:rPr>
        <w:t xml:space="preserve">Group differences were tested with </w:t>
      </w:r>
      <w:r w:rsidRPr="00B431E4">
        <w:rPr>
          <w:rFonts w:ascii="Book Antiqua" w:hAnsi="Book Antiqua" w:cs="Book Antiqua"/>
          <w:i/>
          <w:iCs/>
          <w:color w:val="000000"/>
        </w:rPr>
        <w:t>t</w:t>
      </w:r>
      <w:r w:rsidRPr="00B431E4">
        <w:rPr>
          <w:rFonts w:ascii="Book Antiqua" w:hAnsi="Book Antiqua" w:cs="Book Antiqua"/>
          <w:color w:val="000000"/>
        </w:rPr>
        <w:t>-tests (</w:t>
      </w:r>
      <w:r w:rsidRPr="00B431E4">
        <w:rPr>
          <w:rFonts w:ascii="Book Antiqua" w:hAnsi="Book Antiqua" w:cs="Book Antiqua"/>
          <w:i/>
          <w:iCs/>
          <w:color w:val="000000"/>
        </w:rPr>
        <w:t>P</w:t>
      </w:r>
      <w:r w:rsidRPr="00B431E4">
        <w:rPr>
          <w:rFonts w:ascii="Book Antiqua" w:hAnsi="Book Antiqua" w:cs="Book Antiqua"/>
          <w:color w:val="000000"/>
        </w:rPr>
        <w:t xml:space="preserve"> uncorrected)</w:t>
      </w:r>
      <w:r w:rsidRPr="00B431E4">
        <w:rPr>
          <w:rFonts w:ascii="Book Antiqua" w:hAnsi="Book Antiqua" w:cs="Book Antiqua"/>
          <w:color w:val="000000"/>
          <w:lang w:eastAsia="zh-CN"/>
        </w:rPr>
        <w:t xml:space="preserve">. </w:t>
      </w:r>
      <w:r w:rsidRPr="00B431E4">
        <w:rPr>
          <w:rFonts w:ascii="Book Antiqua" w:hAnsi="Book Antiqua" w:cs="Book Antiqua"/>
          <w:color w:val="000000"/>
        </w:rPr>
        <w:t>BP: Blood pressure; FVC: Forced vital capacity; BMI: Body mass index; SDMT: Symbol-digit modalities test; BIS: Behavioural inhibition scale</w:t>
      </w:r>
      <w:r w:rsidRPr="00B431E4">
        <w:rPr>
          <w:rFonts w:ascii="Book Antiqua" w:hAnsi="Book Antiqua" w:cs="Book Antiqua"/>
          <w:color w:val="000000"/>
          <w:lang w:eastAsia="zh-CN"/>
        </w:rPr>
        <w:t>.</w:t>
      </w:r>
      <w:r w:rsidRPr="00263835">
        <w:rPr>
          <w:rFonts w:ascii="Book Antiqua" w:hAnsi="Book Antiqua" w:cs="Book Antiqua"/>
          <w:color w:val="000000"/>
        </w:rPr>
        <w:t xml:space="preserve"> </w:t>
      </w:r>
    </w:p>
    <w:sectPr w:rsidR="00B52F86" w:rsidRPr="00263835" w:rsidSect="00600D5E">
      <w:headerReference w:type="default" r:id="rId9"/>
      <w:footerReference w:type="default" r:id="rId10"/>
      <w:pgSz w:w="11906" w:h="16838" w:code="9"/>
      <w:pgMar w:top="1440" w:right="1440" w:bottom="1440" w:left="1440" w:header="284" w:footer="6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E6" w:rsidRDefault="00C819E6">
      <w:r>
        <w:separator/>
      </w:r>
    </w:p>
  </w:endnote>
  <w:endnote w:type="continuationSeparator" w:id="0">
    <w:p w:rsidR="00C819E6" w:rsidRDefault="00C819E6">
      <w:r>
        <w:continuationSeparator/>
      </w:r>
    </w:p>
  </w:endnote>
  <w:endnote w:type="continuationNotice" w:id="1">
    <w:p w:rsidR="00C819E6" w:rsidRDefault="00C81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SymbolPS">
    <w:altName w:val="Symbol"/>
    <w:panose1 w:val="00000000000000000000"/>
    <w:charset w:val="02"/>
    <w:family w:val="roman"/>
    <w:notTrueType/>
    <w:pitch w:val="variable"/>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86" w:rsidRDefault="00B52F86" w:rsidP="00644B7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24F">
      <w:rPr>
        <w:rStyle w:val="PageNumber"/>
        <w:noProof/>
      </w:rPr>
      <w:t>1</w:t>
    </w:r>
    <w:r>
      <w:rPr>
        <w:rStyle w:val="PageNumber"/>
      </w:rPr>
      <w:fldChar w:fldCharType="end"/>
    </w:r>
  </w:p>
  <w:p w:rsidR="00B52F86" w:rsidRDefault="00B52F86" w:rsidP="00521AB5">
    <w:pPr>
      <w:pStyle w:val="Header"/>
      <w:jc w:val="right"/>
    </w:pPr>
  </w:p>
  <w:p w:rsidR="00B52F86" w:rsidRDefault="00B52F86" w:rsidP="00521AB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E6" w:rsidRDefault="00C819E6">
      <w:r>
        <w:separator/>
      </w:r>
    </w:p>
  </w:footnote>
  <w:footnote w:type="continuationSeparator" w:id="0">
    <w:p w:rsidR="00C819E6" w:rsidRDefault="00C819E6">
      <w:r>
        <w:continuationSeparator/>
      </w:r>
    </w:p>
  </w:footnote>
  <w:footnote w:type="continuationNotice" w:id="1">
    <w:p w:rsidR="00C819E6" w:rsidRDefault="00C819E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86" w:rsidRDefault="00B52F86" w:rsidP="00CB43F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0172"/>
    <w:multiLevelType w:val="hybridMultilevel"/>
    <w:tmpl w:val="A71ED82E"/>
    <w:lvl w:ilvl="0" w:tplc="36443A22">
      <w:start w:val="62"/>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44A25AB"/>
    <w:multiLevelType w:val="hybridMultilevel"/>
    <w:tmpl w:val="1250EAD8"/>
    <w:lvl w:ilvl="0" w:tplc="8FE23734">
      <w:start w:val="1"/>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3C8160E9"/>
    <w:multiLevelType w:val="multilevel"/>
    <w:tmpl w:val="AB86BF68"/>
    <w:lvl w:ilvl="0">
      <w:start w:val="1"/>
      <w:numFmt w:val="none"/>
      <w:suff w:val="nothing"/>
      <w:lvlText w:val=""/>
      <w:lvlJc w:val="left"/>
      <w:rPr>
        <w:rFonts w:cs="Times New Roman" w:hint="default"/>
      </w:rPr>
    </w:lvl>
    <w:lvl w:ilvl="1">
      <w:start w:val="1"/>
      <w:numFmt w:val="decimal"/>
      <w:suff w:val="nothing"/>
      <w:lvlText w:val="%1.%2 "/>
      <w:lvlJc w:val="left"/>
      <w:rPr>
        <w:rFonts w:cs="Times New Roman" w:hint="default"/>
      </w:rPr>
    </w:lvl>
    <w:lvl w:ilvl="2">
      <w:start w:val="1"/>
      <w:numFmt w:val="decimal"/>
      <w:suff w:val="nothing"/>
      <w:lvlText w:val="%1.%2.%3 "/>
      <w:lvlJc w:val="left"/>
      <w:rPr>
        <w:rFonts w:cs="Times New Roman" w:hint="default"/>
      </w:rPr>
    </w:lvl>
    <w:lvl w:ilvl="3">
      <w:start w:val="1"/>
      <w:numFmt w:val="decimal"/>
      <w:lvlText w:val="%1.%2.%3.%4."/>
      <w:lvlJc w:val="left"/>
      <w:pPr>
        <w:tabs>
          <w:tab w:val="num" w:pos="1440"/>
        </w:tabs>
        <w:ind w:left="1008" w:hanging="648"/>
      </w:pPr>
      <w:rPr>
        <w:rFonts w:cs="Times New Roman" w:hint="default"/>
      </w:rPr>
    </w:lvl>
    <w:lvl w:ilvl="4">
      <w:start w:val="1"/>
      <w:numFmt w:val="decimal"/>
      <w:lvlText w:val="%1.%2.%3.%4.%5."/>
      <w:lvlJc w:val="left"/>
      <w:pPr>
        <w:tabs>
          <w:tab w:val="num" w:pos="216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324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3">
    <w:nsid w:val="575F1976"/>
    <w:multiLevelType w:val="hybridMultilevel"/>
    <w:tmpl w:val="11900BFA"/>
    <w:lvl w:ilvl="0" w:tplc="AAE2380E">
      <w:start w:val="1"/>
      <w:numFmt w:val="decimal"/>
      <w:lvlText w:val="%1."/>
      <w:lvlJc w:val="left"/>
      <w:pPr>
        <w:tabs>
          <w:tab w:val="num" w:pos="1080"/>
        </w:tabs>
        <w:ind w:left="1080" w:hanging="360"/>
      </w:pPr>
      <w:rPr>
        <w:rFonts w:cs="Times New Roman"/>
      </w:rPr>
    </w:lvl>
    <w:lvl w:ilvl="1" w:tplc="BD0E771C">
      <w:start w:val="1"/>
      <w:numFmt w:val="lowerLetter"/>
      <w:lvlText w:val="%2."/>
      <w:lvlJc w:val="left"/>
      <w:pPr>
        <w:tabs>
          <w:tab w:val="num" w:pos="1800"/>
        </w:tabs>
        <w:ind w:left="1800" w:hanging="360"/>
      </w:pPr>
      <w:rPr>
        <w:rFonts w:cs="Times New Roman"/>
      </w:rPr>
    </w:lvl>
    <w:lvl w:ilvl="2" w:tplc="1242EE96">
      <w:start w:val="1"/>
      <w:numFmt w:val="lowerRoman"/>
      <w:lvlText w:val="%3."/>
      <w:lvlJc w:val="right"/>
      <w:pPr>
        <w:tabs>
          <w:tab w:val="num" w:pos="2520"/>
        </w:tabs>
        <w:ind w:left="2520" w:hanging="180"/>
      </w:pPr>
      <w:rPr>
        <w:rFonts w:cs="Times New Roman"/>
      </w:rPr>
    </w:lvl>
    <w:lvl w:ilvl="3" w:tplc="6F42CFB8">
      <w:start w:val="1"/>
      <w:numFmt w:val="decimal"/>
      <w:lvlText w:val="%4."/>
      <w:lvlJc w:val="left"/>
      <w:pPr>
        <w:tabs>
          <w:tab w:val="num" w:pos="3240"/>
        </w:tabs>
        <w:ind w:left="3240" w:hanging="360"/>
      </w:pPr>
      <w:rPr>
        <w:rFonts w:cs="Times New Roman"/>
      </w:rPr>
    </w:lvl>
    <w:lvl w:ilvl="4" w:tplc="5510C51E">
      <w:start w:val="1"/>
      <w:numFmt w:val="lowerLetter"/>
      <w:lvlText w:val="%5."/>
      <w:lvlJc w:val="left"/>
      <w:pPr>
        <w:tabs>
          <w:tab w:val="num" w:pos="3960"/>
        </w:tabs>
        <w:ind w:left="3960" w:hanging="360"/>
      </w:pPr>
      <w:rPr>
        <w:rFonts w:cs="Times New Roman"/>
      </w:rPr>
    </w:lvl>
    <w:lvl w:ilvl="5" w:tplc="8DBA8FEC">
      <w:start w:val="1"/>
      <w:numFmt w:val="lowerRoman"/>
      <w:lvlText w:val="%6."/>
      <w:lvlJc w:val="right"/>
      <w:pPr>
        <w:tabs>
          <w:tab w:val="num" w:pos="4680"/>
        </w:tabs>
        <w:ind w:left="4680" w:hanging="180"/>
      </w:pPr>
      <w:rPr>
        <w:rFonts w:cs="Times New Roman"/>
      </w:rPr>
    </w:lvl>
    <w:lvl w:ilvl="6" w:tplc="CC6870CE">
      <w:start w:val="1"/>
      <w:numFmt w:val="decimal"/>
      <w:lvlText w:val="%7."/>
      <w:lvlJc w:val="left"/>
      <w:pPr>
        <w:tabs>
          <w:tab w:val="num" w:pos="5400"/>
        </w:tabs>
        <w:ind w:left="5400" w:hanging="360"/>
      </w:pPr>
      <w:rPr>
        <w:rFonts w:cs="Times New Roman"/>
      </w:rPr>
    </w:lvl>
    <w:lvl w:ilvl="7" w:tplc="31D4E472">
      <w:start w:val="1"/>
      <w:numFmt w:val="lowerLetter"/>
      <w:lvlText w:val="%8."/>
      <w:lvlJc w:val="left"/>
      <w:pPr>
        <w:tabs>
          <w:tab w:val="num" w:pos="6120"/>
        </w:tabs>
        <w:ind w:left="6120" w:hanging="360"/>
      </w:pPr>
      <w:rPr>
        <w:rFonts w:cs="Times New Roman"/>
      </w:rPr>
    </w:lvl>
    <w:lvl w:ilvl="8" w:tplc="A03A5488">
      <w:start w:val="1"/>
      <w:numFmt w:val="lowerRoman"/>
      <w:lvlText w:val="%9."/>
      <w:lvlJc w:val="right"/>
      <w:pPr>
        <w:tabs>
          <w:tab w:val="num" w:pos="6840"/>
        </w:tabs>
        <w:ind w:left="6840" w:hanging="180"/>
      </w:pPr>
      <w:rPr>
        <w:rFonts w:cs="Times New Roman"/>
      </w:rPr>
    </w:lvl>
  </w:abstractNum>
  <w:abstractNum w:abstractNumId="4">
    <w:nsid w:val="57C024CF"/>
    <w:multiLevelType w:val="hybridMultilevel"/>
    <w:tmpl w:val="57805AFC"/>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62288B"/>
    <w:multiLevelType w:val="multilevel"/>
    <w:tmpl w:val="781E79D4"/>
    <w:lvl w:ilvl="0">
      <w:start w:val="1"/>
      <w:numFmt w:val="decimal"/>
      <w:pStyle w:val="StyleHeading412ptNotBold"/>
      <w:suff w:val="space"/>
      <w:lvlText w:val="Appendix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drawingGridHorizontalSpacing w:val="187"/>
  <w:displayVertic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all autho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dezsxdl5w02wefr95x5r2pwerzsw9e5rv2&quot;&gt;stroke_pred&lt;record-ids&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5&lt;/item&gt;&lt;item&gt;26&lt;/item&gt;&lt;item&gt;27&lt;/item&gt;&lt;item&gt;29&lt;/item&gt;&lt;item&gt;30&lt;/item&gt;&lt;item&gt;31&lt;/item&gt;&lt;item&gt;32&lt;/item&gt;&lt;item&gt;33&lt;/item&gt;&lt;item&gt;35&lt;/item&gt;&lt;item&gt;37&lt;/item&gt;&lt;item&gt;38&lt;/item&gt;&lt;item&gt;39&lt;/item&gt;&lt;item&gt;40&lt;/item&gt;&lt;item&gt;42&lt;/item&gt;&lt;item&gt;43&lt;/item&gt;&lt;item&gt;44&lt;/item&gt;&lt;item&gt;46&lt;/item&gt;&lt;/record-ids&gt;&lt;/item&gt;&lt;/Libraries&gt;"/>
  </w:docVars>
  <w:rsids>
    <w:rsidRoot w:val="007D5C73"/>
    <w:rsid w:val="00000611"/>
    <w:rsid w:val="000009AF"/>
    <w:rsid w:val="00002691"/>
    <w:rsid w:val="00004C05"/>
    <w:rsid w:val="00005136"/>
    <w:rsid w:val="000052B8"/>
    <w:rsid w:val="0000574D"/>
    <w:rsid w:val="00005D57"/>
    <w:rsid w:val="00006CCD"/>
    <w:rsid w:val="00007F93"/>
    <w:rsid w:val="00010850"/>
    <w:rsid w:val="00011305"/>
    <w:rsid w:val="00011382"/>
    <w:rsid w:val="00012182"/>
    <w:rsid w:val="00013FCF"/>
    <w:rsid w:val="00014694"/>
    <w:rsid w:val="00014DAA"/>
    <w:rsid w:val="00015142"/>
    <w:rsid w:val="00015883"/>
    <w:rsid w:val="00015893"/>
    <w:rsid w:val="00015D7E"/>
    <w:rsid w:val="0001685F"/>
    <w:rsid w:val="0001732B"/>
    <w:rsid w:val="00020A65"/>
    <w:rsid w:val="00021AF3"/>
    <w:rsid w:val="00021B0F"/>
    <w:rsid w:val="000220AB"/>
    <w:rsid w:val="00023370"/>
    <w:rsid w:val="00024116"/>
    <w:rsid w:val="00026889"/>
    <w:rsid w:val="00030D2F"/>
    <w:rsid w:val="00031D08"/>
    <w:rsid w:val="000327DD"/>
    <w:rsid w:val="0003485B"/>
    <w:rsid w:val="0003539D"/>
    <w:rsid w:val="00035F15"/>
    <w:rsid w:val="00036E8D"/>
    <w:rsid w:val="00037979"/>
    <w:rsid w:val="00041064"/>
    <w:rsid w:val="0004235B"/>
    <w:rsid w:val="00042E20"/>
    <w:rsid w:val="0004325D"/>
    <w:rsid w:val="00043530"/>
    <w:rsid w:val="00043AAF"/>
    <w:rsid w:val="00044339"/>
    <w:rsid w:val="00044804"/>
    <w:rsid w:val="0004609C"/>
    <w:rsid w:val="00046A5D"/>
    <w:rsid w:val="00046B5B"/>
    <w:rsid w:val="000515E0"/>
    <w:rsid w:val="00052A5D"/>
    <w:rsid w:val="00053FAF"/>
    <w:rsid w:val="00054A3D"/>
    <w:rsid w:val="00054F59"/>
    <w:rsid w:val="00055E8C"/>
    <w:rsid w:val="00055EF7"/>
    <w:rsid w:val="000572B8"/>
    <w:rsid w:val="00057AF9"/>
    <w:rsid w:val="00060049"/>
    <w:rsid w:val="0006043B"/>
    <w:rsid w:val="0006123E"/>
    <w:rsid w:val="00061A7F"/>
    <w:rsid w:val="00061B12"/>
    <w:rsid w:val="00062523"/>
    <w:rsid w:val="0006300F"/>
    <w:rsid w:val="0006380F"/>
    <w:rsid w:val="000639AC"/>
    <w:rsid w:val="00063DD7"/>
    <w:rsid w:val="00064ED9"/>
    <w:rsid w:val="000663FD"/>
    <w:rsid w:val="000667A2"/>
    <w:rsid w:val="000669B0"/>
    <w:rsid w:val="000674ED"/>
    <w:rsid w:val="00070FA1"/>
    <w:rsid w:val="00071455"/>
    <w:rsid w:val="000732BC"/>
    <w:rsid w:val="000740DF"/>
    <w:rsid w:val="00074132"/>
    <w:rsid w:val="00074D92"/>
    <w:rsid w:val="00076300"/>
    <w:rsid w:val="00077B94"/>
    <w:rsid w:val="00077ECD"/>
    <w:rsid w:val="00080992"/>
    <w:rsid w:val="000810BA"/>
    <w:rsid w:val="00083F41"/>
    <w:rsid w:val="0008489E"/>
    <w:rsid w:val="00084BD7"/>
    <w:rsid w:val="00085087"/>
    <w:rsid w:val="0008617F"/>
    <w:rsid w:val="00086707"/>
    <w:rsid w:val="00087463"/>
    <w:rsid w:val="000876F2"/>
    <w:rsid w:val="00090214"/>
    <w:rsid w:val="0009081E"/>
    <w:rsid w:val="000942F1"/>
    <w:rsid w:val="00094390"/>
    <w:rsid w:val="00094393"/>
    <w:rsid w:val="00095526"/>
    <w:rsid w:val="00097A31"/>
    <w:rsid w:val="00097C72"/>
    <w:rsid w:val="000A0BAB"/>
    <w:rsid w:val="000A2193"/>
    <w:rsid w:val="000A2F7B"/>
    <w:rsid w:val="000A3D34"/>
    <w:rsid w:val="000A5CA8"/>
    <w:rsid w:val="000A71F2"/>
    <w:rsid w:val="000A7D6F"/>
    <w:rsid w:val="000A7E93"/>
    <w:rsid w:val="000B0EEC"/>
    <w:rsid w:val="000B1B4B"/>
    <w:rsid w:val="000B3373"/>
    <w:rsid w:val="000B3DC1"/>
    <w:rsid w:val="000B4387"/>
    <w:rsid w:val="000C06A2"/>
    <w:rsid w:val="000C18FF"/>
    <w:rsid w:val="000C1BC3"/>
    <w:rsid w:val="000C283D"/>
    <w:rsid w:val="000C33D6"/>
    <w:rsid w:val="000C3EC1"/>
    <w:rsid w:val="000C430F"/>
    <w:rsid w:val="000C4A4B"/>
    <w:rsid w:val="000C4AE5"/>
    <w:rsid w:val="000C58DB"/>
    <w:rsid w:val="000C69B9"/>
    <w:rsid w:val="000C7334"/>
    <w:rsid w:val="000C7903"/>
    <w:rsid w:val="000C7931"/>
    <w:rsid w:val="000D0240"/>
    <w:rsid w:val="000D0B77"/>
    <w:rsid w:val="000D2066"/>
    <w:rsid w:val="000D24A6"/>
    <w:rsid w:val="000D31DE"/>
    <w:rsid w:val="000D33A8"/>
    <w:rsid w:val="000D4656"/>
    <w:rsid w:val="000D47A2"/>
    <w:rsid w:val="000D4984"/>
    <w:rsid w:val="000D576D"/>
    <w:rsid w:val="000D67E6"/>
    <w:rsid w:val="000D744A"/>
    <w:rsid w:val="000E1696"/>
    <w:rsid w:val="000E16BD"/>
    <w:rsid w:val="000E1FF7"/>
    <w:rsid w:val="000E2464"/>
    <w:rsid w:val="000E2C51"/>
    <w:rsid w:val="000E30D5"/>
    <w:rsid w:val="000E3A26"/>
    <w:rsid w:val="000E46EF"/>
    <w:rsid w:val="000E5EC2"/>
    <w:rsid w:val="000E5FF2"/>
    <w:rsid w:val="000E62FD"/>
    <w:rsid w:val="000E654F"/>
    <w:rsid w:val="000E73C6"/>
    <w:rsid w:val="000E7D2E"/>
    <w:rsid w:val="000F05B2"/>
    <w:rsid w:val="000F0AFA"/>
    <w:rsid w:val="000F32CC"/>
    <w:rsid w:val="000F3CE9"/>
    <w:rsid w:val="000F6C55"/>
    <w:rsid w:val="000F7843"/>
    <w:rsid w:val="000F79B7"/>
    <w:rsid w:val="001004E6"/>
    <w:rsid w:val="00100BA2"/>
    <w:rsid w:val="00101445"/>
    <w:rsid w:val="001020BF"/>
    <w:rsid w:val="00104C05"/>
    <w:rsid w:val="001051D3"/>
    <w:rsid w:val="00105DC3"/>
    <w:rsid w:val="00105EF0"/>
    <w:rsid w:val="0010601C"/>
    <w:rsid w:val="00106970"/>
    <w:rsid w:val="001073AF"/>
    <w:rsid w:val="0010754F"/>
    <w:rsid w:val="001075C4"/>
    <w:rsid w:val="00107EF4"/>
    <w:rsid w:val="001111E7"/>
    <w:rsid w:val="001114B3"/>
    <w:rsid w:val="00111E28"/>
    <w:rsid w:val="00111E93"/>
    <w:rsid w:val="00111ECE"/>
    <w:rsid w:val="00112750"/>
    <w:rsid w:val="00112AF5"/>
    <w:rsid w:val="0011413A"/>
    <w:rsid w:val="00114CA8"/>
    <w:rsid w:val="00115B5F"/>
    <w:rsid w:val="001161E1"/>
    <w:rsid w:val="00116EFF"/>
    <w:rsid w:val="00121ED7"/>
    <w:rsid w:val="001232FE"/>
    <w:rsid w:val="001234BC"/>
    <w:rsid w:val="001234EE"/>
    <w:rsid w:val="00123BCA"/>
    <w:rsid w:val="0012433F"/>
    <w:rsid w:val="00124870"/>
    <w:rsid w:val="00124F7F"/>
    <w:rsid w:val="001250A4"/>
    <w:rsid w:val="001264F8"/>
    <w:rsid w:val="001265F1"/>
    <w:rsid w:val="0012686C"/>
    <w:rsid w:val="00130E40"/>
    <w:rsid w:val="0013137E"/>
    <w:rsid w:val="001328EB"/>
    <w:rsid w:val="001333D7"/>
    <w:rsid w:val="00134BED"/>
    <w:rsid w:val="00135866"/>
    <w:rsid w:val="00140312"/>
    <w:rsid w:val="00140332"/>
    <w:rsid w:val="001406EB"/>
    <w:rsid w:val="001409E2"/>
    <w:rsid w:val="001446FE"/>
    <w:rsid w:val="0014511C"/>
    <w:rsid w:val="00145D60"/>
    <w:rsid w:val="00146926"/>
    <w:rsid w:val="00147107"/>
    <w:rsid w:val="00150334"/>
    <w:rsid w:val="00150447"/>
    <w:rsid w:val="001504AA"/>
    <w:rsid w:val="0015070A"/>
    <w:rsid w:val="00150A61"/>
    <w:rsid w:val="00152037"/>
    <w:rsid w:val="00154C90"/>
    <w:rsid w:val="00156511"/>
    <w:rsid w:val="001565FD"/>
    <w:rsid w:val="00156C71"/>
    <w:rsid w:val="00157314"/>
    <w:rsid w:val="00157402"/>
    <w:rsid w:val="001576C7"/>
    <w:rsid w:val="001607FD"/>
    <w:rsid w:val="0016163E"/>
    <w:rsid w:val="00161F5E"/>
    <w:rsid w:val="00162608"/>
    <w:rsid w:val="00163416"/>
    <w:rsid w:val="001638CF"/>
    <w:rsid w:val="001642C1"/>
    <w:rsid w:val="00165743"/>
    <w:rsid w:val="00166C4B"/>
    <w:rsid w:val="0016759A"/>
    <w:rsid w:val="00167901"/>
    <w:rsid w:val="00167AB9"/>
    <w:rsid w:val="001708CF"/>
    <w:rsid w:val="00170ABC"/>
    <w:rsid w:val="00170FFE"/>
    <w:rsid w:val="001727EE"/>
    <w:rsid w:val="0017345B"/>
    <w:rsid w:val="00175640"/>
    <w:rsid w:val="00175898"/>
    <w:rsid w:val="00176794"/>
    <w:rsid w:val="00176C53"/>
    <w:rsid w:val="00176E33"/>
    <w:rsid w:val="00176E64"/>
    <w:rsid w:val="001779DB"/>
    <w:rsid w:val="00177B50"/>
    <w:rsid w:val="001802FE"/>
    <w:rsid w:val="00180BBB"/>
    <w:rsid w:val="0018195C"/>
    <w:rsid w:val="00181C76"/>
    <w:rsid w:val="00182482"/>
    <w:rsid w:val="00182975"/>
    <w:rsid w:val="0018304E"/>
    <w:rsid w:val="001832E3"/>
    <w:rsid w:val="001849ED"/>
    <w:rsid w:val="00185194"/>
    <w:rsid w:val="00185663"/>
    <w:rsid w:val="00187946"/>
    <w:rsid w:val="0019079A"/>
    <w:rsid w:val="00191277"/>
    <w:rsid w:val="00194F4C"/>
    <w:rsid w:val="00195A90"/>
    <w:rsid w:val="0019659E"/>
    <w:rsid w:val="001969B3"/>
    <w:rsid w:val="00197868"/>
    <w:rsid w:val="001A13E8"/>
    <w:rsid w:val="001A1E83"/>
    <w:rsid w:val="001A277B"/>
    <w:rsid w:val="001A28FF"/>
    <w:rsid w:val="001A2A06"/>
    <w:rsid w:val="001A3777"/>
    <w:rsid w:val="001A3B82"/>
    <w:rsid w:val="001A5B7D"/>
    <w:rsid w:val="001A5CB9"/>
    <w:rsid w:val="001A5D04"/>
    <w:rsid w:val="001A65AD"/>
    <w:rsid w:val="001A67EB"/>
    <w:rsid w:val="001A7399"/>
    <w:rsid w:val="001B0778"/>
    <w:rsid w:val="001B1323"/>
    <w:rsid w:val="001B150A"/>
    <w:rsid w:val="001B2EDB"/>
    <w:rsid w:val="001B3F53"/>
    <w:rsid w:val="001B4231"/>
    <w:rsid w:val="001B4258"/>
    <w:rsid w:val="001B4EF7"/>
    <w:rsid w:val="001B5FA1"/>
    <w:rsid w:val="001B74CB"/>
    <w:rsid w:val="001B7B50"/>
    <w:rsid w:val="001C0C34"/>
    <w:rsid w:val="001C19A1"/>
    <w:rsid w:val="001C222D"/>
    <w:rsid w:val="001C2400"/>
    <w:rsid w:val="001C249D"/>
    <w:rsid w:val="001C2908"/>
    <w:rsid w:val="001C2AEF"/>
    <w:rsid w:val="001C2F52"/>
    <w:rsid w:val="001C312C"/>
    <w:rsid w:val="001C4027"/>
    <w:rsid w:val="001C41FC"/>
    <w:rsid w:val="001C42A5"/>
    <w:rsid w:val="001C444C"/>
    <w:rsid w:val="001C4666"/>
    <w:rsid w:val="001C6607"/>
    <w:rsid w:val="001C7DC8"/>
    <w:rsid w:val="001D08F9"/>
    <w:rsid w:val="001D1333"/>
    <w:rsid w:val="001D1A50"/>
    <w:rsid w:val="001D1BB0"/>
    <w:rsid w:val="001D2A5E"/>
    <w:rsid w:val="001D33D5"/>
    <w:rsid w:val="001D3DAD"/>
    <w:rsid w:val="001D4327"/>
    <w:rsid w:val="001D512C"/>
    <w:rsid w:val="001D5321"/>
    <w:rsid w:val="001D5C68"/>
    <w:rsid w:val="001D6314"/>
    <w:rsid w:val="001D6EAE"/>
    <w:rsid w:val="001D71B7"/>
    <w:rsid w:val="001E051E"/>
    <w:rsid w:val="001E0766"/>
    <w:rsid w:val="001E10AB"/>
    <w:rsid w:val="001E1FD4"/>
    <w:rsid w:val="001E3701"/>
    <w:rsid w:val="001E5194"/>
    <w:rsid w:val="001E655D"/>
    <w:rsid w:val="001E6FA5"/>
    <w:rsid w:val="001E75CC"/>
    <w:rsid w:val="001E7890"/>
    <w:rsid w:val="001E78EF"/>
    <w:rsid w:val="001F0458"/>
    <w:rsid w:val="001F0902"/>
    <w:rsid w:val="001F1DFF"/>
    <w:rsid w:val="001F1F6F"/>
    <w:rsid w:val="001F2693"/>
    <w:rsid w:val="001F28FF"/>
    <w:rsid w:val="001F37DB"/>
    <w:rsid w:val="001F39D9"/>
    <w:rsid w:val="001F4DE0"/>
    <w:rsid w:val="001F50B1"/>
    <w:rsid w:val="001F5C0C"/>
    <w:rsid w:val="001F62BF"/>
    <w:rsid w:val="001F72CC"/>
    <w:rsid w:val="001F76C0"/>
    <w:rsid w:val="0020150F"/>
    <w:rsid w:val="00201851"/>
    <w:rsid w:val="00201B3A"/>
    <w:rsid w:val="002026EF"/>
    <w:rsid w:val="002035B5"/>
    <w:rsid w:val="00203895"/>
    <w:rsid w:val="00203D9B"/>
    <w:rsid w:val="0020516B"/>
    <w:rsid w:val="0020540F"/>
    <w:rsid w:val="00205836"/>
    <w:rsid w:val="00205A37"/>
    <w:rsid w:val="002063E0"/>
    <w:rsid w:val="002110B5"/>
    <w:rsid w:val="002113C8"/>
    <w:rsid w:val="00211AC6"/>
    <w:rsid w:val="00212DED"/>
    <w:rsid w:val="00212FDC"/>
    <w:rsid w:val="00213942"/>
    <w:rsid w:val="00213BEA"/>
    <w:rsid w:val="00213ECD"/>
    <w:rsid w:val="002141EF"/>
    <w:rsid w:val="00215FF0"/>
    <w:rsid w:val="002165B4"/>
    <w:rsid w:val="00220306"/>
    <w:rsid w:val="00223ACC"/>
    <w:rsid w:val="00225558"/>
    <w:rsid w:val="002256A1"/>
    <w:rsid w:val="00227004"/>
    <w:rsid w:val="002275CE"/>
    <w:rsid w:val="00227871"/>
    <w:rsid w:val="00227C5A"/>
    <w:rsid w:val="00231F6F"/>
    <w:rsid w:val="00232C10"/>
    <w:rsid w:val="00232DA3"/>
    <w:rsid w:val="002341A5"/>
    <w:rsid w:val="00234C5F"/>
    <w:rsid w:val="00234EEF"/>
    <w:rsid w:val="00235702"/>
    <w:rsid w:val="00235D8B"/>
    <w:rsid w:val="002362D9"/>
    <w:rsid w:val="002378CC"/>
    <w:rsid w:val="00240E71"/>
    <w:rsid w:val="00241140"/>
    <w:rsid w:val="0024307A"/>
    <w:rsid w:val="002448FA"/>
    <w:rsid w:val="00244BB0"/>
    <w:rsid w:val="00244C69"/>
    <w:rsid w:val="002451E9"/>
    <w:rsid w:val="00245214"/>
    <w:rsid w:val="00245B22"/>
    <w:rsid w:val="00246C40"/>
    <w:rsid w:val="00247A71"/>
    <w:rsid w:val="002509BF"/>
    <w:rsid w:val="002513FB"/>
    <w:rsid w:val="00255BF7"/>
    <w:rsid w:val="0026092E"/>
    <w:rsid w:val="00260EC9"/>
    <w:rsid w:val="00263835"/>
    <w:rsid w:val="00264CC1"/>
    <w:rsid w:val="00265282"/>
    <w:rsid w:val="002654A5"/>
    <w:rsid w:val="00265569"/>
    <w:rsid w:val="0026691C"/>
    <w:rsid w:val="00266A1A"/>
    <w:rsid w:val="00267D18"/>
    <w:rsid w:val="00267F01"/>
    <w:rsid w:val="0027090C"/>
    <w:rsid w:val="00270B96"/>
    <w:rsid w:val="0027111C"/>
    <w:rsid w:val="002714D1"/>
    <w:rsid w:val="002732B4"/>
    <w:rsid w:val="00273B33"/>
    <w:rsid w:val="00273FF9"/>
    <w:rsid w:val="0027442D"/>
    <w:rsid w:val="0027605B"/>
    <w:rsid w:val="002763E0"/>
    <w:rsid w:val="00276773"/>
    <w:rsid w:val="00276824"/>
    <w:rsid w:val="002778C0"/>
    <w:rsid w:val="00281C26"/>
    <w:rsid w:val="00283E4A"/>
    <w:rsid w:val="002848DB"/>
    <w:rsid w:val="00284CBC"/>
    <w:rsid w:val="00285717"/>
    <w:rsid w:val="0028643F"/>
    <w:rsid w:val="00286D6E"/>
    <w:rsid w:val="00286E3A"/>
    <w:rsid w:val="00287498"/>
    <w:rsid w:val="002908C9"/>
    <w:rsid w:val="002910A0"/>
    <w:rsid w:val="00291C31"/>
    <w:rsid w:val="00294B7F"/>
    <w:rsid w:val="00295079"/>
    <w:rsid w:val="00295BC6"/>
    <w:rsid w:val="00296314"/>
    <w:rsid w:val="00296D7C"/>
    <w:rsid w:val="002A0207"/>
    <w:rsid w:val="002A0513"/>
    <w:rsid w:val="002A1DE4"/>
    <w:rsid w:val="002A2248"/>
    <w:rsid w:val="002A2415"/>
    <w:rsid w:val="002A2451"/>
    <w:rsid w:val="002A293E"/>
    <w:rsid w:val="002A2A59"/>
    <w:rsid w:val="002A3382"/>
    <w:rsid w:val="002A4548"/>
    <w:rsid w:val="002A48B5"/>
    <w:rsid w:val="002A5485"/>
    <w:rsid w:val="002A5725"/>
    <w:rsid w:val="002A5A0B"/>
    <w:rsid w:val="002A714D"/>
    <w:rsid w:val="002A72F9"/>
    <w:rsid w:val="002A74AD"/>
    <w:rsid w:val="002A7943"/>
    <w:rsid w:val="002A7A2D"/>
    <w:rsid w:val="002B0D00"/>
    <w:rsid w:val="002B1E24"/>
    <w:rsid w:val="002B2287"/>
    <w:rsid w:val="002B2A7E"/>
    <w:rsid w:val="002B303B"/>
    <w:rsid w:val="002B533E"/>
    <w:rsid w:val="002B5B9B"/>
    <w:rsid w:val="002B5FC6"/>
    <w:rsid w:val="002B6F28"/>
    <w:rsid w:val="002C2C25"/>
    <w:rsid w:val="002C32F1"/>
    <w:rsid w:val="002C338D"/>
    <w:rsid w:val="002C5308"/>
    <w:rsid w:val="002C5DD9"/>
    <w:rsid w:val="002C77B2"/>
    <w:rsid w:val="002D095D"/>
    <w:rsid w:val="002D2417"/>
    <w:rsid w:val="002D2BA1"/>
    <w:rsid w:val="002D4B81"/>
    <w:rsid w:val="002D4F6C"/>
    <w:rsid w:val="002D597D"/>
    <w:rsid w:val="002D7DA2"/>
    <w:rsid w:val="002E0271"/>
    <w:rsid w:val="002E0BAE"/>
    <w:rsid w:val="002E103C"/>
    <w:rsid w:val="002E1044"/>
    <w:rsid w:val="002E18F0"/>
    <w:rsid w:val="002E2737"/>
    <w:rsid w:val="002E30E8"/>
    <w:rsid w:val="002E3C05"/>
    <w:rsid w:val="002E4082"/>
    <w:rsid w:val="002E4A19"/>
    <w:rsid w:val="002E66C5"/>
    <w:rsid w:val="002E7701"/>
    <w:rsid w:val="002E79C0"/>
    <w:rsid w:val="002F0AF8"/>
    <w:rsid w:val="002F0CCC"/>
    <w:rsid w:val="002F312F"/>
    <w:rsid w:val="002F3184"/>
    <w:rsid w:val="002F36B7"/>
    <w:rsid w:val="002F3CCA"/>
    <w:rsid w:val="002F4F03"/>
    <w:rsid w:val="002F6751"/>
    <w:rsid w:val="002F77EA"/>
    <w:rsid w:val="002F7B04"/>
    <w:rsid w:val="00300078"/>
    <w:rsid w:val="00300D1A"/>
    <w:rsid w:val="00301E98"/>
    <w:rsid w:val="00302462"/>
    <w:rsid w:val="00303AFD"/>
    <w:rsid w:val="003048E2"/>
    <w:rsid w:val="0030519C"/>
    <w:rsid w:val="003053BD"/>
    <w:rsid w:val="003067BB"/>
    <w:rsid w:val="0030717B"/>
    <w:rsid w:val="00307302"/>
    <w:rsid w:val="00307651"/>
    <w:rsid w:val="00310147"/>
    <w:rsid w:val="003103F2"/>
    <w:rsid w:val="00310DA4"/>
    <w:rsid w:val="00311D4D"/>
    <w:rsid w:val="003120B4"/>
    <w:rsid w:val="0031675A"/>
    <w:rsid w:val="00316D13"/>
    <w:rsid w:val="003178DB"/>
    <w:rsid w:val="00317E94"/>
    <w:rsid w:val="00320961"/>
    <w:rsid w:val="00320E82"/>
    <w:rsid w:val="00323CAD"/>
    <w:rsid w:val="00324033"/>
    <w:rsid w:val="003247BE"/>
    <w:rsid w:val="0032540D"/>
    <w:rsid w:val="00325EEF"/>
    <w:rsid w:val="0032612F"/>
    <w:rsid w:val="00326EB1"/>
    <w:rsid w:val="0033078D"/>
    <w:rsid w:val="00331A78"/>
    <w:rsid w:val="00331FE4"/>
    <w:rsid w:val="003328EF"/>
    <w:rsid w:val="00333541"/>
    <w:rsid w:val="0033376D"/>
    <w:rsid w:val="00333F03"/>
    <w:rsid w:val="003345AA"/>
    <w:rsid w:val="00336B36"/>
    <w:rsid w:val="00337484"/>
    <w:rsid w:val="003376CD"/>
    <w:rsid w:val="00337A0E"/>
    <w:rsid w:val="00337E3A"/>
    <w:rsid w:val="00341672"/>
    <w:rsid w:val="00341A7B"/>
    <w:rsid w:val="003446D0"/>
    <w:rsid w:val="00344AB6"/>
    <w:rsid w:val="003454D1"/>
    <w:rsid w:val="00347151"/>
    <w:rsid w:val="003501D5"/>
    <w:rsid w:val="00351994"/>
    <w:rsid w:val="00351A00"/>
    <w:rsid w:val="0035250C"/>
    <w:rsid w:val="0035352E"/>
    <w:rsid w:val="00353B4F"/>
    <w:rsid w:val="00353C0B"/>
    <w:rsid w:val="00354D33"/>
    <w:rsid w:val="00354E2C"/>
    <w:rsid w:val="00355B40"/>
    <w:rsid w:val="00357380"/>
    <w:rsid w:val="003577AE"/>
    <w:rsid w:val="00357C05"/>
    <w:rsid w:val="00357EC2"/>
    <w:rsid w:val="003604A2"/>
    <w:rsid w:val="00361DB1"/>
    <w:rsid w:val="0036303B"/>
    <w:rsid w:val="00363ED8"/>
    <w:rsid w:val="00364AC2"/>
    <w:rsid w:val="00366909"/>
    <w:rsid w:val="00366A3D"/>
    <w:rsid w:val="003704F3"/>
    <w:rsid w:val="00370603"/>
    <w:rsid w:val="00371338"/>
    <w:rsid w:val="003727ED"/>
    <w:rsid w:val="0037333F"/>
    <w:rsid w:val="00373DD5"/>
    <w:rsid w:val="003749BB"/>
    <w:rsid w:val="0037593A"/>
    <w:rsid w:val="003801CE"/>
    <w:rsid w:val="00381C0B"/>
    <w:rsid w:val="00382511"/>
    <w:rsid w:val="0038345D"/>
    <w:rsid w:val="0038373F"/>
    <w:rsid w:val="00383EAC"/>
    <w:rsid w:val="00383F0F"/>
    <w:rsid w:val="00384CCF"/>
    <w:rsid w:val="00385288"/>
    <w:rsid w:val="0038531F"/>
    <w:rsid w:val="0038559E"/>
    <w:rsid w:val="003857DA"/>
    <w:rsid w:val="00386CA1"/>
    <w:rsid w:val="0038714E"/>
    <w:rsid w:val="00387363"/>
    <w:rsid w:val="00390286"/>
    <w:rsid w:val="00392176"/>
    <w:rsid w:val="00392697"/>
    <w:rsid w:val="0039308B"/>
    <w:rsid w:val="00393DE6"/>
    <w:rsid w:val="0039424F"/>
    <w:rsid w:val="003956F1"/>
    <w:rsid w:val="0039698F"/>
    <w:rsid w:val="003A02D0"/>
    <w:rsid w:val="003A2346"/>
    <w:rsid w:val="003A31E5"/>
    <w:rsid w:val="003A339F"/>
    <w:rsid w:val="003A49D6"/>
    <w:rsid w:val="003A552A"/>
    <w:rsid w:val="003A6253"/>
    <w:rsid w:val="003B028E"/>
    <w:rsid w:val="003B1BC6"/>
    <w:rsid w:val="003B27E4"/>
    <w:rsid w:val="003B3DA1"/>
    <w:rsid w:val="003B4A70"/>
    <w:rsid w:val="003B670E"/>
    <w:rsid w:val="003B7B43"/>
    <w:rsid w:val="003C09D3"/>
    <w:rsid w:val="003C0E2D"/>
    <w:rsid w:val="003C0E80"/>
    <w:rsid w:val="003C2770"/>
    <w:rsid w:val="003C3657"/>
    <w:rsid w:val="003C37A4"/>
    <w:rsid w:val="003D10BA"/>
    <w:rsid w:val="003D205A"/>
    <w:rsid w:val="003D242F"/>
    <w:rsid w:val="003D25B2"/>
    <w:rsid w:val="003D2704"/>
    <w:rsid w:val="003D27A5"/>
    <w:rsid w:val="003D2A49"/>
    <w:rsid w:val="003D4B10"/>
    <w:rsid w:val="003D526C"/>
    <w:rsid w:val="003D6DCB"/>
    <w:rsid w:val="003D6F41"/>
    <w:rsid w:val="003E1F42"/>
    <w:rsid w:val="003E221E"/>
    <w:rsid w:val="003E3EF1"/>
    <w:rsid w:val="003E4314"/>
    <w:rsid w:val="003E4FB7"/>
    <w:rsid w:val="003E533E"/>
    <w:rsid w:val="003E60D8"/>
    <w:rsid w:val="003E6B00"/>
    <w:rsid w:val="003E7630"/>
    <w:rsid w:val="003E777F"/>
    <w:rsid w:val="003F17FE"/>
    <w:rsid w:val="003F2076"/>
    <w:rsid w:val="003F3941"/>
    <w:rsid w:val="003F3EE8"/>
    <w:rsid w:val="003F463A"/>
    <w:rsid w:val="003F6185"/>
    <w:rsid w:val="003F63A0"/>
    <w:rsid w:val="003F7903"/>
    <w:rsid w:val="003F7907"/>
    <w:rsid w:val="00400EB8"/>
    <w:rsid w:val="004010F1"/>
    <w:rsid w:val="004017F8"/>
    <w:rsid w:val="004034A1"/>
    <w:rsid w:val="004049A2"/>
    <w:rsid w:val="00405713"/>
    <w:rsid w:val="00407269"/>
    <w:rsid w:val="0041134D"/>
    <w:rsid w:val="00411F64"/>
    <w:rsid w:val="00412B86"/>
    <w:rsid w:val="004146F6"/>
    <w:rsid w:val="0041544A"/>
    <w:rsid w:val="00415CB6"/>
    <w:rsid w:val="0041640B"/>
    <w:rsid w:val="0042018D"/>
    <w:rsid w:val="00420640"/>
    <w:rsid w:val="00420D0C"/>
    <w:rsid w:val="0042238C"/>
    <w:rsid w:val="00422545"/>
    <w:rsid w:val="00422A66"/>
    <w:rsid w:val="00422C65"/>
    <w:rsid w:val="004258E3"/>
    <w:rsid w:val="00425AB7"/>
    <w:rsid w:val="00425CF1"/>
    <w:rsid w:val="00425F9E"/>
    <w:rsid w:val="004266B8"/>
    <w:rsid w:val="00426801"/>
    <w:rsid w:val="00426C35"/>
    <w:rsid w:val="004279F6"/>
    <w:rsid w:val="00430DAC"/>
    <w:rsid w:val="00430FD0"/>
    <w:rsid w:val="00431190"/>
    <w:rsid w:val="004311B5"/>
    <w:rsid w:val="0043197F"/>
    <w:rsid w:val="0043199D"/>
    <w:rsid w:val="00431A9C"/>
    <w:rsid w:val="00432340"/>
    <w:rsid w:val="00432A95"/>
    <w:rsid w:val="00432D9C"/>
    <w:rsid w:val="004333E3"/>
    <w:rsid w:val="004335CE"/>
    <w:rsid w:val="004337D9"/>
    <w:rsid w:val="0043398C"/>
    <w:rsid w:val="00433D20"/>
    <w:rsid w:val="004346BC"/>
    <w:rsid w:val="004349F3"/>
    <w:rsid w:val="00436178"/>
    <w:rsid w:val="00436F09"/>
    <w:rsid w:val="00437525"/>
    <w:rsid w:val="00437F11"/>
    <w:rsid w:val="004408E4"/>
    <w:rsid w:val="0044246C"/>
    <w:rsid w:val="004429D4"/>
    <w:rsid w:val="004431A9"/>
    <w:rsid w:val="00443524"/>
    <w:rsid w:val="0044671B"/>
    <w:rsid w:val="004473DD"/>
    <w:rsid w:val="00450C2D"/>
    <w:rsid w:val="004519EB"/>
    <w:rsid w:val="0045225E"/>
    <w:rsid w:val="004523C2"/>
    <w:rsid w:val="004526F6"/>
    <w:rsid w:val="00453EAD"/>
    <w:rsid w:val="004543E8"/>
    <w:rsid w:val="00454A5E"/>
    <w:rsid w:val="004559B3"/>
    <w:rsid w:val="00455A7C"/>
    <w:rsid w:val="00456C53"/>
    <w:rsid w:val="00456ED6"/>
    <w:rsid w:val="00457D2A"/>
    <w:rsid w:val="00457D9A"/>
    <w:rsid w:val="00460A3E"/>
    <w:rsid w:val="00461362"/>
    <w:rsid w:val="004618FE"/>
    <w:rsid w:val="004622E5"/>
    <w:rsid w:val="00462C2D"/>
    <w:rsid w:val="0046304A"/>
    <w:rsid w:val="0046367C"/>
    <w:rsid w:val="0046489B"/>
    <w:rsid w:val="0046520E"/>
    <w:rsid w:val="00465764"/>
    <w:rsid w:val="00466216"/>
    <w:rsid w:val="0047060D"/>
    <w:rsid w:val="00471E70"/>
    <w:rsid w:val="00473763"/>
    <w:rsid w:val="004740B7"/>
    <w:rsid w:val="00474219"/>
    <w:rsid w:val="0047465C"/>
    <w:rsid w:val="0047502A"/>
    <w:rsid w:val="00476379"/>
    <w:rsid w:val="004777FE"/>
    <w:rsid w:val="0048099E"/>
    <w:rsid w:val="00480C6D"/>
    <w:rsid w:val="0048102F"/>
    <w:rsid w:val="004824FA"/>
    <w:rsid w:val="00484EF2"/>
    <w:rsid w:val="00484FC7"/>
    <w:rsid w:val="00487C7C"/>
    <w:rsid w:val="00487D14"/>
    <w:rsid w:val="00490347"/>
    <w:rsid w:val="00490747"/>
    <w:rsid w:val="00490A11"/>
    <w:rsid w:val="00490D8C"/>
    <w:rsid w:val="00491674"/>
    <w:rsid w:val="0049297B"/>
    <w:rsid w:val="00492C6F"/>
    <w:rsid w:val="00493D97"/>
    <w:rsid w:val="00495FE5"/>
    <w:rsid w:val="0049662C"/>
    <w:rsid w:val="0049687D"/>
    <w:rsid w:val="00496EF0"/>
    <w:rsid w:val="004978B0"/>
    <w:rsid w:val="004A2D38"/>
    <w:rsid w:val="004A329E"/>
    <w:rsid w:val="004A3F63"/>
    <w:rsid w:val="004A4107"/>
    <w:rsid w:val="004A45A3"/>
    <w:rsid w:val="004A45AD"/>
    <w:rsid w:val="004A45F3"/>
    <w:rsid w:val="004A7286"/>
    <w:rsid w:val="004A76E8"/>
    <w:rsid w:val="004B0321"/>
    <w:rsid w:val="004B0CCD"/>
    <w:rsid w:val="004B18D2"/>
    <w:rsid w:val="004B1ED0"/>
    <w:rsid w:val="004B3768"/>
    <w:rsid w:val="004B3E7C"/>
    <w:rsid w:val="004B3F9C"/>
    <w:rsid w:val="004B4218"/>
    <w:rsid w:val="004B4790"/>
    <w:rsid w:val="004B528F"/>
    <w:rsid w:val="004B5D1B"/>
    <w:rsid w:val="004B65AE"/>
    <w:rsid w:val="004B7A96"/>
    <w:rsid w:val="004B7FAC"/>
    <w:rsid w:val="004C0CEA"/>
    <w:rsid w:val="004C3F8A"/>
    <w:rsid w:val="004C452E"/>
    <w:rsid w:val="004C4720"/>
    <w:rsid w:val="004C505D"/>
    <w:rsid w:val="004C6EB9"/>
    <w:rsid w:val="004C7253"/>
    <w:rsid w:val="004C776E"/>
    <w:rsid w:val="004D0235"/>
    <w:rsid w:val="004D1180"/>
    <w:rsid w:val="004D2CB4"/>
    <w:rsid w:val="004D3005"/>
    <w:rsid w:val="004D4058"/>
    <w:rsid w:val="004D4CD4"/>
    <w:rsid w:val="004D4D27"/>
    <w:rsid w:val="004D52AB"/>
    <w:rsid w:val="004D61A5"/>
    <w:rsid w:val="004D68A5"/>
    <w:rsid w:val="004E12D9"/>
    <w:rsid w:val="004E1EAF"/>
    <w:rsid w:val="004E1EC3"/>
    <w:rsid w:val="004E2CA5"/>
    <w:rsid w:val="004E34B9"/>
    <w:rsid w:val="004E462C"/>
    <w:rsid w:val="004E4D45"/>
    <w:rsid w:val="004E4E31"/>
    <w:rsid w:val="004E56FD"/>
    <w:rsid w:val="004E577A"/>
    <w:rsid w:val="004E5E0E"/>
    <w:rsid w:val="004E754E"/>
    <w:rsid w:val="004E7701"/>
    <w:rsid w:val="004F0F3B"/>
    <w:rsid w:val="004F1221"/>
    <w:rsid w:val="004F1A33"/>
    <w:rsid w:val="004F2397"/>
    <w:rsid w:val="004F278E"/>
    <w:rsid w:val="004F289B"/>
    <w:rsid w:val="004F2AA6"/>
    <w:rsid w:val="004F532A"/>
    <w:rsid w:val="004F57DB"/>
    <w:rsid w:val="004F7496"/>
    <w:rsid w:val="004F798B"/>
    <w:rsid w:val="004F7A3A"/>
    <w:rsid w:val="005001A9"/>
    <w:rsid w:val="0050027A"/>
    <w:rsid w:val="00500CEF"/>
    <w:rsid w:val="00501BD9"/>
    <w:rsid w:val="00501FED"/>
    <w:rsid w:val="00503CA6"/>
    <w:rsid w:val="00503DEF"/>
    <w:rsid w:val="005048DF"/>
    <w:rsid w:val="005067BE"/>
    <w:rsid w:val="005076BA"/>
    <w:rsid w:val="005101C3"/>
    <w:rsid w:val="00510810"/>
    <w:rsid w:val="00510C00"/>
    <w:rsid w:val="00512147"/>
    <w:rsid w:val="00512CF6"/>
    <w:rsid w:val="00512EBF"/>
    <w:rsid w:val="0051431D"/>
    <w:rsid w:val="0051461F"/>
    <w:rsid w:val="00514CB3"/>
    <w:rsid w:val="005160CF"/>
    <w:rsid w:val="005162EC"/>
    <w:rsid w:val="0051700E"/>
    <w:rsid w:val="00517360"/>
    <w:rsid w:val="00517CDB"/>
    <w:rsid w:val="005204A0"/>
    <w:rsid w:val="005208EF"/>
    <w:rsid w:val="00521AB5"/>
    <w:rsid w:val="00522CA7"/>
    <w:rsid w:val="00523808"/>
    <w:rsid w:val="00523A93"/>
    <w:rsid w:val="00523BCB"/>
    <w:rsid w:val="005244E4"/>
    <w:rsid w:val="0052474C"/>
    <w:rsid w:val="00524D04"/>
    <w:rsid w:val="00525F2B"/>
    <w:rsid w:val="00526DF4"/>
    <w:rsid w:val="00526FDD"/>
    <w:rsid w:val="005270B9"/>
    <w:rsid w:val="0052782B"/>
    <w:rsid w:val="00527E68"/>
    <w:rsid w:val="00530BE2"/>
    <w:rsid w:val="00531A1B"/>
    <w:rsid w:val="00531A46"/>
    <w:rsid w:val="00534189"/>
    <w:rsid w:val="00534895"/>
    <w:rsid w:val="00534ABB"/>
    <w:rsid w:val="005369EB"/>
    <w:rsid w:val="00536E1C"/>
    <w:rsid w:val="00537294"/>
    <w:rsid w:val="005377AB"/>
    <w:rsid w:val="00540100"/>
    <w:rsid w:val="00540E56"/>
    <w:rsid w:val="00540EF1"/>
    <w:rsid w:val="0054147F"/>
    <w:rsid w:val="0054219C"/>
    <w:rsid w:val="005436BE"/>
    <w:rsid w:val="00545469"/>
    <w:rsid w:val="00547391"/>
    <w:rsid w:val="005475AD"/>
    <w:rsid w:val="00547F81"/>
    <w:rsid w:val="00550688"/>
    <w:rsid w:val="00552299"/>
    <w:rsid w:val="0055234A"/>
    <w:rsid w:val="005531F5"/>
    <w:rsid w:val="005556E1"/>
    <w:rsid w:val="00555F7E"/>
    <w:rsid w:val="00556308"/>
    <w:rsid w:val="00556499"/>
    <w:rsid w:val="00557B89"/>
    <w:rsid w:val="00557D65"/>
    <w:rsid w:val="00561FE7"/>
    <w:rsid w:val="005620F7"/>
    <w:rsid w:val="00563EA3"/>
    <w:rsid w:val="0056587F"/>
    <w:rsid w:val="005661F0"/>
    <w:rsid w:val="00566621"/>
    <w:rsid w:val="0056682E"/>
    <w:rsid w:val="00566DFF"/>
    <w:rsid w:val="005672B2"/>
    <w:rsid w:val="00567E72"/>
    <w:rsid w:val="005701AE"/>
    <w:rsid w:val="00571B89"/>
    <w:rsid w:val="00572938"/>
    <w:rsid w:val="00573256"/>
    <w:rsid w:val="00573B27"/>
    <w:rsid w:val="005744F1"/>
    <w:rsid w:val="005745AC"/>
    <w:rsid w:val="00575970"/>
    <w:rsid w:val="005774A6"/>
    <w:rsid w:val="0058042E"/>
    <w:rsid w:val="00580D51"/>
    <w:rsid w:val="00581000"/>
    <w:rsid w:val="005829A9"/>
    <w:rsid w:val="00582FFE"/>
    <w:rsid w:val="0058468E"/>
    <w:rsid w:val="00585BDA"/>
    <w:rsid w:val="00586645"/>
    <w:rsid w:val="00586763"/>
    <w:rsid w:val="00586A66"/>
    <w:rsid w:val="00586C3B"/>
    <w:rsid w:val="0058756E"/>
    <w:rsid w:val="005879B4"/>
    <w:rsid w:val="00587DC2"/>
    <w:rsid w:val="00590248"/>
    <w:rsid w:val="005905F9"/>
    <w:rsid w:val="005915D3"/>
    <w:rsid w:val="00591602"/>
    <w:rsid w:val="00591800"/>
    <w:rsid w:val="00592E26"/>
    <w:rsid w:val="00593473"/>
    <w:rsid w:val="00593B04"/>
    <w:rsid w:val="00596332"/>
    <w:rsid w:val="00596DC3"/>
    <w:rsid w:val="0059738B"/>
    <w:rsid w:val="005A125A"/>
    <w:rsid w:val="005A21BE"/>
    <w:rsid w:val="005A269C"/>
    <w:rsid w:val="005A29FA"/>
    <w:rsid w:val="005A2B31"/>
    <w:rsid w:val="005A2EE6"/>
    <w:rsid w:val="005A3065"/>
    <w:rsid w:val="005A4145"/>
    <w:rsid w:val="005A567B"/>
    <w:rsid w:val="005A5C2A"/>
    <w:rsid w:val="005A66C6"/>
    <w:rsid w:val="005A75D2"/>
    <w:rsid w:val="005B1337"/>
    <w:rsid w:val="005B1C26"/>
    <w:rsid w:val="005B1CC7"/>
    <w:rsid w:val="005B2C56"/>
    <w:rsid w:val="005B3E64"/>
    <w:rsid w:val="005B59A0"/>
    <w:rsid w:val="005B606C"/>
    <w:rsid w:val="005B66C2"/>
    <w:rsid w:val="005B6B7F"/>
    <w:rsid w:val="005B727D"/>
    <w:rsid w:val="005C0504"/>
    <w:rsid w:val="005C09B5"/>
    <w:rsid w:val="005C1213"/>
    <w:rsid w:val="005C2072"/>
    <w:rsid w:val="005C2564"/>
    <w:rsid w:val="005C2716"/>
    <w:rsid w:val="005C6FEB"/>
    <w:rsid w:val="005C77CA"/>
    <w:rsid w:val="005D1430"/>
    <w:rsid w:val="005D189D"/>
    <w:rsid w:val="005D221B"/>
    <w:rsid w:val="005D4E86"/>
    <w:rsid w:val="005D5C3C"/>
    <w:rsid w:val="005D6005"/>
    <w:rsid w:val="005D6489"/>
    <w:rsid w:val="005D6849"/>
    <w:rsid w:val="005E020C"/>
    <w:rsid w:val="005E0837"/>
    <w:rsid w:val="005E3945"/>
    <w:rsid w:val="005E51CF"/>
    <w:rsid w:val="005E6152"/>
    <w:rsid w:val="005E63ED"/>
    <w:rsid w:val="005F0C55"/>
    <w:rsid w:val="005F2FAE"/>
    <w:rsid w:val="005F304F"/>
    <w:rsid w:val="005F320E"/>
    <w:rsid w:val="005F4465"/>
    <w:rsid w:val="005F4C65"/>
    <w:rsid w:val="005F4CE1"/>
    <w:rsid w:val="005F5955"/>
    <w:rsid w:val="00600352"/>
    <w:rsid w:val="00600B88"/>
    <w:rsid w:val="00600C29"/>
    <w:rsid w:val="00600D5E"/>
    <w:rsid w:val="00600F5C"/>
    <w:rsid w:val="00601311"/>
    <w:rsid w:val="00601B92"/>
    <w:rsid w:val="00601F4B"/>
    <w:rsid w:val="00602887"/>
    <w:rsid w:val="00603C11"/>
    <w:rsid w:val="0060442D"/>
    <w:rsid w:val="006051E1"/>
    <w:rsid w:val="0060530C"/>
    <w:rsid w:val="00605726"/>
    <w:rsid w:val="00606805"/>
    <w:rsid w:val="00607C45"/>
    <w:rsid w:val="00610303"/>
    <w:rsid w:val="00610C06"/>
    <w:rsid w:val="006111EC"/>
    <w:rsid w:val="00611353"/>
    <w:rsid w:val="00613AE1"/>
    <w:rsid w:val="00614DEE"/>
    <w:rsid w:val="00617F24"/>
    <w:rsid w:val="00620662"/>
    <w:rsid w:val="00621154"/>
    <w:rsid w:val="00621956"/>
    <w:rsid w:val="00622F6E"/>
    <w:rsid w:val="0062483C"/>
    <w:rsid w:val="006267A2"/>
    <w:rsid w:val="00626E88"/>
    <w:rsid w:val="00626EEF"/>
    <w:rsid w:val="006272FD"/>
    <w:rsid w:val="00631F26"/>
    <w:rsid w:val="00632AC4"/>
    <w:rsid w:val="006334C0"/>
    <w:rsid w:val="00633AC0"/>
    <w:rsid w:val="00635C27"/>
    <w:rsid w:val="006365AF"/>
    <w:rsid w:val="00636CAA"/>
    <w:rsid w:val="00637C60"/>
    <w:rsid w:val="00640340"/>
    <w:rsid w:val="00641B8E"/>
    <w:rsid w:val="006429A0"/>
    <w:rsid w:val="00642BD5"/>
    <w:rsid w:val="0064322E"/>
    <w:rsid w:val="006432FD"/>
    <w:rsid w:val="00643420"/>
    <w:rsid w:val="006435B7"/>
    <w:rsid w:val="0064382C"/>
    <w:rsid w:val="00643B0F"/>
    <w:rsid w:val="00643D23"/>
    <w:rsid w:val="00644383"/>
    <w:rsid w:val="006443E8"/>
    <w:rsid w:val="00644B7B"/>
    <w:rsid w:val="00645548"/>
    <w:rsid w:val="00645963"/>
    <w:rsid w:val="00645C18"/>
    <w:rsid w:val="00646736"/>
    <w:rsid w:val="00646749"/>
    <w:rsid w:val="0064736B"/>
    <w:rsid w:val="00647B06"/>
    <w:rsid w:val="00650D35"/>
    <w:rsid w:val="0065138B"/>
    <w:rsid w:val="006514BA"/>
    <w:rsid w:val="0065168F"/>
    <w:rsid w:val="00653542"/>
    <w:rsid w:val="0065361F"/>
    <w:rsid w:val="006538A7"/>
    <w:rsid w:val="00654299"/>
    <w:rsid w:val="006542C5"/>
    <w:rsid w:val="006564CC"/>
    <w:rsid w:val="0065748E"/>
    <w:rsid w:val="00657ACD"/>
    <w:rsid w:val="00657BD9"/>
    <w:rsid w:val="0066028F"/>
    <w:rsid w:val="0066038E"/>
    <w:rsid w:val="006603B1"/>
    <w:rsid w:val="006608B3"/>
    <w:rsid w:val="00660994"/>
    <w:rsid w:val="006617EC"/>
    <w:rsid w:val="00661819"/>
    <w:rsid w:val="006622DF"/>
    <w:rsid w:val="00662420"/>
    <w:rsid w:val="00662C6B"/>
    <w:rsid w:val="006643D0"/>
    <w:rsid w:val="006667C0"/>
    <w:rsid w:val="00666B72"/>
    <w:rsid w:val="00670542"/>
    <w:rsid w:val="00670D0C"/>
    <w:rsid w:val="0067168C"/>
    <w:rsid w:val="006716DA"/>
    <w:rsid w:val="0067181D"/>
    <w:rsid w:val="00672D5C"/>
    <w:rsid w:val="00673118"/>
    <w:rsid w:val="00673A97"/>
    <w:rsid w:val="006748DA"/>
    <w:rsid w:val="00675F8B"/>
    <w:rsid w:val="00676B3C"/>
    <w:rsid w:val="00676C34"/>
    <w:rsid w:val="00676D70"/>
    <w:rsid w:val="00680055"/>
    <w:rsid w:val="0068060A"/>
    <w:rsid w:val="006810A2"/>
    <w:rsid w:val="00682CB7"/>
    <w:rsid w:val="00683634"/>
    <w:rsid w:val="00683BD0"/>
    <w:rsid w:val="00684EEE"/>
    <w:rsid w:val="006852D0"/>
    <w:rsid w:val="006853EE"/>
    <w:rsid w:val="006860A8"/>
    <w:rsid w:val="006860DB"/>
    <w:rsid w:val="0068780D"/>
    <w:rsid w:val="00687A06"/>
    <w:rsid w:val="006900D0"/>
    <w:rsid w:val="00691505"/>
    <w:rsid w:val="00691F3F"/>
    <w:rsid w:val="006927E2"/>
    <w:rsid w:val="0069296F"/>
    <w:rsid w:val="00693E2F"/>
    <w:rsid w:val="00694063"/>
    <w:rsid w:val="00695A75"/>
    <w:rsid w:val="00696102"/>
    <w:rsid w:val="006968AE"/>
    <w:rsid w:val="00696D8E"/>
    <w:rsid w:val="00697C7F"/>
    <w:rsid w:val="006A10F9"/>
    <w:rsid w:val="006A1E89"/>
    <w:rsid w:val="006A25CC"/>
    <w:rsid w:val="006A3D42"/>
    <w:rsid w:val="006A45F1"/>
    <w:rsid w:val="006A4DA7"/>
    <w:rsid w:val="006A6031"/>
    <w:rsid w:val="006A6522"/>
    <w:rsid w:val="006B019D"/>
    <w:rsid w:val="006B11F3"/>
    <w:rsid w:val="006B1656"/>
    <w:rsid w:val="006B1E50"/>
    <w:rsid w:val="006B20FF"/>
    <w:rsid w:val="006B3F75"/>
    <w:rsid w:val="006B45AF"/>
    <w:rsid w:val="006B4A52"/>
    <w:rsid w:val="006B69E5"/>
    <w:rsid w:val="006B73A4"/>
    <w:rsid w:val="006B7C43"/>
    <w:rsid w:val="006C010F"/>
    <w:rsid w:val="006C0DE0"/>
    <w:rsid w:val="006C1852"/>
    <w:rsid w:val="006C19EB"/>
    <w:rsid w:val="006C326C"/>
    <w:rsid w:val="006C37EB"/>
    <w:rsid w:val="006C4571"/>
    <w:rsid w:val="006C4B0E"/>
    <w:rsid w:val="006C50EB"/>
    <w:rsid w:val="006C514C"/>
    <w:rsid w:val="006C6790"/>
    <w:rsid w:val="006D00CA"/>
    <w:rsid w:val="006D0F48"/>
    <w:rsid w:val="006D1D57"/>
    <w:rsid w:val="006D2D1A"/>
    <w:rsid w:val="006D4E90"/>
    <w:rsid w:val="006D507C"/>
    <w:rsid w:val="006D5821"/>
    <w:rsid w:val="006D7B5B"/>
    <w:rsid w:val="006D7E15"/>
    <w:rsid w:val="006E0AF4"/>
    <w:rsid w:val="006E14F6"/>
    <w:rsid w:val="006E2059"/>
    <w:rsid w:val="006E3E85"/>
    <w:rsid w:val="006E484B"/>
    <w:rsid w:val="006E54DE"/>
    <w:rsid w:val="006E6845"/>
    <w:rsid w:val="006E6AF6"/>
    <w:rsid w:val="006E6DC7"/>
    <w:rsid w:val="006E7A40"/>
    <w:rsid w:val="006E7AB7"/>
    <w:rsid w:val="006F02ED"/>
    <w:rsid w:val="006F0FB5"/>
    <w:rsid w:val="006F1C4A"/>
    <w:rsid w:val="006F23F0"/>
    <w:rsid w:val="006F336A"/>
    <w:rsid w:val="006F377F"/>
    <w:rsid w:val="006F3891"/>
    <w:rsid w:val="006F4C0A"/>
    <w:rsid w:val="006F4F0E"/>
    <w:rsid w:val="006F4FE9"/>
    <w:rsid w:val="006F5F71"/>
    <w:rsid w:val="006F63AD"/>
    <w:rsid w:val="006F6D46"/>
    <w:rsid w:val="006F6F8C"/>
    <w:rsid w:val="006F7F3E"/>
    <w:rsid w:val="007004D9"/>
    <w:rsid w:val="00701270"/>
    <w:rsid w:val="0070193B"/>
    <w:rsid w:val="0070197B"/>
    <w:rsid w:val="00702128"/>
    <w:rsid w:val="00702550"/>
    <w:rsid w:val="00703BA5"/>
    <w:rsid w:val="007048B9"/>
    <w:rsid w:val="007050E9"/>
    <w:rsid w:val="00705489"/>
    <w:rsid w:val="00705EF3"/>
    <w:rsid w:val="00706149"/>
    <w:rsid w:val="00706873"/>
    <w:rsid w:val="00707006"/>
    <w:rsid w:val="00707411"/>
    <w:rsid w:val="00707615"/>
    <w:rsid w:val="00710AA9"/>
    <w:rsid w:val="007110A8"/>
    <w:rsid w:val="00712465"/>
    <w:rsid w:val="00712B1C"/>
    <w:rsid w:val="00713052"/>
    <w:rsid w:val="0071483F"/>
    <w:rsid w:val="007149C3"/>
    <w:rsid w:val="00717096"/>
    <w:rsid w:val="00717604"/>
    <w:rsid w:val="00717D61"/>
    <w:rsid w:val="007208A1"/>
    <w:rsid w:val="00721391"/>
    <w:rsid w:val="00721460"/>
    <w:rsid w:val="007214E3"/>
    <w:rsid w:val="00723266"/>
    <w:rsid w:val="00724729"/>
    <w:rsid w:val="007248CE"/>
    <w:rsid w:val="00724BE0"/>
    <w:rsid w:val="00725923"/>
    <w:rsid w:val="00725A49"/>
    <w:rsid w:val="00725E7B"/>
    <w:rsid w:val="007260EE"/>
    <w:rsid w:val="00727B6C"/>
    <w:rsid w:val="00732B68"/>
    <w:rsid w:val="00733FD3"/>
    <w:rsid w:val="007351B3"/>
    <w:rsid w:val="007351CD"/>
    <w:rsid w:val="00735743"/>
    <w:rsid w:val="00735B00"/>
    <w:rsid w:val="00735F67"/>
    <w:rsid w:val="007403EC"/>
    <w:rsid w:val="00740CFE"/>
    <w:rsid w:val="00740DC4"/>
    <w:rsid w:val="007418FA"/>
    <w:rsid w:val="007420B9"/>
    <w:rsid w:val="00742464"/>
    <w:rsid w:val="0074258D"/>
    <w:rsid w:val="0074350F"/>
    <w:rsid w:val="00744CB0"/>
    <w:rsid w:val="00745A62"/>
    <w:rsid w:val="00745B1B"/>
    <w:rsid w:val="00745B57"/>
    <w:rsid w:val="0074694D"/>
    <w:rsid w:val="00747742"/>
    <w:rsid w:val="00747E4E"/>
    <w:rsid w:val="007508D6"/>
    <w:rsid w:val="007516C7"/>
    <w:rsid w:val="00751CAE"/>
    <w:rsid w:val="0075245F"/>
    <w:rsid w:val="007530A6"/>
    <w:rsid w:val="00753B03"/>
    <w:rsid w:val="00754B10"/>
    <w:rsid w:val="0075545F"/>
    <w:rsid w:val="00756708"/>
    <w:rsid w:val="007576AF"/>
    <w:rsid w:val="0075793E"/>
    <w:rsid w:val="00761401"/>
    <w:rsid w:val="007617FF"/>
    <w:rsid w:val="0076369A"/>
    <w:rsid w:val="00764705"/>
    <w:rsid w:val="00764A12"/>
    <w:rsid w:val="00765CA2"/>
    <w:rsid w:val="007666D2"/>
    <w:rsid w:val="00766963"/>
    <w:rsid w:val="007670CD"/>
    <w:rsid w:val="00767725"/>
    <w:rsid w:val="00767C5B"/>
    <w:rsid w:val="00770316"/>
    <w:rsid w:val="007719D8"/>
    <w:rsid w:val="00771CD1"/>
    <w:rsid w:val="007725BE"/>
    <w:rsid w:val="007726BF"/>
    <w:rsid w:val="00772949"/>
    <w:rsid w:val="00772E8C"/>
    <w:rsid w:val="00774C70"/>
    <w:rsid w:val="00774F1C"/>
    <w:rsid w:val="00775CD0"/>
    <w:rsid w:val="00775E14"/>
    <w:rsid w:val="00776AC5"/>
    <w:rsid w:val="00780E1E"/>
    <w:rsid w:val="007827A1"/>
    <w:rsid w:val="0078382B"/>
    <w:rsid w:val="00783A88"/>
    <w:rsid w:val="00783CC0"/>
    <w:rsid w:val="00783E74"/>
    <w:rsid w:val="00784000"/>
    <w:rsid w:val="0078653E"/>
    <w:rsid w:val="007933FB"/>
    <w:rsid w:val="00794122"/>
    <w:rsid w:val="007944B1"/>
    <w:rsid w:val="007964F2"/>
    <w:rsid w:val="007978B0"/>
    <w:rsid w:val="007A0299"/>
    <w:rsid w:val="007A08CE"/>
    <w:rsid w:val="007A2792"/>
    <w:rsid w:val="007A45EE"/>
    <w:rsid w:val="007A49AC"/>
    <w:rsid w:val="007A49B4"/>
    <w:rsid w:val="007A51D5"/>
    <w:rsid w:val="007A572D"/>
    <w:rsid w:val="007A583B"/>
    <w:rsid w:val="007A5990"/>
    <w:rsid w:val="007A5D90"/>
    <w:rsid w:val="007A765F"/>
    <w:rsid w:val="007B035D"/>
    <w:rsid w:val="007B1047"/>
    <w:rsid w:val="007B1060"/>
    <w:rsid w:val="007B1180"/>
    <w:rsid w:val="007B14B1"/>
    <w:rsid w:val="007B3D40"/>
    <w:rsid w:val="007B4AA2"/>
    <w:rsid w:val="007B4AEE"/>
    <w:rsid w:val="007B4E27"/>
    <w:rsid w:val="007B612F"/>
    <w:rsid w:val="007B7587"/>
    <w:rsid w:val="007B7759"/>
    <w:rsid w:val="007B7C71"/>
    <w:rsid w:val="007C00CE"/>
    <w:rsid w:val="007C16CA"/>
    <w:rsid w:val="007C24B7"/>
    <w:rsid w:val="007C2C21"/>
    <w:rsid w:val="007C2C96"/>
    <w:rsid w:val="007C3D8A"/>
    <w:rsid w:val="007C3F2B"/>
    <w:rsid w:val="007C4BBD"/>
    <w:rsid w:val="007C4D3C"/>
    <w:rsid w:val="007C6645"/>
    <w:rsid w:val="007C670D"/>
    <w:rsid w:val="007C7B1B"/>
    <w:rsid w:val="007D0C90"/>
    <w:rsid w:val="007D21C8"/>
    <w:rsid w:val="007D4ACC"/>
    <w:rsid w:val="007D4AFE"/>
    <w:rsid w:val="007D53E5"/>
    <w:rsid w:val="007D5C73"/>
    <w:rsid w:val="007D623F"/>
    <w:rsid w:val="007D62D0"/>
    <w:rsid w:val="007D71A4"/>
    <w:rsid w:val="007D71D6"/>
    <w:rsid w:val="007D75CB"/>
    <w:rsid w:val="007E06C6"/>
    <w:rsid w:val="007E0D39"/>
    <w:rsid w:val="007E1415"/>
    <w:rsid w:val="007E1A3F"/>
    <w:rsid w:val="007E2232"/>
    <w:rsid w:val="007E3578"/>
    <w:rsid w:val="007E6277"/>
    <w:rsid w:val="007E7304"/>
    <w:rsid w:val="007E7510"/>
    <w:rsid w:val="007E7D89"/>
    <w:rsid w:val="007F108C"/>
    <w:rsid w:val="007F110D"/>
    <w:rsid w:val="007F1E3B"/>
    <w:rsid w:val="007F2B96"/>
    <w:rsid w:val="007F335A"/>
    <w:rsid w:val="007F4AE6"/>
    <w:rsid w:val="007F4D41"/>
    <w:rsid w:val="007F68EA"/>
    <w:rsid w:val="007F76A0"/>
    <w:rsid w:val="007F7970"/>
    <w:rsid w:val="007F7BFD"/>
    <w:rsid w:val="00800A7C"/>
    <w:rsid w:val="008010C0"/>
    <w:rsid w:val="00801D5B"/>
    <w:rsid w:val="00801DDF"/>
    <w:rsid w:val="0080221E"/>
    <w:rsid w:val="00804821"/>
    <w:rsid w:val="00805DAF"/>
    <w:rsid w:val="00805E9A"/>
    <w:rsid w:val="008061C4"/>
    <w:rsid w:val="00807A47"/>
    <w:rsid w:val="00810406"/>
    <w:rsid w:val="00810D1A"/>
    <w:rsid w:val="00811087"/>
    <w:rsid w:val="00811927"/>
    <w:rsid w:val="00812344"/>
    <w:rsid w:val="0081254D"/>
    <w:rsid w:val="00813656"/>
    <w:rsid w:val="00814025"/>
    <w:rsid w:val="0081569D"/>
    <w:rsid w:val="00815B3A"/>
    <w:rsid w:val="0081665E"/>
    <w:rsid w:val="00816B7B"/>
    <w:rsid w:val="00816FC4"/>
    <w:rsid w:val="008174C7"/>
    <w:rsid w:val="00817C53"/>
    <w:rsid w:val="00820E47"/>
    <w:rsid w:val="008220BE"/>
    <w:rsid w:val="008222ED"/>
    <w:rsid w:val="0082262A"/>
    <w:rsid w:val="00822DF4"/>
    <w:rsid w:val="00823B4B"/>
    <w:rsid w:val="00824212"/>
    <w:rsid w:val="008252A5"/>
    <w:rsid w:val="0082572D"/>
    <w:rsid w:val="008260E5"/>
    <w:rsid w:val="0082615B"/>
    <w:rsid w:val="00827202"/>
    <w:rsid w:val="00827C44"/>
    <w:rsid w:val="00830C87"/>
    <w:rsid w:val="0083273C"/>
    <w:rsid w:val="00832DAA"/>
    <w:rsid w:val="00833AEC"/>
    <w:rsid w:val="0083482F"/>
    <w:rsid w:val="00836D82"/>
    <w:rsid w:val="00840EE1"/>
    <w:rsid w:val="00840F49"/>
    <w:rsid w:val="0084128F"/>
    <w:rsid w:val="00841C30"/>
    <w:rsid w:val="00841D04"/>
    <w:rsid w:val="008420B7"/>
    <w:rsid w:val="00842246"/>
    <w:rsid w:val="008438E7"/>
    <w:rsid w:val="00843A96"/>
    <w:rsid w:val="0084536A"/>
    <w:rsid w:val="00845519"/>
    <w:rsid w:val="00845B10"/>
    <w:rsid w:val="00845EB4"/>
    <w:rsid w:val="00846177"/>
    <w:rsid w:val="008466BE"/>
    <w:rsid w:val="008467C6"/>
    <w:rsid w:val="00846C15"/>
    <w:rsid w:val="008472EB"/>
    <w:rsid w:val="00850966"/>
    <w:rsid w:val="00851C9C"/>
    <w:rsid w:val="00851DB4"/>
    <w:rsid w:val="00851E9F"/>
    <w:rsid w:val="0085286D"/>
    <w:rsid w:val="00853066"/>
    <w:rsid w:val="00853424"/>
    <w:rsid w:val="008548F0"/>
    <w:rsid w:val="00854E30"/>
    <w:rsid w:val="008566E4"/>
    <w:rsid w:val="00856818"/>
    <w:rsid w:val="00856882"/>
    <w:rsid w:val="00856942"/>
    <w:rsid w:val="008569BB"/>
    <w:rsid w:val="00856BFB"/>
    <w:rsid w:val="0085710E"/>
    <w:rsid w:val="008604FE"/>
    <w:rsid w:val="00860780"/>
    <w:rsid w:val="008614DE"/>
    <w:rsid w:val="008615BA"/>
    <w:rsid w:val="00861AFE"/>
    <w:rsid w:val="00861EF2"/>
    <w:rsid w:val="00862052"/>
    <w:rsid w:val="008626FB"/>
    <w:rsid w:val="008628A1"/>
    <w:rsid w:val="008635A2"/>
    <w:rsid w:val="00863855"/>
    <w:rsid w:val="008648EC"/>
    <w:rsid w:val="00865D95"/>
    <w:rsid w:val="00866B97"/>
    <w:rsid w:val="00866D5D"/>
    <w:rsid w:val="00867211"/>
    <w:rsid w:val="0086738B"/>
    <w:rsid w:val="00867BBC"/>
    <w:rsid w:val="00870BD7"/>
    <w:rsid w:val="00871004"/>
    <w:rsid w:val="00871BDC"/>
    <w:rsid w:val="008733D6"/>
    <w:rsid w:val="00873AA6"/>
    <w:rsid w:val="008743FC"/>
    <w:rsid w:val="008752EA"/>
    <w:rsid w:val="008758CA"/>
    <w:rsid w:val="00875B5C"/>
    <w:rsid w:val="008766E6"/>
    <w:rsid w:val="00880241"/>
    <w:rsid w:val="0088035D"/>
    <w:rsid w:val="0088068D"/>
    <w:rsid w:val="00880B6E"/>
    <w:rsid w:val="008815A7"/>
    <w:rsid w:val="00881678"/>
    <w:rsid w:val="008818F0"/>
    <w:rsid w:val="00882A2C"/>
    <w:rsid w:val="00882DE9"/>
    <w:rsid w:val="00883CF3"/>
    <w:rsid w:val="00884BEB"/>
    <w:rsid w:val="00885458"/>
    <w:rsid w:val="00885619"/>
    <w:rsid w:val="00885BA7"/>
    <w:rsid w:val="00885F17"/>
    <w:rsid w:val="00887FC4"/>
    <w:rsid w:val="00890083"/>
    <w:rsid w:val="00890774"/>
    <w:rsid w:val="0089080F"/>
    <w:rsid w:val="008908B6"/>
    <w:rsid w:val="00890925"/>
    <w:rsid w:val="0089178C"/>
    <w:rsid w:val="0089254E"/>
    <w:rsid w:val="00893728"/>
    <w:rsid w:val="00893974"/>
    <w:rsid w:val="00894B89"/>
    <w:rsid w:val="0089574A"/>
    <w:rsid w:val="008959B7"/>
    <w:rsid w:val="0089681F"/>
    <w:rsid w:val="00897569"/>
    <w:rsid w:val="008A0151"/>
    <w:rsid w:val="008A0212"/>
    <w:rsid w:val="008A0781"/>
    <w:rsid w:val="008A1EC1"/>
    <w:rsid w:val="008A3E1D"/>
    <w:rsid w:val="008A40F4"/>
    <w:rsid w:val="008A41EC"/>
    <w:rsid w:val="008A466E"/>
    <w:rsid w:val="008A5050"/>
    <w:rsid w:val="008A51B8"/>
    <w:rsid w:val="008A624B"/>
    <w:rsid w:val="008A6FC8"/>
    <w:rsid w:val="008A77C1"/>
    <w:rsid w:val="008A78BF"/>
    <w:rsid w:val="008B049A"/>
    <w:rsid w:val="008B10ED"/>
    <w:rsid w:val="008B2531"/>
    <w:rsid w:val="008B29DD"/>
    <w:rsid w:val="008B2A56"/>
    <w:rsid w:val="008B2EA5"/>
    <w:rsid w:val="008B38FF"/>
    <w:rsid w:val="008B48CA"/>
    <w:rsid w:val="008B4C84"/>
    <w:rsid w:val="008B6AEE"/>
    <w:rsid w:val="008B709C"/>
    <w:rsid w:val="008B7932"/>
    <w:rsid w:val="008B7E42"/>
    <w:rsid w:val="008C0047"/>
    <w:rsid w:val="008C039A"/>
    <w:rsid w:val="008C152C"/>
    <w:rsid w:val="008C35C1"/>
    <w:rsid w:val="008C3AAF"/>
    <w:rsid w:val="008C47A3"/>
    <w:rsid w:val="008C52FC"/>
    <w:rsid w:val="008C5396"/>
    <w:rsid w:val="008C5B77"/>
    <w:rsid w:val="008C5C47"/>
    <w:rsid w:val="008C5D70"/>
    <w:rsid w:val="008C60B6"/>
    <w:rsid w:val="008C63D5"/>
    <w:rsid w:val="008C72D9"/>
    <w:rsid w:val="008C7529"/>
    <w:rsid w:val="008C7A6B"/>
    <w:rsid w:val="008C7AAB"/>
    <w:rsid w:val="008C7F0D"/>
    <w:rsid w:val="008D0385"/>
    <w:rsid w:val="008D0481"/>
    <w:rsid w:val="008D0A9C"/>
    <w:rsid w:val="008D2416"/>
    <w:rsid w:val="008D2A49"/>
    <w:rsid w:val="008D2EFD"/>
    <w:rsid w:val="008D4B34"/>
    <w:rsid w:val="008D554E"/>
    <w:rsid w:val="008E10E9"/>
    <w:rsid w:val="008E1F1D"/>
    <w:rsid w:val="008E1F6C"/>
    <w:rsid w:val="008E2256"/>
    <w:rsid w:val="008E2419"/>
    <w:rsid w:val="008E366F"/>
    <w:rsid w:val="008E3BA7"/>
    <w:rsid w:val="008E3E93"/>
    <w:rsid w:val="008E4F34"/>
    <w:rsid w:val="008E6253"/>
    <w:rsid w:val="008E6D0B"/>
    <w:rsid w:val="008E7AAC"/>
    <w:rsid w:val="008F0029"/>
    <w:rsid w:val="008F0114"/>
    <w:rsid w:val="008F075C"/>
    <w:rsid w:val="008F07D4"/>
    <w:rsid w:val="008F119F"/>
    <w:rsid w:val="008F2486"/>
    <w:rsid w:val="008F2574"/>
    <w:rsid w:val="008F2D8B"/>
    <w:rsid w:val="008F389E"/>
    <w:rsid w:val="008F3AC4"/>
    <w:rsid w:val="008F3D44"/>
    <w:rsid w:val="008F41F1"/>
    <w:rsid w:val="008F53D4"/>
    <w:rsid w:val="00900027"/>
    <w:rsid w:val="00901969"/>
    <w:rsid w:val="00902745"/>
    <w:rsid w:val="00903089"/>
    <w:rsid w:val="00903385"/>
    <w:rsid w:val="00903AAA"/>
    <w:rsid w:val="00904489"/>
    <w:rsid w:val="00910641"/>
    <w:rsid w:val="00910668"/>
    <w:rsid w:val="00911813"/>
    <w:rsid w:val="00912234"/>
    <w:rsid w:val="0091260A"/>
    <w:rsid w:val="009130F1"/>
    <w:rsid w:val="0091352B"/>
    <w:rsid w:val="00915068"/>
    <w:rsid w:val="00916D0A"/>
    <w:rsid w:val="00921881"/>
    <w:rsid w:val="00924E50"/>
    <w:rsid w:val="00925AD9"/>
    <w:rsid w:val="00925EAB"/>
    <w:rsid w:val="009261CB"/>
    <w:rsid w:val="00926825"/>
    <w:rsid w:val="00930892"/>
    <w:rsid w:val="009316A3"/>
    <w:rsid w:val="00932160"/>
    <w:rsid w:val="0093267B"/>
    <w:rsid w:val="0093304D"/>
    <w:rsid w:val="009335E8"/>
    <w:rsid w:val="009353D8"/>
    <w:rsid w:val="00935499"/>
    <w:rsid w:val="00935694"/>
    <w:rsid w:val="00941610"/>
    <w:rsid w:val="009417E0"/>
    <w:rsid w:val="009426E4"/>
    <w:rsid w:val="00942F21"/>
    <w:rsid w:val="0094361F"/>
    <w:rsid w:val="00944388"/>
    <w:rsid w:val="00944419"/>
    <w:rsid w:val="0094594F"/>
    <w:rsid w:val="0094621D"/>
    <w:rsid w:val="00946380"/>
    <w:rsid w:val="00946480"/>
    <w:rsid w:val="0094746E"/>
    <w:rsid w:val="00947BA9"/>
    <w:rsid w:val="00950009"/>
    <w:rsid w:val="00950144"/>
    <w:rsid w:val="00950686"/>
    <w:rsid w:val="0095081B"/>
    <w:rsid w:val="0095086B"/>
    <w:rsid w:val="009508D4"/>
    <w:rsid w:val="00951BFA"/>
    <w:rsid w:val="00951FC2"/>
    <w:rsid w:val="009539A4"/>
    <w:rsid w:val="00954ADD"/>
    <w:rsid w:val="0095587A"/>
    <w:rsid w:val="00956D8A"/>
    <w:rsid w:val="00957249"/>
    <w:rsid w:val="009613E9"/>
    <w:rsid w:val="00961749"/>
    <w:rsid w:val="009619C4"/>
    <w:rsid w:val="00963360"/>
    <w:rsid w:val="00963FCE"/>
    <w:rsid w:val="00964272"/>
    <w:rsid w:val="009646A6"/>
    <w:rsid w:val="00964ACD"/>
    <w:rsid w:val="00964CD7"/>
    <w:rsid w:val="00965441"/>
    <w:rsid w:val="00967224"/>
    <w:rsid w:val="00970732"/>
    <w:rsid w:val="00970B1E"/>
    <w:rsid w:val="00970D9E"/>
    <w:rsid w:val="009719E4"/>
    <w:rsid w:val="009756BB"/>
    <w:rsid w:val="009760E1"/>
    <w:rsid w:val="009760E4"/>
    <w:rsid w:val="0097709C"/>
    <w:rsid w:val="009772E9"/>
    <w:rsid w:val="00977A05"/>
    <w:rsid w:val="0098038D"/>
    <w:rsid w:val="009805F3"/>
    <w:rsid w:val="00980BBC"/>
    <w:rsid w:val="0098135B"/>
    <w:rsid w:val="0098159B"/>
    <w:rsid w:val="00981B94"/>
    <w:rsid w:val="009821C2"/>
    <w:rsid w:val="00982D63"/>
    <w:rsid w:val="0098355E"/>
    <w:rsid w:val="00986092"/>
    <w:rsid w:val="00986466"/>
    <w:rsid w:val="009905A1"/>
    <w:rsid w:val="009906AC"/>
    <w:rsid w:val="009910DA"/>
    <w:rsid w:val="00991435"/>
    <w:rsid w:val="009918C8"/>
    <w:rsid w:val="00991941"/>
    <w:rsid w:val="00991EE2"/>
    <w:rsid w:val="00991F84"/>
    <w:rsid w:val="00992528"/>
    <w:rsid w:val="00993A26"/>
    <w:rsid w:val="00993F84"/>
    <w:rsid w:val="009943C1"/>
    <w:rsid w:val="00995D62"/>
    <w:rsid w:val="0099693C"/>
    <w:rsid w:val="00996E17"/>
    <w:rsid w:val="009974D8"/>
    <w:rsid w:val="00997923"/>
    <w:rsid w:val="00997DD3"/>
    <w:rsid w:val="009A0B06"/>
    <w:rsid w:val="009A1C84"/>
    <w:rsid w:val="009A26CE"/>
    <w:rsid w:val="009A2EF3"/>
    <w:rsid w:val="009A356F"/>
    <w:rsid w:val="009A4C1F"/>
    <w:rsid w:val="009A50E2"/>
    <w:rsid w:val="009A554D"/>
    <w:rsid w:val="009A6229"/>
    <w:rsid w:val="009A6875"/>
    <w:rsid w:val="009A7FAF"/>
    <w:rsid w:val="009B0915"/>
    <w:rsid w:val="009B104C"/>
    <w:rsid w:val="009B30D0"/>
    <w:rsid w:val="009B4C22"/>
    <w:rsid w:val="009B4D65"/>
    <w:rsid w:val="009B5037"/>
    <w:rsid w:val="009B5AD5"/>
    <w:rsid w:val="009B651F"/>
    <w:rsid w:val="009B69AE"/>
    <w:rsid w:val="009B7461"/>
    <w:rsid w:val="009C12D8"/>
    <w:rsid w:val="009C15A0"/>
    <w:rsid w:val="009C1A1F"/>
    <w:rsid w:val="009C1B24"/>
    <w:rsid w:val="009C2971"/>
    <w:rsid w:val="009C335C"/>
    <w:rsid w:val="009C3725"/>
    <w:rsid w:val="009C3E6A"/>
    <w:rsid w:val="009C4B9E"/>
    <w:rsid w:val="009C5B11"/>
    <w:rsid w:val="009C5E75"/>
    <w:rsid w:val="009C65F9"/>
    <w:rsid w:val="009C7115"/>
    <w:rsid w:val="009D085A"/>
    <w:rsid w:val="009D200D"/>
    <w:rsid w:val="009D2355"/>
    <w:rsid w:val="009D30B1"/>
    <w:rsid w:val="009D3163"/>
    <w:rsid w:val="009D3451"/>
    <w:rsid w:val="009D435F"/>
    <w:rsid w:val="009D4A3A"/>
    <w:rsid w:val="009D4D51"/>
    <w:rsid w:val="009D561A"/>
    <w:rsid w:val="009D6455"/>
    <w:rsid w:val="009D64E9"/>
    <w:rsid w:val="009D69F6"/>
    <w:rsid w:val="009D6DB4"/>
    <w:rsid w:val="009D6F04"/>
    <w:rsid w:val="009D7458"/>
    <w:rsid w:val="009E0259"/>
    <w:rsid w:val="009E033E"/>
    <w:rsid w:val="009E0554"/>
    <w:rsid w:val="009E0580"/>
    <w:rsid w:val="009E1D21"/>
    <w:rsid w:val="009E1DA1"/>
    <w:rsid w:val="009E1DA2"/>
    <w:rsid w:val="009E1F29"/>
    <w:rsid w:val="009E2ED2"/>
    <w:rsid w:val="009E3C98"/>
    <w:rsid w:val="009E3F27"/>
    <w:rsid w:val="009E469D"/>
    <w:rsid w:val="009E4EE6"/>
    <w:rsid w:val="009E64CC"/>
    <w:rsid w:val="009E6DB6"/>
    <w:rsid w:val="009F0A26"/>
    <w:rsid w:val="009F1073"/>
    <w:rsid w:val="009F159E"/>
    <w:rsid w:val="009F277F"/>
    <w:rsid w:val="009F39AF"/>
    <w:rsid w:val="009F4136"/>
    <w:rsid w:val="009F6766"/>
    <w:rsid w:val="009F6CC9"/>
    <w:rsid w:val="009F74C4"/>
    <w:rsid w:val="009F7BD0"/>
    <w:rsid w:val="00A00271"/>
    <w:rsid w:val="00A0056B"/>
    <w:rsid w:val="00A0133E"/>
    <w:rsid w:val="00A013DE"/>
    <w:rsid w:val="00A0197A"/>
    <w:rsid w:val="00A01B4B"/>
    <w:rsid w:val="00A02076"/>
    <w:rsid w:val="00A0298C"/>
    <w:rsid w:val="00A02F8B"/>
    <w:rsid w:val="00A04257"/>
    <w:rsid w:val="00A046FD"/>
    <w:rsid w:val="00A0523B"/>
    <w:rsid w:val="00A05B13"/>
    <w:rsid w:val="00A0608F"/>
    <w:rsid w:val="00A1388A"/>
    <w:rsid w:val="00A13906"/>
    <w:rsid w:val="00A13FAA"/>
    <w:rsid w:val="00A14BCD"/>
    <w:rsid w:val="00A14D7F"/>
    <w:rsid w:val="00A1566A"/>
    <w:rsid w:val="00A15AC5"/>
    <w:rsid w:val="00A15FF6"/>
    <w:rsid w:val="00A176D3"/>
    <w:rsid w:val="00A213BD"/>
    <w:rsid w:val="00A2524F"/>
    <w:rsid w:val="00A2564E"/>
    <w:rsid w:val="00A27A9E"/>
    <w:rsid w:val="00A30E15"/>
    <w:rsid w:val="00A31F82"/>
    <w:rsid w:val="00A3256E"/>
    <w:rsid w:val="00A336E5"/>
    <w:rsid w:val="00A33FFE"/>
    <w:rsid w:val="00A3469A"/>
    <w:rsid w:val="00A35633"/>
    <w:rsid w:val="00A35B1C"/>
    <w:rsid w:val="00A35B59"/>
    <w:rsid w:val="00A36017"/>
    <w:rsid w:val="00A36D93"/>
    <w:rsid w:val="00A379AF"/>
    <w:rsid w:val="00A40EEE"/>
    <w:rsid w:val="00A414D0"/>
    <w:rsid w:val="00A41676"/>
    <w:rsid w:val="00A43455"/>
    <w:rsid w:val="00A44665"/>
    <w:rsid w:val="00A44F54"/>
    <w:rsid w:val="00A452D3"/>
    <w:rsid w:val="00A4618C"/>
    <w:rsid w:val="00A47870"/>
    <w:rsid w:val="00A479E5"/>
    <w:rsid w:val="00A503FA"/>
    <w:rsid w:val="00A50E5F"/>
    <w:rsid w:val="00A51307"/>
    <w:rsid w:val="00A517D9"/>
    <w:rsid w:val="00A518C5"/>
    <w:rsid w:val="00A5378B"/>
    <w:rsid w:val="00A54C1A"/>
    <w:rsid w:val="00A54C41"/>
    <w:rsid w:val="00A56F73"/>
    <w:rsid w:val="00A57FDC"/>
    <w:rsid w:val="00A60593"/>
    <w:rsid w:val="00A635E4"/>
    <w:rsid w:val="00A6369D"/>
    <w:rsid w:val="00A6426A"/>
    <w:rsid w:val="00A642B2"/>
    <w:rsid w:val="00A646C9"/>
    <w:rsid w:val="00A703BC"/>
    <w:rsid w:val="00A710E1"/>
    <w:rsid w:val="00A7199C"/>
    <w:rsid w:val="00A71BAE"/>
    <w:rsid w:val="00A71C3F"/>
    <w:rsid w:val="00A71FD2"/>
    <w:rsid w:val="00A721C2"/>
    <w:rsid w:val="00A72404"/>
    <w:rsid w:val="00A72C7A"/>
    <w:rsid w:val="00A73323"/>
    <w:rsid w:val="00A73455"/>
    <w:rsid w:val="00A73466"/>
    <w:rsid w:val="00A73B37"/>
    <w:rsid w:val="00A745B5"/>
    <w:rsid w:val="00A74F90"/>
    <w:rsid w:val="00A757CA"/>
    <w:rsid w:val="00A76838"/>
    <w:rsid w:val="00A76C8D"/>
    <w:rsid w:val="00A779F6"/>
    <w:rsid w:val="00A80BF1"/>
    <w:rsid w:val="00A82BFF"/>
    <w:rsid w:val="00A84122"/>
    <w:rsid w:val="00A8456A"/>
    <w:rsid w:val="00A84B9D"/>
    <w:rsid w:val="00A851F6"/>
    <w:rsid w:val="00A85236"/>
    <w:rsid w:val="00A8548D"/>
    <w:rsid w:val="00A8555B"/>
    <w:rsid w:val="00A86E62"/>
    <w:rsid w:val="00A87601"/>
    <w:rsid w:val="00A87B8D"/>
    <w:rsid w:val="00A9005D"/>
    <w:rsid w:val="00A903AE"/>
    <w:rsid w:val="00A9138E"/>
    <w:rsid w:val="00A92089"/>
    <w:rsid w:val="00A92435"/>
    <w:rsid w:val="00A936AA"/>
    <w:rsid w:val="00A94B86"/>
    <w:rsid w:val="00A94F9D"/>
    <w:rsid w:val="00A96007"/>
    <w:rsid w:val="00A96040"/>
    <w:rsid w:val="00A9619A"/>
    <w:rsid w:val="00A969CA"/>
    <w:rsid w:val="00A96C74"/>
    <w:rsid w:val="00A978C1"/>
    <w:rsid w:val="00AA0AE9"/>
    <w:rsid w:val="00AA0C56"/>
    <w:rsid w:val="00AA132F"/>
    <w:rsid w:val="00AA1CE1"/>
    <w:rsid w:val="00AA216F"/>
    <w:rsid w:val="00AA3465"/>
    <w:rsid w:val="00AA37E5"/>
    <w:rsid w:val="00AA3B73"/>
    <w:rsid w:val="00AA4A7B"/>
    <w:rsid w:val="00AA58A3"/>
    <w:rsid w:val="00AA64E0"/>
    <w:rsid w:val="00AA65A6"/>
    <w:rsid w:val="00AA6CC8"/>
    <w:rsid w:val="00AA7EC8"/>
    <w:rsid w:val="00AB07E5"/>
    <w:rsid w:val="00AB0FC8"/>
    <w:rsid w:val="00AB1FAC"/>
    <w:rsid w:val="00AB362C"/>
    <w:rsid w:val="00AB3898"/>
    <w:rsid w:val="00AB40E8"/>
    <w:rsid w:val="00AB494B"/>
    <w:rsid w:val="00AB4B05"/>
    <w:rsid w:val="00AC010C"/>
    <w:rsid w:val="00AC30AD"/>
    <w:rsid w:val="00AC3A3C"/>
    <w:rsid w:val="00AC4304"/>
    <w:rsid w:val="00AC47E5"/>
    <w:rsid w:val="00AC5A77"/>
    <w:rsid w:val="00AC6208"/>
    <w:rsid w:val="00AC64DE"/>
    <w:rsid w:val="00AC6BFA"/>
    <w:rsid w:val="00AC73A8"/>
    <w:rsid w:val="00AC7BBE"/>
    <w:rsid w:val="00AC7FFA"/>
    <w:rsid w:val="00AD0657"/>
    <w:rsid w:val="00AD1444"/>
    <w:rsid w:val="00AD150F"/>
    <w:rsid w:val="00AD31C8"/>
    <w:rsid w:val="00AD34C0"/>
    <w:rsid w:val="00AD3FC2"/>
    <w:rsid w:val="00AD4CF7"/>
    <w:rsid w:val="00AD694E"/>
    <w:rsid w:val="00AD6B9D"/>
    <w:rsid w:val="00AD7194"/>
    <w:rsid w:val="00AE03C5"/>
    <w:rsid w:val="00AE055C"/>
    <w:rsid w:val="00AE0992"/>
    <w:rsid w:val="00AE1A6A"/>
    <w:rsid w:val="00AE3229"/>
    <w:rsid w:val="00AE34FB"/>
    <w:rsid w:val="00AE3580"/>
    <w:rsid w:val="00AE3D2C"/>
    <w:rsid w:val="00AE5F87"/>
    <w:rsid w:val="00AE7163"/>
    <w:rsid w:val="00AE7257"/>
    <w:rsid w:val="00AE76A6"/>
    <w:rsid w:val="00AE76D6"/>
    <w:rsid w:val="00AF094A"/>
    <w:rsid w:val="00AF1475"/>
    <w:rsid w:val="00AF33E7"/>
    <w:rsid w:val="00AF3540"/>
    <w:rsid w:val="00AF354B"/>
    <w:rsid w:val="00AF3595"/>
    <w:rsid w:val="00AF40B0"/>
    <w:rsid w:val="00AF5B49"/>
    <w:rsid w:val="00AF5F6F"/>
    <w:rsid w:val="00AF62D2"/>
    <w:rsid w:val="00AF64FB"/>
    <w:rsid w:val="00AF656E"/>
    <w:rsid w:val="00AF6A63"/>
    <w:rsid w:val="00AF6A9D"/>
    <w:rsid w:val="00AF76AE"/>
    <w:rsid w:val="00B01700"/>
    <w:rsid w:val="00B021B2"/>
    <w:rsid w:val="00B0334A"/>
    <w:rsid w:val="00B0359A"/>
    <w:rsid w:val="00B044B2"/>
    <w:rsid w:val="00B048D0"/>
    <w:rsid w:val="00B04D6F"/>
    <w:rsid w:val="00B05183"/>
    <w:rsid w:val="00B05861"/>
    <w:rsid w:val="00B058DB"/>
    <w:rsid w:val="00B06E4D"/>
    <w:rsid w:val="00B1018D"/>
    <w:rsid w:val="00B11573"/>
    <w:rsid w:val="00B11B67"/>
    <w:rsid w:val="00B12154"/>
    <w:rsid w:val="00B12748"/>
    <w:rsid w:val="00B12DE8"/>
    <w:rsid w:val="00B14739"/>
    <w:rsid w:val="00B1510B"/>
    <w:rsid w:val="00B159AD"/>
    <w:rsid w:val="00B15CF2"/>
    <w:rsid w:val="00B16150"/>
    <w:rsid w:val="00B21BC4"/>
    <w:rsid w:val="00B22F7D"/>
    <w:rsid w:val="00B23C67"/>
    <w:rsid w:val="00B2412F"/>
    <w:rsid w:val="00B24A73"/>
    <w:rsid w:val="00B26316"/>
    <w:rsid w:val="00B26A80"/>
    <w:rsid w:val="00B27A27"/>
    <w:rsid w:val="00B30075"/>
    <w:rsid w:val="00B30225"/>
    <w:rsid w:val="00B30B73"/>
    <w:rsid w:val="00B31BAE"/>
    <w:rsid w:val="00B31EB6"/>
    <w:rsid w:val="00B32AE5"/>
    <w:rsid w:val="00B33A38"/>
    <w:rsid w:val="00B345F5"/>
    <w:rsid w:val="00B36723"/>
    <w:rsid w:val="00B37391"/>
    <w:rsid w:val="00B379B6"/>
    <w:rsid w:val="00B41238"/>
    <w:rsid w:val="00B419A6"/>
    <w:rsid w:val="00B41EF9"/>
    <w:rsid w:val="00B42057"/>
    <w:rsid w:val="00B4278C"/>
    <w:rsid w:val="00B431E4"/>
    <w:rsid w:val="00B4334A"/>
    <w:rsid w:val="00B45B8E"/>
    <w:rsid w:val="00B45E8F"/>
    <w:rsid w:val="00B46296"/>
    <w:rsid w:val="00B46882"/>
    <w:rsid w:val="00B46F93"/>
    <w:rsid w:val="00B47672"/>
    <w:rsid w:val="00B47A3E"/>
    <w:rsid w:val="00B47EDC"/>
    <w:rsid w:val="00B507A6"/>
    <w:rsid w:val="00B5136B"/>
    <w:rsid w:val="00B5154E"/>
    <w:rsid w:val="00B52548"/>
    <w:rsid w:val="00B52AC4"/>
    <w:rsid w:val="00B52AFF"/>
    <w:rsid w:val="00B52EEA"/>
    <w:rsid w:val="00B52F86"/>
    <w:rsid w:val="00B53856"/>
    <w:rsid w:val="00B54261"/>
    <w:rsid w:val="00B54281"/>
    <w:rsid w:val="00B5475D"/>
    <w:rsid w:val="00B5491D"/>
    <w:rsid w:val="00B54E0D"/>
    <w:rsid w:val="00B553CF"/>
    <w:rsid w:val="00B5542A"/>
    <w:rsid w:val="00B5592D"/>
    <w:rsid w:val="00B55F71"/>
    <w:rsid w:val="00B564E2"/>
    <w:rsid w:val="00B56C0E"/>
    <w:rsid w:val="00B57895"/>
    <w:rsid w:val="00B579B4"/>
    <w:rsid w:val="00B60AD2"/>
    <w:rsid w:val="00B611C9"/>
    <w:rsid w:val="00B627C4"/>
    <w:rsid w:val="00B62F70"/>
    <w:rsid w:val="00B6334B"/>
    <w:rsid w:val="00B65CBF"/>
    <w:rsid w:val="00B664C7"/>
    <w:rsid w:val="00B676FC"/>
    <w:rsid w:val="00B67A64"/>
    <w:rsid w:val="00B7067A"/>
    <w:rsid w:val="00B70B48"/>
    <w:rsid w:val="00B71F1A"/>
    <w:rsid w:val="00B7203D"/>
    <w:rsid w:val="00B725B5"/>
    <w:rsid w:val="00B72E06"/>
    <w:rsid w:val="00B73713"/>
    <w:rsid w:val="00B7568D"/>
    <w:rsid w:val="00B759EF"/>
    <w:rsid w:val="00B75A1F"/>
    <w:rsid w:val="00B76E1A"/>
    <w:rsid w:val="00B77140"/>
    <w:rsid w:val="00B77DAE"/>
    <w:rsid w:val="00B80141"/>
    <w:rsid w:val="00B80482"/>
    <w:rsid w:val="00B8051B"/>
    <w:rsid w:val="00B80A17"/>
    <w:rsid w:val="00B81D4B"/>
    <w:rsid w:val="00B825E4"/>
    <w:rsid w:val="00B82CC2"/>
    <w:rsid w:val="00B833D2"/>
    <w:rsid w:val="00B833F5"/>
    <w:rsid w:val="00B8374B"/>
    <w:rsid w:val="00B83DA5"/>
    <w:rsid w:val="00B84397"/>
    <w:rsid w:val="00B859C4"/>
    <w:rsid w:val="00B85EED"/>
    <w:rsid w:val="00B865AE"/>
    <w:rsid w:val="00B8677C"/>
    <w:rsid w:val="00B8785C"/>
    <w:rsid w:val="00B8785E"/>
    <w:rsid w:val="00B87D5E"/>
    <w:rsid w:val="00B9110A"/>
    <w:rsid w:val="00B92A89"/>
    <w:rsid w:val="00B9458D"/>
    <w:rsid w:val="00B94620"/>
    <w:rsid w:val="00B9492A"/>
    <w:rsid w:val="00B953A5"/>
    <w:rsid w:val="00B95C5D"/>
    <w:rsid w:val="00B95E68"/>
    <w:rsid w:val="00B96150"/>
    <w:rsid w:val="00B975AC"/>
    <w:rsid w:val="00BA0C64"/>
    <w:rsid w:val="00BA0DCB"/>
    <w:rsid w:val="00BA1831"/>
    <w:rsid w:val="00BA1BE8"/>
    <w:rsid w:val="00BA2656"/>
    <w:rsid w:val="00BA29BB"/>
    <w:rsid w:val="00BA2CE8"/>
    <w:rsid w:val="00BA332B"/>
    <w:rsid w:val="00BA6387"/>
    <w:rsid w:val="00BA6C12"/>
    <w:rsid w:val="00BB05FF"/>
    <w:rsid w:val="00BB09BD"/>
    <w:rsid w:val="00BB13EB"/>
    <w:rsid w:val="00BB16ED"/>
    <w:rsid w:val="00BB1B08"/>
    <w:rsid w:val="00BB1CD7"/>
    <w:rsid w:val="00BB3376"/>
    <w:rsid w:val="00BB3E6C"/>
    <w:rsid w:val="00BB4520"/>
    <w:rsid w:val="00BB4A63"/>
    <w:rsid w:val="00BB535F"/>
    <w:rsid w:val="00BB5D9B"/>
    <w:rsid w:val="00BB6C17"/>
    <w:rsid w:val="00BC012A"/>
    <w:rsid w:val="00BC0499"/>
    <w:rsid w:val="00BC08FE"/>
    <w:rsid w:val="00BC292F"/>
    <w:rsid w:val="00BC2BAD"/>
    <w:rsid w:val="00BC358C"/>
    <w:rsid w:val="00BC40D0"/>
    <w:rsid w:val="00BC49DE"/>
    <w:rsid w:val="00BC60B5"/>
    <w:rsid w:val="00BC60BC"/>
    <w:rsid w:val="00BC6528"/>
    <w:rsid w:val="00BC771B"/>
    <w:rsid w:val="00BC7DB2"/>
    <w:rsid w:val="00BD1601"/>
    <w:rsid w:val="00BD2199"/>
    <w:rsid w:val="00BD3037"/>
    <w:rsid w:val="00BD7005"/>
    <w:rsid w:val="00BD7F25"/>
    <w:rsid w:val="00BE0657"/>
    <w:rsid w:val="00BE0D07"/>
    <w:rsid w:val="00BE0E33"/>
    <w:rsid w:val="00BE144C"/>
    <w:rsid w:val="00BE194B"/>
    <w:rsid w:val="00BE235E"/>
    <w:rsid w:val="00BE2AF4"/>
    <w:rsid w:val="00BE2EB9"/>
    <w:rsid w:val="00BE3DD2"/>
    <w:rsid w:val="00BE5CA8"/>
    <w:rsid w:val="00BE6CAE"/>
    <w:rsid w:val="00BE6E73"/>
    <w:rsid w:val="00BE6EE8"/>
    <w:rsid w:val="00BE7245"/>
    <w:rsid w:val="00BE736B"/>
    <w:rsid w:val="00BE73DC"/>
    <w:rsid w:val="00BE7414"/>
    <w:rsid w:val="00BE7EB9"/>
    <w:rsid w:val="00BF018F"/>
    <w:rsid w:val="00BF0600"/>
    <w:rsid w:val="00BF0A45"/>
    <w:rsid w:val="00BF1C4D"/>
    <w:rsid w:val="00BF1C72"/>
    <w:rsid w:val="00BF20E4"/>
    <w:rsid w:val="00BF36AC"/>
    <w:rsid w:val="00BF3DC2"/>
    <w:rsid w:val="00BF4561"/>
    <w:rsid w:val="00BF65F3"/>
    <w:rsid w:val="00BF7DD5"/>
    <w:rsid w:val="00C00B78"/>
    <w:rsid w:val="00C00F1D"/>
    <w:rsid w:val="00C0142E"/>
    <w:rsid w:val="00C02EC4"/>
    <w:rsid w:val="00C04AB7"/>
    <w:rsid w:val="00C04FF8"/>
    <w:rsid w:val="00C0600D"/>
    <w:rsid w:val="00C07A08"/>
    <w:rsid w:val="00C11713"/>
    <w:rsid w:val="00C11DDC"/>
    <w:rsid w:val="00C124B4"/>
    <w:rsid w:val="00C1366E"/>
    <w:rsid w:val="00C150D6"/>
    <w:rsid w:val="00C1535A"/>
    <w:rsid w:val="00C159EE"/>
    <w:rsid w:val="00C17A65"/>
    <w:rsid w:val="00C17BA5"/>
    <w:rsid w:val="00C17DEC"/>
    <w:rsid w:val="00C20D20"/>
    <w:rsid w:val="00C222D0"/>
    <w:rsid w:val="00C23BDE"/>
    <w:rsid w:val="00C24EE4"/>
    <w:rsid w:val="00C26B1A"/>
    <w:rsid w:val="00C26D78"/>
    <w:rsid w:val="00C31018"/>
    <w:rsid w:val="00C3106A"/>
    <w:rsid w:val="00C319B5"/>
    <w:rsid w:val="00C3261B"/>
    <w:rsid w:val="00C332AF"/>
    <w:rsid w:val="00C33407"/>
    <w:rsid w:val="00C339EE"/>
    <w:rsid w:val="00C341A0"/>
    <w:rsid w:val="00C347D3"/>
    <w:rsid w:val="00C34817"/>
    <w:rsid w:val="00C34C15"/>
    <w:rsid w:val="00C357FD"/>
    <w:rsid w:val="00C35C72"/>
    <w:rsid w:val="00C35E33"/>
    <w:rsid w:val="00C3644D"/>
    <w:rsid w:val="00C36978"/>
    <w:rsid w:val="00C36A73"/>
    <w:rsid w:val="00C37334"/>
    <w:rsid w:val="00C42486"/>
    <w:rsid w:val="00C43902"/>
    <w:rsid w:val="00C43C1F"/>
    <w:rsid w:val="00C43EE1"/>
    <w:rsid w:val="00C4423D"/>
    <w:rsid w:val="00C445E4"/>
    <w:rsid w:val="00C4550D"/>
    <w:rsid w:val="00C46203"/>
    <w:rsid w:val="00C47B3F"/>
    <w:rsid w:val="00C47B46"/>
    <w:rsid w:val="00C47D6C"/>
    <w:rsid w:val="00C47F3F"/>
    <w:rsid w:val="00C50180"/>
    <w:rsid w:val="00C517F6"/>
    <w:rsid w:val="00C5180D"/>
    <w:rsid w:val="00C51868"/>
    <w:rsid w:val="00C52821"/>
    <w:rsid w:val="00C52C74"/>
    <w:rsid w:val="00C539A8"/>
    <w:rsid w:val="00C53CB2"/>
    <w:rsid w:val="00C53F67"/>
    <w:rsid w:val="00C56199"/>
    <w:rsid w:val="00C5763E"/>
    <w:rsid w:val="00C576E2"/>
    <w:rsid w:val="00C6029D"/>
    <w:rsid w:val="00C617F2"/>
    <w:rsid w:val="00C63B36"/>
    <w:rsid w:val="00C641C3"/>
    <w:rsid w:val="00C65BBA"/>
    <w:rsid w:val="00C65E9D"/>
    <w:rsid w:val="00C6684E"/>
    <w:rsid w:val="00C724F9"/>
    <w:rsid w:val="00C72CF9"/>
    <w:rsid w:val="00C74FED"/>
    <w:rsid w:val="00C75296"/>
    <w:rsid w:val="00C753ED"/>
    <w:rsid w:val="00C76A29"/>
    <w:rsid w:val="00C77F93"/>
    <w:rsid w:val="00C819E6"/>
    <w:rsid w:val="00C82CD4"/>
    <w:rsid w:val="00C8362A"/>
    <w:rsid w:val="00C83F83"/>
    <w:rsid w:val="00C843F4"/>
    <w:rsid w:val="00C852DF"/>
    <w:rsid w:val="00C86B59"/>
    <w:rsid w:val="00C87326"/>
    <w:rsid w:val="00C877CC"/>
    <w:rsid w:val="00C90CD2"/>
    <w:rsid w:val="00C90E60"/>
    <w:rsid w:val="00C919AD"/>
    <w:rsid w:val="00C92D79"/>
    <w:rsid w:val="00C93C52"/>
    <w:rsid w:val="00C93E08"/>
    <w:rsid w:val="00C95A71"/>
    <w:rsid w:val="00CA0015"/>
    <w:rsid w:val="00CA03B2"/>
    <w:rsid w:val="00CA16BE"/>
    <w:rsid w:val="00CA225D"/>
    <w:rsid w:val="00CA3BA6"/>
    <w:rsid w:val="00CA474A"/>
    <w:rsid w:val="00CA4E6B"/>
    <w:rsid w:val="00CA4EC1"/>
    <w:rsid w:val="00CA56FE"/>
    <w:rsid w:val="00CA5E35"/>
    <w:rsid w:val="00CA77CB"/>
    <w:rsid w:val="00CA7948"/>
    <w:rsid w:val="00CA7A9E"/>
    <w:rsid w:val="00CB12C6"/>
    <w:rsid w:val="00CB1F48"/>
    <w:rsid w:val="00CB392C"/>
    <w:rsid w:val="00CB43FB"/>
    <w:rsid w:val="00CB4A78"/>
    <w:rsid w:val="00CB51BA"/>
    <w:rsid w:val="00CB644A"/>
    <w:rsid w:val="00CB6456"/>
    <w:rsid w:val="00CB7FBB"/>
    <w:rsid w:val="00CC0697"/>
    <w:rsid w:val="00CC2414"/>
    <w:rsid w:val="00CC2F74"/>
    <w:rsid w:val="00CC326F"/>
    <w:rsid w:val="00CC3A68"/>
    <w:rsid w:val="00CC4F20"/>
    <w:rsid w:val="00CC5A19"/>
    <w:rsid w:val="00CC60DB"/>
    <w:rsid w:val="00CC6FDD"/>
    <w:rsid w:val="00CD030B"/>
    <w:rsid w:val="00CD24DF"/>
    <w:rsid w:val="00CD2E6A"/>
    <w:rsid w:val="00CD3ED0"/>
    <w:rsid w:val="00CD3F0B"/>
    <w:rsid w:val="00CD5600"/>
    <w:rsid w:val="00CD5D25"/>
    <w:rsid w:val="00CD6564"/>
    <w:rsid w:val="00CE0C4B"/>
    <w:rsid w:val="00CE1408"/>
    <w:rsid w:val="00CE158C"/>
    <w:rsid w:val="00CE169E"/>
    <w:rsid w:val="00CE2802"/>
    <w:rsid w:val="00CE2E60"/>
    <w:rsid w:val="00CE45BE"/>
    <w:rsid w:val="00CE46F6"/>
    <w:rsid w:val="00CE48CA"/>
    <w:rsid w:val="00CE4CBE"/>
    <w:rsid w:val="00CE511E"/>
    <w:rsid w:val="00CE61AF"/>
    <w:rsid w:val="00CE679B"/>
    <w:rsid w:val="00CE6E3B"/>
    <w:rsid w:val="00CE74B2"/>
    <w:rsid w:val="00CE7902"/>
    <w:rsid w:val="00CF1134"/>
    <w:rsid w:val="00CF22FD"/>
    <w:rsid w:val="00CF2E03"/>
    <w:rsid w:val="00CF37D2"/>
    <w:rsid w:val="00CF5A33"/>
    <w:rsid w:val="00CF6F71"/>
    <w:rsid w:val="00CF7019"/>
    <w:rsid w:val="00D0010E"/>
    <w:rsid w:val="00D00142"/>
    <w:rsid w:val="00D005B4"/>
    <w:rsid w:val="00D011FA"/>
    <w:rsid w:val="00D020BE"/>
    <w:rsid w:val="00D02D4C"/>
    <w:rsid w:val="00D036D2"/>
    <w:rsid w:val="00D0479F"/>
    <w:rsid w:val="00D04E90"/>
    <w:rsid w:val="00D06682"/>
    <w:rsid w:val="00D072C3"/>
    <w:rsid w:val="00D0793E"/>
    <w:rsid w:val="00D101CE"/>
    <w:rsid w:val="00D102A1"/>
    <w:rsid w:val="00D10606"/>
    <w:rsid w:val="00D10FA2"/>
    <w:rsid w:val="00D12793"/>
    <w:rsid w:val="00D142BD"/>
    <w:rsid w:val="00D15315"/>
    <w:rsid w:val="00D15934"/>
    <w:rsid w:val="00D15C6F"/>
    <w:rsid w:val="00D1652C"/>
    <w:rsid w:val="00D16A13"/>
    <w:rsid w:val="00D1720F"/>
    <w:rsid w:val="00D21885"/>
    <w:rsid w:val="00D21AF3"/>
    <w:rsid w:val="00D21FB5"/>
    <w:rsid w:val="00D224F0"/>
    <w:rsid w:val="00D2385F"/>
    <w:rsid w:val="00D23C6C"/>
    <w:rsid w:val="00D23DE3"/>
    <w:rsid w:val="00D243D0"/>
    <w:rsid w:val="00D24E36"/>
    <w:rsid w:val="00D256E9"/>
    <w:rsid w:val="00D2585B"/>
    <w:rsid w:val="00D26EBD"/>
    <w:rsid w:val="00D27A2D"/>
    <w:rsid w:val="00D27EAD"/>
    <w:rsid w:val="00D32CCD"/>
    <w:rsid w:val="00D34F55"/>
    <w:rsid w:val="00D35A38"/>
    <w:rsid w:val="00D37214"/>
    <w:rsid w:val="00D3745B"/>
    <w:rsid w:val="00D408CE"/>
    <w:rsid w:val="00D40EAD"/>
    <w:rsid w:val="00D41B9D"/>
    <w:rsid w:val="00D420D5"/>
    <w:rsid w:val="00D421A9"/>
    <w:rsid w:val="00D432C7"/>
    <w:rsid w:val="00D434D2"/>
    <w:rsid w:val="00D449D8"/>
    <w:rsid w:val="00D44C9C"/>
    <w:rsid w:val="00D44E33"/>
    <w:rsid w:val="00D44EC8"/>
    <w:rsid w:val="00D4501E"/>
    <w:rsid w:val="00D45075"/>
    <w:rsid w:val="00D46A29"/>
    <w:rsid w:val="00D46A84"/>
    <w:rsid w:val="00D51057"/>
    <w:rsid w:val="00D512C7"/>
    <w:rsid w:val="00D519CC"/>
    <w:rsid w:val="00D51A7F"/>
    <w:rsid w:val="00D51B6B"/>
    <w:rsid w:val="00D52843"/>
    <w:rsid w:val="00D52AA5"/>
    <w:rsid w:val="00D535D0"/>
    <w:rsid w:val="00D54B28"/>
    <w:rsid w:val="00D54DBF"/>
    <w:rsid w:val="00D559B0"/>
    <w:rsid w:val="00D55D6A"/>
    <w:rsid w:val="00D55F02"/>
    <w:rsid w:val="00D55F3A"/>
    <w:rsid w:val="00D566C6"/>
    <w:rsid w:val="00D56C28"/>
    <w:rsid w:val="00D578B4"/>
    <w:rsid w:val="00D6089C"/>
    <w:rsid w:val="00D60C18"/>
    <w:rsid w:val="00D61D73"/>
    <w:rsid w:val="00D623A3"/>
    <w:rsid w:val="00D6276D"/>
    <w:rsid w:val="00D654F7"/>
    <w:rsid w:val="00D65A34"/>
    <w:rsid w:val="00D666C0"/>
    <w:rsid w:val="00D71500"/>
    <w:rsid w:val="00D71808"/>
    <w:rsid w:val="00D71A91"/>
    <w:rsid w:val="00D71AEF"/>
    <w:rsid w:val="00D71CFC"/>
    <w:rsid w:val="00D7455A"/>
    <w:rsid w:val="00D75C53"/>
    <w:rsid w:val="00D75F67"/>
    <w:rsid w:val="00D76609"/>
    <w:rsid w:val="00D77A97"/>
    <w:rsid w:val="00D77AFB"/>
    <w:rsid w:val="00D77BD0"/>
    <w:rsid w:val="00D77C7E"/>
    <w:rsid w:val="00D803A6"/>
    <w:rsid w:val="00D8046D"/>
    <w:rsid w:val="00D80729"/>
    <w:rsid w:val="00D82B3E"/>
    <w:rsid w:val="00D82B95"/>
    <w:rsid w:val="00D85E56"/>
    <w:rsid w:val="00D85FD9"/>
    <w:rsid w:val="00D909C7"/>
    <w:rsid w:val="00D914B4"/>
    <w:rsid w:val="00D916CC"/>
    <w:rsid w:val="00D91749"/>
    <w:rsid w:val="00D91E1C"/>
    <w:rsid w:val="00D921F6"/>
    <w:rsid w:val="00D93D66"/>
    <w:rsid w:val="00D94694"/>
    <w:rsid w:val="00D95111"/>
    <w:rsid w:val="00D95986"/>
    <w:rsid w:val="00D96D10"/>
    <w:rsid w:val="00D973CA"/>
    <w:rsid w:val="00DA0B14"/>
    <w:rsid w:val="00DA14BF"/>
    <w:rsid w:val="00DA17C4"/>
    <w:rsid w:val="00DA19B2"/>
    <w:rsid w:val="00DA37E4"/>
    <w:rsid w:val="00DA4836"/>
    <w:rsid w:val="00DA4FAE"/>
    <w:rsid w:val="00DA52D2"/>
    <w:rsid w:val="00DA5AD5"/>
    <w:rsid w:val="00DA63FD"/>
    <w:rsid w:val="00DA64DB"/>
    <w:rsid w:val="00DA675F"/>
    <w:rsid w:val="00DB10CA"/>
    <w:rsid w:val="00DB1112"/>
    <w:rsid w:val="00DB18AD"/>
    <w:rsid w:val="00DB204F"/>
    <w:rsid w:val="00DB3470"/>
    <w:rsid w:val="00DB386B"/>
    <w:rsid w:val="00DB3BB4"/>
    <w:rsid w:val="00DB445F"/>
    <w:rsid w:val="00DB4FDB"/>
    <w:rsid w:val="00DB5C42"/>
    <w:rsid w:val="00DB5F4C"/>
    <w:rsid w:val="00DB6149"/>
    <w:rsid w:val="00DB6273"/>
    <w:rsid w:val="00DC050A"/>
    <w:rsid w:val="00DC1EB6"/>
    <w:rsid w:val="00DC2ECF"/>
    <w:rsid w:val="00DC318D"/>
    <w:rsid w:val="00DC337F"/>
    <w:rsid w:val="00DC3A31"/>
    <w:rsid w:val="00DC4349"/>
    <w:rsid w:val="00DC4838"/>
    <w:rsid w:val="00DC4D99"/>
    <w:rsid w:val="00DC4E52"/>
    <w:rsid w:val="00DC51CC"/>
    <w:rsid w:val="00DC5F23"/>
    <w:rsid w:val="00DC65F8"/>
    <w:rsid w:val="00DC6E24"/>
    <w:rsid w:val="00DD0499"/>
    <w:rsid w:val="00DD0D4A"/>
    <w:rsid w:val="00DD28AE"/>
    <w:rsid w:val="00DD3EF6"/>
    <w:rsid w:val="00DD5787"/>
    <w:rsid w:val="00DD60E7"/>
    <w:rsid w:val="00DD62AB"/>
    <w:rsid w:val="00DD7FF5"/>
    <w:rsid w:val="00DE1304"/>
    <w:rsid w:val="00DE1873"/>
    <w:rsid w:val="00DE2180"/>
    <w:rsid w:val="00DE2B1E"/>
    <w:rsid w:val="00DE3AB2"/>
    <w:rsid w:val="00DE3AFF"/>
    <w:rsid w:val="00DE3C61"/>
    <w:rsid w:val="00DE3D86"/>
    <w:rsid w:val="00DE5B48"/>
    <w:rsid w:val="00DE5F73"/>
    <w:rsid w:val="00DE6663"/>
    <w:rsid w:val="00DE68CA"/>
    <w:rsid w:val="00DF00B4"/>
    <w:rsid w:val="00DF02BF"/>
    <w:rsid w:val="00DF1E4C"/>
    <w:rsid w:val="00DF2804"/>
    <w:rsid w:val="00DF3756"/>
    <w:rsid w:val="00DF3D84"/>
    <w:rsid w:val="00DF466E"/>
    <w:rsid w:val="00DF547E"/>
    <w:rsid w:val="00DF5C98"/>
    <w:rsid w:val="00DF7D39"/>
    <w:rsid w:val="00E00580"/>
    <w:rsid w:val="00E00DB2"/>
    <w:rsid w:val="00E011DF"/>
    <w:rsid w:val="00E0125D"/>
    <w:rsid w:val="00E01318"/>
    <w:rsid w:val="00E01B6F"/>
    <w:rsid w:val="00E02076"/>
    <w:rsid w:val="00E0257E"/>
    <w:rsid w:val="00E0299F"/>
    <w:rsid w:val="00E02E79"/>
    <w:rsid w:val="00E02F8D"/>
    <w:rsid w:val="00E05093"/>
    <w:rsid w:val="00E05641"/>
    <w:rsid w:val="00E05A72"/>
    <w:rsid w:val="00E06189"/>
    <w:rsid w:val="00E0629A"/>
    <w:rsid w:val="00E06CEA"/>
    <w:rsid w:val="00E07381"/>
    <w:rsid w:val="00E0763E"/>
    <w:rsid w:val="00E0766F"/>
    <w:rsid w:val="00E07A1E"/>
    <w:rsid w:val="00E07BA8"/>
    <w:rsid w:val="00E07E19"/>
    <w:rsid w:val="00E104D4"/>
    <w:rsid w:val="00E135AE"/>
    <w:rsid w:val="00E13843"/>
    <w:rsid w:val="00E139EA"/>
    <w:rsid w:val="00E13F2B"/>
    <w:rsid w:val="00E1549F"/>
    <w:rsid w:val="00E156D7"/>
    <w:rsid w:val="00E16D10"/>
    <w:rsid w:val="00E16F9C"/>
    <w:rsid w:val="00E1705B"/>
    <w:rsid w:val="00E174CB"/>
    <w:rsid w:val="00E20281"/>
    <w:rsid w:val="00E20A5C"/>
    <w:rsid w:val="00E20DC9"/>
    <w:rsid w:val="00E21F3E"/>
    <w:rsid w:val="00E22088"/>
    <w:rsid w:val="00E230B4"/>
    <w:rsid w:val="00E231EF"/>
    <w:rsid w:val="00E23219"/>
    <w:rsid w:val="00E234CA"/>
    <w:rsid w:val="00E24EF4"/>
    <w:rsid w:val="00E260CE"/>
    <w:rsid w:val="00E2655D"/>
    <w:rsid w:val="00E26707"/>
    <w:rsid w:val="00E27779"/>
    <w:rsid w:val="00E3191F"/>
    <w:rsid w:val="00E32033"/>
    <w:rsid w:val="00E33E87"/>
    <w:rsid w:val="00E34B51"/>
    <w:rsid w:val="00E356A1"/>
    <w:rsid w:val="00E35B16"/>
    <w:rsid w:val="00E3666B"/>
    <w:rsid w:val="00E369BD"/>
    <w:rsid w:val="00E4015F"/>
    <w:rsid w:val="00E41400"/>
    <w:rsid w:val="00E4144E"/>
    <w:rsid w:val="00E427FF"/>
    <w:rsid w:val="00E429BE"/>
    <w:rsid w:val="00E435B6"/>
    <w:rsid w:val="00E439AD"/>
    <w:rsid w:val="00E4476C"/>
    <w:rsid w:val="00E44F1F"/>
    <w:rsid w:val="00E45BE4"/>
    <w:rsid w:val="00E473B7"/>
    <w:rsid w:val="00E47927"/>
    <w:rsid w:val="00E50530"/>
    <w:rsid w:val="00E50E07"/>
    <w:rsid w:val="00E50E48"/>
    <w:rsid w:val="00E52B24"/>
    <w:rsid w:val="00E52BB9"/>
    <w:rsid w:val="00E52C00"/>
    <w:rsid w:val="00E540AE"/>
    <w:rsid w:val="00E544ED"/>
    <w:rsid w:val="00E56554"/>
    <w:rsid w:val="00E578FE"/>
    <w:rsid w:val="00E57EF8"/>
    <w:rsid w:val="00E60E23"/>
    <w:rsid w:val="00E611A7"/>
    <w:rsid w:val="00E61636"/>
    <w:rsid w:val="00E6190C"/>
    <w:rsid w:val="00E619FA"/>
    <w:rsid w:val="00E61B2D"/>
    <w:rsid w:val="00E622ED"/>
    <w:rsid w:val="00E6261B"/>
    <w:rsid w:val="00E637F1"/>
    <w:rsid w:val="00E639D1"/>
    <w:rsid w:val="00E64915"/>
    <w:rsid w:val="00E64AF1"/>
    <w:rsid w:val="00E64E14"/>
    <w:rsid w:val="00E656A2"/>
    <w:rsid w:val="00E6602F"/>
    <w:rsid w:val="00E6613E"/>
    <w:rsid w:val="00E6674E"/>
    <w:rsid w:val="00E70AC7"/>
    <w:rsid w:val="00E70F18"/>
    <w:rsid w:val="00E72215"/>
    <w:rsid w:val="00E72637"/>
    <w:rsid w:val="00E73265"/>
    <w:rsid w:val="00E73E38"/>
    <w:rsid w:val="00E74107"/>
    <w:rsid w:val="00E7465B"/>
    <w:rsid w:val="00E75CA1"/>
    <w:rsid w:val="00E768E7"/>
    <w:rsid w:val="00E770BA"/>
    <w:rsid w:val="00E774CB"/>
    <w:rsid w:val="00E80E20"/>
    <w:rsid w:val="00E8298E"/>
    <w:rsid w:val="00E8410A"/>
    <w:rsid w:val="00E86B91"/>
    <w:rsid w:val="00E900A1"/>
    <w:rsid w:val="00E9029F"/>
    <w:rsid w:val="00E90313"/>
    <w:rsid w:val="00E909A3"/>
    <w:rsid w:val="00E91931"/>
    <w:rsid w:val="00E9311B"/>
    <w:rsid w:val="00E9447C"/>
    <w:rsid w:val="00E94CB6"/>
    <w:rsid w:val="00E94ED8"/>
    <w:rsid w:val="00E95DFB"/>
    <w:rsid w:val="00E96AFD"/>
    <w:rsid w:val="00E96C98"/>
    <w:rsid w:val="00E96F99"/>
    <w:rsid w:val="00E97A77"/>
    <w:rsid w:val="00E97D30"/>
    <w:rsid w:val="00EA02B0"/>
    <w:rsid w:val="00EA57B1"/>
    <w:rsid w:val="00EA5F6B"/>
    <w:rsid w:val="00EA639F"/>
    <w:rsid w:val="00EA6E67"/>
    <w:rsid w:val="00EA70B4"/>
    <w:rsid w:val="00EA73FD"/>
    <w:rsid w:val="00EA75AF"/>
    <w:rsid w:val="00EA7C3E"/>
    <w:rsid w:val="00EB007D"/>
    <w:rsid w:val="00EB02ED"/>
    <w:rsid w:val="00EB0C30"/>
    <w:rsid w:val="00EB16B7"/>
    <w:rsid w:val="00EB16D3"/>
    <w:rsid w:val="00EB1FA9"/>
    <w:rsid w:val="00EB5E0F"/>
    <w:rsid w:val="00EB691E"/>
    <w:rsid w:val="00EB7520"/>
    <w:rsid w:val="00EB7BFE"/>
    <w:rsid w:val="00EC02C4"/>
    <w:rsid w:val="00EC18F5"/>
    <w:rsid w:val="00EC36D0"/>
    <w:rsid w:val="00EC40A8"/>
    <w:rsid w:val="00EC4808"/>
    <w:rsid w:val="00EC50A3"/>
    <w:rsid w:val="00EC6024"/>
    <w:rsid w:val="00EC668D"/>
    <w:rsid w:val="00EC67B6"/>
    <w:rsid w:val="00EC782E"/>
    <w:rsid w:val="00EC7E77"/>
    <w:rsid w:val="00ED11E6"/>
    <w:rsid w:val="00ED276A"/>
    <w:rsid w:val="00ED2FD0"/>
    <w:rsid w:val="00ED3BEF"/>
    <w:rsid w:val="00ED4153"/>
    <w:rsid w:val="00ED4E6F"/>
    <w:rsid w:val="00ED5939"/>
    <w:rsid w:val="00ED5A1B"/>
    <w:rsid w:val="00ED6878"/>
    <w:rsid w:val="00ED70B5"/>
    <w:rsid w:val="00ED7189"/>
    <w:rsid w:val="00ED7EED"/>
    <w:rsid w:val="00EE1060"/>
    <w:rsid w:val="00EE1C85"/>
    <w:rsid w:val="00EE1DA5"/>
    <w:rsid w:val="00EE2356"/>
    <w:rsid w:val="00EE23AB"/>
    <w:rsid w:val="00EE34AD"/>
    <w:rsid w:val="00EE3900"/>
    <w:rsid w:val="00EE41BF"/>
    <w:rsid w:val="00EE4AE4"/>
    <w:rsid w:val="00EE7D0D"/>
    <w:rsid w:val="00EF066E"/>
    <w:rsid w:val="00EF0C9E"/>
    <w:rsid w:val="00EF0D6B"/>
    <w:rsid w:val="00EF1F18"/>
    <w:rsid w:val="00EF21AF"/>
    <w:rsid w:val="00EF23FA"/>
    <w:rsid w:val="00EF2574"/>
    <w:rsid w:val="00EF2F28"/>
    <w:rsid w:val="00EF5D23"/>
    <w:rsid w:val="00EF61F3"/>
    <w:rsid w:val="00EF6642"/>
    <w:rsid w:val="00EF6CBD"/>
    <w:rsid w:val="00EF6FAE"/>
    <w:rsid w:val="00EF7A7E"/>
    <w:rsid w:val="00EF7F79"/>
    <w:rsid w:val="00F0066A"/>
    <w:rsid w:val="00F00719"/>
    <w:rsid w:val="00F01193"/>
    <w:rsid w:val="00F018AF"/>
    <w:rsid w:val="00F01A8B"/>
    <w:rsid w:val="00F01F2F"/>
    <w:rsid w:val="00F02FC6"/>
    <w:rsid w:val="00F047A0"/>
    <w:rsid w:val="00F047CC"/>
    <w:rsid w:val="00F049AB"/>
    <w:rsid w:val="00F051B3"/>
    <w:rsid w:val="00F05676"/>
    <w:rsid w:val="00F068BA"/>
    <w:rsid w:val="00F07ACC"/>
    <w:rsid w:val="00F10149"/>
    <w:rsid w:val="00F10F66"/>
    <w:rsid w:val="00F11929"/>
    <w:rsid w:val="00F1398A"/>
    <w:rsid w:val="00F1405E"/>
    <w:rsid w:val="00F153D9"/>
    <w:rsid w:val="00F15510"/>
    <w:rsid w:val="00F15B4B"/>
    <w:rsid w:val="00F16C76"/>
    <w:rsid w:val="00F16DAF"/>
    <w:rsid w:val="00F17170"/>
    <w:rsid w:val="00F17B67"/>
    <w:rsid w:val="00F17C0F"/>
    <w:rsid w:val="00F202B8"/>
    <w:rsid w:val="00F2033F"/>
    <w:rsid w:val="00F20E6A"/>
    <w:rsid w:val="00F2375B"/>
    <w:rsid w:val="00F23E8D"/>
    <w:rsid w:val="00F248BB"/>
    <w:rsid w:val="00F255DE"/>
    <w:rsid w:val="00F25A36"/>
    <w:rsid w:val="00F27818"/>
    <w:rsid w:val="00F27B82"/>
    <w:rsid w:val="00F30C79"/>
    <w:rsid w:val="00F3294A"/>
    <w:rsid w:val="00F334ED"/>
    <w:rsid w:val="00F33879"/>
    <w:rsid w:val="00F33DE8"/>
    <w:rsid w:val="00F35E6E"/>
    <w:rsid w:val="00F35EA5"/>
    <w:rsid w:val="00F360AC"/>
    <w:rsid w:val="00F37768"/>
    <w:rsid w:val="00F377F0"/>
    <w:rsid w:val="00F40830"/>
    <w:rsid w:val="00F414F1"/>
    <w:rsid w:val="00F4158E"/>
    <w:rsid w:val="00F41A46"/>
    <w:rsid w:val="00F443C4"/>
    <w:rsid w:val="00F4546A"/>
    <w:rsid w:val="00F46859"/>
    <w:rsid w:val="00F469C0"/>
    <w:rsid w:val="00F47C66"/>
    <w:rsid w:val="00F47D15"/>
    <w:rsid w:val="00F47FA6"/>
    <w:rsid w:val="00F5051B"/>
    <w:rsid w:val="00F50D1F"/>
    <w:rsid w:val="00F51F2F"/>
    <w:rsid w:val="00F531BC"/>
    <w:rsid w:val="00F533E1"/>
    <w:rsid w:val="00F557A4"/>
    <w:rsid w:val="00F56149"/>
    <w:rsid w:val="00F565AC"/>
    <w:rsid w:val="00F5695E"/>
    <w:rsid w:val="00F575FE"/>
    <w:rsid w:val="00F57631"/>
    <w:rsid w:val="00F57B20"/>
    <w:rsid w:val="00F605A6"/>
    <w:rsid w:val="00F609D3"/>
    <w:rsid w:val="00F62672"/>
    <w:rsid w:val="00F6283C"/>
    <w:rsid w:val="00F63260"/>
    <w:rsid w:val="00F6335D"/>
    <w:rsid w:val="00F64A06"/>
    <w:rsid w:val="00F653A2"/>
    <w:rsid w:val="00F6585E"/>
    <w:rsid w:val="00F6594B"/>
    <w:rsid w:val="00F65CC3"/>
    <w:rsid w:val="00F65CE6"/>
    <w:rsid w:val="00F65DED"/>
    <w:rsid w:val="00F66087"/>
    <w:rsid w:val="00F6610F"/>
    <w:rsid w:val="00F70B33"/>
    <w:rsid w:val="00F70EE6"/>
    <w:rsid w:val="00F717B8"/>
    <w:rsid w:val="00F72635"/>
    <w:rsid w:val="00F7264F"/>
    <w:rsid w:val="00F72661"/>
    <w:rsid w:val="00F72D4C"/>
    <w:rsid w:val="00F735B1"/>
    <w:rsid w:val="00F73B28"/>
    <w:rsid w:val="00F73DBA"/>
    <w:rsid w:val="00F742C3"/>
    <w:rsid w:val="00F7473A"/>
    <w:rsid w:val="00F75530"/>
    <w:rsid w:val="00F75B7F"/>
    <w:rsid w:val="00F75D55"/>
    <w:rsid w:val="00F7691F"/>
    <w:rsid w:val="00F770A1"/>
    <w:rsid w:val="00F777A9"/>
    <w:rsid w:val="00F778F5"/>
    <w:rsid w:val="00F80114"/>
    <w:rsid w:val="00F81003"/>
    <w:rsid w:val="00F815FD"/>
    <w:rsid w:val="00F82D60"/>
    <w:rsid w:val="00F83FD9"/>
    <w:rsid w:val="00F84751"/>
    <w:rsid w:val="00F90CFA"/>
    <w:rsid w:val="00F90FE1"/>
    <w:rsid w:val="00F91064"/>
    <w:rsid w:val="00F913F0"/>
    <w:rsid w:val="00F92632"/>
    <w:rsid w:val="00F92958"/>
    <w:rsid w:val="00F92AD0"/>
    <w:rsid w:val="00F94429"/>
    <w:rsid w:val="00F95125"/>
    <w:rsid w:val="00F96116"/>
    <w:rsid w:val="00FA0EE5"/>
    <w:rsid w:val="00FA0F8F"/>
    <w:rsid w:val="00FA108F"/>
    <w:rsid w:val="00FA2742"/>
    <w:rsid w:val="00FA3F52"/>
    <w:rsid w:val="00FA4225"/>
    <w:rsid w:val="00FA436D"/>
    <w:rsid w:val="00FA4642"/>
    <w:rsid w:val="00FA5039"/>
    <w:rsid w:val="00FA5544"/>
    <w:rsid w:val="00FA7D9D"/>
    <w:rsid w:val="00FB01FE"/>
    <w:rsid w:val="00FB03A6"/>
    <w:rsid w:val="00FB0F86"/>
    <w:rsid w:val="00FB15D7"/>
    <w:rsid w:val="00FB1658"/>
    <w:rsid w:val="00FB27E5"/>
    <w:rsid w:val="00FB33C7"/>
    <w:rsid w:val="00FB345D"/>
    <w:rsid w:val="00FB384C"/>
    <w:rsid w:val="00FB4252"/>
    <w:rsid w:val="00FB49B3"/>
    <w:rsid w:val="00FB6DB3"/>
    <w:rsid w:val="00FB73EC"/>
    <w:rsid w:val="00FB7595"/>
    <w:rsid w:val="00FC0B23"/>
    <w:rsid w:val="00FC1EE3"/>
    <w:rsid w:val="00FC1F07"/>
    <w:rsid w:val="00FC1F1F"/>
    <w:rsid w:val="00FC1FF4"/>
    <w:rsid w:val="00FC2B26"/>
    <w:rsid w:val="00FC3272"/>
    <w:rsid w:val="00FC3A9A"/>
    <w:rsid w:val="00FC636D"/>
    <w:rsid w:val="00FC754F"/>
    <w:rsid w:val="00FD427F"/>
    <w:rsid w:val="00FD4DD5"/>
    <w:rsid w:val="00FD5145"/>
    <w:rsid w:val="00FE00A3"/>
    <w:rsid w:val="00FE011E"/>
    <w:rsid w:val="00FE1249"/>
    <w:rsid w:val="00FE2945"/>
    <w:rsid w:val="00FE30A0"/>
    <w:rsid w:val="00FE3604"/>
    <w:rsid w:val="00FE640E"/>
    <w:rsid w:val="00FF04D4"/>
    <w:rsid w:val="00FF052C"/>
    <w:rsid w:val="00FF0D47"/>
    <w:rsid w:val="00FF0F3B"/>
    <w:rsid w:val="00FF1332"/>
    <w:rsid w:val="00FF1663"/>
    <w:rsid w:val="00FF1CF8"/>
    <w:rsid w:val="00FF1F27"/>
    <w:rsid w:val="00FF3BF7"/>
    <w:rsid w:val="00FF4EF6"/>
    <w:rsid w:val="00FF5AEC"/>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1A46"/>
    <w:rPr>
      <w:sz w:val="24"/>
      <w:szCs w:val="24"/>
      <w:lang w:val="en-AU" w:eastAsia="en-AU"/>
    </w:rPr>
  </w:style>
  <w:style w:type="paragraph" w:styleId="Heading1">
    <w:name w:val="heading 1"/>
    <w:basedOn w:val="Normal"/>
    <w:next w:val="Normal"/>
    <w:link w:val="Heading1Char"/>
    <w:uiPriority w:val="99"/>
    <w:qFormat/>
    <w:rsid w:val="00E320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20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20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32033"/>
    <w:pPr>
      <w:keepNext/>
      <w:numPr>
        <w:ilvl w:val="3"/>
        <w:numId w:val="1"/>
      </w:numPr>
      <w:spacing w:before="240" w:after="60"/>
      <w:outlineLvl w:val="3"/>
    </w:pPr>
    <w:rPr>
      <w:b/>
      <w:bCs/>
      <w:sz w:val="28"/>
      <w:szCs w:val="28"/>
    </w:rPr>
  </w:style>
  <w:style w:type="paragraph" w:styleId="Heading5">
    <w:name w:val="heading 5"/>
    <w:basedOn w:val="Normal"/>
    <w:next w:val="Normal"/>
    <w:link w:val="Heading5Char"/>
    <w:autoRedefine/>
    <w:uiPriority w:val="99"/>
    <w:qFormat/>
    <w:rsid w:val="00E32033"/>
    <w:pPr>
      <w:numPr>
        <w:ilvl w:val="4"/>
        <w:numId w:val="1"/>
      </w:numPr>
      <w:spacing w:before="240" w:after="60"/>
      <w:outlineLvl w:val="4"/>
    </w:pPr>
    <w:rPr>
      <w:i/>
      <w:iCs/>
    </w:rPr>
  </w:style>
  <w:style w:type="paragraph" w:styleId="Heading6">
    <w:name w:val="heading 6"/>
    <w:basedOn w:val="Normal"/>
    <w:next w:val="Normal"/>
    <w:link w:val="Heading6Char"/>
    <w:autoRedefine/>
    <w:uiPriority w:val="99"/>
    <w:qFormat/>
    <w:rsid w:val="00E32033"/>
    <w:pPr>
      <w:numPr>
        <w:ilvl w:val="5"/>
        <w:numId w:val="1"/>
      </w:numPr>
      <w:spacing w:before="240" w:after="60"/>
      <w:outlineLvl w:val="5"/>
    </w:pPr>
    <w:rPr>
      <w:b/>
      <w:bCs/>
    </w:rPr>
  </w:style>
  <w:style w:type="paragraph" w:styleId="Heading7">
    <w:name w:val="heading 7"/>
    <w:basedOn w:val="Normal"/>
    <w:next w:val="Normal"/>
    <w:link w:val="Heading7Char"/>
    <w:autoRedefine/>
    <w:uiPriority w:val="99"/>
    <w:qFormat/>
    <w:rsid w:val="00E32033"/>
    <w:pPr>
      <w:spacing w:before="240" w:after="60"/>
      <w:outlineLvl w:val="6"/>
    </w:pPr>
    <w:rPr>
      <w:b/>
      <w:bCs/>
    </w:rPr>
  </w:style>
  <w:style w:type="paragraph" w:styleId="Heading8">
    <w:name w:val="heading 8"/>
    <w:basedOn w:val="Normal"/>
    <w:next w:val="Normal"/>
    <w:link w:val="Heading8Char"/>
    <w:uiPriority w:val="99"/>
    <w:qFormat/>
    <w:rsid w:val="00E32033"/>
    <w:pPr>
      <w:spacing w:before="240" w:after="60"/>
      <w:outlineLvl w:val="7"/>
    </w:pPr>
    <w:rPr>
      <w:i/>
      <w:iCs/>
    </w:rPr>
  </w:style>
  <w:style w:type="paragraph" w:styleId="Heading9">
    <w:name w:val="heading 9"/>
    <w:basedOn w:val="Normal"/>
    <w:next w:val="Normal"/>
    <w:link w:val="Heading9Char"/>
    <w:uiPriority w:val="99"/>
    <w:qFormat/>
    <w:rsid w:val="00E320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2287"/>
    <w:rPr>
      <w:rFonts w:cs="Times New Roman"/>
      <w:b/>
      <w:bCs/>
      <w:kern w:val="44"/>
      <w:sz w:val="44"/>
      <w:szCs w:val="44"/>
      <w:lang w:val="en-AU" w:eastAsia="en-AU"/>
    </w:rPr>
  </w:style>
  <w:style w:type="character" w:customStyle="1" w:styleId="Heading2Char">
    <w:name w:val="Heading 2 Char"/>
    <w:link w:val="Heading2"/>
    <w:uiPriority w:val="99"/>
    <w:semiHidden/>
    <w:locked/>
    <w:rsid w:val="002B2287"/>
    <w:rPr>
      <w:rFonts w:ascii="Cambria" w:hAnsi="Cambria" w:cs="Cambria"/>
      <w:b/>
      <w:bCs/>
      <w:kern w:val="0"/>
      <w:sz w:val="32"/>
      <w:szCs w:val="32"/>
      <w:lang w:val="en-AU" w:eastAsia="en-AU"/>
    </w:rPr>
  </w:style>
  <w:style w:type="character" w:customStyle="1" w:styleId="Heading3Char">
    <w:name w:val="Heading 3 Char"/>
    <w:link w:val="Heading3"/>
    <w:uiPriority w:val="99"/>
    <w:semiHidden/>
    <w:locked/>
    <w:rsid w:val="002B2287"/>
    <w:rPr>
      <w:rFonts w:cs="Times New Roman"/>
      <w:b/>
      <w:bCs/>
      <w:kern w:val="0"/>
      <w:sz w:val="32"/>
      <w:szCs w:val="32"/>
      <w:lang w:val="en-AU" w:eastAsia="en-AU"/>
    </w:rPr>
  </w:style>
  <w:style w:type="character" w:customStyle="1" w:styleId="Heading4Char">
    <w:name w:val="Heading 4 Char"/>
    <w:link w:val="Heading4"/>
    <w:uiPriority w:val="99"/>
    <w:semiHidden/>
    <w:locked/>
    <w:rsid w:val="002B2287"/>
    <w:rPr>
      <w:rFonts w:ascii="Cambria" w:hAnsi="Cambria" w:cs="Cambria"/>
      <w:b/>
      <w:bCs/>
      <w:kern w:val="0"/>
      <w:sz w:val="28"/>
      <w:szCs w:val="28"/>
      <w:lang w:val="en-AU" w:eastAsia="en-AU"/>
    </w:rPr>
  </w:style>
  <w:style w:type="character" w:customStyle="1" w:styleId="Heading5Char">
    <w:name w:val="Heading 5 Char"/>
    <w:link w:val="Heading5"/>
    <w:uiPriority w:val="99"/>
    <w:semiHidden/>
    <w:locked/>
    <w:rsid w:val="002B2287"/>
    <w:rPr>
      <w:rFonts w:cs="Times New Roman"/>
      <w:b/>
      <w:bCs/>
      <w:kern w:val="0"/>
      <w:sz w:val="28"/>
      <w:szCs w:val="28"/>
      <w:lang w:val="en-AU" w:eastAsia="en-AU"/>
    </w:rPr>
  </w:style>
  <w:style w:type="character" w:customStyle="1" w:styleId="Heading6Char">
    <w:name w:val="Heading 6 Char"/>
    <w:link w:val="Heading6"/>
    <w:uiPriority w:val="99"/>
    <w:semiHidden/>
    <w:locked/>
    <w:rsid w:val="002B2287"/>
    <w:rPr>
      <w:rFonts w:ascii="Cambria" w:hAnsi="Cambria" w:cs="Cambria"/>
      <w:b/>
      <w:bCs/>
      <w:kern w:val="0"/>
      <w:sz w:val="24"/>
      <w:szCs w:val="24"/>
      <w:lang w:val="en-AU" w:eastAsia="en-AU"/>
    </w:rPr>
  </w:style>
  <w:style w:type="character" w:customStyle="1" w:styleId="Heading7Char">
    <w:name w:val="Heading 7 Char"/>
    <w:link w:val="Heading7"/>
    <w:uiPriority w:val="99"/>
    <w:semiHidden/>
    <w:locked/>
    <w:rsid w:val="002B2287"/>
    <w:rPr>
      <w:rFonts w:cs="Times New Roman"/>
      <w:b/>
      <w:bCs/>
      <w:kern w:val="0"/>
      <w:sz w:val="24"/>
      <w:szCs w:val="24"/>
      <w:lang w:val="en-AU" w:eastAsia="en-AU"/>
    </w:rPr>
  </w:style>
  <w:style w:type="character" w:customStyle="1" w:styleId="Heading8Char">
    <w:name w:val="Heading 8 Char"/>
    <w:link w:val="Heading8"/>
    <w:uiPriority w:val="99"/>
    <w:semiHidden/>
    <w:locked/>
    <w:rsid w:val="002B2287"/>
    <w:rPr>
      <w:rFonts w:ascii="Cambria" w:hAnsi="Cambria" w:cs="Cambria"/>
      <w:kern w:val="0"/>
      <w:sz w:val="24"/>
      <w:szCs w:val="24"/>
      <w:lang w:val="en-AU" w:eastAsia="en-AU"/>
    </w:rPr>
  </w:style>
  <w:style w:type="character" w:customStyle="1" w:styleId="Heading9Char">
    <w:name w:val="Heading 9 Char"/>
    <w:link w:val="Heading9"/>
    <w:uiPriority w:val="99"/>
    <w:semiHidden/>
    <w:locked/>
    <w:rsid w:val="002B2287"/>
    <w:rPr>
      <w:rFonts w:ascii="Cambria" w:hAnsi="Cambria" w:cs="Cambria"/>
      <w:kern w:val="0"/>
      <w:sz w:val="21"/>
      <w:szCs w:val="21"/>
      <w:lang w:val="en-AU" w:eastAsia="en-AU"/>
    </w:rPr>
  </w:style>
  <w:style w:type="character" w:customStyle="1" w:styleId="Heading3CharChar">
    <w:name w:val="Heading 3 Char Char"/>
    <w:uiPriority w:val="99"/>
    <w:rsid w:val="00E32033"/>
    <w:rPr>
      <w:rFonts w:ascii="Arial" w:hAnsi="Arial"/>
      <w:b/>
      <w:sz w:val="26"/>
      <w:lang w:val="en-AU" w:eastAsia="en-AU"/>
    </w:rPr>
  </w:style>
  <w:style w:type="paragraph" w:customStyle="1" w:styleId="StyleHeading412ptNotBold">
    <w:name w:val="Style Heading 4 + 12 pt Not Bold"/>
    <w:basedOn w:val="Heading4"/>
    <w:autoRedefine/>
    <w:uiPriority w:val="99"/>
    <w:rsid w:val="00E32033"/>
    <w:rPr>
      <w:b w:val="0"/>
      <w:bCs w:val="0"/>
      <w:i/>
      <w:iCs/>
      <w:sz w:val="24"/>
      <w:szCs w:val="24"/>
    </w:rPr>
  </w:style>
  <w:style w:type="paragraph" w:customStyle="1" w:styleId="Appendix">
    <w:name w:val="Appendix"/>
    <w:basedOn w:val="Heading1"/>
    <w:next w:val="Normal"/>
    <w:autoRedefine/>
    <w:uiPriority w:val="99"/>
    <w:rsid w:val="00E32033"/>
    <w:pPr>
      <w:jc w:val="center"/>
    </w:pPr>
  </w:style>
  <w:style w:type="paragraph" w:customStyle="1" w:styleId="arial12ds">
    <w:name w:val="arial12ds"/>
    <w:basedOn w:val="Normal"/>
    <w:uiPriority w:val="99"/>
    <w:rsid w:val="00E32033"/>
    <w:pPr>
      <w:tabs>
        <w:tab w:val="left" w:pos="270"/>
      </w:tabs>
      <w:spacing w:line="480" w:lineRule="auto"/>
      <w:outlineLvl w:val="0"/>
    </w:pPr>
    <w:rPr>
      <w:rFonts w:ascii="Arial" w:hAnsi="Arial" w:cs="Arial"/>
      <w:lang w:val="en-GB" w:eastAsia="en-US"/>
    </w:rPr>
  </w:style>
  <w:style w:type="paragraph" w:styleId="BodyText2">
    <w:name w:val="Body Text 2"/>
    <w:basedOn w:val="Normal"/>
    <w:link w:val="BodyText2Char"/>
    <w:uiPriority w:val="99"/>
    <w:rsid w:val="00E32033"/>
    <w:pPr>
      <w:jc w:val="center"/>
    </w:pPr>
    <w:rPr>
      <w:b/>
      <w:bCs/>
      <w:lang w:eastAsia="en-US"/>
    </w:rPr>
  </w:style>
  <w:style w:type="character" w:customStyle="1" w:styleId="BodyText2Char">
    <w:name w:val="Body Text 2 Char"/>
    <w:link w:val="BodyText2"/>
    <w:uiPriority w:val="99"/>
    <w:semiHidden/>
    <w:locked/>
    <w:rsid w:val="002B2287"/>
    <w:rPr>
      <w:rFonts w:cs="Times New Roman"/>
      <w:kern w:val="0"/>
      <w:sz w:val="24"/>
      <w:szCs w:val="24"/>
      <w:lang w:val="en-AU" w:eastAsia="en-AU"/>
    </w:rPr>
  </w:style>
  <w:style w:type="paragraph" w:styleId="Header">
    <w:name w:val="header"/>
    <w:basedOn w:val="Normal"/>
    <w:link w:val="HeaderChar"/>
    <w:uiPriority w:val="99"/>
    <w:rsid w:val="00E32033"/>
    <w:pPr>
      <w:tabs>
        <w:tab w:val="center" w:pos="4320"/>
        <w:tab w:val="right" w:pos="8640"/>
      </w:tabs>
    </w:pPr>
    <w:rPr>
      <w:lang w:val="en-US" w:eastAsia="en-US"/>
    </w:rPr>
  </w:style>
  <w:style w:type="character" w:customStyle="1" w:styleId="HeaderChar">
    <w:name w:val="Header Char"/>
    <w:link w:val="Header"/>
    <w:uiPriority w:val="99"/>
    <w:locked/>
    <w:rsid w:val="00521AB5"/>
    <w:rPr>
      <w:rFonts w:cs="Times New Roman"/>
      <w:sz w:val="24"/>
      <w:szCs w:val="24"/>
      <w:lang w:eastAsia="en-US"/>
    </w:rPr>
  </w:style>
  <w:style w:type="character" w:styleId="CommentReference">
    <w:name w:val="annotation reference"/>
    <w:uiPriority w:val="99"/>
    <w:semiHidden/>
    <w:rsid w:val="00E32033"/>
    <w:rPr>
      <w:rFonts w:cs="Times New Roman"/>
      <w:sz w:val="16"/>
      <w:szCs w:val="16"/>
    </w:rPr>
  </w:style>
  <w:style w:type="paragraph" w:styleId="NormalWeb">
    <w:name w:val="Normal (Web)"/>
    <w:basedOn w:val="Normal"/>
    <w:uiPriority w:val="99"/>
    <w:rsid w:val="00E32033"/>
    <w:pPr>
      <w:spacing w:before="100" w:beforeAutospacing="1" w:after="100" w:afterAutospacing="1"/>
    </w:pPr>
    <w:rPr>
      <w:lang w:val="en-US" w:eastAsia="en-US"/>
    </w:rPr>
  </w:style>
  <w:style w:type="paragraph" w:styleId="BodyText">
    <w:name w:val="Body Text"/>
    <w:basedOn w:val="Normal"/>
    <w:link w:val="BodyTextChar"/>
    <w:uiPriority w:val="99"/>
    <w:rsid w:val="00E32033"/>
    <w:pPr>
      <w:spacing w:after="120"/>
    </w:pPr>
  </w:style>
  <w:style w:type="character" w:customStyle="1" w:styleId="BodyTextChar">
    <w:name w:val="Body Text Char"/>
    <w:link w:val="BodyText"/>
    <w:uiPriority w:val="99"/>
    <w:locked/>
    <w:rsid w:val="00E32033"/>
    <w:rPr>
      <w:rFonts w:cs="Times New Roman"/>
      <w:sz w:val="24"/>
      <w:szCs w:val="24"/>
      <w:lang w:val="en-AU" w:eastAsia="en-AU"/>
    </w:rPr>
  </w:style>
  <w:style w:type="paragraph" w:customStyle="1" w:styleId="Bodydbl">
    <w:name w:val="Body dbl"/>
    <w:basedOn w:val="Normal"/>
    <w:autoRedefine/>
    <w:uiPriority w:val="99"/>
    <w:rsid w:val="00E32033"/>
    <w:pPr>
      <w:tabs>
        <w:tab w:val="left" w:pos="540"/>
      </w:tabs>
      <w:spacing w:before="120" w:line="480" w:lineRule="auto"/>
      <w:ind w:firstLine="360"/>
    </w:pPr>
    <w:rPr>
      <w:lang w:val="en-GB" w:eastAsia="en-US"/>
    </w:rPr>
  </w:style>
  <w:style w:type="paragraph" w:styleId="Footer">
    <w:name w:val="footer"/>
    <w:basedOn w:val="Normal"/>
    <w:link w:val="FooterChar"/>
    <w:uiPriority w:val="99"/>
    <w:rsid w:val="00E32033"/>
    <w:pPr>
      <w:tabs>
        <w:tab w:val="center" w:pos="4320"/>
        <w:tab w:val="right" w:pos="8640"/>
      </w:tabs>
      <w:overflowPunct w:val="0"/>
      <w:autoSpaceDE w:val="0"/>
      <w:autoSpaceDN w:val="0"/>
      <w:adjustRightInd w:val="0"/>
      <w:textAlignment w:val="baseline"/>
    </w:pPr>
    <w:rPr>
      <w:lang w:eastAsia="en-US"/>
    </w:rPr>
  </w:style>
  <w:style w:type="character" w:customStyle="1" w:styleId="FooterChar">
    <w:name w:val="Footer Char"/>
    <w:link w:val="Footer"/>
    <w:uiPriority w:val="99"/>
    <w:semiHidden/>
    <w:locked/>
    <w:rsid w:val="002B2287"/>
    <w:rPr>
      <w:rFonts w:cs="Times New Roman"/>
      <w:kern w:val="0"/>
      <w:sz w:val="18"/>
      <w:szCs w:val="18"/>
      <w:lang w:val="en-AU" w:eastAsia="en-AU"/>
    </w:rPr>
  </w:style>
  <w:style w:type="paragraph" w:styleId="Title">
    <w:name w:val="Title"/>
    <w:basedOn w:val="Normal"/>
    <w:link w:val="TitleChar"/>
    <w:uiPriority w:val="99"/>
    <w:qFormat/>
    <w:rsid w:val="00E32033"/>
    <w:pPr>
      <w:overflowPunct w:val="0"/>
      <w:autoSpaceDE w:val="0"/>
      <w:autoSpaceDN w:val="0"/>
      <w:adjustRightInd w:val="0"/>
      <w:jc w:val="center"/>
      <w:textAlignment w:val="baseline"/>
    </w:pPr>
    <w:rPr>
      <w:b/>
      <w:bCs/>
      <w:smallCaps/>
      <w:lang w:eastAsia="en-US"/>
    </w:rPr>
  </w:style>
  <w:style w:type="character" w:customStyle="1" w:styleId="TitleChar">
    <w:name w:val="Title Char"/>
    <w:link w:val="Title"/>
    <w:uiPriority w:val="99"/>
    <w:locked/>
    <w:rsid w:val="002B2287"/>
    <w:rPr>
      <w:rFonts w:ascii="Cambria" w:hAnsi="Cambria" w:cs="Cambria"/>
      <w:b/>
      <w:bCs/>
      <w:kern w:val="0"/>
      <w:sz w:val="32"/>
      <w:szCs w:val="32"/>
      <w:lang w:val="en-AU" w:eastAsia="en-AU"/>
    </w:rPr>
  </w:style>
  <w:style w:type="paragraph" w:styleId="BlockText">
    <w:name w:val="Block Text"/>
    <w:basedOn w:val="Normal"/>
    <w:uiPriority w:val="99"/>
    <w:rsid w:val="00E32033"/>
    <w:pPr>
      <w:spacing w:after="120"/>
      <w:ind w:left="1440" w:right="1440"/>
    </w:pPr>
  </w:style>
  <w:style w:type="character" w:styleId="Hyperlink">
    <w:name w:val="Hyperlink"/>
    <w:uiPriority w:val="99"/>
    <w:rsid w:val="00E32033"/>
    <w:rPr>
      <w:rFonts w:cs="Times New Roman"/>
      <w:color w:val="0000FF"/>
      <w:u w:val="single"/>
    </w:rPr>
  </w:style>
  <w:style w:type="paragraph" w:styleId="BodyTextFirstIndent">
    <w:name w:val="Body Text First Indent"/>
    <w:basedOn w:val="BodyText"/>
    <w:link w:val="BodyTextFirstIndentChar"/>
    <w:autoRedefine/>
    <w:uiPriority w:val="99"/>
    <w:rsid w:val="00E32033"/>
    <w:pPr>
      <w:ind w:firstLine="210"/>
      <w:jc w:val="both"/>
    </w:pPr>
  </w:style>
  <w:style w:type="character" w:customStyle="1" w:styleId="BodyTextFirstIndentChar">
    <w:name w:val="Body Text First Indent Char"/>
    <w:basedOn w:val="BodyTextChar"/>
    <w:link w:val="BodyTextFirstIndent"/>
    <w:uiPriority w:val="99"/>
    <w:locked/>
    <w:rsid w:val="00E32033"/>
    <w:rPr>
      <w:rFonts w:cs="Times New Roman"/>
      <w:sz w:val="24"/>
      <w:szCs w:val="24"/>
      <w:lang w:val="en-AU" w:eastAsia="en-AU"/>
    </w:rPr>
  </w:style>
  <w:style w:type="paragraph" w:customStyle="1" w:styleId="namedetails">
    <w:name w:val="name details"/>
    <w:basedOn w:val="Normal"/>
    <w:uiPriority w:val="99"/>
    <w:rsid w:val="00E32033"/>
    <w:pPr>
      <w:tabs>
        <w:tab w:val="left" w:pos="6974"/>
        <w:tab w:val="left" w:pos="7541"/>
      </w:tabs>
      <w:spacing w:line="270" w:lineRule="exact"/>
    </w:pPr>
    <w:rPr>
      <w:rFonts w:ascii="Palatino" w:hAnsi="Palatino" w:cs="Palatino"/>
      <w:sz w:val="17"/>
      <w:szCs w:val="17"/>
      <w:lang w:eastAsia="en-US"/>
    </w:rPr>
  </w:style>
  <w:style w:type="paragraph" w:styleId="TOC1">
    <w:name w:val="toc 1"/>
    <w:basedOn w:val="Normal"/>
    <w:next w:val="Normal"/>
    <w:autoRedefine/>
    <w:uiPriority w:val="99"/>
    <w:semiHidden/>
    <w:rsid w:val="00E32033"/>
  </w:style>
  <w:style w:type="paragraph" w:styleId="Caption">
    <w:name w:val="caption"/>
    <w:basedOn w:val="Normal"/>
    <w:next w:val="Normal"/>
    <w:autoRedefine/>
    <w:uiPriority w:val="99"/>
    <w:qFormat/>
    <w:rsid w:val="00E32033"/>
    <w:pPr>
      <w:keepNext/>
      <w:spacing w:before="120" w:after="120"/>
    </w:pPr>
    <w:rPr>
      <w:b/>
      <w:bCs/>
      <w:sz w:val="20"/>
      <w:szCs w:val="20"/>
    </w:rPr>
  </w:style>
  <w:style w:type="paragraph" w:styleId="Subtitle">
    <w:name w:val="Subtitle"/>
    <w:basedOn w:val="Normal"/>
    <w:link w:val="SubtitleChar"/>
    <w:uiPriority w:val="99"/>
    <w:qFormat/>
    <w:rsid w:val="00E32033"/>
    <w:pPr>
      <w:spacing w:after="60"/>
      <w:jc w:val="center"/>
      <w:outlineLvl w:val="1"/>
    </w:pPr>
    <w:rPr>
      <w:rFonts w:ascii="Arial" w:hAnsi="Arial" w:cs="Arial"/>
    </w:rPr>
  </w:style>
  <w:style w:type="character" w:customStyle="1" w:styleId="SubtitleChar">
    <w:name w:val="Subtitle Char"/>
    <w:link w:val="Subtitle"/>
    <w:uiPriority w:val="99"/>
    <w:locked/>
    <w:rsid w:val="002B2287"/>
    <w:rPr>
      <w:rFonts w:ascii="Cambria" w:hAnsi="Cambria" w:cs="Cambria"/>
      <w:b/>
      <w:bCs/>
      <w:kern w:val="28"/>
      <w:sz w:val="32"/>
      <w:szCs w:val="32"/>
      <w:lang w:val="en-AU" w:eastAsia="en-AU"/>
    </w:rPr>
  </w:style>
  <w:style w:type="paragraph" w:styleId="TOC2">
    <w:name w:val="toc 2"/>
    <w:basedOn w:val="Normal"/>
    <w:next w:val="Normal"/>
    <w:autoRedefine/>
    <w:uiPriority w:val="99"/>
    <w:semiHidden/>
    <w:rsid w:val="00E32033"/>
    <w:pPr>
      <w:ind w:left="240"/>
    </w:pPr>
  </w:style>
  <w:style w:type="paragraph" w:styleId="CommentText">
    <w:name w:val="annotation text"/>
    <w:basedOn w:val="Normal"/>
    <w:link w:val="CommentTextChar"/>
    <w:uiPriority w:val="99"/>
    <w:semiHidden/>
    <w:rsid w:val="00E32033"/>
    <w:rPr>
      <w:sz w:val="20"/>
      <w:szCs w:val="20"/>
    </w:rPr>
  </w:style>
  <w:style w:type="character" w:customStyle="1" w:styleId="CommentTextChar">
    <w:name w:val="Comment Text Char"/>
    <w:link w:val="CommentText"/>
    <w:uiPriority w:val="99"/>
    <w:semiHidden/>
    <w:locked/>
    <w:rsid w:val="00E45BE4"/>
    <w:rPr>
      <w:rFonts w:cs="Times New Roman"/>
    </w:rPr>
  </w:style>
  <w:style w:type="character" w:styleId="PageNumber">
    <w:name w:val="page number"/>
    <w:uiPriority w:val="99"/>
    <w:rsid w:val="00E32033"/>
    <w:rPr>
      <w:rFonts w:cs="Times New Roman"/>
    </w:rPr>
  </w:style>
  <w:style w:type="paragraph" w:customStyle="1" w:styleId="Intro">
    <w:name w:val="Intro"/>
    <w:basedOn w:val="Heading1"/>
    <w:autoRedefine/>
    <w:uiPriority w:val="99"/>
    <w:rsid w:val="00E32033"/>
    <w:rPr>
      <w:caps/>
    </w:rPr>
  </w:style>
  <w:style w:type="paragraph" w:customStyle="1" w:styleId="Part1">
    <w:name w:val="Part 1"/>
    <w:basedOn w:val="Heading1"/>
    <w:autoRedefine/>
    <w:uiPriority w:val="99"/>
    <w:rsid w:val="00E32033"/>
    <w:rPr>
      <w:caps/>
    </w:rPr>
  </w:style>
  <w:style w:type="paragraph" w:customStyle="1" w:styleId="h3nonum">
    <w:name w:val="h3 no num"/>
    <w:basedOn w:val="Heading3"/>
    <w:autoRedefine/>
    <w:uiPriority w:val="99"/>
    <w:rsid w:val="00E32033"/>
    <w:pPr>
      <w:spacing w:after="120"/>
    </w:pPr>
  </w:style>
  <w:style w:type="paragraph" w:styleId="HTMLPreformatted">
    <w:name w:val="HTML Preformatted"/>
    <w:basedOn w:val="Normal"/>
    <w:link w:val="HTMLPreformattedChar"/>
    <w:uiPriority w:val="99"/>
    <w:rsid w:val="00E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B2287"/>
    <w:rPr>
      <w:rFonts w:ascii="Courier New" w:hAnsi="Courier New" w:cs="Courier New"/>
      <w:kern w:val="0"/>
      <w:sz w:val="20"/>
      <w:szCs w:val="20"/>
      <w:lang w:val="en-AU" w:eastAsia="en-AU"/>
    </w:rPr>
  </w:style>
  <w:style w:type="character" w:customStyle="1" w:styleId="a">
    <w:name w:val="a"/>
    <w:uiPriority w:val="99"/>
    <w:rsid w:val="00E32033"/>
    <w:rPr>
      <w:rFonts w:cs="Times New Roman"/>
    </w:rPr>
  </w:style>
  <w:style w:type="paragraph" w:styleId="BodyText3">
    <w:name w:val="Body Text 3"/>
    <w:basedOn w:val="Normal"/>
    <w:link w:val="BodyText3Char"/>
    <w:uiPriority w:val="99"/>
    <w:rsid w:val="00E32033"/>
    <w:rPr>
      <w:b/>
      <w:bCs/>
    </w:rPr>
  </w:style>
  <w:style w:type="character" w:customStyle="1" w:styleId="BodyText3Char">
    <w:name w:val="Body Text 3 Char"/>
    <w:link w:val="BodyText3"/>
    <w:uiPriority w:val="99"/>
    <w:semiHidden/>
    <w:locked/>
    <w:rsid w:val="002B2287"/>
    <w:rPr>
      <w:rFonts w:cs="Times New Roman"/>
      <w:kern w:val="0"/>
      <w:sz w:val="16"/>
      <w:szCs w:val="16"/>
      <w:lang w:val="en-AU" w:eastAsia="en-AU"/>
    </w:rPr>
  </w:style>
  <w:style w:type="paragraph" w:customStyle="1" w:styleId="fulltext-textfulltext-indent">
    <w:name w:val="fulltext-text fulltext-indent"/>
    <w:basedOn w:val="Normal"/>
    <w:uiPriority w:val="99"/>
    <w:rsid w:val="00E32033"/>
    <w:pPr>
      <w:spacing w:before="100" w:beforeAutospacing="1" w:after="100" w:afterAutospacing="1"/>
    </w:pPr>
    <w:rPr>
      <w:rFonts w:ascii="Arial Unicode MS" w:hAnsi="Arial Unicode MS" w:cs="Arial Unicode MS"/>
      <w:lang w:val="en-US" w:eastAsia="en-US"/>
    </w:rPr>
  </w:style>
  <w:style w:type="paragraph" w:customStyle="1" w:styleId="H1nonum">
    <w:name w:val="H1 no num"/>
    <w:basedOn w:val="Heading1"/>
    <w:autoRedefine/>
    <w:uiPriority w:val="99"/>
    <w:rsid w:val="00E32033"/>
    <w:rPr>
      <w:caps/>
    </w:rPr>
  </w:style>
  <w:style w:type="paragraph" w:styleId="DocumentMap">
    <w:name w:val="Document Map"/>
    <w:basedOn w:val="Normal"/>
    <w:link w:val="DocumentMapChar"/>
    <w:uiPriority w:val="99"/>
    <w:semiHidden/>
    <w:rsid w:val="00E3203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B2287"/>
    <w:rPr>
      <w:rFonts w:cs="Times New Roman"/>
      <w:kern w:val="0"/>
      <w:sz w:val="2"/>
      <w:szCs w:val="2"/>
      <w:lang w:val="en-AU" w:eastAsia="en-AU"/>
    </w:rPr>
  </w:style>
  <w:style w:type="paragraph" w:styleId="BalloonText">
    <w:name w:val="Balloon Text"/>
    <w:basedOn w:val="Normal"/>
    <w:link w:val="BalloonTextChar"/>
    <w:uiPriority w:val="99"/>
    <w:semiHidden/>
    <w:rsid w:val="00E32033"/>
    <w:rPr>
      <w:rFonts w:ascii="Tahoma" w:hAnsi="Tahoma" w:cs="Tahoma"/>
      <w:sz w:val="16"/>
      <w:szCs w:val="16"/>
    </w:rPr>
  </w:style>
  <w:style w:type="character" w:customStyle="1" w:styleId="BalloonTextChar">
    <w:name w:val="Balloon Text Char"/>
    <w:link w:val="BalloonText"/>
    <w:uiPriority w:val="99"/>
    <w:semiHidden/>
    <w:locked/>
    <w:rsid w:val="002B2287"/>
    <w:rPr>
      <w:rFonts w:cs="Times New Roman"/>
      <w:kern w:val="0"/>
      <w:sz w:val="2"/>
      <w:szCs w:val="2"/>
      <w:lang w:val="en-AU" w:eastAsia="en-AU"/>
    </w:rPr>
  </w:style>
  <w:style w:type="table" w:styleId="TableGrid">
    <w:name w:val="Table Grid"/>
    <w:basedOn w:val="TableNormal"/>
    <w:uiPriority w:val="99"/>
    <w:rsid w:val="005A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32033"/>
    <w:rPr>
      <w:b/>
      <w:bCs/>
    </w:rPr>
  </w:style>
  <w:style w:type="character" w:customStyle="1" w:styleId="CommentSubjectChar">
    <w:name w:val="Comment Subject Char"/>
    <w:link w:val="CommentSubject"/>
    <w:uiPriority w:val="99"/>
    <w:semiHidden/>
    <w:locked/>
    <w:rsid w:val="002B2287"/>
    <w:rPr>
      <w:rFonts w:cs="Times New Roman"/>
      <w:b/>
      <w:bCs/>
      <w:kern w:val="0"/>
      <w:sz w:val="24"/>
      <w:szCs w:val="24"/>
      <w:lang w:val="en-AU" w:eastAsia="en-AU"/>
    </w:rPr>
  </w:style>
  <w:style w:type="character" w:styleId="LineNumber">
    <w:name w:val="line number"/>
    <w:uiPriority w:val="99"/>
    <w:rsid w:val="00D96D10"/>
    <w:rPr>
      <w:rFonts w:cs="Times New Roman"/>
    </w:rPr>
  </w:style>
  <w:style w:type="paragraph" w:styleId="Revision">
    <w:name w:val="Revision"/>
    <w:hidden/>
    <w:uiPriority w:val="99"/>
    <w:semiHidden/>
    <w:rsid w:val="00EF2F28"/>
    <w:rPr>
      <w:sz w:val="24"/>
      <w:szCs w:val="24"/>
      <w:lang w:val="en-AU" w:eastAsia="en-AU"/>
    </w:rPr>
  </w:style>
  <w:style w:type="paragraph" w:styleId="ListParagraph">
    <w:name w:val="List Paragraph"/>
    <w:basedOn w:val="Normal"/>
    <w:uiPriority w:val="99"/>
    <w:qFormat/>
    <w:rsid w:val="009E1F29"/>
    <w:pPr>
      <w:ind w:left="720"/>
    </w:pPr>
  </w:style>
  <w:style w:type="character" w:styleId="Emphasis">
    <w:name w:val="Emphasis"/>
    <w:uiPriority w:val="99"/>
    <w:qFormat/>
    <w:rsid w:val="00450C2D"/>
    <w:rPr>
      <w:rFonts w:cs="Times New Roman"/>
      <w:i/>
      <w:iCs/>
    </w:rPr>
  </w:style>
  <w:style w:type="paragraph" w:customStyle="1" w:styleId="CharChar2">
    <w:name w:val="Char Char2"/>
    <w:basedOn w:val="Normal"/>
    <w:autoRedefine/>
    <w:uiPriority w:val="99"/>
    <w:rsid w:val="00D71A91"/>
    <w:pPr>
      <w:widowControl w:val="0"/>
      <w:tabs>
        <w:tab w:val="num" w:pos="360"/>
      </w:tabs>
      <w:ind w:left="360" w:hangingChars="200" w:hanging="360"/>
      <w:jc w:val="both"/>
    </w:pPr>
    <w:rPr>
      <w:kern w:val="2"/>
      <w:lang w:val="en-US" w:eastAsia="zh-CN"/>
    </w:rPr>
  </w:style>
  <w:style w:type="character" w:customStyle="1" w:styleId="apple-converted-space">
    <w:name w:val="apple-converted-space"/>
    <w:uiPriority w:val="99"/>
    <w:rsid w:val="006B11F3"/>
    <w:rPr>
      <w:rFonts w:cs="Times New Roman"/>
    </w:rPr>
  </w:style>
  <w:style w:type="paragraph" w:customStyle="1" w:styleId="CharChar21">
    <w:name w:val="Char Char21"/>
    <w:basedOn w:val="Normal"/>
    <w:autoRedefine/>
    <w:uiPriority w:val="99"/>
    <w:rsid w:val="00F248BB"/>
    <w:pPr>
      <w:widowControl w:val="0"/>
      <w:tabs>
        <w:tab w:val="num" w:pos="360"/>
      </w:tabs>
      <w:ind w:left="360" w:hangingChars="200" w:hanging="360"/>
      <w:jc w:val="both"/>
    </w:pPr>
    <w:rPr>
      <w:kern w:val="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1A46"/>
    <w:rPr>
      <w:sz w:val="24"/>
      <w:szCs w:val="24"/>
      <w:lang w:val="en-AU" w:eastAsia="en-AU"/>
    </w:rPr>
  </w:style>
  <w:style w:type="paragraph" w:styleId="Heading1">
    <w:name w:val="heading 1"/>
    <w:basedOn w:val="Normal"/>
    <w:next w:val="Normal"/>
    <w:link w:val="Heading1Char"/>
    <w:uiPriority w:val="99"/>
    <w:qFormat/>
    <w:rsid w:val="00E320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20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20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32033"/>
    <w:pPr>
      <w:keepNext/>
      <w:numPr>
        <w:ilvl w:val="3"/>
        <w:numId w:val="1"/>
      </w:numPr>
      <w:spacing w:before="240" w:after="60"/>
      <w:outlineLvl w:val="3"/>
    </w:pPr>
    <w:rPr>
      <w:b/>
      <w:bCs/>
      <w:sz w:val="28"/>
      <w:szCs w:val="28"/>
    </w:rPr>
  </w:style>
  <w:style w:type="paragraph" w:styleId="Heading5">
    <w:name w:val="heading 5"/>
    <w:basedOn w:val="Normal"/>
    <w:next w:val="Normal"/>
    <w:link w:val="Heading5Char"/>
    <w:autoRedefine/>
    <w:uiPriority w:val="99"/>
    <w:qFormat/>
    <w:rsid w:val="00E32033"/>
    <w:pPr>
      <w:numPr>
        <w:ilvl w:val="4"/>
        <w:numId w:val="1"/>
      </w:numPr>
      <w:spacing w:before="240" w:after="60"/>
      <w:outlineLvl w:val="4"/>
    </w:pPr>
    <w:rPr>
      <w:i/>
      <w:iCs/>
    </w:rPr>
  </w:style>
  <w:style w:type="paragraph" w:styleId="Heading6">
    <w:name w:val="heading 6"/>
    <w:basedOn w:val="Normal"/>
    <w:next w:val="Normal"/>
    <w:link w:val="Heading6Char"/>
    <w:autoRedefine/>
    <w:uiPriority w:val="99"/>
    <w:qFormat/>
    <w:rsid w:val="00E32033"/>
    <w:pPr>
      <w:numPr>
        <w:ilvl w:val="5"/>
        <w:numId w:val="1"/>
      </w:numPr>
      <w:spacing w:before="240" w:after="60"/>
      <w:outlineLvl w:val="5"/>
    </w:pPr>
    <w:rPr>
      <w:b/>
      <w:bCs/>
    </w:rPr>
  </w:style>
  <w:style w:type="paragraph" w:styleId="Heading7">
    <w:name w:val="heading 7"/>
    <w:basedOn w:val="Normal"/>
    <w:next w:val="Normal"/>
    <w:link w:val="Heading7Char"/>
    <w:autoRedefine/>
    <w:uiPriority w:val="99"/>
    <w:qFormat/>
    <w:rsid w:val="00E32033"/>
    <w:pPr>
      <w:spacing w:before="240" w:after="60"/>
      <w:outlineLvl w:val="6"/>
    </w:pPr>
    <w:rPr>
      <w:b/>
      <w:bCs/>
    </w:rPr>
  </w:style>
  <w:style w:type="paragraph" w:styleId="Heading8">
    <w:name w:val="heading 8"/>
    <w:basedOn w:val="Normal"/>
    <w:next w:val="Normal"/>
    <w:link w:val="Heading8Char"/>
    <w:uiPriority w:val="99"/>
    <w:qFormat/>
    <w:rsid w:val="00E32033"/>
    <w:pPr>
      <w:spacing w:before="240" w:after="60"/>
      <w:outlineLvl w:val="7"/>
    </w:pPr>
    <w:rPr>
      <w:i/>
      <w:iCs/>
    </w:rPr>
  </w:style>
  <w:style w:type="paragraph" w:styleId="Heading9">
    <w:name w:val="heading 9"/>
    <w:basedOn w:val="Normal"/>
    <w:next w:val="Normal"/>
    <w:link w:val="Heading9Char"/>
    <w:uiPriority w:val="99"/>
    <w:qFormat/>
    <w:rsid w:val="00E320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2287"/>
    <w:rPr>
      <w:rFonts w:cs="Times New Roman"/>
      <w:b/>
      <w:bCs/>
      <w:kern w:val="44"/>
      <w:sz w:val="44"/>
      <w:szCs w:val="44"/>
      <w:lang w:val="en-AU" w:eastAsia="en-AU"/>
    </w:rPr>
  </w:style>
  <w:style w:type="character" w:customStyle="1" w:styleId="Heading2Char">
    <w:name w:val="Heading 2 Char"/>
    <w:link w:val="Heading2"/>
    <w:uiPriority w:val="99"/>
    <w:semiHidden/>
    <w:locked/>
    <w:rsid w:val="002B2287"/>
    <w:rPr>
      <w:rFonts w:ascii="Cambria" w:hAnsi="Cambria" w:cs="Cambria"/>
      <w:b/>
      <w:bCs/>
      <w:kern w:val="0"/>
      <w:sz w:val="32"/>
      <w:szCs w:val="32"/>
      <w:lang w:val="en-AU" w:eastAsia="en-AU"/>
    </w:rPr>
  </w:style>
  <w:style w:type="character" w:customStyle="1" w:styleId="Heading3Char">
    <w:name w:val="Heading 3 Char"/>
    <w:link w:val="Heading3"/>
    <w:uiPriority w:val="99"/>
    <w:semiHidden/>
    <w:locked/>
    <w:rsid w:val="002B2287"/>
    <w:rPr>
      <w:rFonts w:cs="Times New Roman"/>
      <w:b/>
      <w:bCs/>
      <w:kern w:val="0"/>
      <w:sz w:val="32"/>
      <w:szCs w:val="32"/>
      <w:lang w:val="en-AU" w:eastAsia="en-AU"/>
    </w:rPr>
  </w:style>
  <w:style w:type="character" w:customStyle="1" w:styleId="Heading4Char">
    <w:name w:val="Heading 4 Char"/>
    <w:link w:val="Heading4"/>
    <w:uiPriority w:val="99"/>
    <w:semiHidden/>
    <w:locked/>
    <w:rsid w:val="002B2287"/>
    <w:rPr>
      <w:rFonts w:ascii="Cambria" w:hAnsi="Cambria" w:cs="Cambria"/>
      <w:b/>
      <w:bCs/>
      <w:kern w:val="0"/>
      <w:sz w:val="28"/>
      <w:szCs w:val="28"/>
      <w:lang w:val="en-AU" w:eastAsia="en-AU"/>
    </w:rPr>
  </w:style>
  <w:style w:type="character" w:customStyle="1" w:styleId="Heading5Char">
    <w:name w:val="Heading 5 Char"/>
    <w:link w:val="Heading5"/>
    <w:uiPriority w:val="99"/>
    <w:semiHidden/>
    <w:locked/>
    <w:rsid w:val="002B2287"/>
    <w:rPr>
      <w:rFonts w:cs="Times New Roman"/>
      <w:b/>
      <w:bCs/>
      <w:kern w:val="0"/>
      <w:sz w:val="28"/>
      <w:szCs w:val="28"/>
      <w:lang w:val="en-AU" w:eastAsia="en-AU"/>
    </w:rPr>
  </w:style>
  <w:style w:type="character" w:customStyle="1" w:styleId="Heading6Char">
    <w:name w:val="Heading 6 Char"/>
    <w:link w:val="Heading6"/>
    <w:uiPriority w:val="99"/>
    <w:semiHidden/>
    <w:locked/>
    <w:rsid w:val="002B2287"/>
    <w:rPr>
      <w:rFonts w:ascii="Cambria" w:hAnsi="Cambria" w:cs="Cambria"/>
      <w:b/>
      <w:bCs/>
      <w:kern w:val="0"/>
      <w:sz w:val="24"/>
      <w:szCs w:val="24"/>
      <w:lang w:val="en-AU" w:eastAsia="en-AU"/>
    </w:rPr>
  </w:style>
  <w:style w:type="character" w:customStyle="1" w:styleId="Heading7Char">
    <w:name w:val="Heading 7 Char"/>
    <w:link w:val="Heading7"/>
    <w:uiPriority w:val="99"/>
    <w:semiHidden/>
    <w:locked/>
    <w:rsid w:val="002B2287"/>
    <w:rPr>
      <w:rFonts w:cs="Times New Roman"/>
      <w:b/>
      <w:bCs/>
      <w:kern w:val="0"/>
      <w:sz w:val="24"/>
      <w:szCs w:val="24"/>
      <w:lang w:val="en-AU" w:eastAsia="en-AU"/>
    </w:rPr>
  </w:style>
  <w:style w:type="character" w:customStyle="1" w:styleId="Heading8Char">
    <w:name w:val="Heading 8 Char"/>
    <w:link w:val="Heading8"/>
    <w:uiPriority w:val="99"/>
    <w:semiHidden/>
    <w:locked/>
    <w:rsid w:val="002B2287"/>
    <w:rPr>
      <w:rFonts w:ascii="Cambria" w:hAnsi="Cambria" w:cs="Cambria"/>
      <w:kern w:val="0"/>
      <w:sz w:val="24"/>
      <w:szCs w:val="24"/>
      <w:lang w:val="en-AU" w:eastAsia="en-AU"/>
    </w:rPr>
  </w:style>
  <w:style w:type="character" w:customStyle="1" w:styleId="Heading9Char">
    <w:name w:val="Heading 9 Char"/>
    <w:link w:val="Heading9"/>
    <w:uiPriority w:val="99"/>
    <w:semiHidden/>
    <w:locked/>
    <w:rsid w:val="002B2287"/>
    <w:rPr>
      <w:rFonts w:ascii="Cambria" w:hAnsi="Cambria" w:cs="Cambria"/>
      <w:kern w:val="0"/>
      <w:sz w:val="21"/>
      <w:szCs w:val="21"/>
      <w:lang w:val="en-AU" w:eastAsia="en-AU"/>
    </w:rPr>
  </w:style>
  <w:style w:type="character" w:customStyle="1" w:styleId="Heading3CharChar">
    <w:name w:val="Heading 3 Char Char"/>
    <w:uiPriority w:val="99"/>
    <w:rsid w:val="00E32033"/>
    <w:rPr>
      <w:rFonts w:ascii="Arial" w:hAnsi="Arial"/>
      <w:b/>
      <w:sz w:val="26"/>
      <w:lang w:val="en-AU" w:eastAsia="en-AU"/>
    </w:rPr>
  </w:style>
  <w:style w:type="paragraph" w:customStyle="1" w:styleId="StyleHeading412ptNotBold">
    <w:name w:val="Style Heading 4 + 12 pt Not Bold"/>
    <w:basedOn w:val="Heading4"/>
    <w:autoRedefine/>
    <w:uiPriority w:val="99"/>
    <w:rsid w:val="00E32033"/>
    <w:rPr>
      <w:b w:val="0"/>
      <w:bCs w:val="0"/>
      <w:i/>
      <w:iCs/>
      <w:sz w:val="24"/>
      <w:szCs w:val="24"/>
    </w:rPr>
  </w:style>
  <w:style w:type="paragraph" w:customStyle="1" w:styleId="Appendix">
    <w:name w:val="Appendix"/>
    <w:basedOn w:val="Heading1"/>
    <w:next w:val="Normal"/>
    <w:autoRedefine/>
    <w:uiPriority w:val="99"/>
    <w:rsid w:val="00E32033"/>
    <w:pPr>
      <w:jc w:val="center"/>
    </w:pPr>
  </w:style>
  <w:style w:type="paragraph" w:customStyle="1" w:styleId="arial12ds">
    <w:name w:val="arial12ds"/>
    <w:basedOn w:val="Normal"/>
    <w:uiPriority w:val="99"/>
    <w:rsid w:val="00E32033"/>
    <w:pPr>
      <w:tabs>
        <w:tab w:val="left" w:pos="270"/>
      </w:tabs>
      <w:spacing w:line="480" w:lineRule="auto"/>
      <w:outlineLvl w:val="0"/>
    </w:pPr>
    <w:rPr>
      <w:rFonts w:ascii="Arial" w:hAnsi="Arial" w:cs="Arial"/>
      <w:lang w:val="en-GB" w:eastAsia="en-US"/>
    </w:rPr>
  </w:style>
  <w:style w:type="paragraph" w:styleId="BodyText2">
    <w:name w:val="Body Text 2"/>
    <w:basedOn w:val="Normal"/>
    <w:link w:val="BodyText2Char"/>
    <w:uiPriority w:val="99"/>
    <w:rsid w:val="00E32033"/>
    <w:pPr>
      <w:jc w:val="center"/>
    </w:pPr>
    <w:rPr>
      <w:b/>
      <w:bCs/>
      <w:lang w:eastAsia="en-US"/>
    </w:rPr>
  </w:style>
  <w:style w:type="character" w:customStyle="1" w:styleId="BodyText2Char">
    <w:name w:val="Body Text 2 Char"/>
    <w:link w:val="BodyText2"/>
    <w:uiPriority w:val="99"/>
    <w:semiHidden/>
    <w:locked/>
    <w:rsid w:val="002B2287"/>
    <w:rPr>
      <w:rFonts w:cs="Times New Roman"/>
      <w:kern w:val="0"/>
      <w:sz w:val="24"/>
      <w:szCs w:val="24"/>
      <w:lang w:val="en-AU" w:eastAsia="en-AU"/>
    </w:rPr>
  </w:style>
  <w:style w:type="paragraph" w:styleId="Header">
    <w:name w:val="header"/>
    <w:basedOn w:val="Normal"/>
    <w:link w:val="HeaderChar"/>
    <w:uiPriority w:val="99"/>
    <w:rsid w:val="00E32033"/>
    <w:pPr>
      <w:tabs>
        <w:tab w:val="center" w:pos="4320"/>
        <w:tab w:val="right" w:pos="8640"/>
      </w:tabs>
    </w:pPr>
    <w:rPr>
      <w:lang w:val="en-US" w:eastAsia="en-US"/>
    </w:rPr>
  </w:style>
  <w:style w:type="character" w:customStyle="1" w:styleId="HeaderChar">
    <w:name w:val="Header Char"/>
    <w:link w:val="Header"/>
    <w:uiPriority w:val="99"/>
    <w:locked/>
    <w:rsid w:val="00521AB5"/>
    <w:rPr>
      <w:rFonts w:cs="Times New Roman"/>
      <w:sz w:val="24"/>
      <w:szCs w:val="24"/>
      <w:lang w:eastAsia="en-US"/>
    </w:rPr>
  </w:style>
  <w:style w:type="character" w:styleId="CommentReference">
    <w:name w:val="annotation reference"/>
    <w:uiPriority w:val="99"/>
    <w:semiHidden/>
    <w:rsid w:val="00E32033"/>
    <w:rPr>
      <w:rFonts w:cs="Times New Roman"/>
      <w:sz w:val="16"/>
      <w:szCs w:val="16"/>
    </w:rPr>
  </w:style>
  <w:style w:type="paragraph" w:styleId="NormalWeb">
    <w:name w:val="Normal (Web)"/>
    <w:basedOn w:val="Normal"/>
    <w:uiPriority w:val="99"/>
    <w:rsid w:val="00E32033"/>
    <w:pPr>
      <w:spacing w:before="100" w:beforeAutospacing="1" w:after="100" w:afterAutospacing="1"/>
    </w:pPr>
    <w:rPr>
      <w:lang w:val="en-US" w:eastAsia="en-US"/>
    </w:rPr>
  </w:style>
  <w:style w:type="paragraph" w:styleId="BodyText">
    <w:name w:val="Body Text"/>
    <w:basedOn w:val="Normal"/>
    <w:link w:val="BodyTextChar"/>
    <w:uiPriority w:val="99"/>
    <w:rsid w:val="00E32033"/>
    <w:pPr>
      <w:spacing w:after="120"/>
    </w:pPr>
  </w:style>
  <w:style w:type="character" w:customStyle="1" w:styleId="BodyTextChar">
    <w:name w:val="Body Text Char"/>
    <w:link w:val="BodyText"/>
    <w:uiPriority w:val="99"/>
    <w:locked/>
    <w:rsid w:val="00E32033"/>
    <w:rPr>
      <w:rFonts w:cs="Times New Roman"/>
      <w:sz w:val="24"/>
      <w:szCs w:val="24"/>
      <w:lang w:val="en-AU" w:eastAsia="en-AU"/>
    </w:rPr>
  </w:style>
  <w:style w:type="paragraph" w:customStyle="1" w:styleId="Bodydbl">
    <w:name w:val="Body dbl"/>
    <w:basedOn w:val="Normal"/>
    <w:autoRedefine/>
    <w:uiPriority w:val="99"/>
    <w:rsid w:val="00E32033"/>
    <w:pPr>
      <w:tabs>
        <w:tab w:val="left" w:pos="540"/>
      </w:tabs>
      <w:spacing w:before="120" w:line="480" w:lineRule="auto"/>
      <w:ind w:firstLine="360"/>
    </w:pPr>
    <w:rPr>
      <w:lang w:val="en-GB" w:eastAsia="en-US"/>
    </w:rPr>
  </w:style>
  <w:style w:type="paragraph" w:styleId="Footer">
    <w:name w:val="footer"/>
    <w:basedOn w:val="Normal"/>
    <w:link w:val="FooterChar"/>
    <w:uiPriority w:val="99"/>
    <w:rsid w:val="00E32033"/>
    <w:pPr>
      <w:tabs>
        <w:tab w:val="center" w:pos="4320"/>
        <w:tab w:val="right" w:pos="8640"/>
      </w:tabs>
      <w:overflowPunct w:val="0"/>
      <w:autoSpaceDE w:val="0"/>
      <w:autoSpaceDN w:val="0"/>
      <w:adjustRightInd w:val="0"/>
      <w:textAlignment w:val="baseline"/>
    </w:pPr>
    <w:rPr>
      <w:lang w:eastAsia="en-US"/>
    </w:rPr>
  </w:style>
  <w:style w:type="character" w:customStyle="1" w:styleId="FooterChar">
    <w:name w:val="Footer Char"/>
    <w:link w:val="Footer"/>
    <w:uiPriority w:val="99"/>
    <w:semiHidden/>
    <w:locked/>
    <w:rsid w:val="002B2287"/>
    <w:rPr>
      <w:rFonts w:cs="Times New Roman"/>
      <w:kern w:val="0"/>
      <w:sz w:val="18"/>
      <w:szCs w:val="18"/>
      <w:lang w:val="en-AU" w:eastAsia="en-AU"/>
    </w:rPr>
  </w:style>
  <w:style w:type="paragraph" w:styleId="Title">
    <w:name w:val="Title"/>
    <w:basedOn w:val="Normal"/>
    <w:link w:val="TitleChar"/>
    <w:uiPriority w:val="99"/>
    <w:qFormat/>
    <w:rsid w:val="00E32033"/>
    <w:pPr>
      <w:overflowPunct w:val="0"/>
      <w:autoSpaceDE w:val="0"/>
      <w:autoSpaceDN w:val="0"/>
      <w:adjustRightInd w:val="0"/>
      <w:jc w:val="center"/>
      <w:textAlignment w:val="baseline"/>
    </w:pPr>
    <w:rPr>
      <w:b/>
      <w:bCs/>
      <w:smallCaps/>
      <w:lang w:eastAsia="en-US"/>
    </w:rPr>
  </w:style>
  <w:style w:type="character" w:customStyle="1" w:styleId="TitleChar">
    <w:name w:val="Title Char"/>
    <w:link w:val="Title"/>
    <w:uiPriority w:val="99"/>
    <w:locked/>
    <w:rsid w:val="002B2287"/>
    <w:rPr>
      <w:rFonts w:ascii="Cambria" w:hAnsi="Cambria" w:cs="Cambria"/>
      <w:b/>
      <w:bCs/>
      <w:kern w:val="0"/>
      <w:sz w:val="32"/>
      <w:szCs w:val="32"/>
      <w:lang w:val="en-AU" w:eastAsia="en-AU"/>
    </w:rPr>
  </w:style>
  <w:style w:type="paragraph" w:styleId="BlockText">
    <w:name w:val="Block Text"/>
    <w:basedOn w:val="Normal"/>
    <w:uiPriority w:val="99"/>
    <w:rsid w:val="00E32033"/>
    <w:pPr>
      <w:spacing w:after="120"/>
      <w:ind w:left="1440" w:right="1440"/>
    </w:pPr>
  </w:style>
  <w:style w:type="character" w:styleId="Hyperlink">
    <w:name w:val="Hyperlink"/>
    <w:uiPriority w:val="99"/>
    <w:rsid w:val="00E32033"/>
    <w:rPr>
      <w:rFonts w:cs="Times New Roman"/>
      <w:color w:val="0000FF"/>
      <w:u w:val="single"/>
    </w:rPr>
  </w:style>
  <w:style w:type="paragraph" w:styleId="BodyTextFirstIndent">
    <w:name w:val="Body Text First Indent"/>
    <w:basedOn w:val="BodyText"/>
    <w:link w:val="BodyTextFirstIndentChar"/>
    <w:autoRedefine/>
    <w:uiPriority w:val="99"/>
    <w:rsid w:val="00E32033"/>
    <w:pPr>
      <w:ind w:firstLine="210"/>
      <w:jc w:val="both"/>
    </w:pPr>
  </w:style>
  <w:style w:type="character" w:customStyle="1" w:styleId="BodyTextFirstIndentChar">
    <w:name w:val="Body Text First Indent Char"/>
    <w:basedOn w:val="BodyTextChar"/>
    <w:link w:val="BodyTextFirstIndent"/>
    <w:uiPriority w:val="99"/>
    <w:locked/>
    <w:rsid w:val="00E32033"/>
    <w:rPr>
      <w:rFonts w:cs="Times New Roman"/>
      <w:sz w:val="24"/>
      <w:szCs w:val="24"/>
      <w:lang w:val="en-AU" w:eastAsia="en-AU"/>
    </w:rPr>
  </w:style>
  <w:style w:type="paragraph" w:customStyle="1" w:styleId="namedetails">
    <w:name w:val="name details"/>
    <w:basedOn w:val="Normal"/>
    <w:uiPriority w:val="99"/>
    <w:rsid w:val="00E32033"/>
    <w:pPr>
      <w:tabs>
        <w:tab w:val="left" w:pos="6974"/>
        <w:tab w:val="left" w:pos="7541"/>
      </w:tabs>
      <w:spacing w:line="270" w:lineRule="exact"/>
    </w:pPr>
    <w:rPr>
      <w:rFonts w:ascii="Palatino" w:hAnsi="Palatino" w:cs="Palatino"/>
      <w:sz w:val="17"/>
      <w:szCs w:val="17"/>
      <w:lang w:eastAsia="en-US"/>
    </w:rPr>
  </w:style>
  <w:style w:type="paragraph" w:styleId="TOC1">
    <w:name w:val="toc 1"/>
    <w:basedOn w:val="Normal"/>
    <w:next w:val="Normal"/>
    <w:autoRedefine/>
    <w:uiPriority w:val="99"/>
    <w:semiHidden/>
    <w:rsid w:val="00E32033"/>
  </w:style>
  <w:style w:type="paragraph" w:styleId="Caption">
    <w:name w:val="caption"/>
    <w:basedOn w:val="Normal"/>
    <w:next w:val="Normal"/>
    <w:autoRedefine/>
    <w:uiPriority w:val="99"/>
    <w:qFormat/>
    <w:rsid w:val="00E32033"/>
    <w:pPr>
      <w:keepNext/>
      <w:spacing w:before="120" w:after="120"/>
    </w:pPr>
    <w:rPr>
      <w:b/>
      <w:bCs/>
      <w:sz w:val="20"/>
      <w:szCs w:val="20"/>
    </w:rPr>
  </w:style>
  <w:style w:type="paragraph" w:styleId="Subtitle">
    <w:name w:val="Subtitle"/>
    <w:basedOn w:val="Normal"/>
    <w:link w:val="SubtitleChar"/>
    <w:uiPriority w:val="99"/>
    <w:qFormat/>
    <w:rsid w:val="00E32033"/>
    <w:pPr>
      <w:spacing w:after="60"/>
      <w:jc w:val="center"/>
      <w:outlineLvl w:val="1"/>
    </w:pPr>
    <w:rPr>
      <w:rFonts w:ascii="Arial" w:hAnsi="Arial" w:cs="Arial"/>
    </w:rPr>
  </w:style>
  <w:style w:type="character" w:customStyle="1" w:styleId="SubtitleChar">
    <w:name w:val="Subtitle Char"/>
    <w:link w:val="Subtitle"/>
    <w:uiPriority w:val="99"/>
    <w:locked/>
    <w:rsid w:val="002B2287"/>
    <w:rPr>
      <w:rFonts w:ascii="Cambria" w:hAnsi="Cambria" w:cs="Cambria"/>
      <w:b/>
      <w:bCs/>
      <w:kern w:val="28"/>
      <w:sz w:val="32"/>
      <w:szCs w:val="32"/>
      <w:lang w:val="en-AU" w:eastAsia="en-AU"/>
    </w:rPr>
  </w:style>
  <w:style w:type="paragraph" w:styleId="TOC2">
    <w:name w:val="toc 2"/>
    <w:basedOn w:val="Normal"/>
    <w:next w:val="Normal"/>
    <w:autoRedefine/>
    <w:uiPriority w:val="99"/>
    <w:semiHidden/>
    <w:rsid w:val="00E32033"/>
    <w:pPr>
      <w:ind w:left="240"/>
    </w:pPr>
  </w:style>
  <w:style w:type="paragraph" w:styleId="CommentText">
    <w:name w:val="annotation text"/>
    <w:basedOn w:val="Normal"/>
    <w:link w:val="CommentTextChar"/>
    <w:uiPriority w:val="99"/>
    <w:semiHidden/>
    <w:rsid w:val="00E32033"/>
    <w:rPr>
      <w:sz w:val="20"/>
      <w:szCs w:val="20"/>
    </w:rPr>
  </w:style>
  <w:style w:type="character" w:customStyle="1" w:styleId="CommentTextChar">
    <w:name w:val="Comment Text Char"/>
    <w:link w:val="CommentText"/>
    <w:uiPriority w:val="99"/>
    <w:semiHidden/>
    <w:locked/>
    <w:rsid w:val="00E45BE4"/>
    <w:rPr>
      <w:rFonts w:cs="Times New Roman"/>
    </w:rPr>
  </w:style>
  <w:style w:type="character" w:styleId="PageNumber">
    <w:name w:val="page number"/>
    <w:uiPriority w:val="99"/>
    <w:rsid w:val="00E32033"/>
    <w:rPr>
      <w:rFonts w:cs="Times New Roman"/>
    </w:rPr>
  </w:style>
  <w:style w:type="paragraph" w:customStyle="1" w:styleId="Intro">
    <w:name w:val="Intro"/>
    <w:basedOn w:val="Heading1"/>
    <w:autoRedefine/>
    <w:uiPriority w:val="99"/>
    <w:rsid w:val="00E32033"/>
    <w:rPr>
      <w:caps/>
    </w:rPr>
  </w:style>
  <w:style w:type="paragraph" w:customStyle="1" w:styleId="Part1">
    <w:name w:val="Part 1"/>
    <w:basedOn w:val="Heading1"/>
    <w:autoRedefine/>
    <w:uiPriority w:val="99"/>
    <w:rsid w:val="00E32033"/>
    <w:rPr>
      <w:caps/>
    </w:rPr>
  </w:style>
  <w:style w:type="paragraph" w:customStyle="1" w:styleId="h3nonum">
    <w:name w:val="h3 no num"/>
    <w:basedOn w:val="Heading3"/>
    <w:autoRedefine/>
    <w:uiPriority w:val="99"/>
    <w:rsid w:val="00E32033"/>
    <w:pPr>
      <w:spacing w:after="120"/>
    </w:pPr>
  </w:style>
  <w:style w:type="paragraph" w:styleId="HTMLPreformatted">
    <w:name w:val="HTML Preformatted"/>
    <w:basedOn w:val="Normal"/>
    <w:link w:val="HTMLPreformattedChar"/>
    <w:uiPriority w:val="99"/>
    <w:rsid w:val="00E3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B2287"/>
    <w:rPr>
      <w:rFonts w:ascii="Courier New" w:hAnsi="Courier New" w:cs="Courier New"/>
      <w:kern w:val="0"/>
      <w:sz w:val="20"/>
      <w:szCs w:val="20"/>
      <w:lang w:val="en-AU" w:eastAsia="en-AU"/>
    </w:rPr>
  </w:style>
  <w:style w:type="character" w:customStyle="1" w:styleId="a">
    <w:name w:val="a"/>
    <w:uiPriority w:val="99"/>
    <w:rsid w:val="00E32033"/>
    <w:rPr>
      <w:rFonts w:cs="Times New Roman"/>
    </w:rPr>
  </w:style>
  <w:style w:type="paragraph" w:styleId="BodyText3">
    <w:name w:val="Body Text 3"/>
    <w:basedOn w:val="Normal"/>
    <w:link w:val="BodyText3Char"/>
    <w:uiPriority w:val="99"/>
    <w:rsid w:val="00E32033"/>
    <w:rPr>
      <w:b/>
      <w:bCs/>
    </w:rPr>
  </w:style>
  <w:style w:type="character" w:customStyle="1" w:styleId="BodyText3Char">
    <w:name w:val="Body Text 3 Char"/>
    <w:link w:val="BodyText3"/>
    <w:uiPriority w:val="99"/>
    <w:semiHidden/>
    <w:locked/>
    <w:rsid w:val="002B2287"/>
    <w:rPr>
      <w:rFonts w:cs="Times New Roman"/>
      <w:kern w:val="0"/>
      <w:sz w:val="16"/>
      <w:szCs w:val="16"/>
      <w:lang w:val="en-AU" w:eastAsia="en-AU"/>
    </w:rPr>
  </w:style>
  <w:style w:type="paragraph" w:customStyle="1" w:styleId="fulltext-textfulltext-indent">
    <w:name w:val="fulltext-text fulltext-indent"/>
    <w:basedOn w:val="Normal"/>
    <w:uiPriority w:val="99"/>
    <w:rsid w:val="00E32033"/>
    <w:pPr>
      <w:spacing w:before="100" w:beforeAutospacing="1" w:after="100" w:afterAutospacing="1"/>
    </w:pPr>
    <w:rPr>
      <w:rFonts w:ascii="Arial Unicode MS" w:hAnsi="Arial Unicode MS" w:cs="Arial Unicode MS"/>
      <w:lang w:val="en-US" w:eastAsia="en-US"/>
    </w:rPr>
  </w:style>
  <w:style w:type="paragraph" w:customStyle="1" w:styleId="H1nonum">
    <w:name w:val="H1 no num"/>
    <w:basedOn w:val="Heading1"/>
    <w:autoRedefine/>
    <w:uiPriority w:val="99"/>
    <w:rsid w:val="00E32033"/>
    <w:rPr>
      <w:caps/>
    </w:rPr>
  </w:style>
  <w:style w:type="paragraph" w:styleId="DocumentMap">
    <w:name w:val="Document Map"/>
    <w:basedOn w:val="Normal"/>
    <w:link w:val="DocumentMapChar"/>
    <w:uiPriority w:val="99"/>
    <w:semiHidden/>
    <w:rsid w:val="00E3203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B2287"/>
    <w:rPr>
      <w:rFonts w:cs="Times New Roman"/>
      <w:kern w:val="0"/>
      <w:sz w:val="2"/>
      <w:szCs w:val="2"/>
      <w:lang w:val="en-AU" w:eastAsia="en-AU"/>
    </w:rPr>
  </w:style>
  <w:style w:type="paragraph" w:styleId="BalloonText">
    <w:name w:val="Balloon Text"/>
    <w:basedOn w:val="Normal"/>
    <w:link w:val="BalloonTextChar"/>
    <w:uiPriority w:val="99"/>
    <w:semiHidden/>
    <w:rsid w:val="00E32033"/>
    <w:rPr>
      <w:rFonts w:ascii="Tahoma" w:hAnsi="Tahoma" w:cs="Tahoma"/>
      <w:sz w:val="16"/>
      <w:szCs w:val="16"/>
    </w:rPr>
  </w:style>
  <w:style w:type="character" w:customStyle="1" w:styleId="BalloonTextChar">
    <w:name w:val="Balloon Text Char"/>
    <w:link w:val="BalloonText"/>
    <w:uiPriority w:val="99"/>
    <w:semiHidden/>
    <w:locked/>
    <w:rsid w:val="002B2287"/>
    <w:rPr>
      <w:rFonts w:cs="Times New Roman"/>
      <w:kern w:val="0"/>
      <w:sz w:val="2"/>
      <w:szCs w:val="2"/>
      <w:lang w:val="en-AU" w:eastAsia="en-AU"/>
    </w:rPr>
  </w:style>
  <w:style w:type="table" w:styleId="TableGrid">
    <w:name w:val="Table Grid"/>
    <w:basedOn w:val="TableNormal"/>
    <w:uiPriority w:val="99"/>
    <w:rsid w:val="005A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32033"/>
    <w:rPr>
      <w:b/>
      <w:bCs/>
    </w:rPr>
  </w:style>
  <w:style w:type="character" w:customStyle="1" w:styleId="CommentSubjectChar">
    <w:name w:val="Comment Subject Char"/>
    <w:link w:val="CommentSubject"/>
    <w:uiPriority w:val="99"/>
    <w:semiHidden/>
    <w:locked/>
    <w:rsid w:val="002B2287"/>
    <w:rPr>
      <w:rFonts w:cs="Times New Roman"/>
      <w:b/>
      <w:bCs/>
      <w:kern w:val="0"/>
      <w:sz w:val="24"/>
      <w:szCs w:val="24"/>
      <w:lang w:val="en-AU" w:eastAsia="en-AU"/>
    </w:rPr>
  </w:style>
  <w:style w:type="character" w:styleId="LineNumber">
    <w:name w:val="line number"/>
    <w:uiPriority w:val="99"/>
    <w:rsid w:val="00D96D10"/>
    <w:rPr>
      <w:rFonts w:cs="Times New Roman"/>
    </w:rPr>
  </w:style>
  <w:style w:type="paragraph" w:styleId="Revision">
    <w:name w:val="Revision"/>
    <w:hidden/>
    <w:uiPriority w:val="99"/>
    <w:semiHidden/>
    <w:rsid w:val="00EF2F28"/>
    <w:rPr>
      <w:sz w:val="24"/>
      <w:szCs w:val="24"/>
      <w:lang w:val="en-AU" w:eastAsia="en-AU"/>
    </w:rPr>
  </w:style>
  <w:style w:type="paragraph" w:styleId="ListParagraph">
    <w:name w:val="List Paragraph"/>
    <w:basedOn w:val="Normal"/>
    <w:uiPriority w:val="99"/>
    <w:qFormat/>
    <w:rsid w:val="009E1F29"/>
    <w:pPr>
      <w:ind w:left="720"/>
    </w:pPr>
  </w:style>
  <w:style w:type="character" w:styleId="Emphasis">
    <w:name w:val="Emphasis"/>
    <w:uiPriority w:val="99"/>
    <w:qFormat/>
    <w:rsid w:val="00450C2D"/>
    <w:rPr>
      <w:rFonts w:cs="Times New Roman"/>
      <w:i/>
      <w:iCs/>
    </w:rPr>
  </w:style>
  <w:style w:type="paragraph" w:customStyle="1" w:styleId="CharChar2">
    <w:name w:val="Char Char2"/>
    <w:basedOn w:val="Normal"/>
    <w:autoRedefine/>
    <w:uiPriority w:val="99"/>
    <w:rsid w:val="00D71A91"/>
    <w:pPr>
      <w:widowControl w:val="0"/>
      <w:tabs>
        <w:tab w:val="num" w:pos="360"/>
      </w:tabs>
      <w:ind w:left="360" w:hangingChars="200" w:hanging="360"/>
      <w:jc w:val="both"/>
    </w:pPr>
    <w:rPr>
      <w:kern w:val="2"/>
      <w:lang w:val="en-US" w:eastAsia="zh-CN"/>
    </w:rPr>
  </w:style>
  <w:style w:type="character" w:customStyle="1" w:styleId="apple-converted-space">
    <w:name w:val="apple-converted-space"/>
    <w:uiPriority w:val="99"/>
    <w:rsid w:val="006B11F3"/>
    <w:rPr>
      <w:rFonts w:cs="Times New Roman"/>
    </w:rPr>
  </w:style>
  <w:style w:type="paragraph" w:customStyle="1" w:styleId="CharChar21">
    <w:name w:val="Char Char21"/>
    <w:basedOn w:val="Normal"/>
    <w:autoRedefine/>
    <w:uiPriority w:val="99"/>
    <w:rsid w:val="00F248BB"/>
    <w:pPr>
      <w:widowControl w:val="0"/>
      <w:tabs>
        <w:tab w:val="num" w:pos="360"/>
      </w:tabs>
      <w:ind w:left="360" w:hangingChars="200" w:hanging="360"/>
      <w:jc w:val="both"/>
    </w:pPr>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9476">
      <w:marLeft w:val="0"/>
      <w:marRight w:val="0"/>
      <w:marTop w:val="0"/>
      <w:marBottom w:val="0"/>
      <w:divBdr>
        <w:top w:val="none" w:sz="0" w:space="0" w:color="auto"/>
        <w:left w:val="none" w:sz="0" w:space="0" w:color="auto"/>
        <w:bottom w:val="none" w:sz="0" w:space="0" w:color="auto"/>
        <w:right w:val="none" w:sz="0" w:space="0" w:color="auto"/>
      </w:divBdr>
    </w:div>
    <w:div w:id="1608929477">
      <w:marLeft w:val="0"/>
      <w:marRight w:val="0"/>
      <w:marTop w:val="0"/>
      <w:marBottom w:val="0"/>
      <w:divBdr>
        <w:top w:val="none" w:sz="0" w:space="0" w:color="auto"/>
        <w:left w:val="none" w:sz="0" w:space="0" w:color="auto"/>
        <w:bottom w:val="none" w:sz="0" w:space="0" w:color="auto"/>
        <w:right w:val="none" w:sz="0" w:space="0" w:color="auto"/>
      </w:divBdr>
    </w:div>
    <w:div w:id="1608929478">
      <w:marLeft w:val="0"/>
      <w:marRight w:val="0"/>
      <w:marTop w:val="0"/>
      <w:marBottom w:val="0"/>
      <w:divBdr>
        <w:top w:val="none" w:sz="0" w:space="0" w:color="auto"/>
        <w:left w:val="none" w:sz="0" w:space="0" w:color="auto"/>
        <w:bottom w:val="none" w:sz="0" w:space="0" w:color="auto"/>
        <w:right w:val="none" w:sz="0" w:space="0" w:color="auto"/>
      </w:divBdr>
    </w:div>
    <w:div w:id="1608929480">
      <w:marLeft w:val="0"/>
      <w:marRight w:val="0"/>
      <w:marTop w:val="0"/>
      <w:marBottom w:val="0"/>
      <w:divBdr>
        <w:top w:val="none" w:sz="0" w:space="0" w:color="auto"/>
        <w:left w:val="none" w:sz="0" w:space="0" w:color="auto"/>
        <w:bottom w:val="none" w:sz="0" w:space="0" w:color="auto"/>
        <w:right w:val="none" w:sz="0" w:space="0" w:color="auto"/>
      </w:divBdr>
    </w:div>
    <w:div w:id="1608929481">
      <w:marLeft w:val="0"/>
      <w:marRight w:val="0"/>
      <w:marTop w:val="0"/>
      <w:marBottom w:val="0"/>
      <w:divBdr>
        <w:top w:val="none" w:sz="0" w:space="0" w:color="auto"/>
        <w:left w:val="none" w:sz="0" w:space="0" w:color="auto"/>
        <w:bottom w:val="none" w:sz="0" w:space="0" w:color="auto"/>
        <w:right w:val="none" w:sz="0" w:space="0" w:color="auto"/>
      </w:divBdr>
      <w:divsChild>
        <w:div w:id="1608929479">
          <w:marLeft w:val="0"/>
          <w:marRight w:val="0"/>
          <w:marTop w:val="0"/>
          <w:marBottom w:val="0"/>
          <w:divBdr>
            <w:top w:val="none" w:sz="0" w:space="0" w:color="auto"/>
            <w:left w:val="none" w:sz="0" w:space="0" w:color="auto"/>
            <w:bottom w:val="none" w:sz="0" w:space="0" w:color="auto"/>
            <w:right w:val="none" w:sz="0" w:space="0" w:color="auto"/>
          </w:divBdr>
        </w:div>
      </w:divsChild>
    </w:div>
    <w:div w:id="16089294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13287</Words>
  <Characters>75740</Characters>
  <Application>Microsoft Macintosh Word</Application>
  <DocSecurity>0</DocSecurity>
  <Lines>631</Lines>
  <Paragraphs>177</Paragraphs>
  <ScaleCrop>false</ScaleCrop>
  <Company>ANU</Company>
  <LinksUpToDate>false</LinksUpToDate>
  <CharactersWithSpaces>88850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Nicolas Cherbuin</dc:creator>
  <cp:keywords/>
  <dc:description/>
  <cp:lastModifiedBy>Na Ma</cp:lastModifiedBy>
  <cp:revision>2</cp:revision>
  <cp:lastPrinted>2013-11-25T00:35:00Z</cp:lastPrinted>
  <dcterms:created xsi:type="dcterms:W3CDTF">2016-01-06T18:07:00Z</dcterms:created>
  <dcterms:modified xsi:type="dcterms:W3CDTF">2016-01-06T18:07:00Z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1822390806</vt:i4>
  </property>
  <property fmtid="{D5CDD505-2E9C-101B-9397-08002B2CF9AE}" pid="3" name="_NewReviewCycle">
    <vt:lpwstr/>
  </property>
  <property fmtid="{D5CDD505-2E9C-101B-9397-08002B2CF9AE}" pid="4" name="_EmailSubject">
    <vt:lpwstr>RE: 19656</vt:lpwstr>
  </property>
  <property fmtid="{D5CDD505-2E9C-101B-9397-08002B2CF9AE}" pid="5" name="_AuthorEmail">
    <vt:lpwstr>Nicolas.Cherbuin@anu.edu.au</vt:lpwstr>
  </property>
  <property fmtid="{D5CDD505-2E9C-101B-9397-08002B2CF9AE}" pid="6" name="_AuthorEmailDisplayName">
    <vt:lpwstr>Nicolas Cherbuin</vt:lpwstr>
  </property>
  <property fmtid="{D5CDD505-2E9C-101B-9397-08002B2CF9AE}" pid="7" name="_ReviewingToolsShownOnce">
    <vt:lpwstr/>
  </property>
</Properties>
</file>