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69659" w14:textId="77777777" w:rsidR="007A7162" w:rsidRPr="006A48EB" w:rsidRDefault="00F839A4" w:rsidP="00923A95">
      <w:pPr>
        <w:adjustRightInd w:val="0"/>
        <w:snapToGrid w:val="0"/>
        <w:spacing w:after="0" w:line="360" w:lineRule="auto"/>
        <w:jc w:val="both"/>
        <w:rPr>
          <w:rFonts w:ascii="Book Antiqua" w:eastAsia="Times New Roman" w:hAnsi="Book Antiqua" w:cs="SimSun"/>
          <w:i/>
          <w:sz w:val="24"/>
          <w:szCs w:val="24"/>
        </w:rPr>
      </w:pPr>
      <w:r w:rsidRPr="006A48EB">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6A48EB">
        <w:rPr>
          <w:rFonts w:ascii="Book Antiqua" w:eastAsia="Times New Roman" w:hAnsi="Book Antiqua" w:cs="SimSun"/>
          <w:i/>
          <w:sz w:val="24"/>
          <w:szCs w:val="24"/>
        </w:rPr>
        <w:t xml:space="preserve">World Journal of </w:t>
      </w:r>
      <w:bookmarkStart w:id="7" w:name="OLE_LINK1222"/>
      <w:bookmarkStart w:id="8" w:name="OLE_LINK1223"/>
      <w:r w:rsidRPr="006A48EB">
        <w:rPr>
          <w:rFonts w:ascii="Book Antiqua" w:eastAsia="Times New Roman" w:hAnsi="Book Antiqua" w:cs="SimSun"/>
          <w:i/>
          <w:sz w:val="24"/>
          <w:szCs w:val="24"/>
        </w:rPr>
        <w:t>Gastroenterology</w:t>
      </w:r>
      <w:bookmarkEnd w:id="0"/>
      <w:bookmarkEnd w:id="1"/>
      <w:bookmarkEnd w:id="2"/>
      <w:bookmarkEnd w:id="3"/>
      <w:bookmarkEnd w:id="4"/>
      <w:bookmarkEnd w:id="5"/>
      <w:bookmarkEnd w:id="6"/>
      <w:bookmarkEnd w:id="7"/>
      <w:bookmarkEnd w:id="8"/>
    </w:p>
    <w:p w14:paraId="1F02A974" w14:textId="77777777" w:rsidR="007A7162" w:rsidRPr="006A48EB" w:rsidRDefault="00F839A4" w:rsidP="00923A95">
      <w:pPr>
        <w:adjustRightInd w:val="0"/>
        <w:snapToGrid w:val="0"/>
        <w:spacing w:after="0" w:line="360" w:lineRule="auto"/>
        <w:jc w:val="both"/>
        <w:rPr>
          <w:rFonts w:ascii="Book Antiqua" w:hAnsi="Book Antiqua" w:cs="Arial"/>
          <w:b/>
          <w:sz w:val="24"/>
          <w:szCs w:val="24"/>
        </w:rPr>
      </w:pPr>
      <w:r w:rsidRPr="006A48EB">
        <w:rPr>
          <w:rFonts w:ascii="Book Antiqua" w:hAnsi="Book Antiqua" w:cs="Arial"/>
          <w:b/>
          <w:sz w:val="24"/>
          <w:szCs w:val="24"/>
        </w:rPr>
        <w:t>ESPS Manuscript NO: 19682</w:t>
      </w:r>
    </w:p>
    <w:p w14:paraId="442B87CE" w14:textId="21278CED" w:rsidR="007A7162" w:rsidRPr="006A48EB" w:rsidRDefault="006A48EB" w:rsidP="00923A95">
      <w:pPr>
        <w:autoSpaceDE w:val="0"/>
        <w:autoSpaceDN w:val="0"/>
        <w:adjustRightInd w:val="0"/>
        <w:snapToGrid w:val="0"/>
        <w:spacing w:after="0" w:line="360" w:lineRule="auto"/>
        <w:jc w:val="both"/>
        <w:rPr>
          <w:rFonts w:ascii="Book Antiqua" w:hAnsi="Book Antiqua"/>
          <w:b/>
          <w:sz w:val="24"/>
          <w:szCs w:val="24"/>
        </w:rPr>
      </w:pPr>
      <w:bookmarkStart w:id="9" w:name="OLE_LINK3"/>
      <w:bookmarkStart w:id="10" w:name="OLE_LINK4"/>
      <w:r w:rsidRPr="006A48EB">
        <w:rPr>
          <w:rFonts w:ascii="Book Antiqua" w:hAnsi="Book Antiqua"/>
          <w:b/>
          <w:sz w:val="24"/>
          <w:szCs w:val="24"/>
        </w:rPr>
        <w:t>Manuscript Type</w:t>
      </w:r>
      <w:r w:rsidR="00F839A4" w:rsidRPr="006A48EB">
        <w:rPr>
          <w:rFonts w:ascii="Book Antiqua" w:hAnsi="Book Antiqua"/>
          <w:b/>
          <w:sz w:val="24"/>
          <w:szCs w:val="24"/>
        </w:rPr>
        <w:t xml:space="preserve">: </w:t>
      </w:r>
      <w:bookmarkEnd w:id="9"/>
      <w:bookmarkEnd w:id="10"/>
      <w:r w:rsidR="00F839A4" w:rsidRPr="006A48EB">
        <w:rPr>
          <w:rFonts w:ascii="Book Antiqua" w:hAnsi="Book Antiqua"/>
          <w:b/>
          <w:sz w:val="24"/>
          <w:szCs w:val="24"/>
        </w:rPr>
        <w:t>ORIGINAL ARTICLE</w:t>
      </w:r>
    </w:p>
    <w:p w14:paraId="5505BA4F" w14:textId="77777777" w:rsidR="007A7162" w:rsidRPr="006A48EB" w:rsidRDefault="007A7162" w:rsidP="00923A95">
      <w:pPr>
        <w:adjustRightInd w:val="0"/>
        <w:snapToGrid w:val="0"/>
        <w:spacing w:after="0" w:line="360" w:lineRule="auto"/>
        <w:jc w:val="both"/>
        <w:rPr>
          <w:rFonts w:ascii="Book Antiqua" w:hAnsi="Book Antiqua" w:cs="Arial"/>
          <w:b/>
          <w:sz w:val="24"/>
          <w:szCs w:val="24"/>
        </w:rPr>
      </w:pPr>
    </w:p>
    <w:p w14:paraId="477D0CA2" w14:textId="28D11EA3" w:rsidR="007A7162" w:rsidRPr="006A48EB" w:rsidRDefault="00F839A4" w:rsidP="00923A95">
      <w:pPr>
        <w:adjustRightInd w:val="0"/>
        <w:snapToGrid w:val="0"/>
        <w:spacing w:after="0" w:line="360" w:lineRule="auto"/>
        <w:jc w:val="both"/>
        <w:rPr>
          <w:rFonts w:ascii="Book Antiqua" w:eastAsia="SimSun" w:hAnsi="Book Antiqua"/>
          <w:i/>
          <w:sz w:val="24"/>
          <w:szCs w:val="24"/>
          <w:lang w:eastAsia="zh-CN"/>
        </w:rPr>
      </w:pPr>
      <w:r w:rsidRPr="006A48EB">
        <w:rPr>
          <w:rFonts w:ascii="Book Antiqua" w:eastAsia="STXihei" w:hAnsi="Book Antiqua" w:cs="Tahoma"/>
          <w:b/>
          <w:i/>
          <w:sz w:val="24"/>
          <w:szCs w:val="24"/>
        </w:rPr>
        <w:t>Basic Study</w:t>
      </w:r>
    </w:p>
    <w:p w14:paraId="235A80D0" w14:textId="595BDDF6" w:rsidR="007A7162" w:rsidRPr="006A48EB" w:rsidRDefault="008E613F" w:rsidP="00923A95">
      <w:pPr>
        <w:adjustRightInd w:val="0"/>
        <w:snapToGrid w:val="0"/>
        <w:spacing w:after="0" w:line="360" w:lineRule="auto"/>
        <w:jc w:val="both"/>
        <w:rPr>
          <w:rFonts w:ascii="Book Antiqua" w:hAnsi="Book Antiqua" w:cs="Times New Roman"/>
          <w:b/>
          <w:sz w:val="24"/>
          <w:szCs w:val="24"/>
        </w:rPr>
      </w:pPr>
      <w:bookmarkStart w:id="11" w:name="OLE_LINK1024"/>
      <w:bookmarkStart w:id="12" w:name="OLE_LINK1025"/>
      <w:bookmarkStart w:id="13" w:name="OLE_LINK1235"/>
      <w:r w:rsidRPr="006A48EB">
        <w:rPr>
          <w:rFonts w:ascii="Book Antiqua" w:hAnsi="Book Antiqua" w:cs="Times New Roman"/>
          <w:b/>
          <w:sz w:val="24"/>
          <w:szCs w:val="24"/>
        </w:rPr>
        <w:t>Dextran sulfate sodium</w:t>
      </w:r>
      <w:r w:rsidR="00F839A4" w:rsidRPr="006A48EB">
        <w:rPr>
          <w:rFonts w:ascii="Book Antiqua" w:hAnsi="Book Antiqua" w:cs="Times New Roman"/>
          <w:b/>
          <w:sz w:val="24"/>
          <w:szCs w:val="24"/>
        </w:rPr>
        <w:t>-induced acute colitis impairs dermal lymphatic function in mice</w:t>
      </w:r>
    </w:p>
    <w:bookmarkEnd w:id="11"/>
    <w:bookmarkEnd w:id="12"/>
    <w:bookmarkEnd w:id="13"/>
    <w:p w14:paraId="5D8D9FC0" w14:textId="77777777" w:rsidR="002C0BF1" w:rsidRPr="006A48EB" w:rsidRDefault="002C0BF1" w:rsidP="00923A95">
      <w:pPr>
        <w:adjustRightInd w:val="0"/>
        <w:snapToGrid w:val="0"/>
        <w:spacing w:after="0" w:line="360" w:lineRule="auto"/>
        <w:jc w:val="both"/>
        <w:rPr>
          <w:rFonts w:ascii="Book Antiqua" w:eastAsia="SimSun" w:hAnsi="Book Antiqua" w:cs="Times New Roman"/>
          <w:sz w:val="24"/>
          <w:szCs w:val="24"/>
          <w:lang w:eastAsia="zh-CN"/>
        </w:rPr>
      </w:pPr>
    </w:p>
    <w:p w14:paraId="12E71277" w14:textId="3DD1D923" w:rsidR="002C0BF1" w:rsidRPr="006A48EB" w:rsidRDefault="002C0BF1"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 xml:space="preserve">Agollah </w:t>
      </w:r>
      <w:r w:rsidRPr="006A48EB">
        <w:rPr>
          <w:rFonts w:ascii="Book Antiqua" w:eastAsia="SimSun" w:hAnsi="Book Antiqua" w:cs="Times New Roman"/>
          <w:sz w:val="24"/>
          <w:szCs w:val="24"/>
          <w:lang w:eastAsia="zh-CN"/>
        </w:rPr>
        <w:t xml:space="preserve">GD </w:t>
      </w:r>
      <w:r w:rsidRPr="006A48EB">
        <w:rPr>
          <w:rFonts w:ascii="Book Antiqua" w:eastAsia="SimSun" w:hAnsi="Book Antiqua" w:cs="Times New Roman"/>
          <w:i/>
          <w:sz w:val="24"/>
          <w:szCs w:val="24"/>
          <w:lang w:eastAsia="zh-CN"/>
        </w:rPr>
        <w:t>et al.</w:t>
      </w:r>
      <w:r w:rsidRPr="006A48EB">
        <w:rPr>
          <w:rFonts w:ascii="Book Antiqua" w:eastAsia="SimSun" w:hAnsi="Book Antiqua" w:cs="Times New Roman"/>
          <w:sz w:val="24"/>
          <w:szCs w:val="24"/>
          <w:lang w:eastAsia="zh-CN"/>
        </w:rPr>
        <w:t xml:space="preserve"> </w:t>
      </w:r>
      <w:r w:rsidRPr="006A48EB">
        <w:rPr>
          <w:rFonts w:ascii="Book Antiqua" w:hAnsi="Book Antiqua" w:cs="Times New Roman"/>
          <w:sz w:val="24"/>
          <w:szCs w:val="24"/>
        </w:rPr>
        <w:t>Functional lymphatic imaging in gut inflammation</w:t>
      </w:r>
    </w:p>
    <w:p w14:paraId="620C7CDC"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141EE0D6" w14:textId="3FED2D64" w:rsidR="007A7162" w:rsidRPr="006A48EB" w:rsidRDefault="00F839A4" w:rsidP="00923A95">
      <w:pPr>
        <w:adjustRightInd w:val="0"/>
        <w:snapToGrid w:val="0"/>
        <w:spacing w:after="0" w:line="360" w:lineRule="auto"/>
        <w:jc w:val="both"/>
        <w:rPr>
          <w:rFonts w:ascii="Book Antiqua" w:eastAsia="SimSun" w:hAnsi="Book Antiqua" w:cs="Times New Roman"/>
          <w:sz w:val="24"/>
          <w:szCs w:val="24"/>
          <w:lang w:eastAsia="zh-CN"/>
        </w:rPr>
      </w:pPr>
      <w:bookmarkStart w:id="14" w:name="OLE_LINK1022"/>
      <w:bookmarkStart w:id="15" w:name="OLE_LINK1023"/>
      <w:bookmarkStart w:id="16" w:name="OLE_LINK946"/>
      <w:bookmarkStart w:id="17" w:name="OLE_LINK947"/>
      <w:bookmarkStart w:id="18" w:name="OLE_LINK1026"/>
      <w:r w:rsidRPr="006A48EB">
        <w:rPr>
          <w:rFonts w:ascii="Book Antiqua" w:hAnsi="Book Antiqua" w:cs="Times New Roman"/>
          <w:sz w:val="24"/>
          <w:szCs w:val="24"/>
        </w:rPr>
        <w:t xml:space="preserve">Germaine D </w:t>
      </w:r>
      <w:bookmarkStart w:id="19" w:name="OLE_LINK954"/>
      <w:bookmarkStart w:id="20" w:name="OLE_LINK955"/>
      <w:r w:rsidRPr="006A48EB">
        <w:rPr>
          <w:rFonts w:ascii="Book Antiqua" w:hAnsi="Book Antiqua" w:cs="Times New Roman"/>
          <w:sz w:val="24"/>
          <w:szCs w:val="24"/>
        </w:rPr>
        <w:t>Agollah</w:t>
      </w:r>
      <w:bookmarkEnd w:id="14"/>
      <w:bookmarkEnd w:id="15"/>
      <w:bookmarkEnd w:id="19"/>
      <w:bookmarkEnd w:id="20"/>
      <w:r w:rsidRPr="006A48EB">
        <w:rPr>
          <w:rFonts w:ascii="Book Antiqua" w:hAnsi="Book Antiqua" w:cs="Times New Roman"/>
          <w:sz w:val="24"/>
          <w:szCs w:val="24"/>
        </w:rPr>
        <w:t xml:space="preserve">, Grace Wu, </w:t>
      </w:r>
      <w:bookmarkStart w:id="21" w:name="OLE_LINK948"/>
      <w:bookmarkStart w:id="22" w:name="OLE_LINK949"/>
      <w:r w:rsidRPr="006A48EB">
        <w:rPr>
          <w:rFonts w:ascii="Book Antiqua" w:hAnsi="Book Antiqua" w:cs="Times New Roman"/>
          <w:sz w:val="24"/>
          <w:szCs w:val="24"/>
        </w:rPr>
        <w:t>Ho-Lan Peng,</w:t>
      </w:r>
      <w:bookmarkEnd w:id="21"/>
      <w:bookmarkEnd w:id="22"/>
      <w:r w:rsidRPr="006A48EB">
        <w:rPr>
          <w:rFonts w:ascii="Book Antiqua" w:hAnsi="Book Antiqua" w:cs="Times New Roman"/>
          <w:sz w:val="24"/>
          <w:szCs w:val="24"/>
        </w:rPr>
        <w:t xml:space="preserve"> </w:t>
      </w:r>
      <w:bookmarkStart w:id="23" w:name="OLE_LINK952"/>
      <w:bookmarkStart w:id="24" w:name="OLE_LINK953"/>
      <w:r w:rsidRPr="006A48EB">
        <w:rPr>
          <w:rFonts w:ascii="Book Antiqua" w:hAnsi="Book Antiqua" w:cs="Times New Roman"/>
          <w:sz w:val="24"/>
          <w:szCs w:val="24"/>
        </w:rPr>
        <w:t>Sunkuk Kwon</w:t>
      </w:r>
      <w:bookmarkEnd w:id="23"/>
      <w:bookmarkEnd w:id="24"/>
    </w:p>
    <w:bookmarkEnd w:id="16"/>
    <w:bookmarkEnd w:id="17"/>
    <w:bookmarkEnd w:id="18"/>
    <w:p w14:paraId="7FA42E35"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4AF9C0DF" w14:textId="391C44BB" w:rsidR="007A7162" w:rsidRPr="006A48EB" w:rsidRDefault="002C0BF1" w:rsidP="00923A95">
      <w:pPr>
        <w:adjustRightInd w:val="0"/>
        <w:snapToGrid w:val="0"/>
        <w:spacing w:after="0" w:line="360" w:lineRule="auto"/>
        <w:jc w:val="both"/>
        <w:rPr>
          <w:rFonts w:ascii="Book Antiqua" w:eastAsia="SimSun" w:hAnsi="Book Antiqua" w:cs="Times New Roman"/>
          <w:b/>
          <w:sz w:val="24"/>
          <w:szCs w:val="24"/>
          <w:lang w:eastAsia="zh-CN"/>
        </w:rPr>
      </w:pPr>
      <w:r w:rsidRPr="006A48EB">
        <w:rPr>
          <w:rFonts w:ascii="Book Antiqua" w:hAnsi="Book Antiqua" w:cs="Times New Roman"/>
          <w:b/>
          <w:sz w:val="24"/>
          <w:szCs w:val="24"/>
        </w:rPr>
        <w:t>Germaine D Agollah, Grace Wu, Sunkuk Kwon</w:t>
      </w:r>
      <w:r w:rsidRPr="006A48EB">
        <w:rPr>
          <w:rFonts w:ascii="Book Antiqua" w:eastAsia="SimSun" w:hAnsi="Book Antiqua" w:cs="Times New Roman"/>
          <w:b/>
          <w:sz w:val="24"/>
          <w:szCs w:val="24"/>
          <w:lang w:eastAsia="zh-CN"/>
        </w:rPr>
        <w:t xml:space="preserve">, </w:t>
      </w:r>
      <w:r w:rsidR="00F839A4" w:rsidRPr="006A48EB">
        <w:rPr>
          <w:rFonts w:ascii="Book Antiqua" w:eastAsia="Batang" w:hAnsi="Book Antiqua" w:cs="Times New Roman"/>
          <w:sz w:val="24"/>
          <w:szCs w:val="24"/>
        </w:rPr>
        <w:t>Center for Molecular Imaging, The Brown Foundation Institute of Molecular Medicine</w:t>
      </w:r>
      <w:r w:rsidRPr="006A48EB">
        <w:rPr>
          <w:rFonts w:ascii="Book Antiqua" w:eastAsia="SimSun" w:hAnsi="Book Antiqua" w:cs="Times New Roman"/>
          <w:sz w:val="24"/>
          <w:szCs w:val="24"/>
          <w:lang w:eastAsia="zh-CN"/>
        </w:rPr>
        <w:t>,</w:t>
      </w:r>
      <w:r w:rsidR="00F839A4" w:rsidRPr="006A48EB">
        <w:rPr>
          <w:rFonts w:ascii="Book Antiqua" w:eastAsia="Batang" w:hAnsi="Book Antiqua" w:cs="Times New Roman"/>
          <w:sz w:val="24"/>
          <w:szCs w:val="24"/>
        </w:rPr>
        <w:t xml:space="preserve"> The University of Texas Health Science Center, Houston, TX 77030,</w:t>
      </w:r>
      <w:r w:rsidRPr="006A48EB">
        <w:rPr>
          <w:rFonts w:ascii="Book Antiqua" w:eastAsia="SimSun" w:hAnsi="Book Antiqua" w:cs="Times New Roman"/>
          <w:sz w:val="24"/>
          <w:szCs w:val="24"/>
          <w:lang w:eastAsia="zh-CN"/>
        </w:rPr>
        <w:t xml:space="preserve"> United States</w:t>
      </w:r>
    </w:p>
    <w:p w14:paraId="6A690DC4" w14:textId="77777777" w:rsidR="007A7162" w:rsidRPr="006A48EB" w:rsidRDefault="007A7162" w:rsidP="00923A95">
      <w:pPr>
        <w:adjustRightInd w:val="0"/>
        <w:snapToGrid w:val="0"/>
        <w:spacing w:after="0" w:line="360" w:lineRule="auto"/>
        <w:jc w:val="both"/>
        <w:rPr>
          <w:rFonts w:ascii="Book Antiqua" w:eastAsia="Batang" w:hAnsi="Book Antiqua" w:cs="Times New Roman"/>
          <w:sz w:val="24"/>
          <w:szCs w:val="24"/>
        </w:rPr>
      </w:pPr>
    </w:p>
    <w:p w14:paraId="705642F7" w14:textId="06AF491E" w:rsidR="002C0BF1" w:rsidRPr="006A48EB" w:rsidRDefault="002C0BF1" w:rsidP="00923A95">
      <w:pPr>
        <w:adjustRightInd w:val="0"/>
        <w:snapToGrid w:val="0"/>
        <w:spacing w:after="0" w:line="360" w:lineRule="auto"/>
        <w:jc w:val="both"/>
        <w:rPr>
          <w:rFonts w:ascii="Book Antiqua" w:eastAsia="SimSun" w:hAnsi="Book Antiqua" w:cs="Times New Roman"/>
          <w:b/>
          <w:sz w:val="24"/>
          <w:szCs w:val="24"/>
          <w:lang w:eastAsia="zh-CN"/>
        </w:rPr>
      </w:pPr>
      <w:r w:rsidRPr="006A48EB">
        <w:rPr>
          <w:rFonts w:ascii="Book Antiqua" w:hAnsi="Book Antiqua" w:cs="Times New Roman"/>
          <w:b/>
          <w:sz w:val="24"/>
          <w:szCs w:val="24"/>
        </w:rPr>
        <w:t>Germaine D Agollah</w:t>
      </w:r>
      <w:r w:rsidRPr="006A48EB">
        <w:rPr>
          <w:rFonts w:ascii="Book Antiqua" w:eastAsia="SimSun" w:hAnsi="Book Antiqua" w:cs="Times New Roman"/>
          <w:b/>
          <w:sz w:val="24"/>
          <w:szCs w:val="24"/>
          <w:lang w:eastAsia="zh-CN"/>
        </w:rPr>
        <w:t>,</w:t>
      </w:r>
      <w:r w:rsidRPr="006A48EB">
        <w:rPr>
          <w:rFonts w:ascii="Book Antiqua" w:eastAsia="Batang" w:hAnsi="Book Antiqua" w:cs="Times New Roman"/>
          <w:b/>
          <w:sz w:val="24"/>
          <w:szCs w:val="24"/>
        </w:rPr>
        <w:t xml:space="preserve"> </w:t>
      </w:r>
      <w:r w:rsidR="00F839A4" w:rsidRPr="006A48EB">
        <w:rPr>
          <w:rFonts w:ascii="Book Antiqua" w:eastAsia="Batang" w:hAnsi="Book Antiqua" w:cs="Times New Roman"/>
          <w:sz w:val="24"/>
          <w:szCs w:val="24"/>
        </w:rPr>
        <w:t>The University of Texas Graduate School of Biomedical Sciences at Houston,</w:t>
      </w:r>
      <w:r w:rsidRPr="006A48EB">
        <w:rPr>
          <w:rFonts w:ascii="Book Antiqua" w:eastAsia="SimSun" w:hAnsi="Book Antiqua" w:cs="Times New Roman"/>
          <w:sz w:val="24"/>
          <w:szCs w:val="24"/>
          <w:lang w:eastAsia="zh-CN"/>
        </w:rPr>
        <w:t xml:space="preserve"> </w:t>
      </w:r>
      <w:r w:rsidR="00F839A4" w:rsidRPr="006A48EB">
        <w:rPr>
          <w:rFonts w:ascii="Book Antiqua" w:eastAsia="Batang" w:hAnsi="Book Antiqua" w:cs="Times New Roman"/>
          <w:sz w:val="24"/>
          <w:szCs w:val="24"/>
        </w:rPr>
        <w:t>The University of Texas MD Anderson Cancer Center, Houston, Texas 77030,</w:t>
      </w:r>
      <w:r w:rsidRPr="006A48EB">
        <w:rPr>
          <w:rFonts w:ascii="Book Antiqua" w:eastAsia="SimSun" w:hAnsi="Book Antiqua" w:cs="Times New Roman"/>
          <w:sz w:val="24"/>
          <w:szCs w:val="24"/>
          <w:lang w:eastAsia="zh-CN"/>
        </w:rPr>
        <w:t xml:space="preserve"> </w:t>
      </w:r>
      <w:bookmarkStart w:id="25" w:name="OLE_LINK950"/>
      <w:bookmarkStart w:id="26" w:name="OLE_LINK951"/>
      <w:r w:rsidRPr="006A48EB">
        <w:rPr>
          <w:rFonts w:ascii="Book Antiqua" w:eastAsia="SimSun" w:hAnsi="Book Antiqua" w:cs="Times New Roman"/>
          <w:sz w:val="24"/>
          <w:szCs w:val="24"/>
          <w:lang w:eastAsia="zh-CN"/>
        </w:rPr>
        <w:t>United States</w:t>
      </w:r>
      <w:bookmarkEnd w:id="25"/>
      <w:bookmarkEnd w:id="26"/>
    </w:p>
    <w:p w14:paraId="362BEBFD" w14:textId="77777777" w:rsidR="007A7162" w:rsidRPr="006A48EB" w:rsidRDefault="007A7162" w:rsidP="00923A95">
      <w:pPr>
        <w:adjustRightInd w:val="0"/>
        <w:snapToGrid w:val="0"/>
        <w:spacing w:after="0" w:line="360" w:lineRule="auto"/>
        <w:jc w:val="both"/>
        <w:rPr>
          <w:rFonts w:ascii="Book Antiqua" w:eastAsia="SimSun" w:hAnsi="Book Antiqua" w:cs="Times New Roman"/>
          <w:sz w:val="24"/>
          <w:szCs w:val="24"/>
          <w:lang w:eastAsia="zh-CN"/>
        </w:rPr>
      </w:pPr>
    </w:p>
    <w:p w14:paraId="0249A19E" w14:textId="2953D41F" w:rsidR="007A7162" w:rsidRPr="006A48EB" w:rsidRDefault="002C0BF1" w:rsidP="00923A95">
      <w:pPr>
        <w:adjustRightInd w:val="0"/>
        <w:snapToGrid w:val="0"/>
        <w:spacing w:after="0" w:line="360" w:lineRule="auto"/>
        <w:jc w:val="both"/>
        <w:rPr>
          <w:rFonts w:ascii="Book Antiqua" w:eastAsia="SimSun" w:hAnsi="Book Antiqua" w:cs="Times New Roman"/>
          <w:sz w:val="24"/>
          <w:szCs w:val="24"/>
          <w:lang w:eastAsia="zh-CN"/>
        </w:rPr>
      </w:pPr>
      <w:r w:rsidRPr="006A48EB">
        <w:rPr>
          <w:rFonts w:ascii="Book Antiqua" w:hAnsi="Book Antiqua" w:cs="Times New Roman"/>
          <w:b/>
          <w:sz w:val="24"/>
          <w:szCs w:val="24"/>
        </w:rPr>
        <w:t>Ho-Lan Peng,</w:t>
      </w:r>
      <w:r w:rsidRPr="006A48EB">
        <w:rPr>
          <w:rFonts w:ascii="Book Antiqua" w:eastAsia="SimSun" w:hAnsi="Book Antiqua" w:cs="Times New Roman"/>
          <w:sz w:val="24"/>
          <w:szCs w:val="24"/>
          <w:lang w:eastAsia="zh-CN"/>
        </w:rPr>
        <w:t xml:space="preserve"> </w:t>
      </w:r>
      <w:r w:rsidR="00F839A4" w:rsidRPr="006A48EB">
        <w:rPr>
          <w:rFonts w:ascii="Book Antiqua" w:eastAsia="Batang" w:hAnsi="Book Antiqua" w:cs="Times New Roman"/>
          <w:sz w:val="24"/>
          <w:szCs w:val="24"/>
        </w:rPr>
        <w:t>The University of Texas Health Science Center at Houston, School of Public Health, Houston, Texas 77030</w:t>
      </w:r>
      <w:r w:rsidRPr="006A48EB">
        <w:rPr>
          <w:rFonts w:ascii="Book Antiqua" w:eastAsia="SimSun" w:hAnsi="Book Antiqua" w:cs="Times New Roman"/>
          <w:sz w:val="24"/>
          <w:szCs w:val="24"/>
          <w:lang w:eastAsia="zh-CN"/>
        </w:rPr>
        <w:t>, United States</w:t>
      </w:r>
    </w:p>
    <w:p w14:paraId="24884998" w14:textId="77777777" w:rsidR="007A7162" w:rsidRPr="006A48EB" w:rsidRDefault="007A7162" w:rsidP="00923A95">
      <w:pPr>
        <w:adjustRightInd w:val="0"/>
        <w:snapToGrid w:val="0"/>
        <w:spacing w:after="0" w:line="360" w:lineRule="auto"/>
        <w:jc w:val="both"/>
        <w:rPr>
          <w:rFonts w:ascii="Book Antiqua" w:eastAsia="SimSun" w:hAnsi="Book Antiqua" w:cs="Times New Roman"/>
          <w:sz w:val="24"/>
          <w:szCs w:val="24"/>
          <w:lang w:eastAsia="zh-CN"/>
        </w:rPr>
      </w:pPr>
    </w:p>
    <w:p w14:paraId="7496342E" w14:textId="0B739B73" w:rsidR="00A7546B" w:rsidRPr="006A48EB" w:rsidRDefault="00923A95" w:rsidP="00A7546B">
      <w:pPr>
        <w:adjustRightInd w:val="0"/>
        <w:snapToGrid w:val="0"/>
        <w:spacing w:after="0" w:line="360" w:lineRule="auto"/>
        <w:jc w:val="both"/>
        <w:rPr>
          <w:rFonts w:ascii="Book Antiqua" w:eastAsia="SimSun" w:hAnsi="Book Antiqua" w:cs="Times New Roman"/>
          <w:sz w:val="24"/>
          <w:szCs w:val="24"/>
          <w:lang w:eastAsia="zh-CN"/>
        </w:rPr>
      </w:pPr>
      <w:r w:rsidRPr="006A48EB">
        <w:rPr>
          <w:rFonts w:ascii="Book Antiqua" w:hAnsi="Book Antiqua"/>
          <w:b/>
          <w:sz w:val="24"/>
          <w:szCs w:val="24"/>
          <w:lang w:val="en-GB"/>
        </w:rPr>
        <w:t>Author contributions:</w:t>
      </w:r>
      <w:r w:rsidRPr="006A48EB">
        <w:rPr>
          <w:rFonts w:ascii="Book Antiqua" w:eastAsia="SimSun" w:hAnsi="Book Antiqua"/>
          <w:sz w:val="24"/>
          <w:szCs w:val="24"/>
          <w:lang w:val="en-GB" w:eastAsia="zh-CN"/>
        </w:rPr>
        <w:t xml:space="preserve"> </w:t>
      </w:r>
      <w:r w:rsidR="00A7546B" w:rsidRPr="006A48EB">
        <w:rPr>
          <w:rFonts w:ascii="Book Antiqua" w:eastAsia="SimSun" w:hAnsi="Book Antiqua"/>
          <w:sz w:val="24"/>
          <w:szCs w:val="24"/>
          <w:lang w:eastAsia="zh-CN"/>
        </w:rPr>
        <w:t xml:space="preserve">Agollah </w:t>
      </w:r>
      <w:r w:rsidR="00A7546B" w:rsidRPr="006A48EB">
        <w:rPr>
          <w:rFonts w:ascii="Book Antiqua" w:hAnsi="Book Antiqua" w:cs="Times New Roman"/>
          <w:sz w:val="24"/>
          <w:szCs w:val="24"/>
        </w:rPr>
        <w:t>GD, Wu</w:t>
      </w:r>
      <w:r w:rsidR="00A7546B" w:rsidRPr="006A48EB">
        <w:rPr>
          <w:rFonts w:ascii="Book Antiqua" w:eastAsia="SimSun" w:hAnsi="Book Antiqua" w:cs="Times New Roman" w:hint="eastAsia"/>
          <w:sz w:val="24"/>
          <w:szCs w:val="24"/>
          <w:lang w:eastAsia="zh-CN"/>
        </w:rPr>
        <w:t xml:space="preserve"> G</w:t>
      </w:r>
      <w:r w:rsidR="00A7546B" w:rsidRPr="006A48EB">
        <w:rPr>
          <w:rFonts w:ascii="Book Antiqua" w:hAnsi="Book Antiqua" w:cs="Times New Roman"/>
          <w:sz w:val="24"/>
          <w:szCs w:val="24"/>
        </w:rPr>
        <w:t xml:space="preserve">, and Kwon </w:t>
      </w:r>
      <w:r w:rsidR="00A7546B" w:rsidRPr="006A48EB">
        <w:rPr>
          <w:rFonts w:ascii="Book Antiqua" w:eastAsia="SimSun" w:hAnsi="Book Antiqua" w:cs="Times New Roman" w:hint="eastAsia"/>
          <w:sz w:val="24"/>
          <w:szCs w:val="24"/>
          <w:lang w:eastAsia="zh-CN"/>
        </w:rPr>
        <w:t xml:space="preserve">S </w:t>
      </w:r>
      <w:r w:rsidR="00A7546B" w:rsidRPr="006A48EB">
        <w:rPr>
          <w:rFonts w:ascii="Book Antiqua" w:hAnsi="Book Antiqua" w:cs="Times New Roman"/>
          <w:sz w:val="24"/>
          <w:szCs w:val="24"/>
        </w:rPr>
        <w:t xml:space="preserve">contributed to the acquisition and interpretation and statistical analysis of </w:t>
      </w:r>
      <w:r w:rsidR="00A7546B" w:rsidRPr="006A48EB">
        <w:rPr>
          <w:rFonts w:ascii="Book Antiqua" w:hAnsi="Book Antiqua" w:cs="Times New Roman"/>
          <w:i/>
          <w:sz w:val="24"/>
          <w:szCs w:val="24"/>
        </w:rPr>
        <w:t>in vivo</w:t>
      </w:r>
      <w:r w:rsidR="00A7546B" w:rsidRPr="006A48EB">
        <w:rPr>
          <w:rFonts w:ascii="Book Antiqua" w:hAnsi="Book Antiqua" w:cs="Times New Roman"/>
          <w:sz w:val="24"/>
          <w:szCs w:val="24"/>
        </w:rPr>
        <w:t xml:space="preserve"> and </w:t>
      </w:r>
      <w:r w:rsidR="00A7546B" w:rsidRPr="006A48EB">
        <w:rPr>
          <w:rFonts w:ascii="Book Antiqua" w:hAnsi="Book Antiqua" w:cs="Times New Roman"/>
          <w:i/>
          <w:sz w:val="24"/>
          <w:szCs w:val="24"/>
        </w:rPr>
        <w:t>ex vivo</w:t>
      </w:r>
      <w:r w:rsidR="00A7546B" w:rsidRPr="006A48EB">
        <w:rPr>
          <w:rFonts w:ascii="Book Antiqua" w:hAnsi="Book Antiqua" w:cs="Times New Roman"/>
          <w:sz w:val="24"/>
          <w:szCs w:val="24"/>
        </w:rPr>
        <w:t xml:space="preserve"> data</w:t>
      </w:r>
      <w:r w:rsidR="00A7546B" w:rsidRPr="006A48EB">
        <w:rPr>
          <w:rFonts w:ascii="Book Antiqua" w:eastAsia="SimSun" w:hAnsi="Book Antiqua" w:cs="Times New Roman" w:hint="eastAsia"/>
          <w:sz w:val="24"/>
          <w:szCs w:val="24"/>
          <w:lang w:eastAsia="zh-CN"/>
        </w:rPr>
        <w:t>;</w:t>
      </w:r>
      <w:r w:rsidR="00F667B7" w:rsidRPr="006A48EB">
        <w:rPr>
          <w:rFonts w:ascii="Book Antiqua" w:hAnsi="Book Antiqua" w:cs="Times New Roman"/>
          <w:sz w:val="24"/>
          <w:szCs w:val="24"/>
        </w:rPr>
        <w:t xml:space="preserve"> </w:t>
      </w:r>
      <w:r w:rsidR="00A7546B" w:rsidRPr="006A48EB">
        <w:rPr>
          <w:rFonts w:ascii="Book Antiqua" w:hAnsi="Book Antiqua" w:cs="Times New Roman"/>
          <w:sz w:val="24"/>
          <w:szCs w:val="24"/>
        </w:rPr>
        <w:t xml:space="preserve">Peng </w:t>
      </w:r>
      <w:r w:rsidR="00A7546B" w:rsidRPr="006A48EB">
        <w:rPr>
          <w:rFonts w:ascii="Book Antiqua" w:eastAsia="SimSun" w:hAnsi="Book Antiqua" w:cs="Times New Roman" w:hint="eastAsia"/>
          <w:sz w:val="24"/>
          <w:szCs w:val="24"/>
          <w:lang w:eastAsia="zh-CN"/>
        </w:rPr>
        <w:t xml:space="preserve">HL </w:t>
      </w:r>
      <w:r w:rsidR="00A7546B" w:rsidRPr="006A48EB">
        <w:rPr>
          <w:rFonts w:ascii="Book Antiqua" w:hAnsi="Book Antiqua" w:cs="Times New Roman"/>
          <w:sz w:val="24"/>
          <w:szCs w:val="24"/>
        </w:rPr>
        <w:t>performed statistical analysis</w:t>
      </w:r>
      <w:r w:rsidR="00A7546B" w:rsidRPr="006A48EB">
        <w:rPr>
          <w:rFonts w:ascii="Book Antiqua" w:eastAsia="SimSun" w:hAnsi="Book Antiqua" w:cs="Times New Roman" w:hint="eastAsia"/>
          <w:sz w:val="24"/>
          <w:szCs w:val="24"/>
          <w:lang w:eastAsia="zh-CN"/>
        </w:rPr>
        <w:t>;</w:t>
      </w:r>
      <w:r w:rsidR="00A7546B" w:rsidRPr="006A48EB">
        <w:rPr>
          <w:rFonts w:ascii="Book Antiqua" w:hAnsi="Book Antiqua" w:cs="Times New Roman"/>
          <w:sz w:val="24"/>
          <w:szCs w:val="24"/>
        </w:rPr>
        <w:t xml:space="preserve"> Kwon </w:t>
      </w:r>
      <w:r w:rsidR="00A7546B" w:rsidRPr="006A48EB">
        <w:rPr>
          <w:rFonts w:ascii="Book Antiqua" w:eastAsia="SimSun" w:hAnsi="Book Antiqua" w:cs="Times New Roman" w:hint="eastAsia"/>
          <w:sz w:val="24"/>
          <w:szCs w:val="24"/>
          <w:lang w:eastAsia="zh-CN"/>
        </w:rPr>
        <w:t xml:space="preserve">S </w:t>
      </w:r>
      <w:r w:rsidR="00A7546B" w:rsidRPr="006A48EB">
        <w:rPr>
          <w:rFonts w:ascii="Book Antiqua" w:hAnsi="Book Antiqua" w:cs="Times New Roman"/>
          <w:sz w:val="24"/>
          <w:szCs w:val="24"/>
        </w:rPr>
        <w:t>designed and supervised the research</w:t>
      </w:r>
      <w:r w:rsidR="00A7546B" w:rsidRPr="006A48EB">
        <w:rPr>
          <w:rFonts w:ascii="Book Antiqua" w:eastAsia="SimSun" w:hAnsi="Book Antiqua" w:cs="Times New Roman" w:hint="eastAsia"/>
          <w:sz w:val="24"/>
          <w:szCs w:val="24"/>
          <w:lang w:eastAsia="zh-CN"/>
        </w:rPr>
        <w:t>;</w:t>
      </w:r>
      <w:r w:rsidR="00A7546B" w:rsidRPr="006A48EB">
        <w:rPr>
          <w:rFonts w:ascii="Book Antiqua" w:hAnsi="Book Antiqua" w:cs="Times New Roman"/>
          <w:sz w:val="24"/>
          <w:szCs w:val="24"/>
        </w:rPr>
        <w:t xml:space="preserve"> Agollah</w:t>
      </w:r>
      <w:r w:rsidR="00F667B7" w:rsidRPr="006A48EB">
        <w:rPr>
          <w:rFonts w:ascii="Book Antiqua" w:hAnsi="Book Antiqua" w:cs="Times New Roman"/>
          <w:sz w:val="24"/>
          <w:szCs w:val="24"/>
        </w:rPr>
        <w:t xml:space="preserve"> </w:t>
      </w:r>
      <w:r w:rsidR="00A7546B" w:rsidRPr="006A48EB">
        <w:rPr>
          <w:rFonts w:ascii="Book Antiqua" w:eastAsia="SimSun" w:hAnsi="Book Antiqua" w:cs="Times New Roman" w:hint="eastAsia"/>
          <w:sz w:val="24"/>
          <w:szCs w:val="24"/>
          <w:lang w:eastAsia="zh-CN"/>
        </w:rPr>
        <w:t xml:space="preserve">GD </w:t>
      </w:r>
      <w:r w:rsidR="00A7546B" w:rsidRPr="006A48EB">
        <w:rPr>
          <w:rFonts w:ascii="Book Antiqua" w:hAnsi="Book Antiqua" w:cs="Times New Roman"/>
          <w:sz w:val="24"/>
          <w:szCs w:val="24"/>
        </w:rPr>
        <w:t xml:space="preserve">and Kwon </w:t>
      </w:r>
      <w:r w:rsidR="00A7546B" w:rsidRPr="006A48EB">
        <w:rPr>
          <w:rFonts w:ascii="Book Antiqua" w:eastAsia="SimSun" w:hAnsi="Book Antiqua" w:cs="Times New Roman" w:hint="eastAsia"/>
          <w:sz w:val="24"/>
          <w:szCs w:val="24"/>
          <w:lang w:eastAsia="zh-CN"/>
        </w:rPr>
        <w:t xml:space="preserve">S </w:t>
      </w:r>
      <w:r w:rsidR="00A7546B" w:rsidRPr="006A48EB">
        <w:rPr>
          <w:rFonts w:ascii="Book Antiqua" w:hAnsi="Book Antiqua" w:cs="Times New Roman"/>
          <w:sz w:val="24"/>
          <w:szCs w:val="24"/>
        </w:rPr>
        <w:t>wrote the manuscript.</w:t>
      </w:r>
    </w:p>
    <w:p w14:paraId="11567613" w14:textId="77777777" w:rsidR="004D74BC" w:rsidRPr="006A48EB" w:rsidRDefault="004D74BC" w:rsidP="00A7546B">
      <w:pPr>
        <w:adjustRightInd w:val="0"/>
        <w:snapToGrid w:val="0"/>
        <w:spacing w:after="0" w:line="360" w:lineRule="auto"/>
        <w:jc w:val="both"/>
        <w:rPr>
          <w:rFonts w:ascii="Book Antiqua" w:eastAsia="SimSun" w:hAnsi="Book Antiqua" w:cs="Times New Roman"/>
          <w:sz w:val="24"/>
          <w:szCs w:val="24"/>
          <w:lang w:eastAsia="zh-CN"/>
        </w:rPr>
      </w:pPr>
    </w:p>
    <w:p w14:paraId="2F1C58C1" w14:textId="05404D2B" w:rsidR="004D74BC" w:rsidRPr="006A48EB" w:rsidRDefault="004D74BC" w:rsidP="004D74BC">
      <w:pPr>
        <w:adjustRightInd w:val="0"/>
        <w:snapToGrid w:val="0"/>
        <w:spacing w:after="0" w:line="360" w:lineRule="auto"/>
        <w:jc w:val="both"/>
        <w:rPr>
          <w:rFonts w:ascii="Book Antiqua" w:eastAsia="SimSun" w:hAnsi="Book Antiqua" w:cs="Times New Roman"/>
          <w:sz w:val="24"/>
          <w:szCs w:val="24"/>
          <w:lang w:eastAsia="zh-CN"/>
        </w:rPr>
      </w:pPr>
      <w:bookmarkStart w:id="27" w:name="OLE_LINK1027"/>
      <w:bookmarkStart w:id="28" w:name="OLE_LINK1028"/>
      <w:r w:rsidRPr="006A48EB">
        <w:rPr>
          <w:rFonts w:ascii="Book Antiqua" w:eastAsia="SimSun" w:hAnsi="Book Antiqua" w:cs="Times New Roman"/>
          <w:b/>
          <w:sz w:val="24"/>
          <w:szCs w:val="24"/>
          <w:lang w:eastAsia="zh-CN"/>
        </w:rPr>
        <w:lastRenderedPageBreak/>
        <w:t xml:space="preserve">Supported </w:t>
      </w:r>
      <w:r w:rsidRPr="006A48EB">
        <w:rPr>
          <w:rFonts w:ascii="Book Antiqua" w:eastAsia="SimSun" w:hAnsi="Book Antiqua" w:cs="Times New Roman" w:hint="eastAsia"/>
          <w:b/>
          <w:sz w:val="24"/>
          <w:szCs w:val="24"/>
          <w:lang w:eastAsia="zh-CN"/>
        </w:rPr>
        <w:t>by</w:t>
      </w:r>
      <w:r w:rsidRPr="006A48EB">
        <w:rPr>
          <w:rFonts w:ascii="Book Antiqua" w:eastAsia="SimSun" w:hAnsi="Book Antiqua" w:cs="Times New Roman" w:hint="eastAsia"/>
          <w:sz w:val="24"/>
          <w:szCs w:val="24"/>
          <w:lang w:eastAsia="zh-CN"/>
        </w:rPr>
        <w:t xml:space="preserve"> (</w:t>
      </w:r>
      <w:r w:rsidRPr="006A48EB">
        <w:rPr>
          <w:rFonts w:ascii="Book Antiqua" w:eastAsia="SimSun" w:hAnsi="Book Antiqua" w:cs="Times New Roman"/>
          <w:sz w:val="24"/>
          <w:szCs w:val="24"/>
          <w:lang w:eastAsia="zh-CN"/>
        </w:rPr>
        <w:t>in part</w:t>
      </w:r>
      <w:r w:rsidRPr="006A48EB">
        <w:rPr>
          <w:rFonts w:ascii="Book Antiqua" w:eastAsia="SimSun" w:hAnsi="Book Antiqua" w:cs="Times New Roman" w:hint="eastAsia"/>
          <w:sz w:val="24"/>
          <w:szCs w:val="24"/>
          <w:lang w:eastAsia="zh-CN"/>
        </w:rPr>
        <w:t>)</w:t>
      </w:r>
      <w:r w:rsidRPr="006A48EB">
        <w:rPr>
          <w:rFonts w:ascii="Book Antiqua" w:eastAsia="SimSun" w:hAnsi="Book Antiqua" w:cs="Times New Roman"/>
          <w:sz w:val="24"/>
          <w:szCs w:val="24"/>
          <w:lang w:eastAsia="zh-CN"/>
        </w:rPr>
        <w:t xml:space="preserve"> a pilot/feasibility grant from NIH/National Institute of Diabetes and Digestive and Kidney Disease, Center Grant P30 DK56338 (</w:t>
      </w:r>
      <w:r w:rsidR="0063102C" w:rsidRPr="006A48EB">
        <w:rPr>
          <w:rFonts w:ascii="Book Antiqua" w:eastAsia="SimSun" w:hAnsi="Book Antiqua" w:cs="Times New Roman" w:hint="eastAsia"/>
          <w:sz w:val="24"/>
          <w:szCs w:val="24"/>
          <w:lang w:eastAsia="zh-CN"/>
        </w:rPr>
        <w:t>for</w:t>
      </w:r>
      <w:r w:rsidRPr="006A48EB">
        <w:rPr>
          <w:rFonts w:ascii="Book Antiqua" w:eastAsia="SimSun" w:hAnsi="Book Antiqua" w:cs="Times New Roman" w:hint="eastAsia"/>
          <w:sz w:val="24"/>
          <w:szCs w:val="24"/>
          <w:lang w:eastAsia="zh-CN"/>
        </w:rPr>
        <w:t xml:space="preserve"> </w:t>
      </w:r>
      <w:r w:rsidRPr="006A48EB">
        <w:rPr>
          <w:rFonts w:ascii="Book Antiqua" w:eastAsia="SimSun" w:hAnsi="Book Antiqua" w:cs="Times New Roman"/>
          <w:sz w:val="24"/>
          <w:szCs w:val="24"/>
          <w:lang w:eastAsia="zh-CN"/>
        </w:rPr>
        <w:t>Kwon</w:t>
      </w:r>
      <w:r w:rsidRPr="006A48EB">
        <w:rPr>
          <w:rFonts w:ascii="Book Antiqua" w:eastAsia="SimSun" w:hAnsi="Book Antiqua" w:cs="Times New Roman" w:hint="eastAsia"/>
          <w:sz w:val="24"/>
          <w:szCs w:val="24"/>
          <w:lang w:eastAsia="zh-CN"/>
        </w:rPr>
        <w:t xml:space="preserve"> S</w:t>
      </w:r>
      <w:r w:rsidRPr="006A48EB">
        <w:rPr>
          <w:rFonts w:ascii="Book Antiqua" w:eastAsia="SimSun" w:hAnsi="Book Antiqua" w:cs="Times New Roman"/>
          <w:sz w:val="24"/>
          <w:szCs w:val="24"/>
          <w:lang w:eastAsia="zh-CN"/>
        </w:rPr>
        <w:t>)</w:t>
      </w:r>
      <w:r w:rsidR="0063102C" w:rsidRPr="006A48EB">
        <w:rPr>
          <w:rFonts w:ascii="Book Antiqua" w:eastAsia="SimSun" w:hAnsi="Book Antiqua" w:cs="Times New Roman" w:hint="eastAsia"/>
          <w:sz w:val="24"/>
          <w:szCs w:val="24"/>
          <w:lang w:eastAsia="zh-CN"/>
        </w:rPr>
        <w:t>;</w:t>
      </w:r>
      <w:r w:rsidRPr="006A48EB">
        <w:rPr>
          <w:rFonts w:ascii="Book Antiqua" w:eastAsia="SimSun" w:hAnsi="Book Antiqua" w:cs="Times New Roman"/>
          <w:sz w:val="24"/>
          <w:szCs w:val="24"/>
          <w:lang w:eastAsia="zh-CN"/>
        </w:rPr>
        <w:t xml:space="preserve"> the Schissler Foundation Fellowship for Translational Studies of Common Human Diseases</w:t>
      </w:r>
      <w:r w:rsidRPr="006A48EB">
        <w:rPr>
          <w:rFonts w:ascii="Book Antiqua" w:eastAsia="SimSun" w:hAnsi="Book Antiqua" w:cs="Times New Roman" w:hint="eastAsia"/>
          <w:sz w:val="24"/>
          <w:szCs w:val="24"/>
          <w:lang w:eastAsia="zh-CN"/>
        </w:rPr>
        <w:t xml:space="preserve"> (</w:t>
      </w:r>
      <w:r w:rsidR="0063102C" w:rsidRPr="006A48EB">
        <w:rPr>
          <w:rFonts w:ascii="Book Antiqua" w:eastAsia="SimSun" w:hAnsi="Book Antiqua" w:cs="Times New Roman" w:hint="eastAsia"/>
          <w:sz w:val="24"/>
          <w:szCs w:val="24"/>
          <w:lang w:eastAsia="zh-CN"/>
        </w:rPr>
        <w:t>for</w:t>
      </w:r>
      <w:r w:rsidRPr="006A48EB">
        <w:rPr>
          <w:rFonts w:ascii="Book Antiqua" w:eastAsia="SimSun" w:hAnsi="Book Antiqua" w:cs="Times New Roman" w:hint="eastAsia"/>
          <w:sz w:val="24"/>
          <w:szCs w:val="24"/>
          <w:lang w:eastAsia="zh-CN"/>
        </w:rPr>
        <w:t xml:space="preserve"> </w:t>
      </w:r>
      <w:r w:rsidRPr="006A48EB">
        <w:rPr>
          <w:rFonts w:ascii="Book Antiqua" w:eastAsia="SimSun" w:hAnsi="Book Antiqua" w:cs="Times New Roman"/>
          <w:sz w:val="24"/>
          <w:szCs w:val="24"/>
          <w:lang w:eastAsia="zh-CN"/>
        </w:rPr>
        <w:t>Agollah</w:t>
      </w:r>
      <w:r w:rsidRPr="006A48EB">
        <w:rPr>
          <w:rFonts w:ascii="Book Antiqua" w:eastAsia="SimSun" w:hAnsi="Book Antiqua" w:cs="Times New Roman" w:hint="eastAsia"/>
          <w:sz w:val="24"/>
          <w:szCs w:val="24"/>
          <w:lang w:eastAsia="zh-CN"/>
        </w:rPr>
        <w:t xml:space="preserve"> GD)</w:t>
      </w:r>
      <w:r w:rsidRPr="006A48EB">
        <w:rPr>
          <w:rFonts w:ascii="Book Antiqua" w:eastAsia="SimSun" w:hAnsi="Book Antiqua" w:cs="Times New Roman"/>
          <w:sz w:val="24"/>
          <w:szCs w:val="24"/>
          <w:lang w:eastAsia="zh-CN"/>
        </w:rPr>
        <w:t>.</w:t>
      </w:r>
    </w:p>
    <w:bookmarkEnd w:id="27"/>
    <w:bookmarkEnd w:id="28"/>
    <w:p w14:paraId="52C88B04" w14:textId="77777777" w:rsidR="007A7162" w:rsidRPr="006A48EB" w:rsidRDefault="007A7162" w:rsidP="00923A95">
      <w:pPr>
        <w:adjustRightInd w:val="0"/>
        <w:snapToGrid w:val="0"/>
        <w:spacing w:after="0" w:line="360" w:lineRule="auto"/>
        <w:jc w:val="both"/>
        <w:rPr>
          <w:rFonts w:ascii="Book Antiqua" w:eastAsia="SimSun" w:hAnsi="Book Antiqua" w:cs="Times New Roman"/>
          <w:sz w:val="24"/>
          <w:szCs w:val="24"/>
          <w:lang w:eastAsia="zh-CN"/>
        </w:rPr>
      </w:pPr>
    </w:p>
    <w:p w14:paraId="728A02DA" w14:textId="3F9FA4A0" w:rsidR="007A7162" w:rsidRPr="006A48EB" w:rsidRDefault="00923A95" w:rsidP="00923A95">
      <w:pPr>
        <w:spacing w:line="360" w:lineRule="auto"/>
        <w:jc w:val="both"/>
        <w:rPr>
          <w:rFonts w:ascii="Book Antiqua" w:eastAsia="SimSun" w:hAnsi="Book Antiqua"/>
          <w:b/>
          <w:bCs/>
          <w:iCs/>
          <w:sz w:val="24"/>
          <w:szCs w:val="24"/>
          <w:lang w:eastAsia="zh-CN"/>
        </w:rPr>
      </w:pPr>
      <w:bookmarkStart w:id="29" w:name="OLE_LINK923"/>
      <w:bookmarkStart w:id="30" w:name="OLE_LINK924"/>
      <w:bookmarkStart w:id="31" w:name="OLE_LINK925"/>
      <w:bookmarkStart w:id="32" w:name="OLE_LINK926"/>
      <w:bookmarkStart w:id="33" w:name="OLE_LINK928"/>
      <w:bookmarkStart w:id="34" w:name="OLE_LINK932"/>
      <w:bookmarkStart w:id="35" w:name="OLE_LINK12"/>
      <w:bookmarkStart w:id="36" w:name="OLE_LINK13"/>
      <w:bookmarkStart w:id="37" w:name="OLE_LINK1343"/>
      <w:bookmarkStart w:id="38" w:name="OLE_LINK1344"/>
      <w:bookmarkStart w:id="39" w:name="OLE_LINK1354"/>
      <w:r w:rsidRPr="006A48EB">
        <w:rPr>
          <w:rFonts w:ascii="Book Antiqua" w:hAnsi="Book Antiqua"/>
          <w:b/>
          <w:bCs/>
          <w:iCs/>
          <w:sz w:val="24"/>
          <w:szCs w:val="24"/>
        </w:rPr>
        <w:t>Institutional review board statement</w:t>
      </w:r>
      <w:r w:rsidRPr="006A48EB">
        <w:rPr>
          <w:rFonts w:ascii="Book Antiqua" w:eastAsia="SimSun" w:hAnsi="Book Antiqua"/>
          <w:b/>
          <w:bCs/>
          <w:iCs/>
          <w:sz w:val="24"/>
          <w:szCs w:val="24"/>
          <w:lang w:eastAsia="zh-CN"/>
        </w:rPr>
        <w:t>:</w:t>
      </w:r>
      <w:bookmarkEnd w:id="29"/>
      <w:bookmarkEnd w:id="30"/>
      <w:bookmarkEnd w:id="31"/>
      <w:bookmarkEnd w:id="32"/>
      <w:bookmarkEnd w:id="33"/>
      <w:bookmarkEnd w:id="34"/>
      <w:r w:rsidRPr="006A48EB">
        <w:rPr>
          <w:rFonts w:ascii="Book Antiqua" w:eastAsia="SimSun" w:hAnsi="Book Antiqua"/>
          <w:b/>
          <w:bCs/>
          <w:iCs/>
          <w:sz w:val="24"/>
          <w:szCs w:val="24"/>
          <w:lang w:eastAsia="zh-CN"/>
        </w:rPr>
        <w:t xml:space="preserve"> </w:t>
      </w:r>
      <w:r w:rsidR="00F839A4" w:rsidRPr="006A48EB">
        <w:rPr>
          <w:rFonts w:ascii="Book Antiqua" w:hAnsi="Book Antiqua" w:cs="Arial"/>
          <w:sz w:val="24"/>
          <w:szCs w:val="24"/>
          <w:shd w:val="clear" w:color="auto" w:fill="FFFFFF"/>
        </w:rPr>
        <w:t>The study was reviewed and approved by University of Texas Health Science Center Institutional Review Board.</w:t>
      </w:r>
    </w:p>
    <w:bookmarkEnd w:id="35"/>
    <w:bookmarkEnd w:id="36"/>
    <w:p w14:paraId="339C5357" w14:textId="77777777" w:rsidR="007A7162" w:rsidRPr="006A48EB" w:rsidRDefault="007A7162" w:rsidP="00923A95">
      <w:pPr>
        <w:autoSpaceDE w:val="0"/>
        <w:autoSpaceDN w:val="0"/>
        <w:adjustRightInd w:val="0"/>
        <w:snapToGrid w:val="0"/>
        <w:spacing w:after="0" w:line="360" w:lineRule="auto"/>
        <w:jc w:val="both"/>
        <w:rPr>
          <w:rFonts w:ascii="Book Antiqua" w:hAnsi="Book Antiqua"/>
          <w:b/>
          <w:bCs/>
          <w:iCs/>
          <w:sz w:val="24"/>
          <w:szCs w:val="24"/>
        </w:rPr>
      </w:pPr>
    </w:p>
    <w:p w14:paraId="0F360B0C" w14:textId="00ADD21A" w:rsidR="007A7162" w:rsidRPr="006A48EB" w:rsidRDefault="00923A95" w:rsidP="00923A95">
      <w:pPr>
        <w:spacing w:line="360" w:lineRule="auto"/>
        <w:jc w:val="both"/>
        <w:rPr>
          <w:rFonts w:ascii="Book Antiqua" w:hAnsi="Book Antiqua"/>
          <w:b/>
          <w:bCs/>
          <w:iCs/>
          <w:sz w:val="24"/>
          <w:szCs w:val="24"/>
        </w:rPr>
      </w:pPr>
      <w:bookmarkStart w:id="40" w:name="OLE_LINK232"/>
      <w:bookmarkStart w:id="41" w:name="OLE_LINK233"/>
      <w:bookmarkStart w:id="42" w:name="OLE_LINK267"/>
      <w:bookmarkStart w:id="43" w:name="OLE_LINK399"/>
      <w:bookmarkStart w:id="44" w:name="OLE_LINK553"/>
      <w:bookmarkStart w:id="45" w:name="OLE_LINK490"/>
      <w:bookmarkStart w:id="46" w:name="OLE_LINK667"/>
      <w:bookmarkStart w:id="47" w:name="OLE_LINK970"/>
      <w:bookmarkStart w:id="48" w:name="OLE_LINK934"/>
      <w:r w:rsidRPr="006A48EB">
        <w:rPr>
          <w:rFonts w:ascii="Book Antiqua" w:hAnsi="Book Antiqua"/>
          <w:b/>
          <w:bCs/>
          <w:iCs/>
          <w:sz w:val="24"/>
          <w:szCs w:val="24"/>
        </w:rPr>
        <w:t>Institutional animal care and use committee statement</w:t>
      </w:r>
      <w:bookmarkEnd w:id="40"/>
      <w:bookmarkEnd w:id="41"/>
      <w:bookmarkEnd w:id="42"/>
      <w:bookmarkEnd w:id="43"/>
      <w:bookmarkEnd w:id="44"/>
      <w:bookmarkEnd w:id="45"/>
      <w:bookmarkEnd w:id="46"/>
      <w:bookmarkEnd w:id="47"/>
      <w:bookmarkEnd w:id="48"/>
      <w:r w:rsidR="00F839A4" w:rsidRPr="006A48EB">
        <w:rPr>
          <w:rFonts w:ascii="Book Antiqua" w:hAnsi="Book Antiqua"/>
          <w:b/>
          <w:bCs/>
          <w:iCs/>
          <w:sz w:val="24"/>
          <w:szCs w:val="24"/>
        </w:rPr>
        <w:t>:</w:t>
      </w:r>
      <w:r w:rsidR="00F839A4" w:rsidRPr="006A48EB">
        <w:rPr>
          <w:rFonts w:ascii="Book Antiqua" w:hAnsi="Book Antiqua" w:cs="TimesNewRomanPS-BoldItalicMT"/>
          <w:b/>
          <w:bCs/>
          <w:iCs/>
          <w:sz w:val="24"/>
          <w:szCs w:val="24"/>
        </w:rPr>
        <w:t xml:space="preserve"> </w:t>
      </w:r>
      <w:r w:rsidR="00F839A4" w:rsidRPr="006A48EB">
        <w:rPr>
          <w:rFonts w:ascii="Book Antiqua" w:hAnsi="Book Antiqua" w:cs="Arial"/>
          <w:sz w:val="24"/>
          <w:szCs w:val="24"/>
          <w:shd w:val="clear" w:color="auto" w:fill="FFFFFF"/>
        </w:rPr>
        <w:t>All animal experiments were reviewed and approved by University of Texas Health Science Center Institutional Animal Welfare Committee (AWC-14-0034).</w:t>
      </w:r>
    </w:p>
    <w:p w14:paraId="2752880E" w14:textId="77777777" w:rsidR="007A7162" w:rsidRPr="006A48EB" w:rsidRDefault="007A7162" w:rsidP="00923A95">
      <w:pPr>
        <w:autoSpaceDE w:val="0"/>
        <w:autoSpaceDN w:val="0"/>
        <w:adjustRightInd w:val="0"/>
        <w:snapToGrid w:val="0"/>
        <w:spacing w:after="0" w:line="360" w:lineRule="auto"/>
        <w:jc w:val="both"/>
        <w:rPr>
          <w:rFonts w:ascii="Book Antiqua" w:hAnsi="Book Antiqua" w:cs="TimesNewRomanPS-BoldItalicMT"/>
          <w:b/>
          <w:bCs/>
          <w:iCs/>
          <w:sz w:val="24"/>
          <w:szCs w:val="24"/>
        </w:rPr>
      </w:pPr>
    </w:p>
    <w:p w14:paraId="243A3982" w14:textId="18F86780" w:rsidR="007A7162" w:rsidRPr="006A48EB" w:rsidRDefault="00923A95" w:rsidP="00923A95">
      <w:pPr>
        <w:widowControl w:val="0"/>
        <w:autoSpaceDE w:val="0"/>
        <w:autoSpaceDN w:val="0"/>
        <w:adjustRightInd w:val="0"/>
        <w:snapToGrid w:val="0"/>
        <w:spacing w:after="0" w:line="360" w:lineRule="auto"/>
        <w:jc w:val="both"/>
        <w:rPr>
          <w:rFonts w:ascii="Book Antiqua" w:hAnsi="Book Antiqua"/>
          <w:sz w:val="24"/>
          <w:szCs w:val="24"/>
        </w:rPr>
      </w:pPr>
      <w:r w:rsidRPr="006A48EB">
        <w:rPr>
          <w:rFonts w:ascii="Book Antiqua" w:hAnsi="Book Antiqua" w:cs="TimesNewRomanPS-BoldItalicMT"/>
          <w:b/>
          <w:bCs/>
          <w:iCs/>
          <w:sz w:val="24"/>
          <w:szCs w:val="24"/>
        </w:rPr>
        <w:t>Conflict-of-interest statement</w:t>
      </w:r>
      <w:r w:rsidR="00F839A4" w:rsidRPr="006A48EB">
        <w:rPr>
          <w:rFonts w:ascii="Book Antiqua" w:hAnsi="Book Antiqua" w:cs="TimesNewRomanPS-BoldItalicMT"/>
          <w:b/>
          <w:bCs/>
          <w:iCs/>
          <w:sz w:val="24"/>
          <w:szCs w:val="24"/>
        </w:rPr>
        <w:t>:</w:t>
      </w:r>
      <w:r w:rsidR="00F839A4" w:rsidRPr="006A48EB">
        <w:rPr>
          <w:rFonts w:ascii="Book Antiqua" w:hAnsi="Book Antiqua"/>
          <w:spacing w:val="1"/>
          <w:sz w:val="24"/>
          <w:szCs w:val="24"/>
        </w:rPr>
        <w:t xml:space="preserve"> </w:t>
      </w:r>
      <w:r w:rsidR="00F839A4" w:rsidRPr="006A48EB">
        <w:rPr>
          <w:rFonts w:ascii="Book Antiqua" w:hAnsi="Book Antiqua" w:cs="Arial"/>
          <w:sz w:val="24"/>
          <w:szCs w:val="24"/>
          <w:shd w:val="clear" w:color="auto" w:fill="FFFFFF"/>
        </w:rPr>
        <w:t>The authors declared that they have no conflicts of interest to this work.</w:t>
      </w:r>
    </w:p>
    <w:p w14:paraId="68BD0172" w14:textId="77777777" w:rsidR="007A7162" w:rsidRPr="006A48EB" w:rsidRDefault="007A7162" w:rsidP="00923A95">
      <w:pPr>
        <w:autoSpaceDE w:val="0"/>
        <w:autoSpaceDN w:val="0"/>
        <w:adjustRightInd w:val="0"/>
        <w:snapToGrid w:val="0"/>
        <w:spacing w:after="0" w:line="360" w:lineRule="auto"/>
        <w:jc w:val="both"/>
        <w:rPr>
          <w:rFonts w:ascii="Book Antiqua" w:hAnsi="Book Antiqua" w:cs="TimesNewRomanPS-BoldItalicMT"/>
          <w:b/>
          <w:bCs/>
          <w:iCs/>
          <w:sz w:val="24"/>
          <w:szCs w:val="24"/>
        </w:rPr>
      </w:pPr>
    </w:p>
    <w:p w14:paraId="35ED6EB9" w14:textId="6E08CAB0" w:rsidR="007A7162" w:rsidRPr="006A48EB" w:rsidRDefault="00923A95" w:rsidP="00923A95">
      <w:pPr>
        <w:autoSpaceDE w:val="0"/>
        <w:autoSpaceDN w:val="0"/>
        <w:adjustRightInd w:val="0"/>
        <w:snapToGrid w:val="0"/>
        <w:spacing w:after="0" w:line="360" w:lineRule="auto"/>
        <w:jc w:val="both"/>
        <w:rPr>
          <w:rFonts w:ascii="Book Antiqua" w:hAnsi="Book Antiqua" w:cs="TimesNewRomanPS-BoldItalicMT"/>
          <w:bCs/>
          <w:iCs/>
          <w:sz w:val="24"/>
          <w:szCs w:val="24"/>
        </w:rPr>
      </w:pPr>
      <w:r w:rsidRPr="006A48EB">
        <w:rPr>
          <w:rFonts w:ascii="Book Antiqua" w:hAnsi="Book Antiqua" w:cs="TimesNewRomanPS-BoldItalicMT"/>
          <w:b/>
          <w:bCs/>
          <w:iCs/>
          <w:sz w:val="24"/>
          <w:szCs w:val="24"/>
        </w:rPr>
        <w:t>Data sharing statement</w:t>
      </w:r>
      <w:r w:rsidR="00F839A4" w:rsidRPr="006A48EB">
        <w:rPr>
          <w:rFonts w:ascii="Book Antiqua" w:hAnsi="Book Antiqua" w:cs="TimesNewRomanPS-BoldItalicMT"/>
          <w:b/>
          <w:bCs/>
          <w:iCs/>
          <w:sz w:val="24"/>
          <w:szCs w:val="24"/>
        </w:rPr>
        <w:t>:</w:t>
      </w:r>
      <w:r w:rsidR="00F839A4" w:rsidRPr="006A48EB">
        <w:rPr>
          <w:rFonts w:ascii="Book Antiqua" w:hAnsi="Book Antiqua" w:cs="Arial"/>
          <w:sz w:val="24"/>
          <w:szCs w:val="24"/>
          <w:shd w:val="clear" w:color="auto" w:fill="FFFFFF"/>
        </w:rPr>
        <w:t xml:space="preserve"> No additional data are available</w:t>
      </w:r>
    </w:p>
    <w:bookmarkEnd w:id="37"/>
    <w:bookmarkEnd w:id="38"/>
    <w:bookmarkEnd w:id="39"/>
    <w:p w14:paraId="70BD6FCB" w14:textId="77777777" w:rsidR="007A7162" w:rsidRPr="006A48EB" w:rsidRDefault="007A7162" w:rsidP="00923A95">
      <w:pPr>
        <w:adjustRightInd w:val="0"/>
        <w:snapToGrid w:val="0"/>
        <w:spacing w:after="0" w:line="360" w:lineRule="auto"/>
        <w:jc w:val="both"/>
        <w:rPr>
          <w:rFonts w:ascii="Book Antiqua" w:eastAsia="SimSun" w:hAnsi="Book Antiqua" w:cs="Times New Roman"/>
          <w:sz w:val="24"/>
          <w:szCs w:val="24"/>
          <w:lang w:eastAsia="zh-CN"/>
        </w:rPr>
      </w:pPr>
    </w:p>
    <w:p w14:paraId="32C8B0EE" w14:textId="77777777" w:rsidR="00923A95" w:rsidRPr="006A48EB" w:rsidRDefault="00923A95" w:rsidP="00923A95">
      <w:pPr>
        <w:spacing w:line="360" w:lineRule="auto"/>
        <w:jc w:val="both"/>
        <w:rPr>
          <w:rFonts w:ascii="Book Antiqua" w:hAnsi="Book Antiqua" w:cs="SimSun"/>
          <w:sz w:val="24"/>
          <w:szCs w:val="24"/>
        </w:rPr>
      </w:pPr>
      <w:bookmarkStart w:id="49" w:name="OLE_LINK195"/>
      <w:bookmarkStart w:id="50" w:name="OLE_LINK196"/>
      <w:bookmarkStart w:id="51" w:name="OLE_LINK272"/>
      <w:bookmarkStart w:id="52" w:name="OLE_LINK1847"/>
      <w:bookmarkStart w:id="53" w:name="OLE_LINK381"/>
      <w:bookmarkStart w:id="54" w:name="OLE_LINK416"/>
      <w:bookmarkStart w:id="55" w:name="OLE_LINK680"/>
      <w:bookmarkStart w:id="56" w:name="OLE_LINK741"/>
      <w:bookmarkStart w:id="57" w:name="OLE_LINK977"/>
      <w:bookmarkStart w:id="58" w:name="OLE_LINK1073"/>
      <w:r w:rsidRPr="006A48EB">
        <w:rPr>
          <w:rFonts w:ascii="Book Antiqua" w:hAnsi="Book Antiqua"/>
          <w:b/>
          <w:sz w:val="24"/>
          <w:szCs w:val="24"/>
        </w:rPr>
        <w:t xml:space="preserve">Open-Access: </w:t>
      </w:r>
      <w:bookmarkStart w:id="59" w:name="OLE_LINK479"/>
      <w:bookmarkStart w:id="60" w:name="OLE_LINK496"/>
      <w:bookmarkStart w:id="61" w:name="OLE_LINK506"/>
      <w:bookmarkStart w:id="62" w:name="OLE_LINK507"/>
      <w:r w:rsidRPr="006A48E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A48EB">
          <w:rPr>
            <w:rStyle w:val="Hyperlink"/>
            <w:rFonts w:ascii="Book Antiqua" w:hAnsi="Book Antiqua"/>
            <w:color w:val="auto"/>
            <w:sz w:val="24"/>
            <w:szCs w:val="24"/>
          </w:rPr>
          <w:t>http://creativecommons.org/licenses/by-nc/4.0/</w:t>
        </w:r>
      </w:hyperlink>
      <w:bookmarkEnd w:id="59"/>
      <w:bookmarkEnd w:id="60"/>
      <w:bookmarkEnd w:id="61"/>
      <w:bookmarkEnd w:id="62"/>
    </w:p>
    <w:bookmarkEnd w:id="49"/>
    <w:bookmarkEnd w:id="50"/>
    <w:bookmarkEnd w:id="51"/>
    <w:bookmarkEnd w:id="52"/>
    <w:bookmarkEnd w:id="53"/>
    <w:bookmarkEnd w:id="54"/>
    <w:bookmarkEnd w:id="55"/>
    <w:bookmarkEnd w:id="56"/>
    <w:bookmarkEnd w:id="57"/>
    <w:bookmarkEnd w:id="58"/>
    <w:p w14:paraId="66A06828" w14:textId="77777777" w:rsidR="00923A95" w:rsidRPr="006A48EB" w:rsidRDefault="00923A95" w:rsidP="00923A95">
      <w:pPr>
        <w:adjustRightInd w:val="0"/>
        <w:snapToGrid w:val="0"/>
        <w:spacing w:after="0" w:line="360" w:lineRule="auto"/>
        <w:jc w:val="both"/>
        <w:rPr>
          <w:rFonts w:ascii="Book Antiqua" w:eastAsia="SimSun" w:hAnsi="Book Antiqua" w:cs="Times New Roman"/>
          <w:sz w:val="24"/>
          <w:szCs w:val="24"/>
          <w:lang w:eastAsia="zh-CN"/>
        </w:rPr>
      </w:pPr>
    </w:p>
    <w:p w14:paraId="21EFF5EA" w14:textId="1B416A4D" w:rsidR="002C0BF1" w:rsidRPr="006A48EB" w:rsidRDefault="00923A95" w:rsidP="00923A95">
      <w:pPr>
        <w:adjustRightInd w:val="0"/>
        <w:snapToGrid w:val="0"/>
        <w:spacing w:after="0" w:line="360" w:lineRule="auto"/>
        <w:jc w:val="both"/>
        <w:rPr>
          <w:rFonts w:ascii="Book Antiqua" w:eastAsia="SimSun" w:hAnsi="Book Antiqua" w:cs="Times New Roman"/>
          <w:sz w:val="24"/>
          <w:szCs w:val="24"/>
          <w:lang w:eastAsia="zh-CN"/>
        </w:rPr>
      </w:pPr>
      <w:bookmarkStart w:id="63" w:name="OLE_LINK687"/>
      <w:bookmarkStart w:id="64" w:name="OLE_LINK688"/>
      <w:r w:rsidRPr="006A48EB">
        <w:rPr>
          <w:rFonts w:ascii="Book Antiqua" w:hAnsi="Book Antiqua"/>
          <w:b/>
          <w:sz w:val="24"/>
          <w:szCs w:val="24"/>
          <w:lang w:val="en-GB"/>
        </w:rPr>
        <w:t>Correspondence to</w:t>
      </w:r>
      <w:r w:rsidRPr="006A48EB">
        <w:rPr>
          <w:rFonts w:ascii="Book Antiqua" w:hAnsi="Book Antiqua"/>
          <w:sz w:val="24"/>
          <w:szCs w:val="24"/>
          <w:lang w:val="en-GB"/>
        </w:rPr>
        <w:t xml:space="preserve">: </w:t>
      </w:r>
      <w:bookmarkStart w:id="65" w:name="OLE_LINK1029"/>
      <w:bookmarkStart w:id="66" w:name="OLE_LINK1030"/>
      <w:bookmarkEnd w:id="63"/>
      <w:bookmarkEnd w:id="64"/>
      <w:r w:rsidR="002C0BF1" w:rsidRPr="006A48EB">
        <w:rPr>
          <w:rFonts w:ascii="Book Antiqua" w:eastAsia="SimSun" w:hAnsi="Book Antiqua" w:cs="Times New Roman"/>
          <w:b/>
          <w:sz w:val="24"/>
          <w:szCs w:val="24"/>
          <w:lang w:eastAsia="zh-CN"/>
        </w:rPr>
        <w:t xml:space="preserve">Sunkuk Kwon, </w:t>
      </w:r>
      <w:r w:rsidRPr="006A48EB">
        <w:rPr>
          <w:rFonts w:ascii="Book Antiqua" w:eastAsia="SimSun" w:hAnsi="Book Antiqua" w:cs="Times New Roman"/>
          <w:b/>
          <w:sz w:val="24"/>
          <w:szCs w:val="24"/>
          <w:lang w:eastAsia="zh-CN"/>
        </w:rPr>
        <w:t>PhD,</w:t>
      </w:r>
      <w:r w:rsidR="00D30DE7" w:rsidRPr="006A48EB">
        <w:rPr>
          <w:rFonts w:ascii="Book Antiqua" w:eastAsia="SimSun" w:hAnsi="Book Antiqua" w:cs="Times New Roman" w:hint="eastAsia"/>
          <w:b/>
          <w:sz w:val="24"/>
          <w:szCs w:val="24"/>
          <w:lang w:eastAsia="zh-CN"/>
        </w:rPr>
        <w:t xml:space="preserve"> </w:t>
      </w:r>
      <w:r w:rsidRPr="006A48EB">
        <w:rPr>
          <w:rFonts w:ascii="Book Antiqua" w:eastAsia="SimSun" w:hAnsi="Book Antiqua" w:cs="Times New Roman"/>
          <w:b/>
          <w:sz w:val="24"/>
          <w:szCs w:val="24"/>
          <w:lang w:eastAsia="zh-CN"/>
        </w:rPr>
        <w:t xml:space="preserve">Assistant Professor, </w:t>
      </w:r>
      <w:r w:rsidR="002C0BF1" w:rsidRPr="006A48EB">
        <w:rPr>
          <w:rFonts w:ascii="Book Antiqua" w:eastAsia="SimSun" w:hAnsi="Book Antiqua" w:cs="Times New Roman"/>
          <w:sz w:val="24"/>
          <w:szCs w:val="24"/>
          <w:lang w:eastAsia="zh-CN"/>
        </w:rPr>
        <w:t xml:space="preserve">Center for Molecular Imaging, The Brown Foundation of Molecular Medicine, The University of Texas </w:t>
      </w:r>
      <w:r w:rsidR="002C0BF1" w:rsidRPr="006A48EB">
        <w:rPr>
          <w:rFonts w:ascii="Book Antiqua" w:eastAsia="SimSun" w:hAnsi="Book Antiqua" w:cs="Times New Roman"/>
          <w:sz w:val="24"/>
          <w:szCs w:val="24"/>
          <w:lang w:eastAsia="zh-CN"/>
        </w:rPr>
        <w:lastRenderedPageBreak/>
        <w:t>Health Science Center, 1825 Pressler Street, SRB 330F, Houston, Texas 77030</w:t>
      </w:r>
      <w:r w:rsidRPr="006A48EB">
        <w:rPr>
          <w:rFonts w:ascii="Book Antiqua" w:eastAsia="SimSun" w:hAnsi="Book Antiqua" w:cs="Times New Roman"/>
          <w:sz w:val="24"/>
          <w:szCs w:val="24"/>
          <w:lang w:eastAsia="zh-CN"/>
        </w:rPr>
        <w:t>,</w:t>
      </w:r>
      <w:r w:rsidR="002C0BF1" w:rsidRPr="006A48EB">
        <w:rPr>
          <w:rFonts w:ascii="Book Antiqua" w:eastAsia="SimSun" w:hAnsi="Book Antiqua" w:cs="Times New Roman"/>
          <w:sz w:val="24"/>
          <w:szCs w:val="24"/>
          <w:lang w:eastAsia="zh-CN"/>
        </w:rPr>
        <w:t xml:space="preserve"> </w:t>
      </w:r>
      <w:r w:rsidRPr="006A48EB">
        <w:rPr>
          <w:rFonts w:ascii="Book Antiqua" w:eastAsia="SimSun" w:hAnsi="Book Antiqua" w:cs="Times New Roman"/>
          <w:sz w:val="24"/>
          <w:szCs w:val="24"/>
          <w:lang w:eastAsia="zh-CN"/>
        </w:rPr>
        <w:t xml:space="preserve">United States. </w:t>
      </w:r>
      <w:hyperlink r:id="rId8" w:history="1">
        <w:r w:rsidR="008E613F" w:rsidRPr="006A48EB">
          <w:rPr>
            <w:rStyle w:val="Hyperlink"/>
            <w:rFonts w:ascii="Book Antiqua" w:eastAsia="SimSun" w:hAnsi="Book Antiqua" w:cs="Times New Roman"/>
            <w:color w:val="auto"/>
            <w:sz w:val="24"/>
            <w:szCs w:val="24"/>
            <w:lang w:eastAsia="zh-CN"/>
          </w:rPr>
          <w:t>sunkuk.kwon@uth.tmc.edu</w:t>
        </w:r>
      </w:hyperlink>
    </w:p>
    <w:p w14:paraId="56168C05" w14:textId="0C9EA90C" w:rsidR="008E613F" w:rsidRPr="006A48EB" w:rsidRDefault="008E613F" w:rsidP="00923A95">
      <w:pPr>
        <w:adjustRightInd w:val="0"/>
        <w:snapToGrid w:val="0"/>
        <w:spacing w:after="0" w:line="360" w:lineRule="auto"/>
        <w:jc w:val="both"/>
        <w:rPr>
          <w:rFonts w:ascii="Book Antiqua" w:eastAsia="SimSun" w:hAnsi="Book Antiqua"/>
          <w:sz w:val="24"/>
          <w:lang w:val="en-GB" w:eastAsia="zh-CN"/>
        </w:rPr>
      </w:pPr>
      <w:bookmarkStart w:id="67" w:name="OLE_LINK1097"/>
      <w:bookmarkStart w:id="68" w:name="OLE_LINK1098"/>
      <w:bookmarkEnd w:id="65"/>
      <w:bookmarkEnd w:id="66"/>
      <w:r w:rsidRPr="006A48EB">
        <w:rPr>
          <w:rFonts w:ascii="Book Antiqua" w:hAnsi="Book Antiqua"/>
          <w:b/>
          <w:sz w:val="24"/>
          <w:lang w:val="en-GB"/>
        </w:rPr>
        <w:t>Telephone:</w:t>
      </w:r>
      <w:bookmarkEnd w:id="67"/>
      <w:bookmarkEnd w:id="68"/>
      <w:r w:rsidRPr="006A48EB">
        <w:rPr>
          <w:rFonts w:ascii="Book Antiqua" w:eastAsia="SimSun" w:hAnsi="Book Antiqua" w:hint="eastAsia"/>
          <w:b/>
          <w:sz w:val="24"/>
          <w:lang w:val="en-GB" w:eastAsia="zh-CN"/>
        </w:rPr>
        <w:t xml:space="preserve"> </w:t>
      </w:r>
      <w:r w:rsidRPr="006A48EB">
        <w:rPr>
          <w:rFonts w:ascii="Book Antiqua" w:eastAsia="SimSun" w:hAnsi="Book Antiqua" w:hint="eastAsia"/>
          <w:sz w:val="24"/>
          <w:lang w:val="en-GB" w:eastAsia="zh-CN"/>
        </w:rPr>
        <w:t>+1-</w:t>
      </w:r>
      <w:r w:rsidR="0019450E">
        <w:rPr>
          <w:rFonts w:ascii="Book Antiqua" w:eastAsia="SimSun" w:hAnsi="Book Antiqua"/>
          <w:sz w:val="24"/>
          <w:lang w:val="en-GB" w:eastAsia="zh-CN"/>
        </w:rPr>
        <w:t>713-500</w:t>
      </w:r>
      <w:r w:rsidRPr="006A48EB">
        <w:rPr>
          <w:rFonts w:ascii="Book Antiqua" w:eastAsia="SimSun" w:hAnsi="Book Antiqua"/>
          <w:sz w:val="24"/>
          <w:lang w:val="en-GB" w:eastAsia="zh-CN"/>
        </w:rPr>
        <w:t>3563</w:t>
      </w:r>
    </w:p>
    <w:p w14:paraId="04B04714" w14:textId="3A26C5F5" w:rsidR="008E613F" w:rsidRPr="006A48EB" w:rsidRDefault="008E613F" w:rsidP="00923A95">
      <w:pPr>
        <w:adjustRightInd w:val="0"/>
        <w:snapToGrid w:val="0"/>
        <w:spacing w:after="0" w:line="360" w:lineRule="auto"/>
        <w:jc w:val="both"/>
        <w:rPr>
          <w:rFonts w:ascii="Book Antiqua" w:eastAsia="SimSun" w:hAnsi="Book Antiqua"/>
          <w:sz w:val="24"/>
          <w:lang w:val="en-GB" w:eastAsia="zh-CN"/>
        </w:rPr>
      </w:pPr>
      <w:r w:rsidRPr="006A48EB">
        <w:rPr>
          <w:rFonts w:ascii="Book Antiqua" w:eastAsia="SimSun" w:hAnsi="Book Antiqua"/>
          <w:b/>
          <w:sz w:val="24"/>
          <w:lang w:val="en-GB" w:eastAsia="zh-CN"/>
        </w:rPr>
        <w:t xml:space="preserve">Fax: </w:t>
      </w:r>
      <w:r w:rsidRPr="006A48EB">
        <w:rPr>
          <w:rFonts w:ascii="Book Antiqua" w:eastAsia="SimSun" w:hAnsi="Book Antiqua" w:hint="eastAsia"/>
          <w:sz w:val="24"/>
          <w:lang w:val="en-GB" w:eastAsia="zh-CN"/>
        </w:rPr>
        <w:t>+1-</w:t>
      </w:r>
      <w:r w:rsidR="0019450E">
        <w:rPr>
          <w:rFonts w:ascii="Book Antiqua" w:eastAsia="SimSun" w:hAnsi="Book Antiqua"/>
          <w:sz w:val="24"/>
          <w:lang w:val="en-GB" w:eastAsia="zh-CN"/>
        </w:rPr>
        <w:t>713-500</w:t>
      </w:r>
      <w:r w:rsidRPr="006A48EB">
        <w:rPr>
          <w:rFonts w:ascii="Book Antiqua" w:eastAsia="SimSun" w:hAnsi="Book Antiqua"/>
          <w:sz w:val="24"/>
          <w:lang w:val="en-GB" w:eastAsia="zh-CN"/>
        </w:rPr>
        <w:t>0319</w:t>
      </w:r>
    </w:p>
    <w:p w14:paraId="32C7C863" w14:textId="77777777" w:rsidR="008E613F" w:rsidRPr="006A48EB" w:rsidRDefault="008E613F" w:rsidP="00923A95">
      <w:pPr>
        <w:adjustRightInd w:val="0"/>
        <w:snapToGrid w:val="0"/>
        <w:spacing w:after="0" w:line="360" w:lineRule="auto"/>
        <w:jc w:val="both"/>
        <w:rPr>
          <w:rFonts w:ascii="Book Antiqua" w:eastAsia="SimSun" w:hAnsi="Book Antiqua" w:cs="Times New Roman"/>
          <w:sz w:val="24"/>
          <w:szCs w:val="24"/>
          <w:lang w:eastAsia="zh-CN"/>
        </w:rPr>
      </w:pPr>
    </w:p>
    <w:p w14:paraId="359E1495" w14:textId="022D1687" w:rsidR="008E613F" w:rsidRPr="006A48EB" w:rsidRDefault="008E613F" w:rsidP="008E613F">
      <w:pPr>
        <w:widowControl w:val="0"/>
        <w:spacing w:after="0" w:line="360" w:lineRule="auto"/>
        <w:jc w:val="both"/>
        <w:rPr>
          <w:rFonts w:ascii="Book Antiqua" w:eastAsia="SimSun" w:hAnsi="Book Antiqua" w:cs="Times New Roman"/>
          <w:kern w:val="2"/>
          <w:sz w:val="24"/>
          <w:szCs w:val="24"/>
          <w:lang w:eastAsia="zh-CN"/>
        </w:rPr>
      </w:pPr>
      <w:bookmarkStart w:id="69" w:name="OLE_LINK145"/>
      <w:bookmarkStart w:id="70" w:name="OLE_LINK197"/>
      <w:bookmarkStart w:id="71" w:name="OLE_LINK273"/>
      <w:bookmarkStart w:id="72" w:name="OLE_LINK305"/>
      <w:bookmarkStart w:id="73" w:name="OLE_LINK419"/>
      <w:bookmarkStart w:id="74" w:name="OLE_LINK681"/>
      <w:bookmarkStart w:id="75" w:name="OLE_LINK1101"/>
      <w:r w:rsidRPr="006A48EB">
        <w:rPr>
          <w:rFonts w:ascii="Book Antiqua" w:eastAsia="SimSun" w:hAnsi="Book Antiqua" w:cs="Times New Roman"/>
          <w:b/>
          <w:kern w:val="2"/>
          <w:sz w:val="24"/>
          <w:szCs w:val="24"/>
          <w:lang w:eastAsia="zh-CN"/>
        </w:rPr>
        <w:t xml:space="preserve">Received: </w:t>
      </w:r>
      <w:r w:rsidRPr="006A48EB">
        <w:rPr>
          <w:rFonts w:ascii="Book Antiqua" w:eastAsia="SimSun" w:hAnsi="Book Antiqua" w:cs="Times New Roman" w:hint="eastAsia"/>
          <w:kern w:val="2"/>
          <w:sz w:val="24"/>
          <w:szCs w:val="24"/>
          <w:lang w:eastAsia="zh-CN"/>
        </w:rPr>
        <w:t>May 16, 2015</w:t>
      </w:r>
    </w:p>
    <w:p w14:paraId="0C88593F" w14:textId="16C5E747" w:rsidR="008E613F" w:rsidRPr="006A48EB" w:rsidRDefault="008E613F" w:rsidP="008E613F">
      <w:pPr>
        <w:widowControl w:val="0"/>
        <w:spacing w:after="0" w:line="360" w:lineRule="auto"/>
        <w:jc w:val="both"/>
        <w:rPr>
          <w:rFonts w:ascii="Book Antiqua" w:eastAsia="SimSun" w:hAnsi="Book Antiqua" w:cs="Times New Roman"/>
          <w:b/>
          <w:kern w:val="2"/>
          <w:sz w:val="24"/>
          <w:szCs w:val="24"/>
          <w:lang w:eastAsia="zh-CN"/>
        </w:rPr>
      </w:pPr>
      <w:bookmarkStart w:id="76" w:name="OLE_LINK742"/>
      <w:bookmarkStart w:id="77" w:name="OLE_LINK743"/>
      <w:r w:rsidRPr="006A48EB">
        <w:rPr>
          <w:rFonts w:ascii="Book Antiqua" w:eastAsia="SimSun" w:hAnsi="Book Antiqua" w:cs="Times New Roman"/>
          <w:b/>
          <w:kern w:val="2"/>
          <w:sz w:val="24"/>
          <w:szCs w:val="24"/>
          <w:lang w:eastAsia="zh-CN"/>
        </w:rPr>
        <w:t>Peer-review started:</w:t>
      </w:r>
      <w:r w:rsidRPr="006A48EB">
        <w:rPr>
          <w:rFonts w:ascii="Book Antiqua" w:eastAsia="SimSun" w:hAnsi="Book Antiqua" w:cs="Times New Roman" w:hint="eastAsia"/>
          <w:kern w:val="2"/>
          <w:sz w:val="24"/>
          <w:szCs w:val="24"/>
          <w:lang w:eastAsia="zh-CN"/>
        </w:rPr>
        <w:t xml:space="preserve"> May 20, 2015</w:t>
      </w:r>
    </w:p>
    <w:p w14:paraId="65D47371" w14:textId="4146450B" w:rsidR="008E613F" w:rsidRPr="006A48EB" w:rsidRDefault="008E613F" w:rsidP="008E613F">
      <w:pPr>
        <w:widowControl w:val="0"/>
        <w:spacing w:after="0" w:line="360" w:lineRule="auto"/>
        <w:jc w:val="both"/>
        <w:rPr>
          <w:rFonts w:ascii="Book Antiqua" w:eastAsia="SimSun" w:hAnsi="Book Antiqua" w:cs="Times New Roman"/>
          <w:kern w:val="2"/>
          <w:sz w:val="24"/>
          <w:szCs w:val="24"/>
          <w:lang w:eastAsia="zh-CN"/>
        </w:rPr>
      </w:pPr>
      <w:bookmarkStart w:id="78" w:name="OLE_LINK259"/>
      <w:r w:rsidRPr="006A48EB">
        <w:rPr>
          <w:rFonts w:ascii="Book Antiqua" w:eastAsia="SimSun" w:hAnsi="Book Antiqua" w:cs="Times New Roman"/>
          <w:b/>
          <w:kern w:val="2"/>
          <w:sz w:val="24"/>
          <w:szCs w:val="24"/>
          <w:lang w:eastAsia="zh-CN"/>
        </w:rPr>
        <w:t>First decision:</w:t>
      </w:r>
      <w:r w:rsidRPr="006A48EB">
        <w:rPr>
          <w:rFonts w:ascii="Book Antiqua" w:eastAsia="SimSun" w:hAnsi="Book Antiqua" w:cs="Times New Roman" w:hint="eastAsia"/>
          <w:b/>
          <w:kern w:val="2"/>
          <w:sz w:val="24"/>
          <w:szCs w:val="24"/>
          <w:lang w:eastAsia="zh-CN"/>
        </w:rPr>
        <w:t xml:space="preserve"> </w:t>
      </w:r>
      <w:r w:rsidRPr="006A48EB">
        <w:rPr>
          <w:rFonts w:ascii="Book Antiqua" w:eastAsia="SimSun" w:hAnsi="Book Antiqua" w:cs="Times New Roman" w:hint="eastAsia"/>
          <w:kern w:val="2"/>
          <w:sz w:val="24"/>
          <w:szCs w:val="24"/>
          <w:lang w:eastAsia="zh-CN"/>
        </w:rPr>
        <w:t>June 19, 2015</w:t>
      </w:r>
    </w:p>
    <w:p w14:paraId="225DA0AD" w14:textId="3FD394F5" w:rsidR="008E613F" w:rsidRPr="006A48EB" w:rsidRDefault="008E613F" w:rsidP="008E613F">
      <w:pPr>
        <w:widowControl w:val="0"/>
        <w:spacing w:after="0" w:line="360" w:lineRule="auto"/>
        <w:jc w:val="both"/>
        <w:rPr>
          <w:rFonts w:ascii="Book Antiqua" w:eastAsia="SimSun" w:hAnsi="Book Antiqua" w:cs="Times New Roman"/>
          <w:kern w:val="2"/>
          <w:sz w:val="24"/>
          <w:szCs w:val="24"/>
          <w:lang w:eastAsia="zh-CN"/>
        </w:rPr>
      </w:pPr>
      <w:r w:rsidRPr="006A48EB">
        <w:rPr>
          <w:rFonts w:ascii="Book Antiqua" w:eastAsia="SimSun" w:hAnsi="Book Antiqua" w:cs="Times New Roman"/>
          <w:b/>
          <w:kern w:val="2"/>
          <w:sz w:val="24"/>
          <w:szCs w:val="24"/>
          <w:lang w:eastAsia="zh-CN"/>
        </w:rPr>
        <w:t>Revised:</w:t>
      </w:r>
      <w:r w:rsidRPr="006A48EB">
        <w:rPr>
          <w:rFonts w:ascii="Book Antiqua" w:eastAsia="SimSun" w:hAnsi="Book Antiqua" w:cs="Times New Roman"/>
          <w:kern w:val="2"/>
          <w:sz w:val="24"/>
          <w:szCs w:val="24"/>
          <w:lang w:eastAsia="zh-CN"/>
        </w:rPr>
        <w:t xml:space="preserve"> </w:t>
      </w:r>
      <w:r w:rsidRPr="006A48EB">
        <w:rPr>
          <w:rFonts w:ascii="Book Antiqua" w:eastAsia="SimSun" w:hAnsi="Book Antiqua" w:cs="Times New Roman" w:hint="eastAsia"/>
          <w:kern w:val="2"/>
          <w:sz w:val="24"/>
          <w:szCs w:val="24"/>
          <w:lang w:eastAsia="zh-CN"/>
        </w:rPr>
        <w:t>July 10, 2015</w:t>
      </w:r>
    </w:p>
    <w:p w14:paraId="7CE9D287" w14:textId="6E7F18FF" w:rsidR="008E613F" w:rsidRPr="00D46CC4" w:rsidRDefault="008E613F" w:rsidP="00D46CC4">
      <w:pPr>
        <w:spacing w:line="360" w:lineRule="auto"/>
        <w:rPr>
          <w:rFonts w:ascii="Book Antiqua" w:hAnsi="Book Antiqua"/>
          <w:color w:val="000000"/>
          <w:sz w:val="24"/>
        </w:rPr>
      </w:pPr>
      <w:r w:rsidRPr="006A48EB">
        <w:rPr>
          <w:rFonts w:ascii="Book Antiqua" w:eastAsia="SimSun" w:hAnsi="Book Antiqua" w:cs="Times New Roman"/>
          <w:b/>
          <w:kern w:val="2"/>
          <w:sz w:val="24"/>
          <w:szCs w:val="24"/>
          <w:lang w:eastAsia="zh-CN"/>
        </w:rPr>
        <w:t>Accepted:</w:t>
      </w:r>
      <w:bookmarkStart w:id="79" w:name="OLE_LINK98"/>
      <w:bookmarkStart w:id="80" w:name="OLE_LINK99"/>
      <w:bookmarkStart w:id="81" w:name="OLE_LINK104"/>
      <w:bookmarkStart w:id="82" w:name="OLE_LINK110"/>
      <w:bookmarkStart w:id="83" w:name="OLE_LINK111"/>
      <w:bookmarkStart w:id="84" w:name="OLE_LINK115"/>
      <w:bookmarkStart w:id="85" w:name="OLE_LINK116"/>
      <w:bookmarkStart w:id="86" w:name="OLE_LINK117"/>
      <w:bookmarkStart w:id="87" w:name="OLE_LINK118"/>
      <w:bookmarkStart w:id="88" w:name="OLE_LINK119"/>
      <w:bookmarkStart w:id="89" w:name="OLE_LINK120"/>
      <w:bookmarkStart w:id="90" w:name="OLE_LINK121"/>
      <w:bookmarkStart w:id="91" w:name="OLE_LINK122"/>
      <w:bookmarkStart w:id="92" w:name="OLE_LINK125"/>
      <w:bookmarkStart w:id="93" w:name="OLE_LINK126"/>
      <w:bookmarkStart w:id="94" w:name="OLE_LINK127"/>
      <w:bookmarkStart w:id="95" w:name="OLE_LINK129"/>
      <w:r w:rsidR="00D46CC4" w:rsidRPr="00D46CC4">
        <w:rPr>
          <w:rFonts w:ascii="Book Antiqua" w:hAnsi="Book Antiqua"/>
          <w:color w:val="000000"/>
          <w:sz w:val="24"/>
        </w:rPr>
        <w:t xml:space="preserve"> </w:t>
      </w:r>
      <w:r w:rsidR="00D46CC4">
        <w:rPr>
          <w:rFonts w:ascii="Book Antiqua" w:hAnsi="Book Antiqua"/>
          <w:color w:val="000000"/>
          <w:sz w:val="24"/>
        </w:rPr>
        <w:t>August 29</w:t>
      </w:r>
      <w:r w:rsidR="00D46CC4" w:rsidRPr="006F0407">
        <w:rPr>
          <w:rFonts w:ascii="Book Antiqua" w:hAnsi="Book Antiqua"/>
          <w:color w:val="000000"/>
          <w:sz w:val="24"/>
        </w:rPr>
        <w:t>, 2015</w:t>
      </w:r>
      <w:bookmarkStart w:id="96" w:name="_GoBack"/>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A48EB">
        <w:rPr>
          <w:rFonts w:ascii="Book Antiqua" w:eastAsia="SimSun" w:hAnsi="Book Antiqua" w:cs="Times New Roman"/>
          <w:b/>
          <w:kern w:val="2"/>
          <w:sz w:val="24"/>
          <w:szCs w:val="24"/>
          <w:lang w:eastAsia="zh-CN"/>
        </w:rPr>
        <w:t xml:space="preserve"> </w:t>
      </w:r>
    </w:p>
    <w:p w14:paraId="313E8266" w14:textId="77777777" w:rsidR="008E613F" w:rsidRPr="006A48EB" w:rsidRDefault="008E613F" w:rsidP="008E613F">
      <w:pPr>
        <w:widowControl w:val="0"/>
        <w:spacing w:after="0" w:line="360" w:lineRule="auto"/>
        <w:jc w:val="both"/>
        <w:rPr>
          <w:rFonts w:ascii="Book Antiqua" w:eastAsia="SimSun" w:hAnsi="Book Antiqua" w:cs="Times New Roman"/>
          <w:b/>
          <w:kern w:val="2"/>
          <w:sz w:val="24"/>
          <w:szCs w:val="24"/>
          <w:lang w:eastAsia="zh-CN"/>
        </w:rPr>
      </w:pPr>
      <w:r w:rsidRPr="006A48EB">
        <w:rPr>
          <w:rFonts w:ascii="Book Antiqua" w:eastAsia="SimSun" w:hAnsi="Book Antiqua" w:cs="Times New Roman"/>
          <w:b/>
          <w:kern w:val="2"/>
          <w:sz w:val="24"/>
          <w:szCs w:val="24"/>
          <w:lang w:eastAsia="zh-CN"/>
        </w:rPr>
        <w:t>Article in press:</w:t>
      </w:r>
    </w:p>
    <w:p w14:paraId="461D588C" w14:textId="77777777" w:rsidR="008E613F" w:rsidRPr="006A48EB" w:rsidRDefault="008E613F" w:rsidP="008E613F">
      <w:pPr>
        <w:widowControl w:val="0"/>
        <w:spacing w:after="0" w:line="360" w:lineRule="auto"/>
        <w:jc w:val="both"/>
        <w:rPr>
          <w:rFonts w:ascii="Book Antiqua" w:eastAsia="SimSun" w:hAnsi="Book Antiqua" w:cs="Times New Roman"/>
          <w:b/>
          <w:kern w:val="2"/>
          <w:sz w:val="24"/>
          <w:szCs w:val="24"/>
          <w:lang w:eastAsia="zh-CN"/>
        </w:rPr>
      </w:pPr>
      <w:r w:rsidRPr="006A48EB">
        <w:rPr>
          <w:rFonts w:ascii="Book Antiqua" w:eastAsia="SimSun" w:hAnsi="Book Antiqua" w:cs="Times New Roman"/>
          <w:b/>
          <w:kern w:val="2"/>
          <w:sz w:val="24"/>
          <w:szCs w:val="24"/>
          <w:lang w:eastAsia="zh-CN"/>
        </w:rPr>
        <w:t xml:space="preserve">Published online: </w:t>
      </w:r>
    </w:p>
    <w:bookmarkEnd w:id="69"/>
    <w:bookmarkEnd w:id="70"/>
    <w:bookmarkEnd w:id="71"/>
    <w:bookmarkEnd w:id="72"/>
    <w:bookmarkEnd w:id="73"/>
    <w:bookmarkEnd w:id="74"/>
    <w:bookmarkEnd w:id="75"/>
    <w:bookmarkEnd w:id="76"/>
    <w:bookmarkEnd w:id="77"/>
    <w:bookmarkEnd w:id="78"/>
    <w:p w14:paraId="3ACD7D2F" w14:textId="77777777" w:rsidR="008E613F" w:rsidRPr="006A48EB" w:rsidRDefault="008E613F" w:rsidP="00923A95">
      <w:pPr>
        <w:adjustRightInd w:val="0"/>
        <w:snapToGrid w:val="0"/>
        <w:spacing w:after="0" w:line="360" w:lineRule="auto"/>
        <w:jc w:val="both"/>
        <w:rPr>
          <w:rFonts w:ascii="Book Antiqua" w:eastAsia="SimSun" w:hAnsi="Book Antiqua" w:cs="Times New Roman"/>
          <w:b/>
          <w:sz w:val="24"/>
          <w:szCs w:val="24"/>
          <w:lang w:eastAsia="zh-CN"/>
        </w:rPr>
      </w:pPr>
    </w:p>
    <w:p w14:paraId="7F6E4892" w14:textId="77777777" w:rsidR="002C0BF1" w:rsidRPr="006A48EB" w:rsidRDefault="002C0BF1" w:rsidP="00923A95">
      <w:pPr>
        <w:adjustRightInd w:val="0"/>
        <w:snapToGrid w:val="0"/>
        <w:spacing w:after="0" w:line="360" w:lineRule="auto"/>
        <w:jc w:val="both"/>
        <w:rPr>
          <w:rFonts w:ascii="Book Antiqua" w:eastAsia="SimSun" w:hAnsi="Book Antiqua" w:cs="Times New Roman"/>
          <w:sz w:val="24"/>
          <w:szCs w:val="24"/>
          <w:lang w:eastAsia="zh-CN"/>
        </w:rPr>
      </w:pPr>
    </w:p>
    <w:p w14:paraId="59A3F58F" w14:textId="77777777" w:rsidR="008E613F" w:rsidRPr="006A48EB" w:rsidRDefault="008E613F">
      <w:pPr>
        <w:rPr>
          <w:rFonts w:ascii="Book Antiqua" w:hAnsi="Book Antiqua" w:cs="Times New Roman"/>
          <w:b/>
          <w:sz w:val="24"/>
          <w:szCs w:val="24"/>
        </w:rPr>
      </w:pPr>
      <w:r w:rsidRPr="006A48EB">
        <w:rPr>
          <w:rFonts w:ascii="Book Antiqua" w:hAnsi="Book Antiqua" w:cs="Times New Roman"/>
          <w:b/>
          <w:sz w:val="24"/>
          <w:szCs w:val="24"/>
        </w:rPr>
        <w:br w:type="page"/>
      </w:r>
    </w:p>
    <w:p w14:paraId="693FEC08" w14:textId="5ABF19FA" w:rsidR="007A7162" w:rsidRPr="006A48EB" w:rsidRDefault="008E613F" w:rsidP="00923A95">
      <w:pPr>
        <w:adjustRightInd w:val="0"/>
        <w:snapToGrid w:val="0"/>
        <w:spacing w:after="0" w:line="360" w:lineRule="auto"/>
        <w:jc w:val="both"/>
        <w:rPr>
          <w:rFonts w:ascii="Book Antiqua" w:hAnsi="Book Antiqua" w:cs="Times New Roman"/>
          <w:b/>
          <w:sz w:val="24"/>
          <w:szCs w:val="24"/>
        </w:rPr>
      </w:pPr>
      <w:r w:rsidRPr="006A48EB">
        <w:rPr>
          <w:rFonts w:ascii="Book Antiqua" w:hAnsi="Book Antiqua" w:cs="Times New Roman"/>
          <w:b/>
          <w:sz w:val="24"/>
          <w:szCs w:val="24"/>
        </w:rPr>
        <w:lastRenderedPageBreak/>
        <w:t>Abstract</w:t>
      </w:r>
    </w:p>
    <w:p w14:paraId="544EE1D8" w14:textId="1035D8BF" w:rsidR="007A7162" w:rsidRPr="006A48EB" w:rsidRDefault="008E613F" w:rsidP="00923A95">
      <w:pPr>
        <w:adjustRightInd w:val="0"/>
        <w:snapToGrid w:val="0"/>
        <w:spacing w:after="0" w:line="360" w:lineRule="auto"/>
        <w:jc w:val="both"/>
        <w:rPr>
          <w:rFonts w:ascii="Book Antiqua" w:hAnsi="Book Antiqua" w:cs="Times New Roman"/>
          <w:b/>
          <w:sz w:val="24"/>
          <w:szCs w:val="24"/>
        </w:rPr>
      </w:pPr>
      <w:r w:rsidRPr="006A48EB">
        <w:rPr>
          <w:rFonts w:ascii="Book Antiqua" w:hAnsi="Book Antiqua" w:cs="Times New Roman"/>
          <w:b/>
          <w:sz w:val="24"/>
          <w:szCs w:val="24"/>
        </w:rPr>
        <w:t>AIM</w:t>
      </w:r>
      <w:r w:rsidR="00F839A4" w:rsidRPr="006A48EB">
        <w:rPr>
          <w:rFonts w:ascii="Book Antiqua" w:hAnsi="Book Antiqua" w:cs="Times New Roman"/>
          <w:b/>
          <w:sz w:val="24"/>
          <w:szCs w:val="24"/>
        </w:rPr>
        <w:t xml:space="preserve">: </w:t>
      </w:r>
      <w:r w:rsidR="00F839A4" w:rsidRPr="006A48EB">
        <w:rPr>
          <w:rFonts w:ascii="Book Antiqua" w:hAnsi="Book Antiqua" w:cs="Times New Roman"/>
          <w:sz w:val="24"/>
          <w:szCs w:val="24"/>
        </w:rPr>
        <w:t>To investigate whether dermal lymphatic function and architecture are systemically altered in dextran sulfate sodium (DSS)-induced acute colitis.</w:t>
      </w:r>
    </w:p>
    <w:p w14:paraId="713B0DBB" w14:textId="77777777" w:rsidR="007A7162" w:rsidRPr="006A48EB" w:rsidRDefault="007A7162" w:rsidP="00923A95">
      <w:pPr>
        <w:adjustRightInd w:val="0"/>
        <w:snapToGrid w:val="0"/>
        <w:spacing w:after="0" w:line="360" w:lineRule="auto"/>
        <w:jc w:val="both"/>
        <w:rPr>
          <w:rFonts w:ascii="Book Antiqua" w:hAnsi="Book Antiqua" w:cs="Times New Roman"/>
          <w:b/>
          <w:sz w:val="24"/>
          <w:szCs w:val="24"/>
        </w:rPr>
      </w:pPr>
    </w:p>
    <w:p w14:paraId="018ABF37" w14:textId="57539DCC" w:rsidR="007A7162" w:rsidRPr="006A48EB" w:rsidRDefault="008E613F"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b/>
          <w:sz w:val="24"/>
          <w:szCs w:val="24"/>
        </w:rPr>
        <w:t>METHODS</w:t>
      </w:r>
      <w:r w:rsidR="00F839A4" w:rsidRPr="006A48EB">
        <w:rPr>
          <w:rFonts w:ascii="Book Antiqua" w:hAnsi="Book Antiqua" w:cs="Times New Roman"/>
          <w:sz w:val="24"/>
          <w:szCs w:val="24"/>
        </w:rPr>
        <w:t xml:space="preserve">: Balb/c mice were administered 4% DSS in lieu of drinking water </w:t>
      </w:r>
      <w:r w:rsidR="00F839A4" w:rsidRPr="006A48EB">
        <w:rPr>
          <w:rFonts w:ascii="Book Antiqua" w:hAnsi="Book Antiqua" w:cs="Times New Roman"/>
          <w:i/>
          <w:sz w:val="24"/>
          <w:szCs w:val="24"/>
        </w:rPr>
        <w:t>ad libitum</w:t>
      </w:r>
      <w:r w:rsidR="00F839A4" w:rsidRPr="006A48EB">
        <w:rPr>
          <w:rFonts w:ascii="Book Antiqua" w:hAnsi="Book Antiqua" w:cs="Times New Roman"/>
          <w:sz w:val="24"/>
          <w:szCs w:val="24"/>
        </w:rPr>
        <w:t xml:space="preserve"> for 7 </w:t>
      </w:r>
      <w:r w:rsidRPr="006A48EB">
        <w:rPr>
          <w:rFonts w:ascii="Book Antiqua" w:eastAsia="SimSun" w:hAnsi="Book Antiqua" w:cs="Times New Roman" w:hint="eastAsia"/>
          <w:sz w:val="24"/>
          <w:szCs w:val="24"/>
          <w:lang w:eastAsia="zh-CN"/>
        </w:rPr>
        <w:t>d</w:t>
      </w:r>
      <w:r w:rsidR="00F839A4" w:rsidRPr="006A48EB">
        <w:rPr>
          <w:rFonts w:ascii="Book Antiqua" w:hAnsi="Book Antiqua" w:cs="Times New Roman"/>
          <w:sz w:val="24"/>
          <w:szCs w:val="24"/>
        </w:rPr>
        <w:t xml:space="preserve"> and monitored to assess disease activity including body weight, diarrhea severity, and fecal bleeding.</w:t>
      </w:r>
      <w:r w:rsidR="00F667B7" w:rsidRPr="006A48EB">
        <w:rPr>
          <w:rFonts w:ascii="Book Antiqua" w:hAnsi="Book Antiqua" w:cs="Times New Roman"/>
          <w:sz w:val="24"/>
          <w:szCs w:val="24"/>
        </w:rPr>
        <w:t xml:space="preserve"> </w:t>
      </w:r>
      <w:r w:rsidR="00F839A4" w:rsidRPr="006A48EB">
        <w:rPr>
          <w:rFonts w:ascii="Book Antiqua" w:hAnsi="Book Antiqua" w:cs="Times New Roman"/>
          <w:sz w:val="24"/>
          <w:szCs w:val="24"/>
        </w:rPr>
        <w:t>Control mice received standard drinking water with no DSS.</w:t>
      </w:r>
      <w:r w:rsidR="00F667B7" w:rsidRPr="006A48EB">
        <w:rPr>
          <w:rFonts w:ascii="Book Antiqua" w:hAnsi="Book Antiqua" w:cs="Times New Roman"/>
          <w:sz w:val="24"/>
          <w:szCs w:val="24"/>
        </w:rPr>
        <w:t xml:space="preserve"> </w:t>
      </w:r>
      <w:r w:rsidR="00F839A4" w:rsidRPr="006A48EB">
        <w:rPr>
          <w:rFonts w:ascii="Book Antiqua" w:hAnsi="Book Antiqua" w:cs="Times New Roman"/>
          <w:sz w:val="24"/>
          <w:szCs w:val="24"/>
        </w:rPr>
        <w:t xml:space="preserve">Changes in mesenteric lymphatics were assessed following oral administration of a fluorescently-labelled fatty acid analogue, while dermal lymphatic function and architecture was longitudinally characterized using dynamic </w:t>
      </w:r>
      <w:bookmarkStart w:id="97" w:name="OLE_LINK996"/>
      <w:bookmarkStart w:id="98" w:name="OLE_LINK997"/>
      <w:r w:rsidR="00F839A4" w:rsidRPr="006A48EB">
        <w:rPr>
          <w:rFonts w:ascii="Book Antiqua" w:hAnsi="Book Antiqua" w:cs="Times New Roman"/>
          <w:sz w:val="24"/>
          <w:szCs w:val="24"/>
        </w:rPr>
        <w:t xml:space="preserve">near-infrared fluorescence </w:t>
      </w:r>
      <w:bookmarkEnd w:id="97"/>
      <w:bookmarkEnd w:id="98"/>
      <w:r w:rsidR="00F839A4" w:rsidRPr="006A48EB">
        <w:rPr>
          <w:rFonts w:ascii="Book Antiqua" w:hAnsi="Book Antiqua" w:cs="Times New Roman"/>
          <w:sz w:val="24"/>
          <w:szCs w:val="24"/>
        </w:rPr>
        <w:t xml:space="preserve">(NIRF) imaging following intradermal injection of indocyanine green (ICG) at the base of the tail or to the dorsal aspect of the left paw prior to, 4, and 7 </w:t>
      </w:r>
      <w:r w:rsidRPr="006A48EB">
        <w:rPr>
          <w:rFonts w:ascii="Book Antiqua" w:eastAsia="SimSun" w:hAnsi="Book Antiqua" w:cs="Times New Roman" w:hint="eastAsia"/>
          <w:sz w:val="24"/>
          <w:szCs w:val="24"/>
          <w:lang w:eastAsia="zh-CN"/>
        </w:rPr>
        <w:t>d</w:t>
      </w:r>
      <w:r w:rsidR="00F839A4" w:rsidRPr="006A48EB">
        <w:rPr>
          <w:rFonts w:ascii="Book Antiqua" w:hAnsi="Book Antiqua" w:cs="Times New Roman"/>
          <w:sz w:val="24"/>
          <w:szCs w:val="24"/>
        </w:rPr>
        <w:t xml:space="preserve"> after DSS administration. We also measured dye clearance rate after injection of Alexa680-bovine serum albumin (BSA). NIRF imaging data was analyzed to reveal lymphatic contractile activity after selecting fixed regions of interest (ROIs) of the same size in fluorescent lymphatic vessels on fluorescence images.</w:t>
      </w:r>
      <w:r w:rsidR="00F667B7" w:rsidRPr="006A48EB">
        <w:rPr>
          <w:rFonts w:ascii="Book Antiqua" w:hAnsi="Book Antiqua" w:cs="Times New Roman"/>
          <w:sz w:val="24"/>
          <w:szCs w:val="24"/>
        </w:rPr>
        <w:t xml:space="preserve"> </w:t>
      </w:r>
      <w:r w:rsidR="00F839A4" w:rsidRPr="006A48EB">
        <w:rPr>
          <w:rFonts w:ascii="Book Antiqua" w:hAnsi="Book Antiqua" w:cs="Times New Roman"/>
          <w:sz w:val="24"/>
          <w:szCs w:val="24"/>
        </w:rPr>
        <w:t>The averaged fluorescence intensity within the ROI of each fluorescence image was plotted as a function of imaging time and the lymphatic contraction frequency was computed b</w:t>
      </w:r>
      <w:r w:rsidR="00F839A4" w:rsidRPr="006A48EB">
        <w:rPr>
          <w:rFonts w:ascii="Book Antiqua" w:eastAsia="Batang" w:hAnsi="Book Antiqua" w:cs="Times New Roman"/>
          <w:bCs/>
          <w:sz w:val="24"/>
          <w:szCs w:val="24"/>
        </w:rPr>
        <w:t>y assessing the number of fluorescent pulses arriving at a ROI.</w:t>
      </w:r>
      <w:r w:rsidR="00F667B7" w:rsidRPr="006A48EB">
        <w:rPr>
          <w:rFonts w:ascii="Book Antiqua" w:hAnsi="Book Antiqua" w:cs="Times New Roman"/>
          <w:sz w:val="24"/>
          <w:szCs w:val="24"/>
        </w:rPr>
        <w:t xml:space="preserve"> </w:t>
      </w:r>
      <w:r w:rsidR="00F839A4" w:rsidRPr="006A48EB">
        <w:rPr>
          <w:rFonts w:ascii="Book Antiqua" w:hAnsi="Book Antiqua" w:cs="Times New Roman"/>
          <w:sz w:val="24"/>
          <w:szCs w:val="24"/>
        </w:rPr>
        <w:t xml:space="preserve"> </w:t>
      </w:r>
    </w:p>
    <w:p w14:paraId="42D65342" w14:textId="77777777" w:rsidR="007A7162" w:rsidRPr="006A48EB" w:rsidRDefault="007A7162" w:rsidP="00923A95">
      <w:pPr>
        <w:adjustRightInd w:val="0"/>
        <w:snapToGrid w:val="0"/>
        <w:spacing w:after="0" w:line="360" w:lineRule="auto"/>
        <w:jc w:val="both"/>
        <w:rPr>
          <w:rFonts w:ascii="Book Antiqua" w:hAnsi="Book Antiqua" w:cs="Times New Roman"/>
          <w:b/>
          <w:sz w:val="24"/>
          <w:szCs w:val="24"/>
        </w:rPr>
      </w:pPr>
    </w:p>
    <w:p w14:paraId="3344E03F" w14:textId="5E085EF8" w:rsidR="007A7162" w:rsidRPr="006A48EB" w:rsidRDefault="008E613F"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b/>
          <w:sz w:val="24"/>
          <w:szCs w:val="24"/>
        </w:rPr>
        <w:t>RESULTS</w:t>
      </w:r>
      <w:r w:rsidR="00F839A4" w:rsidRPr="006A48EB">
        <w:rPr>
          <w:rFonts w:ascii="Book Antiqua" w:hAnsi="Book Antiqua" w:cs="Times New Roman"/>
          <w:sz w:val="24"/>
          <w:szCs w:val="24"/>
        </w:rPr>
        <w:t xml:space="preserve">: Mice treated with DSS developed acute inflammation with clinical symptoms of loss of body weight, loose feces/watery diarrhea, and fecal blood, all of which were aggravated as disease progressed to 7 </w:t>
      </w:r>
      <w:r w:rsidRPr="006A48EB">
        <w:rPr>
          <w:rFonts w:ascii="Book Antiqua" w:eastAsia="SimSun" w:hAnsi="Book Antiqua" w:cs="Times New Roman" w:hint="eastAsia"/>
          <w:sz w:val="24"/>
          <w:szCs w:val="24"/>
          <w:lang w:eastAsia="zh-CN"/>
        </w:rPr>
        <w:t>d</w:t>
      </w:r>
      <w:r w:rsidR="00F839A4" w:rsidRPr="006A48EB">
        <w:rPr>
          <w:rFonts w:ascii="Book Antiqua" w:hAnsi="Book Antiqua" w:cs="Times New Roman"/>
          <w:sz w:val="24"/>
          <w:szCs w:val="24"/>
        </w:rPr>
        <w:t>. Histological examination of colons of DSS-treated mice confirmed acute inflammation, characterized by segmental to complete loss of colonic mucosa with an associated chronic inflammatory cell infiltrate that extended into the deeper layers of the wall of the colon, compared to control mice.</w:t>
      </w:r>
      <w:r w:rsidR="00F667B7" w:rsidRPr="006A48EB">
        <w:rPr>
          <w:rFonts w:ascii="Book Antiqua" w:hAnsi="Book Antiqua" w:cs="Times New Roman"/>
          <w:sz w:val="24"/>
          <w:szCs w:val="24"/>
        </w:rPr>
        <w:t xml:space="preserve"> </w:t>
      </w:r>
      <w:r w:rsidR="00F839A4" w:rsidRPr="006A48EB">
        <w:rPr>
          <w:rFonts w:ascii="Book Antiqua" w:hAnsi="Book Antiqua" w:cs="Times New Roman"/>
          <w:i/>
          <w:sz w:val="24"/>
          <w:szCs w:val="24"/>
        </w:rPr>
        <w:t>In situ</w:t>
      </w:r>
      <w:r w:rsidR="00F839A4" w:rsidRPr="006A48EB">
        <w:rPr>
          <w:rFonts w:ascii="Book Antiqua" w:hAnsi="Book Antiqua" w:cs="Times New Roman"/>
          <w:sz w:val="24"/>
          <w:szCs w:val="24"/>
        </w:rPr>
        <w:t xml:space="preserve"> intravital imaging revealed that mice with acute colitis showed significantly fewer fluorescent mesenteric lymphatic vessels, indicating impaired uptake of a lipid tracer within mesenteric lymphatics.</w:t>
      </w:r>
      <w:r w:rsidR="00F667B7" w:rsidRPr="006A48EB">
        <w:rPr>
          <w:rFonts w:ascii="Book Antiqua" w:hAnsi="Book Antiqua" w:cs="Times New Roman"/>
          <w:sz w:val="24"/>
          <w:szCs w:val="24"/>
        </w:rPr>
        <w:t xml:space="preserve"> </w:t>
      </w:r>
      <w:r w:rsidR="00F839A4" w:rsidRPr="006A48EB">
        <w:rPr>
          <w:rFonts w:ascii="Book Antiqua" w:hAnsi="Book Antiqua" w:cs="Times New Roman"/>
          <w:sz w:val="24"/>
          <w:szCs w:val="24"/>
        </w:rPr>
        <w:t xml:space="preserve">Our </w:t>
      </w:r>
      <w:r w:rsidR="00F839A4" w:rsidRPr="006A48EB">
        <w:rPr>
          <w:rFonts w:ascii="Book Antiqua" w:hAnsi="Book Antiqua" w:cs="Times New Roman"/>
          <w:i/>
          <w:sz w:val="24"/>
          <w:szCs w:val="24"/>
        </w:rPr>
        <w:t>in vivo</w:t>
      </w:r>
      <w:r w:rsidR="00F839A4" w:rsidRPr="006A48EB">
        <w:rPr>
          <w:rFonts w:ascii="Book Antiqua" w:hAnsi="Book Antiqua" w:cs="Times New Roman"/>
          <w:sz w:val="24"/>
          <w:szCs w:val="24"/>
        </w:rPr>
        <w:t xml:space="preserve"> NIRF imaging data demonstrated </w:t>
      </w:r>
      <w:r w:rsidR="00F839A4" w:rsidRPr="006A48EB">
        <w:rPr>
          <w:rFonts w:ascii="Book Antiqua" w:hAnsi="Book Antiqua" w:cs="Times New Roman"/>
          <w:sz w:val="24"/>
          <w:szCs w:val="24"/>
        </w:rPr>
        <w:lastRenderedPageBreak/>
        <w:t>dilated dermal lymphatic vessels, which were confirmed by immunohistochemical staining of lymphatic vessels, and significantly reduced lymphatic contractile function in the skin of mice with DSS-induced acute colitis.</w:t>
      </w:r>
      <w:r w:rsidR="00F667B7" w:rsidRPr="006A48EB">
        <w:rPr>
          <w:rFonts w:ascii="Book Antiqua" w:hAnsi="Book Antiqua" w:cs="Times New Roman"/>
          <w:sz w:val="24"/>
          <w:szCs w:val="24"/>
        </w:rPr>
        <w:t xml:space="preserve"> </w:t>
      </w:r>
      <w:r w:rsidR="00F839A4" w:rsidRPr="006A48EB">
        <w:rPr>
          <w:rFonts w:ascii="Book Antiqua" w:hAnsi="Book Antiqua" w:cs="Times New Roman"/>
          <w:sz w:val="24"/>
          <w:szCs w:val="24"/>
        </w:rPr>
        <w:t>Quantification of the fluorescent intensity remaining in the depot as a function of time showed that there was significantly higher Alexa680-BSA fluorescence in mice with DSS-induced acute colitis compared to pre-treatment with DSS, indicative of impaired lymphatic drainage.</w:t>
      </w:r>
    </w:p>
    <w:p w14:paraId="745BAAF3" w14:textId="77777777" w:rsidR="007A7162" w:rsidRPr="006A48EB" w:rsidRDefault="007A7162" w:rsidP="00923A95">
      <w:pPr>
        <w:adjustRightInd w:val="0"/>
        <w:snapToGrid w:val="0"/>
        <w:spacing w:after="0" w:line="360" w:lineRule="auto"/>
        <w:jc w:val="both"/>
        <w:rPr>
          <w:rFonts w:ascii="Book Antiqua" w:hAnsi="Book Antiqua" w:cs="Times New Roman"/>
          <w:b/>
          <w:sz w:val="24"/>
          <w:szCs w:val="24"/>
        </w:rPr>
      </w:pPr>
    </w:p>
    <w:p w14:paraId="7BBA12DA" w14:textId="63CBF296" w:rsidR="007A7162" w:rsidRPr="006A48EB" w:rsidRDefault="008E613F"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b/>
          <w:sz w:val="24"/>
          <w:szCs w:val="24"/>
        </w:rPr>
        <w:t>CONCLUSION</w:t>
      </w:r>
      <w:r w:rsidR="00F839A4" w:rsidRPr="006A48EB">
        <w:rPr>
          <w:rFonts w:ascii="Book Antiqua" w:hAnsi="Book Antiqua" w:cs="Times New Roman"/>
          <w:sz w:val="24"/>
          <w:szCs w:val="24"/>
        </w:rPr>
        <w:t>: The lymphatics are locally and systemically altered in acute colitis, and functional NIRF imaging is useful for noninvasively monitoring systemic lymphatic changes during inflammation.</w:t>
      </w:r>
    </w:p>
    <w:p w14:paraId="2C7228A9" w14:textId="77777777" w:rsidR="007A7162" w:rsidRPr="006A48EB" w:rsidRDefault="007A7162" w:rsidP="00923A95">
      <w:pPr>
        <w:adjustRightInd w:val="0"/>
        <w:snapToGrid w:val="0"/>
        <w:spacing w:after="0" w:line="360" w:lineRule="auto"/>
        <w:jc w:val="both"/>
        <w:rPr>
          <w:rFonts w:ascii="Book Antiqua" w:eastAsia="SimSun" w:hAnsi="Book Antiqua" w:cs="Times New Roman"/>
          <w:sz w:val="24"/>
          <w:szCs w:val="24"/>
          <w:lang w:eastAsia="zh-CN"/>
        </w:rPr>
      </w:pPr>
    </w:p>
    <w:p w14:paraId="3875D109" w14:textId="77777777" w:rsidR="00923A95" w:rsidRPr="006A48EB" w:rsidRDefault="00923A95" w:rsidP="00923A95">
      <w:pPr>
        <w:adjustRightInd w:val="0"/>
        <w:snapToGrid w:val="0"/>
        <w:spacing w:after="0" w:line="360" w:lineRule="auto"/>
        <w:jc w:val="both"/>
        <w:rPr>
          <w:rFonts w:ascii="Book Antiqua" w:eastAsia="SimSun" w:hAnsi="Book Antiqua" w:cs="Times New Roman"/>
          <w:sz w:val="24"/>
          <w:szCs w:val="24"/>
          <w:lang w:eastAsia="zh-CN"/>
        </w:rPr>
      </w:pPr>
      <w:r w:rsidRPr="006A48EB">
        <w:rPr>
          <w:rFonts w:ascii="Book Antiqua" w:eastAsia="SimSun" w:hAnsi="Book Antiqua" w:cs="Times New Roman"/>
          <w:b/>
          <w:sz w:val="24"/>
          <w:szCs w:val="24"/>
          <w:lang w:eastAsia="zh-CN"/>
        </w:rPr>
        <w:t>Key words:</w:t>
      </w:r>
      <w:r w:rsidRPr="006A48EB">
        <w:rPr>
          <w:rFonts w:ascii="Book Antiqua" w:eastAsia="SimSun" w:hAnsi="Book Antiqua" w:cs="Times New Roman"/>
          <w:sz w:val="24"/>
          <w:szCs w:val="24"/>
          <w:lang w:eastAsia="zh-CN"/>
        </w:rPr>
        <w:t xml:space="preserve"> Dextran sulfate sodium; Colitis; Lymphatic system; Inflammation; Near-infrared fluorescence imaging</w:t>
      </w:r>
    </w:p>
    <w:p w14:paraId="4F0B6A39" w14:textId="77777777" w:rsidR="00923A95" w:rsidRPr="006A48EB" w:rsidRDefault="00923A95" w:rsidP="00923A95">
      <w:pPr>
        <w:adjustRightInd w:val="0"/>
        <w:snapToGrid w:val="0"/>
        <w:spacing w:after="0" w:line="360" w:lineRule="auto"/>
        <w:jc w:val="both"/>
        <w:rPr>
          <w:rFonts w:ascii="Book Antiqua" w:eastAsia="SimSun" w:hAnsi="Book Antiqua" w:cs="Times New Roman"/>
          <w:sz w:val="24"/>
          <w:szCs w:val="24"/>
          <w:lang w:eastAsia="zh-CN"/>
        </w:rPr>
      </w:pPr>
    </w:p>
    <w:p w14:paraId="0F71F191" w14:textId="77777777" w:rsidR="009752C8" w:rsidRPr="006A48EB" w:rsidRDefault="009752C8" w:rsidP="009752C8">
      <w:pPr>
        <w:widowControl w:val="0"/>
        <w:adjustRightInd w:val="0"/>
        <w:snapToGrid w:val="0"/>
        <w:spacing w:after="0" w:line="360" w:lineRule="auto"/>
        <w:jc w:val="both"/>
        <w:rPr>
          <w:rFonts w:ascii="Book Antiqua" w:eastAsia="SimSun" w:hAnsi="Book Antiqua" w:cs="Times New Roman"/>
          <w:b/>
          <w:kern w:val="2"/>
          <w:sz w:val="24"/>
          <w:szCs w:val="24"/>
          <w:lang w:eastAsia="zh-CN"/>
        </w:rPr>
      </w:pPr>
      <w:bookmarkStart w:id="99" w:name="OLE_LINK148"/>
      <w:bookmarkStart w:id="100" w:name="OLE_LINK149"/>
      <w:bookmarkStart w:id="101" w:name="OLE_LINK200"/>
      <w:bookmarkStart w:id="102" w:name="OLE_LINK288"/>
      <w:bookmarkStart w:id="103" w:name="OLE_LINK16"/>
      <w:bookmarkStart w:id="104" w:name="OLE_LINK382"/>
      <w:bookmarkStart w:id="105" w:name="OLE_LINK306"/>
      <w:bookmarkStart w:id="106" w:name="OLE_LINK569"/>
      <w:bookmarkStart w:id="107" w:name="OLE_LINK682"/>
      <w:bookmarkStart w:id="108" w:name="OLE_LINK1013"/>
      <w:bookmarkStart w:id="109" w:name="OLE_LINK1102"/>
      <w:r w:rsidRPr="006A48EB">
        <w:rPr>
          <w:rFonts w:ascii="Book Antiqua" w:eastAsia="SimSun" w:hAnsi="Book Antiqua" w:cs="Tahoma" w:hint="eastAsia"/>
          <w:b/>
          <w:kern w:val="2"/>
          <w:sz w:val="24"/>
          <w:szCs w:val="24"/>
          <w:lang w:eastAsia="ja-JP"/>
        </w:rPr>
        <w:t>©</w:t>
      </w:r>
      <w:r w:rsidRPr="006A48EB">
        <w:rPr>
          <w:rFonts w:ascii="Book Antiqua" w:eastAsia="SimSun" w:hAnsi="Book Antiqua" w:cs="Tahoma"/>
          <w:b/>
          <w:kern w:val="2"/>
          <w:sz w:val="24"/>
          <w:szCs w:val="24"/>
          <w:lang w:eastAsia="ja-JP"/>
        </w:rPr>
        <w:t xml:space="preserve"> The Author(s) 2015. </w:t>
      </w:r>
      <w:r w:rsidRPr="006A48EB">
        <w:rPr>
          <w:rFonts w:ascii="Book Antiqua" w:eastAsia="SimSun" w:hAnsi="Book Antiqua" w:cs="Tahoma"/>
          <w:kern w:val="2"/>
          <w:sz w:val="24"/>
          <w:szCs w:val="24"/>
          <w:lang w:eastAsia="ja-JP"/>
        </w:rPr>
        <w:t>Published by Baishideng Publishing Group Inc. All rights reserved.</w:t>
      </w:r>
    </w:p>
    <w:bookmarkEnd w:id="99"/>
    <w:bookmarkEnd w:id="100"/>
    <w:bookmarkEnd w:id="101"/>
    <w:bookmarkEnd w:id="102"/>
    <w:bookmarkEnd w:id="103"/>
    <w:bookmarkEnd w:id="104"/>
    <w:bookmarkEnd w:id="105"/>
    <w:bookmarkEnd w:id="106"/>
    <w:bookmarkEnd w:id="107"/>
    <w:bookmarkEnd w:id="108"/>
    <w:bookmarkEnd w:id="109"/>
    <w:p w14:paraId="1650FD0B" w14:textId="77777777" w:rsidR="009752C8" w:rsidRPr="006A48EB" w:rsidRDefault="009752C8" w:rsidP="00923A95">
      <w:pPr>
        <w:adjustRightInd w:val="0"/>
        <w:snapToGrid w:val="0"/>
        <w:spacing w:after="0" w:line="360" w:lineRule="auto"/>
        <w:jc w:val="both"/>
        <w:rPr>
          <w:rFonts w:ascii="Book Antiqua" w:eastAsia="SimSun" w:hAnsi="Book Antiqua" w:cs="Times New Roman"/>
          <w:sz w:val="24"/>
          <w:szCs w:val="24"/>
          <w:lang w:eastAsia="zh-CN"/>
        </w:rPr>
      </w:pPr>
    </w:p>
    <w:p w14:paraId="2747566B" w14:textId="65AEA128" w:rsidR="007A7162" w:rsidRPr="006A48EB" w:rsidRDefault="00F839A4" w:rsidP="00923A95">
      <w:pPr>
        <w:adjustRightInd w:val="0"/>
        <w:snapToGrid w:val="0"/>
        <w:spacing w:after="0" w:line="360" w:lineRule="auto"/>
        <w:jc w:val="both"/>
        <w:rPr>
          <w:rFonts w:ascii="Book Antiqua" w:hAnsi="Book Antiqua" w:cs="Arial"/>
          <w:bCs/>
          <w:sz w:val="24"/>
          <w:szCs w:val="24"/>
        </w:rPr>
      </w:pPr>
      <w:bookmarkStart w:id="110" w:name="OLE_LINK1196"/>
      <w:bookmarkStart w:id="111" w:name="OLE_LINK1154"/>
      <w:bookmarkStart w:id="112" w:name="OLE_LINK1155"/>
      <w:bookmarkStart w:id="113" w:name="OLE_LINK1322"/>
      <w:bookmarkStart w:id="114" w:name="OLE_LINK1044"/>
      <w:bookmarkStart w:id="115" w:name="OLE_LINK1224"/>
      <w:bookmarkStart w:id="116" w:name="OLE_LINK1225"/>
      <w:bookmarkStart w:id="117" w:name="OLE_LINK1634"/>
      <w:bookmarkStart w:id="118" w:name="OLE_LINK1635"/>
      <w:bookmarkStart w:id="119" w:name="OLE_LINK1762"/>
      <w:bookmarkStart w:id="120" w:name="OLE_LINK1763"/>
      <w:bookmarkStart w:id="121" w:name="OLE_LINK1764"/>
      <w:bookmarkStart w:id="122" w:name="OLE_LINK1939"/>
      <w:bookmarkStart w:id="123" w:name="OLE_LINK2194"/>
      <w:bookmarkStart w:id="124" w:name="OLE_LINK2878"/>
      <w:bookmarkStart w:id="125" w:name="OLE_LINK576"/>
      <w:bookmarkStart w:id="126" w:name="OLE_LINK579"/>
      <w:bookmarkStart w:id="127" w:name="OLE_LINK580"/>
      <w:bookmarkStart w:id="128" w:name="OLE_LINK521"/>
      <w:bookmarkStart w:id="129" w:name="OLE_LINK1043"/>
      <w:bookmarkStart w:id="130" w:name="OLE_LINK1886"/>
      <w:bookmarkStart w:id="131" w:name="OLE_LINK1887"/>
      <w:bookmarkStart w:id="132" w:name="OLE_LINK1888"/>
      <w:bookmarkStart w:id="133" w:name="OLE_LINK1889"/>
      <w:bookmarkStart w:id="134" w:name="OLE_LINK1903"/>
      <w:bookmarkStart w:id="135" w:name="OLE_LINK2083"/>
      <w:bookmarkStart w:id="136" w:name="OLE_LINK2084"/>
      <w:bookmarkStart w:id="137" w:name="OLE_LINK1977"/>
      <w:bookmarkStart w:id="138" w:name="OLE_LINK3258"/>
      <w:bookmarkStart w:id="139" w:name="OLE_LINK274"/>
      <w:bookmarkStart w:id="140" w:name="OLE_LINK275"/>
      <w:bookmarkStart w:id="141" w:name="OLE_LINK309"/>
      <w:bookmarkStart w:id="142" w:name="OLE_LINK477"/>
      <w:bookmarkStart w:id="143" w:name="OLE_LINK352"/>
      <w:bookmarkStart w:id="144" w:name="OLE_LINK312"/>
      <w:bookmarkStart w:id="145" w:name="OLE_LINK547"/>
      <w:bookmarkStart w:id="146" w:name="OLE_LINK1878"/>
      <w:bookmarkStart w:id="147" w:name="OLE_LINK581"/>
      <w:bookmarkStart w:id="148" w:name="OLE_LINK582"/>
      <w:bookmarkStart w:id="149" w:name="OLE_LINK994"/>
      <w:bookmarkStart w:id="150" w:name="OLE_LINK995"/>
      <w:bookmarkStart w:id="151" w:name="OLE_LINK1074"/>
      <w:bookmarkStart w:id="152" w:name="OLE_LINK1140"/>
      <w:bookmarkStart w:id="153" w:name="OLE_LINK1127"/>
      <w:bookmarkStart w:id="154" w:name="OLE_LINK1266"/>
      <w:bookmarkStart w:id="155" w:name="OLE_LINK1540"/>
      <w:bookmarkStart w:id="156" w:name="OLE_LINK1541"/>
      <w:bookmarkStart w:id="157" w:name="OLE_LINK1551"/>
      <w:bookmarkStart w:id="158" w:name="OLE_LINK1560"/>
      <w:bookmarkStart w:id="159" w:name="OLE_LINK1561"/>
      <w:bookmarkStart w:id="160" w:name="OLE_LINK1568"/>
      <w:bookmarkStart w:id="161" w:name="OLE_LINK1587"/>
      <w:bookmarkStart w:id="162" w:name="OLE_LINK1601"/>
      <w:bookmarkStart w:id="163" w:name="OLE_LINK1707"/>
      <w:bookmarkStart w:id="164" w:name="OLE_LINK1731"/>
      <w:bookmarkStart w:id="165" w:name="OLE_LINK1775"/>
      <w:bookmarkStart w:id="166" w:name="OLE_LINK1818"/>
      <w:bookmarkStart w:id="167" w:name="OLE_LINK1909"/>
      <w:bookmarkStart w:id="168" w:name="OLE_LINK1965"/>
      <w:bookmarkStart w:id="169" w:name="OLE_LINK1967"/>
      <w:bookmarkStart w:id="170" w:name="OLE_LINK1972"/>
      <w:bookmarkStart w:id="171" w:name="OLE_LINK1973"/>
      <w:bookmarkStart w:id="172" w:name="OLE_LINK2021"/>
      <w:bookmarkStart w:id="173" w:name="OLE_LINK2022"/>
      <w:bookmarkStart w:id="174" w:name="OLE_LINK2041"/>
      <w:bookmarkStart w:id="175" w:name="OLE_LINK2042"/>
      <w:bookmarkStart w:id="176" w:name="OLE_LINK2063"/>
      <w:bookmarkStart w:id="177" w:name="OLE_LINK2120"/>
      <w:bookmarkStart w:id="178" w:name="OLE_LINK2158"/>
      <w:bookmarkStart w:id="179" w:name="OLE_LINK2180"/>
      <w:bookmarkStart w:id="180" w:name="OLE_LINK2253"/>
      <w:bookmarkStart w:id="181" w:name="OLE_LINK2217"/>
      <w:bookmarkStart w:id="182" w:name="OLE_LINK2236"/>
      <w:bookmarkStart w:id="183" w:name="OLE_LINK2268"/>
      <w:bookmarkStart w:id="184" w:name="OLE_LINK2279"/>
      <w:bookmarkStart w:id="185" w:name="OLE_LINK2313"/>
      <w:bookmarkStart w:id="186" w:name="OLE_LINK2319"/>
      <w:bookmarkStart w:id="187" w:name="OLE_LINK2320"/>
      <w:bookmarkStart w:id="188" w:name="OLE_LINK2366"/>
      <w:bookmarkStart w:id="189" w:name="OLE_LINK2372"/>
      <w:bookmarkStart w:id="190" w:name="OLE_LINK2384"/>
      <w:bookmarkStart w:id="191" w:name="OLE_LINK2464"/>
      <w:bookmarkStart w:id="192" w:name="OLE_LINK2492"/>
      <w:bookmarkStart w:id="193" w:name="OLE_LINK2532"/>
      <w:bookmarkStart w:id="194" w:name="OLE_LINK2405"/>
      <w:bookmarkStart w:id="195" w:name="OLE_LINK2406"/>
      <w:bookmarkStart w:id="196" w:name="OLE_LINK2425"/>
      <w:bookmarkStart w:id="197" w:name="OLE_LINK2478"/>
      <w:bookmarkStart w:id="198" w:name="OLE_LINK525"/>
      <w:bookmarkStart w:id="199" w:name="OLE_LINK894"/>
      <w:bookmarkStart w:id="200" w:name="OLE_LINK2811"/>
      <w:r w:rsidRPr="006A48EB">
        <w:rPr>
          <w:rFonts w:ascii="Book Antiqua" w:hAnsi="Book Antiqua" w:cs="SimSun"/>
          <w:b/>
          <w:sz w:val="24"/>
          <w:szCs w:val="24"/>
        </w:rPr>
        <w:t>Core tip:</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6A48EB">
        <w:rPr>
          <w:rFonts w:ascii="Book Antiqua" w:hAnsi="Book Antiqua" w:cs="SimSun"/>
          <w:sz w:val="24"/>
          <w:szCs w:val="24"/>
        </w:rPr>
        <w:t xml:space="preserve"> </w:t>
      </w:r>
      <w:bookmarkStart w:id="201" w:name="OLE_LINK1031"/>
      <w:bookmarkStart w:id="202" w:name="OLE_LINK1032"/>
      <w:bookmarkStart w:id="203" w:name="OLE_LINK1226"/>
      <w:bookmarkStart w:id="204" w:name="OLE_LINK1227"/>
      <w:bookmarkStart w:id="205" w:name="OLE_LINK2554"/>
      <w:bookmarkStart w:id="206" w:name="OLE_LINK2555"/>
      <w:bookmarkStart w:id="207" w:name="OLE_LINK2847"/>
      <w:bookmarkStart w:id="208" w:name="OLE_LINK2848"/>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6A48EB">
        <w:rPr>
          <w:rFonts w:ascii="Book Antiqua" w:hAnsi="Book Antiqua" w:cs="Times New Roman"/>
          <w:sz w:val="24"/>
          <w:szCs w:val="24"/>
          <w:shd w:val="clear" w:color="auto" w:fill="FFFFFF"/>
        </w:rPr>
        <w:t>Inflammatory bowel disease (IBD) is a systemic disease, as it is often associated with extra-intestinal manifestations, complications, and other autoimmune disorders.</w:t>
      </w:r>
      <w:r w:rsidR="00F667B7" w:rsidRPr="006A48EB">
        <w:rPr>
          <w:rFonts w:ascii="Book Antiqua" w:hAnsi="Book Antiqua" w:cs="Times New Roman"/>
          <w:sz w:val="24"/>
          <w:szCs w:val="24"/>
          <w:shd w:val="clear" w:color="auto" w:fill="FFFFFF"/>
        </w:rPr>
        <w:t xml:space="preserve"> </w:t>
      </w:r>
      <w:r w:rsidRPr="006A48EB">
        <w:rPr>
          <w:rFonts w:ascii="Book Antiqua" w:hAnsi="Book Antiqua" w:cs="Times New Roman"/>
          <w:sz w:val="24"/>
          <w:szCs w:val="24"/>
          <w:shd w:val="clear" w:color="auto" w:fill="FFFFFF"/>
        </w:rPr>
        <w:t>However, it is unknown whether dermal lymphatic function changes systemically in response to IBD.</w:t>
      </w:r>
      <w:r w:rsidR="00F667B7" w:rsidRPr="006A48EB">
        <w:rPr>
          <w:rFonts w:ascii="Book Antiqua" w:hAnsi="Book Antiqua" w:cs="Times New Roman"/>
          <w:sz w:val="24"/>
          <w:szCs w:val="24"/>
          <w:shd w:val="clear" w:color="auto" w:fill="FFFFFF"/>
        </w:rPr>
        <w:t xml:space="preserve"> </w:t>
      </w:r>
      <w:r w:rsidRPr="006A48EB">
        <w:rPr>
          <w:rFonts w:ascii="Book Antiqua" w:hAnsi="Book Antiqua" w:cs="Times New Roman"/>
          <w:sz w:val="24"/>
          <w:szCs w:val="24"/>
          <w:shd w:val="clear" w:color="auto" w:fill="FFFFFF"/>
        </w:rPr>
        <w:t>In this study, we employed near-infrared fluorescence imaging to characterize dermal lymphatic function and architecture in mice with dextran sulfate sodium (DSS)-induced acute colitis.</w:t>
      </w:r>
      <w:r w:rsidR="00F667B7" w:rsidRPr="006A48EB">
        <w:rPr>
          <w:rFonts w:ascii="Book Antiqua" w:hAnsi="Book Antiqua" w:cs="Times New Roman"/>
          <w:sz w:val="24"/>
          <w:szCs w:val="24"/>
          <w:shd w:val="clear" w:color="auto" w:fill="FFFFFF"/>
        </w:rPr>
        <w:t xml:space="preserve"> </w:t>
      </w:r>
      <w:r w:rsidRPr="006A48EB">
        <w:rPr>
          <w:rFonts w:ascii="Book Antiqua" w:hAnsi="Book Antiqua" w:cs="Times New Roman"/>
          <w:sz w:val="24"/>
          <w:szCs w:val="24"/>
          <w:shd w:val="clear" w:color="auto" w:fill="FFFFFF"/>
        </w:rPr>
        <w:t>Our results demonstrated impaired lymphatic function in mesenteric lymphatics accompanied by dilated lymphatic vessels and reduced lymphatic contractility in the skin of mice with DSS-induced acute colitis, indicating that DSS-induced acute colitis results in systemic lymphatic dysfunction.</w:t>
      </w:r>
    </w:p>
    <w:bookmarkEnd w:id="201"/>
    <w:bookmarkEnd w:id="202"/>
    <w:p w14:paraId="76CB1E02" w14:textId="77777777" w:rsidR="007A7162" w:rsidRPr="006A48EB" w:rsidRDefault="007A7162" w:rsidP="00923A95">
      <w:pPr>
        <w:adjustRightInd w:val="0"/>
        <w:snapToGrid w:val="0"/>
        <w:spacing w:after="0" w:line="360" w:lineRule="auto"/>
        <w:jc w:val="both"/>
        <w:rPr>
          <w:rFonts w:ascii="Book Antiqua" w:hAnsi="Book Antiqua"/>
          <w:sz w:val="24"/>
          <w:szCs w:val="24"/>
          <w:shd w:val="clear" w:color="auto" w:fill="FFFFFF"/>
        </w:rPr>
      </w:pP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3"/>
    <w:bookmarkEnd w:id="204"/>
    <w:bookmarkEnd w:id="205"/>
    <w:bookmarkEnd w:id="206"/>
    <w:bookmarkEnd w:id="207"/>
    <w:bookmarkEnd w:id="208"/>
    <w:p w14:paraId="60FF8798" w14:textId="0320B1A5" w:rsidR="007A7162" w:rsidRPr="006A48EB" w:rsidRDefault="009752C8" w:rsidP="009B03B3">
      <w:pPr>
        <w:adjustRightInd w:val="0"/>
        <w:snapToGrid w:val="0"/>
        <w:spacing w:line="360" w:lineRule="auto"/>
        <w:jc w:val="both"/>
        <w:rPr>
          <w:rFonts w:ascii="Book Antiqua" w:hAnsi="Book Antiqua" w:cs="Times New Roman"/>
          <w:b/>
          <w:sz w:val="24"/>
          <w:szCs w:val="24"/>
        </w:rPr>
      </w:pPr>
      <w:r w:rsidRPr="006A48EB">
        <w:rPr>
          <w:rFonts w:ascii="Book Antiqua" w:hAnsi="Book Antiqua" w:cs="Times New Roman"/>
          <w:sz w:val="24"/>
          <w:szCs w:val="24"/>
        </w:rPr>
        <w:t>Agollah</w:t>
      </w:r>
      <w:r w:rsidRPr="006A48EB">
        <w:rPr>
          <w:rFonts w:ascii="Book Antiqua" w:eastAsia="SimSun" w:hAnsi="Book Antiqua" w:cs="Times New Roman" w:hint="eastAsia"/>
          <w:sz w:val="24"/>
          <w:szCs w:val="24"/>
          <w:lang w:eastAsia="zh-CN"/>
        </w:rPr>
        <w:t xml:space="preserve"> GD</w:t>
      </w:r>
      <w:r w:rsidRPr="006A48EB">
        <w:rPr>
          <w:rFonts w:ascii="Book Antiqua" w:hAnsi="Book Antiqua" w:cs="Times New Roman"/>
          <w:sz w:val="24"/>
          <w:szCs w:val="24"/>
        </w:rPr>
        <w:t>, Wu</w:t>
      </w:r>
      <w:r w:rsidRPr="006A48EB">
        <w:rPr>
          <w:rFonts w:ascii="Book Antiqua" w:eastAsia="SimSun" w:hAnsi="Book Antiqua" w:cs="Times New Roman" w:hint="eastAsia"/>
          <w:sz w:val="24"/>
          <w:szCs w:val="24"/>
          <w:lang w:eastAsia="zh-CN"/>
        </w:rPr>
        <w:t xml:space="preserve"> G</w:t>
      </w:r>
      <w:r w:rsidRPr="006A48EB">
        <w:rPr>
          <w:rFonts w:ascii="Book Antiqua" w:hAnsi="Book Antiqua" w:cs="Times New Roman"/>
          <w:sz w:val="24"/>
          <w:szCs w:val="24"/>
        </w:rPr>
        <w:t>, Peng</w:t>
      </w:r>
      <w:r w:rsidRPr="006A48EB">
        <w:rPr>
          <w:rFonts w:ascii="Book Antiqua" w:eastAsia="SimSun" w:hAnsi="Book Antiqua" w:cs="Times New Roman" w:hint="eastAsia"/>
          <w:sz w:val="24"/>
          <w:szCs w:val="24"/>
          <w:lang w:eastAsia="zh-CN"/>
        </w:rPr>
        <w:t xml:space="preserve"> HL</w:t>
      </w:r>
      <w:r w:rsidRPr="006A48EB">
        <w:rPr>
          <w:rFonts w:ascii="Book Antiqua" w:hAnsi="Book Antiqua" w:cs="Times New Roman"/>
          <w:sz w:val="24"/>
          <w:szCs w:val="24"/>
        </w:rPr>
        <w:t>, Kwon</w:t>
      </w:r>
      <w:r w:rsidRPr="006A48EB">
        <w:rPr>
          <w:rFonts w:ascii="Book Antiqua" w:eastAsia="SimSun" w:hAnsi="Book Antiqua" w:cs="Times New Roman" w:hint="eastAsia"/>
          <w:sz w:val="24"/>
          <w:szCs w:val="24"/>
          <w:lang w:eastAsia="zh-CN"/>
        </w:rPr>
        <w:t xml:space="preserve"> S. </w:t>
      </w:r>
      <w:r w:rsidRPr="006A48EB">
        <w:rPr>
          <w:rFonts w:ascii="Book Antiqua" w:hAnsi="Book Antiqua" w:cs="Times New Roman"/>
          <w:sz w:val="24"/>
          <w:szCs w:val="24"/>
        </w:rPr>
        <w:t>Dextran sulfate sodium-induced acute colitis impairs dermal lymphatic function in mice</w:t>
      </w:r>
      <w:r w:rsidRPr="006A48EB">
        <w:rPr>
          <w:rFonts w:ascii="Book Antiqua" w:eastAsia="SimSun" w:hAnsi="Book Antiqua" w:cs="Times New Roman" w:hint="eastAsia"/>
          <w:sz w:val="24"/>
          <w:szCs w:val="24"/>
          <w:lang w:eastAsia="zh-CN"/>
        </w:rPr>
        <w:t xml:space="preserve">. </w:t>
      </w:r>
      <w:bookmarkStart w:id="209" w:name="OLE_LINK73"/>
      <w:bookmarkStart w:id="210" w:name="OLE_LINK74"/>
      <w:bookmarkStart w:id="211" w:name="OLE_LINK154"/>
      <w:bookmarkStart w:id="212" w:name="OLE_LINK289"/>
      <w:bookmarkStart w:id="213" w:name="OLE_LINK1826"/>
      <w:bookmarkStart w:id="214" w:name="OLE_LINK26"/>
      <w:bookmarkStart w:id="215" w:name="OLE_LINK385"/>
      <w:bookmarkStart w:id="216" w:name="OLE_LINK424"/>
      <w:bookmarkStart w:id="217" w:name="OLE_LINK577"/>
      <w:bookmarkStart w:id="218" w:name="OLE_LINK691"/>
      <w:bookmarkStart w:id="219" w:name="OLE_LINK748"/>
      <w:bookmarkStart w:id="220" w:name="OLE_LINK1039"/>
      <w:bookmarkStart w:id="221" w:name="OLE_LINK1103"/>
      <w:r w:rsidRPr="006A48EB">
        <w:rPr>
          <w:rFonts w:ascii="Book Antiqua" w:eastAsia="SimSun" w:hAnsi="Book Antiqua" w:cs="Times New Roman"/>
          <w:i/>
          <w:kern w:val="2"/>
          <w:sz w:val="24"/>
          <w:szCs w:val="24"/>
          <w:lang w:eastAsia="zh-CN"/>
        </w:rPr>
        <w:t>World J Gastroenterol</w:t>
      </w:r>
      <w:r w:rsidRPr="006A48EB">
        <w:rPr>
          <w:rFonts w:ascii="Book Antiqua" w:eastAsia="SimSun" w:hAnsi="Book Antiqua" w:cs="Times New Roman"/>
          <w:kern w:val="2"/>
          <w:sz w:val="24"/>
          <w:szCs w:val="24"/>
          <w:lang w:eastAsia="zh-CN"/>
        </w:rPr>
        <w:t xml:space="preserve"> </w:t>
      </w:r>
      <w:r w:rsidRPr="006A48EB">
        <w:rPr>
          <w:rFonts w:ascii="Book Antiqua" w:eastAsia="SimSun" w:hAnsi="Book Antiqua" w:cs="Times New Roman" w:hint="eastAsia"/>
          <w:kern w:val="2"/>
          <w:sz w:val="24"/>
          <w:szCs w:val="24"/>
          <w:lang w:eastAsia="zh-CN"/>
        </w:rPr>
        <w:t>2015</w:t>
      </w:r>
      <w:r w:rsidRPr="006A48EB">
        <w:rPr>
          <w:rFonts w:ascii="Book Antiqua" w:eastAsia="SimSun" w:hAnsi="Book Antiqua" w:cs="Times New Roman"/>
          <w:kern w:val="2"/>
          <w:sz w:val="24"/>
          <w:szCs w:val="24"/>
          <w:lang w:eastAsia="zh-CN"/>
        </w:rPr>
        <w:t>; In press</w:t>
      </w:r>
      <w:r w:rsidRPr="006A48EB">
        <w:rPr>
          <w:rFonts w:ascii="Book Antiqua" w:eastAsia="SimSun" w:hAnsi="Book Antiqua" w:cs="Times New Roman"/>
          <w:kern w:val="2"/>
          <w:sz w:val="24"/>
          <w:szCs w:val="24"/>
          <w:lang w:val="en-GB" w:eastAsia="zh-CN"/>
        </w:rPr>
        <w:t xml:space="preserve"> </w:t>
      </w:r>
      <w:bookmarkEnd w:id="209"/>
      <w:bookmarkEnd w:id="210"/>
      <w:bookmarkEnd w:id="211"/>
      <w:bookmarkEnd w:id="212"/>
      <w:bookmarkEnd w:id="213"/>
      <w:bookmarkEnd w:id="214"/>
      <w:bookmarkEnd w:id="215"/>
      <w:bookmarkEnd w:id="216"/>
      <w:bookmarkEnd w:id="217"/>
      <w:bookmarkEnd w:id="218"/>
      <w:bookmarkEnd w:id="219"/>
      <w:bookmarkEnd w:id="220"/>
      <w:bookmarkEnd w:id="221"/>
      <w:r w:rsidR="00F839A4" w:rsidRPr="006A48EB">
        <w:rPr>
          <w:rFonts w:ascii="Book Antiqua" w:hAnsi="Book Antiqua" w:cs="Times New Roman"/>
          <w:b/>
          <w:sz w:val="24"/>
          <w:szCs w:val="24"/>
        </w:rPr>
        <w:br w:type="page"/>
      </w:r>
    </w:p>
    <w:p w14:paraId="4601C7C8" w14:textId="0D4866DE" w:rsidR="007A7162" w:rsidRPr="006A48EB" w:rsidRDefault="00F839A4" w:rsidP="00923A95">
      <w:pPr>
        <w:adjustRightInd w:val="0"/>
        <w:snapToGrid w:val="0"/>
        <w:spacing w:after="0" w:line="360" w:lineRule="auto"/>
        <w:jc w:val="both"/>
        <w:rPr>
          <w:rFonts w:ascii="Book Antiqua" w:hAnsi="Book Antiqua" w:cs="Times New Roman"/>
          <w:b/>
          <w:sz w:val="24"/>
          <w:szCs w:val="24"/>
        </w:rPr>
      </w:pPr>
      <w:r w:rsidRPr="006A48EB">
        <w:rPr>
          <w:rFonts w:ascii="Book Antiqua" w:hAnsi="Book Antiqua" w:cs="Times New Roman"/>
          <w:b/>
          <w:sz w:val="24"/>
          <w:szCs w:val="24"/>
        </w:rPr>
        <w:lastRenderedPageBreak/>
        <w:t>INTRODUCTION</w:t>
      </w:r>
    </w:p>
    <w:p w14:paraId="4D5A1D45" w14:textId="02CC3B72"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Inflammatory bowel disease (IBD), such as ulcerative colitis (UC) and Crohn’s disease (CD), involves progressive and destructive inflammation of the small and large intestines.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Recent evidence suggests that IBD pathogenesis may result from an abnormal immune response to normal gut microbial antigens within the intestinal flora of genetically-susceptible individuals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1" w:tooltip="Bouma, 2003 #715" w:history="1">
        <w:r w:rsidRPr="006A48EB">
          <w:rPr>
            <w:rFonts w:ascii="Book Antiqua" w:hAnsi="Book Antiqua" w:cs="Times New Roman"/>
            <w:noProof/>
            <w:sz w:val="24"/>
            <w:szCs w:val="24"/>
            <w:vertAlign w:val="superscript"/>
          </w:rPr>
          <w:t>1</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However, the precise mechanisms of immune and genetic involvement in IBD remain poorly understood.</w:t>
      </w:r>
      <w:r w:rsidR="00F667B7" w:rsidRPr="006A48EB">
        <w:rPr>
          <w:rFonts w:ascii="Book Antiqua" w:hAnsi="Book Antiqua" w:cs="Times New Roman"/>
          <w:sz w:val="24"/>
          <w:szCs w:val="24"/>
        </w:rPr>
        <w:t xml:space="preserve"> </w:t>
      </w:r>
    </w:p>
    <w:p w14:paraId="4B4A3AEB" w14:textId="3FF11BC5" w:rsidR="007A7162" w:rsidRPr="006A48EB" w:rsidRDefault="00F839A4" w:rsidP="005A6215">
      <w:pPr>
        <w:adjustRightInd w:val="0"/>
        <w:snapToGrid w:val="0"/>
        <w:spacing w:after="0" w:line="360" w:lineRule="auto"/>
        <w:ind w:firstLineChars="150" w:firstLine="360"/>
        <w:jc w:val="both"/>
        <w:rPr>
          <w:rFonts w:ascii="Book Antiqua" w:hAnsi="Book Antiqua" w:cs="Times New Roman"/>
          <w:sz w:val="24"/>
          <w:szCs w:val="24"/>
        </w:rPr>
      </w:pPr>
      <w:r w:rsidRPr="006A48EB">
        <w:rPr>
          <w:rFonts w:ascii="Book Antiqua" w:hAnsi="Book Antiqua" w:cs="Times New Roman"/>
          <w:sz w:val="24"/>
          <w:szCs w:val="24"/>
        </w:rPr>
        <w:t>IBD is a systemic disease, as it is often associated with extra-intestinal manifestations (EIMs), complications, and other autoimmune disorders including psoriasis and rheumatoid arthritis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2" w:tooltip="Danese, 2005 #683" w:history="1">
        <w:r w:rsidRPr="006A48EB">
          <w:rPr>
            <w:rFonts w:ascii="Book Antiqua" w:hAnsi="Book Antiqua" w:cs="Times New Roman"/>
            <w:noProof/>
            <w:sz w:val="24"/>
            <w:szCs w:val="24"/>
            <w:vertAlign w:val="superscript"/>
          </w:rPr>
          <w:t>2</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Cutaneous complications, such as erythema nodosum and pyoderma gangrenosum, are relatively common manifestations of IBD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 w:tooltip="Huang, 2012 #684" w:history="1">
        <w:r w:rsidRPr="006A48EB">
          <w:rPr>
            <w:rFonts w:ascii="Book Antiqua" w:hAnsi="Book Antiqua" w:cs="Times New Roman"/>
            <w:noProof/>
            <w:sz w:val="24"/>
            <w:szCs w:val="24"/>
            <w:vertAlign w:val="superscript"/>
          </w:rPr>
          <w:t>3</w:t>
        </w:r>
      </w:hyperlink>
      <w:r w:rsidRPr="006A48EB">
        <w:rPr>
          <w:rFonts w:ascii="Book Antiqua" w:hAnsi="Book Antiqua" w:cs="Times New Roman"/>
          <w:noProof/>
          <w:sz w:val="24"/>
          <w:szCs w:val="24"/>
          <w:vertAlign w:val="superscript"/>
        </w:rPr>
        <w:t>,</w:t>
      </w:r>
      <w:hyperlink w:anchor="_ENREF_4" w:tooltip="Trost, 2005 #685" w:history="1">
        <w:r w:rsidRPr="006A48EB">
          <w:rPr>
            <w:rFonts w:ascii="Book Antiqua" w:hAnsi="Book Antiqua" w:cs="Times New Roman"/>
            <w:noProof/>
            <w:sz w:val="24"/>
            <w:szCs w:val="24"/>
            <w:vertAlign w:val="superscript"/>
          </w:rPr>
          <w:t>4</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Although dependent on different mechanisms, both IBD and its extra-intestinal complications are characterized by an influx of destructive inflammatory cells with the subsequent secretion of pro-inflammatory cytokines and mediators, which may affect lymphatic function, both locally and systemically.</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A previous study demonstrated increased lymphatic vessel diameters, reduced number of spontaneously-pumping lymphatic vessels, and lower contraction frequency </w:t>
      </w:r>
      <w:r w:rsidRPr="006A48EB">
        <w:rPr>
          <w:rFonts w:ascii="Book Antiqua" w:hAnsi="Book Antiqua" w:cs="Times New Roman"/>
          <w:i/>
          <w:sz w:val="24"/>
          <w:szCs w:val="24"/>
        </w:rPr>
        <w:t>in vitro</w:t>
      </w:r>
      <w:r w:rsidRPr="006A48EB">
        <w:rPr>
          <w:rFonts w:ascii="Book Antiqua" w:hAnsi="Book Antiqua" w:cs="Times New Roman"/>
          <w:sz w:val="24"/>
          <w:szCs w:val="24"/>
        </w:rPr>
        <w:t xml:space="preserve"> and </w:t>
      </w:r>
      <w:r w:rsidRPr="006A48EB">
        <w:rPr>
          <w:rFonts w:ascii="Book Antiqua" w:hAnsi="Book Antiqua" w:cs="Times New Roman"/>
          <w:i/>
          <w:sz w:val="24"/>
          <w:szCs w:val="24"/>
        </w:rPr>
        <w:t>in situ</w:t>
      </w:r>
      <w:r w:rsidRPr="006A48EB">
        <w:rPr>
          <w:rFonts w:ascii="Book Antiqua" w:hAnsi="Book Antiqua" w:cs="Times New Roman"/>
          <w:sz w:val="24"/>
          <w:szCs w:val="24"/>
        </w:rPr>
        <w:t xml:space="preserve"> in the mesenteric lymphatic vessels in the 2,4,6-trinitrobenzene sulfonic acid (TNBS) model of guinea pig ileitis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5" w:tooltip="Wu, 2006 #697" w:history="1">
        <w:r w:rsidRPr="006A48EB">
          <w:rPr>
            <w:rFonts w:ascii="Book Antiqua" w:hAnsi="Book Antiqua" w:cs="Times New Roman"/>
            <w:noProof/>
            <w:sz w:val="24"/>
            <w:szCs w:val="24"/>
            <w:vertAlign w:val="superscript"/>
          </w:rPr>
          <w:t>5</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Impaired lymphatic function during intestinal inflammation may delay immunological responses and thus hinder the resolution of inflammation-associated edema</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&lt;EndNote&gt;&lt;Cite&gt;&lt;Author&gt;Alexander&lt;/Author&gt;&lt;Year&gt;2010&lt;/Year&gt;&lt;RecNum&gt;686&lt;/RecNum&gt;&lt;DisplayText&gt;&lt;style face="superscript"&gt;[6]&lt;/style&gt;&lt;/DisplayText&gt;&lt;record&gt;&lt;rec-number&gt;686&lt;/rec-number&gt;&lt;foreign-keys&gt;&lt;key app="EN" db-id="xpvvt2w2m2ep9uet5sux5rr720xvew9dvfsp"&gt;686&lt;/key&gt;&lt;/foreign-keys&gt;&lt;ref-type name="Journal Article"&gt;17&lt;/ref-type&gt;&lt;contributors&gt;&lt;authors&gt;&lt;author&gt;Alexander, J. S.&lt;/author&gt;&lt;author&gt;Chaitanya, G. V.&lt;/author&gt;&lt;author&gt;Grisham, M. B.&lt;/author&gt;&lt;author&gt;Boktor, M.&lt;/author&gt;&lt;/authors&gt;&lt;/contributors&gt;&lt;auth-address&gt;Department of Molecular and Cellular Physiology, Louisiana State University Health Sciences Center-Shreveport, Shreveport, Louisiana 71130-3932, USA. jalexa@lsuhsc.edu&lt;/auth-address&gt;&lt;titles&gt;&lt;title&gt;Emerging roles of lymphatics in inflammatory bowel disease&lt;/title&gt;&lt;secondary-title&gt;Ann N Y Acad Sci&lt;/secondary-title&gt;&lt;alt-title&gt;Annals of the New York Academy of Sciences&lt;/alt-title&gt;&lt;/titles&gt;&lt;periodical&gt;&lt;full-title&gt;Ann N Y Acad Sci&lt;/full-title&gt;&lt;/periodical&gt;&lt;alt-periodical&gt;&lt;full-title&gt;Ann N Y Acad Sci&lt;/full-title&gt;&lt;abbr-1&gt;Annals of the New York Academy of Sciences&lt;/abbr-1&gt;&lt;/alt-periodical&gt;&lt;pages&gt;E75-85&lt;/pages&gt;&lt;volume&gt;1207 Suppl 1&lt;/volume&gt;&lt;keywords&gt;&lt;keyword&gt;Animals&lt;/keyword&gt;&lt;keyword&gt;Humans&lt;/keyword&gt;&lt;keyword&gt;Inflammatory Bowel Diseases/*physiopathology&lt;/keyword&gt;&lt;keyword&gt;Lymphatic Vessels/*physiopathology&lt;/keyword&gt;&lt;keyword&gt;Mice&lt;/keyword&gt;&lt;keyword&gt;Mice, Inbred C57BL&lt;/keyword&gt;&lt;keyword&gt;Neovascularization, Pathologic&lt;/keyword&gt;&lt;/keywords&gt;&lt;dates&gt;&lt;year&gt;2010&lt;/year&gt;&lt;pub-dates&gt;&lt;date&gt;Oct&lt;/date&gt;&lt;/pub-dates&gt;&lt;/dates&gt;&lt;isbn&gt;1749-6632 (Electronic)&amp;#xD;0077-8923 (Linking)&lt;/isbn&gt;&lt;accession-num&gt;20961310&lt;/accession-num&gt;&lt;urls&gt;&lt;related-urls&gt;&lt;url&gt;http://www.ncbi.nlm.nih.gov/pubmed/20961310&lt;/url&gt;&lt;/related-urls&gt;&lt;/urls&gt;&lt;electronic-resource-num&gt;10.1111/j.1749-6632.2010.05757.x&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6" w:tooltip="Alexander, 2010 #686" w:history="1">
        <w:r w:rsidRPr="006A48EB">
          <w:rPr>
            <w:rFonts w:ascii="Book Antiqua" w:hAnsi="Book Antiqua" w:cs="Times New Roman"/>
            <w:noProof/>
            <w:sz w:val="24"/>
            <w:szCs w:val="24"/>
            <w:vertAlign w:val="superscript"/>
          </w:rPr>
          <w:t>6</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a common condition associated with IBD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7" w:tooltip="Heatley, 1980 #1589" w:history="1">
        <w:r w:rsidRPr="006A48EB">
          <w:rPr>
            <w:rFonts w:ascii="Book Antiqua" w:hAnsi="Book Antiqua" w:cs="Times New Roman"/>
            <w:noProof/>
            <w:sz w:val="24"/>
            <w:szCs w:val="24"/>
            <w:vertAlign w:val="superscript"/>
          </w:rPr>
          <w:t>7</w:t>
        </w:r>
      </w:hyperlink>
      <w:r w:rsidRPr="006A48EB">
        <w:rPr>
          <w:rFonts w:ascii="Book Antiqua" w:hAnsi="Book Antiqua" w:cs="Times New Roman"/>
          <w:noProof/>
          <w:sz w:val="24"/>
          <w:szCs w:val="24"/>
          <w:vertAlign w:val="superscript"/>
        </w:rPr>
        <w:t>,</w:t>
      </w:r>
      <w:hyperlink w:anchor="_ENREF_8" w:tooltip="Kovi, 1981 #1588" w:history="1">
        <w:r w:rsidRPr="006A48EB">
          <w:rPr>
            <w:rFonts w:ascii="Book Antiqua" w:hAnsi="Book Antiqua" w:cs="Times New Roman"/>
            <w:noProof/>
            <w:sz w:val="24"/>
            <w:szCs w:val="24"/>
            <w:vertAlign w:val="superscript"/>
          </w:rPr>
          <w:t>8</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However, it is unknown whether the lymphatic system changes systemically in response to gut inflammation.</w:t>
      </w:r>
    </w:p>
    <w:p w14:paraId="4C41F646" w14:textId="3969E469" w:rsidR="007A7162" w:rsidRPr="006A48EB" w:rsidRDefault="00F839A4" w:rsidP="005A6215">
      <w:pPr>
        <w:adjustRightInd w:val="0"/>
        <w:snapToGrid w:val="0"/>
        <w:spacing w:after="0" w:line="360" w:lineRule="auto"/>
        <w:ind w:firstLineChars="100" w:firstLine="240"/>
        <w:jc w:val="both"/>
        <w:rPr>
          <w:rFonts w:ascii="Book Antiqua" w:hAnsi="Book Antiqua" w:cs="Times New Roman"/>
          <w:sz w:val="24"/>
          <w:szCs w:val="24"/>
        </w:rPr>
      </w:pPr>
      <w:r w:rsidRPr="006A48EB">
        <w:rPr>
          <w:rFonts w:ascii="Book Antiqua" w:hAnsi="Book Antiqua" w:cs="Times New Roman"/>
          <w:sz w:val="24"/>
          <w:szCs w:val="24"/>
        </w:rPr>
        <w:t>The lymphatic system plays important roles in</w:t>
      </w:r>
      <w:r w:rsidR="005A6215" w:rsidRPr="006A48EB">
        <w:rPr>
          <w:rFonts w:ascii="Book Antiqua" w:eastAsia="SimSun" w:hAnsi="Book Antiqua" w:cs="Times New Roman" w:hint="eastAsia"/>
          <w:sz w:val="24"/>
          <w:szCs w:val="24"/>
          <w:lang w:eastAsia="zh-CN"/>
        </w:rPr>
        <w:t>:</w:t>
      </w:r>
      <w:r w:rsidRPr="006A48EB">
        <w:rPr>
          <w:rFonts w:ascii="Book Antiqua" w:hAnsi="Book Antiqua" w:cs="Times New Roman"/>
          <w:sz w:val="24"/>
          <w:szCs w:val="24"/>
        </w:rPr>
        <w:t xml:space="preserve"> (</w:t>
      </w:r>
      <w:r w:rsidR="005A6215" w:rsidRPr="006A48EB">
        <w:rPr>
          <w:rFonts w:ascii="Book Antiqua" w:eastAsia="SimSun" w:hAnsi="Book Antiqua" w:cs="Times New Roman" w:hint="eastAsia"/>
          <w:sz w:val="24"/>
          <w:szCs w:val="24"/>
          <w:lang w:eastAsia="zh-CN"/>
        </w:rPr>
        <w:t>1</w:t>
      </w:r>
      <w:r w:rsidRPr="006A48EB">
        <w:rPr>
          <w:rFonts w:ascii="Book Antiqua" w:hAnsi="Book Antiqua" w:cs="Times New Roman"/>
          <w:sz w:val="24"/>
          <w:szCs w:val="24"/>
        </w:rPr>
        <w:t>) removing excess fluid from the tissues and thus maintaining tissue-fluid homeostasis and (</w:t>
      </w:r>
      <w:r w:rsidR="005A6215" w:rsidRPr="006A48EB">
        <w:rPr>
          <w:rFonts w:ascii="Book Antiqua" w:eastAsia="SimSun" w:hAnsi="Book Antiqua" w:cs="Times New Roman" w:hint="eastAsia"/>
          <w:sz w:val="24"/>
          <w:szCs w:val="24"/>
          <w:lang w:eastAsia="zh-CN"/>
        </w:rPr>
        <w:t>2</w:t>
      </w:r>
      <w:r w:rsidRPr="006A48EB">
        <w:rPr>
          <w:rFonts w:ascii="Book Antiqua" w:hAnsi="Book Antiqua" w:cs="Times New Roman"/>
          <w:sz w:val="24"/>
          <w:szCs w:val="24"/>
        </w:rPr>
        <w:t xml:space="preserve">) transporting activated immune cells into draining lymph nodes (DLNs) </w:t>
      </w:r>
      <w:r w:rsidRPr="006A48EB">
        <w:rPr>
          <w:rFonts w:ascii="Book Antiqua" w:hAnsi="Book Antiqua" w:cs="Times New Roman"/>
          <w:i/>
          <w:sz w:val="24"/>
          <w:szCs w:val="24"/>
        </w:rPr>
        <w:t>via</w:t>
      </w:r>
      <w:r w:rsidRPr="006A48EB">
        <w:rPr>
          <w:rFonts w:ascii="Book Antiqua" w:hAnsi="Book Antiqua" w:cs="Times New Roman"/>
          <w:sz w:val="24"/>
          <w:szCs w:val="24"/>
        </w:rPr>
        <w:t xml:space="preserve"> afferent lymphatic vessels, thus evoking inflammatory immune response and subsequently resolving inflammation</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9" w:tooltip="Olszewski, 2003 #718" w:history="1">
        <w:r w:rsidRPr="006A48EB">
          <w:rPr>
            <w:rFonts w:ascii="Book Antiqua" w:hAnsi="Book Antiqua" w:cs="Times New Roman"/>
            <w:noProof/>
            <w:sz w:val="24"/>
            <w:szCs w:val="24"/>
            <w:vertAlign w:val="superscript"/>
          </w:rPr>
          <w:t>9</w:t>
        </w:r>
      </w:hyperlink>
      <w:r w:rsidRPr="006A48EB">
        <w:rPr>
          <w:rFonts w:ascii="Book Antiqua" w:hAnsi="Book Antiqua" w:cs="Times New Roman"/>
          <w:noProof/>
          <w:sz w:val="24"/>
          <w:szCs w:val="24"/>
          <w:vertAlign w:val="superscript"/>
        </w:rPr>
        <w:t>,</w:t>
      </w:r>
      <w:hyperlink w:anchor="_ENREF_10" w:tooltip="Angeli, 2006 #716" w:history="1">
        <w:r w:rsidRPr="006A48EB">
          <w:rPr>
            <w:rFonts w:ascii="Book Antiqua" w:hAnsi="Book Antiqua" w:cs="Times New Roman"/>
            <w:noProof/>
            <w:sz w:val="24"/>
            <w:szCs w:val="24"/>
            <w:vertAlign w:val="superscript"/>
          </w:rPr>
          <w:t>10</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Impaired lymphatic function has been implicated in many pathological conditions, including inflammation</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&lt;EndNote&gt;&lt;Cite&gt;&lt;Author&gt;Angeli&lt;/Author&gt;&lt;Year&gt;2006&lt;/Year&gt;&lt;RecNum&gt;716&lt;/RecNum&gt;&lt;DisplayText&gt;&lt;style face="superscript"&gt;[10]&lt;/style&gt;&lt;/DisplayText&gt;&lt;record&gt;&lt;rec-number&gt;716&lt;/rec-number&gt;&lt;foreign-keys&gt;&lt;key app="EN" db-id="xpvvt2w2m2ep9uet5sux5rr720xvew9dvfsp"&gt;716&lt;/key&gt;&lt;/foreign-keys&gt;&lt;ref-type name="Journal Article"&gt;17&lt;/ref-type&gt;&lt;contributors&gt;&lt;authors&gt;&lt;author&gt;Angeli, V.&lt;/author&gt;&lt;author&gt;Randolph, G. J.&lt;/author&gt;&lt;/authors&gt;&lt;/contributors&gt;&lt;auth-address&gt;Department of Gene and Cell Medicine, Mount Sinai School of Medicine, New York, New York, USA. micva@nus.edu.sg&lt;/auth-address&gt;&lt;titles&gt;&lt;title&gt;Inflammation, lymphatic function, and dendritic cell migration&lt;/title&gt;&lt;secondary-title&gt;Lymphat Res Biol&lt;/secondary-title&gt;&lt;alt-title&gt;Lymphatic research and biology&lt;/alt-title&gt;&lt;/titles&gt;&lt;periodical&gt;&lt;full-title&gt;Lymphat Res Biol&lt;/full-title&gt;&lt;/periodical&gt;&lt;alt-periodical&gt;&lt;full-title&gt;Lymphat Res Biol&lt;/full-title&gt;&lt;abbr-1&gt;Lymphatic research and biology&lt;/abbr-1&gt;&lt;/alt-periodical&gt;&lt;pages&gt;217-28&lt;/pages&gt;&lt;volume&gt;4&lt;/volume&gt;&lt;number&gt;4&lt;/number&gt;&lt;keywords&gt;&lt;keyword&gt;Animals&lt;/keyword&gt;&lt;keyword&gt;Cell Movement/*immunology&lt;/keyword&gt;&lt;keyword&gt;Dendritic Cells/*immunology&lt;/keyword&gt;&lt;keyword&gt;Humans&lt;/keyword&gt;&lt;keyword&gt;Inflammation/*immunology/physiopathology&lt;/keyword&gt;&lt;keyword&gt;Lymphangiogenesis/physiology&lt;/keyword&gt;&lt;keyword&gt;Lymphatic System/*immunology&lt;/keyword&gt;&lt;keyword&gt;Lymphatic Vessels/immunology&lt;/keyword&gt;&lt;/keywords&gt;&lt;dates&gt;&lt;year&gt;2006&lt;/year&gt;&lt;/dates&gt;&lt;isbn&gt;1539-6851 (Print)&amp;#xD;1539-6851 (Linking)&lt;/isbn&gt;&lt;accession-num&gt;17394405&lt;/accession-num&gt;&lt;urls&gt;&lt;related-urls&gt;&lt;url&gt;http://www.ncbi.nlm.nih.gov/pubmed/17394405&lt;/url&gt;&lt;/related-urls&gt;&lt;/urls&gt;&lt;electronic-resource-num&gt;10.1089/lrb.2006.4406&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10" w:tooltip="Angeli, 2006 #716" w:history="1">
        <w:r w:rsidRPr="006A48EB">
          <w:rPr>
            <w:rFonts w:ascii="Book Antiqua" w:hAnsi="Book Antiqua" w:cs="Times New Roman"/>
            <w:noProof/>
            <w:sz w:val="24"/>
            <w:szCs w:val="24"/>
            <w:vertAlign w:val="superscript"/>
          </w:rPr>
          <w:t>10</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Given the essential role played by the lymphatics in the initiation, progression, and resolution of inflammation, lymphatic function may be </w:t>
      </w:r>
      <w:r w:rsidRPr="006A48EB">
        <w:rPr>
          <w:rFonts w:ascii="Book Antiqua" w:hAnsi="Book Antiqua" w:cs="Times New Roman"/>
          <w:sz w:val="24"/>
          <w:szCs w:val="24"/>
        </w:rPr>
        <w:lastRenderedPageBreak/>
        <w:t>systemically altered during gut inflammation.</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Additionally, intestinal lymphatic vessels, known as lacteals, within intestinal villi take up dietary lipids for transportation back to the blood vasculature. Thus, it is likely that lymphatics play an important role in the complex etiology of IBD and its EIMs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&lt;EndNote&gt;&lt;Cite&gt;&lt;Author&gt;Alexander&lt;/Author&gt;&lt;Year&gt;2010&lt;/Year&gt;&lt;RecNum&gt;686&lt;/RecNum&gt;&lt;DisplayText&gt;&lt;style face="superscript"&gt;[6]&lt;/style&gt;&lt;/DisplayText&gt;&lt;record&gt;&lt;rec-number&gt;686&lt;/rec-number&gt;&lt;foreign-keys&gt;&lt;key app="EN" db-id="xpvvt2w2m2ep9uet5sux5rr720xvew9dvfsp"&gt;686&lt;/key&gt;&lt;/foreign-keys&gt;&lt;ref-type name="Journal Article"&gt;17&lt;/ref-type&gt;&lt;contributors&gt;&lt;authors&gt;&lt;author&gt;Alexander, J. S.&lt;/author&gt;&lt;author&gt;Chaitanya, G. V.&lt;/author&gt;&lt;author&gt;Grisham, M. B.&lt;/author&gt;&lt;author&gt;Boktor, M.&lt;/author&gt;&lt;/authors&gt;&lt;/contributors&gt;&lt;auth-address&gt;Department of Molecular and Cellular Physiology, Louisiana State University Health Sciences Center-Shreveport, Shreveport, Louisiana 71130-3932, USA. jalexa@lsuhsc.edu&lt;/auth-address&gt;&lt;titles&gt;&lt;title&gt;Emerging roles of lymphatics in inflammatory bowel disease&lt;/title&gt;&lt;secondary-title&gt;Ann N Y Acad Sci&lt;/secondary-title&gt;&lt;alt-title&gt;Annals of the New York Academy of Sciences&lt;/alt-title&gt;&lt;/titles&gt;&lt;periodical&gt;&lt;full-title&gt;Ann N Y Acad Sci&lt;/full-title&gt;&lt;/periodical&gt;&lt;alt-periodical&gt;&lt;full-title&gt;Ann N Y Acad Sci&lt;/full-title&gt;&lt;abbr-1&gt;Annals of the New York Academy of Sciences&lt;/abbr-1&gt;&lt;/alt-periodical&gt;&lt;pages&gt;E75-85&lt;/pages&gt;&lt;volume&gt;1207 Suppl 1&lt;/volume&gt;&lt;keywords&gt;&lt;keyword&gt;Animals&lt;/keyword&gt;&lt;keyword&gt;Humans&lt;/keyword&gt;&lt;keyword&gt;Inflammatory Bowel Diseases/*physiopathology&lt;/keyword&gt;&lt;keyword&gt;Lymphatic Vessels/*physiopathology&lt;/keyword&gt;&lt;keyword&gt;Mice&lt;/keyword&gt;&lt;keyword&gt;Mice, Inbred C57BL&lt;/keyword&gt;&lt;keyword&gt;Neovascularization, Pathologic&lt;/keyword&gt;&lt;/keywords&gt;&lt;dates&gt;&lt;year&gt;2010&lt;/year&gt;&lt;pub-dates&gt;&lt;date&gt;Oct&lt;/date&gt;&lt;/pub-dates&gt;&lt;/dates&gt;&lt;isbn&gt;1749-6632 (Electronic)&amp;#xD;0077-8923 (Linking)&lt;/isbn&gt;&lt;accession-num&gt;20961310&lt;/accession-num&gt;&lt;urls&gt;&lt;related-urls&gt;&lt;url&gt;http://www.ncbi.nlm.nih.gov/pubmed/20961310&lt;/url&gt;&lt;/related-urls&gt;&lt;/urls&gt;&lt;electronic-resource-num&gt;10.1111/j.1749-6632.2010.05757.x&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6" w:tooltip="Alexander, 2010 #686" w:history="1">
        <w:r w:rsidRPr="006A48EB">
          <w:rPr>
            <w:rFonts w:ascii="Book Antiqua" w:hAnsi="Book Antiqua" w:cs="Times New Roman"/>
            <w:noProof/>
            <w:sz w:val="24"/>
            <w:szCs w:val="24"/>
            <w:vertAlign w:val="superscript"/>
          </w:rPr>
          <w:t>6</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Herein, we describe lymphatic function in the skin of mice with DSS-induced acute colitis using near-infrared fluorescence (NIRF) lymphatic imaging</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&lt;EndNote&gt;&lt;Cite&gt;&lt;Author&gt;Kwon&lt;/Author&gt;&lt;Year&gt;2007&lt;/Year&gt;&lt;RecNum&gt;94&lt;/RecNum&gt;&lt;DisplayText&gt;&lt;style face="superscript"&gt;[11]&lt;/style&gt;&lt;/DisplayText&gt;&lt;record&gt;&lt;rec-number&gt;94&lt;/rec-number&gt;&lt;foreign-keys&gt;&lt;key app="EN" db-id="xpvvt2w2m2ep9uet5sux5rr720xvew9dvfsp"&gt;94&lt;/key&gt;&lt;/foreign-keys&gt;&lt;ref-type name="Journal Article"&gt;17&lt;/ref-type&gt;&lt;contributors&gt;&lt;authors&gt;&lt;author&gt;Kwon, S.&lt;/author&gt;&lt;author&gt;Sevick-Muraca, E. M.&lt;/author&gt;&lt;/authors&gt;&lt;/contributors&gt;&lt;auth-address&gt;Division of Molecular Imaging, Department of Radiology, Baylor College of Medicine, Houston, TX 77030-3411, USA. kwon@bcm.edu&lt;/auth-address&gt;&lt;titles&gt;&lt;title&gt;Noninvasive quantitative imaging of lymph function in mice&lt;/title&gt;&lt;secondary-title&gt;Lymphat Res Biol&lt;/secondary-title&gt;&lt;/titles&gt;&lt;periodical&gt;&lt;full-title&gt;Lymphat Res Biol&lt;/full-title&gt;&lt;/periodical&gt;&lt;pages&gt;219-31&lt;/pages&gt;&lt;volume&gt;5&lt;/volume&gt;&lt;number&gt;4&lt;/number&gt;&lt;dates&gt;&lt;year&gt;2007&lt;/year&gt;&lt;/dates&gt;&lt;accession-num&gt;18370912&lt;/accession-num&gt;&lt;urls&gt;&lt;related-urls&gt;&lt;url&gt;http://www.ncbi.nlm.nih.gov/entrez/query.fcgi?cmd=Retrieve&amp;amp;db=PubMed&amp;amp;dopt=Citation&amp;amp;list_uids=18370912 &lt;/url&gt;&lt;/related-urls&gt;&lt;/urls&gt;&lt;/record&gt;&lt;/Cite&gt;&lt;/EndNote&gt;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11" w:tooltip="Kwon, 2007 #94" w:history="1">
        <w:r w:rsidRPr="006A48EB">
          <w:rPr>
            <w:rFonts w:ascii="Book Antiqua" w:hAnsi="Book Antiqua" w:cs="Times New Roman"/>
            <w:noProof/>
            <w:sz w:val="24"/>
            <w:szCs w:val="24"/>
            <w:vertAlign w:val="superscript"/>
          </w:rPr>
          <w:t>11</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Our data demonstrates for the first time, systemically-altered dermal lymphatic function in mice with acute colitis. </w:t>
      </w:r>
    </w:p>
    <w:p w14:paraId="1991BEDD" w14:textId="77777777" w:rsidR="007A7162" w:rsidRPr="006A48EB" w:rsidRDefault="007A7162" w:rsidP="00923A95">
      <w:pPr>
        <w:adjustRightInd w:val="0"/>
        <w:snapToGrid w:val="0"/>
        <w:spacing w:after="0" w:line="360" w:lineRule="auto"/>
        <w:jc w:val="both"/>
        <w:rPr>
          <w:rFonts w:ascii="Book Antiqua" w:hAnsi="Book Antiqua" w:cs="Times New Roman"/>
          <w:b/>
          <w:sz w:val="24"/>
          <w:szCs w:val="24"/>
        </w:rPr>
      </w:pPr>
    </w:p>
    <w:p w14:paraId="63533377" w14:textId="77777777" w:rsidR="005A6215" w:rsidRPr="006A48EB" w:rsidRDefault="005A6215" w:rsidP="005A6215">
      <w:pPr>
        <w:autoSpaceDE w:val="0"/>
        <w:autoSpaceDN w:val="0"/>
        <w:adjustRightInd w:val="0"/>
        <w:snapToGrid w:val="0"/>
        <w:spacing w:after="0" w:line="360" w:lineRule="auto"/>
        <w:jc w:val="both"/>
        <w:rPr>
          <w:rFonts w:ascii="Book Antiqua" w:hAnsi="Book Antiqua"/>
          <w:b/>
          <w:sz w:val="24"/>
          <w:lang w:val="en-GB"/>
        </w:rPr>
      </w:pPr>
      <w:bookmarkStart w:id="222" w:name="OLE_LINK155"/>
      <w:bookmarkStart w:id="223" w:name="OLE_LINK201"/>
      <w:bookmarkStart w:id="224" w:name="OLE_LINK290"/>
      <w:bookmarkStart w:id="225" w:name="OLE_LINK683"/>
      <w:bookmarkStart w:id="226" w:name="OLE_LINK2884"/>
      <w:r w:rsidRPr="006A48EB">
        <w:rPr>
          <w:rFonts w:ascii="Book Antiqua" w:hAnsi="Book Antiqua"/>
          <w:b/>
          <w:sz w:val="24"/>
          <w:lang w:val="en-GB"/>
        </w:rPr>
        <w:t>MATERIALS AND METHODS</w:t>
      </w:r>
    </w:p>
    <w:bookmarkEnd w:id="222"/>
    <w:bookmarkEnd w:id="223"/>
    <w:bookmarkEnd w:id="224"/>
    <w:bookmarkEnd w:id="225"/>
    <w:bookmarkEnd w:id="226"/>
    <w:p w14:paraId="75AAC7E6" w14:textId="2F03B2B8" w:rsidR="007A7162" w:rsidRPr="006A48EB" w:rsidRDefault="00F839A4"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t>Animals</w:t>
      </w:r>
    </w:p>
    <w:p w14:paraId="33C3BE43" w14:textId="4F021E4E"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Six to eight week-old female Balb/c mice (Charles River) were housed and fed sterilized pelleted food and sterilized drinking water.</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Animals were maintained in a pathogen-free mouse facility accredited by the American Association for Laboratory Animal Care (AALAC).</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All experiments were performed in accordance with the guidelines of the Institutional Animal Care and Use Committee (IACUC).</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Animal experiments were approved by University of Texas Health Science Center Institutional Animal Welfare Committee (AWC-14-0034).</w:t>
      </w:r>
    </w:p>
    <w:p w14:paraId="7766E5FB"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4191BFA0" w14:textId="3BEBFD95" w:rsidR="007A7162" w:rsidRPr="006A48EB" w:rsidRDefault="00F839A4"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t xml:space="preserve">Induction of colitis and assessment of disease severity </w:t>
      </w:r>
    </w:p>
    <w:p w14:paraId="0F713744" w14:textId="17B4F0A0"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Experimental colitis was induced by administering 4% (wt/vol) DSS (molecular weight 36-50 kDa, MP Biomedicals)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&lt;EndNote&gt;&lt;Cite&gt;&lt;Author&gt;Wirtz&lt;/Author&gt;&lt;Year&gt;2007&lt;/Year&gt;&lt;RecNum&gt;700&lt;/RecNum&gt;&lt;DisplayText&gt;&lt;style face="superscript"&gt;[12]&lt;/style&gt;&lt;/DisplayText&gt;&lt;record&gt;&lt;rec-number&gt;700&lt;/rec-number&gt;&lt;foreign-keys&gt;&lt;key app="EN" db-id="xpvvt2w2m2ep9uet5sux5rr720xvew9dvfsp"&gt;700&lt;/key&gt;&lt;/foreign-keys&gt;&lt;ref-type name="Journal Article"&gt;17&lt;/ref-type&gt;&lt;contributors&gt;&lt;authors&gt;&lt;author&gt;Wirtz, S.&lt;/author&gt;&lt;author&gt;Neufert, C.&lt;/author&gt;&lt;author&gt;Weigmann, B.&lt;/author&gt;&lt;author&gt;Neurath, M. F.&lt;/author&gt;&lt;/authors&gt;&lt;/contributors&gt;&lt;auth-address&gt;Laboratory of Immunology, I Medical Clinic, University of Mainz, Mainz, Germany.&lt;/auth-address&gt;&lt;titles&gt;&lt;title&gt;Chemically induced mouse models of intestinal inflammation&lt;/title&gt;&lt;secondary-title&gt;Nat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protocols&lt;/abbr-1&gt;&lt;/alt-periodical&gt;&lt;pages&gt;541-6&lt;/pages&gt;&lt;volume&gt;2&lt;/volume&gt;&lt;number&gt;3&lt;/number&gt;&lt;keywords&gt;&lt;keyword&gt;Animals&lt;/keyword&gt;&lt;keyword&gt;Colitis/*chemically induced&lt;/keyword&gt;&lt;keyword&gt;Dextran Sulfate/*toxicity&lt;/keyword&gt;&lt;keyword&gt;*Disease Models, Animal&lt;/keyword&gt;&lt;keyword&gt;Epithelial Cells/drug effects&lt;/keyword&gt;&lt;keyword&gt;Mice&lt;/keyword&gt;&lt;keyword&gt;Oxazolone/*toxicity&lt;/keyword&gt;&lt;keyword&gt;Trinitrobenzenesulfonic Acid/*toxicity&lt;/keyword&gt;&lt;/keywords&gt;&lt;dates&gt;&lt;year&gt;2007&lt;/year&gt;&lt;/dates&gt;&lt;isbn&gt;1750-2799 (Electronic)&amp;#xD;1750-2799 (Linking)&lt;/isbn&gt;&lt;accession-num&gt;17406617&lt;/accession-num&gt;&lt;urls&gt;&lt;related-urls&gt;&lt;url&gt;http://www.ncbi.nlm.nih.gov/pubmed/17406617&lt;/url&gt;&lt;/related-urls&gt;&lt;/urls&gt;&lt;electronic-resource-num&gt;10.1038/nprot.2007.41&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12" w:tooltip="Wirtz, 2007 #700" w:history="1">
        <w:r w:rsidRPr="006A48EB">
          <w:rPr>
            <w:rFonts w:ascii="Book Antiqua" w:hAnsi="Book Antiqua" w:cs="Times New Roman"/>
            <w:noProof/>
            <w:sz w:val="24"/>
            <w:szCs w:val="24"/>
            <w:vertAlign w:val="superscript"/>
          </w:rPr>
          <w:t>12</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xml:space="preserve"> solution to replace drinking water </w:t>
      </w:r>
      <w:r w:rsidRPr="006A48EB">
        <w:rPr>
          <w:rFonts w:ascii="Book Antiqua" w:hAnsi="Book Antiqua" w:cs="Times New Roman"/>
          <w:i/>
          <w:sz w:val="24"/>
          <w:szCs w:val="24"/>
        </w:rPr>
        <w:t>ad libitum</w:t>
      </w:r>
      <w:r w:rsidRPr="006A48EB">
        <w:rPr>
          <w:rFonts w:ascii="Book Antiqua" w:hAnsi="Book Antiqua" w:cs="Times New Roman"/>
          <w:sz w:val="24"/>
          <w:szCs w:val="24"/>
        </w:rPr>
        <w:t xml:space="preserve"> for 7 </w:t>
      </w:r>
      <w:r w:rsidR="005A6215"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Control mice received standard drinking water. On </w:t>
      </w:r>
      <w:r w:rsidR="005A6215" w:rsidRPr="006A48EB">
        <w:rPr>
          <w:rFonts w:ascii="Book Antiqua" w:hAnsi="Book Antiqua" w:cs="Times New Roman"/>
          <w:sz w:val="24"/>
          <w:szCs w:val="24"/>
        </w:rPr>
        <w:t xml:space="preserve">day </w:t>
      </w:r>
      <w:r w:rsidRPr="006A48EB">
        <w:rPr>
          <w:rFonts w:ascii="Book Antiqua" w:hAnsi="Book Antiqua" w:cs="Times New Roman"/>
          <w:sz w:val="24"/>
          <w:szCs w:val="24"/>
        </w:rPr>
        <w:t xml:space="preserve">7, mice were euthanized and tissues harvested for </w:t>
      </w:r>
      <w:r w:rsidRPr="006A48EB">
        <w:rPr>
          <w:rFonts w:ascii="Book Antiqua" w:hAnsi="Book Antiqua" w:cs="Times New Roman"/>
          <w:i/>
          <w:sz w:val="24"/>
          <w:szCs w:val="24"/>
        </w:rPr>
        <w:t>ex vivo</w:t>
      </w:r>
      <w:r w:rsidRPr="006A48EB">
        <w:rPr>
          <w:rFonts w:ascii="Book Antiqua" w:hAnsi="Book Antiqua" w:cs="Times New Roman"/>
          <w:sz w:val="24"/>
          <w:szCs w:val="24"/>
        </w:rPr>
        <w:t xml:space="preserve"> studies.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In all mice, body weight and diarrhea severity (diarrhea score: 0, normal; 1, slightly loose feces; 2, loose feces; 3, watery diarrhea) were monitored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&lt;EndNote&gt;&lt;Cite&gt;&lt;Author&gt;Goto&lt;/Author&gt;&lt;Year&gt;2010&lt;/Year&gt;&lt;RecNum&gt;701&lt;/RecNum&gt;&lt;DisplayText&gt;&lt;style face="superscript"&gt;[13]&lt;/style&gt;&lt;/DisplayText&gt;&lt;record&gt;&lt;rec-number&gt;701&lt;/rec-number&gt;&lt;foreign-keys&gt;&lt;key app="EN" db-id="xpvvt2w2m2ep9uet5sux5rr720xvew9dvfsp"&gt;701&lt;/key&gt;&lt;/foreign-keys&gt;&lt;ref-type name="Journal Article"&gt;17&lt;/ref-type&gt;&lt;contributors&gt;&lt;authors&gt;&lt;author&gt;Goto, H.&lt;/author&gt;&lt;author&gt;Takemura, N.&lt;/author&gt;&lt;author&gt;Ogasawara, T.&lt;/author&gt;&lt;author&gt;Sasajima, N.&lt;/author&gt;&lt;author&gt;Watanabe, J.&lt;/author&gt;&lt;author&gt;Ito, H.&lt;/author&gt;&lt;author&gt;Morita, T.&lt;/author&gt;&lt;author&gt;Sonoyama, K.&lt;/author&gt;&lt;/authors&gt;&lt;/contributors&gt;&lt;auth-address&gt;Graduate School of Life Science, Hokkaido University, Sapporo, Japan.&lt;/auth-address&gt;&lt;titles&gt;&lt;title&gt;Effects of fructo-oligosaccharide on DSS-induced colitis differ in mice fed nonpurified and purified diets&lt;/title&gt;&lt;secondary-title&gt;J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nutrition&lt;/abbr-1&gt;&lt;/alt-periodical&gt;&lt;pages&gt;2121-7&lt;/pages&gt;&lt;volume&gt;140&lt;/volume&gt;&lt;number&gt;12&lt;/number&gt;&lt;keywords&gt;&lt;keyword&gt;Animals&lt;/keyword&gt;&lt;keyword&gt;Colitis/*chemically induced&lt;/keyword&gt;&lt;keyword&gt;*Diet&lt;/keyword&gt;&lt;keyword&gt;Dietary Carbohydrates/*administration &amp;amp; dosage&lt;/keyword&gt;&lt;keyword&gt;Female&lt;/keyword&gt;&lt;keyword&gt;Mice&lt;/keyword&gt;&lt;keyword&gt;Mice, Inbred C57BL&lt;/keyword&gt;&lt;keyword&gt;Oligosaccharides/*administration &amp;amp; dosage&lt;/keyword&gt;&lt;/keywords&gt;&lt;dates&gt;&lt;year&gt;2010&lt;/year&gt;&lt;pub-dates&gt;&lt;date&gt;Dec&lt;/date&gt;&lt;/pub-dates&gt;&lt;/dates&gt;&lt;isbn&gt;1541-6100 (Electronic)&amp;#xD;0022-3166 (Linking)&lt;/isbn&gt;&lt;accession-num&gt;20943955&lt;/accession-num&gt;&lt;urls&gt;&lt;related-urls&gt;&lt;url&gt;http://www.ncbi.nlm.nih.gov/pubmed/20943955&lt;/url&gt;&lt;/related-urls&gt;&lt;/urls&gt;&lt;electronic-resource-num&gt;10.3945/jn.110.125948&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13" w:tooltip="Goto, 2010 #701" w:history="1">
        <w:r w:rsidRPr="006A48EB">
          <w:rPr>
            <w:rFonts w:ascii="Book Antiqua" w:hAnsi="Book Antiqua" w:cs="Times New Roman"/>
            <w:noProof/>
            <w:sz w:val="24"/>
            <w:szCs w:val="24"/>
            <w:vertAlign w:val="superscript"/>
          </w:rPr>
          <w:t>13</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Body weight at </w:t>
      </w:r>
      <w:r w:rsidR="005A6215" w:rsidRPr="006A48EB">
        <w:rPr>
          <w:rFonts w:ascii="Book Antiqua" w:hAnsi="Book Antiqua" w:cs="Times New Roman"/>
          <w:sz w:val="24"/>
          <w:szCs w:val="24"/>
        </w:rPr>
        <w:t xml:space="preserve">day </w:t>
      </w:r>
      <w:r w:rsidRPr="006A48EB">
        <w:rPr>
          <w:rFonts w:ascii="Book Antiqua" w:hAnsi="Book Antiqua" w:cs="Times New Roman"/>
          <w:sz w:val="24"/>
          <w:szCs w:val="24"/>
        </w:rPr>
        <w:t xml:space="preserve">4 and 7 were normalized to </w:t>
      </w:r>
      <w:r w:rsidR="005A6215" w:rsidRPr="006A48EB">
        <w:rPr>
          <w:rFonts w:ascii="Book Antiqua" w:hAnsi="Book Antiqua" w:cs="Times New Roman"/>
          <w:sz w:val="24"/>
          <w:szCs w:val="24"/>
        </w:rPr>
        <w:t xml:space="preserve">day </w:t>
      </w:r>
      <w:r w:rsidRPr="006A48EB">
        <w:rPr>
          <w:rFonts w:ascii="Book Antiqua" w:hAnsi="Book Antiqua" w:cs="Times New Roman"/>
          <w:sz w:val="24"/>
          <w:szCs w:val="24"/>
        </w:rPr>
        <w:t>0, and body weight change expressed as a percentage.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In addition, fecal bleeding (visible fecal blood score: 0, normal; 1, slightly bloody; 2, bloody; 3, blood in whole feces) was scored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&lt;EndNote&gt;&lt;Cite&gt;&lt;Author&gt;Goto&lt;/Author&gt;&lt;Year&gt;2010&lt;/Year&gt;&lt;RecNum&gt;701&lt;/RecNum&gt;&lt;DisplayText&gt;&lt;style face="superscript"&gt;[13]&lt;/style&gt;&lt;/DisplayText&gt;&lt;record&gt;&lt;rec-number&gt;701&lt;/rec-number&gt;&lt;foreign-keys&gt;&lt;key app="EN" db-id="xpvvt2w2m2ep9uet5sux5rr720xvew9dvfsp"&gt;701&lt;/key&gt;&lt;/foreign-keys&gt;&lt;ref-type name="Journal Article"&gt;17&lt;/ref-type&gt;&lt;contributors&gt;&lt;authors&gt;&lt;author&gt;Goto, H.&lt;/author&gt;&lt;author&gt;Takemura, N.&lt;/author&gt;&lt;author&gt;Ogasawara, T.&lt;/author&gt;&lt;author&gt;Sasajima, N.&lt;/author&gt;&lt;author&gt;Watanabe, J.&lt;/author&gt;&lt;author&gt;Ito, H.&lt;/author&gt;&lt;author&gt;Morita, T.&lt;/author&gt;&lt;author&gt;Sonoyama, K.&lt;/author&gt;&lt;/authors&gt;&lt;/contributors&gt;&lt;auth-address&gt;Graduate School of Life Science, Hokkaido University, Sapporo, Japan.&lt;/auth-address&gt;&lt;titles&gt;&lt;title&gt;Effects of fructo-oligosaccharide on DSS-induced colitis differ in mice fed nonpurified and purified diets&lt;/title&gt;&lt;secondary-title&gt;J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nutrition&lt;/abbr-1&gt;&lt;/alt-periodical&gt;&lt;pages&gt;2121-7&lt;/pages&gt;&lt;volume&gt;140&lt;/volume&gt;&lt;number&gt;12&lt;/number&gt;&lt;keywords&gt;&lt;keyword&gt;Animals&lt;/keyword&gt;&lt;keyword&gt;Colitis/*chemically induced&lt;/keyword&gt;&lt;keyword&gt;*Diet&lt;/keyword&gt;&lt;keyword&gt;Dietary Carbohydrates/*administration &amp;amp; dosage&lt;/keyword&gt;&lt;keyword&gt;Female&lt;/keyword&gt;&lt;keyword&gt;Mice&lt;/keyword&gt;&lt;keyword&gt;Mice, Inbred C57BL&lt;/keyword&gt;&lt;keyword&gt;Oligosaccharides/*administration &amp;amp; dosage&lt;/keyword&gt;&lt;/keywords&gt;&lt;dates&gt;&lt;year&gt;2010&lt;/year&gt;&lt;pub-dates&gt;&lt;date&gt;Dec&lt;/date&gt;&lt;/pub-dates&gt;&lt;/dates&gt;&lt;isbn&gt;1541-6100 (Electronic)&amp;#xD;0022-3166 (Linking)&lt;/isbn&gt;&lt;accession-num&gt;20943955&lt;/accession-num&gt;&lt;urls&gt;&lt;related-urls&gt;&lt;url&gt;http://www.ncbi.nlm.nih.gov/pubmed/20943955&lt;/url&gt;&lt;/related-urls&gt;&lt;/urls&gt;&lt;electronic-resource-num&gt;10.3945/jn.110.125948&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13" w:tooltip="Goto, 2010 #701" w:history="1">
        <w:r w:rsidRPr="006A48EB">
          <w:rPr>
            <w:rFonts w:ascii="Book Antiqua" w:hAnsi="Book Antiqua" w:cs="Times New Roman"/>
            <w:noProof/>
            <w:sz w:val="24"/>
            <w:szCs w:val="24"/>
            <w:vertAlign w:val="superscript"/>
          </w:rPr>
          <w:t>13</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Colon length was measured to determine severity of colitis.</w:t>
      </w:r>
      <w:r w:rsidR="00F667B7" w:rsidRPr="006A48EB">
        <w:rPr>
          <w:rFonts w:ascii="Book Antiqua" w:hAnsi="Book Antiqua" w:cs="Times New Roman"/>
          <w:sz w:val="24"/>
          <w:szCs w:val="24"/>
        </w:rPr>
        <w:t xml:space="preserve"> </w:t>
      </w:r>
    </w:p>
    <w:p w14:paraId="0561F2E4" w14:textId="77777777" w:rsidR="007A7162" w:rsidRPr="006A48EB" w:rsidRDefault="007A7162" w:rsidP="00923A95">
      <w:pPr>
        <w:adjustRightInd w:val="0"/>
        <w:snapToGrid w:val="0"/>
        <w:spacing w:after="0" w:line="360" w:lineRule="auto"/>
        <w:jc w:val="both"/>
        <w:rPr>
          <w:rFonts w:ascii="Book Antiqua" w:hAnsi="Book Antiqua" w:cs="Times New Roman"/>
          <w:b/>
          <w:sz w:val="24"/>
          <w:szCs w:val="24"/>
        </w:rPr>
      </w:pPr>
    </w:p>
    <w:p w14:paraId="19AFB75F" w14:textId="5450ED8E" w:rsidR="007A7162" w:rsidRPr="006A48EB" w:rsidRDefault="00F839A4"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lastRenderedPageBreak/>
        <w:t xml:space="preserve">In situ Mesenteric lymphangiography imaging </w:t>
      </w:r>
    </w:p>
    <w:p w14:paraId="051A873D" w14:textId="0308EF14"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For imaging mesenteric lymphatic vessels, 1</w:t>
      </w:r>
      <w:r w:rsidR="005A6215"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m</w:t>
      </w:r>
      <w:r w:rsidR="005A6215" w:rsidRPr="006A48EB">
        <w:rPr>
          <w:rFonts w:ascii="Book Antiqua" w:eastAsia="SimSun" w:hAnsi="Book Antiqua" w:cs="Times New Roman" w:hint="eastAsia"/>
          <w:sz w:val="24"/>
          <w:szCs w:val="24"/>
          <w:lang w:eastAsia="zh-CN"/>
        </w:rPr>
        <w:t>L</w:t>
      </w:r>
      <w:r w:rsidRPr="006A48EB">
        <w:rPr>
          <w:rFonts w:ascii="Book Antiqua" w:hAnsi="Book Antiqua" w:cs="Times New Roman"/>
          <w:sz w:val="24"/>
          <w:szCs w:val="24"/>
        </w:rPr>
        <w:t xml:space="preserve"> of a long-chain fatty acid, Bodipy-FL-C16 (Life Technologies) was orally administered to control mice and 7-</w:t>
      </w:r>
      <w:r w:rsidR="005A6215"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DSS-treated mice.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At 30 min after oral administration, mice were euthanized and fluorescence imaging was performed to visualize fluorescent lymphatic vessels in the mesentery using a stereomicroscope (MZ16 A, Leica Microsystems, Inc.) with excitation light at 493</w:t>
      </w:r>
      <w:r w:rsidR="005A6215"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nm and emission light at 503nm.</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The number of fluorescent mesenteric lymphatic vessels was counted. </w:t>
      </w:r>
    </w:p>
    <w:p w14:paraId="65C2ECD3" w14:textId="77777777" w:rsidR="007A7162" w:rsidRPr="006A48EB" w:rsidRDefault="007A7162" w:rsidP="00923A95">
      <w:pPr>
        <w:adjustRightInd w:val="0"/>
        <w:snapToGrid w:val="0"/>
        <w:spacing w:after="0" w:line="360" w:lineRule="auto"/>
        <w:jc w:val="both"/>
        <w:rPr>
          <w:rFonts w:ascii="Book Antiqua" w:hAnsi="Book Antiqua" w:cs="Times New Roman"/>
          <w:b/>
          <w:sz w:val="24"/>
          <w:szCs w:val="24"/>
        </w:rPr>
      </w:pPr>
    </w:p>
    <w:p w14:paraId="0204474D" w14:textId="16F2A95E" w:rsidR="007A7162" w:rsidRPr="006A48EB" w:rsidRDefault="00F839A4"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t xml:space="preserve">In vivo functional NIRF lymphatic imaging </w:t>
      </w:r>
    </w:p>
    <w:p w14:paraId="793016FB" w14:textId="18990BDA"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 xml:space="preserve">Mice were imaged for baseline lymphatic parameters prior to beginning DSS treatment, at 4, and 7 </w:t>
      </w:r>
      <w:r w:rsidR="005A6215"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after administration.</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Mice were anesthetized with isoflurane and maintained at 37</w:t>
      </w:r>
      <w:r w:rsidR="005A6215" w:rsidRPr="006A48EB">
        <w:rPr>
          <w:rFonts w:ascii="Book Antiqua" w:eastAsia="SimSun" w:hAnsi="Book Antiqua" w:cs="Times New Roman" w:hint="eastAsia"/>
          <w:sz w:val="24"/>
          <w:szCs w:val="24"/>
          <w:lang w:eastAsia="zh-CN"/>
        </w:rPr>
        <w:t xml:space="preserve"> </w:t>
      </w:r>
      <w:r w:rsidRPr="006A48EB">
        <w:rPr>
          <w:rFonts w:ascii="Book Antiqua" w:hAnsi="Book Antiqua"/>
          <w:sz w:val="24"/>
          <w:szCs w:val="24"/>
        </w:rPr>
        <w:sym w:font="Symbol" w:char="F0B0"/>
      </w:r>
      <w:r w:rsidRPr="006A48EB">
        <w:rPr>
          <w:rFonts w:ascii="Book Antiqua" w:hAnsi="Book Antiqua" w:cs="Times New Roman"/>
          <w:sz w:val="24"/>
          <w:szCs w:val="24"/>
        </w:rPr>
        <w:t>C on a warming pad.</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 volume of either 10μl or 2</w:t>
      </w:r>
      <w:r w:rsidR="005A6215"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μ</w:t>
      </w:r>
      <w:r w:rsidR="005A6215" w:rsidRPr="006A48EB">
        <w:rPr>
          <w:rFonts w:ascii="Book Antiqua" w:eastAsia="SimSun" w:hAnsi="Book Antiqua" w:cs="Times New Roman" w:hint="eastAsia"/>
          <w:sz w:val="24"/>
          <w:szCs w:val="24"/>
          <w:lang w:eastAsia="zh-CN"/>
        </w:rPr>
        <w:t>L</w:t>
      </w:r>
      <w:r w:rsidRPr="006A48EB">
        <w:rPr>
          <w:rFonts w:ascii="Book Antiqua" w:hAnsi="Book Antiqua" w:cs="Times New Roman"/>
          <w:sz w:val="24"/>
          <w:szCs w:val="24"/>
        </w:rPr>
        <w:t xml:space="preserve"> of 645</w:t>
      </w:r>
      <w:r w:rsidR="005A6215"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μΜ ICG (Akorn, Inc.) dissolved in mixture of distilled water and 0.9% sodium chloride in a volume ratio of 1:9 was injected intradermally at either the base of the tail or to the dorsal aspect of left hind paw, respectively, using 31 gauge needles (BD Ultra-FineTM II Short Needle, Becton and Dickinson Medical) or 34 gauge needles (Nanofil, World Precision Instruments, Inc.).</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Fluorescence images were acquired immediately befo</w:t>
      </w:r>
      <w:r w:rsidR="005A6215" w:rsidRPr="006A48EB">
        <w:rPr>
          <w:rFonts w:ascii="Book Antiqua" w:hAnsi="Book Antiqua" w:cs="Times New Roman"/>
          <w:sz w:val="24"/>
          <w:szCs w:val="24"/>
        </w:rPr>
        <w:t>re and for up to 20 min after id</w:t>
      </w:r>
      <w:r w:rsidRPr="006A48EB">
        <w:rPr>
          <w:rFonts w:ascii="Book Antiqua" w:hAnsi="Book Antiqua" w:cs="Times New Roman"/>
          <w:sz w:val="24"/>
          <w:szCs w:val="24"/>
        </w:rPr>
        <w:t xml:space="preserve"> injection using a custom-built NIRF imaging system as described previously</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14" w:tooltip="Kwon, 2010 #343" w:history="1">
        <w:r w:rsidRPr="006A48EB">
          <w:rPr>
            <w:rFonts w:ascii="Book Antiqua" w:hAnsi="Book Antiqua" w:cs="Times New Roman"/>
            <w:noProof/>
            <w:sz w:val="24"/>
            <w:szCs w:val="24"/>
            <w:vertAlign w:val="superscript"/>
          </w:rPr>
          <w:t>14</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 number of fluorescent lymphatics in the dorsum of the foot or the base of the tail near the injection site was counted.</w:t>
      </w:r>
    </w:p>
    <w:p w14:paraId="44EE9C5D" w14:textId="77777777" w:rsidR="007A7162" w:rsidRPr="006A48EB" w:rsidRDefault="007A7162" w:rsidP="00923A95">
      <w:pPr>
        <w:adjustRightInd w:val="0"/>
        <w:snapToGrid w:val="0"/>
        <w:spacing w:after="0" w:line="360" w:lineRule="auto"/>
        <w:jc w:val="both"/>
        <w:rPr>
          <w:rFonts w:ascii="Book Antiqua" w:hAnsi="Book Antiqua" w:cs="Times New Roman"/>
          <w:b/>
          <w:sz w:val="24"/>
          <w:szCs w:val="24"/>
        </w:rPr>
      </w:pPr>
    </w:p>
    <w:p w14:paraId="10F16C09" w14:textId="432B5DDD" w:rsidR="007A7162" w:rsidRPr="006A48EB" w:rsidRDefault="00F839A4"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t>Quantification of dye clearance</w:t>
      </w:r>
    </w:p>
    <w:p w14:paraId="18CA5D5A" w14:textId="6EB57C6C"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In order to measure dye clearance, 2</w:t>
      </w:r>
      <w:r w:rsidR="005A6215"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µ</w:t>
      </w:r>
      <w:r w:rsidR="005A6215" w:rsidRPr="006A48EB">
        <w:rPr>
          <w:rFonts w:ascii="Book Antiqua" w:eastAsia="SimSun" w:hAnsi="Book Antiqua" w:cs="Times New Roman" w:hint="eastAsia"/>
          <w:sz w:val="24"/>
          <w:szCs w:val="24"/>
          <w:lang w:eastAsia="zh-CN"/>
        </w:rPr>
        <w:t xml:space="preserve">L </w:t>
      </w:r>
      <w:r w:rsidRPr="006A48EB">
        <w:rPr>
          <w:rFonts w:ascii="Book Antiqua" w:hAnsi="Book Antiqua" w:cs="Times New Roman"/>
          <w:sz w:val="24"/>
          <w:szCs w:val="24"/>
        </w:rPr>
        <w:t xml:space="preserve">of Alexa680-BSA was injected intradermally at the dorsal aspect of the left hind paw in an anesthetized mouse prior to DSS treatment for baseline, and 7 </w:t>
      </w:r>
      <w:r w:rsidR="005A6215"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after DSS treatment using 34 gauge needles (Nanofil, World Precision Instruments, Inc.).</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 injection area in a mouse was imaged every 1</w:t>
      </w:r>
      <w:r w:rsidR="005A6215" w:rsidRPr="006A48EB">
        <w:rPr>
          <w:rFonts w:ascii="Book Antiqua" w:eastAsia="SimSun" w:hAnsi="Book Antiqua" w:cs="Times New Roman" w:hint="eastAsia"/>
          <w:sz w:val="24"/>
          <w:szCs w:val="24"/>
          <w:lang w:eastAsia="zh-CN"/>
        </w:rPr>
        <w:t xml:space="preserve"> h</w:t>
      </w:r>
      <w:r w:rsidRPr="006A48EB">
        <w:rPr>
          <w:rFonts w:ascii="Book Antiqua" w:hAnsi="Book Antiqua" w:cs="Times New Roman"/>
          <w:sz w:val="24"/>
          <w:szCs w:val="24"/>
        </w:rPr>
        <w:t xml:space="preserve"> for up to 6.5</w:t>
      </w:r>
      <w:r w:rsidR="005A6215" w:rsidRPr="006A48EB">
        <w:rPr>
          <w:rFonts w:ascii="Book Antiqua" w:eastAsia="SimSun" w:hAnsi="Book Antiqua" w:cs="Times New Roman" w:hint="eastAsia"/>
          <w:sz w:val="24"/>
          <w:szCs w:val="24"/>
          <w:lang w:eastAsia="zh-CN"/>
        </w:rPr>
        <w:t xml:space="preserve"> h</w:t>
      </w:r>
      <w:r w:rsidRPr="006A48EB">
        <w:rPr>
          <w:rFonts w:ascii="Book Antiqua" w:hAnsi="Book Antiqua" w:cs="Times New Roman"/>
          <w:sz w:val="24"/>
          <w:szCs w:val="24"/>
        </w:rPr>
        <w:t xml:space="preserve"> after injection.</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Mice regained consciousness between measurements.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The region </w:t>
      </w:r>
      <w:r w:rsidRPr="006A48EB">
        <w:rPr>
          <w:rFonts w:ascii="Book Antiqua" w:hAnsi="Book Antiqua" w:cs="Times New Roman"/>
          <w:sz w:val="24"/>
          <w:szCs w:val="24"/>
        </w:rPr>
        <w:lastRenderedPageBreak/>
        <w:t>of interest (ROI) was defined as the entire paw and fluorescent intensities within the ROI were measured.</w:t>
      </w:r>
    </w:p>
    <w:p w14:paraId="266C157F" w14:textId="77777777" w:rsidR="007A7162" w:rsidRPr="006A48EB" w:rsidRDefault="007A7162" w:rsidP="00923A95">
      <w:pPr>
        <w:adjustRightInd w:val="0"/>
        <w:snapToGrid w:val="0"/>
        <w:spacing w:after="0" w:line="360" w:lineRule="auto"/>
        <w:jc w:val="both"/>
        <w:rPr>
          <w:rFonts w:ascii="Book Antiqua" w:hAnsi="Book Antiqua" w:cs="Times New Roman"/>
          <w:b/>
          <w:sz w:val="24"/>
          <w:szCs w:val="24"/>
        </w:rPr>
      </w:pPr>
    </w:p>
    <w:p w14:paraId="1B816DC6" w14:textId="329372EB" w:rsidR="007A7162" w:rsidRPr="006A48EB" w:rsidRDefault="005A6215"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t>Immunohistochemical</w:t>
      </w:r>
      <w:r w:rsidR="00F839A4" w:rsidRPr="006A48EB">
        <w:rPr>
          <w:rFonts w:ascii="Book Antiqua" w:hAnsi="Book Antiqua" w:cs="Times New Roman"/>
          <w:b/>
          <w:i/>
          <w:sz w:val="24"/>
          <w:szCs w:val="24"/>
        </w:rPr>
        <w:t xml:space="preserve"> analysis </w:t>
      </w:r>
    </w:p>
    <w:p w14:paraId="4F5D0717" w14:textId="7359EFEE"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For histological analysis, tissue samples were fixed in 10% formalin overnight before transfer into 70% ethanol. Tissue samples were embedded in paraffin and 4</w:t>
      </w:r>
      <w:r w:rsidR="005A6215"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μm sections used in all staining procedures.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 tissue sections st</w:t>
      </w:r>
      <w:r w:rsidR="005A6215" w:rsidRPr="006A48EB">
        <w:rPr>
          <w:rFonts w:ascii="Book Antiqua" w:hAnsi="Book Antiqua" w:cs="Times New Roman"/>
          <w:sz w:val="24"/>
          <w:szCs w:val="24"/>
        </w:rPr>
        <w:t>ained with hematoxylin-eosin (H</w:t>
      </w:r>
      <w:r w:rsidRPr="006A48EB">
        <w:rPr>
          <w:rFonts w:ascii="Book Antiqua" w:hAnsi="Book Antiqua" w:cs="Times New Roman"/>
          <w:sz w:val="24"/>
          <w:szCs w:val="24"/>
        </w:rPr>
        <w:t>E) were analyzed by Dr. Roger Price at Center for Comparative Medicine Pathology Core at Baylor College of Medicine (BCM).</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Paraffin-embedded sections were stained for LYVE-1 as follows.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Following paraffin removal and antigen retrieval using citrate buffer, tissues were blocked with 5% bovine serum albumin (BSA) and stained with rabbit anti-mouse LYVE-1 antibody (AngioBio) and biotin-anti rabbit secondary antibody (Vector Labs).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Vectastain Elite ABC system for peroxidase and DAB or ImmPACT Novared chromagen reagents were used before tissues were counter-stained with hematoxylin (Vector Labs).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LYVE-1 expression in three different fields in each section was examined at </w:t>
      </w:r>
      <w:r w:rsidR="005A6215" w:rsidRPr="006A48EB">
        <w:rPr>
          <w:rFonts w:ascii="Book Antiqua" w:hAnsi="Book Antiqua" w:cs="Times New Roman"/>
          <w:sz w:val="24"/>
          <w:szCs w:val="24"/>
        </w:rPr>
        <w:t>magnification</w:t>
      </w:r>
      <w:r w:rsidR="005A6215" w:rsidRPr="006A48EB">
        <w:rPr>
          <w:rFonts w:ascii="Book Antiqua" w:eastAsia="SimSun" w:hAnsi="Book Antiqua" w:cs="Times New Roman" w:hint="eastAsia"/>
          <w:sz w:val="24"/>
          <w:szCs w:val="24"/>
          <w:lang w:eastAsia="zh-CN"/>
        </w:rPr>
        <w:t xml:space="preserve"> </w:t>
      </w:r>
      <w:r w:rsidR="005A6215" w:rsidRPr="006A48EB">
        <w:rPr>
          <w:rFonts w:ascii="Times New Roman" w:hAnsi="Times New Roman" w:cs="Times New Roman"/>
          <w:sz w:val="24"/>
          <w:szCs w:val="24"/>
        </w:rPr>
        <w:t>×</w:t>
      </w:r>
      <w:r w:rsidR="005A6215"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400 (Leica Microsystems Inc.).</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Lymphatic vessel number and relative lymphatic vessel area, which was defined as the percentage of positively stained lymphatic vessel area were determined as described previously</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15" w:tooltip="Dadras, 2005 #556" w:history="1">
        <w:r w:rsidRPr="006A48EB">
          <w:rPr>
            <w:rFonts w:ascii="Book Antiqua" w:hAnsi="Book Antiqua" w:cs="Times New Roman"/>
            <w:noProof/>
            <w:sz w:val="24"/>
            <w:szCs w:val="24"/>
            <w:vertAlign w:val="superscript"/>
          </w:rPr>
          <w:t>15</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xml:space="preserve"> using Image-Pro Plus software (Media Cybernetics, Inc.).</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 </w:t>
      </w:r>
    </w:p>
    <w:p w14:paraId="3EE5E61B"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14B9711A" w14:textId="47547D4B" w:rsidR="007A7162" w:rsidRPr="006A48EB" w:rsidRDefault="00F839A4"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t xml:space="preserve">Lymphatic function analysis </w:t>
      </w:r>
    </w:p>
    <w:p w14:paraId="2934BD60" w14:textId="4DDA1D95"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The data was analyzed with Matlab (The MathWorks, Inc.) and ImageJ (National Institutes of Health).</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To reveal contractile activity resulting in propulsive lymph flow, fixed regions of interest (ROIs) of equal size in the fluorescent lymphatic vessels were defined on fluorescence images.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 averaged fluorescence intensity within each ROI in each fluorescence image was plotted as a function of imaging time.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 number of “pulses” of ICG-laden lymph was an indication of lymphatic contractile activity and termed as “contractions.”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 </w:t>
      </w:r>
    </w:p>
    <w:p w14:paraId="6751D7ED"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49D586F3" w14:textId="0F577BAB" w:rsidR="007A7162" w:rsidRPr="006A48EB" w:rsidRDefault="00F839A4"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lastRenderedPageBreak/>
        <w:t>Statistical analysis</w:t>
      </w:r>
    </w:p>
    <w:p w14:paraId="1FA6E8AD" w14:textId="4233648A"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Data were presented as average values</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standard error.</w:t>
      </w:r>
      <w:r w:rsidRPr="006A48EB">
        <w:rPr>
          <w:rFonts w:ascii="Book Antiqua" w:eastAsiaTheme="minorHAnsi" w:hAnsi="Book Antiqua"/>
          <w:sz w:val="24"/>
          <w:szCs w:val="24"/>
          <w:lang w:eastAsia="en-US"/>
        </w:rPr>
        <w:t xml:space="preserve"> </w:t>
      </w:r>
      <w:r w:rsidRPr="006A48EB">
        <w:rPr>
          <w:rFonts w:ascii="Book Antiqua" w:hAnsi="Book Antiqua" w:cs="Times New Roman"/>
          <w:sz w:val="24"/>
          <w:szCs w:val="24"/>
        </w:rPr>
        <w:t xml:space="preserve">The statistical analysis was performed by Ho-Lan Peng from </w:t>
      </w:r>
      <w:r w:rsidRPr="006A48EB">
        <w:rPr>
          <w:rFonts w:ascii="Book Antiqua" w:eastAsia="Batang" w:hAnsi="Book Antiqua" w:cs="Times New Roman"/>
          <w:sz w:val="24"/>
          <w:szCs w:val="24"/>
        </w:rPr>
        <w:t xml:space="preserve">School of Public Health, The University of Texas Health Science Center at Houston, </w:t>
      </w:r>
      <w:r w:rsidRPr="006A48EB">
        <w:rPr>
          <w:rFonts w:ascii="Book Antiqua" w:hAnsi="Book Antiqua" w:cs="Times New Roman"/>
          <w:sz w:val="24"/>
          <w:szCs w:val="24"/>
        </w:rPr>
        <w:t xml:space="preserve">using SAS Enterprise Guide 5.1 and SigmaPlot 11.0. For the pairwise comparisons, the paired </w:t>
      </w:r>
      <w:r w:rsidRPr="006A48EB">
        <w:rPr>
          <w:rFonts w:ascii="Book Antiqua" w:hAnsi="Book Antiqua" w:cs="Times New Roman"/>
          <w:i/>
          <w:sz w:val="24"/>
          <w:szCs w:val="24"/>
        </w:rPr>
        <w:t>t</w:t>
      </w:r>
      <w:r w:rsidRPr="006A48EB">
        <w:rPr>
          <w:rFonts w:ascii="Book Antiqua" w:hAnsi="Book Antiqua" w:cs="Times New Roman"/>
          <w:sz w:val="24"/>
          <w:szCs w:val="24"/>
        </w:rPr>
        <w:t xml:space="preserve"> test or Wilcoxon signed rank test were used depending on the type and the normality of the data. For between group comparisons, the two-sample </w:t>
      </w:r>
      <w:r w:rsidRPr="006A48EB">
        <w:rPr>
          <w:rFonts w:ascii="Book Antiqua" w:hAnsi="Book Antiqua" w:cs="Times New Roman"/>
          <w:i/>
          <w:sz w:val="24"/>
          <w:szCs w:val="24"/>
        </w:rPr>
        <w:t>t</w:t>
      </w:r>
      <w:r w:rsidRPr="006A48EB">
        <w:rPr>
          <w:rFonts w:ascii="Book Antiqua" w:hAnsi="Book Antiqua" w:cs="Times New Roman"/>
          <w:sz w:val="24"/>
          <w:szCs w:val="24"/>
        </w:rPr>
        <w:t xml:space="preserve"> test or Wilcoxon rank sum test were used depending on the normality of the data. The significance level was defined as </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Pr="006A48EB">
        <w:rPr>
          <w:rFonts w:ascii="Book Antiqua" w:hAnsi="Book Antiqua" w:cs="Times New Roman"/>
          <w:sz w:val="24"/>
          <w:szCs w:val="24"/>
        </w:rPr>
        <w:t>0.05.</w:t>
      </w:r>
    </w:p>
    <w:p w14:paraId="4372159C" w14:textId="77777777" w:rsidR="00005783" w:rsidRPr="006A48EB" w:rsidRDefault="00005783" w:rsidP="00923A95">
      <w:pPr>
        <w:adjustRightInd w:val="0"/>
        <w:snapToGrid w:val="0"/>
        <w:spacing w:after="0" w:line="360" w:lineRule="auto"/>
        <w:jc w:val="both"/>
        <w:rPr>
          <w:rFonts w:ascii="Book Antiqua" w:eastAsia="SimSun" w:hAnsi="Book Antiqua" w:cs="Times New Roman"/>
          <w:b/>
          <w:sz w:val="24"/>
          <w:szCs w:val="24"/>
          <w:lang w:eastAsia="zh-CN"/>
        </w:rPr>
      </w:pPr>
    </w:p>
    <w:p w14:paraId="6462AE34" w14:textId="20499F54" w:rsidR="007A7162" w:rsidRPr="006A48EB" w:rsidRDefault="00F839A4" w:rsidP="00923A95">
      <w:pPr>
        <w:adjustRightInd w:val="0"/>
        <w:snapToGrid w:val="0"/>
        <w:spacing w:after="0" w:line="360" w:lineRule="auto"/>
        <w:jc w:val="both"/>
        <w:rPr>
          <w:rFonts w:ascii="Book Antiqua" w:hAnsi="Book Antiqua" w:cs="Times New Roman"/>
          <w:b/>
          <w:sz w:val="24"/>
          <w:szCs w:val="24"/>
        </w:rPr>
      </w:pPr>
      <w:r w:rsidRPr="006A48EB">
        <w:rPr>
          <w:rFonts w:ascii="Book Antiqua" w:hAnsi="Book Antiqua" w:cs="Times New Roman"/>
          <w:b/>
          <w:sz w:val="24"/>
          <w:szCs w:val="24"/>
        </w:rPr>
        <w:t>RESULTS</w:t>
      </w:r>
    </w:p>
    <w:p w14:paraId="38C1ECA3" w14:textId="0AB3CF14" w:rsidR="007A7162" w:rsidRPr="006A48EB" w:rsidRDefault="00F839A4"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t>Characteristics of DSS-induced acute colitis</w:t>
      </w:r>
    </w:p>
    <w:p w14:paraId="02A00AB3" w14:textId="7A6BA696"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 xml:space="preserve">Mice treated for 7 </w:t>
      </w:r>
      <w:r w:rsidR="005A3A0A"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with DSS developed acute inflammation.</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As shown in Figure 1, clinical symptoms in mice with DSS-induced acute colitis included loss of body weight (Figure 1A), loose feces/watery diarrhea (Figure 1B), and fecal blood (Figure 1C), all of which were aggravated as disease progressed to 7 </w:t>
      </w:r>
      <w:r w:rsidR="005A3A0A"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In addition, the length of the colon decreased as disease severity increased and was significantly shorter in mice at day 7 (Figure 1D).</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Histopathological examination of colons of DSS-treated mice confirmed acute inflammation (Figure 1F), characterized by segmental to complete loss of the colonic mucosa with an associated chronic inflammatory cell infiltrate that extended into the deeper layers of the wall of the colon, compared to control mice (Figure 1E).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Ulceration of the colon was typically associated with hyperplasia of the colonic mucosa adjacent to the areas of ulceration.</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Thus, mice treated with DSS for 7 </w:t>
      </w:r>
      <w:r w:rsidR="005A3A0A"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exhibited acute inflammation as assessed by clinical symptoms.</w:t>
      </w:r>
      <w:r w:rsidR="00F667B7" w:rsidRPr="006A48EB">
        <w:rPr>
          <w:rFonts w:ascii="Book Antiqua" w:hAnsi="Book Antiqua" w:cs="Times New Roman"/>
          <w:sz w:val="24"/>
          <w:szCs w:val="24"/>
        </w:rPr>
        <w:t xml:space="preserve"> </w:t>
      </w:r>
    </w:p>
    <w:p w14:paraId="50C73491"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053879B8" w14:textId="5B748CBE" w:rsidR="007A7162" w:rsidRPr="006A48EB" w:rsidRDefault="00F839A4"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t>DSS treatment induces mesenteric and dermal lymphatic vessel remodeling</w:t>
      </w:r>
    </w:p>
    <w:p w14:paraId="62A2468F" w14:textId="45D7EB3E"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To assess whether DSS-induced colitis affected mesenteric lymphatic drainage, we performed intravital fluorescent lymphangiography 30</w:t>
      </w:r>
      <w:r w:rsidR="00085BC8" w:rsidRPr="006A48EB">
        <w:rPr>
          <w:rFonts w:ascii="Book Antiqua" w:eastAsia="SimSun" w:hAnsi="Book Antiqua" w:cs="Times New Roman" w:hint="eastAsia"/>
          <w:sz w:val="24"/>
          <w:szCs w:val="24"/>
          <w:lang w:eastAsia="zh-CN"/>
        </w:rPr>
        <w:t xml:space="preserve"> </w:t>
      </w:r>
      <w:r w:rsidR="00085BC8" w:rsidRPr="006A48EB">
        <w:rPr>
          <w:rFonts w:ascii="Book Antiqua" w:hAnsi="Book Antiqua" w:cs="Times New Roman"/>
          <w:sz w:val="24"/>
          <w:szCs w:val="24"/>
        </w:rPr>
        <w:t>min</w:t>
      </w:r>
      <w:r w:rsidRPr="006A48EB">
        <w:rPr>
          <w:rFonts w:ascii="Book Antiqua" w:hAnsi="Book Antiqua" w:cs="Times New Roman"/>
          <w:sz w:val="24"/>
          <w:szCs w:val="24"/>
        </w:rPr>
        <w:t xml:space="preserve"> after oral gavage administration of Bodipy-FL-C16.</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Mice with acute colitis (Figure 2B) showed impaired uptake of Bodipy-FL-C6 within mesenteric lymphatics as compared to controls (Figure </w:t>
      </w:r>
      <w:r w:rsidRPr="006A48EB">
        <w:rPr>
          <w:rFonts w:ascii="Book Antiqua" w:hAnsi="Book Antiqua" w:cs="Times New Roman"/>
          <w:sz w:val="24"/>
          <w:szCs w:val="24"/>
        </w:rPr>
        <w:lastRenderedPageBreak/>
        <w:t>2A).</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We observed significantly fewer fluorescent mesenteric lymphatic vessels in mice treated with DSS for 7 </w:t>
      </w:r>
      <w:r w:rsidR="000A2BB2"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than those in control mice (Figure 2E).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To examine differences in lymphatic vessel architecture within the colons, we performed immunohistochemical (IHC) staining for lymphatic vessel endothelial hyaluronan receptor 1 (LYVE-1). Colons of DSS-treated mice exhibited dilated lymphatic vessels (Figure 2D</w:t>
      </w:r>
      <w:r w:rsidR="000A2BB2" w:rsidRPr="006A48EB">
        <w:rPr>
          <w:rFonts w:ascii="Book Antiqua" w:eastAsia="SimSun" w:hAnsi="Book Antiqua" w:cs="Times New Roman" w:hint="eastAsia"/>
          <w:sz w:val="24"/>
          <w:szCs w:val="24"/>
          <w:lang w:eastAsia="zh-CN"/>
        </w:rPr>
        <w:t>,</w:t>
      </w:r>
      <w:r w:rsidRPr="006A48EB">
        <w:rPr>
          <w:rFonts w:ascii="Book Antiqua" w:hAnsi="Book Antiqua" w:cs="Times New Roman"/>
          <w:sz w:val="24"/>
          <w:szCs w:val="24"/>
        </w:rPr>
        <w:t xml:space="preserve"> 2G) and increased number of vessels (Figure 2F), compared to control mice (Figure 2C).</w:t>
      </w:r>
      <w:r w:rsidR="00F667B7" w:rsidRPr="006A48EB">
        <w:rPr>
          <w:rFonts w:ascii="Book Antiqua" w:hAnsi="Book Antiqua" w:cs="Times New Roman"/>
          <w:sz w:val="24"/>
          <w:szCs w:val="24"/>
        </w:rPr>
        <w:t xml:space="preserve"> </w:t>
      </w:r>
    </w:p>
    <w:p w14:paraId="0670B5DC" w14:textId="2AA83710" w:rsidR="007A7162" w:rsidRPr="006A48EB" w:rsidRDefault="00F839A4" w:rsidP="000A2BB2">
      <w:pPr>
        <w:adjustRightInd w:val="0"/>
        <w:snapToGrid w:val="0"/>
        <w:spacing w:after="0" w:line="360" w:lineRule="auto"/>
        <w:ind w:firstLineChars="100" w:firstLine="240"/>
        <w:jc w:val="both"/>
        <w:rPr>
          <w:rFonts w:ascii="Book Antiqua" w:hAnsi="Book Antiqua" w:cs="Times New Roman"/>
          <w:sz w:val="24"/>
          <w:szCs w:val="24"/>
        </w:rPr>
      </w:pPr>
      <w:r w:rsidRPr="006A48EB">
        <w:rPr>
          <w:rFonts w:ascii="Book Antiqua" w:hAnsi="Book Antiqua" w:cs="Times New Roman"/>
          <w:sz w:val="24"/>
          <w:szCs w:val="24"/>
        </w:rPr>
        <w:t>Given the changes within the mesenteric lymphatics, we next assessed whether DSS-induced colitis affected peripheral lymphatic architecture and function as well.</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We performed </w:t>
      </w:r>
      <w:bookmarkStart w:id="227" w:name="OLE_LINK956"/>
      <w:bookmarkStart w:id="228" w:name="OLE_LINK957"/>
      <w:r w:rsidRPr="006A48EB">
        <w:rPr>
          <w:rFonts w:ascii="Book Antiqua" w:hAnsi="Book Antiqua" w:cs="Times New Roman"/>
          <w:sz w:val="24"/>
          <w:szCs w:val="24"/>
        </w:rPr>
        <w:t xml:space="preserve">NIRF imaging after </w:t>
      </w:r>
      <w:r w:rsidR="00AB580C" w:rsidRPr="006A48EB">
        <w:rPr>
          <w:rFonts w:ascii="Book Antiqua" w:hAnsi="Book Antiqua" w:cs="Times New Roman"/>
          <w:sz w:val="24"/>
          <w:szCs w:val="24"/>
        </w:rPr>
        <w:t>id</w:t>
      </w:r>
      <w:r w:rsidRPr="006A48EB">
        <w:rPr>
          <w:rFonts w:ascii="Book Antiqua" w:hAnsi="Book Antiqua" w:cs="Times New Roman"/>
          <w:sz w:val="24"/>
          <w:szCs w:val="24"/>
        </w:rPr>
        <w:t xml:space="preserve"> injection of ICG in the dorsal aspect of the hind paw</w:t>
      </w:r>
      <w:bookmarkEnd w:id="227"/>
      <w:bookmarkEnd w:id="228"/>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i/>
          <w:sz w:val="24"/>
          <w:szCs w:val="24"/>
        </w:rPr>
        <w:t>In vivo</w:t>
      </w:r>
      <w:r w:rsidRPr="006A48EB">
        <w:rPr>
          <w:rFonts w:ascii="Book Antiqua" w:hAnsi="Book Antiqua" w:cs="Times New Roman"/>
          <w:sz w:val="24"/>
          <w:szCs w:val="24"/>
        </w:rPr>
        <w:t xml:space="preserve"> fluorescence imaging data demonstrated that mice with acute colitis after 7 </w:t>
      </w:r>
      <w:r w:rsidR="000A2BB2"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of DSS treatment (Figure 3B) showed similar peripheral lymphatic drainage patterns in the paw as compared to control animals (Figure 3A), although dilated lymphatic vessels were observed in mice with DSS-induced colitis.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However, the number of fluorescent lymphatic vessels in the foot between baseline (2.2</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0.4) and 7 </w:t>
      </w:r>
      <w:r w:rsidR="000A2BB2"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after DSS treatment (1.8</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0.4) was not statistically different. We also assessed the depot clearance of Alexa680-BSA. Fluorescent images from one representative mouse showing clearance of Alexa680-BSA from the depot (dorsal aspect of the left hind paw) over ~6hrs are shown in Figure 3C. We found that while the fluorescence rapidly decreased in mice prior to DSS treatment, 7 </w:t>
      </w:r>
      <w:r w:rsidR="000A2BB2"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DSS treatment delayed the clearance.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Quantification of the fluorescent intensity remaining in the depot as a function of time as shown in Figure 3D, showed that there was significantly higher fluorescence in mice with DSS-induced acute colitis than that in mice prior to DSS treatment, indicative of impaired lymphatic drainage.</w:t>
      </w:r>
      <w:r w:rsidR="00F667B7" w:rsidRPr="006A48EB">
        <w:rPr>
          <w:rFonts w:ascii="Book Antiqua" w:hAnsi="Book Antiqua" w:cs="Times New Roman"/>
          <w:sz w:val="24"/>
          <w:szCs w:val="24"/>
        </w:rPr>
        <w:t xml:space="preserve"> </w:t>
      </w:r>
    </w:p>
    <w:p w14:paraId="1222EBFF" w14:textId="6AEE87E1" w:rsidR="007A7162" w:rsidRPr="006A48EB" w:rsidRDefault="00F839A4" w:rsidP="000A2BB2">
      <w:pPr>
        <w:adjustRightInd w:val="0"/>
        <w:snapToGrid w:val="0"/>
        <w:spacing w:after="0" w:line="360" w:lineRule="auto"/>
        <w:ind w:firstLineChars="100" w:firstLine="240"/>
        <w:jc w:val="both"/>
        <w:rPr>
          <w:rFonts w:ascii="Book Antiqua" w:hAnsi="Book Antiqua" w:cs="Times New Roman"/>
          <w:sz w:val="24"/>
          <w:szCs w:val="24"/>
        </w:rPr>
      </w:pPr>
      <w:r w:rsidRPr="006A48EB">
        <w:rPr>
          <w:rFonts w:ascii="Book Antiqua" w:hAnsi="Book Antiqua" w:cs="Times New Roman"/>
          <w:sz w:val="24"/>
          <w:szCs w:val="24"/>
        </w:rPr>
        <w:t xml:space="preserve">Next, to examine whether dermal lymphatics were altered in response to DSS-treatment, skin and ear tissues were immunostained with antibody to LYVE-1.We observed no significant differences in the number of lymphatic vessels between control (Figure 4A, </w:t>
      </w:r>
      <w:r w:rsidR="00557BEB" w:rsidRPr="006A48EB">
        <w:rPr>
          <w:rFonts w:ascii="Book Antiqua" w:eastAsia="SimSun" w:hAnsi="Book Antiqua" w:cs="Times New Roman" w:hint="eastAsia"/>
          <w:sz w:val="24"/>
          <w:szCs w:val="24"/>
          <w:lang w:eastAsia="zh-CN"/>
        </w:rPr>
        <w:t>4</w:t>
      </w:r>
      <w:r w:rsidRPr="006A48EB">
        <w:rPr>
          <w:rFonts w:ascii="Book Antiqua" w:hAnsi="Book Antiqua" w:cs="Times New Roman"/>
          <w:sz w:val="24"/>
          <w:szCs w:val="24"/>
        </w:rPr>
        <w:t xml:space="preserve">E) and mice with DSS-induced colitis (Figure 4B, </w:t>
      </w:r>
      <w:r w:rsidR="00557BEB" w:rsidRPr="006A48EB">
        <w:rPr>
          <w:rFonts w:ascii="Book Antiqua" w:eastAsia="SimSun" w:hAnsi="Book Antiqua" w:cs="Times New Roman" w:hint="eastAsia"/>
          <w:sz w:val="24"/>
          <w:szCs w:val="24"/>
          <w:lang w:eastAsia="zh-CN"/>
        </w:rPr>
        <w:t>4</w:t>
      </w:r>
      <w:r w:rsidRPr="006A48EB">
        <w:rPr>
          <w:rFonts w:ascii="Book Antiqua" w:hAnsi="Book Antiqua" w:cs="Times New Roman"/>
          <w:sz w:val="24"/>
          <w:szCs w:val="24"/>
        </w:rPr>
        <w:t xml:space="preserve">F) in either skin or ears, whereas a significant increase of the relative area occupied by peripheral lymphatic vessels in mice with DSS-induced colitis was observed as compared to that in control, </w:t>
      </w:r>
      <w:r w:rsidRPr="006A48EB">
        <w:rPr>
          <w:rFonts w:ascii="Book Antiqua" w:hAnsi="Book Antiqua" w:cs="Times New Roman"/>
          <w:sz w:val="24"/>
          <w:szCs w:val="24"/>
        </w:rPr>
        <w:lastRenderedPageBreak/>
        <w:t>indicative of dilated dermal lymphatic vessels in response to DSS-in</w:t>
      </w:r>
      <w:r w:rsidR="00557BEB" w:rsidRPr="006A48EB">
        <w:rPr>
          <w:rFonts w:ascii="Book Antiqua" w:hAnsi="Book Antiqua" w:cs="Times New Roman"/>
          <w:sz w:val="24"/>
          <w:szCs w:val="24"/>
        </w:rPr>
        <w:t>duced acute colitis (Figure 4C</w:t>
      </w:r>
      <w:r w:rsidR="00557BEB" w:rsidRPr="006A48EB">
        <w:rPr>
          <w:rFonts w:ascii="Book Antiqua" w:eastAsia="SimSun" w:hAnsi="Book Antiqua" w:cs="Times New Roman" w:hint="eastAsia"/>
          <w:sz w:val="24"/>
          <w:szCs w:val="24"/>
          <w:lang w:eastAsia="zh-CN"/>
        </w:rPr>
        <w:t>, 4</w:t>
      </w:r>
      <w:r w:rsidR="00557BEB" w:rsidRPr="006A48EB">
        <w:rPr>
          <w:rFonts w:ascii="Book Antiqua" w:hAnsi="Book Antiqua" w:cs="Times New Roman"/>
          <w:sz w:val="24"/>
          <w:szCs w:val="24"/>
        </w:rPr>
        <w:t>D</w:t>
      </w:r>
      <w:r w:rsidR="00557BEB"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4G,</w:t>
      </w:r>
      <w:r w:rsidR="00557BEB" w:rsidRPr="006A48EB">
        <w:rPr>
          <w:rFonts w:ascii="Book Antiqua" w:eastAsia="SimSun" w:hAnsi="Book Antiqua" w:cs="Times New Roman" w:hint="eastAsia"/>
          <w:sz w:val="24"/>
          <w:szCs w:val="24"/>
          <w:lang w:eastAsia="zh-CN"/>
        </w:rPr>
        <w:t xml:space="preserve"> 4</w:t>
      </w:r>
      <w:r w:rsidRPr="006A48EB">
        <w:rPr>
          <w:rFonts w:ascii="Book Antiqua" w:hAnsi="Book Antiqua" w:cs="Times New Roman"/>
          <w:sz w:val="24"/>
          <w:szCs w:val="24"/>
        </w:rPr>
        <w:t>H). However, we did not observe any clinically apparent manifestations in the skin of DSS-treated mice.</w:t>
      </w:r>
      <w:r w:rsidR="00F667B7" w:rsidRPr="006A48EB">
        <w:rPr>
          <w:rFonts w:ascii="Book Antiqua" w:hAnsi="Book Antiqua" w:cs="Times New Roman"/>
          <w:sz w:val="24"/>
          <w:szCs w:val="24"/>
        </w:rPr>
        <w:t xml:space="preserve"> </w:t>
      </w:r>
    </w:p>
    <w:p w14:paraId="60C44BE2"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65A00A6C" w14:textId="76DA7DE4" w:rsidR="007A7162" w:rsidRPr="006A48EB" w:rsidRDefault="00F839A4" w:rsidP="00923A95">
      <w:pPr>
        <w:adjustRightInd w:val="0"/>
        <w:snapToGrid w:val="0"/>
        <w:spacing w:after="0" w:line="360" w:lineRule="auto"/>
        <w:jc w:val="both"/>
        <w:rPr>
          <w:rFonts w:ascii="Book Antiqua" w:hAnsi="Book Antiqua" w:cs="Times New Roman"/>
          <w:b/>
          <w:i/>
          <w:sz w:val="24"/>
          <w:szCs w:val="24"/>
        </w:rPr>
      </w:pPr>
      <w:r w:rsidRPr="006A48EB">
        <w:rPr>
          <w:rFonts w:ascii="Book Antiqua" w:hAnsi="Book Antiqua" w:cs="Times New Roman"/>
          <w:b/>
          <w:i/>
          <w:sz w:val="24"/>
          <w:szCs w:val="24"/>
        </w:rPr>
        <w:t>DSS-induced colitis impairs dermal lymphatic contractile function</w:t>
      </w:r>
    </w:p>
    <w:p w14:paraId="47BCAB99" w14:textId="4CB15BA5"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We examined lymphatic contractile function in the skin of mice with DSS-induced acute colitis to investigate whether lymphatic function was systemically impaired in response to intestinal inflammation.</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Quantitative analysis of lymphatic contractile function demonstrated significant reduction of lymphatic contraction frequency at </w:t>
      </w:r>
      <w:r w:rsidR="00557BEB" w:rsidRPr="006A48EB">
        <w:rPr>
          <w:rFonts w:ascii="Book Antiqua" w:hAnsi="Book Antiqua" w:cs="Times New Roman"/>
          <w:sz w:val="24"/>
          <w:szCs w:val="24"/>
        </w:rPr>
        <w:t xml:space="preserve">day </w:t>
      </w:r>
      <w:r w:rsidRPr="006A48EB">
        <w:rPr>
          <w:rFonts w:ascii="Book Antiqua" w:hAnsi="Book Antiqua" w:cs="Times New Roman"/>
          <w:sz w:val="24"/>
          <w:szCs w:val="24"/>
        </w:rPr>
        <w:t xml:space="preserve">4 in the popliteal afferent pre-nodal lymphatic vessels (Figure 5B) in DSS-treated mice, which further decreased at </w:t>
      </w:r>
      <w:r w:rsidR="00557BEB" w:rsidRPr="006A48EB">
        <w:rPr>
          <w:rFonts w:ascii="Book Antiqua" w:hAnsi="Book Antiqua" w:cs="Times New Roman"/>
          <w:sz w:val="24"/>
          <w:szCs w:val="24"/>
        </w:rPr>
        <w:t xml:space="preserve">day </w:t>
      </w:r>
      <w:r w:rsidRPr="006A48EB">
        <w:rPr>
          <w:rFonts w:ascii="Book Antiqua" w:hAnsi="Book Antiqua" w:cs="Times New Roman"/>
          <w:sz w:val="24"/>
          <w:szCs w:val="24"/>
        </w:rPr>
        <w:t>7, which correlated to increased disease severity (Figure 1).</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In addition, there were significantly decreased lymphatic contraction frequencies at </w:t>
      </w:r>
      <w:r w:rsidR="00557BEB" w:rsidRPr="006A48EB">
        <w:rPr>
          <w:rFonts w:ascii="Book Antiqua" w:hAnsi="Book Antiqua" w:cs="Times New Roman"/>
          <w:sz w:val="24"/>
          <w:szCs w:val="24"/>
        </w:rPr>
        <w:t xml:space="preserve">day </w:t>
      </w:r>
      <w:r w:rsidRPr="006A48EB">
        <w:rPr>
          <w:rFonts w:ascii="Book Antiqua" w:hAnsi="Book Antiqua" w:cs="Times New Roman"/>
          <w:sz w:val="24"/>
          <w:szCs w:val="24"/>
        </w:rPr>
        <w:t>4 and 7 in the popliteal post-nodal efferent lymphatic vessel of DSS-treated mice as compared to the baseline data (Figure 5C).</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On the other hand, both afferent and efferent lymphatic contractility in control mice remained unchanged from baseline to </w:t>
      </w:r>
      <w:r w:rsidR="00557BEB" w:rsidRPr="006A48EB">
        <w:rPr>
          <w:rFonts w:ascii="Book Antiqua" w:hAnsi="Book Antiqua" w:cs="Times New Roman"/>
          <w:sz w:val="24"/>
          <w:szCs w:val="24"/>
        </w:rPr>
        <w:t xml:space="preserve">day </w:t>
      </w:r>
      <w:r w:rsidRPr="006A48EB">
        <w:rPr>
          <w:rFonts w:ascii="Book Antiqua" w:hAnsi="Book Antiqua" w:cs="Times New Roman"/>
          <w:sz w:val="24"/>
          <w:szCs w:val="24"/>
        </w:rPr>
        <w:t>7.</w:t>
      </w:r>
    </w:p>
    <w:p w14:paraId="2C0FE8AC"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1E429C65" w14:textId="2D97E94B" w:rsidR="007A7162" w:rsidRPr="006A48EB" w:rsidRDefault="00F839A4" w:rsidP="00923A95">
      <w:pPr>
        <w:adjustRightInd w:val="0"/>
        <w:snapToGrid w:val="0"/>
        <w:spacing w:after="0" w:line="360" w:lineRule="auto"/>
        <w:jc w:val="both"/>
        <w:rPr>
          <w:rFonts w:ascii="Book Antiqua" w:hAnsi="Book Antiqua" w:cs="Times New Roman"/>
          <w:b/>
          <w:sz w:val="24"/>
          <w:szCs w:val="24"/>
        </w:rPr>
      </w:pPr>
      <w:r w:rsidRPr="006A48EB">
        <w:rPr>
          <w:rFonts w:ascii="Book Antiqua" w:hAnsi="Book Antiqua" w:cs="Times New Roman"/>
          <w:b/>
          <w:sz w:val="24"/>
          <w:szCs w:val="24"/>
        </w:rPr>
        <w:t>DISCUSSION</w:t>
      </w:r>
    </w:p>
    <w:p w14:paraId="7C7681DD" w14:textId="5C0C0B84"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The purpose of this study was to characterize changes in lymphatic function and architecture in a chemically-induced murine model of colitis.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We utilized </w:t>
      </w:r>
      <w:r w:rsidRPr="006A48EB">
        <w:rPr>
          <w:rFonts w:ascii="Book Antiqua" w:hAnsi="Book Antiqua" w:cs="Times New Roman"/>
          <w:i/>
          <w:sz w:val="24"/>
          <w:szCs w:val="24"/>
        </w:rPr>
        <w:t>in situ</w:t>
      </w:r>
      <w:r w:rsidRPr="006A48EB">
        <w:rPr>
          <w:rFonts w:ascii="Book Antiqua" w:hAnsi="Book Antiqua" w:cs="Times New Roman"/>
          <w:sz w:val="24"/>
          <w:szCs w:val="24"/>
        </w:rPr>
        <w:t xml:space="preserve"> lymphangiography and non-invasive NIRF imaging techniques to investigate dermal lymphatic response during gut inflammation. As DSS-induced colitis progressed (Figure 1), we observed alterations in mesenteric lymphatics (Figure 2), peripheral lymphatic flow (Figure 3), and dermal lymphatic architecture (Figure 4). Additionally, there was a gradual reduction in lymphatic contractility in the skin of DSS-treated mice (Figure 5), suggesting that DSS-induced acute colitis has a significant impact on both local and systemic lymphatic function.</w:t>
      </w:r>
      <w:r w:rsidR="00F667B7" w:rsidRPr="006A48EB">
        <w:rPr>
          <w:rFonts w:ascii="Book Antiqua" w:hAnsi="Book Antiqua" w:cs="Times New Roman"/>
          <w:sz w:val="24"/>
          <w:szCs w:val="24"/>
        </w:rPr>
        <w:t xml:space="preserve"> </w:t>
      </w:r>
    </w:p>
    <w:p w14:paraId="6960FDCF"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48F5D839" w14:textId="2590698A" w:rsidR="007A7162" w:rsidRPr="006A48EB" w:rsidRDefault="00F839A4" w:rsidP="00557BEB">
      <w:pPr>
        <w:adjustRightInd w:val="0"/>
        <w:snapToGrid w:val="0"/>
        <w:spacing w:after="0" w:line="360" w:lineRule="auto"/>
        <w:ind w:firstLineChars="100" w:firstLine="240"/>
        <w:jc w:val="both"/>
        <w:rPr>
          <w:rFonts w:ascii="Book Antiqua" w:hAnsi="Book Antiqua" w:cs="Times New Roman"/>
          <w:sz w:val="24"/>
          <w:szCs w:val="24"/>
        </w:rPr>
      </w:pPr>
      <w:r w:rsidRPr="006A48EB">
        <w:rPr>
          <w:rFonts w:ascii="Book Antiqua" w:hAnsi="Book Antiqua" w:cs="Times New Roman"/>
          <w:sz w:val="24"/>
          <w:szCs w:val="24"/>
        </w:rPr>
        <w:t>IBD, including UC and CD, is an autoimmune disorder of unknown etiology that mainly involves the intestines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&lt;EndNote&gt;&lt;Cite&gt;&lt;Author&gt;Kaser&lt;/Author&gt;&lt;Year&gt;2010&lt;/Year&gt;&lt;RecNum&gt;691&lt;/RecNum&gt;&lt;DisplayText&gt;&lt;style face="superscript"&gt;[16]&lt;/style&gt;&lt;/DisplayText&gt;&lt;record&gt;&lt;rec-number&gt;691&lt;/rec-number&gt;&lt;foreign-keys&gt;&lt;key app="EN" db-id="xpvvt2w2m2ep9uet5sux5rr720xvew9dvfsp"&gt;691&lt;/key&gt;&lt;/foreign-keys&gt;&lt;ref-type name="Journal Article"&gt;17&lt;/ref-type&gt;&lt;contributors&gt;&lt;authors&gt;&lt;author&gt;Kaser, A.&lt;/author&gt;&lt;author&gt;Zeissig, S.&lt;/author&gt;&lt;author&gt;Blumberg, R. S.&lt;/author&gt;&lt;/authors&gt;&lt;/contributors&gt;&lt;auth-address&gt;Department of Medicine II, Medical University Innsbruck, Austria.&lt;/auth-address&gt;&lt;titles&gt;&lt;title&gt;Inflammatory bowel disease&lt;/title&gt;&lt;secondary-title&gt;Annu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573-621&lt;/pages&gt;&lt;volume&gt;28&lt;/volume&gt;&lt;keywords&gt;&lt;keyword&gt;Animals&lt;/keyword&gt;&lt;keyword&gt;Cytokines/immunology&lt;/keyword&gt;&lt;keyword&gt;Epithelium/immunology&lt;/keyword&gt;&lt;keyword&gt;Humans&lt;/keyword&gt;&lt;keyword&gt;Immunity, Innate&lt;/keyword&gt;&lt;keyword&gt;Inflammatory Bowel Diseases/genetics/*immunology/microbiology/*therapy&lt;/keyword&gt;&lt;keyword&gt;Leukocytes/cytology/immunology&lt;/keyword&gt;&lt;keyword&gt;Metagenome&lt;/keyword&gt;&lt;/keywords&gt;&lt;dates&gt;&lt;year&gt;2010&lt;/year&gt;&lt;/dates&gt;&lt;isbn&gt;1545-3278 (Electronic)&amp;#xD;0732-0582 (Linking)&lt;/isbn&gt;&lt;accession-num&gt;20192811&lt;/accession-num&gt;&lt;urls&gt;&lt;related-urls&gt;&lt;url&gt;http://www.ncbi.nlm.nih.gov/pubmed/20192811&lt;/url&gt;&lt;/related-urls&gt;&lt;/urls&gt;&lt;electronic-resource-num&gt;10.1146/annurev-immunol-030409-101225&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16" w:tooltip="Kaser, 2010 #691" w:history="1">
        <w:r w:rsidRPr="006A48EB">
          <w:rPr>
            <w:rFonts w:ascii="Book Antiqua" w:hAnsi="Book Antiqua" w:cs="Times New Roman"/>
            <w:noProof/>
            <w:sz w:val="24"/>
            <w:szCs w:val="24"/>
            <w:vertAlign w:val="superscript"/>
          </w:rPr>
          <w:t>16</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Previous studies showed functional and structural </w:t>
      </w:r>
      <w:r w:rsidRPr="006A48EB">
        <w:rPr>
          <w:rFonts w:ascii="Book Antiqua" w:hAnsi="Book Antiqua" w:cs="Times New Roman"/>
          <w:sz w:val="24"/>
          <w:szCs w:val="24"/>
        </w:rPr>
        <w:lastRenderedPageBreak/>
        <w:t>changes in the blood vasculature, such as dilated and tortuous vessels with increased vascularity and changes in intestinal blood flow, in patients with IBD and chemically-induced murine models of colitis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17" w:tooltip="Danese, 2011 #696" w:history="1">
        <w:r w:rsidRPr="006A48EB">
          <w:rPr>
            <w:rFonts w:ascii="Book Antiqua" w:hAnsi="Book Antiqua" w:cs="Times New Roman"/>
            <w:noProof/>
            <w:sz w:val="24"/>
            <w:szCs w:val="24"/>
            <w:vertAlign w:val="superscript"/>
          </w:rPr>
          <w:t>17</w:t>
        </w:r>
      </w:hyperlink>
      <w:r w:rsidRPr="006A48EB">
        <w:rPr>
          <w:rFonts w:ascii="Book Antiqua" w:hAnsi="Book Antiqua" w:cs="Times New Roman"/>
          <w:noProof/>
          <w:sz w:val="24"/>
          <w:szCs w:val="24"/>
          <w:vertAlign w:val="superscript"/>
        </w:rPr>
        <w:t>,</w:t>
      </w:r>
      <w:hyperlink w:anchor="_ENREF_18" w:tooltip="Deban, 2008 #694" w:history="1">
        <w:r w:rsidRPr="006A48EB">
          <w:rPr>
            <w:rFonts w:ascii="Book Antiqua" w:hAnsi="Book Antiqua" w:cs="Times New Roman"/>
            <w:noProof/>
            <w:sz w:val="24"/>
            <w:szCs w:val="24"/>
            <w:vertAlign w:val="superscript"/>
          </w:rPr>
          <w:t>18</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In addition to vascular alterations, submucosal edema, possibly due to impaired lymphatic function, has previously been observed in intestinal lymphatics in IBD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6" w:tooltip="Alexander, 2010 #686" w:history="1">
        <w:r w:rsidRPr="006A48EB">
          <w:rPr>
            <w:rFonts w:ascii="Book Antiqua" w:hAnsi="Book Antiqua" w:cs="Times New Roman"/>
            <w:noProof/>
            <w:sz w:val="24"/>
            <w:szCs w:val="24"/>
            <w:vertAlign w:val="superscript"/>
          </w:rPr>
          <w:t>6-8</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Increased lymphangiogenesis has also been observed in patients with and experimental models of IBD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6" w:tooltip="Alexander, 2010 #686" w:history="1">
        <w:r w:rsidRPr="006A48EB">
          <w:rPr>
            <w:rFonts w:ascii="Book Antiqua" w:hAnsi="Book Antiqua" w:cs="Times New Roman"/>
            <w:noProof/>
            <w:sz w:val="24"/>
            <w:szCs w:val="24"/>
            <w:vertAlign w:val="superscript"/>
          </w:rPr>
          <w:t>6</w:t>
        </w:r>
      </w:hyperlink>
      <w:r w:rsidRPr="006A48EB">
        <w:rPr>
          <w:rFonts w:ascii="Book Antiqua" w:hAnsi="Book Antiqua" w:cs="Times New Roman"/>
          <w:noProof/>
          <w:sz w:val="24"/>
          <w:szCs w:val="24"/>
          <w:vertAlign w:val="superscript"/>
        </w:rPr>
        <w:t>,</w:t>
      </w:r>
      <w:hyperlink w:anchor="_ENREF_19" w:tooltip="von der Weid, 2011 #695" w:history="1">
        <w:r w:rsidRPr="006A48EB">
          <w:rPr>
            <w:rFonts w:ascii="Book Antiqua" w:hAnsi="Book Antiqua" w:cs="Times New Roman"/>
            <w:noProof/>
            <w:sz w:val="24"/>
            <w:szCs w:val="24"/>
            <w:vertAlign w:val="superscript"/>
          </w:rPr>
          <w:t>19</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xml:space="preserve"> as observed in our study (Figure 1).</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Previous data demonstrated that mice lacking angiopoietin-2, which exhibit disorganized and hyperplastic lymphatic vasculature, have exaggerated disease activity in the DSS colitis model, indicating that the lymphatic system plays an important role in IBD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20" w:tooltip="Ganta, 2010 #1727" w:history="1">
        <w:r w:rsidRPr="006A48EB">
          <w:rPr>
            <w:rFonts w:ascii="Book Antiqua" w:hAnsi="Book Antiqua" w:cs="Times New Roman"/>
            <w:noProof/>
            <w:sz w:val="24"/>
            <w:szCs w:val="24"/>
            <w:vertAlign w:val="superscript"/>
          </w:rPr>
          <w:t>20</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Recent studies have also demonstrated that vascular endothelial growth factor receptor (VEGFR)-3 blockade caused inhibition of disease resolution in animal models of colitis and adenoviral induction of VEGF-C provided increased protection against the development of DSS-induced acute and chronic colitis as a result of increased lymphangiogenesis and lymph flow</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21" w:tooltip="D'Alessio, 2013 #1535" w:history="1">
        <w:r w:rsidRPr="006A48EB">
          <w:rPr>
            <w:rFonts w:ascii="Book Antiqua" w:hAnsi="Book Antiqua" w:cs="Times New Roman"/>
            <w:noProof/>
            <w:sz w:val="24"/>
            <w:szCs w:val="24"/>
            <w:vertAlign w:val="superscript"/>
          </w:rPr>
          <w:t>21</w:t>
        </w:r>
      </w:hyperlink>
      <w:r w:rsidRPr="006A48EB">
        <w:rPr>
          <w:rFonts w:ascii="Book Antiqua" w:hAnsi="Book Antiqua" w:cs="Times New Roman"/>
          <w:noProof/>
          <w:sz w:val="24"/>
          <w:szCs w:val="24"/>
          <w:vertAlign w:val="superscript"/>
        </w:rPr>
        <w:t>,</w:t>
      </w:r>
      <w:hyperlink w:anchor="_ENREF_22" w:tooltip="Jurisic, 2013 #1536" w:history="1">
        <w:r w:rsidRPr="006A48EB">
          <w:rPr>
            <w:rFonts w:ascii="Book Antiqua" w:hAnsi="Book Antiqua" w:cs="Times New Roman"/>
            <w:noProof/>
            <w:sz w:val="24"/>
            <w:szCs w:val="24"/>
            <w:vertAlign w:val="superscript"/>
          </w:rPr>
          <w:t>22</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suggesting that stimulation of functional lymphangiogenesis using VEGF-C can provide a novel therapeutic strategy for IBD.</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It is known that </w:t>
      </w:r>
      <w:r w:rsidR="00135D54" w:rsidRPr="006A48EB">
        <w:rPr>
          <w:rFonts w:ascii="Book Antiqua" w:hAnsi="Book Antiqua" w:cs="Times New Roman"/>
          <w:sz w:val="24"/>
          <w:szCs w:val="24"/>
        </w:rPr>
        <w:t xml:space="preserve">DSS causes damage to </w:t>
      </w:r>
      <w:r w:rsidRPr="006A48EB">
        <w:rPr>
          <w:rFonts w:ascii="Book Antiqua" w:hAnsi="Book Antiqua" w:cs="Times New Roman"/>
          <w:sz w:val="24"/>
          <w:szCs w:val="24"/>
        </w:rPr>
        <w:t>the intestinal mucosal barrier, allowing permeability of bacteria and other luminal antigens into the mucosa, thus resulting in gut inflammation</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&lt;EndNote&gt;&lt;Cite&gt;&lt;Author&gt;Perse&lt;/Author&gt;&lt;Year&gt;2012&lt;/Year&gt;&lt;RecNum&gt;1563&lt;/RecNum&gt;&lt;DisplayText&gt;&lt;style face="superscript"&gt;[23]&lt;/style&gt;&lt;/DisplayText&gt;&lt;record&gt;&lt;rec-number&gt;1563&lt;/rec-number&gt;&lt;foreign-keys&gt;&lt;key app="EN" db-id="xpvvt2w2m2ep9uet5sux5rr720xvew9dvfsp"&gt;1563&lt;/key&gt;&lt;/foreign-keys&gt;&lt;ref-type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 Biomed Biotechnol&lt;/secondary-title&gt;&lt;alt-title&gt;Journal of biomedicine &amp;amp; biotechnology&lt;/alt-title&gt;&lt;/titles&gt;&lt;periodical&gt;&lt;full-title&gt;J Biomed Biotechnol&lt;/full-title&gt;&lt;abbr-1&gt;Journal of biomedicine &amp;amp; biotechnology&lt;/abbr-1&gt;&lt;/periodical&gt;&lt;alt-periodical&gt;&lt;full-title&gt;J Biomed Biotechnol&lt;/full-title&gt;&lt;abbr-1&gt;Journal of biomedicine &amp;amp; biotechnology&lt;/abbr-1&gt;&lt;/alt-periodical&gt;&lt;pages&gt;718617&lt;/pages&gt;&lt;volume&gt;2012&lt;/volume&gt;&lt;keywords&gt;&lt;keyword&gt;Animals&lt;/keyword&gt;&lt;keyword&gt;*Dextran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urls&gt;&lt;related-urls&gt;&lt;url&gt;http://www.ncbi.nlm.nih.gov/pubmed/22665990&lt;/url&gt;&lt;/related-urls&gt;&lt;/urls&gt;&lt;custom2&gt;3361365&lt;/custom2&gt;&lt;electronic-resource-num&gt;10.1155/2012/718617&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23" w:tooltip="Perse, 2012 #1563" w:history="1">
        <w:r w:rsidRPr="006A48EB">
          <w:rPr>
            <w:rFonts w:ascii="Book Antiqua" w:hAnsi="Book Antiqua" w:cs="Times New Roman"/>
            <w:noProof/>
            <w:sz w:val="24"/>
            <w:szCs w:val="24"/>
            <w:vertAlign w:val="superscript"/>
          </w:rPr>
          <w:t>23</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 distal colon is severely damaged with histopathological features including loss of crypts, ulceration/erosion, and edema as well as increased immune cell infiltration in the DSS model</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&lt;EndNote&gt;&lt;Cite&gt;&lt;Author&gt;Perse&lt;/Author&gt;&lt;Year&gt;2012&lt;/Year&gt;&lt;RecNum&gt;1563&lt;/RecNum&gt;&lt;DisplayText&gt;&lt;style face="superscript"&gt;[23]&lt;/style&gt;&lt;/DisplayText&gt;&lt;record&gt;&lt;rec-number&gt;1563&lt;/rec-number&gt;&lt;foreign-keys&gt;&lt;key app="EN" db-id="xpvvt2w2m2ep9uet5sux5rr720xvew9dvfsp"&gt;1563&lt;/key&gt;&lt;/foreign-keys&gt;&lt;ref-type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 Biomed Biotechnol&lt;/secondary-title&gt;&lt;alt-title&gt;Journal of biomedicine &amp;amp; biotechnology&lt;/alt-title&gt;&lt;/titles&gt;&lt;periodical&gt;&lt;full-title&gt;J Biomed Biotechnol&lt;/full-title&gt;&lt;abbr-1&gt;Journal of biomedicine &amp;amp; biotechnology&lt;/abbr-1&gt;&lt;/periodical&gt;&lt;alt-periodical&gt;&lt;full-title&gt;J Biomed Biotechnol&lt;/full-title&gt;&lt;abbr-1&gt;Journal of biomedicine &amp;amp; biotechnology&lt;/abbr-1&gt;&lt;/alt-periodical&gt;&lt;pages&gt;718617&lt;/pages&gt;&lt;volume&gt;2012&lt;/volume&gt;&lt;keywords&gt;&lt;keyword&gt;Animals&lt;/keyword&gt;&lt;keyword&gt;*Dextran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urls&gt;&lt;related-urls&gt;&lt;url&gt;http://www.ncbi.nlm.nih.gov/pubmed/22665990&lt;/url&gt;&lt;/related-urls&gt;&lt;/urls&gt;&lt;custom2&gt;3361365&lt;/custom2&gt;&lt;electronic-resource-num&gt;10.1155/2012/718617&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23" w:tooltip="Perse, 2012 #1563" w:history="1">
        <w:r w:rsidRPr="006A48EB">
          <w:rPr>
            <w:rFonts w:ascii="Book Antiqua" w:hAnsi="Book Antiqua" w:cs="Times New Roman"/>
            <w:noProof/>
            <w:sz w:val="24"/>
            <w:szCs w:val="24"/>
            <w:vertAlign w:val="superscript"/>
          </w:rPr>
          <w:t>23</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It has also been shown that the small intestine was also damaged in response to DSS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24" w:tooltip="Takahashi, 2005 #1728" w:history="1">
        <w:r w:rsidRPr="006A48EB">
          <w:rPr>
            <w:rFonts w:ascii="Book Antiqua" w:hAnsi="Book Antiqua" w:cs="Times New Roman"/>
            <w:noProof/>
            <w:sz w:val="24"/>
            <w:szCs w:val="24"/>
            <w:vertAlign w:val="superscript"/>
          </w:rPr>
          <w:t>24</w:t>
        </w:r>
      </w:hyperlink>
      <w:r w:rsidRPr="006A48EB">
        <w:rPr>
          <w:rFonts w:ascii="Book Antiqua" w:hAnsi="Book Antiqua" w:cs="Times New Roman"/>
          <w:noProof/>
          <w:sz w:val="24"/>
          <w:szCs w:val="24"/>
          <w:vertAlign w:val="superscript"/>
        </w:rPr>
        <w:t>,</w:t>
      </w:r>
      <w:hyperlink w:anchor="_ENREF_25" w:tooltip="Geier, 2009 #1729" w:history="1">
        <w:r w:rsidRPr="006A48EB">
          <w:rPr>
            <w:rFonts w:ascii="Book Antiqua" w:hAnsi="Book Antiqua" w:cs="Times New Roman"/>
            <w:noProof/>
            <w:sz w:val="24"/>
            <w:szCs w:val="24"/>
            <w:vertAlign w:val="superscript"/>
          </w:rPr>
          <w:t>25</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00135D54" w:rsidRPr="006A48EB">
        <w:rPr>
          <w:rFonts w:ascii="Book Antiqua" w:hAnsi="Book Antiqua" w:cs="Times New Roman"/>
          <w:sz w:val="24"/>
          <w:szCs w:val="24"/>
        </w:rPr>
        <w:t xml:space="preserve">Our </w:t>
      </w:r>
      <w:r w:rsidR="00135D54" w:rsidRPr="006A48EB">
        <w:rPr>
          <w:rFonts w:ascii="Book Antiqua" w:hAnsi="Book Antiqua" w:cs="Times New Roman"/>
          <w:i/>
          <w:sz w:val="24"/>
          <w:szCs w:val="24"/>
        </w:rPr>
        <w:t>in situ</w:t>
      </w:r>
      <w:r w:rsidR="00135D54" w:rsidRPr="006A48EB">
        <w:rPr>
          <w:rFonts w:ascii="Book Antiqua" w:hAnsi="Book Antiqua" w:cs="Times New Roman"/>
          <w:sz w:val="24"/>
          <w:szCs w:val="24"/>
        </w:rPr>
        <w:t xml:space="preserve"> data after oral gavage of Bodipy-FL-C16 showed significantly fewer functional lymphatic vessels were observed in the mesentery of mice with DSS-induced acute colitis (Figure 2B), as detected by fluorescence, when compared to control (Figure 2A), </w:t>
      </w:r>
      <w:r w:rsidRPr="006A48EB">
        <w:rPr>
          <w:rFonts w:ascii="Book Antiqua" w:hAnsi="Book Antiqua" w:cs="Times New Roman"/>
          <w:sz w:val="24"/>
          <w:szCs w:val="24"/>
        </w:rPr>
        <w:t>due to DSS-induced disruption of intestinal and lymphatic integrity.</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A previous study also showed </w:t>
      </w:r>
      <w:r w:rsidR="008D0C11" w:rsidRPr="006A48EB">
        <w:rPr>
          <w:rFonts w:ascii="Book Antiqua" w:hAnsi="Book Antiqua" w:cs="Times New Roman"/>
          <w:sz w:val="24"/>
          <w:szCs w:val="24"/>
        </w:rPr>
        <w:t xml:space="preserve">fewer </w:t>
      </w:r>
      <w:r w:rsidRPr="006A48EB">
        <w:rPr>
          <w:rFonts w:ascii="Book Antiqua" w:hAnsi="Book Antiqua" w:cs="Times New Roman"/>
          <w:sz w:val="24"/>
          <w:szCs w:val="24"/>
        </w:rPr>
        <w:t xml:space="preserve">functional </w:t>
      </w:r>
      <w:r w:rsidR="008D0C11" w:rsidRPr="006A48EB">
        <w:rPr>
          <w:rFonts w:ascii="Book Antiqua" w:hAnsi="Book Antiqua" w:cs="Times New Roman"/>
          <w:sz w:val="24"/>
          <w:szCs w:val="24"/>
        </w:rPr>
        <w:t xml:space="preserve">lymphatics </w:t>
      </w:r>
      <w:r w:rsidRPr="006A48EB">
        <w:rPr>
          <w:rFonts w:ascii="Book Antiqua" w:hAnsi="Book Antiqua" w:cs="Times New Roman"/>
          <w:sz w:val="24"/>
          <w:szCs w:val="24"/>
        </w:rPr>
        <w:t>in TNBS-treated mice than sham animals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5" w:tooltip="Wu, 2006 #697" w:history="1">
        <w:r w:rsidRPr="006A48EB">
          <w:rPr>
            <w:rFonts w:ascii="Book Antiqua" w:hAnsi="Book Antiqua" w:cs="Times New Roman"/>
            <w:noProof/>
            <w:sz w:val="24"/>
            <w:szCs w:val="24"/>
            <w:vertAlign w:val="superscript"/>
          </w:rPr>
          <w:t>5</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Bodipy-FL-C16, a fluorescently-labeled 16-carbon chain fatty acid, has been used as a lipid tracer to invasively study lymphatic architecture and function in mesenteric lymphatics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26" w:tooltip="Kassis, 2012 #1656" w:history="1">
        <w:r w:rsidRPr="006A48EB">
          <w:rPr>
            <w:rFonts w:ascii="Book Antiqua" w:hAnsi="Book Antiqua" w:cs="Times New Roman"/>
            <w:noProof/>
            <w:sz w:val="24"/>
            <w:szCs w:val="24"/>
            <w:vertAlign w:val="superscript"/>
          </w:rPr>
          <w:t>26-29</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Previous data has demonstrated that mice with DSS-induced colitis had decreased food and water intake </w:t>
      </w:r>
      <w:r w:rsidRPr="006A48EB">
        <w:rPr>
          <w:rFonts w:ascii="Book Antiqua" w:hAnsi="Book Antiqua" w:cs="Times New Roman"/>
          <w:sz w:val="24"/>
          <w:szCs w:val="24"/>
        </w:rPr>
        <w:lastRenderedPageBreak/>
        <w:t>and body fat content as well as a disturbance of lipid and energy metabolism as compared to control</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0" w:tooltip="Dong, 2013 #1654" w:history="1">
        <w:r w:rsidRPr="006A48EB">
          <w:rPr>
            <w:rFonts w:ascii="Book Antiqua" w:hAnsi="Book Antiqua" w:cs="Times New Roman"/>
            <w:noProof/>
            <w:sz w:val="24"/>
            <w:szCs w:val="24"/>
            <w:vertAlign w:val="superscript"/>
          </w:rPr>
          <w:t>30</w:t>
        </w:r>
      </w:hyperlink>
      <w:r w:rsidRPr="006A48EB">
        <w:rPr>
          <w:rFonts w:ascii="Book Antiqua" w:hAnsi="Book Antiqua" w:cs="Times New Roman"/>
          <w:noProof/>
          <w:sz w:val="24"/>
          <w:szCs w:val="24"/>
          <w:vertAlign w:val="superscript"/>
        </w:rPr>
        <w:t>,</w:t>
      </w:r>
      <w:hyperlink w:anchor="_ENREF_31" w:tooltip="Melgar, 2007 #674" w:history="1">
        <w:r w:rsidRPr="006A48EB">
          <w:rPr>
            <w:rFonts w:ascii="Book Antiqua" w:hAnsi="Book Antiqua" w:cs="Times New Roman"/>
            <w:noProof/>
            <w:sz w:val="24"/>
            <w:szCs w:val="24"/>
            <w:vertAlign w:val="superscript"/>
          </w:rPr>
          <w:t>31</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00557BEB" w:rsidRPr="006A48EB">
        <w:rPr>
          <w:rFonts w:ascii="Book Antiqua" w:hAnsi="Book Antiqua" w:cs="Times New Roman"/>
          <w:sz w:val="24"/>
          <w:szCs w:val="24"/>
        </w:rPr>
        <w:t xml:space="preserve">. </w:t>
      </w:r>
      <w:r w:rsidRPr="006A48EB">
        <w:rPr>
          <w:rFonts w:ascii="Book Antiqua" w:hAnsi="Book Antiqua" w:cs="Times New Roman"/>
          <w:sz w:val="24"/>
          <w:szCs w:val="24"/>
        </w:rPr>
        <w:t>Therefore, it is likely that normal fat absorption could be impaired as well. Thus, our observed impaired uptake of Bodipy-FL-C16 by mesenteric lymphatics in mice with DSS-induced colitis may also be due to metabolic alterations.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A recent report showed significantly increased lymph flow in the acute phase of colitis (i.e., C57BL/6 mice treated with 2.5 % DSS for 7 </w:t>
      </w:r>
      <w:r w:rsidR="00557BEB"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as compared to control, by indirectly measuring remaining blue dye in the colon 16hrs after an injection of the dye into the colonic mucosa</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2" w:tooltip="D'Alessio, 2014 #1647" w:history="1">
        <w:r w:rsidRPr="006A48EB">
          <w:rPr>
            <w:rFonts w:ascii="Book Antiqua" w:hAnsi="Book Antiqua" w:cs="Times New Roman"/>
            <w:noProof/>
            <w:sz w:val="24"/>
            <w:szCs w:val="24"/>
            <w:vertAlign w:val="superscript"/>
          </w:rPr>
          <w:t>32</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In our study, we did not measure the extent of lymph flow in the mesenteric lymphatic vessels.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Therefore, further studies are needed to assess whether fewer mesenteric lymphatic vessels observed in our study show an increase in lymph flow during DSS-induced acute colitis.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Since acute DSS-induced mucosal injury is dependent on not only DSS concentration, but also strain of mouse</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&lt;EndNote&gt;&lt;Cite&gt;&lt;Author&gt;Perse&lt;/Author&gt;&lt;Year&gt;2012&lt;/Year&gt;&lt;RecNum&gt;1563&lt;/RecNum&gt;&lt;DisplayText&gt;&lt;style face="superscript"&gt;[23]&lt;/style&gt;&lt;/DisplayText&gt;&lt;record&gt;&lt;rec-number&gt;1563&lt;/rec-number&gt;&lt;foreign-keys&gt;&lt;key app="EN" db-id="xpvvt2w2m2ep9uet5sux5rr720xvew9dvfsp"&gt;1563&lt;/key&gt;&lt;/foreign-keys&gt;&lt;ref-type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 Biomed Biotechnol&lt;/secondary-title&gt;&lt;alt-title&gt;Journal of biomedicine &amp;amp; biotechnology&lt;/alt-title&gt;&lt;/titles&gt;&lt;periodical&gt;&lt;full-title&gt;J Biomed Biotechnol&lt;/full-title&gt;&lt;abbr-1&gt;Journal of biomedicine &amp;amp; biotechnology&lt;/abbr-1&gt;&lt;/periodical&gt;&lt;alt-periodical&gt;&lt;full-title&gt;J Biomed Biotechnol&lt;/full-title&gt;&lt;abbr-1&gt;Journal of biomedicine &amp;amp; biotechnology&lt;/abbr-1&gt;&lt;/alt-periodical&gt;&lt;pages&gt;718617&lt;/pages&gt;&lt;volume&gt;2012&lt;/volume&gt;&lt;keywords&gt;&lt;keyword&gt;Animals&lt;/keyword&gt;&lt;keyword&gt;*Dextran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urls&gt;&lt;related-urls&gt;&lt;url&gt;http://www.ncbi.nlm.nih.gov/pubmed/22665990&lt;/url&gt;&lt;/related-urls&gt;&lt;/urls&gt;&lt;custom2&gt;3361365&lt;/custom2&gt;&lt;electronic-resource-num&gt;10.1155/2012/718617&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23" w:tooltip="Perse, 2012 #1563" w:history="1">
        <w:r w:rsidRPr="006A48EB">
          <w:rPr>
            <w:rFonts w:ascii="Book Antiqua" w:hAnsi="Book Antiqua" w:cs="Times New Roman"/>
            <w:noProof/>
            <w:sz w:val="24"/>
            <w:szCs w:val="24"/>
            <w:vertAlign w:val="superscript"/>
          </w:rPr>
          <w:t>23</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xml:space="preserve">, it is possible that the extent of acute injury due to different DSS </w:t>
      </w:r>
      <w:r w:rsidR="00135D54" w:rsidRPr="006A48EB">
        <w:rPr>
          <w:rFonts w:ascii="Book Antiqua" w:hAnsi="Book Antiqua" w:cs="Times New Roman"/>
          <w:sz w:val="24"/>
          <w:szCs w:val="24"/>
        </w:rPr>
        <w:t>concentrations and/</w:t>
      </w:r>
      <w:r w:rsidRPr="006A48EB">
        <w:rPr>
          <w:rFonts w:ascii="Book Antiqua" w:hAnsi="Book Antiqua" w:cs="Times New Roman"/>
          <w:sz w:val="24"/>
          <w:szCs w:val="24"/>
        </w:rPr>
        <w:t>or mouse strain may affect uptake of a lipid tracer.</w:t>
      </w:r>
    </w:p>
    <w:p w14:paraId="105D571D" w14:textId="20E94DCF" w:rsidR="007A7162" w:rsidRPr="006A48EB" w:rsidRDefault="00F839A4" w:rsidP="00557BEB">
      <w:pPr>
        <w:adjustRightInd w:val="0"/>
        <w:snapToGrid w:val="0"/>
        <w:spacing w:after="0" w:line="360" w:lineRule="auto"/>
        <w:ind w:firstLineChars="100" w:firstLine="240"/>
        <w:jc w:val="both"/>
        <w:rPr>
          <w:rFonts w:ascii="Book Antiqua" w:hAnsi="Book Antiqua" w:cs="Times New Roman"/>
          <w:sz w:val="24"/>
          <w:szCs w:val="24"/>
        </w:rPr>
      </w:pPr>
      <w:r w:rsidRPr="006A48EB">
        <w:rPr>
          <w:rFonts w:ascii="Book Antiqua" w:hAnsi="Book Antiqua" w:cs="Times New Roman"/>
          <w:sz w:val="24"/>
          <w:szCs w:val="24"/>
        </w:rPr>
        <w:t xml:space="preserve">Although the </w:t>
      </w:r>
      <w:r w:rsidR="005706E8" w:rsidRPr="006A48EB">
        <w:rPr>
          <w:rFonts w:ascii="Book Antiqua" w:hAnsi="Book Antiqua" w:cs="Times New Roman"/>
          <w:sz w:val="24"/>
          <w:szCs w:val="24"/>
        </w:rPr>
        <w:t xml:space="preserve">association of EIMs with </w:t>
      </w:r>
      <w:r w:rsidRPr="006A48EB">
        <w:rPr>
          <w:rFonts w:ascii="Book Antiqua" w:hAnsi="Book Antiqua" w:cs="Times New Roman"/>
          <w:sz w:val="24"/>
          <w:szCs w:val="24"/>
        </w:rPr>
        <w:t>IBD has been recognized, the pathologic mechanisms of EIMs are largely unknown.</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Adams </w:t>
      </w:r>
      <w:r w:rsidRPr="006A48EB">
        <w:rPr>
          <w:rFonts w:ascii="Book Antiqua" w:hAnsi="Book Antiqua" w:cs="Times New Roman"/>
          <w:i/>
          <w:sz w:val="24"/>
          <w:szCs w:val="24"/>
        </w:rPr>
        <w:t>et al</w:t>
      </w:r>
      <w:r w:rsidR="00557BEB" w:rsidRPr="006A48EB">
        <w:rPr>
          <w:rFonts w:ascii="Book Antiqua" w:hAnsi="Book Antiqua" w:cs="Times New Roman"/>
          <w:sz w:val="24"/>
          <w:szCs w:val="24"/>
        </w:rPr>
        <w:fldChar w:fldCharType="begin"/>
      </w:r>
      <w:r w:rsidR="00557BEB" w:rsidRPr="006A48EB">
        <w:rPr>
          <w:rFonts w:ascii="Book Antiqua" w:hAnsi="Book Antiqua" w:cs="Times New Roman"/>
          <w:sz w:val="24"/>
          <w:szCs w:val="24"/>
        </w:rPr>
        <w:instrText xml:space="preserve"> ADDIN EN.CITE &lt;EndNote&gt;&lt;Cite&gt;&lt;Author&gt;Adams&lt;/Author&gt;&lt;Year&gt;2006&lt;/Year&gt;&lt;RecNum&gt;1717&lt;/RecNum&gt;&lt;DisplayText&gt;&lt;style face="superscript"&gt;[33]&lt;/style&gt;&lt;/DisplayText&gt;&lt;record&gt;&lt;rec-number&gt;1717&lt;/rec-number&gt;&lt;foreign-keys&gt;&lt;key app="EN" db-id="xpvvt2w2m2ep9uet5sux5rr720xvew9dvfsp"&gt;1717&lt;/key&gt;&lt;/foreign-keys&gt;&lt;ref-type name="Journal Article"&gt;17&lt;/ref-type&gt;&lt;contributors&gt;&lt;authors&gt;&lt;author&gt;Adams, D. H.&lt;/author&gt;&lt;author&gt;Eksteen, B.&lt;/author&gt;&lt;/authors&gt;&lt;/contributors&gt;&lt;auth-address&gt;Liver Research Laboratories, MRC Centre for Immune Regulation, 5th Floor, Institute for Biomedical Research, Medical School, University of Birmingham, Edgbaston, Birmingham B15 2TT, UK. d.h.adams@bham.ac.uk&lt;/auth-address&gt;&lt;titles&gt;&lt;title&gt;Aberrant homing of mucosal T cells and extra-intestinal manifestations of inflammatory bowel disease&lt;/title&gt;&lt;secondary-title&gt;Nat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Immunology&lt;/abbr-1&gt;&lt;/alt-periodical&gt;&lt;pages&gt;244-51&lt;/pages&gt;&lt;volume&gt;6&lt;/volume&gt;&lt;number&gt;3&lt;/number&gt;&lt;keywords&gt;&lt;keyword&gt;*Cell Movement&lt;/keyword&gt;&lt;keyword&gt;Chemokines, CC/physiology&lt;/keyword&gt;&lt;keyword&gt;Humans&lt;/keyword&gt;&lt;keyword&gt;Immunity, Mucosal&lt;/keyword&gt;&lt;keyword&gt;Immunoglobulins/physiology&lt;/keyword&gt;&lt;keyword&gt;Inflammatory Bowel Diseases/complications/*immunology&lt;/keyword&gt;&lt;keyword&gt;Intestinal Mucosa/*immunology&lt;/keyword&gt;&lt;keyword&gt;Liver/immunology&lt;/keyword&gt;&lt;keyword&gt;Liver Circulation&lt;/keyword&gt;&lt;keyword&gt;Mucoproteins/physiology&lt;/keyword&gt;&lt;keyword&gt;T-Lymphocytes/*physiology&lt;/keyword&gt;&lt;/keywords&gt;&lt;dates&gt;&lt;year&gt;2006&lt;/year&gt;&lt;pub-dates&gt;&lt;date&gt;Mar&lt;/date&gt;&lt;/pub-dates&gt;&lt;/dates&gt;&lt;isbn&gt;1474-1733 (Print)&amp;#xD;1474-1733 (Linking)&lt;/isbn&gt;&lt;accession-num&gt;16498453&lt;/accession-num&gt;&lt;urls&gt;&lt;related-urls&gt;&lt;url&gt;http://www.ncbi.nlm.nih.gov/pubmed/16498453&lt;/url&gt;&lt;/related-urls&gt;&lt;/urls&gt;&lt;electronic-resource-num&gt;10.1038/nri1784&lt;/electronic-resource-num&gt;&lt;/record&gt;&lt;/Cite&gt;&lt;/EndNote&gt;</w:instrText>
      </w:r>
      <w:r w:rsidR="00557BEB" w:rsidRPr="006A48EB">
        <w:rPr>
          <w:rFonts w:ascii="Book Antiqua" w:hAnsi="Book Antiqua" w:cs="Times New Roman"/>
          <w:sz w:val="24"/>
          <w:szCs w:val="24"/>
        </w:rPr>
        <w:fldChar w:fldCharType="separate"/>
      </w:r>
      <w:r w:rsidR="00557BEB" w:rsidRPr="006A48EB">
        <w:rPr>
          <w:rFonts w:ascii="Book Antiqua" w:hAnsi="Book Antiqua" w:cs="Times New Roman"/>
          <w:sz w:val="24"/>
          <w:szCs w:val="24"/>
          <w:vertAlign w:val="superscript"/>
        </w:rPr>
        <w:t>[</w:t>
      </w:r>
      <w:hyperlink w:anchor="_ENREF_33" w:tooltip="Adams, 2006 #1717" w:history="1">
        <w:r w:rsidR="00557BEB" w:rsidRPr="006A48EB">
          <w:rPr>
            <w:rStyle w:val="Hyperlink"/>
            <w:rFonts w:ascii="Book Antiqua" w:hAnsi="Book Antiqua" w:cs="Times New Roman"/>
            <w:color w:val="auto"/>
            <w:sz w:val="24"/>
            <w:szCs w:val="24"/>
            <w:vertAlign w:val="superscript"/>
          </w:rPr>
          <w:t>33</w:t>
        </w:r>
      </w:hyperlink>
      <w:r w:rsidR="00557BEB" w:rsidRPr="006A48EB">
        <w:rPr>
          <w:rFonts w:ascii="Book Antiqua" w:hAnsi="Book Antiqua" w:cs="Times New Roman"/>
          <w:sz w:val="24"/>
          <w:szCs w:val="24"/>
          <w:vertAlign w:val="superscript"/>
        </w:rPr>
        <w:t>]</w:t>
      </w:r>
      <w:r w:rsidR="00557BEB" w:rsidRPr="006A48EB">
        <w:rPr>
          <w:rFonts w:ascii="Book Antiqua" w:hAnsi="Book Antiqua" w:cs="Times New Roman"/>
          <w:sz w:val="24"/>
          <w:szCs w:val="24"/>
        </w:rPr>
        <w:fldChar w:fldCharType="end"/>
      </w:r>
      <w:r w:rsidRPr="006A48EB">
        <w:rPr>
          <w:rFonts w:ascii="Book Antiqua" w:hAnsi="Book Antiqua" w:cs="Times New Roman"/>
          <w:sz w:val="24"/>
          <w:szCs w:val="24"/>
        </w:rPr>
        <w:t xml:space="preserve"> proposed the mechanism by which mucosal T cells are recruited to the liver in response to abnormally expressed endothelial-cell adhesion molecules and chemokines.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Therefore, T cells are exposed to hepatic antigens, and thus liver damage occurs.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Aberrant homing of mucosal T cells and excessive secretion of inflammatory cytokines have also been suggested to be responsible for skin and other EIMs of IBD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&lt;EndNote&gt;&lt;Cite&gt;&lt;Author&gt;Adams&lt;/Author&gt;&lt;Year&gt;2006&lt;/Year&gt;&lt;RecNum&gt;1717&lt;/RecNum&gt;&lt;DisplayText&gt;&lt;style face="superscript"&gt;[33]&lt;/style&gt;&lt;/DisplayText&gt;&lt;record&gt;&lt;rec-number&gt;1717&lt;/rec-number&gt;&lt;foreign-keys&gt;&lt;key app="EN" db-id="xpvvt2w2m2ep9uet5sux5rr720xvew9dvfsp"&gt;1717&lt;/key&gt;&lt;/foreign-keys&gt;&lt;ref-type name="Journal Article"&gt;17&lt;/ref-type&gt;&lt;contributors&gt;&lt;authors&gt;&lt;author&gt;Adams, D. H.&lt;/author&gt;&lt;author&gt;Eksteen, B.&lt;/author&gt;&lt;/authors&gt;&lt;/contributors&gt;&lt;auth-address&gt;Liver Research Laboratories, MRC Centre for Immune Regulation, 5th Floor, Institute for Biomedical Research, Medical School, University of Birmingham, Edgbaston, Birmingham B15 2TT, UK. d.h.adams@bham.ac.uk&lt;/auth-address&gt;&lt;titles&gt;&lt;title&gt;Aberrant homing of mucosal T cells and extra-intestinal manifestations of inflammatory bowel disease&lt;/title&gt;&lt;secondary-title&gt;Nat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Immunology&lt;/abbr-1&gt;&lt;/alt-periodical&gt;&lt;pages&gt;244-51&lt;/pages&gt;&lt;volume&gt;6&lt;/volume&gt;&lt;number&gt;3&lt;/number&gt;&lt;keywords&gt;&lt;keyword&gt;*Cell Movement&lt;/keyword&gt;&lt;keyword&gt;Chemokines, CC/physiology&lt;/keyword&gt;&lt;keyword&gt;Humans&lt;/keyword&gt;&lt;keyword&gt;Immunity, Mucosal&lt;/keyword&gt;&lt;keyword&gt;Immunoglobulins/physiology&lt;/keyword&gt;&lt;keyword&gt;Inflammatory Bowel Diseases/complications/*immunology&lt;/keyword&gt;&lt;keyword&gt;Intestinal Mucosa/*immunology&lt;/keyword&gt;&lt;keyword&gt;Liver/immunology&lt;/keyword&gt;&lt;keyword&gt;Liver Circulation&lt;/keyword&gt;&lt;keyword&gt;Mucoproteins/physiology&lt;/keyword&gt;&lt;keyword&gt;T-Lymphocytes/*physiology&lt;/keyword&gt;&lt;/keywords&gt;&lt;dates&gt;&lt;year&gt;2006&lt;/year&gt;&lt;pub-dates&gt;&lt;date&gt;Mar&lt;/date&gt;&lt;/pub-dates&gt;&lt;/dates&gt;&lt;isbn&gt;1474-1733 (Print)&amp;#xD;1474-1733 (Linking)&lt;/isbn&gt;&lt;accession-num&gt;16498453&lt;/accession-num&gt;&lt;urls&gt;&lt;related-urls&gt;&lt;url&gt;http://www.ncbi.nlm.nih.gov/pubmed/16498453&lt;/url&gt;&lt;/related-urls&gt;&lt;/urls&gt;&lt;electronic-resource-num&gt;10.1038/nri1784&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3" w:tooltip="Adams, 2006 #1717" w:history="1">
        <w:r w:rsidRPr="006A48EB">
          <w:rPr>
            <w:rFonts w:ascii="Book Antiqua" w:hAnsi="Book Antiqua" w:cs="Times New Roman"/>
            <w:noProof/>
            <w:sz w:val="24"/>
            <w:szCs w:val="24"/>
            <w:vertAlign w:val="superscript"/>
          </w:rPr>
          <w:t>33</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005706E8" w:rsidRPr="006A48EB">
        <w:rPr>
          <w:rFonts w:ascii="Book Antiqua" w:hAnsi="Book Antiqua" w:cs="Times New Roman"/>
          <w:sz w:val="24"/>
          <w:szCs w:val="24"/>
        </w:rPr>
        <w:t xml:space="preserve">Inflammatory cytokines, including TNF-α, have an important </w:t>
      </w:r>
      <w:r w:rsidRPr="006A48EB">
        <w:rPr>
          <w:rFonts w:ascii="Book Antiqua" w:hAnsi="Book Antiqua" w:cs="Times New Roman"/>
          <w:sz w:val="24"/>
          <w:szCs w:val="24"/>
        </w:rPr>
        <w:t>role in the recruitment of immune cells to the sites of tissue damage</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4" w:tooltip="Strober, 2011 #687" w:history="1">
        <w:r w:rsidRPr="006A48EB">
          <w:rPr>
            <w:rFonts w:ascii="Book Antiqua" w:hAnsi="Book Antiqua" w:cs="Times New Roman"/>
            <w:noProof/>
            <w:sz w:val="24"/>
            <w:szCs w:val="24"/>
            <w:vertAlign w:val="superscript"/>
          </w:rPr>
          <w:t>34</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TNF-α has been shown to play an important role in the pathogenesis of IBD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4" w:tooltip="Strober, 2011 #687" w:history="1">
        <w:r w:rsidRPr="006A48EB">
          <w:rPr>
            <w:rFonts w:ascii="Book Antiqua" w:hAnsi="Book Antiqua" w:cs="Times New Roman"/>
            <w:noProof/>
            <w:sz w:val="24"/>
            <w:szCs w:val="24"/>
            <w:vertAlign w:val="superscript"/>
          </w:rPr>
          <w:t>34</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Thus, anti-TNF-α antibodies, such as infliximab, are used to treat IBD as well as skin EIMs, such as erythema nodosum.</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However, recent studies showed that anti-TNF antibodies, which are also used for the treatment of psoriasis, can cause psoriasiform skin lesions in patients with IBD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5" w:tooltip="Tillack, 2014 #1731" w:history="1">
        <w:r w:rsidRPr="006A48EB">
          <w:rPr>
            <w:rFonts w:ascii="Book Antiqua" w:hAnsi="Book Antiqua" w:cs="Times New Roman"/>
            <w:noProof/>
            <w:sz w:val="24"/>
            <w:szCs w:val="24"/>
            <w:vertAlign w:val="superscript"/>
          </w:rPr>
          <w:t>35</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xml:space="preserve">. It has been demonstrated that IL-17A/IL-22-secreting Th17 cells and interferon (IFN)-γ-secreting Th1 cells are responsible for these lesions and anti-IL-12/IL-23 antibody treatment is an effective therapy for anti-TNF </w:t>
      </w:r>
      <w:r w:rsidRPr="006A48EB">
        <w:rPr>
          <w:rFonts w:ascii="Book Antiqua" w:hAnsi="Book Antiqua" w:cs="Times New Roman"/>
          <w:sz w:val="24"/>
          <w:szCs w:val="24"/>
        </w:rPr>
        <w:lastRenderedPageBreak/>
        <w:t>antibody-induced psoriasis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5" w:tooltip="Tillack, 2014 #1731" w:history="1">
        <w:r w:rsidRPr="006A48EB">
          <w:rPr>
            <w:rFonts w:ascii="Book Antiqua" w:hAnsi="Book Antiqua" w:cs="Times New Roman"/>
            <w:noProof/>
            <w:sz w:val="24"/>
            <w:szCs w:val="24"/>
            <w:vertAlign w:val="superscript"/>
          </w:rPr>
          <w:t>35</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IL-23 is known to be one of the major players in the pathogenesis of IBD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4" w:tooltip="Strober, 2011 #687" w:history="1">
        <w:r w:rsidRPr="006A48EB">
          <w:rPr>
            <w:rFonts w:ascii="Book Antiqua" w:hAnsi="Book Antiqua" w:cs="Times New Roman"/>
            <w:noProof/>
            <w:sz w:val="24"/>
            <w:szCs w:val="24"/>
            <w:vertAlign w:val="superscript"/>
          </w:rPr>
          <w:t>34</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IL-23 is highly expressed in pyoderma gangrenosum and treatment with a monoclonal antibody ustekinumab (IL-12/23 IgG1) resulted in clinical resolution of the lesions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6" w:tooltip="Guenova, 2011 #1730" w:history="1">
        <w:r w:rsidRPr="006A48EB">
          <w:rPr>
            <w:rFonts w:ascii="Book Antiqua" w:hAnsi="Book Antiqua" w:cs="Times New Roman"/>
            <w:noProof/>
            <w:sz w:val="24"/>
            <w:szCs w:val="24"/>
            <w:vertAlign w:val="superscript"/>
          </w:rPr>
          <w:t>36</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p>
    <w:p w14:paraId="226E5C91" w14:textId="1129BC31" w:rsidR="007A7162" w:rsidRPr="006A48EB" w:rsidRDefault="00F839A4" w:rsidP="00557BEB">
      <w:pPr>
        <w:adjustRightInd w:val="0"/>
        <w:snapToGrid w:val="0"/>
        <w:spacing w:after="0" w:line="360" w:lineRule="auto"/>
        <w:ind w:firstLineChars="100" w:firstLine="240"/>
        <w:jc w:val="both"/>
        <w:rPr>
          <w:rFonts w:ascii="Book Antiqua" w:hAnsi="Book Antiqua" w:cs="Times New Roman"/>
          <w:sz w:val="24"/>
          <w:szCs w:val="24"/>
        </w:rPr>
      </w:pPr>
      <w:r w:rsidRPr="006A48EB">
        <w:rPr>
          <w:rFonts w:ascii="Book Antiqua" w:hAnsi="Book Antiqua" w:cs="Times New Roman"/>
          <w:sz w:val="24"/>
          <w:szCs w:val="24"/>
        </w:rPr>
        <w:t>Studies have shown that DSS-treatment results in extra-intestinal inflammation</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&lt;EndNote&gt;&lt;Cite&gt;&lt;Author&gt;Kitajima&lt;/Author&gt;&lt;Year&gt;1999&lt;/Year&gt;&lt;RecNum&gt;1653&lt;/RecNum&gt;&lt;DisplayText&gt;&lt;style face="superscript"&gt;[37]&lt;/style&gt;&lt;/DisplayText&gt;&lt;record&gt;&lt;rec-number&gt;1653&lt;/rec-number&gt;&lt;foreign-keys&gt;&lt;key app="EN" db-id="xpvvt2w2m2ep9uet5sux5rr720xvew9dvfsp"&gt;1653&lt;/key&gt;&lt;/foreign-keys&gt;&lt;ref-type name="Journal Article"&gt;17&lt;/ref-type&gt;&lt;contributors&gt;&lt;authors&gt;&lt;author&gt;Kitajima, S.&lt;/author&gt;&lt;author&gt;Takuma, S.&lt;/author&gt;&lt;author&gt;Morimoto, M.&lt;/author&gt;&lt;/authors&gt;&lt;/contributors&gt;&lt;auth-address&gt;Center for Laboratory Animals, Saga Medical School, Japan.&lt;/auth-address&gt;&lt;titles&gt;&lt;title&gt;Tissue distribution of dextran sulfate sodium (DSS) in the acute phase of murine DSS-induced colitis&lt;/title&gt;&lt;secondary-title&gt;J Vet Med Sci&lt;/secondary-title&gt;&lt;alt-title&gt;The Journal of veterinary medical science / the Japanese Society of Veterinary Science&lt;/alt-title&gt;&lt;/titles&gt;&lt;periodical&gt;&lt;full-title&gt;J Vet Med Sci&lt;/full-title&gt;&lt;abbr-1&gt;The Journal of veterinary medical science / the Japanese Society of Veterinary Science&lt;/abbr-1&gt;&lt;/periodical&gt;&lt;alt-periodical&gt;&lt;full-title&gt;J Vet Med Sci&lt;/full-title&gt;&lt;abbr-1&gt;The Journal of veterinary medical science / the Japanese Society of Veterinary Science&lt;/abbr-1&gt;&lt;/alt-periodical&gt;&lt;pages&gt;67-70&lt;/pages&gt;&lt;volume&gt;61&lt;/volume&gt;&lt;number&gt;1&lt;/number&gt;&lt;keywords&gt;&lt;keyword&gt;Animals&lt;/keyword&gt;&lt;keyword&gt;Colitis/chemically induced/*metabolism/*veterinary&lt;/keyword&gt;&lt;keyword&gt;Dextran Sulfate/*pharmacokinetics&lt;/keyword&gt;&lt;keyword&gt;Female&lt;/keyword&gt;&lt;keyword&gt;Macrophages/metabolism&lt;/keyword&gt;&lt;keyword&gt;Mice&lt;/keyword&gt;&lt;keyword&gt;Mice, Inbred BALB C&lt;/keyword&gt;&lt;keyword&gt;Phagocytosis&lt;/keyword&gt;&lt;keyword&gt;Tissue Distribution&lt;/keyword&gt;&lt;/keywords&gt;&lt;dates&gt;&lt;year&gt;1999&lt;/year&gt;&lt;pub-dates&gt;&lt;date&gt;Jan&lt;/date&gt;&lt;/pub-dates&gt;&lt;/dates&gt;&lt;isbn&gt;0916-7250 (Print)&amp;#xD;0916-7250 (Linking)&lt;/isbn&gt;&lt;accession-num&gt;10027168&lt;/accession-num&gt;&lt;urls&gt;&lt;related-urls&gt;&lt;url&gt;http://www.ncbi.nlm.nih.gov/pubmed/10027168&lt;/url&gt;&lt;/related-urls&gt;&lt;/urls&gt;&lt;/record&gt;&lt;/Cite&gt;&lt;/EndNote&gt;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7" w:tooltip="Kitajima, 1999 #1653" w:history="1">
        <w:r w:rsidRPr="006A48EB">
          <w:rPr>
            <w:rFonts w:ascii="Book Antiqua" w:hAnsi="Book Antiqua" w:cs="Times New Roman"/>
            <w:noProof/>
            <w:sz w:val="24"/>
            <w:szCs w:val="24"/>
            <w:vertAlign w:val="superscript"/>
          </w:rPr>
          <w:t>37</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thus stimulating inflammation by inducing the secretion of cytokines and inflammatory mediators that are transported</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to the lymphatic and/or blood circulation</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8" w:tooltip="Alex, 2009 #693" w:history="1">
        <w:r w:rsidRPr="006A48EB">
          <w:rPr>
            <w:rFonts w:ascii="Book Antiqua" w:hAnsi="Book Antiqua" w:cs="Times New Roman"/>
            <w:noProof/>
            <w:sz w:val="24"/>
            <w:szCs w:val="24"/>
            <w:vertAlign w:val="superscript"/>
          </w:rPr>
          <w:t>38</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Elevated levels of IL-6, IL-17, TNF-α, and keratinocyte-derived chemokine (KC) have been observed in mice with acute DSS-colitis; however, in chronic DSS colitis after 4 cycles of DSS (3%) for 7 </w:t>
      </w:r>
      <w:r w:rsidR="00557BEB"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/cycle and 10 </w:t>
      </w:r>
      <w:r w:rsidR="00557BEB"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of normal drinking water in between each cycle, significant elevated levels of IL-6, IFN-γ, and IL-4, and IL-10 were observed as compared to control mice</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8" w:tooltip="Alex, 2009 #693" w:history="1">
        <w:r w:rsidRPr="006A48EB">
          <w:rPr>
            <w:rFonts w:ascii="Book Antiqua" w:hAnsi="Book Antiqua" w:cs="Times New Roman"/>
            <w:noProof/>
            <w:sz w:val="24"/>
            <w:szCs w:val="24"/>
            <w:vertAlign w:val="superscript"/>
          </w:rPr>
          <w:t>38</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We found significantly increased levels of both IL-6 (</w:t>
      </w:r>
      <w:r w:rsidR="005706E8" w:rsidRPr="006A48EB">
        <w:rPr>
          <w:rFonts w:ascii="Book Antiqua" w:hAnsi="Book Antiqua" w:cs="Times New Roman"/>
          <w:sz w:val="24"/>
          <w:szCs w:val="24"/>
        </w:rPr>
        <w:t xml:space="preserve">control </w:t>
      </w:r>
      <w:r w:rsidR="00557BEB" w:rsidRPr="006A48EB">
        <w:rPr>
          <w:rFonts w:ascii="Book Antiqua" w:hAnsi="Book Antiqua" w:cs="Times New Roman"/>
          <w:i/>
          <w:sz w:val="24"/>
          <w:szCs w:val="24"/>
        </w:rPr>
        <w:t>vs</w:t>
      </w:r>
      <w:r w:rsidR="005706E8" w:rsidRPr="006A48EB">
        <w:rPr>
          <w:rFonts w:ascii="Book Antiqua" w:hAnsi="Book Antiqua" w:cs="Times New Roman"/>
          <w:i/>
          <w:sz w:val="24"/>
          <w:szCs w:val="24"/>
        </w:rPr>
        <w:t xml:space="preserve"> </w:t>
      </w:r>
      <w:r w:rsidR="005706E8" w:rsidRPr="006A48EB">
        <w:rPr>
          <w:rFonts w:ascii="Book Antiqua" w:hAnsi="Book Antiqua" w:cs="Times New Roman"/>
          <w:sz w:val="24"/>
          <w:szCs w:val="24"/>
        </w:rPr>
        <w:t>DSS</w:t>
      </w:r>
      <w:r w:rsidR="00A7546B" w:rsidRPr="006A48EB">
        <w:rPr>
          <w:rFonts w:ascii="Book Antiqua" w:eastAsia="SimSun" w:hAnsi="Book Antiqua" w:cs="Times New Roman" w:hint="eastAsia"/>
          <w:sz w:val="24"/>
          <w:szCs w:val="24"/>
          <w:lang w:eastAsia="zh-CN"/>
        </w:rPr>
        <w:t>,</w:t>
      </w:r>
      <w:r w:rsidR="005706E8" w:rsidRPr="006A48EB">
        <w:rPr>
          <w:rFonts w:ascii="Book Antiqua" w:hAnsi="Book Antiqua" w:cs="Times New Roman"/>
          <w:sz w:val="24"/>
          <w:szCs w:val="24"/>
        </w:rPr>
        <w:t xml:space="preserve"> 12.37</w:t>
      </w:r>
      <w:r w:rsidR="00557BEB" w:rsidRPr="006A48EB">
        <w:rPr>
          <w:rFonts w:ascii="Book Antiqua" w:hAnsi="Book Antiqua" w:cs="Times New Roman"/>
          <w:sz w:val="24"/>
          <w:szCs w:val="24"/>
        </w:rPr>
        <w:t xml:space="preserve"> ± </w:t>
      </w:r>
      <w:r w:rsidR="005706E8" w:rsidRPr="006A48EB">
        <w:rPr>
          <w:rFonts w:ascii="Book Antiqua" w:hAnsi="Book Antiqua" w:cs="Times New Roman"/>
          <w:sz w:val="24"/>
          <w:szCs w:val="24"/>
        </w:rPr>
        <w:t xml:space="preserve">8.73 </w:t>
      </w:r>
      <w:r w:rsidR="00557BEB" w:rsidRPr="006A48EB">
        <w:rPr>
          <w:rFonts w:ascii="Book Antiqua" w:hAnsi="Book Antiqua" w:cs="Times New Roman"/>
          <w:i/>
          <w:sz w:val="24"/>
          <w:szCs w:val="24"/>
        </w:rPr>
        <w:t>vs</w:t>
      </w:r>
      <w:r w:rsidR="005706E8" w:rsidRPr="006A48EB">
        <w:rPr>
          <w:rFonts w:ascii="Book Antiqua" w:hAnsi="Book Antiqua" w:cs="Times New Roman"/>
          <w:i/>
          <w:sz w:val="24"/>
          <w:szCs w:val="24"/>
        </w:rPr>
        <w:t xml:space="preserve"> </w:t>
      </w:r>
      <w:r w:rsidR="005706E8" w:rsidRPr="006A48EB">
        <w:rPr>
          <w:rFonts w:ascii="Book Antiqua" w:hAnsi="Book Antiqua" w:cs="Times New Roman"/>
          <w:sz w:val="24"/>
          <w:szCs w:val="24"/>
        </w:rPr>
        <w:t>34.77</w:t>
      </w:r>
      <w:r w:rsidR="00557BEB" w:rsidRPr="006A48EB">
        <w:rPr>
          <w:rFonts w:ascii="Book Antiqua" w:hAnsi="Book Antiqua" w:cs="Times New Roman"/>
          <w:sz w:val="24"/>
          <w:szCs w:val="24"/>
        </w:rPr>
        <w:t xml:space="preserve"> ± </w:t>
      </w:r>
      <w:r w:rsidR="005706E8" w:rsidRPr="006A48EB">
        <w:rPr>
          <w:rFonts w:ascii="Book Antiqua" w:hAnsi="Book Antiqua" w:cs="Times New Roman"/>
          <w:sz w:val="24"/>
          <w:szCs w:val="24"/>
        </w:rPr>
        <w:t>9.25 in arbitrary unit</w:t>
      </w:r>
      <w:r w:rsidR="00557BEB" w:rsidRPr="006A48EB">
        <w:rPr>
          <w:rFonts w:ascii="Book Antiqua" w:eastAsia="SimSun" w:hAnsi="Book Antiqua" w:cs="Times New Roman" w:hint="eastAsia"/>
          <w:sz w:val="24"/>
          <w:szCs w:val="24"/>
          <w:lang w:eastAsia="zh-CN"/>
        </w:rPr>
        <w:t>,</w:t>
      </w:r>
      <w:r w:rsidR="005706E8" w:rsidRPr="006A48EB">
        <w:rPr>
          <w:rFonts w:ascii="Book Antiqua" w:hAnsi="Book Antiqua" w:cs="Times New Roman"/>
          <w:sz w:val="24"/>
          <w:szCs w:val="24"/>
        </w:rPr>
        <w:t xml:space="preserve"> </w:t>
      </w:r>
      <w:r w:rsidR="00A741F1" w:rsidRPr="006A48EB">
        <w:rPr>
          <w:rFonts w:ascii="Book Antiqua" w:hAnsi="Book Antiqua" w:cs="Times New Roman"/>
          <w:i/>
          <w:sz w:val="24"/>
          <w:szCs w:val="24"/>
        </w:rPr>
        <w:t>P =</w:t>
      </w:r>
      <w:r w:rsidR="00557BEB" w:rsidRPr="006A48EB">
        <w:rPr>
          <w:rFonts w:ascii="Book Antiqua" w:hAnsi="Book Antiqua" w:cs="Times New Roman"/>
          <w:i/>
          <w:sz w:val="24"/>
          <w:szCs w:val="24"/>
        </w:rPr>
        <w:t xml:space="preserve"> </w:t>
      </w:r>
      <w:r w:rsidR="005706E8" w:rsidRPr="006A48EB">
        <w:rPr>
          <w:rFonts w:ascii="Book Antiqua" w:hAnsi="Book Antiqua" w:cs="Times New Roman"/>
          <w:sz w:val="24"/>
          <w:szCs w:val="24"/>
        </w:rPr>
        <w:t xml:space="preserve">0.035) and TNF-α (control </w:t>
      </w:r>
      <w:r w:rsidR="00557BEB" w:rsidRPr="006A48EB">
        <w:rPr>
          <w:rFonts w:ascii="Book Antiqua" w:hAnsi="Book Antiqua" w:cs="Times New Roman"/>
          <w:i/>
          <w:sz w:val="24"/>
          <w:szCs w:val="24"/>
        </w:rPr>
        <w:t>vs</w:t>
      </w:r>
      <w:r w:rsidR="005706E8" w:rsidRPr="006A48EB">
        <w:rPr>
          <w:rFonts w:ascii="Book Antiqua" w:hAnsi="Book Antiqua" w:cs="Times New Roman"/>
          <w:i/>
          <w:sz w:val="24"/>
          <w:szCs w:val="24"/>
        </w:rPr>
        <w:t xml:space="preserve"> </w:t>
      </w:r>
      <w:r w:rsidR="005706E8" w:rsidRPr="006A48EB">
        <w:rPr>
          <w:rFonts w:ascii="Book Antiqua" w:hAnsi="Book Antiqua" w:cs="Times New Roman"/>
          <w:sz w:val="24"/>
          <w:szCs w:val="24"/>
        </w:rPr>
        <w:t>DSS</w:t>
      </w:r>
      <w:r w:rsidR="00A7546B" w:rsidRPr="006A48EB">
        <w:rPr>
          <w:rFonts w:ascii="Book Antiqua" w:eastAsia="SimSun" w:hAnsi="Book Antiqua" w:cs="Times New Roman" w:hint="eastAsia"/>
          <w:sz w:val="24"/>
          <w:szCs w:val="24"/>
          <w:lang w:eastAsia="zh-CN"/>
        </w:rPr>
        <w:t>,</w:t>
      </w:r>
      <w:r w:rsidR="005706E8" w:rsidRPr="006A48EB">
        <w:rPr>
          <w:rFonts w:ascii="Book Antiqua" w:hAnsi="Book Antiqua" w:cs="Times New Roman"/>
          <w:sz w:val="24"/>
          <w:szCs w:val="24"/>
        </w:rPr>
        <w:t xml:space="preserve"> 0.87</w:t>
      </w:r>
      <w:r w:rsidR="00557BEB" w:rsidRPr="006A48EB">
        <w:rPr>
          <w:rFonts w:ascii="Book Antiqua" w:hAnsi="Book Antiqua" w:cs="Times New Roman"/>
          <w:sz w:val="24"/>
          <w:szCs w:val="24"/>
        </w:rPr>
        <w:t xml:space="preserve"> ± </w:t>
      </w:r>
      <w:r w:rsidR="005706E8" w:rsidRPr="006A48EB">
        <w:rPr>
          <w:rFonts w:ascii="Book Antiqua" w:hAnsi="Book Antiqua" w:cs="Times New Roman"/>
          <w:sz w:val="24"/>
          <w:szCs w:val="24"/>
        </w:rPr>
        <w:t xml:space="preserve">0.61 </w:t>
      </w:r>
      <w:r w:rsidR="00557BEB" w:rsidRPr="006A48EB">
        <w:rPr>
          <w:rFonts w:ascii="Book Antiqua" w:hAnsi="Book Antiqua" w:cs="Times New Roman"/>
          <w:i/>
          <w:sz w:val="24"/>
          <w:szCs w:val="24"/>
        </w:rPr>
        <w:t>vs</w:t>
      </w:r>
      <w:r w:rsidR="005706E8" w:rsidRPr="006A48EB">
        <w:rPr>
          <w:rFonts w:ascii="Book Antiqua" w:hAnsi="Book Antiqua" w:cs="Times New Roman"/>
          <w:sz w:val="24"/>
          <w:szCs w:val="24"/>
        </w:rPr>
        <w:t xml:space="preserve"> 24.92</w:t>
      </w:r>
      <w:r w:rsidR="00557BEB" w:rsidRPr="006A48EB">
        <w:rPr>
          <w:rFonts w:ascii="Book Antiqua" w:hAnsi="Book Antiqua" w:cs="Times New Roman"/>
          <w:sz w:val="24"/>
          <w:szCs w:val="24"/>
        </w:rPr>
        <w:t xml:space="preserve"> ± </w:t>
      </w:r>
      <w:r w:rsidR="005706E8" w:rsidRPr="006A48EB">
        <w:rPr>
          <w:rFonts w:ascii="Book Antiqua" w:hAnsi="Book Antiqua" w:cs="Times New Roman"/>
          <w:sz w:val="24"/>
          <w:szCs w:val="24"/>
        </w:rPr>
        <w:t>5.71</w:t>
      </w:r>
      <w:r w:rsidR="00557BEB" w:rsidRPr="006A48EB">
        <w:rPr>
          <w:rFonts w:ascii="Book Antiqua" w:eastAsia="SimSun" w:hAnsi="Book Antiqua" w:cs="Times New Roman" w:hint="eastAsia"/>
          <w:sz w:val="24"/>
          <w:szCs w:val="24"/>
          <w:lang w:eastAsia="zh-CN"/>
        </w:rPr>
        <w:t>,</w:t>
      </w:r>
      <w:r w:rsidR="005706E8" w:rsidRPr="006A48EB">
        <w:rPr>
          <w:rFonts w:ascii="Book Antiqua" w:hAnsi="Book Antiqua" w:cs="Times New Roman"/>
          <w:sz w:val="24"/>
          <w:szCs w:val="24"/>
        </w:rPr>
        <w:t xml:space="preserve"> </w:t>
      </w:r>
      <w:r w:rsidR="00A741F1" w:rsidRPr="006A48EB">
        <w:rPr>
          <w:rFonts w:ascii="Book Antiqua" w:hAnsi="Book Antiqua" w:cs="Times New Roman"/>
          <w:i/>
          <w:sz w:val="24"/>
          <w:szCs w:val="24"/>
        </w:rPr>
        <w:t>P =</w:t>
      </w:r>
      <w:r w:rsidR="00557BEB" w:rsidRPr="006A48EB">
        <w:rPr>
          <w:rFonts w:ascii="Book Antiqua" w:hAnsi="Book Antiqua" w:cs="Times New Roman"/>
          <w:i/>
          <w:sz w:val="24"/>
          <w:szCs w:val="24"/>
        </w:rPr>
        <w:t xml:space="preserve"> </w:t>
      </w:r>
      <w:r w:rsidR="005706E8" w:rsidRPr="006A48EB">
        <w:rPr>
          <w:rFonts w:ascii="Book Antiqua" w:hAnsi="Book Antiqua" w:cs="Times New Roman"/>
          <w:sz w:val="24"/>
          <w:szCs w:val="24"/>
        </w:rPr>
        <w:t>0.006) in skin of DSS-treated mice compared to control mice.</w:t>
      </w:r>
      <w:r w:rsidR="00F667B7" w:rsidRPr="006A48EB">
        <w:rPr>
          <w:rFonts w:ascii="Book Antiqua" w:hAnsi="Book Antiqua" w:cs="Times New Roman"/>
          <w:sz w:val="24"/>
          <w:szCs w:val="24"/>
        </w:rPr>
        <w:t xml:space="preserve"> </w:t>
      </w:r>
      <w:r w:rsidR="005706E8" w:rsidRPr="006A48EB">
        <w:rPr>
          <w:rFonts w:ascii="Book Antiqua" w:hAnsi="Book Antiqua" w:cs="Times New Roman"/>
          <w:sz w:val="24"/>
          <w:szCs w:val="24"/>
        </w:rPr>
        <w:t xml:space="preserve">We have previously shown </w:t>
      </w:r>
      <w:r w:rsidRPr="006A48EB">
        <w:rPr>
          <w:rFonts w:ascii="Book Antiqua" w:hAnsi="Book Antiqua" w:cs="Times New Roman"/>
          <w:sz w:val="24"/>
          <w:szCs w:val="24"/>
        </w:rPr>
        <w:t>that locally administered pro-inflammatory cytokines such as TNF-α, IL-1β, and IL-6 inhibit systemic lymphatic function</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&lt;EndNote&gt;&lt;Cite&gt;&lt;Author&gt;Aldrich&lt;/Author&gt;&lt;Year&gt;2013&lt;/Year&gt;&lt;RecNum&gt;1530&lt;/RecNum&gt;&lt;DisplayText&gt;&lt;style face="superscript"&gt;[39]&lt;/style&gt;&lt;/DisplayText&gt;&lt;record&gt;&lt;rec-number&gt;1530&lt;/rec-number&gt;&lt;foreign-keys&gt;&lt;key app="EN" db-id="xpvvt2w2m2ep9uet5sux5rr720xvew9dvfsp"&gt;1530&lt;/key&gt;&lt;/foreign-keys&gt;&lt;ref-type name="Journal Article"&gt;17&lt;/ref-type&gt;&lt;contributors&gt;&lt;authors&gt;&lt;author&gt;Aldrich, M. B.&lt;/author&gt;&lt;author&gt;Sevick-Muraca, E. M.&lt;/author&gt;&lt;/authors&gt;&lt;/contributors&gt;&lt;auth-address&gt;The Center for Molecular Imaging, Brown Foundation Institute for Molecular Medicine, The University of Texas Health Science Center-Houston, 1825 Pressler, 330-07, Houston, TX 77030, United States. Electronic address: Melissa.B.Aldrich@uth.tmc.edu.&lt;/auth-address&gt;&lt;titles&gt;&lt;title&gt;Cytokines are systemic effectors of lymphatic function in acute inflammation&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362-9&lt;/pages&gt;&lt;volume&gt;64&lt;/volume&gt;&lt;number&gt;1&lt;/number&gt;&lt;dates&gt;&lt;year&gt;2013&lt;/year&gt;&lt;pub-dates&gt;&lt;date&gt;Oct&lt;/date&gt;&lt;/pub-dates&gt;&lt;/dates&gt;&lt;isbn&gt;1096-0023 (Electronic)&amp;#xD;1043-4666 (Linking)&lt;/isbn&gt;&lt;accession-num&gt;23764549&lt;/accession-num&gt;&lt;urls&gt;&lt;related-urls&gt;&lt;url&gt;http://www.ncbi.nlm.nih.gov/pubmed/23764549&lt;/url&gt;&lt;/related-urls&gt;&lt;/urls&gt;&lt;custom2&gt;3771384&lt;/custom2&gt;&lt;electronic-resource-num&gt;10.1016/j.cyto.2013.05.015&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9" w:tooltip="Aldrich, 2013 #1530" w:history="1">
        <w:r w:rsidRPr="006A48EB">
          <w:rPr>
            <w:rFonts w:ascii="Book Antiqua" w:hAnsi="Book Antiqua" w:cs="Times New Roman"/>
            <w:noProof/>
            <w:sz w:val="24"/>
            <w:szCs w:val="24"/>
            <w:vertAlign w:val="superscript"/>
          </w:rPr>
          <w:t>39</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p>
    <w:p w14:paraId="3D0FD296" w14:textId="4A15C9DA" w:rsidR="007A7162" w:rsidRPr="006A48EB" w:rsidRDefault="00F839A4" w:rsidP="00557BEB">
      <w:pPr>
        <w:adjustRightInd w:val="0"/>
        <w:snapToGrid w:val="0"/>
        <w:spacing w:after="0" w:line="360" w:lineRule="auto"/>
        <w:ind w:firstLineChars="100" w:firstLine="240"/>
        <w:jc w:val="both"/>
        <w:rPr>
          <w:rFonts w:ascii="Book Antiqua" w:hAnsi="Book Antiqua" w:cs="Times New Roman"/>
          <w:sz w:val="24"/>
          <w:szCs w:val="24"/>
        </w:rPr>
      </w:pPr>
      <w:r w:rsidRPr="006A48EB">
        <w:rPr>
          <w:rFonts w:ascii="Book Antiqua" w:hAnsi="Book Antiqua" w:cs="Times New Roman"/>
          <w:sz w:val="24"/>
          <w:szCs w:val="24"/>
        </w:rPr>
        <w:t>Preclinical and clinical studies showed that NO may be involved in GI inflammation and play a pathologic role in IBD</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&lt;EndNote&gt;&lt;Cite&gt;&lt;Author&gt;Kolios&lt;/Author&gt;&lt;Year&gt;2004&lt;/Year&gt;&lt;RecNum&gt;706&lt;/RecNum&gt;&lt;DisplayText&gt;&lt;style face="superscript"&gt;[40]&lt;/style&gt;&lt;/DisplayText&gt;&lt;record&gt;&lt;rec-number&gt;706&lt;/rec-number&gt;&lt;foreign-keys&gt;&lt;key app="EN" db-id="xpvvt2w2m2ep9uet5sux5rr720xvew9dvfsp"&gt;706&lt;/key&gt;&lt;/foreign-keys&gt;&lt;ref-type name="Journal Article"&gt;17&lt;/ref-type&gt;&lt;contributors&gt;&lt;authors&gt;&lt;author&gt;Kolios, G.&lt;/author&gt;&lt;author&gt;Valatas, V.&lt;/author&gt;&lt;author&gt;Ward, S. G.&lt;/author&gt;&lt;/authors&gt;&lt;/contributors&gt;&lt;auth-address&gt;Department of Gastroenterology, Faculty of Medicine, University of Crete, Heraklion, Greece. gkolios@med.uoc.gr&lt;/auth-address&gt;&lt;titles&gt;&lt;title&gt;Nitric oxide in inflammatory bowel disease: a universal messenger in an unsolved puzzle&lt;/title&gt;&lt;secondary-title&gt;Immunology&lt;/secondary-title&gt;&lt;alt-title&gt;Immunology&lt;/alt-title&gt;&lt;/titles&gt;&lt;periodical&gt;&lt;full-title&gt;Immunology&lt;/full-title&gt;&lt;abbr-1&gt;Immunology&lt;/abbr-1&gt;&lt;/periodical&gt;&lt;alt-periodical&gt;&lt;full-title&gt;Immunology&lt;/full-title&gt;&lt;abbr-1&gt;Immunology&lt;/abbr-1&gt;&lt;/alt-periodical&gt;&lt;pages&gt;427-37&lt;/pages&gt;&lt;volume&gt;113&lt;/volume&gt;&lt;number&gt;4&lt;/number&gt;&lt;keywords&gt;&lt;keyword&gt;Animals&lt;/keyword&gt;&lt;keyword&gt;Disease Models, Animal&lt;/keyword&gt;&lt;keyword&gt;Homeostasis/physiology&lt;/keyword&gt;&lt;keyword&gt;Humans&lt;/keyword&gt;&lt;keyword&gt;Inflammatory Bowel Diseases/metabolism/*physiopathology&lt;/keyword&gt;&lt;keyword&gt;Mice&lt;/keyword&gt;&lt;keyword&gt;Mice, Knockout&lt;/keyword&gt;&lt;keyword&gt;Nitric Oxide/biosynthesis/*physiology&lt;/keyword&gt;&lt;keyword&gt;Nitric Oxide Synthase/physiology&lt;/keyword&gt;&lt;keyword&gt;Nitric Oxide Synthase Type II&lt;/keyword&gt;&lt;/keywords&gt;&lt;dates&gt;&lt;year&gt;2004&lt;/year&gt;&lt;pub-dates&gt;&lt;date&gt;Dec&lt;/date&gt;&lt;/pub-dates&gt;&lt;/dates&gt;&lt;isbn&gt;0019-2805 (Print)&amp;#xD;0019-2805 (Linking)&lt;/isbn&gt;&lt;accession-num&gt;15554920&lt;/accession-num&gt;&lt;urls&gt;&lt;related-urls&gt;&lt;url&gt;http://www.ncbi.nlm.nih.gov/pubmed/15554920&lt;/url&gt;&lt;/related-urls&gt;&lt;/urls&gt;&lt;custom2&gt;1782592&lt;/custom2&gt;&lt;electronic-resource-num&gt;10.1111/j.1365-2567.2004.01984.x&lt;/electronic-resource-num&gt;&lt;/record&gt;&lt;/Cite&gt;&lt;/EndNote&gt;</w:instrText>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40" w:tooltip="Kolios, 2004 #706" w:history="1">
        <w:r w:rsidRPr="006A48EB">
          <w:rPr>
            <w:rFonts w:ascii="Book Antiqua" w:hAnsi="Book Antiqua" w:cs="Times New Roman"/>
            <w:noProof/>
            <w:sz w:val="24"/>
            <w:szCs w:val="24"/>
            <w:vertAlign w:val="superscript"/>
          </w:rPr>
          <w:t>40</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NO has been implicated as a mediator of tissue injury in the DSS-induced colitis model</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40" w:tooltip="Kolios, 2004 #706" w:history="1">
        <w:r w:rsidRPr="006A48EB">
          <w:rPr>
            <w:rFonts w:ascii="Book Antiqua" w:hAnsi="Book Antiqua" w:cs="Times New Roman"/>
            <w:noProof/>
            <w:sz w:val="24"/>
            <w:szCs w:val="24"/>
            <w:vertAlign w:val="superscript"/>
          </w:rPr>
          <w:t>40</w:t>
        </w:r>
      </w:hyperlink>
      <w:r w:rsidRPr="006A48EB">
        <w:rPr>
          <w:rFonts w:ascii="Book Antiqua" w:hAnsi="Book Antiqua" w:cs="Times New Roman"/>
          <w:noProof/>
          <w:sz w:val="24"/>
          <w:szCs w:val="24"/>
          <w:vertAlign w:val="superscript"/>
        </w:rPr>
        <w:t>,</w:t>
      </w:r>
      <w:hyperlink w:anchor="_ENREF_41" w:tooltip="Cross, 2003 #705" w:history="1">
        <w:r w:rsidRPr="006A48EB">
          <w:rPr>
            <w:rFonts w:ascii="Book Antiqua" w:hAnsi="Book Antiqua" w:cs="Times New Roman"/>
            <w:noProof/>
            <w:sz w:val="24"/>
            <w:szCs w:val="24"/>
            <w:vertAlign w:val="superscript"/>
          </w:rPr>
          <w:t>41</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005706E8" w:rsidRPr="006A48EB">
        <w:rPr>
          <w:rFonts w:ascii="Book Antiqua" w:hAnsi="Book Antiqua" w:cs="Times New Roman"/>
          <w:sz w:val="24"/>
          <w:szCs w:val="24"/>
        </w:rPr>
        <w:t>Significantly increased NO production from inducible NO synthase (iNOS) was observed in the circulation and other systemic organs in mice with DSS-induced acute inflammation</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40" w:tooltip="Kolios, 2004 #706" w:history="1">
        <w:r w:rsidRPr="006A48EB">
          <w:rPr>
            <w:rFonts w:ascii="Book Antiqua" w:hAnsi="Book Antiqua" w:cs="Times New Roman"/>
            <w:noProof/>
            <w:sz w:val="24"/>
            <w:szCs w:val="24"/>
            <w:vertAlign w:val="superscript"/>
          </w:rPr>
          <w:t>40-43</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We observed a significant increase in serum NO</w:t>
      </w:r>
      <w:r w:rsidRPr="006A48EB">
        <w:rPr>
          <w:rFonts w:ascii="Book Antiqua" w:hAnsi="Book Antiqua" w:cs="Times New Roman"/>
          <w:sz w:val="24"/>
          <w:szCs w:val="24"/>
          <w:vertAlign w:val="subscript"/>
        </w:rPr>
        <w:t>x</w:t>
      </w:r>
      <w:r w:rsidRPr="006A48EB">
        <w:rPr>
          <w:rFonts w:ascii="Book Antiqua" w:hAnsi="Book Antiqua" w:cs="Times New Roman"/>
          <w:sz w:val="24"/>
          <w:szCs w:val="24"/>
        </w:rPr>
        <w:t xml:space="preserve"> levels in mice (19 </w:t>
      </w:r>
      <w:r w:rsidR="00557BEB" w:rsidRPr="006A48EB">
        <w:rPr>
          <w:rFonts w:ascii="Book Antiqua" w:hAnsi="Book Antiqua" w:cs="Times New Roman"/>
          <w:sz w:val="24"/>
          <w:szCs w:val="24"/>
        </w:rPr>
        <w:t xml:space="preserve">± </w:t>
      </w:r>
      <w:r w:rsidRPr="006A48EB">
        <w:rPr>
          <w:rFonts w:ascii="Book Antiqua" w:hAnsi="Book Antiqua" w:cs="Times New Roman"/>
          <w:sz w:val="24"/>
          <w:szCs w:val="24"/>
        </w:rPr>
        <w:t>1.9 µM) with DSS-induced colitis as compared to control mice (12.8</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1.2 µM</w:t>
      </w:r>
      <w:r w:rsidR="00557BEB" w:rsidRPr="006A48EB">
        <w:rPr>
          <w:rFonts w:ascii="Book Antiqua" w:eastAsia="SimSun" w:hAnsi="Book Antiqua" w:cs="Times New Roman" w:hint="eastAsia"/>
          <w:sz w:val="24"/>
          <w:szCs w:val="24"/>
          <w:lang w:eastAsia="zh-CN"/>
        </w:rPr>
        <w:t>,</w:t>
      </w:r>
      <w:r w:rsidRPr="006A48EB">
        <w:rPr>
          <w:rFonts w:ascii="Book Antiqua" w:hAnsi="Book Antiqua" w:cs="Times New Roman"/>
          <w:sz w:val="24"/>
          <w:szCs w:val="24"/>
        </w:rPr>
        <w:t xml:space="preserve"> </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00557BEB" w:rsidRPr="006A48EB">
        <w:rPr>
          <w:rFonts w:ascii="Book Antiqua" w:hAnsi="Book Antiqua" w:cs="Times New Roman"/>
          <w:i/>
          <w:sz w:val="24"/>
          <w:szCs w:val="24"/>
        </w:rPr>
        <w:t xml:space="preserve"> </w:t>
      </w:r>
      <w:r w:rsidRPr="006A48EB">
        <w:rPr>
          <w:rFonts w:ascii="Book Antiqua" w:hAnsi="Book Antiqua" w:cs="Times New Roman"/>
          <w:sz w:val="24"/>
          <w:szCs w:val="24"/>
        </w:rPr>
        <w:t>0.05).</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However, it has also been reported that serum NO</w:t>
      </w:r>
      <w:r w:rsidRPr="006A48EB">
        <w:rPr>
          <w:rFonts w:ascii="Book Antiqua" w:hAnsi="Book Antiqua" w:cs="Times New Roman"/>
          <w:sz w:val="24"/>
          <w:szCs w:val="24"/>
          <w:vertAlign w:val="subscript"/>
        </w:rPr>
        <w:t>x</w:t>
      </w:r>
      <w:r w:rsidRPr="006A48EB">
        <w:rPr>
          <w:rFonts w:ascii="Book Antiqua" w:hAnsi="Book Antiqua" w:cs="Times New Roman"/>
          <w:sz w:val="24"/>
          <w:szCs w:val="24"/>
        </w:rPr>
        <w:t xml:space="preserve"> concentration was significantly increased in iNOS knockout (iNOS</w:t>
      </w:r>
      <w:r w:rsidRPr="006A48EB">
        <w:rPr>
          <w:rFonts w:ascii="Book Antiqua" w:hAnsi="Book Antiqua" w:cs="Times New Roman"/>
          <w:sz w:val="24"/>
          <w:szCs w:val="24"/>
          <w:vertAlign w:val="superscript"/>
        </w:rPr>
        <w:t>-/-</w:t>
      </w:r>
      <w:r w:rsidRPr="006A48EB">
        <w:rPr>
          <w:rFonts w:ascii="Book Antiqua" w:hAnsi="Book Antiqua" w:cs="Times New Roman"/>
          <w:sz w:val="24"/>
          <w:szCs w:val="24"/>
        </w:rPr>
        <w:t xml:space="preserve">) mice over a 7 </w:t>
      </w:r>
      <w:r w:rsidR="00557BEB"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DSS exposure as compared to untreated iNOS</w:t>
      </w:r>
      <w:r w:rsidRPr="006A48EB">
        <w:rPr>
          <w:rFonts w:ascii="Book Antiqua" w:hAnsi="Book Antiqua" w:cs="Times New Roman"/>
          <w:sz w:val="24"/>
          <w:szCs w:val="24"/>
          <w:vertAlign w:val="superscript"/>
        </w:rPr>
        <w:t>-/-</w:t>
      </w:r>
      <w:r w:rsidRPr="006A48EB">
        <w:rPr>
          <w:rFonts w:ascii="Book Antiqua" w:hAnsi="Book Antiqua" w:cs="Times New Roman"/>
          <w:sz w:val="24"/>
          <w:szCs w:val="24"/>
        </w:rPr>
        <w:t xml:space="preserve"> mice, suggesting that other NOS isoforms can also generate NO</w:t>
      </w:r>
      <w:r w:rsidRPr="006A48EB">
        <w:rPr>
          <w:rFonts w:ascii="Book Antiqua" w:hAnsi="Book Antiqua" w:cs="Times New Roman"/>
          <w:sz w:val="24"/>
          <w:szCs w:val="24"/>
          <w:vertAlign w:val="subscript"/>
        </w:rPr>
        <w:t>x</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44" w:tooltip="Beck, 2004 #679" w:history="1">
        <w:r w:rsidRPr="006A48EB">
          <w:rPr>
            <w:rFonts w:ascii="Book Antiqua" w:hAnsi="Book Antiqua" w:cs="Times New Roman"/>
            <w:noProof/>
            <w:sz w:val="24"/>
            <w:szCs w:val="24"/>
            <w:vertAlign w:val="superscript"/>
          </w:rPr>
          <w:t>44</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NO has an inhibitory effect on lymphatic pump function under physiological or pathological conditions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29" w:tooltip="Ribera, 2013 #677" w:history="1">
        <w:r w:rsidRPr="006A48EB">
          <w:rPr>
            <w:rFonts w:ascii="Book Antiqua" w:hAnsi="Book Antiqua" w:cs="Times New Roman"/>
            <w:noProof/>
            <w:sz w:val="24"/>
            <w:szCs w:val="24"/>
            <w:vertAlign w:val="superscript"/>
          </w:rPr>
          <w:t>29</w:t>
        </w:r>
      </w:hyperlink>
      <w:r w:rsidRPr="006A48EB">
        <w:rPr>
          <w:rFonts w:ascii="Book Antiqua" w:hAnsi="Book Antiqua" w:cs="Times New Roman"/>
          <w:noProof/>
          <w:sz w:val="24"/>
          <w:szCs w:val="24"/>
          <w:vertAlign w:val="superscript"/>
        </w:rPr>
        <w:t>,</w:t>
      </w:r>
      <w:hyperlink w:anchor="_ENREF_45" w:tooltip="Shirasawa, 2000 #678" w:history="1">
        <w:r w:rsidRPr="006A48EB">
          <w:rPr>
            <w:rFonts w:ascii="Book Antiqua" w:hAnsi="Book Antiqua" w:cs="Times New Roman"/>
            <w:noProof/>
            <w:sz w:val="24"/>
            <w:szCs w:val="24"/>
            <w:vertAlign w:val="superscript"/>
          </w:rPr>
          <w:t>45</w:t>
        </w:r>
      </w:hyperlink>
      <w:r w:rsidRPr="006A48EB">
        <w:rPr>
          <w:rFonts w:ascii="Book Antiqua" w:hAnsi="Book Antiqua" w:cs="Times New Roman"/>
          <w:noProof/>
          <w:sz w:val="24"/>
          <w:szCs w:val="24"/>
          <w:vertAlign w:val="superscript"/>
        </w:rPr>
        <w:t>,</w:t>
      </w:r>
      <w:hyperlink w:anchor="_ENREF_46" w:tooltip="Liao, 2011 #560" w:history="1">
        <w:r w:rsidRPr="006A48EB">
          <w:rPr>
            <w:rFonts w:ascii="Book Antiqua" w:hAnsi="Book Antiqua" w:cs="Times New Roman"/>
            <w:noProof/>
            <w:sz w:val="24"/>
            <w:szCs w:val="24"/>
            <w:vertAlign w:val="superscript"/>
          </w:rPr>
          <w:t>46</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xml:space="preserve">, although lymphatic responses to NOS inhibition using pharmacological agents differ depending </w:t>
      </w:r>
      <w:r w:rsidRPr="006A48EB">
        <w:rPr>
          <w:rFonts w:ascii="Book Antiqua" w:hAnsi="Book Antiqua" w:cs="Times New Roman"/>
          <w:sz w:val="24"/>
          <w:szCs w:val="24"/>
        </w:rPr>
        <w:lastRenderedPageBreak/>
        <w:t>on experimental conditions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47" w:tooltip="Gasheva, 2006 #82" w:history="1">
        <w:r w:rsidRPr="006A48EB">
          <w:rPr>
            <w:rFonts w:ascii="Book Antiqua" w:hAnsi="Book Antiqua" w:cs="Times New Roman"/>
            <w:noProof/>
            <w:sz w:val="24"/>
            <w:szCs w:val="24"/>
            <w:vertAlign w:val="superscript"/>
          </w:rPr>
          <w:t>47-51</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Liao </w:t>
      </w:r>
      <w:r w:rsidRPr="006A48EB">
        <w:rPr>
          <w:rFonts w:ascii="Book Antiqua" w:hAnsi="Book Antiqua" w:cs="Times New Roman"/>
          <w:i/>
          <w:sz w:val="24"/>
          <w:szCs w:val="24"/>
        </w:rPr>
        <w:t>et al</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46" w:tooltip="Liao, 2011 #560" w:history="1">
        <w:r w:rsidRPr="006A48EB">
          <w:rPr>
            <w:rFonts w:ascii="Book Antiqua" w:hAnsi="Book Antiqua" w:cs="Times New Roman"/>
            <w:noProof/>
            <w:sz w:val="24"/>
            <w:szCs w:val="24"/>
            <w:vertAlign w:val="superscript"/>
          </w:rPr>
          <w:t>46</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 xml:space="preserve"> showed that under normal conditions endothelial NOS (eNOS) produces NO in lymphatic endothelial cells that maintains lymphatic contractions; however, at the peak of oxazolone-induced skin inflammation on day 4, </w:t>
      </w:r>
      <w:r w:rsidR="005706E8" w:rsidRPr="006A48EB">
        <w:rPr>
          <w:rFonts w:ascii="Book Antiqua" w:hAnsi="Book Antiqua" w:cs="Times New Roman"/>
          <w:sz w:val="24"/>
          <w:szCs w:val="24"/>
        </w:rPr>
        <w:t>increased NO production by iNOS expressing CD11b</w:t>
      </w:r>
      <w:r w:rsidR="005706E8" w:rsidRPr="006A48EB">
        <w:rPr>
          <w:rFonts w:ascii="Book Antiqua" w:hAnsi="Book Antiqua" w:cs="Times New Roman"/>
          <w:sz w:val="24"/>
          <w:szCs w:val="24"/>
          <w:vertAlign w:val="superscript"/>
        </w:rPr>
        <w:t>+</w:t>
      </w:r>
      <w:r w:rsidR="005706E8" w:rsidRPr="006A48EB">
        <w:rPr>
          <w:rFonts w:ascii="Book Antiqua" w:hAnsi="Book Antiqua" w:cs="Times New Roman"/>
          <w:sz w:val="24"/>
          <w:szCs w:val="24"/>
        </w:rPr>
        <w:t>Gr1</w:t>
      </w:r>
      <w:r w:rsidR="005706E8" w:rsidRPr="006A48EB">
        <w:rPr>
          <w:rFonts w:ascii="Book Antiqua" w:hAnsi="Book Antiqua" w:cs="Times New Roman"/>
          <w:sz w:val="24"/>
          <w:szCs w:val="24"/>
          <w:vertAlign w:val="superscript"/>
        </w:rPr>
        <w:t>+</w:t>
      </w:r>
      <w:r w:rsidR="005706E8" w:rsidRPr="006A48EB">
        <w:rPr>
          <w:rFonts w:ascii="Book Antiqua" w:hAnsi="Book Antiqua" w:cs="Times New Roman"/>
          <w:sz w:val="24"/>
          <w:szCs w:val="24"/>
        </w:rPr>
        <w:t xml:space="preserve"> cells overwhelms the eN</w:t>
      </w:r>
      <w:r w:rsidRPr="006A48EB">
        <w:rPr>
          <w:rFonts w:ascii="Book Antiqua" w:hAnsi="Book Antiqua" w:cs="Times New Roman"/>
          <w:sz w:val="24"/>
          <w:szCs w:val="24"/>
        </w:rPr>
        <w:t>OS-produced NO to inhibit lymphatic contractility.</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They also found that iNOS</w:t>
      </w:r>
      <w:r w:rsidRPr="006A48EB">
        <w:rPr>
          <w:rFonts w:ascii="Book Antiqua" w:hAnsi="Book Antiqua" w:cs="Times New Roman"/>
          <w:sz w:val="24"/>
          <w:szCs w:val="24"/>
          <w:vertAlign w:val="superscript"/>
        </w:rPr>
        <w:t>-/-</w:t>
      </w:r>
      <w:r w:rsidRPr="006A48EB">
        <w:rPr>
          <w:rFonts w:ascii="Book Antiqua" w:hAnsi="Book Antiqua" w:cs="Times New Roman"/>
          <w:sz w:val="24"/>
          <w:szCs w:val="24"/>
        </w:rPr>
        <w:t xml:space="preserve"> mice with oxazolone-induced skin inflammation did not change lymphatic contractility at 4 </w:t>
      </w:r>
      <w:r w:rsidR="00557BEB"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after inflammation</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46" w:tooltip="Liao, 2011 #560" w:history="1">
        <w:r w:rsidRPr="006A48EB">
          <w:rPr>
            <w:rFonts w:ascii="Book Antiqua" w:hAnsi="Book Antiqua" w:cs="Times New Roman"/>
            <w:noProof/>
            <w:sz w:val="24"/>
            <w:szCs w:val="24"/>
            <w:vertAlign w:val="superscript"/>
          </w:rPr>
          <w:t>46</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Therefore, NO, together with pro-inflammatory cytokines, may affect dermal lymphatic vessel function in DSS-induced acute colitis.</w:t>
      </w:r>
      <w:r w:rsidR="00F667B7" w:rsidRPr="006A48EB">
        <w:rPr>
          <w:rFonts w:ascii="Book Antiqua" w:hAnsi="Book Antiqua" w:cs="Times New Roman"/>
          <w:sz w:val="24"/>
          <w:szCs w:val="24"/>
        </w:rPr>
        <w:t xml:space="preserve"> </w:t>
      </w:r>
    </w:p>
    <w:p w14:paraId="0144C6EB" w14:textId="70FB5063" w:rsidR="007A7162" w:rsidRPr="006A48EB" w:rsidRDefault="00F839A4" w:rsidP="00557BEB">
      <w:pPr>
        <w:adjustRightInd w:val="0"/>
        <w:snapToGrid w:val="0"/>
        <w:spacing w:after="0" w:line="360" w:lineRule="auto"/>
        <w:ind w:firstLineChars="100" w:firstLine="240"/>
        <w:jc w:val="both"/>
        <w:rPr>
          <w:rFonts w:ascii="Book Antiqua" w:hAnsi="Book Antiqua" w:cs="Times New Roman"/>
          <w:sz w:val="24"/>
          <w:szCs w:val="24"/>
        </w:rPr>
      </w:pPr>
      <w:r w:rsidRPr="006A48EB">
        <w:rPr>
          <w:rFonts w:ascii="Book Antiqua" w:hAnsi="Book Antiqua" w:cs="Times New Roman"/>
          <w:sz w:val="24"/>
          <w:szCs w:val="24"/>
        </w:rPr>
        <w:t xml:space="preserve">Previous studies demonstrated that Balb/c mice </w:t>
      </w:r>
      <w:r w:rsidR="00135D54" w:rsidRPr="006A48EB">
        <w:rPr>
          <w:rFonts w:ascii="Book Antiqua" w:hAnsi="Book Antiqua" w:cs="Times New Roman"/>
          <w:sz w:val="24"/>
          <w:szCs w:val="24"/>
        </w:rPr>
        <w:t xml:space="preserve">treated with DSS </w:t>
      </w:r>
      <w:r w:rsidRPr="006A48EB">
        <w:rPr>
          <w:rFonts w:ascii="Book Antiqua" w:hAnsi="Book Antiqua" w:cs="Times New Roman"/>
          <w:sz w:val="24"/>
          <w:szCs w:val="24"/>
        </w:rPr>
        <w:t xml:space="preserve">for 5-7 </w:t>
      </w:r>
      <w:r w:rsidR="00557BEB"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developed acute colitis as observed in our studies; however, Balb/c mice completely recovered 4 weeks after DSS removal as evidenced by histopathology and cytokine levels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52" w:tooltip="Melgar, 2005 #1732" w:history="1">
        <w:r w:rsidRPr="006A48EB">
          <w:rPr>
            <w:rFonts w:ascii="Book Antiqua" w:hAnsi="Book Antiqua" w:cs="Times New Roman"/>
            <w:noProof/>
            <w:sz w:val="24"/>
            <w:szCs w:val="24"/>
            <w:vertAlign w:val="superscript"/>
          </w:rPr>
          <w:t>52</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Our preliminary data in mice treated with 2% DSS for 7 </w:t>
      </w:r>
      <w:r w:rsidR="00A7546B"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followed by 7 </w:t>
      </w:r>
      <w:r w:rsidR="00A7546B" w:rsidRPr="006A48EB">
        <w:rPr>
          <w:rFonts w:ascii="Book Antiqua" w:eastAsia="SimSun" w:hAnsi="Book Antiqua" w:cs="Times New Roman" w:hint="eastAsia"/>
          <w:sz w:val="24"/>
          <w:szCs w:val="24"/>
          <w:lang w:eastAsia="zh-CN"/>
        </w:rPr>
        <w:t>d</w:t>
      </w:r>
      <w:r w:rsidRPr="006A48EB">
        <w:rPr>
          <w:rFonts w:ascii="Book Antiqua" w:hAnsi="Book Antiqua" w:cs="Times New Roman"/>
          <w:sz w:val="24"/>
          <w:szCs w:val="24"/>
        </w:rPr>
        <w:t xml:space="preserve"> of water, showed significantly decreased lymphatic contractility 7 </w:t>
      </w:r>
      <w:r w:rsidR="00A7546B" w:rsidRPr="006A48EB">
        <w:rPr>
          <w:rFonts w:ascii="Book Antiqua" w:hAnsi="Book Antiqua" w:cs="Times New Roman"/>
          <w:sz w:val="24"/>
          <w:szCs w:val="24"/>
        </w:rPr>
        <w:t>d</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after DSS treatment as compared to baseline (Baseline </w:t>
      </w:r>
      <w:r w:rsidRPr="006A48EB">
        <w:rPr>
          <w:rFonts w:ascii="Book Antiqua" w:hAnsi="Book Antiqua" w:cs="Times New Roman"/>
          <w:i/>
          <w:sz w:val="24"/>
          <w:szCs w:val="24"/>
        </w:rPr>
        <w:t>vs</w:t>
      </w:r>
      <w:r w:rsidRPr="006A48EB">
        <w:rPr>
          <w:rFonts w:ascii="Book Antiqua" w:hAnsi="Book Antiqua" w:cs="Times New Roman"/>
          <w:sz w:val="24"/>
          <w:szCs w:val="24"/>
        </w:rPr>
        <w:t xml:space="preserve"> Day 7, 4.2</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1.5 </w:t>
      </w:r>
      <w:r w:rsidRPr="006A48EB">
        <w:rPr>
          <w:rFonts w:ascii="Book Antiqua" w:hAnsi="Book Antiqua" w:cs="Times New Roman"/>
          <w:i/>
          <w:sz w:val="24"/>
          <w:szCs w:val="24"/>
        </w:rPr>
        <w:t>vs</w:t>
      </w:r>
      <w:r w:rsidRPr="006A48EB">
        <w:rPr>
          <w:rFonts w:ascii="Book Antiqua" w:hAnsi="Book Antiqua" w:cs="Times New Roman"/>
          <w:sz w:val="24"/>
          <w:szCs w:val="24"/>
        </w:rPr>
        <w:t xml:space="preserve"> 1.6</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0.4</w:t>
      </w:r>
      <w:r w:rsidR="00A7546B" w:rsidRPr="006A48EB">
        <w:rPr>
          <w:rFonts w:ascii="Book Antiqua" w:eastAsia="SimSun" w:hAnsi="Book Antiqua" w:cs="Times New Roman" w:hint="eastAsia"/>
          <w:sz w:val="24"/>
          <w:szCs w:val="24"/>
          <w:lang w:eastAsia="zh-CN"/>
        </w:rPr>
        <w:t>,</w:t>
      </w:r>
      <w:r w:rsidRPr="006A48EB">
        <w:rPr>
          <w:rFonts w:ascii="Book Antiqua" w:hAnsi="Book Antiqua" w:cs="Times New Roman"/>
          <w:sz w:val="24"/>
          <w:szCs w:val="24"/>
        </w:rPr>
        <w:t xml:space="preserve"> </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00557BEB"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0.001); however, we observed recovery of lymphatic contractile function in the </w:t>
      </w:r>
      <w:r w:rsidR="005706E8" w:rsidRPr="006A48EB">
        <w:rPr>
          <w:rFonts w:ascii="Book Antiqua" w:hAnsi="Book Antiqua" w:cs="Times New Roman"/>
          <w:sz w:val="24"/>
          <w:szCs w:val="24"/>
        </w:rPr>
        <w:t xml:space="preserve">popliteal afferent lymphatic vessels at day 14, although it was not significantly different from that on Day 7 (Day 7 </w:t>
      </w:r>
      <w:r w:rsidR="00557BEB" w:rsidRPr="006A48EB">
        <w:rPr>
          <w:rFonts w:ascii="Book Antiqua" w:hAnsi="Book Antiqua" w:cs="Times New Roman"/>
          <w:i/>
          <w:sz w:val="24"/>
          <w:szCs w:val="24"/>
        </w:rPr>
        <w:t>vs</w:t>
      </w:r>
      <w:r w:rsidR="005706E8" w:rsidRPr="006A48EB">
        <w:rPr>
          <w:rFonts w:ascii="Book Antiqua" w:hAnsi="Book Antiqua" w:cs="Times New Roman"/>
          <w:sz w:val="24"/>
          <w:szCs w:val="24"/>
        </w:rPr>
        <w:t xml:space="preserve"> Day 14, 1.6</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005706E8" w:rsidRPr="006A48EB">
        <w:rPr>
          <w:rFonts w:ascii="Book Antiqua" w:hAnsi="Book Antiqua" w:cs="Times New Roman"/>
          <w:sz w:val="24"/>
          <w:szCs w:val="24"/>
        </w:rPr>
        <w:t xml:space="preserve">0.4 </w:t>
      </w:r>
      <w:r w:rsidR="00557BEB" w:rsidRPr="006A48EB">
        <w:rPr>
          <w:rFonts w:ascii="Book Antiqua" w:hAnsi="Book Antiqua" w:cs="Times New Roman"/>
          <w:i/>
          <w:sz w:val="24"/>
          <w:szCs w:val="24"/>
        </w:rPr>
        <w:t>vs</w:t>
      </w:r>
      <w:r w:rsidR="005706E8" w:rsidRPr="006A48EB">
        <w:rPr>
          <w:rFonts w:ascii="Book Antiqua" w:hAnsi="Book Antiqua" w:cs="Times New Roman"/>
          <w:sz w:val="24"/>
          <w:szCs w:val="24"/>
        </w:rPr>
        <w:t xml:space="preserve"> 2.6</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005706E8" w:rsidRPr="006A48EB">
        <w:rPr>
          <w:rFonts w:ascii="Book Antiqua" w:hAnsi="Book Antiqua" w:cs="Times New Roman"/>
          <w:sz w:val="24"/>
          <w:szCs w:val="24"/>
        </w:rPr>
        <w:t>0.5</w:t>
      </w:r>
      <w:r w:rsidR="00A7546B" w:rsidRPr="006A48EB">
        <w:rPr>
          <w:rFonts w:ascii="Book Antiqua" w:eastAsia="SimSun" w:hAnsi="Book Antiqua" w:cs="Times New Roman" w:hint="eastAsia"/>
          <w:sz w:val="24"/>
          <w:szCs w:val="24"/>
          <w:lang w:eastAsia="zh-CN"/>
        </w:rPr>
        <w:t>,</w:t>
      </w:r>
      <w:r w:rsidR="005706E8" w:rsidRPr="006A48EB">
        <w:rPr>
          <w:rFonts w:ascii="Book Antiqua" w:hAnsi="Book Antiqua" w:cs="Times New Roman"/>
          <w:sz w:val="24"/>
          <w:szCs w:val="24"/>
        </w:rPr>
        <w:t xml:space="preserve"> </w:t>
      </w:r>
      <w:r w:rsidR="00A741F1" w:rsidRPr="006A48EB">
        <w:rPr>
          <w:rFonts w:ascii="Book Antiqua" w:hAnsi="Book Antiqua" w:cs="Times New Roman"/>
          <w:i/>
          <w:sz w:val="24"/>
          <w:szCs w:val="24"/>
        </w:rPr>
        <w:t>P =</w:t>
      </w:r>
      <w:r w:rsidR="00557BEB" w:rsidRPr="006A48EB">
        <w:rPr>
          <w:rFonts w:ascii="Book Antiqua" w:hAnsi="Book Antiqua" w:cs="Times New Roman"/>
          <w:i/>
          <w:sz w:val="24"/>
          <w:szCs w:val="24"/>
        </w:rPr>
        <w:t xml:space="preserve"> </w:t>
      </w:r>
      <w:r w:rsidR="005706E8" w:rsidRPr="006A48EB">
        <w:rPr>
          <w:rFonts w:ascii="Book Antiqua" w:hAnsi="Book Antiqua" w:cs="Times New Roman"/>
          <w:sz w:val="24"/>
          <w:szCs w:val="24"/>
        </w:rPr>
        <w:t>0.154).</w:t>
      </w:r>
      <w:r w:rsidR="00F667B7" w:rsidRPr="006A48EB">
        <w:rPr>
          <w:rFonts w:ascii="Book Antiqua" w:hAnsi="Book Antiqua" w:cs="Times New Roman"/>
          <w:sz w:val="24"/>
          <w:szCs w:val="24"/>
        </w:rPr>
        <w:t xml:space="preserve"> </w:t>
      </w:r>
      <w:r w:rsidR="005706E8" w:rsidRPr="006A48EB">
        <w:rPr>
          <w:rFonts w:ascii="Book Antiqua" w:hAnsi="Book Antiqua" w:cs="Times New Roman"/>
          <w:sz w:val="24"/>
          <w:szCs w:val="24"/>
        </w:rPr>
        <w:t xml:space="preserve">Mice regained their body weight 7 </w:t>
      </w:r>
      <w:r w:rsidR="00A7546B" w:rsidRPr="006A48EB">
        <w:rPr>
          <w:rFonts w:ascii="Book Antiqua" w:hAnsi="Book Antiqua" w:cs="Times New Roman"/>
          <w:sz w:val="24"/>
          <w:szCs w:val="24"/>
        </w:rPr>
        <w:t>d</w:t>
      </w:r>
      <w:r w:rsidR="00F667B7" w:rsidRPr="006A48EB">
        <w:rPr>
          <w:rFonts w:ascii="Book Antiqua" w:hAnsi="Book Antiqua" w:cs="Times New Roman"/>
          <w:sz w:val="24"/>
          <w:szCs w:val="24"/>
        </w:rPr>
        <w:t xml:space="preserve"> </w:t>
      </w:r>
      <w:r w:rsidR="005706E8" w:rsidRPr="006A48EB">
        <w:rPr>
          <w:rFonts w:ascii="Book Antiqua" w:hAnsi="Book Antiqua" w:cs="Times New Roman"/>
          <w:sz w:val="24"/>
          <w:szCs w:val="24"/>
        </w:rPr>
        <w:t xml:space="preserve">after DSS removal (changes in body weight; baseline </w:t>
      </w:r>
      <w:r w:rsidR="00557BEB" w:rsidRPr="006A48EB">
        <w:rPr>
          <w:rFonts w:ascii="Book Antiqua" w:hAnsi="Book Antiqua" w:cs="Times New Roman"/>
          <w:i/>
          <w:sz w:val="24"/>
          <w:szCs w:val="24"/>
        </w:rPr>
        <w:t>vs</w:t>
      </w:r>
      <w:r w:rsidR="005706E8" w:rsidRPr="006A48EB">
        <w:rPr>
          <w:rFonts w:ascii="Book Antiqua" w:hAnsi="Book Antiqua" w:cs="Times New Roman"/>
          <w:sz w:val="24"/>
          <w:szCs w:val="24"/>
        </w:rPr>
        <w:t xml:space="preserve"> </w:t>
      </w:r>
      <w:r w:rsidR="008940AF" w:rsidRPr="006A48EB">
        <w:rPr>
          <w:rFonts w:ascii="Book Antiqua" w:hAnsi="Book Antiqua" w:cs="Times New Roman"/>
          <w:sz w:val="24"/>
          <w:szCs w:val="24"/>
        </w:rPr>
        <w:t xml:space="preserve">day </w:t>
      </w:r>
      <w:r w:rsidR="005706E8" w:rsidRPr="006A48EB">
        <w:rPr>
          <w:rFonts w:ascii="Book Antiqua" w:hAnsi="Book Antiqua" w:cs="Times New Roman"/>
          <w:sz w:val="24"/>
          <w:szCs w:val="24"/>
        </w:rPr>
        <w:t xml:space="preserve">7 </w:t>
      </w:r>
      <w:r w:rsidR="00557BEB" w:rsidRPr="006A48EB">
        <w:rPr>
          <w:rFonts w:ascii="Book Antiqua" w:hAnsi="Book Antiqua" w:cs="Times New Roman"/>
          <w:i/>
          <w:sz w:val="24"/>
          <w:szCs w:val="24"/>
        </w:rPr>
        <w:t>vs</w:t>
      </w:r>
      <w:r w:rsidR="005706E8" w:rsidRPr="006A48EB">
        <w:rPr>
          <w:rFonts w:ascii="Book Antiqua" w:hAnsi="Book Antiqua" w:cs="Times New Roman"/>
          <w:sz w:val="24"/>
          <w:szCs w:val="24"/>
        </w:rPr>
        <w:t xml:space="preserve"> </w:t>
      </w:r>
      <w:r w:rsidR="008940AF" w:rsidRPr="006A48EB">
        <w:rPr>
          <w:rFonts w:ascii="Book Antiqua" w:hAnsi="Book Antiqua" w:cs="Times New Roman"/>
          <w:sz w:val="24"/>
          <w:szCs w:val="24"/>
        </w:rPr>
        <w:t xml:space="preserve">day </w:t>
      </w:r>
      <w:r w:rsidRPr="006A48EB">
        <w:rPr>
          <w:rFonts w:ascii="Book Antiqua" w:hAnsi="Book Antiqua" w:cs="Times New Roman"/>
          <w:sz w:val="24"/>
          <w:szCs w:val="24"/>
        </w:rPr>
        <w:t xml:space="preserve">14, 100% </w:t>
      </w:r>
      <w:r w:rsidR="00557BEB" w:rsidRPr="006A48EB">
        <w:rPr>
          <w:rFonts w:ascii="Book Antiqua" w:hAnsi="Book Antiqua" w:cs="Times New Roman"/>
          <w:i/>
          <w:sz w:val="24"/>
          <w:szCs w:val="24"/>
        </w:rPr>
        <w:t>vs</w:t>
      </w:r>
      <w:r w:rsidRPr="006A48EB">
        <w:rPr>
          <w:rFonts w:ascii="Book Antiqua" w:hAnsi="Book Antiqua" w:cs="Times New Roman"/>
          <w:sz w:val="24"/>
          <w:szCs w:val="24"/>
        </w:rPr>
        <w:t xml:space="preserve"> 95%</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1.5</w:t>
      </w:r>
      <w:r w:rsidR="00A7546B" w:rsidRPr="006A48EB">
        <w:rPr>
          <w:rFonts w:ascii="Book Antiqua" w:eastAsia="SimSun" w:hAnsi="Book Antiqua" w:cs="Times New Roman" w:hint="eastAsia"/>
          <w:sz w:val="24"/>
          <w:szCs w:val="24"/>
          <w:lang w:eastAsia="zh-CN"/>
        </w:rPr>
        <w:t>%</w:t>
      </w:r>
      <w:r w:rsidRPr="006A48EB">
        <w:rPr>
          <w:rFonts w:ascii="Book Antiqua" w:hAnsi="Book Antiqua" w:cs="Times New Roman"/>
          <w:sz w:val="24"/>
          <w:szCs w:val="24"/>
        </w:rPr>
        <w:t xml:space="preserve"> </w:t>
      </w:r>
      <w:r w:rsidR="00557BEB" w:rsidRPr="006A48EB">
        <w:rPr>
          <w:rFonts w:ascii="Book Antiqua" w:hAnsi="Book Antiqua" w:cs="Times New Roman"/>
          <w:i/>
          <w:sz w:val="24"/>
          <w:szCs w:val="24"/>
        </w:rPr>
        <w:t>vs</w:t>
      </w:r>
      <w:r w:rsidRPr="006A48EB">
        <w:rPr>
          <w:rFonts w:ascii="Book Antiqua" w:hAnsi="Book Antiqua" w:cs="Times New Roman"/>
          <w:sz w:val="24"/>
          <w:szCs w:val="24"/>
        </w:rPr>
        <w:t xml:space="preserve"> 100.4%</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1.3</w:t>
      </w:r>
      <w:r w:rsidR="00A7546B" w:rsidRPr="006A48EB">
        <w:rPr>
          <w:rFonts w:ascii="Book Antiqua" w:eastAsia="SimSun" w:hAnsi="Book Antiqua" w:cs="Times New Roman" w:hint="eastAsia"/>
          <w:sz w:val="24"/>
          <w:szCs w:val="24"/>
          <w:lang w:eastAsia="zh-CN"/>
        </w:rPr>
        <w:t>%</w:t>
      </w:r>
      <w:r w:rsidRPr="006A48EB">
        <w:rPr>
          <w:rFonts w:ascii="Book Antiqua" w:hAnsi="Book Antiqua" w:cs="Times New Roman"/>
          <w:sz w:val="24"/>
          <w:szCs w:val="24"/>
        </w:rPr>
        <w:t>), indicating that the process of recovery of lymphatic function from acute colitis was underway.</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Additional work is required to determine whether chronic gut inflammation or other chemically-induced acute models of intestinal inflammation such as TNBS-, oxazolone-mediated colitis, or genetically-modified models of colitis, lead to systemically impaired lymphatic function and/or architecture as assessed by NIRF imaging, and to investigate the effects of disimilar cytokine/chemokine profiles that have been observed in different animal models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8" w:tooltip="Alex, 2009 #693" w:history="1">
        <w:r w:rsidRPr="006A48EB">
          <w:rPr>
            <w:rFonts w:ascii="Book Antiqua" w:hAnsi="Book Antiqua" w:cs="Times New Roman"/>
            <w:noProof/>
            <w:sz w:val="24"/>
            <w:szCs w:val="24"/>
            <w:vertAlign w:val="superscript"/>
          </w:rPr>
          <w:t>38</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Indeed, a previous study demonstrated distinct cytokine profiles even between acute and chronic DSS colitis</w: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 </w:instrText>
      </w:r>
      <w:r w:rsidRPr="006A48EB">
        <w:rPr>
          <w:rFonts w:ascii="Book Antiqua" w:hAnsi="Book Antiqua" w:cs="Times New Roman"/>
          <w:sz w:val="24"/>
          <w:szCs w:val="24"/>
        </w:rPr>
        <w:fldChar w:fldCharType="begin"/>
      </w:r>
      <w:r w:rsidRPr="006A48EB">
        <w:rPr>
          <w:rFonts w:ascii="Book Antiqua" w:hAnsi="Book Antiqua" w:cs="Times New Roman"/>
          <w:sz w:val="24"/>
          <w:szCs w:val="24"/>
        </w:rPr>
        <w:instrText xml:space="preserve"> ADDIN EN.CITE.DATA </w:instrText>
      </w:r>
      <w:r w:rsidRPr="006A48EB">
        <w:rPr>
          <w:rFonts w:ascii="Book Antiqua" w:hAnsi="Book Antiqua" w:cs="Times New Roman"/>
          <w:sz w:val="24"/>
          <w:szCs w:val="24"/>
        </w:rPr>
        <w:fldChar w:fldCharType="end"/>
      </w:r>
      <w:r w:rsidRPr="006A48EB">
        <w:rPr>
          <w:rFonts w:ascii="Book Antiqua" w:hAnsi="Book Antiqua" w:cs="Times New Roman"/>
          <w:sz w:val="24"/>
          <w:szCs w:val="24"/>
        </w:rPr>
        <w:fldChar w:fldCharType="separate"/>
      </w:r>
      <w:r w:rsidRPr="006A48EB">
        <w:rPr>
          <w:rFonts w:ascii="Book Antiqua" w:hAnsi="Book Antiqua" w:cs="Times New Roman"/>
          <w:noProof/>
          <w:sz w:val="24"/>
          <w:szCs w:val="24"/>
          <w:vertAlign w:val="superscript"/>
        </w:rPr>
        <w:t>[</w:t>
      </w:r>
      <w:hyperlink w:anchor="_ENREF_38" w:tooltip="Alex, 2009 #693" w:history="1">
        <w:r w:rsidRPr="006A48EB">
          <w:rPr>
            <w:rFonts w:ascii="Book Antiqua" w:hAnsi="Book Antiqua" w:cs="Times New Roman"/>
            <w:noProof/>
            <w:sz w:val="24"/>
            <w:szCs w:val="24"/>
            <w:vertAlign w:val="superscript"/>
          </w:rPr>
          <w:t>38</w:t>
        </w:r>
      </w:hyperlink>
      <w:r w:rsidRPr="006A48EB">
        <w:rPr>
          <w:rFonts w:ascii="Book Antiqua" w:hAnsi="Book Antiqua" w:cs="Times New Roman"/>
          <w:noProof/>
          <w:sz w:val="24"/>
          <w:szCs w:val="24"/>
          <w:vertAlign w:val="superscript"/>
        </w:rPr>
        <w:t>]</w:t>
      </w:r>
      <w:r w:rsidRPr="006A48EB">
        <w:rPr>
          <w:rFonts w:ascii="Book Antiqua" w:hAnsi="Book Antiqua" w:cs="Times New Roman"/>
          <w:sz w:val="24"/>
          <w:szCs w:val="24"/>
        </w:rPr>
        <w:fldChar w:fldCharType="end"/>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Therefore, this information would provide additional insights in understanding the complex nature of IBD and its EIMs and how alterations to the lymphatics play a role in the pathogenesis of this disease, thus leading toward better disease management. </w:t>
      </w:r>
    </w:p>
    <w:p w14:paraId="18E33E79" w14:textId="68248C01" w:rsidR="007A7162" w:rsidRPr="006A48EB" w:rsidRDefault="00F839A4" w:rsidP="00A7546B">
      <w:pPr>
        <w:adjustRightInd w:val="0"/>
        <w:snapToGrid w:val="0"/>
        <w:spacing w:after="0" w:line="360" w:lineRule="auto"/>
        <w:ind w:firstLineChars="100" w:firstLine="240"/>
        <w:jc w:val="both"/>
        <w:rPr>
          <w:rFonts w:ascii="Book Antiqua" w:eastAsia="SimSun" w:hAnsi="Book Antiqua" w:cs="Times New Roman"/>
          <w:sz w:val="24"/>
          <w:szCs w:val="24"/>
          <w:lang w:eastAsia="zh-CN"/>
        </w:rPr>
      </w:pPr>
      <w:r w:rsidRPr="006A48EB">
        <w:rPr>
          <w:rFonts w:ascii="Book Antiqua" w:hAnsi="Book Antiqua" w:cs="Times New Roman"/>
          <w:sz w:val="24"/>
          <w:szCs w:val="24"/>
        </w:rPr>
        <w:lastRenderedPageBreak/>
        <w:t>In conclusion, we have shown that acute inflammation induced by DSS in mice is associated with changes of dermal lymphatic architecture and function.</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 NIRF imaging technique employed in this study can be used to image altered lymphatic function and architecture in response to other types of systemic diseases with cutaneous involvement and likely assess lymphatic responses during therapy.</w:t>
      </w:r>
    </w:p>
    <w:p w14:paraId="17F32B83" w14:textId="77777777" w:rsidR="004D74BC" w:rsidRPr="006A48EB" w:rsidRDefault="004D74BC" w:rsidP="00A7546B">
      <w:pPr>
        <w:adjustRightInd w:val="0"/>
        <w:snapToGrid w:val="0"/>
        <w:spacing w:after="0" w:line="360" w:lineRule="auto"/>
        <w:ind w:firstLineChars="100" w:firstLine="240"/>
        <w:jc w:val="both"/>
        <w:rPr>
          <w:rFonts w:ascii="Book Antiqua" w:eastAsia="SimSun" w:hAnsi="Book Antiqua" w:cs="Times New Roman"/>
          <w:sz w:val="24"/>
          <w:szCs w:val="24"/>
          <w:lang w:eastAsia="zh-CN"/>
        </w:rPr>
      </w:pPr>
    </w:p>
    <w:p w14:paraId="237853D1" w14:textId="77777777" w:rsidR="004D74BC" w:rsidRPr="006A48EB" w:rsidRDefault="004D74BC" w:rsidP="004D74BC">
      <w:pPr>
        <w:adjustRightInd w:val="0"/>
        <w:snapToGrid w:val="0"/>
        <w:spacing w:after="0" w:line="360" w:lineRule="auto"/>
        <w:jc w:val="both"/>
        <w:rPr>
          <w:rFonts w:ascii="Book Antiqua" w:hAnsi="Book Antiqua" w:cs="Times New Roman"/>
          <w:b/>
          <w:sz w:val="24"/>
          <w:szCs w:val="24"/>
        </w:rPr>
      </w:pPr>
      <w:r w:rsidRPr="006A48EB">
        <w:rPr>
          <w:rFonts w:ascii="Book Antiqua" w:hAnsi="Book Antiqua" w:cs="Times New Roman"/>
          <w:b/>
          <w:sz w:val="24"/>
          <w:szCs w:val="24"/>
        </w:rPr>
        <w:t>ACKNOWLEDGMENTS</w:t>
      </w:r>
    </w:p>
    <w:p w14:paraId="5A342E0C" w14:textId="12FAD01F" w:rsidR="004D74BC" w:rsidRPr="006A48EB" w:rsidRDefault="004D74BC" w:rsidP="004D74BC">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The authors would like to thank Holly Robinson and Gabriel Dickinson for technical assistance with the mice used in these experiments; and Drs. Melissa B. Aldrich and Eva M. Sevick-Muraca for scientific review of this manuscript.</w:t>
      </w:r>
      <w:r w:rsidR="00F667B7" w:rsidRPr="006A48EB">
        <w:rPr>
          <w:rFonts w:ascii="Book Antiqua" w:hAnsi="Book Antiqua" w:cs="Times New Roman"/>
          <w:sz w:val="24"/>
          <w:szCs w:val="24"/>
        </w:rPr>
        <w:t xml:space="preserve"> </w:t>
      </w:r>
    </w:p>
    <w:p w14:paraId="0D735F28" w14:textId="77777777" w:rsidR="004D74BC" w:rsidRPr="006A48EB" w:rsidRDefault="004D74BC" w:rsidP="004D74BC">
      <w:pPr>
        <w:adjustRightInd w:val="0"/>
        <w:snapToGrid w:val="0"/>
        <w:spacing w:after="0" w:line="360" w:lineRule="auto"/>
        <w:jc w:val="both"/>
        <w:rPr>
          <w:rFonts w:ascii="Book Antiqua" w:eastAsia="SimSun" w:hAnsi="Book Antiqua" w:cs="Times New Roman"/>
          <w:sz w:val="24"/>
          <w:szCs w:val="24"/>
          <w:lang w:eastAsia="zh-CN"/>
        </w:rPr>
      </w:pPr>
    </w:p>
    <w:p w14:paraId="7E0FD2F9" w14:textId="77777777" w:rsidR="004D74BC" w:rsidRPr="006A48EB" w:rsidRDefault="004D74BC" w:rsidP="004D74BC">
      <w:pPr>
        <w:autoSpaceDE w:val="0"/>
        <w:autoSpaceDN w:val="0"/>
        <w:adjustRightInd w:val="0"/>
        <w:snapToGrid w:val="0"/>
        <w:spacing w:after="0" w:line="360" w:lineRule="auto"/>
        <w:jc w:val="both"/>
        <w:rPr>
          <w:rFonts w:ascii="Book Antiqua" w:hAnsi="Book Antiqua"/>
          <w:b/>
          <w:bCs/>
          <w:sz w:val="24"/>
          <w:szCs w:val="24"/>
        </w:rPr>
      </w:pPr>
      <w:bookmarkStart w:id="229" w:name="OLE_LINK685"/>
      <w:bookmarkStart w:id="230" w:name="OLE_LINK849"/>
      <w:bookmarkStart w:id="231" w:name="OLE_LINK936"/>
      <w:bookmarkStart w:id="232" w:name="OLE_LINK937"/>
      <w:bookmarkStart w:id="233" w:name="OLE_LINK938"/>
      <w:bookmarkStart w:id="234" w:name="OLE_LINK939"/>
      <w:bookmarkStart w:id="235" w:name="OLE_LINK940"/>
      <w:bookmarkStart w:id="236" w:name="OLE_LINK941"/>
      <w:bookmarkStart w:id="237" w:name="OLE_LINK1153"/>
      <w:bookmarkStart w:id="238" w:name="OLE_LINK1001"/>
      <w:bookmarkStart w:id="239" w:name="OLE_LINK1166"/>
      <w:bookmarkStart w:id="240" w:name="OLE_LINK1167"/>
      <w:bookmarkStart w:id="241" w:name="OLE_LINK1233"/>
      <w:bookmarkStart w:id="242" w:name="OLE_LINK1234"/>
      <w:bookmarkStart w:id="243" w:name="OLE_LINK1253"/>
      <w:bookmarkStart w:id="244" w:name="OLE_LINK1275"/>
      <w:bookmarkStart w:id="245" w:name="OLE_LINK1345"/>
      <w:bookmarkStart w:id="246" w:name="OLE_LINK1067"/>
      <w:bookmarkStart w:id="247" w:name="OLE_LINK1069"/>
      <w:bookmarkStart w:id="248" w:name="OLE_LINK1557"/>
      <w:bookmarkStart w:id="249" w:name="OLE_LINK1591"/>
      <w:bookmarkStart w:id="250" w:name="OLE_LINK1592"/>
      <w:bookmarkStart w:id="251" w:name="OLE_LINK1605"/>
      <w:bookmarkStart w:id="252" w:name="OLE_LINK1645"/>
      <w:bookmarkStart w:id="253" w:name="OLE_LINK1659"/>
      <w:bookmarkStart w:id="254" w:name="OLE_LINK1692"/>
      <w:bookmarkStart w:id="255" w:name="OLE_LINK1693"/>
      <w:bookmarkStart w:id="256" w:name="OLE_LINK1702"/>
      <w:bookmarkStart w:id="257" w:name="OLE_LINK1703"/>
      <w:bookmarkStart w:id="258" w:name="OLE_LINK1785"/>
      <w:bookmarkStart w:id="259" w:name="OLE_LINK1806"/>
      <w:bookmarkStart w:id="260" w:name="OLE_LINK1932"/>
      <w:bookmarkStart w:id="261" w:name="OLE_LINK1934"/>
      <w:bookmarkStart w:id="262" w:name="OLE_LINK2037"/>
      <w:bookmarkStart w:id="263" w:name="OLE_LINK2073"/>
      <w:bookmarkStart w:id="264" w:name="OLE_LINK2089"/>
      <w:bookmarkStart w:id="265" w:name="OLE_LINK2172"/>
      <w:bookmarkStart w:id="266" w:name="OLE_LINK2173"/>
      <w:bookmarkStart w:id="267" w:name="OLE_LINK2257"/>
      <w:bookmarkStart w:id="268" w:name="OLE_LINK2534"/>
      <w:bookmarkStart w:id="269" w:name="OLE_LINK2480"/>
      <w:bookmarkStart w:id="270" w:name="OLE_LINK2498"/>
      <w:bookmarkStart w:id="271" w:name="OLE_LINK2500"/>
      <w:bookmarkStart w:id="272" w:name="OLE_LINK2501"/>
      <w:bookmarkStart w:id="273" w:name="OLE_LINK2561"/>
      <w:bookmarkStart w:id="274" w:name="OLE_LINK902"/>
      <w:bookmarkStart w:id="275" w:name="OLE_LINK903"/>
      <w:bookmarkStart w:id="276" w:name="OLE_LINK904"/>
      <w:bookmarkStart w:id="277" w:name="OLE_LINK905"/>
      <w:bookmarkStart w:id="278" w:name="OLE_LINK1827"/>
      <w:bookmarkStart w:id="279" w:name="OLE_LINK1828"/>
      <w:bookmarkStart w:id="280" w:name="OLE_LINK1829"/>
      <w:bookmarkStart w:id="281" w:name="OLE_LINK2351"/>
      <w:bookmarkStart w:id="282" w:name="OLE_LINK2353"/>
      <w:bookmarkStart w:id="283" w:name="OLE_LINK2354"/>
      <w:bookmarkStart w:id="284" w:name="OLE_LINK2355"/>
      <w:r w:rsidRPr="006A48EB">
        <w:rPr>
          <w:rFonts w:ascii="Book Antiqua" w:hAnsi="Book Antiqua"/>
          <w:b/>
          <w:bCs/>
          <w:sz w:val="24"/>
          <w:szCs w:val="24"/>
        </w:rPr>
        <w:t>COMMENTS</w:t>
      </w:r>
    </w:p>
    <w:p w14:paraId="401D860E" w14:textId="77777777" w:rsidR="004D74BC" w:rsidRPr="006A48EB" w:rsidRDefault="004D74BC" w:rsidP="004D74BC">
      <w:pPr>
        <w:adjustRightInd w:val="0"/>
        <w:snapToGrid w:val="0"/>
        <w:spacing w:after="0" w:line="360" w:lineRule="auto"/>
        <w:jc w:val="both"/>
        <w:rPr>
          <w:rFonts w:ascii="Book Antiqua" w:hAnsi="Book Antiqua"/>
          <w:b/>
          <w:bCs/>
          <w:i/>
          <w:sz w:val="24"/>
          <w:szCs w:val="24"/>
        </w:rPr>
      </w:pPr>
      <w:bookmarkStart w:id="285" w:name="OLE_LINK614"/>
      <w:bookmarkStart w:id="286" w:name="OLE_LINK615"/>
      <w:bookmarkStart w:id="287" w:name="OLE_LINK843"/>
      <w:bookmarkStart w:id="288" w:name="OLE_LINK844"/>
      <w:r w:rsidRPr="006A48EB">
        <w:rPr>
          <w:rFonts w:ascii="Book Antiqua" w:hAnsi="Book Antiqua"/>
          <w:b/>
          <w:bCs/>
          <w:i/>
          <w:sz w:val="24"/>
          <w:szCs w:val="24"/>
        </w:rPr>
        <w:t>Background</w:t>
      </w:r>
    </w:p>
    <w:bookmarkEnd w:id="285"/>
    <w:bookmarkEnd w:id="286"/>
    <w:p w14:paraId="43B500A2" w14:textId="58B46676" w:rsidR="004D74BC" w:rsidRPr="006A48EB" w:rsidRDefault="004D74BC" w:rsidP="004D74BC">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t>Inflammatory bowel disease (IBD) and extra-intestinal manifestations are characterized by an influx of inflammatory cells which secrete pro-inflammatory cytokines.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 lymphatic system is an active and integral part of the immune system as well as a mediator of fluid return to the blood vasculature. Recent data suggests that the lymphatic system plays an important role in the pathogenesis of IBD and extra-intestinal manifestations (EIMs).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However, it is unknown whether gut inflammation systemically affects the lymphatics.</w:t>
      </w:r>
    </w:p>
    <w:p w14:paraId="11E62125" w14:textId="77777777" w:rsidR="004D74BC" w:rsidRPr="006A48EB" w:rsidRDefault="004D74BC" w:rsidP="004D74BC">
      <w:pPr>
        <w:adjustRightInd w:val="0"/>
        <w:snapToGrid w:val="0"/>
        <w:spacing w:after="0" w:line="360" w:lineRule="auto"/>
        <w:jc w:val="both"/>
        <w:rPr>
          <w:rFonts w:ascii="Book Antiqua" w:hAnsi="Book Antiqua"/>
          <w:b/>
          <w:bCs/>
          <w:i/>
          <w:sz w:val="24"/>
          <w:szCs w:val="24"/>
        </w:rPr>
      </w:pPr>
    </w:p>
    <w:p w14:paraId="44923732" w14:textId="77777777" w:rsidR="004D74BC" w:rsidRPr="006A48EB" w:rsidRDefault="004D74BC" w:rsidP="004D74BC">
      <w:pPr>
        <w:adjustRightInd w:val="0"/>
        <w:snapToGrid w:val="0"/>
        <w:spacing w:after="0" w:line="360" w:lineRule="auto"/>
        <w:jc w:val="both"/>
        <w:rPr>
          <w:rFonts w:ascii="Book Antiqua" w:hAnsi="Book Antiqua"/>
          <w:b/>
          <w:bCs/>
          <w:i/>
          <w:sz w:val="24"/>
          <w:szCs w:val="24"/>
        </w:rPr>
      </w:pPr>
      <w:r w:rsidRPr="006A48EB">
        <w:rPr>
          <w:rFonts w:ascii="Book Antiqua" w:hAnsi="Book Antiqua"/>
          <w:b/>
          <w:bCs/>
          <w:i/>
          <w:sz w:val="24"/>
          <w:szCs w:val="24"/>
        </w:rPr>
        <w:t>Research frontiers</w:t>
      </w:r>
    </w:p>
    <w:p w14:paraId="4AE30846" w14:textId="6EBFF423" w:rsidR="004D74BC" w:rsidRPr="006A48EB" w:rsidRDefault="004D74BC" w:rsidP="004D74BC">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Abnormal lymphatic function and architecture are implicated in a number of pathological conditions including edema, obesity, and immune dysfunction.</w:t>
      </w:r>
      <w:r w:rsidR="00F667B7" w:rsidRPr="006A48EB">
        <w:rPr>
          <w:rFonts w:ascii="Book Antiqua" w:hAnsi="Book Antiqua"/>
          <w:sz w:val="24"/>
          <w:szCs w:val="24"/>
        </w:rPr>
        <w:t xml:space="preserve"> </w:t>
      </w:r>
      <w:r w:rsidRPr="006A48EB">
        <w:rPr>
          <w:rFonts w:ascii="Book Antiqua" w:hAnsi="Book Antiqua"/>
          <w:sz w:val="24"/>
          <w:szCs w:val="24"/>
        </w:rPr>
        <w:t xml:space="preserve">Lymphatic biology has become a hot research topic and the use of near-infrared fluorescence (NIRF) imaging to investigate the role of lymphatics </w:t>
      </w:r>
      <w:r w:rsidRPr="006A48EB">
        <w:rPr>
          <w:rFonts w:ascii="Book Antiqua" w:hAnsi="Book Antiqua"/>
          <w:i/>
          <w:sz w:val="24"/>
          <w:szCs w:val="24"/>
        </w:rPr>
        <w:t>in vivo</w:t>
      </w:r>
      <w:r w:rsidRPr="006A48EB">
        <w:rPr>
          <w:rFonts w:ascii="Book Antiqua" w:hAnsi="Book Antiqua"/>
          <w:sz w:val="24"/>
          <w:szCs w:val="24"/>
        </w:rPr>
        <w:t xml:space="preserve"> in health and disease allows the interrogation of lymphatic dysfunction in animal and man. </w:t>
      </w:r>
    </w:p>
    <w:p w14:paraId="02C1426B" w14:textId="77777777" w:rsidR="004D74BC" w:rsidRPr="006A48EB" w:rsidRDefault="004D74BC" w:rsidP="004D74BC">
      <w:pPr>
        <w:adjustRightInd w:val="0"/>
        <w:snapToGrid w:val="0"/>
        <w:spacing w:after="0" w:line="360" w:lineRule="auto"/>
        <w:jc w:val="both"/>
        <w:rPr>
          <w:rFonts w:ascii="Book Antiqua" w:hAnsi="Book Antiqua"/>
          <w:b/>
          <w:bCs/>
          <w:i/>
          <w:sz w:val="24"/>
          <w:szCs w:val="24"/>
        </w:rPr>
      </w:pPr>
    </w:p>
    <w:p w14:paraId="4B1DC64E" w14:textId="77777777" w:rsidR="004D74BC" w:rsidRPr="006A48EB" w:rsidRDefault="004D74BC" w:rsidP="004D74BC">
      <w:pPr>
        <w:adjustRightInd w:val="0"/>
        <w:snapToGrid w:val="0"/>
        <w:spacing w:after="0" w:line="360" w:lineRule="auto"/>
        <w:jc w:val="both"/>
        <w:rPr>
          <w:rFonts w:ascii="Book Antiqua" w:hAnsi="Book Antiqua"/>
          <w:b/>
          <w:bCs/>
          <w:i/>
          <w:sz w:val="24"/>
          <w:szCs w:val="24"/>
        </w:rPr>
      </w:pPr>
      <w:r w:rsidRPr="006A48EB">
        <w:rPr>
          <w:rFonts w:ascii="Book Antiqua" w:hAnsi="Book Antiqua"/>
          <w:b/>
          <w:bCs/>
          <w:i/>
          <w:sz w:val="24"/>
          <w:szCs w:val="24"/>
        </w:rPr>
        <w:t>Innovations and breakthroughs</w:t>
      </w:r>
    </w:p>
    <w:p w14:paraId="49C59F77" w14:textId="59F9AFEB" w:rsidR="004D74BC" w:rsidRPr="006A48EB" w:rsidRDefault="004D74BC" w:rsidP="004D74BC">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sz w:val="24"/>
          <w:szCs w:val="24"/>
        </w:rPr>
        <w:lastRenderedPageBreak/>
        <w:t>This is the first study investigating dermal lymphatic function and anatomy in mice with dextran sulfate sodium (DSS)-induced acute colitis.</w:t>
      </w:r>
      <w:r w:rsidR="00F667B7" w:rsidRPr="006A48EB">
        <w:rPr>
          <w:rFonts w:ascii="Book Antiqua" w:hAnsi="Book Antiqua" w:cs="Times New Roman"/>
          <w:sz w:val="24"/>
          <w:szCs w:val="24"/>
        </w:rPr>
        <w:t xml:space="preserve"> </w:t>
      </w:r>
      <w:r w:rsidRPr="006A48EB">
        <w:rPr>
          <w:rFonts w:ascii="Book Antiqua" w:eastAsia="SimSun" w:hAnsi="Book Antiqua" w:cs="Times New Roman" w:hint="eastAsia"/>
          <w:sz w:val="24"/>
          <w:szCs w:val="24"/>
          <w:lang w:eastAsia="zh-CN"/>
        </w:rPr>
        <w:t>Present</w:t>
      </w:r>
      <w:r w:rsidRPr="006A48EB">
        <w:rPr>
          <w:rFonts w:ascii="Book Antiqua" w:hAnsi="Book Antiqua" w:cs="Times New Roman"/>
          <w:sz w:val="24"/>
          <w:szCs w:val="24"/>
        </w:rPr>
        <w:t xml:space="preserve"> data demonstrates that DSS-induced colitis systemically affects the lymphatics, inducing dilation of lymphatic vessels and reducing lymphatic contractile function in peripheral skin tissues.</w:t>
      </w:r>
    </w:p>
    <w:p w14:paraId="3D8386D3" w14:textId="77777777" w:rsidR="004D74BC" w:rsidRPr="006A48EB" w:rsidRDefault="004D74BC" w:rsidP="004D74BC">
      <w:pPr>
        <w:adjustRightInd w:val="0"/>
        <w:snapToGrid w:val="0"/>
        <w:spacing w:after="0" w:line="360" w:lineRule="auto"/>
        <w:jc w:val="both"/>
        <w:rPr>
          <w:rFonts w:ascii="Book Antiqua" w:hAnsi="Book Antiqua"/>
          <w:b/>
          <w:bCs/>
          <w:i/>
          <w:sz w:val="24"/>
          <w:szCs w:val="24"/>
        </w:rPr>
      </w:pPr>
      <w:bookmarkStart w:id="289" w:name="OLE_LINK1860"/>
      <w:bookmarkStart w:id="290" w:name="OLE_LINK1861"/>
    </w:p>
    <w:p w14:paraId="79D82A62" w14:textId="77777777" w:rsidR="004D74BC" w:rsidRPr="006A48EB" w:rsidRDefault="004D74BC" w:rsidP="004D74BC">
      <w:pPr>
        <w:adjustRightInd w:val="0"/>
        <w:snapToGrid w:val="0"/>
        <w:spacing w:after="0" w:line="360" w:lineRule="auto"/>
        <w:jc w:val="both"/>
        <w:rPr>
          <w:rFonts w:ascii="Book Antiqua" w:hAnsi="Book Antiqua"/>
          <w:b/>
          <w:bCs/>
          <w:i/>
          <w:sz w:val="24"/>
          <w:szCs w:val="24"/>
        </w:rPr>
      </w:pPr>
      <w:r w:rsidRPr="006A48EB">
        <w:rPr>
          <w:rFonts w:ascii="Book Antiqua" w:hAnsi="Book Antiqua"/>
          <w:b/>
          <w:bCs/>
          <w:i/>
          <w:sz w:val="24"/>
          <w:szCs w:val="24"/>
        </w:rPr>
        <w:t xml:space="preserve">Applications </w:t>
      </w:r>
    </w:p>
    <w:bookmarkEnd w:id="289"/>
    <w:bookmarkEnd w:id="290"/>
    <w:p w14:paraId="29454E1F" w14:textId="2A90EC08" w:rsidR="004D74BC" w:rsidRPr="006A48EB" w:rsidRDefault="004D74BC" w:rsidP="004D74BC">
      <w:pPr>
        <w:adjustRightInd w:val="0"/>
        <w:snapToGrid w:val="0"/>
        <w:spacing w:after="0" w:line="360" w:lineRule="auto"/>
        <w:jc w:val="both"/>
        <w:rPr>
          <w:rFonts w:ascii="Book Antiqua" w:hAnsi="Book Antiqua"/>
          <w:sz w:val="24"/>
          <w:szCs w:val="24"/>
        </w:rPr>
      </w:pPr>
      <w:r w:rsidRPr="006A48EB">
        <w:rPr>
          <w:rFonts w:ascii="Book Antiqua" w:eastAsia="SimSun" w:hAnsi="Book Antiqua" w:cs="Times New Roman" w:hint="eastAsia"/>
          <w:sz w:val="24"/>
          <w:szCs w:val="24"/>
          <w:lang w:eastAsia="zh-CN"/>
        </w:rPr>
        <w:t>The authors</w:t>
      </w:r>
      <w:r w:rsidRPr="006A48EB">
        <w:rPr>
          <w:rFonts w:ascii="Book Antiqua" w:eastAsia="SimSun" w:hAnsi="Book Antiqua" w:cs="Times New Roman"/>
          <w:sz w:val="24"/>
          <w:szCs w:val="24"/>
          <w:lang w:eastAsia="zh-CN"/>
        </w:rPr>
        <w:t>’</w:t>
      </w:r>
      <w:r w:rsidRPr="006A48EB">
        <w:rPr>
          <w:rFonts w:ascii="Book Antiqua" w:hAnsi="Book Antiqua" w:cs="Times New Roman"/>
          <w:sz w:val="24"/>
          <w:szCs w:val="24"/>
        </w:rPr>
        <w:t xml:space="preserve"> observations have implications for the pathophysiology of extra-intestinal manifestations in IBD.</w:t>
      </w:r>
      <w:r w:rsidR="00F667B7" w:rsidRPr="006A48EB">
        <w:rPr>
          <w:rFonts w:ascii="Book Antiqua" w:hAnsi="Book Antiqua" w:cs="Times New Roman"/>
          <w:sz w:val="24"/>
          <w:szCs w:val="24"/>
        </w:rPr>
        <w:t xml:space="preserve"> </w:t>
      </w:r>
      <w:r w:rsidRPr="006A48EB">
        <w:rPr>
          <w:rFonts w:ascii="Book Antiqua" w:eastAsia="SimSun" w:hAnsi="Book Antiqua" w:cs="Times New Roman" w:hint="eastAsia"/>
          <w:sz w:val="24"/>
          <w:szCs w:val="24"/>
          <w:lang w:eastAsia="zh-CN"/>
        </w:rPr>
        <w:t>They</w:t>
      </w:r>
      <w:r w:rsidRPr="006A48EB">
        <w:rPr>
          <w:rFonts w:ascii="Book Antiqua" w:hAnsi="Book Antiqua" w:cs="Times New Roman"/>
          <w:sz w:val="24"/>
          <w:szCs w:val="24"/>
        </w:rPr>
        <w:t xml:space="preserve"> demonstrate that DSS-induced colitis is accompanied by impaired lymphatic function and drainage, both locally and systemically.</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Noninvasive functional lymphatic imaging can provide early diagnosis, risk stratification, and monitoring of lymphatic response to intervention with the appropriate therapy.</w:t>
      </w:r>
    </w:p>
    <w:p w14:paraId="62D2B6AE" w14:textId="77777777" w:rsidR="004D74BC" w:rsidRPr="006A48EB" w:rsidRDefault="004D74BC" w:rsidP="004D74BC">
      <w:pPr>
        <w:adjustRightInd w:val="0"/>
        <w:snapToGrid w:val="0"/>
        <w:spacing w:after="0" w:line="360" w:lineRule="auto"/>
        <w:jc w:val="both"/>
        <w:rPr>
          <w:rFonts w:ascii="Book Antiqua" w:hAnsi="Book Antiqua"/>
          <w:b/>
          <w:bCs/>
          <w:i/>
          <w:sz w:val="24"/>
          <w:szCs w:val="24"/>
        </w:rPr>
      </w:pPr>
    </w:p>
    <w:p w14:paraId="48B70CA0" w14:textId="77777777" w:rsidR="004D74BC" w:rsidRPr="006A48EB" w:rsidRDefault="004D74BC" w:rsidP="004D74BC">
      <w:pPr>
        <w:adjustRightInd w:val="0"/>
        <w:snapToGrid w:val="0"/>
        <w:spacing w:after="0" w:line="360" w:lineRule="auto"/>
        <w:jc w:val="both"/>
        <w:rPr>
          <w:rFonts w:ascii="Book Antiqua" w:hAnsi="Book Antiqua"/>
          <w:b/>
          <w:bCs/>
          <w:i/>
          <w:sz w:val="24"/>
          <w:szCs w:val="24"/>
        </w:rPr>
      </w:pPr>
      <w:r w:rsidRPr="006A48EB">
        <w:rPr>
          <w:rFonts w:ascii="Book Antiqua" w:hAnsi="Book Antiqua"/>
          <w:b/>
          <w:bCs/>
          <w:i/>
          <w:sz w:val="24"/>
          <w:szCs w:val="24"/>
        </w:rPr>
        <w:t>Terminology</w:t>
      </w:r>
    </w:p>
    <w:p w14:paraId="1C2E82CA" w14:textId="59248074" w:rsidR="004D74BC" w:rsidRPr="006A48EB" w:rsidRDefault="004D74BC" w:rsidP="004D74BC">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The lymphatics consist of two major types of vessels, the initial lymphatics and the contractile, collecting lymphatics. The collecting lymphatic vessels have a unique, dynamic contractile characteristic critical to lymph flow.</w:t>
      </w:r>
      <w:r w:rsidR="00F667B7" w:rsidRPr="006A48EB">
        <w:rPr>
          <w:rFonts w:ascii="Book Antiqua" w:hAnsi="Book Antiqua"/>
          <w:sz w:val="24"/>
          <w:szCs w:val="24"/>
        </w:rPr>
        <w:t xml:space="preserve"> </w:t>
      </w:r>
      <w:r w:rsidRPr="006A48EB">
        <w:rPr>
          <w:rFonts w:ascii="Book Antiqua" w:hAnsi="Book Antiqua"/>
          <w:sz w:val="24"/>
          <w:szCs w:val="24"/>
        </w:rPr>
        <w:t>The collecting lymphatics have functional units, called lymphangions, which are spontaneous contractile subunits bound by “secondary valves” which prevent backflow and ensure unidirectional flow.</w:t>
      </w:r>
      <w:r w:rsidR="00F667B7" w:rsidRPr="006A48EB">
        <w:rPr>
          <w:rFonts w:ascii="Book Antiqua" w:hAnsi="Book Antiqua"/>
          <w:sz w:val="24"/>
          <w:szCs w:val="24"/>
        </w:rPr>
        <w:t xml:space="preserve"> </w:t>
      </w:r>
      <w:r w:rsidRPr="006A48EB">
        <w:rPr>
          <w:rFonts w:ascii="Book Antiqua" w:hAnsi="Book Antiqua"/>
          <w:sz w:val="24"/>
          <w:szCs w:val="24"/>
        </w:rPr>
        <w:t xml:space="preserve">Fluid accumulates in lymphangions before being propelled to the next sequential lymphangion, which is generated by the coordinated contractions of lymphatic vascular smooth muscle cells. </w:t>
      </w:r>
      <w:bookmarkStart w:id="291" w:name="OLE_LINK2204"/>
      <w:bookmarkStart w:id="292" w:name="OLE_LINK2135"/>
      <w:bookmarkStart w:id="293" w:name="OLE_LINK2585"/>
      <w:bookmarkStart w:id="294" w:name="OLE_LINK2586"/>
      <w:bookmarkStart w:id="295" w:name="OLE_LINK2709"/>
      <w:bookmarkStart w:id="296" w:name="OLE_LINK2926"/>
      <w:bookmarkStart w:id="297" w:name="OLE_LINK678"/>
      <w:bookmarkStart w:id="298" w:name="OLE_LINK679"/>
    </w:p>
    <w:p w14:paraId="3F5C2F1D" w14:textId="77777777" w:rsidR="004D74BC" w:rsidRPr="006A48EB" w:rsidRDefault="004D74BC" w:rsidP="004D74BC">
      <w:pPr>
        <w:adjustRightInd w:val="0"/>
        <w:snapToGrid w:val="0"/>
        <w:spacing w:after="0" w:line="360" w:lineRule="auto"/>
        <w:jc w:val="both"/>
        <w:rPr>
          <w:rFonts w:ascii="Book Antiqua" w:hAnsi="Book Antiqua"/>
          <w:b/>
          <w:bCs/>
          <w:i/>
          <w:sz w:val="24"/>
          <w:szCs w:val="24"/>
        </w:rPr>
      </w:pPr>
    </w:p>
    <w:p w14:paraId="4E883A0F" w14:textId="440D7480" w:rsidR="004D74BC" w:rsidRPr="006A48EB" w:rsidRDefault="004D74BC" w:rsidP="004D74BC">
      <w:pPr>
        <w:adjustRightInd w:val="0"/>
        <w:snapToGrid w:val="0"/>
        <w:spacing w:after="0" w:line="360" w:lineRule="auto"/>
        <w:jc w:val="both"/>
        <w:rPr>
          <w:rFonts w:ascii="Book Antiqua" w:hAnsi="Book Antiqua"/>
          <w:b/>
          <w:bCs/>
          <w:i/>
          <w:sz w:val="24"/>
          <w:szCs w:val="24"/>
        </w:rPr>
      </w:pPr>
      <w:r w:rsidRPr="006A48EB">
        <w:rPr>
          <w:rFonts w:ascii="Book Antiqua" w:hAnsi="Book Antiqua"/>
          <w:b/>
          <w:bCs/>
          <w:i/>
          <w:sz w:val="24"/>
          <w:szCs w:val="24"/>
        </w:rPr>
        <w:t>Peer</w:t>
      </w:r>
      <w:r w:rsidRPr="006A48EB">
        <w:rPr>
          <w:rFonts w:ascii="Book Antiqua" w:eastAsia="SimSun" w:hAnsi="Book Antiqua" w:hint="eastAsia"/>
          <w:b/>
          <w:bCs/>
          <w:i/>
          <w:sz w:val="24"/>
          <w:szCs w:val="24"/>
          <w:lang w:eastAsia="zh-CN"/>
        </w:rPr>
        <w:t>-</w:t>
      </w:r>
      <w:r w:rsidRPr="006A48EB">
        <w:rPr>
          <w:rFonts w:ascii="Book Antiqua" w:hAnsi="Book Antiqua"/>
          <w:b/>
          <w:bCs/>
          <w:i/>
          <w:sz w:val="24"/>
          <w:szCs w:val="24"/>
        </w:rPr>
        <w:t>review</w:t>
      </w:r>
    </w:p>
    <w:bookmarkEnd w:id="291"/>
    <w:bookmarkEnd w:id="292"/>
    <w:bookmarkEnd w:id="293"/>
    <w:bookmarkEnd w:id="294"/>
    <w:bookmarkEnd w:id="295"/>
    <w:bookmarkEnd w:id="296"/>
    <w:p w14:paraId="1E163C17" w14:textId="2C3B6668" w:rsidR="004D74BC" w:rsidRPr="006A48EB" w:rsidRDefault="004D74BC" w:rsidP="004D74BC">
      <w:pPr>
        <w:adjustRightInd w:val="0"/>
        <w:snapToGrid w:val="0"/>
        <w:spacing w:after="0" w:line="360" w:lineRule="auto"/>
        <w:jc w:val="both"/>
        <w:rPr>
          <w:rFonts w:ascii="Book Antiqua" w:eastAsia="SimSun" w:hAnsi="Book Antiqua" w:cs="Times New Roman"/>
          <w:sz w:val="24"/>
          <w:szCs w:val="24"/>
          <w:lang w:eastAsia="zh-CN"/>
        </w:rPr>
      </w:pPr>
      <w:r w:rsidRPr="006A48EB">
        <w:rPr>
          <w:rFonts w:ascii="Book Antiqua" w:eastAsia="Malgun Gothic" w:hAnsi="Book Antiqua" w:cs="Times New Roman"/>
          <w:sz w:val="24"/>
          <w:szCs w:val="24"/>
        </w:rPr>
        <w:t>Authors evaluate whether dermal lymphatic function and architecture are systemically altered in DSS-induced acute colitis. The authors demonstrate that lymphatics are locally and systemically altered in acute colitis by the use of NIRF lymphatic imaging. The study is interesting and well structured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7"/>
      <w:bookmarkEnd w:id="288"/>
      <w:bookmarkEnd w:id="297"/>
      <w:bookmarkEnd w:id="298"/>
      <w:r w:rsidRPr="006A48EB">
        <w:rPr>
          <w:rFonts w:ascii="Book Antiqua" w:eastAsia="Malgun Gothic" w:hAnsi="Book Antiqua" w:cs="Times New Roman"/>
          <w:sz w:val="24"/>
          <w:szCs w:val="24"/>
        </w:rPr>
        <w:t>.</w:t>
      </w:r>
    </w:p>
    <w:p w14:paraId="5EA520BE" w14:textId="77777777" w:rsidR="00316DB6" w:rsidRPr="006A48EB" w:rsidRDefault="00316DB6">
      <w:pPr>
        <w:rPr>
          <w:rFonts w:ascii="Book Antiqua" w:hAnsi="Book Antiqua" w:cs="Times New Roman"/>
          <w:b/>
          <w:sz w:val="24"/>
          <w:szCs w:val="24"/>
        </w:rPr>
      </w:pPr>
      <w:r w:rsidRPr="006A48EB">
        <w:rPr>
          <w:rFonts w:ascii="Book Antiqua" w:hAnsi="Book Antiqua" w:cs="Times New Roman"/>
          <w:b/>
          <w:sz w:val="24"/>
          <w:szCs w:val="24"/>
        </w:rPr>
        <w:br w:type="page"/>
      </w:r>
    </w:p>
    <w:p w14:paraId="116C5E1D" w14:textId="5B9AD9DF" w:rsidR="00316DB6" w:rsidRPr="006A48EB" w:rsidRDefault="00316DB6" w:rsidP="00316DB6">
      <w:pPr>
        <w:adjustRightInd w:val="0"/>
        <w:snapToGrid w:val="0"/>
        <w:spacing w:after="0" w:line="360" w:lineRule="auto"/>
        <w:jc w:val="both"/>
        <w:rPr>
          <w:rFonts w:ascii="Book Antiqua" w:eastAsia="SimSun" w:hAnsi="Book Antiqua" w:cs="Times New Roman"/>
          <w:b/>
          <w:sz w:val="24"/>
          <w:szCs w:val="24"/>
          <w:lang w:eastAsia="zh-CN"/>
        </w:rPr>
      </w:pPr>
      <w:r w:rsidRPr="006A48EB">
        <w:rPr>
          <w:rFonts w:ascii="Book Antiqua" w:hAnsi="Book Antiqua" w:cs="Times New Roman"/>
          <w:b/>
          <w:sz w:val="24"/>
          <w:szCs w:val="24"/>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6DB6" w:rsidRPr="006A48EB" w14:paraId="12E46596" w14:textId="77777777" w:rsidTr="00F667B7">
        <w:trPr>
          <w:tblCellSpacing w:w="15" w:type="dxa"/>
        </w:trPr>
        <w:tc>
          <w:tcPr>
            <w:tcW w:w="0" w:type="auto"/>
            <w:vAlign w:val="center"/>
            <w:hideMark/>
          </w:tcPr>
          <w:p w14:paraId="05634618"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 </w:t>
            </w:r>
            <w:r w:rsidRPr="006A48EB">
              <w:rPr>
                <w:rFonts w:ascii="Book Antiqua" w:hAnsi="Book Antiqua"/>
                <w:b/>
                <w:bCs/>
                <w:sz w:val="24"/>
                <w:szCs w:val="24"/>
              </w:rPr>
              <w:t>Bouma G</w:t>
            </w:r>
            <w:r w:rsidRPr="006A48EB">
              <w:rPr>
                <w:rFonts w:ascii="Book Antiqua" w:hAnsi="Book Antiqua"/>
                <w:sz w:val="24"/>
                <w:szCs w:val="24"/>
              </w:rPr>
              <w:t xml:space="preserve">, Strober W. The immunological and genetic basis of inflammatory bowel disease. </w:t>
            </w:r>
            <w:r w:rsidRPr="006A48EB">
              <w:rPr>
                <w:rFonts w:ascii="Book Antiqua" w:hAnsi="Book Antiqua"/>
                <w:i/>
                <w:iCs/>
                <w:sz w:val="24"/>
                <w:szCs w:val="24"/>
              </w:rPr>
              <w:t>Nat Rev Immunol</w:t>
            </w:r>
            <w:r w:rsidRPr="006A48EB">
              <w:rPr>
                <w:rFonts w:ascii="Book Antiqua" w:hAnsi="Book Antiqua"/>
                <w:sz w:val="24"/>
                <w:szCs w:val="24"/>
              </w:rPr>
              <w:t xml:space="preserve"> 2003; </w:t>
            </w:r>
            <w:r w:rsidRPr="006A48EB">
              <w:rPr>
                <w:rFonts w:ascii="Book Antiqua" w:hAnsi="Book Antiqua"/>
                <w:b/>
                <w:bCs/>
                <w:sz w:val="24"/>
                <w:szCs w:val="24"/>
              </w:rPr>
              <w:t>3</w:t>
            </w:r>
            <w:r w:rsidRPr="006A48EB">
              <w:rPr>
                <w:rFonts w:ascii="Book Antiqua" w:hAnsi="Book Antiqua"/>
                <w:sz w:val="24"/>
                <w:szCs w:val="24"/>
              </w:rPr>
              <w:t>: 521-533 [PMID: 12876555 DOI: 10.1038/nri1132]</w:t>
            </w:r>
          </w:p>
          <w:p w14:paraId="4C84CC1A"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2 </w:t>
            </w:r>
            <w:r w:rsidRPr="006A48EB">
              <w:rPr>
                <w:rFonts w:ascii="Book Antiqua" w:hAnsi="Book Antiqua"/>
                <w:b/>
                <w:bCs/>
                <w:sz w:val="24"/>
                <w:szCs w:val="24"/>
              </w:rPr>
              <w:t>Danese S</w:t>
            </w:r>
            <w:r w:rsidRPr="006A48EB">
              <w:rPr>
                <w:rFonts w:ascii="Book Antiqua" w:hAnsi="Book Antiqua"/>
                <w:sz w:val="24"/>
                <w:szCs w:val="24"/>
              </w:rPr>
              <w:t xml:space="preserve">, Semeraro S, Papa A, Roberto I, Scaldaferri F, Fedeli G, Gasbarrini G, Gasbarrini A. Extraintestinal manifestations in inflammatory bowel disease. </w:t>
            </w:r>
            <w:r w:rsidRPr="006A48EB">
              <w:rPr>
                <w:rFonts w:ascii="Book Antiqua" w:hAnsi="Book Antiqua"/>
                <w:i/>
                <w:iCs/>
                <w:sz w:val="24"/>
                <w:szCs w:val="24"/>
              </w:rPr>
              <w:t>World J Gastroenterol</w:t>
            </w:r>
            <w:r w:rsidRPr="006A48EB">
              <w:rPr>
                <w:rFonts w:ascii="Book Antiqua" w:hAnsi="Book Antiqua"/>
                <w:sz w:val="24"/>
                <w:szCs w:val="24"/>
              </w:rPr>
              <w:t xml:space="preserve"> 2005; </w:t>
            </w:r>
            <w:r w:rsidRPr="006A48EB">
              <w:rPr>
                <w:rFonts w:ascii="Book Antiqua" w:hAnsi="Book Antiqua"/>
                <w:b/>
                <w:bCs/>
                <w:sz w:val="24"/>
                <w:szCs w:val="24"/>
              </w:rPr>
              <w:t>11</w:t>
            </w:r>
            <w:r w:rsidRPr="006A48EB">
              <w:rPr>
                <w:rFonts w:ascii="Book Antiqua" w:hAnsi="Book Antiqua"/>
                <w:sz w:val="24"/>
                <w:szCs w:val="24"/>
              </w:rPr>
              <w:t>: 7227-7236 [PMID: 16437620]</w:t>
            </w:r>
          </w:p>
          <w:p w14:paraId="1D96E2EE"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 </w:t>
            </w:r>
            <w:r w:rsidRPr="006A48EB">
              <w:rPr>
                <w:rFonts w:ascii="Book Antiqua" w:hAnsi="Book Antiqua"/>
                <w:b/>
                <w:bCs/>
                <w:sz w:val="24"/>
                <w:szCs w:val="24"/>
              </w:rPr>
              <w:t>Huang BL</w:t>
            </w:r>
            <w:r w:rsidRPr="006A48EB">
              <w:rPr>
                <w:rFonts w:ascii="Book Antiqua" w:hAnsi="Book Antiqua"/>
                <w:sz w:val="24"/>
                <w:szCs w:val="24"/>
              </w:rPr>
              <w:t xml:space="preserve">, Chandra S, Shih DQ. Skin manifestations of inflammatory bowel disease. </w:t>
            </w:r>
            <w:r w:rsidRPr="006A48EB">
              <w:rPr>
                <w:rFonts w:ascii="Book Antiqua" w:hAnsi="Book Antiqua"/>
                <w:i/>
                <w:iCs/>
                <w:sz w:val="24"/>
                <w:szCs w:val="24"/>
              </w:rPr>
              <w:t>Front Physiol</w:t>
            </w:r>
            <w:r w:rsidRPr="006A48EB">
              <w:rPr>
                <w:rFonts w:ascii="Book Antiqua" w:hAnsi="Book Antiqua"/>
                <w:sz w:val="24"/>
                <w:szCs w:val="24"/>
              </w:rPr>
              <w:t xml:space="preserve"> 2012; </w:t>
            </w:r>
            <w:r w:rsidRPr="006A48EB">
              <w:rPr>
                <w:rFonts w:ascii="Book Antiqua" w:hAnsi="Book Antiqua"/>
                <w:b/>
                <w:bCs/>
                <w:sz w:val="24"/>
                <w:szCs w:val="24"/>
              </w:rPr>
              <w:t>3</w:t>
            </w:r>
            <w:r w:rsidRPr="006A48EB">
              <w:rPr>
                <w:rFonts w:ascii="Book Antiqua" w:hAnsi="Book Antiqua"/>
                <w:sz w:val="24"/>
                <w:szCs w:val="24"/>
              </w:rPr>
              <w:t>: 13 [PMID: 22347192 DOI: 10.3389/fphys.2012.00013]</w:t>
            </w:r>
          </w:p>
          <w:p w14:paraId="408C8400"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 </w:t>
            </w:r>
            <w:r w:rsidRPr="006A48EB">
              <w:rPr>
                <w:rFonts w:ascii="Book Antiqua" w:hAnsi="Book Antiqua"/>
                <w:b/>
                <w:bCs/>
                <w:sz w:val="24"/>
                <w:szCs w:val="24"/>
              </w:rPr>
              <w:t>Trost LB</w:t>
            </w:r>
            <w:r w:rsidRPr="006A48EB">
              <w:rPr>
                <w:rFonts w:ascii="Book Antiqua" w:hAnsi="Book Antiqua"/>
                <w:sz w:val="24"/>
                <w:szCs w:val="24"/>
              </w:rPr>
              <w:t xml:space="preserve">, McDonnell JK. Important cutaneous manifestations of inflammatory bowel disease. </w:t>
            </w:r>
            <w:r w:rsidRPr="006A48EB">
              <w:rPr>
                <w:rFonts w:ascii="Book Antiqua" w:hAnsi="Book Antiqua"/>
                <w:i/>
                <w:iCs/>
                <w:sz w:val="24"/>
                <w:szCs w:val="24"/>
              </w:rPr>
              <w:t>Postgrad Med J</w:t>
            </w:r>
            <w:r w:rsidRPr="006A48EB">
              <w:rPr>
                <w:rFonts w:ascii="Book Antiqua" w:hAnsi="Book Antiqua"/>
                <w:sz w:val="24"/>
                <w:szCs w:val="24"/>
              </w:rPr>
              <w:t xml:space="preserve"> 2005; </w:t>
            </w:r>
            <w:r w:rsidRPr="006A48EB">
              <w:rPr>
                <w:rFonts w:ascii="Book Antiqua" w:hAnsi="Book Antiqua"/>
                <w:b/>
                <w:bCs/>
                <w:sz w:val="24"/>
                <w:szCs w:val="24"/>
              </w:rPr>
              <w:t>81</w:t>
            </w:r>
            <w:r w:rsidRPr="006A48EB">
              <w:rPr>
                <w:rFonts w:ascii="Book Antiqua" w:hAnsi="Book Antiqua"/>
                <w:sz w:val="24"/>
                <w:szCs w:val="24"/>
              </w:rPr>
              <w:t>: 580-585 [PMID: 16143688 DOI: 10.1136/pgmj.2004.031633]</w:t>
            </w:r>
          </w:p>
          <w:p w14:paraId="69B0CF09"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5 </w:t>
            </w:r>
            <w:r w:rsidRPr="006A48EB">
              <w:rPr>
                <w:rFonts w:ascii="Book Antiqua" w:hAnsi="Book Antiqua"/>
                <w:b/>
                <w:bCs/>
                <w:sz w:val="24"/>
                <w:szCs w:val="24"/>
              </w:rPr>
              <w:t>Wu TF</w:t>
            </w:r>
            <w:r w:rsidRPr="006A48EB">
              <w:rPr>
                <w:rFonts w:ascii="Book Antiqua" w:hAnsi="Book Antiqua"/>
                <w:sz w:val="24"/>
                <w:szCs w:val="24"/>
              </w:rPr>
              <w:t xml:space="preserve">, Carati CJ, Macnaughton WK, von der Weid PY. Contractile activity of lymphatic vessels is altered in the TNBS model of guinea pig ileitis. </w:t>
            </w:r>
            <w:r w:rsidRPr="006A48EB">
              <w:rPr>
                <w:rFonts w:ascii="Book Antiqua" w:hAnsi="Book Antiqua"/>
                <w:i/>
                <w:iCs/>
                <w:sz w:val="24"/>
                <w:szCs w:val="24"/>
              </w:rPr>
              <w:t>Am J Physiol Gastrointest Liver Physiol</w:t>
            </w:r>
            <w:r w:rsidRPr="006A48EB">
              <w:rPr>
                <w:rFonts w:ascii="Book Antiqua" w:hAnsi="Book Antiqua"/>
                <w:sz w:val="24"/>
                <w:szCs w:val="24"/>
              </w:rPr>
              <w:t xml:space="preserve"> 2006; </w:t>
            </w:r>
            <w:r w:rsidRPr="006A48EB">
              <w:rPr>
                <w:rFonts w:ascii="Book Antiqua" w:hAnsi="Book Antiqua"/>
                <w:b/>
                <w:bCs/>
                <w:sz w:val="24"/>
                <w:szCs w:val="24"/>
              </w:rPr>
              <w:t>291</w:t>
            </w:r>
            <w:r w:rsidRPr="006A48EB">
              <w:rPr>
                <w:rFonts w:ascii="Book Antiqua" w:hAnsi="Book Antiqua"/>
                <w:sz w:val="24"/>
                <w:szCs w:val="24"/>
              </w:rPr>
              <w:t>: G566-G574 [PMID: 16675748 DOI: 10.1152/ajpgi.00058.2006]</w:t>
            </w:r>
          </w:p>
          <w:p w14:paraId="3F0380B5"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6 </w:t>
            </w:r>
            <w:r w:rsidRPr="006A48EB">
              <w:rPr>
                <w:rFonts w:ascii="Book Antiqua" w:hAnsi="Book Antiqua"/>
                <w:b/>
                <w:bCs/>
                <w:sz w:val="24"/>
                <w:szCs w:val="24"/>
              </w:rPr>
              <w:t>Alexander JS</w:t>
            </w:r>
            <w:r w:rsidRPr="006A48EB">
              <w:rPr>
                <w:rFonts w:ascii="Book Antiqua" w:hAnsi="Book Antiqua"/>
                <w:sz w:val="24"/>
                <w:szCs w:val="24"/>
              </w:rPr>
              <w:t xml:space="preserve">, Chaitanya GV, Grisham MB, Boktor M. Emerging roles of lymphatics in inflammatory bowel disease. </w:t>
            </w:r>
            <w:r w:rsidRPr="006A48EB">
              <w:rPr>
                <w:rFonts w:ascii="Book Antiqua" w:hAnsi="Book Antiqua"/>
                <w:i/>
                <w:iCs/>
                <w:sz w:val="24"/>
                <w:szCs w:val="24"/>
              </w:rPr>
              <w:t>Ann N Y Acad Sci</w:t>
            </w:r>
            <w:r w:rsidRPr="006A48EB">
              <w:rPr>
                <w:rFonts w:ascii="Book Antiqua" w:hAnsi="Book Antiqua"/>
                <w:sz w:val="24"/>
                <w:szCs w:val="24"/>
              </w:rPr>
              <w:t xml:space="preserve"> 2010; </w:t>
            </w:r>
            <w:r w:rsidRPr="006A48EB">
              <w:rPr>
                <w:rFonts w:ascii="Book Antiqua" w:hAnsi="Book Antiqua"/>
                <w:b/>
                <w:bCs/>
                <w:sz w:val="24"/>
                <w:szCs w:val="24"/>
              </w:rPr>
              <w:t>1207 Suppl 1</w:t>
            </w:r>
            <w:r w:rsidRPr="006A48EB">
              <w:rPr>
                <w:rFonts w:ascii="Book Antiqua" w:hAnsi="Book Antiqua"/>
                <w:sz w:val="24"/>
                <w:szCs w:val="24"/>
              </w:rPr>
              <w:t>: E75-E85 [PMID: 20961310 DOI: 10.1111/j.1749-6632.2010.05757.x]</w:t>
            </w:r>
          </w:p>
          <w:p w14:paraId="046D83F0"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7 </w:t>
            </w:r>
            <w:r w:rsidRPr="006A48EB">
              <w:rPr>
                <w:rFonts w:ascii="Book Antiqua" w:hAnsi="Book Antiqua"/>
                <w:b/>
                <w:bCs/>
                <w:sz w:val="24"/>
                <w:szCs w:val="24"/>
              </w:rPr>
              <w:t>Heatley RV</w:t>
            </w:r>
            <w:r w:rsidRPr="006A48EB">
              <w:rPr>
                <w:rFonts w:ascii="Book Antiqua" w:hAnsi="Book Antiqua"/>
                <w:sz w:val="24"/>
                <w:szCs w:val="24"/>
              </w:rPr>
              <w:t xml:space="preserve">, Bolton PM, Hughes LE, Owen EW. Mesenteric lymphatic obstruction in Crohn's disease. </w:t>
            </w:r>
            <w:r w:rsidRPr="006A48EB">
              <w:rPr>
                <w:rFonts w:ascii="Book Antiqua" w:hAnsi="Book Antiqua"/>
                <w:i/>
                <w:iCs/>
                <w:sz w:val="24"/>
                <w:szCs w:val="24"/>
              </w:rPr>
              <w:t>Digestion</w:t>
            </w:r>
            <w:r w:rsidRPr="006A48EB">
              <w:rPr>
                <w:rFonts w:ascii="Book Antiqua" w:hAnsi="Book Antiqua"/>
                <w:sz w:val="24"/>
                <w:szCs w:val="24"/>
              </w:rPr>
              <w:t xml:space="preserve"> 1980; </w:t>
            </w:r>
            <w:r w:rsidRPr="006A48EB">
              <w:rPr>
                <w:rFonts w:ascii="Book Antiqua" w:hAnsi="Book Antiqua"/>
                <w:b/>
                <w:bCs/>
                <w:sz w:val="24"/>
                <w:szCs w:val="24"/>
              </w:rPr>
              <w:t>20</w:t>
            </w:r>
            <w:r w:rsidRPr="006A48EB">
              <w:rPr>
                <w:rFonts w:ascii="Book Antiqua" w:hAnsi="Book Antiqua"/>
                <w:sz w:val="24"/>
                <w:szCs w:val="24"/>
              </w:rPr>
              <w:t>: 307-313 [PMID: 7390055]</w:t>
            </w:r>
          </w:p>
          <w:p w14:paraId="786B3C0A"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8 </w:t>
            </w:r>
            <w:r w:rsidRPr="006A48EB">
              <w:rPr>
                <w:rFonts w:ascii="Book Antiqua" w:hAnsi="Book Antiqua"/>
                <w:b/>
                <w:bCs/>
                <w:sz w:val="24"/>
                <w:szCs w:val="24"/>
              </w:rPr>
              <w:t>Kovi J</w:t>
            </w:r>
            <w:r w:rsidRPr="006A48EB">
              <w:rPr>
                <w:rFonts w:ascii="Book Antiqua" w:hAnsi="Book Antiqua"/>
                <w:sz w:val="24"/>
                <w:szCs w:val="24"/>
              </w:rPr>
              <w:t xml:space="preserve">, Duong HD, Hoang CT. Ultrastructure of intestinal lymphatics in Crohn's disease. </w:t>
            </w:r>
            <w:r w:rsidRPr="006A48EB">
              <w:rPr>
                <w:rFonts w:ascii="Book Antiqua" w:hAnsi="Book Antiqua"/>
                <w:i/>
                <w:iCs/>
                <w:sz w:val="24"/>
                <w:szCs w:val="24"/>
              </w:rPr>
              <w:t>Am J Clin Pathol</w:t>
            </w:r>
            <w:r w:rsidRPr="006A48EB">
              <w:rPr>
                <w:rFonts w:ascii="Book Antiqua" w:hAnsi="Book Antiqua"/>
                <w:sz w:val="24"/>
                <w:szCs w:val="24"/>
              </w:rPr>
              <w:t xml:space="preserve"> 1981; </w:t>
            </w:r>
            <w:r w:rsidRPr="006A48EB">
              <w:rPr>
                <w:rFonts w:ascii="Book Antiqua" w:hAnsi="Book Antiqua"/>
                <w:b/>
                <w:bCs/>
                <w:sz w:val="24"/>
                <w:szCs w:val="24"/>
              </w:rPr>
              <w:t>76</w:t>
            </w:r>
            <w:r w:rsidRPr="006A48EB">
              <w:rPr>
                <w:rFonts w:ascii="Book Antiqua" w:hAnsi="Book Antiqua"/>
                <w:sz w:val="24"/>
                <w:szCs w:val="24"/>
              </w:rPr>
              <w:t>: 385-394 [PMID: 6117198]</w:t>
            </w:r>
          </w:p>
          <w:p w14:paraId="44EB5221"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9 </w:t>
            </w:r>
            <w:r w:rsidRPr="006A48EB">
              <w:rPr>
                <w:rFonts w:ascii="Book Antiqua" w:hAnsi="Book Antiqua"/>
                <w:b/>
                <w:bCs/>
                <w:sz w:val="24"/>
                <w:szCs w:val="24"/>
              </w:rPr>
              <w:t>Olszewski WL</w:t>
            </w:r>
            <w:r w:rsidRPr="006A48EB">
              <w:rPr>
                <w:rFonts w:ascii="Book Antiqua" w:hAnsi="Book Antiqua"/>
                <w:sz w:val="24"/>
                <w:szCs w:val="24"/>
              </w:rPr>
              <w:t xml:space="preserve">. The lymphatic system in body homeostasis: physiological conditions. </w:t>
            </w:r>
            <w:r w:rsidRPr="006A48EB">
              <w:rPr>
                <w:rFonts w:ascii="Book Antiqua" w:hAnsi="Book Antiqua"/>
                <w:i/>
                <w:iCs/>
                <w:sz w:val="24"/>
                <w:szCs w:val="24"/>
              </w:rPr>
              <w:t>Lymphat Res Biol</w:t>
            </w:r>
            <w:r w:rsidRPr="006A48EB">
              <w:rPr>
                <w:rFonts w:ascii="Book Antiqua" w:hAnsi="Book Antiqua"/>
                <w:sz w:val="24"/>
                <w:szCs w:val="24"/>
              </w:rPr>
              <w:t xml:space="preserve"> 2003; </w:t>
            </w:r>
            <w:r w:rsidRPr="006A48EB">
              <w:rPr>
                <w:rFonts w:ascii="Book Antiqua" w:hAnsi="Book Antiqua"/>
                <w:b/>
                <w:bCs/>
                <w:sz w:val="24"/>
                <w:szCs w:val="24"/>
              </w:rPr>
              <w:t>1</w:t>
            </w:r>
            <w:r w:rsidRPr="006A48EB">
              <w:rPr>
                <w:rFonts w:ascii="Book Antiqua" w:hAnsi="Book Antiqua"/>
                <w:sz w:val="24"/>
                <w:szCs w:val="24"/>
              </w:rPr>
              <w:t>: 11-21; discussion 21-4 [PMID: 15624317]</w:t>
            </w:r>
          </w:p>
          <w:p w14:paraId="12BA97A1"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10 </w:t>
            </w:r>
            <w:r w:rsidRPr="006A48EB">
              <w:rPr>
                <w:rFonts w:ascii="Book Antiqua" w:hAnsi="Book Antiqua"/>
                <w:b/>
                <w:bCs/>
                <w:sz w:val="24"/>
                <w:szCs w:val="24"/>
              </w:rPr>
              <w:t>Angeli V</w:t>
            </w:r>
            <w:r w:rsidRPr="006A48EB">
              <w:rPr>
                <w:rFonts w:ascii="Book Antiqua" w:hAnsi="Book Antiqua"/>
                <w:sz w:val="24"/>
                <w:szCs w:val="24"/>
              </w:rPr>
              <w:t xml:space="preserve">, Randolph GJ. Inflammation, lymphatic function, and dendritic cell migration. </w:t>
            </w:r>
            <w:r w:rsidRPr="006A48EB">
              <w:rPr>
                <w:rFonts w:ascii="Book Antiqua" w:hAnsi="Book Antiqua"/>
                <w:i/>
                <w:iCs/>
                <w:sz w:val="24"/>
                <w:szCs w:val="24"/>
              </w:rPr>
              <w:t>Lymphat Res Biol</w:t>
            </w:r>
            <w:r w:rsidRPr="006A48EB">
              <w:rPr>
                <w:rFonts w:ascii="Book Antiqua" w:hAnsi="Book Antiqua"/>
                <w:sz w:val="24"/>
                <w:szCs w:val="24"/>
              </w:rPr>
              <w:t xml:space="preserve"> 2006; </w:t>
            </w:r>
            <w:r w:rsidRPr="006A48EB">
              <w:rPr>
                <w:rFonts w:ascii="Book Antiqua" w:hAnsi="Book Antiqua"/>
                <w:b/>
                <w:bCs/>
                <w:sz w:val="24"/>
                <w:szCs w:val="24"/>
              </w:rPr>
              <w:t>4</w:t>
            </w:r>
            <w:r w:rsidRPr="006A48EB">
              <w:rPr>
                <w:rFonts w:ascii="Book Antiqua" w:hAnsi="Book Antiqua"/>
                <w:sz w:val="24"/>
                <w:szCs w:val="24"/>
              </w:rPr>
              <w:t>: 217-228 [PMID: 17394405 DOI: 10.1089/lrb.2006.4406]</w:t>
            </w:r>
          </w:p>
          <w:p w14:paraId="1B57B496"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11 </w:t>
            </w:r>
            <w:r w:rsidRPr="006A48EB">
              <w:rPr>
                <w:rFonts w:ascii="Book Antiqua" w:hAnsi="Book Antiqua"/>
                <w:b/>
                <w:bCs/>
                <w:sz w:val="24"/>
                <w:szCs w:val="24"/>
              </w:rPr>
              <w:t>Kwon S</w:t>
            </w:r>
            <w:r w:rsidRPr="006A48EB">
              <w:rPr>
                <w:rFonts w:ascii="Book Antiqua" w:hAnsi="Book Antiqua"/>
                <w:sz w:val="24"/>
                <w:szCs w:val="24"/>
              </w:rPr>
              <w:t xml:space="preserve">, Sevick-Muraca EM. Noninvasive quantitative imaging of lymph function in </w:t>
            </w:r>
            <w:r w:rsidRPr="006A48EB">
              <w:rPr>
                <w:rFonts w:ascii="Book Antiqua" w:hAnsi="Book Antiqua"/>
                <w:sz w:val="24"/>
                <w:szCs w:val="24"/>
              </w:rPr>
              <w:lastRenderedPageBreak/>
              <w:t xml:space="preserve">mice. </w:t>
            </w:r>
            <w:r w:rsidRPr="006A48EB">
              <w:rPr>
                <w:rFonts w:ascii="Book Antiqua" w:hAnsi="Book Antiqua"/>
                <w:i/>
                <w:iCs/>
                <w:sz w:val="24"/>
                <w:szCs w:val="24"/>
              </w:rPr>
              <w:t>Lymphat Res Biol</w:t>
            </w:r>
            <w:r w:rsidRPr="006A48EB">
              <w:rPr>
                <w:rFonts w:ascii="Book Antiqua" w:hAnsi="Book Antiqua"/>
                <w:sz w:val="24"/>
                <w:szCs w:val="24"/>
              </w:rPr>
              <w:t xml:space="preserve"> 2007; </w:t>
            </w:r>
            <w:r w:rsidRPr="006A48EB">
              <w:rPr>
                <w:rFonts w:ascii="Book Antiqua" w:hAnsi="Book Antiqua"/>
                <w:b/>
                <w:bCs/>
                <w:sz w:val="24"/>
                <w:szCs w:val="24"/>
              </w:rPr>
              <w:t>5</w:t>
            </w:r>
            <w:r w:rsidRPr="006A48EB">
              <w:rPr>
                <w:rFonts w:ascii="Book Antiqua" w:hAnsi="Book Antiqua"/>
                <w:sz w:val="24"/>
                <w:szCs w:val="24"/>
              </w:rPr>
              <w:t>: 219-231 [PMID: 18370912]</w:t>
            </w:r>
          </w:p>
          <w:p w14:paraId="0EB7A1B5"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12 </w:t>
            </w:r>
            <w:r w:rsidRPr="006A48EB">
              <w:rPr>
                <w:rFonts w:ascii="Book Antiqua" w:hAnsi="Book Antiqua"/>
                <w:b/>
                <w:bCs/>
                <w:sz w:val="24"/>
                <w:szCs w:val="24"/>
              </w:rPr>
              <w:t>Wirtz S</w:t>
            </w:r>
            <w:r w:rsidRPr="006A48EB">
              <w:rPr>
                <w:rFonts w:ascii="Book Antiqua" w:hAnsi="Book Antiqua"/>
                <w:sz w:val="24"/>
                <w:szCs w:val="24"/>
              </w:rPr>
              <w:t xml:space="preserve">, Neufert C, Weigmann B, Neurath MF. Chemically induced mouse models of intestinal inflammation. </w:t>
            </w:r>
            <w:r w:rsidRPr="006A48EB">
              <w:rPr>
                <w:rFonts w:ascii="Book Antiqua" w:hAnsi="Book Antiqua"/>
                <w:i/>
                <w:iCs/>
                <w:sz w:val="24"/>
                <w:szCs w:val="24"/>
              </w:rPr>
              <w:t>Nat Protoc</w:t>
            </w:r>
            <w:r w:rsidRPr="006A48EB">
              <w:rPr>
                <w:rFonts w:ascii="Book Antiqua" w:hAnsi="Book Antiqua"/>
                <w:sz w:val="24"/>
                <w:szCs w:val="24"/>
              </w:rPr>
              <w:t xml:space="preserve"> 2007; </w:t>
            </w:r>
            <w:r w:rsidRPr="006A48EB">
              <w:rPr>
                <w:rFonts w:ascii="Book Antiqua" w:hAnsi="Book Antiqua"/>
                <w:b/>
                <w:bCs/>
                <w:sz w:val="24"/>
                <w:szCs w:val="24"/>
              </w:rPr>
              <w:t>2</w:t>
            </w:r>
            <w:r w:rsidRPr="006A48EB">
              <w:rPr>
                <w:rFonts w:ascii="Book Antiqua" w:hAnsi="Book Antiqua"/>
                <w:sz w:val="24"/>
                <w:szCs w:val="24"/>
              </w:rPr>
              <w:t>: 541-546 [PMID: 17406617 DOI: 10.1038/nprot.2007.41]</w:t>
            </w:r>
          </w:p>
          <w:p w14:paraId="35C34D9C"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13 </w:t>
            </w:r>
            <w:r w:rsidRPr="006A48EB">
              <w:rPr>
                <w:rFonts w:ascii="Book Antiqua" w:hAnsi="Book Antiqua"/>
                <w:b/>
                <w:bCs/>
                <w:sz w:val="24"/>
                <w:szCs w:val="24"/>
              </w:rPr>
              <w:t>Goto H</w:t>
            </w:r>
            <w:r w:rsidRPr="006A48EB">
              <w:rPr>
                <w:rFonts w:ascii="Book Antiqua" w:hAnsi="Book Antiqua"/>
                <w:sz w:val="24"/>
                <w:szCs w:val="24"/>
              </w:rPr>
              <w:t xml:space="preserve">, Takemura N, Ogasawara T, Sasajima N, Watanabe J, Ito H, Morita T, Sonoyama K. Effects of fructo-oligosaccharide on DSS-induced colitis differ in mice fed nonpurified and purified diets. </w:t>
            </w:r>
            <w:r w:rsidRPr="006A48EB">
              <w:rPr>
                <w:rFonts w:ascii="Book Antiqua" w:hAnsi="Book Antiqua"/>
                <w:i/>
                <w:iCs/>
                <w:sz w:val="24"/>
                <w:szCs w:val="24"/>
              </w:rPr>
              <w:t>J Nutr</w:t>
            </w:r>
            <w:r w:rsidRPr="006A48EB">
              <w:rPr>
                <w:rFonts w:ascii="Book Antiqua" w:hAnsi="Book Antiqua"/>
                <w:sz w:val="24"/>
                <w:szCs w:val="24"/>
              </w:rPr>
              <w:t xml:space="preserve"> 2010; </w:t>
            </w:r>
            <w:r w:rsidRPr="006A48EB">
              <w:rPr>
                <w:rFonts w:ascii="Book Antiqua" w:hAnsi="Book Antiqua"/>
                <w:b/>
                <w:bCs/>
                <w:sz w:val="24"/>
                <w:szCs w:val="24"/>
              </w:rPr>
              <w:t>140</w:t>
            </w:r>
            <w:r w:rsidRPr="006A48EB">
              <w:rPr>
                <w:rFonts w:ascii="Book Antiqua" w:hAnsi="Book Antiqua"/>
                <w:sz w:val="24"/>
                <w:szCs w:val="24"/>
              </w:rPr>
              <w:t>: 2121-2127 [PMID: 20943955 DOI: 10.3945/jn.110.125948]</w:t>
            </w:r>
          </w:p>
          <w:p w14:paraId="20851DA2"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14 </w:t>
            </w:r>
            <w:r w:rsidRPr="006A48EB">
              <w:rPr>
                <w:rFonts w:ascii="Book Antiqua" w:hAnsi="Book Antiqua"/>
                <w:b/>
                <w:bCs/>
                <w:sz w:val="24"/>
                <w:szCs w:val="24"/>
              </w:rPr>
              <w:t>Kwon S</w:t>
            </w:r>
            <w:r w:rsidRPr="006A48EB">
              <w:rPr>
                <w:rFonts w:ascii="Book Antiqua" w:hAnsi="Book Antiqua"/>
                <w:sz w:val="24"/>
                <w:szCs w:val="24"/>
              </w:rPr>
              <w:t xml:space="preserve">, Sevick-Muraca EM. Functional lymphatic imaging in tumor-bearing mice. </w:t>
            </w:r>
            <w:r w:rsidRPr="006A48EB">
              <w:rPr>
                <w:rFonts w:ascii="Book Antiqua" w:hAnsi="Book Antiqua"/>
                <w:i/>
                <w:iCs/>
                <w:sz w:val="24"/>
                <w:szCs w:val="24"/>
              </w:rPr>
              <w:t>J Immunol Methods</w:t>
            </w:r>
            <w:r w:rsidRPr="006A48EB">
              <w:rPr>
                <w:rFonts w:ascii="Book Antiqua" w:hAnsi="Book Antiqua"/>
                <w:sz w:val="24"/>
                <w:szCs w:val="24"/>
              </w:rPr>
              <w:t xml:space="preserve"> 2010; </w:t>
            </w:r>
            <w:r w:rsidRPr="006A48EB">
              <w:rPr>
                <w:rFonts w:ascii="Book Antiqua" w:hAnsi="Book Antiqua"/>
                <w:b/>
                <w:bCs/>
                <w:sz w:val="24"/>
                <w:szCs w:val="24"/>
              </w:rPr>
              <w:t>360</w:t>
            </w:r>
            <w:r w:rsidRPr="006A48EB">
              <w:rPr>
                <w:rFonts w:ascii="Book Antiqua" w:hAnsi="Book Antiqua"/>
                <w:sz w:val="24"/>
                <w:szCs w:val="24"/>
              </w:rPr>
              <w:t>: 167-172 [PMID: 20600076 DOI: S0022-1759(10)00181-X]</w:t>
            </w:r>
          </w:p>
          <w:p w14:paraId="2DCEA007"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15 </w:t>
            </w:r>
            <w:r w:rsidRPr="006A48EB">
              <w:rPr>
                <w:rFonts w:ascii="Book Antiqua" w:hAnsi="Book Antiqua"/>
                <w:b/>
                <w:bCs/>
                <w:sz w:val="24"/>
                <w:szCs w:val="24"/>
              </w:rPr>
              <w:t>Dadras SS</w:t>
            </w:r>
            <w:r w:rsidRPr="006A48EB">
              <w:rPr>
                <w:rFonts w:ascii="Book Antiqua" w:hAnsi="Book Antiqua"/>
                <w:sz w:val="24"/>
                <w:szCs w:val="24"/>
              </w:rPr>
              <w:t xml:space="preserve">, Lange-Asschenfeldt B, Velasco P, Nguyen L, Vora A, Muzikansky A, Jahnke K, Hauschild A, Hirakawa S, Mihm MC, Detmar M. Tumor lymphangiogenesis predicts melanoma metastasis to sentinel lymph nodes. </w:t>
            </w:r>
            <w:r w:rsidRPr="006A48EB">
              <w:rPr>
                <w:rFonts w:ascii="Book Antiqua" w:hAnsi="Book Antiqua"/>
                <w:i/>
                <w:iCs/>
                <w:sz w:val="24"/>
                <w:szCs w:val="24"/>
              </w:rPr>
              <w:t>Mod Pathol</w:t>
            </w:r>
            <w:r w:rsidRPr="006A48EB">
              <w:rPr>
                <w:rFonts w:ascii="Book Antiqua" w:hAnsi="Book Antiqua"/>
                <w:sz w:val="24"/>
                <w:szCs w:val="24"/>
              </w:rPr>
              <w:t xml:space="preserve"> 2005; </w:t>
            </w:r>
            <w:r w:rsidRPr="006A48EB">
              <w:rPr>
                <w:rFonts w:ascii="Book Antiqua" w:hAnsi="Book Antiqua"/>
                <w:b/>
                <w:bCs/>
                <w:sz w:val="24"/>
                <w:szCs w:val="24"/>
              </w:rPr>
              <w:t>18</w:t>
            </w:r>
            <w:r w:rsidRPr="006A48EB">
              <w:rPr>
                <w:rFonts w:ascii="Book Antiqua" w:hAnsi="Book Antiqua"/>
                <w:sz w:val="24"/>
                <w:szCs w:val="24"/>
              </w:rPr>
              <w:t>: 1232-1242 [PMID: 15803182 DOI: 3800410]</w:t>
            </w:r>
          </w:p>
          <w:p w14:paraId="6ADDEDA7"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16 </w:t>
            </w:r>
            <w:r w:rsidRPr="006A48EB">
              <w:rPr>
                <w:rFonts w:ascii="Book Antiqua" w:hAnsi="Book Antiqua"/>
                <w:b/>
                <w:bCs/>
                <w:sz w:val="24"/>
                <w:szCs w:val="24"/>
              </w:rPr>
              <w:t>Kaser A</w:t>
            </w:r>
            <w:r w:rsidRPr="006A48EB">
              <w:rPr>
                <w:rFonts w:ascii="Book Antiqua" w:hAnsi="Book Antiqua"/>
                <w:sz w:val="24"/>
                <w:szCs w:val="24"/>
              </w:rPr>
              <w:t xml:space="preserve">, Zeissig S, Blumberg RS. Inflammatory bowel disease. </w:t>
            </w:r>
            <w:r w:rsidRPr="006A48EB">
              <w:rPr>
                <w:rFonts w:ascii="Book Antiqua" w:hAnsi="Book Antiqua"/>
                <w:i/>
                <w:iCs/>
                <w:sz w:val="24"/>
                <w:szCs w:val="24"/>
              </w:rPr>
              <w:t>Annu Rev Immunol</w:t>
            </w:r>
            <w:r w:rsidRPr="006A48EB">
              <w:rPr>
                <w:rFonts w:ascii="Book Antiqua" w:hAnsi="Book Antiqua"/>
                <w:sz w:val="24"/>
                <w:szCs w:val="24"/>
              </w:rPr>
              <w:t xml:space="preserve"> 2010; </w:t>
            </w:r>
            <w:r w:rsidRPr="006A48EB">
              <w:rPr>
                <w:rFonts w:ascii="Book Antiqua" w:hAnsi="Book Antiqua"/>
                <w:b/>
                <w:bCs/>
                <w:sz w:val="24"/>
                <w:szCs w:val="24"/>
              </w:rPr>
              <w:t>28</w:t>
            </w:r>
            <w:r w:rsidRPr="006A48EB">
              <w:rPr>
                <w:rFonts w:ascii="Book Antiqua" w:hAnsi="Book Antiqua"/>
                <w:sz w:val="24"/>
                <w:szCs w:val="24"/>
              </w:rPr>
              <w:t>: 573-621 [PMID: 20192811 DOI: 10.1146/annurev-immunol-030409-101225]</w:t>
            </w:r>
          </w:p>
          <w:p w14:paraId="5EF319F3"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17 </w:t>
            </w:r>
            <w:r w:rsidRPr="006A48EB">
              <w:rPr>
                <w:rFonts w:ascii="Book Antiqua" w:hAnsi="Book Antiqua"/>
                <w:b/>
                <w:bCs/>
                <w:sz w:val="24"/>
                <w:szCs w:val="24"/>
              </w:rPr>
              <w:t>Danese S</w:t>
            </w:r>
            <w:r w:rsidRPr="006A48EB">
              <w:rPr>
                <w:rFonts w:ascii="Book Antiqua" w:hAnsi="Book Antiqua"/>
                <w:sz w:val="24"/>
                <w:szCs w:val="24"/>
              </w:rPr>
              <w:t xml:space="preserve">. Role of the vascular and lymphatic endothelium in the pathogenesis of inflammatory bowel disease: 'brothers in arms'. </w:t>
            </w:r>
            <w:r w:rsidRPr="006A48EB">
              <w:rPr>
                <w:rFonts w:ascii="Book Antiqua" w:hAnsi="Book Antiqua"/>
                <w:i/>
                <w:iCs/>
                <w:sz w:val="24"/>
                <w:szCs w:val="24"/>
              </w:rPr>
              <w:t>Gut</w:t>
            </w:r>
            <w:r w:rsidRPr="006A48EB">
              <w:rPr>
                <w:rFonts w:ascii="Book Antiqua" w:hAnsi="Book Antiqua"/>
                <w:sz w:val="24"/>
                <w:szCs w:val="24"/>
              </w:rPr>
              <w:t xml:space="preserve"> 2011; </w:t>
            </w:r>
            <w:r w:rsidRPr="006A48EB">
              <w:rPr>
                <w:rFonts w:ascii="Book Antiqua" w:hAnsi="Book Antiqua"/>
                <w:b/>
                <w:bCs/>
                <w:sz w:val="24"/>
                <w:szCs w:val="24"/>
              </w:rPr>
              <w:t>60</w:t>
            </w:r>
            <w:r w:rsidRPr="006A48EB">
              <w:rPr>
                <w:rFonts w:ascii="Book Antiqua" w:hAnsi="Book Antiqua"/>
                <w:sz w:val="24"/>
                <w:szCs w:val="24"/>
              </w:rPr>
              <w:t>: 998-1008 [PMID: 21212253 DOI: 10.1136/gut.2010.207480]</w:t>
            </w:r>
          </w:p>
          <w:p w14:paraId="2F3769E7"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18 </w:t>
            </w:r>
            <w:r w:rsidRPr="006A48EB">
              <w:rPr>
                <w:rFonts w:ascii="Book Antiqua" w:hAnsi="Book Antiqua"/>
                <w:b/>
                <w:bCs/>
                <w:sz w:val="24"/>
                <w:szCs w:val="24"/>
              </w:rPr>
              <w:t>Deban L</w:t>
            </w:r>
            <w:r w:rsidRPr="006A48EB">
              <w:rPr>
                <w:rFonts w:ascii="Book Antiqua" w:hAnsi="Book Antiqua"/>
                <w:sz w:val="24"/>
                <w:szCs w:val="24"/>
              </w:rPr>
              <w:t xml:space="preserve">, Correale C, Vetrano S, Malesci A, Danese S. Multiple pathogenic roles of microvasculature in inflammatory bowel disease: a Jack of all trades. </w:t>
            </w:r>
            <w:r w:rsidRPr="006A48EB">
              <w:rPr>
                <w:rFonts w:ascii="Book Antiqua" w:hAnsi="Book Antiqua"/>
                <w:i/>
                <w:iCs/>
                <w:sz w:val="24"/>
                <w:szCs w:val="24"/>
              </w:rPr>
              <w:t>Am J Pathol</w:t>
            </w:r>
            <w:r w:rsidRPr="006A48EB">
              <w:rPr>
                <w:rFonts w:ascii="Book Antiqua" w:hAnsi="Book Antiqua"/>
                <w:sz w:val="24"/>
                <w:szCs w:val="24"/>
              </w:rPr>
              <w:t xml:space="preserve"> 2008; </w:t>
            </w:r>
            <w:r w:rsidRPr="006A48EB">
              <w:rPr>
                <w:rFonts w:ascii="Book Antiqua" w:hAnsi="Book Antiqua"/>
                <w:b/>
                <w:bCs/>
                <w:sz w:val="24"/>
                <w:szCs w:val="24"/>
              </w:rPr>
              <w:t>172</w:t>
            </w:r>
            <w:r w:rsidRPr="006A48EB">
              <w:rPr>
                <w:rFonts w:ascii="Book Antiqua" w:hAnsi="Book Antiqua"/>
                <w:sz w:val="24"/>
                <w:szCs w:val="24"/>
              </w:rPr>
              <w:t>: 1457-1466 [PMID: 18458096 DOI: 10.2353/ajpath.2008.070593]</w:t>
            </w:r>
          </w:p>
          <w:p w14:paraId="7BE68899"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19 </w:t>
            </w:r>
            <w:r w:rsidRPr="006A48EB">
              <w:rPr>
                <w:rFonts w:ascii="Book Antiqua" w:hAnsi="Book Antiqua"/>
                <w:b/>
                <w:bCs/>
                <w:sz w:val="24"/>
                <w:szCs w:val="24"/>
              </w:rPr>
              <w:t>von der Weid PY</w:t>
            </w:r>
            <w:r w:rsidRPr="006A48EB">
              <w:rPr>
                <w:rFonts w:ascii="Book Antiqua" w:hAnsi="Book Antiqua"/>
                <w:sz w:val="24"/>
                <w:szCs w:val="24"/>
              </w:rPr>
              <w:t xml:space="preserve">, Rehal S, Ferraz JG. Role of the lymphatic system in the pathogenesis of Crohn's disease. </w:t>
            </w:r>
            <w:r w:rsidRPr="006A48EB">
              <w:rPr>
                <w:rFonts w:ascii="Book Antiqua" w:hAnsi="Book Antiqua"/>
                <w:i/>
                <w:iCs/>
                <w:sz w:val="24"/>
                <w:szCs w:val="24"/>
              </w:rPr>
              <w:t>Curr Opin Gastroenterol</w:t>
            </w:r>
            <w:r w:rsidRPr="006A48EB">
              <w:rPr>
                <w:rFonts w:ascii="Book Antiqua" w:hAnsi="Book Antiqua"/>
                <w:sz w:val="24"/>
                <w:szCs w:val="24"/>
              </w:rPr>
              <w:t xml:space="preserve"> 2011; </w:t>
            </w:r>
            <w:r w:rsidRPr="006A48EB">
              <w:rPr>
                <w:rFonts w:ascii="Book Antiqua" w:hAnsi="Book Antiqua"/>
                <w:b/>
                <w:bCs/>
                <w:sz w:val="24"/>
                <w:szCs w:val="24"/>
              </w:rPr>
              <w:t>27</w:t>
            </w:r>
            <w:r w:rsidRPr="006A48EB">
              <w:rPr>
                <w:rFonts w:ascii="Book Antiqua" w:hAnsi="Book Antiqua"/>
                <w:sz w:val="24"/>
                <w:szCs w:val="24"/>
              </w:rPr>
              <w:t>: 335-341 [PMID: 21543977 DOI: 10.1097/MOG.0b013e3283476e8f]</w:t>
            </w:r>
          </w:p>
          <w:p w14:paraId="561352F0"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20 </w:t>
            </w:r>
            <w:r w:rsidRPr="006A48EB">
              <w:rPr>
                <w:rFonts w:ascii="Book Antiqua" w:hAnsi="Book Antiqua"/>
                <w:b/>
                <w:bCs/>
                <w:sz w:val="24"/>
                <w:szCs w:val="24"/>
              </w:rPr>
              <w:t>Ganta VC</w:t>
            </w:r>
            <w:r w:rsidRPr="006A48EB">
              <w:rPr>
                <w:rFonts w:ascii="Book Antiqua" w:hAnsi="Book Antiqua"/>
                <w:sz w:val="24"/>
                <w:szCs w:val="24"/>
              </w:rPr>
              <w:t xml:space="preserve">, Cromer W, Mills GL, Traylor J, Jennings M, Daley S, Clark B, Mathis JM, Bernas M, Boktor M, Jordan P, Witte M, Alexander JS. Angiopoietin-2 in experimental colitis. </w:t>
            </w:r>
            <w:r w:rsidRPr="006A48EB">
              <w:rPr>
                <w:rFonts w:ascii="Book Antiqua" w:hAnsi="Book Antiqua"/>
                <w:i/>
                <w:iCs/>
                <w:sz w:val="24"/>
                <w:szCs w:val="24"/>
              </w:rPr>
              <w:t>Inflamm Bowel Dis</w:t>
            </w:r>
            <w:r w:rsidRPr="006A48EB">
              <w:rPr>
                <w:rFonts w:ascii="Book Antiqua" w:hAnsi="Book Antiqua"/>
                <w:sz w:val="24"/>
                <w:szCs w:val="24"/>
              </w:rPr>
              <w:t xml:space="preserve"> 2010; </w:t>
            </w:r>
            <w:r w:rsidRPr="006A48EB">
              <w:rPr>
                <w:rFonts w:ascii="Book Antiqua" w:hAnsi="Book Antiqua"/>
                <w:b/>
                <w:bCs/>
                <w:sz w:val="24"/>
                <w:szCs w:val="24"/>
              </w:rPr>
              <w:t>16</w:t>
            </w:r>
            <w:r w:rsidRPr="006A48EB">
              <w:rPr>
                <w:rFonts w:ascii="Book Antiqua" w:hAnsi="Book Antiqua"/>
                <w:sz w:val="24"/>
                <w:szCs w:val="24"/>
              </w:rPr>
              <w:t>: 1029-1039 [PMID: 19902545 DOI: 10.1002/ibd.21150]</w:t>
            </w:r>
          </w:p>
          <w:p w14:paraId="3E6196AE"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lastRenderedPageBreak/>
              <w:t xml:space="preserve">21 </w:t>
            </w:r>
            <w:r w:rsidRPr="006A48EB">
              <w:rPr>
                <w:rFonts w:ascii="Book Antiqua" w:hAnsi="Book Antiqua"/>
                <w:b/>
                <w:bCs/>
                <w:sz w:val="24"/>
                <w:szCs w:val="24"/>
              </w:rPr>
              <w:t>D'Alessio S</w:t>
            </w:r>
            <w:r w:rsidRPr="006A48EB">
              <w:rPr>
                <w:rFonts w:ascii="Book Antiqua" w:hAnsi="Book Antiqua"/>
                <w:sz w:val="24"/>
                <w:szCs w:val="24"/>
              </w:rPr>
              <w:t xml:space="preserve">, Tacconi C, Fiocchi C, Danese S. Advances in therapeutic interventions targeting the vascular and lymphatic endothelium in inflammatory bowel disease. </w:t>
            </w:r>
            <w:r w:rsidRPr="006A48EB">
              <w:rPr>
                <w:rFonts w:ascii="Book Antiqua" w:hAnsi="Book Antiqua"/>
                <w:i/>
                <w:iCs/>
                <w:sz w:val="24"/>
                <w:szCs w:val="24"/>
              </w:rPr>
              <w:t>Curr Opin Gastroenterol</w:t>
            </w:r>
            <w:r w:rsidRPr="006A48EB">
              <w:rPr>
                <w:rFonts w:ascii="Book Antiqua" w:hAnsi="Book Antiqua"/>
                <w:sz w:val="24"/>
                <w:szCs w:val="24"/>
              </w:rPr>
              <w:t xml:space="preserve"> 2013; </w:t>
            </w:r>
            <w:r w:rsidRPr="006A48EB">
              <w:rPr>
                <w:rFonts w:ascii="Book Antiqua" w:hAnsi="Book Antiqua"/>
                <w:b/>
                <w:bCs/>
                <w:sz w:val="24"/>
                <w:szCs w:val="24"/>
              </w:rPr>
              <w:t>29</w:t>
            </w:r>
            <w:r w:rsidRPr="006A48EB">
              <w:rPr>
                <w:rFonts w:ascii="Book Antiqua" w:hAnsi="Book Antiqua"/>
                <w:sz w:val="24"/>
                <w:szCs w:val="24"/>
              </w:rPr>
              <w:t>: 608-613 [PMID: 24100721 DOI: 10.1097/MOG.0b013e328365d37c]</w:t>
            </w:r>
          </w:p>
          <w:p w14:paraId="40DE74B7"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22 </w:t>
            </w:r>
            <w:r w:rsidRPr="006A48EB">
              <w:rPr>
                <w:rFonts w:ascii="Book Antiqua" w:hAnsi="Book Antiqua"/>
                <w:b/>
                <w:bCs/>
                <w:sz w:val="24"/>
                <w:szCs w:val="24"/>
              </w:rPr>
              <w:t>Jurisic G</w:t>
            </w:r>
            <w:r w:rsidRPr="006A48EB">
              <w:rPr>
                <w:rFonts w:ascii="Book Antiqua" w:hAnsi="Book Antiqua"/>
                <w:sz w:val="24"/>
                <w:szCs w:val="24"/>
              </w:rPr>
              <w:t xml:space="preserve">, Sundberg JP, Detmar M. Blockade of VEGF receptor-3 aggravates inflammatory bowel disease and lymphatic vessel enlargement. </w:t>
            </w:r>
            <w:r w:rsidRPr="006A48EB">
              <w:rPr>
                <w:rFonts w:ascii="Book Antiqua" w:hAnsi="Book Antiqua"/>
                <w:i/>
                <w:iCs/>
                <w:sz w:val="24"/>
                <w:szCs w:val="24"/>
              </w:rPr>
              <w:t>Inflamm Bowel Dis</w:t>
            </w:r>
            <w:r w:rsidRPr="006A48EB">
              <w:rPr>
                <w:rFonts w:ascii="Book Antiqua" w:hAnsi="Book Antiqua"/>
                <w:sz w:val="24"/>
                <w:szCs w:val="24"/>
              </w:rPr>
              <w:t xml:space="preserve"> 2013; </w:t>
            </w:r>
            <w:r w:rsidRPr="006A48EB">
              <w:rPr>
                <w:rFonts w:ascii="Book Antiqua" w:hAnsi="Book Antiqua"/>
                <w:b/>
                <w:bCs/>
                <w:sz w:val="24"/>
                <w:szCs w:val="24"/>
              </w:rPr>
              <w:t>19</w:t>
            </w:r>
            <w:r w:rsidRPr="006A48EB">
              <w:rPr>
                <w:rFonts w:ascii="Book Antiqua" w:hAnsi="Book Antiqua"/>
                <w:sz w:val="24"/>
                <w:szCs w:val="24"/>
              </w:rPr>
              <w:t>: 1983-1989 [PMID: 23835443 DOI: 10.1097/MIB.0b013e31829292f7]</w:t>
            </w:r>
          </w:p>
          <w:p w14:paraId="313072B6"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23 </w:t>
            </w:r>
            <w:r w:rsidRPr="006A48EB">
              <w:rPr>
                <w:rFonts w:ascii="Book Antiqua" w:hAnsi="Book Antiqua"/>
                <w:b/>
                <w:bCs/>
                <w:sz w:val="24"/>
                <w:szCs w:val="24"/>
              </w:rPr>
              <w:t>Perše M</w:t>
            </w:r>
            <w:r w:rsidRPr="006A48EB">
              <w:rPr>
                <w:rFonts w:ascii="Book Antiqua" w:hAnsi="Book Antiqua"/>
                <w:sz w:val="24"/>
                <w:szCs w:val="24"/>
              </w:rPr>
              <w:t xml:space="preserve">, Cerar A. Dextran sodium sulphate colitis mouse model: traps and tricks. </w:t>
            </w:r>
            <w:r w:rsidRPr="006A48EB">
              <w:rPr>
                <w:rFonts w:ascii="Book Antiqua" w:hAnsi="Book Antiqua"/>
                <w:i/>
                <w:iCs/>
                <w:sz w:val="24"/>
                <w:szCs w:val="24"/>
              </w:rPr>
              <w:t>J Biomed Biotechnol</w:t>
            </w:r>
            <w:r w:rsidRPr="006A48EB">
              <w:rPr>
                <w:rFonts w:ascii="Book Antiqua" w:hAnsi="Book Antiqua"/>
                <w:sz w:val="24"/>
                <w:szCs w:val="24"/>
              </w:rPr>
              <w:t xml:space="preserve"> 2012; </w:t>
            </w:r>
            <w:r w:rsidRPr="006A48EB">
              <w:rPr>
                <w:rFonts w:ascii="Book Antiqua" w:hAnsi="Book Antiqua"/>
                <w:b/>
                <w:bCs/>
                <w:sz w:val="24"/>
                <w:szCs w:val="24"/>
              </w:rPr>
              <w:t>2012</w:t>
            </w:r>
            <w:r w:rsidRPr="006A48EB">
              <w:rPr>
                <w:rFonts w:ascii="Book Antiqua" w:hAnsi="Book Antiqua"/>
                <w:sz w:val="24"/>
                <w:szCs w:val="24"/>
              </w:rPr>
              <w:t>: 718617 [PMID: 22665990 DOI: 10.1155/2012/718617]</w:t>
            </w:r>
          </w:p>
          <w:p w14:paraId="2AAD8EFA"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24 </w:t>
            </w:r>
            <w:r w:rsidRPr="006A48EB">
              <w:rPr>
                <w:rFonts w:ascii="Book Antiqua" w:hAnsi="Book Antiqua"/>
                <w:b/>
                <w:bCs/>
                <w:sz w:val="24"/>
                <w:szCs w:val="24"/>
              </w:rPr>
              <w:t>Takahashi S</w:t>
            </w:r>
            <w:r w:rsidRPr="006A48EB">
              <w:rPr>
                <w:rFonts w:ascii="Book Antiqua" w:hAnsi="Book Antiqua"/>
                <w:sz w:val="24"/>
                <w:szCs w:val="24"/>
              </w:rPr>
              <w:t xml:space="preserve">, Kawamura T, Kanda Y, Taniguchi T, Nishizawa T, Iiai T, Hatakeyama K, Abo T. Multipotential acceptance of Peyer's patches in the intestine for both thymus-derived T cells and extrathymic T cells in mice. </w:t>
            </w:r>
            <w:r w:rsidRPr="006A48EB">
              <w:rPr>
                <w:rFonts w:ascii="Book Antiqua" w:hAnsi="Book Antiqua"/>
                <w:i/>
                <w:iCs/>
                <w:sz w:val="24"/>
                <w:szCs w:val="24"/>
              </w:rPr>
              <w:t>Immunol Cell Biol</w:t>
            </w:r>
            <w:r w:rsidRPr="006A48EB">
              <w:rPr>
                <w:rFonts w:ascii="Book Antiqua" w:hAnsi="Book Antiqua"/>
                <w:sz w:val="24"/>
                <w:szCs w:val="24"/>
              </w:rPr>
              <w:t xml:space="preserve"> 2005; </w:t>
            </w:r>
            <w:r w:rsidRPr="006A48EB">
              <w:rPr>
                <w:rFonts w:ascii="Book Antiqua" w:hAnsi="Book Antiqua"/>
                <w:b/>
                <w:bCs/>
                <w:sz w:val="24"/>
                <w:szCs w:val="24"/>
              </w:rPr>
              <w:t>83</w:t>
            </w:r>
            <w:r w:rsidRPr="006A48EB">
              <w:rPr>
                <w:rFonts w:ascii="Book Antiqua" w:hAnsi="Book Antiqua"/>
                <w:sz w:val="24"/>
                <w:szCs w:val="24"/>
              </w:rPr>
              <w:t>: 504-510 [PMID: 16174100 DOI: 10.1111/j.1440-1711.2005.01361.x]</w:t>
            </w:r>
          </w:p>
          <w:p w14:paraId="5F52E502"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25 </w:t>
            </w:r>
            <w:r w:rsidRPr="006A48EB">
              <w:rPr>
                <w:rFonts w:ascii="Book Antiqua" w:hAnsi="Book Antiqua"/>
                <w:b/>
                <w:bCs/>
                <w:sz w:val="24"/>
                <w:szCs w:val="24"/>
              </w:rPr>
              <w:t>Geier MS</w:t>
            </w:r>
            <w:r w:rsidRPr="006A48EB">
              <w:rPr>
                <w:rFonts w:ascii="Book Antiqua" w:hAnsi="Book Antiqua"/>
                <w:sz w:val="24"/>
                <w:szCs w:val="24"/>
              </w:rPr>
              <w:t xml:space="preserve">, Smith CL, Butler RN, Howarth GS. Small-intestinal manifestations of dextran sulfate sodium consumption in rats and assessment of the effects of Lactobacillus fermentum BR11. </w:t>
            </w:r>
            <w:r w:rsidRPr="006A48EB">
              <w:rPr>
                <w:rFonts w:ascii="Book Antiqua" w:hAnsi="Book Antiqua"/>
                <w:i/>
                <w:iCs/>
                <w:sz w:val="24"/>
                <w:szCs w:val="24"/>
              </w:rPr>
              <w:t>Dig Dis Sci</w:t>
            </w:r>
            <w:r w:rsidRPr="006A48EB">
              <w:rPr>
                <w:rFonts w:ascii="Book Antiqua" w:hAnsi="Book Antiqua"/>
                <w:sz w:val="24"/>
                <w:szCs w:val="24"/>
              </w:rPr>
              <w:t xml:space="preserve"> 2009; </w:t>
            </w:r>
            <w:r w:rsidRPr="006A48EB">
              <w:rPr>
                <w:rFonts w:ascii="Book Antiqua" w:hAnsi="Book Antiqua"/>
                <w:b/>
                <w:bCs/>
                <w:sz w:val="24"/>
                <w:szCs w:val="24"/>
              </w:rPr>
              <w:t>54</w:t>
            </w:r>
            <w:r w:rsidRPr="006A48EB">
              <w:rPr>
                <w:rFonts w:ascii="Book Antiqua" w:hAnsi="Book Antiqua"/>
                <w:sz w:val="24"/>
                <w:szCs w:val="24"/>
              </w:rPr>
              <w:t>: 1222-1228 [PMID: 19005763 DOI: 10.1007/s10620-008-0495-4]</w:t>
            </w:r>
          </w:p>
          <w:p w14:paraId="0A2875EA"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26 </w:t>
            </w:r>
            <w:r w:rsidRPr="006A48EB">
              <w:rPr>
                <w:rFonts w:ascii="Book Antiqua" w:hAnsi="Book Antiqua"/>
                <w:b/>
                <w:bCs/>
                <w:sz w:val="24"/>
                <w:szCs w:val="24"/>
              </w:rPr>
              <w:t>Kassis T</w:t>
            </w:r>
            <w:r w:rsidRPr="006A48EB">
              <w:rPr>
                <w:rFonts w:ascii="Book Antiqua" w:hAnsi="Book Antiqua"/>
                <w:sz w:val="24"/>
                <w:szCs w:val="24"/>
              </w:rPr>
              <w:t xml:space="preserve">, Kohan AB, Weiler MJ, Nipper ME, Cornelius R, Tso P, Brandon Dixon J. Dual-channel in-situ optical imaging system for quantifying lipid uptake and lymphatic pump function. </w:t>
            </w:r>
            <w:r w:rsidRPr="006A48EB">
              <w:rPr>
                <w:rFonts w:ascii="Book Antiqua" w:hAnsi="Book Antiqua"/>
                <w:i/>
                <w:iCs/>
                <w:sz w:val="24"/>
                <w:szCs w:val="24"/>
              </w:rPr>
              <w:t>J Biomed Opt</w:t>
            </w:r>
            <w:r w:rsidRPr="006A48EB">
              <w:rPr>
                <w:rFonts w:ascii="Book Antiqua" w:hAnsi="Book Antiqua"/>
                <w:sz w:val="24"/>
                <w:szCs w:val="24"/>
              </w:rPr>
              <w:t xml:space="preserve"> 2012; </w:t>
            </w:r>
            <w:r w:rsidRPr="006A48EB">
              <w:rPr>
                <w:rFonts w:ascii="Book Antiqua" w:hAnsi="Book Antiqua"/>
                <w:b/>
                <w:bCs/>
                <w:sz w:val="24"/>
                <w:szCs w:val="24"/>
              </w:rPr>
              <w:t>17</w:t>
            </w:r>
            <w:r w:rsidRPr="006A48EB">
              <w:rPr>
                <w:rFonts w:ascii="Book Antiqua" w:hAnsi="Book Antiqua"/>
                <w:sz w:val="24"/>
                <w:szCs w:val="24"/>
              </w:rPr>
              <w:t>: 086005 [PMID: 23224192 DOI: 10.1117/1.JBO.17.8.086005]</w:t>
            </w:r>
          </w:p>
          <w:p w14:paraId="4D4052F8"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27 </w:t>
            </w:r>
            <w:r w:rsidRPr="006A48EB">
              <w:rPr>
                <w:rFonts w:ascii="Book Antiqua" w:hAnsi="Book Antiqua"/>
                <w:b/>
                <w:bCs/>
                <w:sz w:val="24"/>
                <w:szCs w:val="24"/>
              </w:rPr>
              <w:t>Harvey NL</w:t>
            </w:r>
            <w:r w:rsidRPr="006A48EB">
              <w:rPr>
                <w:rFonts w:ascii="Book Antiqua" w:hAnsi="Book Antiqua"/>
                <w:sz w:val="24"/>
                <w:szCs w:val="24"/>
              </w:rPr>
              <w:t xml:space="preserve">, Srinivasan RS, Dillard ME, Johnson NC, Witte MH, Boyd K, Sleeman MW, Oliver G. Lymphatic vascular defects promoted by Prox1 haploinsufficiency cause adult-onset obesity. </w:t>
            </w:r>
            <w:r w:rsidRPr="006A48EB">
              <w:rPr>
                <w:rFonts w:ascii="Book Antiqua" w:hAnsi="Book Antiqua"/>
                <w:i/>
                <w:iCs/>
                <w:sz w:val="24"/>
                <w:szCs w:val="24"/>
              </w:rPr>
              <w:t>Nat Genet</w:t>
            </w:r>
            <w:r w:rsidRPr="006A48EB">
              <w:rPr>
                <w:rFonts w:ascii="Book Antiqua" w:hAnsi="Book Antiqua"/>
                <w:sz w:val="24"/>
                <w:szCs w:val="24"/>
              </w:rPr>
              <w:t xml:space="preserve"> 2005; </w:t>
            </w:r>
            <w:r w:rsidRPr="006A48EB">
              <w:rPr>
                <w:rFonts w:ascii="Book Antiqua" w:hAnsi="Book Antiqua"/>
                <w:b/>
                <w:bCs/>
                <w:sz w:val="24"/>
                <w:szCs w:val="24"/>
              </w:rPr>
              <w:t>37</w:t>
            </w:r>
            <w:r w:rsidRPr="006A48EB">
              <w:rPr>
                <w:rFonts w:ascii="Book Antiqua" w:hAnsi="Book Antiqua"/>
                <w:sz w:val="24"/>
                <w:szCs w:val="24"/>
              </w:rPr>
              <w:t>: 1072-1081 [PMID: 16170315]</w:t>
            </w:r>
          </w:p>
          <w:p w14:paraId="37BBE071"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28 </w:t>
            </w:r>
            <w:r w:rsidRPr="006A48EB">
              <w:rPr>
                <w:rFonts w:ascii="Book Antiqua" w:hAnsi="Book Antiqua"/>
                <w:b/>
                <w:bCs/>
                <w:sz w:val="24"/>
                <w:szCs w:val="24"/>
              </w:rPr>
              <w:t>Jeon BH</w:t>
            </w:r>
            <w:r w:rsidRPr="006A48EB">
              <w:rPr>
                <w:rFonts w:ascii="Book Antiqua" w:hAnsi="Book Antiqua"/>
                <w:sz w:val="24"/>
                <w:szCs w:val="24"/>
              </w:rPr>
              <w:t xml:space="preserve">, Jang C, Han J, Kataru RP, Piao L, Jung K, Cha HJ, Schwendener RA, Jang KY, Kim KS, Alitalo K, Koh GY. Profound but dysfunctional lymphangiogenesis via vascular endothelial growth factor ligands from CD11b+ macrophages in advanced ovarian cancer. </w:t>
            </w:r>
            <w:r w:rsidRPr="006A48EB">
              <w:rPr>
                <w:rFonts w:ascii="Book Antiqua" w:hAnsi="Book Antiqua"/>
                <w:i/>
                <w:iCs/>
                <w:sz w:val="24"/>
                <w:szCs w:val="24"/>
              </w:rPr>
              <w:t>Cancer Res</w:t>
            </w:r>
            <w:r w:rsidRPr="006A48EB">
              <w:rPr>
                <w:rFonts w:ascii="Book Antiqua" w:hAnsi="Book Antiqua"/>
                <w:sz w:val="24"/>
                <w:szCs w:val="24"/>
              </w:rPr>
              <w:t xml:space="preserve"> 2008; </w:t>
            </w:r>
            <w:r w:rsidRPr="006A48EB">
              <w:rPr>
                <w:rFonts w:ascii="Book Antiqua" w:hAnsi="Book Antiqua"/>
                <w:b/>
                <w:bCs/>
                <w:sz w:val="24"/>
                <w:szCs w:val="24"/>
              </w:rPr>
              <w:t>68</w:t>
            </w:r>
            <w:r w:rsidRPr="006A48EB">
              <w:rPr>
                <w:rFonts w:ascii="Book Antiqua" w:hAnsi="Book Antiqua"/>
                <w:sz w:val="24"/>
                <w:szCs w:val="24"/>
              </w:rPr>
              <w:t>: 1100-1109 [PMID: 18281485 DOI: 10.1158/0008-</w:t>
            </w:r>
            <w:r w:rsidRPr="006A48EB">
              <w:rPr>
                <w:rFonts w:ascii="Book Antiqua" w:hAnsi="Book Antiqua"/>
                <w:sz w:val="24"/>
                <w:szCs w:val="24"/>
              </w:rPr>
              <w:lastRenderedPageBreak/>
              <w:t>5472.CAN-07-2572]</w:t>
            </w:r>
          </w:p>
          <w:p w14:paraId="3D9E1B8E"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29 </w:t>
            </w:r>
            <w:r w:rsidRPr="006A48EB">
              <w:rPr>
                <w:rFonts w:ascii="Book Antiqua" w:hAnsi="Book Antiqua"/>
                <w:b/>
                <w:bCs/>
                <w:sz w:val="24"/>
                <w:szCs w:val="24"/>
              </w:rPr>
              <w:t>Ribera J</w:t>
            </w:r>
            <w:r w:rsidRPr="006A48EB">
              <w:rPr>
                <w:rFonts w:ascii="Book Antiqua" w:hAnsi="Book Antiqua"/>
                <w:sz w:val="24"/>
                <w:szCs w:val="24"/>
              </w:rPr>
              <w:t xml:space="preserve">, Pauta M, Melgar-Lesmes P, Tugues S, Fernández-Varo G, Held KF, Soria G, Tudela R, Planas AM, Fernández-Hernando C, Arroyo V, Jiménez W, Morales-Ruiz M. Increased nitric oxide production in lymphatic endothelial cells causes impairment of lymphatic drainage in cirrhotic rats. </w:t>
            </w:r>
            <w:r w:rsidRPr="006A48EB">
              <w:rPr>
                <w:rFonts w:ascii="Book Antiqua" w:hAnsi="Book Antiqua"/>
                <w:i/>
                <w:iCs/>
                <w:sz w:val="24"/>
                <w:szCs w:val="24"/>
              </w:rPr>
              <w:t>Gut</w:t>
            </w:r>
            <w:r w:rsidRPr="006A48EB">
              <w:rPr>
                <w:rFonts w:ascii="Book Antiqua" w:hAnsi="Book Antiqua"/>
                <w:sz w:val="24"/>
                <w:szCs w:val="24"/>
              </w:rPr>
              <w:t xml:space="preserve"> 2013; </w:t>
            </w:r>
            <w:r w:rsidRPr="006A48EB">
              <w:rPr>
                <w:rFonts w:ascii="Book Antiqua" w:hAnsi="Book Antiqua"/>
                <w:b/>
                <w:bCs/>
                <w:sz w:val="24"/>
                <w:szCs w:val="24"/>
              </w:rPr>
              <w:t>62</w:t>
            </w:r>
            <w:r w:rsidRPr="006A48EB">
              <w:rPr>
                <w:rFonts w:ascii="Book Antiqua" w:hAnsi="Book Antiqua"/>
                <w:sz w:val="24"/>
                <w:szCs w:val="24"/>
              </w:rPr>
              <w:t>: 138-145 [PMID: 22267600 DOI: 10.1136/gutjnl-2011-300703]</w:t>
            </w:r>
          </w:p>
          <w:p w14:paraId="7593DB84"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30 </w:t>
            </w:r>
            <w:r w:rsidRPr="006A48EB">
              <w:rPr>
                <w:rFonts w:ascii="Book Antiqua" w:hAnsi="Book Antiqua"/>
                <w:b/>
                <w:bCs/>
                <w:sz w:val="24"/>
                <w:szCs w:val="24"/>
              </w:rPr>
              <w:t>Dong F</w:t>
            </w:r>
            <w:r w:rsidRPr="006A48EB">
              <w:rPr>
                <w:rFonts w:ascii="Book Antiqua" w:hAnsi="Book Antiqua"/>
                <w:sz w:val="24"/>
                <w:szCs w:val="24"/>
              </w:rPr>
              <w:t xml:space="preserve">, Zhang L, Hao F, Tang H, Wang Y. Systemic responses of mice to dextran sulfate sodium-induced acute ulcerative colitis using 1H NMR spectroscopy. </w:t>
            </w:r>
            <w:r w:rsidRPr="006A48EB">
              <w:rPr>
                <w:rFonts w:ascii="Book Antiqua" w:hAnsi="Book Antiqua"/>
                <w:i/>
                <w:iCs/>
                <w:sz w:val="24"/>
                <w:szCs w:val="24"/>
              </w:rPr>
              <w:t>J Proteome Res</w:t>
            </w:r>
            <w:r w:rsidRPr="006A48EB">
              <w:rPr>
                <w:rFonts w:ascii="Book Antiqua" w:hAnsi="Book Antiqua"/>
                <w:sz w:val="24"/>
                <w:szCs w:val="24"/>
              </w:rPr>
              <w:t xml:space="preserve"> 2013; </w:t>
            </w:r>
            <w:r w:rsidRPr="006A48EB">
              <w:rPr>
                <w:rFonts w:ascii="Book Antiqua" w:hAnsi="Book Antiqua"/>
                <w:b/>
                <w:bCs/>
                <w:sz w:val="24"/>
                <w:szCs w:val="24"/>
              </w:rPr>
              <w:t>12</w:t>
            </w:r>
            <w:r w:rsidRPr="006A48EB">
              <w:rPr>
                <w:rFonts w:ascii="Book Antiqua" w:hAnsi="Book Antiqua"/>
                <w:sz w:val="24"/>
                <w:szCs w:val="24"/>
              </w:rPr>
              <w:t>: 2958-2966 [PMID: 23651354 DOI: 10.1021/pr4002383]</w:t>
            </w:r>
          </w:p>
          <w:p w14:paraId="44595B5A"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31 </w:t>
            </w:r>
            <w:r w:rsidRPr="006A48EB">
              <w:rPr>
                <w:rFonts w:ascii="Book Antiqua" w:hAnsi="Book Antiqua"/>
                <w:b/>
                <w:bCs/>
                <w:sz w:val="24"/>
                <w:szCs w:val="24"/>
              </w:rPr>
              <w:t>Melgar S</w:t>
            </w:r>
            <w:r w:rsidRPr="006A48EB">
              <w:rPr>
                <w:rFonts w:ascii="Book Antiqua" w:hAnsi="Book Antiqua"/>
                <w:sz w:val="24"/>
                <w:szCs w:val="24"/>
              </w:rPr>
              <w:t xml:space="preserve">, Bjursell M, Gerdin AK, Svensson L, Michaëlsson E, Bohlooly-Y M. Mice with experimental colitis show an altered metabolism with decreased metabolic rate. </w:t>
            </w:r>
            <w:r w:rsidRPr="006A48EB">
              <w:rPr>
                <w:rFonts w:ascii="Book Antiqua" w:hAnsi="Book Antiqua"/>
                <w:i/>
                <w:iCs/>
                <w:sz w:val="24"/>
                <w:szCs w:val="24"/>
              </w:rPr>
              <w:t>Am J Physiol Gastrointest Liver Physiol</w:t>
            </w:r>
            <w:r w:rsidRPr="006A48EB">
              <w:rPr>
                <w:rFonts w:ascii="Book Antiqua" w:hAnsi="Book Antiqua"/>
                <w:sz w:val="24"/>
                <w:szCs w:val="24"/>
              </w:rPr>
              <w:t xml:space="preserve"> 2007; </w:t>
            </w:r>
            <w:r w:rsidRPr="006A48EB">
              <w:rPr>
                <w:rFonts w:ascii="Book Antiqua" w:hAnsi="Book Antiqua"/>
                <w:b/>
                <w:bCs/>
                <w:sz w:val="24"/>
                <w:szCs w:val="24"/>
              </w:rPr>
              <w:t>292</w:t>
            </w:r>
            <w:r w:rsidRPr="006A48EB">
              <w:rPr>
                <w:rFonts w:ascii="Book Antiqua" w:hAnsi="Book Antiqua"/>
                <w:sz w:val="24"/>
                <w:szCs w:val="24"/>
              </w:rPr>
              <w:t>: G165-G172 [PMID: 16844678 DOI: 10.1152/ajpgi.00152.2006]</w:t>
            </w:r>
          </w:p>
          <w:p w14:paraId="33126409"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32 </w:t>
            </w:r>
            <w:r w:rsidRPr="006A48EB">
              <w:rPr>
                <w:rFonts w:ascii="Book Antiqua" w:hAnsi="Book Antiqua"/>
                <w:b/>
                <w:bCs/>
                <w:sz w:val="24"/>
                <w:szCs w:val="24"/>
              </w:rPr>
              <w:t>D'Alessio S</w:t>
            </w:r>
            <w:r w:rsidRPr="006A48EB">
              <w:rPr>
                <w:rFonts w:ascii="Book Antiqua" w:hAnsi="Book Antiqua"/>
                <w:sz w:val="24"/>
                <w:szCs w:val="24"/>
              </w:rPr>
              <w:t xml:space="preserve">, Correale C, Tacconi C, Gandelli A, Pietrogrande G, Vetrano S, Genua M, Arena V, Spinelli A, Peyrin-Biroulet L, Fiocchi C, Danese S. VEGF-C-dependent stimulation of lymphatic function ameliorates experimental inflammatory bowel disease. </w:t>
            </w:r>
            <w:r w:rsidRPr="006A48EB">
              <w:rPr>
                <w:rFonts w:ascii="Book Antiqua" w:hAnsi="Book Antiqua"/>
                <w:i/>
                <w:iCs/>
                <w:sz w:val="24"/>
                <w:szCs w:val="24"/>
              </w:rPr>
              <w:t>J Clin Invest</w:t>
            </w:r>
            <w:r w:rsidRPr="006A48EB">
              <w:rPr>
                <w:rFonts w:ascii="Book Antiqua" w:hAnsi="Book Antiqua"/>
                <w:sz w:val="24"/>
                <w:szCs w:val="24"/>
              </w:rPr>
              <w:t xml:space="preserve"> 2014; </w:t>
            </w:r>
            <w:r w:rsidRPr="006A48EB">
              <w:rPr>
                <w:rFonts w:ascii="Book Antiqua" w:hAnsi="Book Antiqua"/>
                <w:b/>
                <w:bCs/>
                <w:sz w:val="24"/>
                <w:szCs w:val="24"/>
              </w:rPr>
              <w:t>124</w:t>
            </w:r>
            <w:r w:rsidRPr="006A48EB">
              <w:rPr>
                <w:rFonts w:ascii="Book Antiqua" w:hAnsi="Book Antiqua"/>
                <w:sz w:val="24"/>
                <w:szCs w:val="24"/>
              </w:rPr>
              <w:t>: 3863-3878 [PMID: 25105363 DOI: 10.1172/JCI72189]</w:t>
            </w:r>
          </w:p>
          <w:p w14:paraId="63948D07"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33 </w:t>
            </w:r>
            <w:r w:rsidRPr="006A48EB">
              <w:rPr>
                <w:rFonts w:ascii="Book Antiqua" w:hAnsi="Book Antiqua"/>
                <w:b/>
                <w:bCs/>
                <w:sz w:val="24"/>
                <w:szCs w:val="24"/>
              </w:rPr>
              <w:t>Adams DH</w:t>
            </w:r>
            <w:r w:rsidRPr="006A48EB">
              <w:rPr>
                <w:rFonts w:ascii="Book Antiqua" w:hAnsi="Book Antiqua"/>
                <w:sz w:val="24"/>
                <w:szCs w:val="24"/>
              </w:rPr>
              <w:t xml:space="preserve">, Eksteen B. Aberrant homing of mucosal T cells and extra-intestinal manifestations of inflammatory bowel disease. </w:t>
            </w:r>
            <w:r w:rsidRPr="006A48EB">
              <w:rPr>
                <w:rFonts w:ascii="Book Antiqua" w:hAnsi="Book Antiqua"/>
                <w:i/>
                <w:iCs/>
                <w:sz w:val="24"/>
                <w:szCs w:val="24"/>
              </w:rPr>
              <w:t>Nat Rev Immunol</w:t>
            </w:r>
            <w:r w:rsidRPr="006A48EB">
              <w:rPr>
                <w:rFonts w:ascii="Book Antiqua" w:hAnsi="Book Antiqua"/>
                <w:sz w:val="24"/>
                <w:szCs w:val="24"/>
              </w:rPr>
              <w:t xml:space="preserve"> 2006; </w:t>
            </w:r>
            <w:r w:rsidRPr="006A48EB">
              <w:rPr>
                <w:rFonts w:ascii="Book Antiqua" w:hAnsi="Book Antiqua"/>
                <w:b/>
                <w:bCs/>
                <w:sz w:val="24"/>
                <w:szCs w:val="24"/>
              </w:rPr>
              <w:t>6</w:t>
            </w:r>
            <w:r w:rsidRPr="006A48EB">
              <w:rPr>
                <w:rFonts w:ascii="Book Antiqua" w:hAnsi="Book Antiqua"/>
                <w:sz w:val="24"/>
                <w:szCs w:val="24"/>
              </w:rPr>
              <w:t>: 244-251 [PMID: 16498453 DOI: 10.1038/nri1784]</w:t>
            </w:r>
          </w:p>
          <w:p w14:paraId="54F324A0"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34 </w:t>
            </w:r>
            <w:r w:rsidRPr="006A48EB">
              <w:rPr>
                <w:rFonts w:ascii="Book Antiqua" w:hAnsi="Book Antiqua"/>
                <w:b/>
                <w:bCs/>
                <w:sz w:val="24"/>
                <w:szCs w:val="24"/>
              </w:rPr>
              <w:t>Strober W</w:t>
            </w:r>
            <w:r w:rsidRPr="006A48EB">
              <w:rPr>
                <w:rFonts w:ascii="Book Antiqua" w:hAnsi="Book Antiqua"/>
                <w:sz w:val="24"/>
                <w:szCs w:val="24"/>
              </w:rPr>
              <w:t xml:space="preserve">, Fuss IJ. Proinflammatory cytokines in the pathogenesis of inflammatory bowel diseases. </w:t>
            </w:r>
            <w:r w:rsidRPr="006A48EB">
              <w:rPr>
                <w:rFonts w:ascii="Book Antiqua" w:hAnsi="Book Antiqua"/>
                <w:i/>
                <w:iCs/>
                <w:sz w:val="24"/>
                <w:szCs w:val="24"/>
              </w:rPr>
              <w:t>Gastroenterology</w:t>
            </w:r>
            <w:r w:rsidRPr="006A48EB">
              <w:rPr>
                <w:rFonts w:ascii="Book Antiqua" w:hAnsi="Book Antiqua"/>
                <w:sz w:val="24"/>
                <w:szCs w:val="24"/>
              </w:rPr>
              <w:t xml:space="preserve"> 2011; </w:t>
            </w:r>
            <w:r w:rsidRPr="006A48EB">
              <w:rPr>
                <w:rFonts w:ascii="Book Antiqua" w:hAnsi="Book Antiqua"/>
                <w:b/>
                <w:bCs/>
                <w:sz w:val="24"/>
                <w:szCs w:val="24"/>
              </w:rPr>
              <w:t>140</w:t>
            </w:r>
            <w:r w:rsidRPr="006A48EB">
              <w:rPr>
                <w:rFonts w:ascii="Book Antiqua" w:hAnsi="Book Antiqua"/>
                <w:sz w:val="24"/>
                <w:szCs w:val="24"/>
              </w:rPr>
              <w:t>: 1756-1767 [PMID: 21530742 DOI: 10.1053/j.gastro.2011.02.016]</w:t>
            </w:r>
          </w:p>
          <w:p w14:paraId="0ED0FB39"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35 </w:t>
            </w:r>
            <w:r w:rsidRPr="006A48EB">
              <w:rPr>
                <w:rFonts w:ascii="Book Antiqua" w:hAnsi="Book Antiqua"/>
                <w:b/>
                <w:bCs/>
                <w:sz w:val="24"/>
                <w:szCs w:val="24"/>
              </w:rPr>
              <w:t>Tillack C</w:t>
            </w:r>
            <w:r w:rsidRPr="006A48EB">
              <w:rPr>
                <w:rFonts w:ascii="Book Antiqua" w:hAnsi="Book Antiqua"/>
                <w:sz w:val="24"/>
                <w:szCs w:val="24"/>
              </w:rPr>
              <w:t>, Ehmann LM, Friedrich M, Laubender RP, Papay P, Vogelsang H, Stallhofer J, Beigel F, Bedynek A, Wetzke M, Maier H, Koburger M, Wagner J, Glas J, Diegelmann J, Koglin S, Dombrowski Y, Schauber J, Wollenberg A, Brand S. Anti-TNF antibody-induced psoriasiform skin lesions in patients with inflammatory bowel disease are characterised by interferon-γ-expressing Th1 cells and IL-17A/IL-22-</w:t>
            </w:r>
            <w:r w:rsidRPr="006A48EB">
              <w:rPr>
                <w:rFonts w:ascii="Book Antiqua" w:hAnsi="Book Antiqua"/>
                <w:sz w:val="24"/>
                <w:szCs w:val="24"/>
              </w:rPr>
              <w:lastRenderedPageBreak/>
              <w:t xml:space="preserve">expressing Th17 cells and respond to anti-IL-12/IL-23 antibody treatment. </w:t>
            </w:r>
            <w:r w:rsidRPr="006A48EB">
              <w:rPr>
                <w:rFonts w:ascii="Book Antiqua" w:hAnsi="Book Antiqua"/>
                <w:i/>
                <w:iCs/>
                <w:sz w:val="24"/>
                <w:szCs w:val="24"/>
              </w:rPr>
              <w:t>Gut</w:t>
            </w:r>
            <w:r w:rsidRPr="006A48EB">
              <w:rPr>
                <w:rFonts w:ascii="Book Antiqua" w:hAnsi="Book Antiqua"/>
                <w:sz w:val="24"/>
                <w:szCs w:val="24"/>
              </w:rPr>
              <w:t xml:space="preserve"> 2014; </w:t>
            </w:r>
            <w:r w:rsidRPr="006A48EB">
              <w:rPr>
                <w:rFonts w:ascii="Book Antiqua" w:hAnsi="Book Antiqua"/>
                <w:b/>
                <w:bCs/>
                <w:sz w:val="24"/>
                <w:szCs w:val="24"/>
              </w:rPr>
              <w:t>63</w:t>
            </w:r>
            <w:r w:rsidRPr="006A48EB">
              <w:rPr>
                <w:rFonts w:ascii="Book Antiqua" w:hAnsi="Book Antiqua"/>
                <w:sz w:val="24"/>
                <w:szCs w:val="24"/>
              </w:rPr>
              <w:t>: 567-577 [PMID: 23468464 DOI: 10.1136/gutjnl-2012-302853]</w:t>
            </w:r>
          </w:p>
          <w:p w14:paraId="02427F2B"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36 </w:t>
            </w:r>
            <w:r w:rsidRPr="006A48EB">
              <w:rPr>
                <w:rFonts w:ascii="Book Antiqua" w:hAnsi="Book Antiqua"/>
                <w:b/>
                <w:bCs/>
                <w:sz w:val="24"/>
                <w:szCs w:val="24"/>
              </w:rPr>
              <w:t>Guenova E</w:t>
            </w:r>
            <w:r w:rsidRPr="006A48EB">
              <w:rPr>
                <w:rFonts w:ascii="Book Antiqua" w:hAnsi="Book Antiqua"/>
                <w:sz w:val="24"/>
                <w:szCs w:val="24"/>
              </w:rPr>
              <w:t xml:space="preserve">, Teske A, Fehrenbacher B, Hoerber S, Adamczyk A, Schaller M, Hoetzenecker W, Biedermann T. Interleukin 23 expression in pyoderma gangrenosum and targeted therapy with ustekinumab. </w:t>
            </w:r>
            <w:r w:rsidRPr="006A48EB">
              <w:rPr>
                <w:rFonts w:ascii="Book Antiqua" w:hAnsi="Book Antiqua"/>
                <w:i/>
                <w:iCs/>
                <w:sz w:val="24"/>
                <w:szCs w:val="24"/>
              </w:rPr>
              <w:t>Arch Dermatol</w:t>
            </w:r>
            <w:r w:rsidRPr="006A48EB">
              <w:rPr>
                <w:rFonts w:ascii="Book Antiqua" w:hAnsi="Book Antiqua"/>
                <w:sz w:val="24"/>
                <w:szCs w:val="24"/>
              </w:rPr>
              <w:t xml:space="preserve"> 2011; </w:t>
            </w:r>
            <w:r w:rsidRPr="006A48EB">
              <w:rPr>
                <w:rFonts w:ascii="Book Antiqua" w:hAnsi="Book Antiqua"/>
                <w:b/>
                <w:bCs/>
                <w:sz w:val="24"/>
                <w:szCs w:val="24"/>
              </w:rPr>
              <w:t>147</w:t>
            </w:r>
            <w:r w:rsidRPr="006A48EB">
              <w:rPr>
                <w:rFonts w:ascii="Book Antiqua" w:hAnsi="Book Antiqua"/>
                <w:sz w:val="24"/>
                <w:szCs w:val="24"/>
              </w:rPr>
              <w:t>: 1203-1205 [PMID: 21680759 DOI: 10.1001/archdermatol.2011.168]</w:t>
            </w:r>
          </w:p>
          <w:p w14:paraId="4C1556B5"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37 </w:t>
            </w:r>
            <w:r w:rsidRPr="006A48EB">
              <w:rPr>
                <w:rFonts w:ascii="Book Antiqua" w:hAnsi="Book Antiqua"/>
                <w:b/>
                <w:bCs/>
                <w:sz w:val="24"/>
                <w:szCs w:val="24"/>
              </w:rPr>
              <w:t>Kitajima S</w:t>
            </w:r>
            <w:r w:rsidRPr="006A48EB">
              <w:rPr>
                <w:rFonts w:ascii="Book Antiqua" w:hAnsi="Book Antiqua"/>
                <w:sz w:val="24"/>
                <w:szCs w:val="24"/>
              </w:rPr>
              <w:t xml:space="preserve">, Takuma S, Morimoto M. Tissue distribution of dextran sulfate sodium (DSS) in the acute phase of murine DSS-induced colitis. </w:t>
            </w:r>
            <w:r w:rsidRPr="006A48EB">
              <w:rPr>
                <w:rFonts w:ascii="Book Antiqua" w:hAnsi="Book Antiqua"/>
                <w:i/>
                <w:iCs/>
                <w:sz w:val="24"/>
                <w:szCs w:val="24"/>
              </w:rPr>
              <w:t>J Vet Med Sci</w:t>
            </w:r>
            <w:r w:rsidRPr="006A48EB">
              <w:rPr>
                <w:rFonts w:ascii="Book Antiqua" w:hAnsi="Book Antiqua"/>
                <w:sz w:val="24"/>
                <w:szCs w:val="24"/>
              </w:rPr>
              <w:t xml:space="preserve"> 1999; </w:t>
            </w:r>
            <w:r w:rsidRPr="006A48EB">
              <w:rPr>
                <w:rFonts w:ascii="Book Antiqua" w:hAnsi="Book Antiqua"/>
                <w:b/>
                <w:bCs/>
                <w:sz w:val="24"/>
                <w:szCs w:val="24"/>
              </w:rPr>
              <w:t>61</w:t>
            </w:r>
            <w:r w:rsidRPr="006A48EB">
              <w:rPr>
                <w:rFonts w:ascii="Book Antiqua" w:hAnsi="Book Antiqua"/>
                <w:sz w:val="24"/>
                <w:szCs w:val="24"/>
              </w:rPr>
              <w:t>: 67-70 [PMID: 10027168]</w:t>
            </w:r>
          </w:p>
          <w:p w14:paraId="69AC3F89"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38 </w:t>
            </w:r>
            <w:r w:rsidRPr="006A48EB">
              <w:rPr>
                <w:rFonts w:ascii="Book Antiqua" w:hAnsi="Book Antiqua"/>
                <w:b/>
                <w:bCs/>
                <w:sz w:val="24"/>
                <w:szCs w:val="24"/>
              </w:rPr>
              <w:t>Alex P</w:t>
            </w:r>
            <w:r w:rsidRPr="006A48EB">
              <w:rPr>
                <w:rFonts w:ascii="Book Antiqua" w:hAnsi="Book Antiqua"/>
                <w:sz w:val="24"/>
                <w:szCs w:val="24"/>
              </w:rPr>
              <w:t xml:space="preserve">, Zachos NC, Nguyen T, Gonzales L, Chen TE, Conklin LS, Centola M, Li X. Distinct cytokine patterns identified from multiplex profiles of murine DSS and TNBS-induced colitis. </w:t>
            </w:r>
            <w:r w:rsidRPr="006A48EB">
              <w:rPr>
                <w:rFonts w:ascii="Book Antiqua" w:hAnsi="Book Antiqua"/>
                <w:i/>
                <w:iCs/>
                <w:sz w:val="24"/>
                <w:szCs w:val="24"/>
              </w:rPr>
              <w:t>Inflamm Bowel Dis</w:t>
            </w:r>
            <w:r w:rsidRPr="006A48EB">
              <w:rPr>
                <w:rFonts w:ascii="Book Antiqua" w:hAnsi="Book Antiqua"/>
                <w:sz w:val="24"/>
                <w:szCs w:val="24"/>
              </w:rPr>
              <w:t xml:space="preserve"> 2009; </w:t>
            </w:r>
            <w:r w:rsidRPr="006A48EB">
              <w:rPr>
                <w:rFonts w:ascii="Book Antiqua" w:hAnsi="Book Antiqua"/>
                <w:b/>
                <w:bCs/>
                <w:sz w:val="24"/>
                <w:szCs w:val="24"/>
              </w:rPr>
              <w:t>15</w:t>
            </w:r>
            <w:r w:rsidRPr="006A48EB">
              <w:rPr>
                <w:rFonts w:ascii="Book Antiqua" w:hAnsi="Book Antiqua"/>
                <w:sz w:val="24"/>
                <w:szCs w:val="24"/>
              </w:rPr>
              <w:t>: 341-352 [PMID: 18942757 DOI: 10.1002/ibd.20753]</w:t>
            </w:r>
          </w:p>
          <w:p w14:paraId="100E5D30"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39 </w:t>
            </w:r>
            <w:r w:rsidRPr="006A48EB">
              <w:rPr>
                <w:rFonts w:ascii="Book Antiqua" w:hAnsi="Book Antiqua"/>
                <w:b/>
                <w:bCs/>
                <w:sz w:val="24"/>
                <w:szCs w:val="24"/>
              </w:rPr>
              <w:t>Aldrich MB</w:t>
            </w:r>
            <w:r w:rsidRPr="006A48EB">
              <w:rPr>
                <w:rFonts w:ascii="Book Antiqua" w:hAnsi="Book Antiqua"/>
                <w:sz w:val="24"/>
                <w:szCs w:val="24"/>
              </w:rPr>
              <w:t xml:space="preserve">, Sevick-Muraca EM. Cytokines are systemic effectors of lymphatic function in acute inflammation. </w:t>
            </w:r>
            <w:r w:rsidRPr="006A48EB">
              <w:rPr>
                <w:rFonts w:ascii="Book Antiqua" w:hAnsi="Book Antiqua"/>
                <w:i/>
                <w:iCs/>
                <w:sz w:val="24"/>
                <w:szCs w:val="24"/>
              </w:rPr>
              <w:t>Cytokine</w:t>
            </w:r>
            <w:r w:rsidRPr="006A48EB">
              <w:rPr>
                <w:rFonts w:ascii="Book Antiqua" w:hAnsi="Book Antiqua"/>
                <w:sz w:val="24"/>
                <w:szCs w:val="24"/>
              </w:rPr>
              <w:t xml:space="preserve"> 2013; </w:t>
            </w:r>
            <w:r w:rsidRPr="006A48EB">
              <w:rPr>
                <w:rFonts w:ascii="Book Antiqua" w:hAnsi="Book Antiqua"/>
                <w:b/>
                <w:bCs/>
                <w:sz w:val="24"/>
                <w:szCs w:val="24"/>
              </w:rPr>
              <w:t>64</w:t>
            </w:r>
            <w:r w:rsidRPr="006A48EB">
              <w:rPr>
                <w:rFonts w:ascii="Book Antiqua" w:hAnsi="Book Antiqua"/>
                <w:sz w:val="24"/>
                <w:szCs w:val="24"/>
              </w:rPr>
              <w:t>: 362-369 [PMID: 23764549 DOI: 10.1016/j.cyto.2013.05.015]</w:t>
            </w:r>
          </w:p>
          <w:p w14:paraId="1219BBEE"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40 </w:t>
            </w:r>
            <w:r w:rsidRPr="006A48EB">
              <w:rPr>
                <w:rFonts w:ascii="Book Antiqua" w:hAnsi="Book Antiqua"/>
                <w:b/>
                <w:bCs/>
                <w:sz w:val="24"/>
                <w:szCs w:val="24"/>
              </w:rPr>
              <w:t>Kolios G</w:t>
            </w:r>
            <w:r w:rsidRPr="006A48EB">
              <w:rPr>
                <w:rFonts w:ascii="Book Antiqua" w:hAnsi="Book Antiqua"/>
                <w:sz w:val="24"/>
                <w:szCs w:val="24"/>
              </w:rPr>
              <w:t xml:space="preserve">, Valatas V, Ward SG. Nitric oxide in inflammatory bowel disease: a universal messenger in an unsolved puzzle. </w:t>
            </w:r>
            <w:r w:rsidRPr="006A48EB">
              <w:rPr>
                <w:rFonts w:ascii="Book Antiqua" w:hAnsi="Book Antiqua"/>
                <w:i/>
                <w:iCs/>
                <w:sz w:val="24"/>
                <w:szCs w:val="24"/>
              </w:rPr>
              <w:t>Immunology</w:t>
            </w:r>
            <w:r w:rsidRPr="006A48EB">
              <w:rPr>
                <w:rFonts w:ascii="Book Antiqua" w:hAnsi="Book Antiqua"/>
                <w:sz w:val="24"/>
                <w:szCs w:val="24"/>
              </w:rPr>
              <w:t xml:space="preserve"> 2004; </w:t>
            </w:r>
            <w:r w:rsidRPr="006A48EB">
              <w:rPr>
                <w:rFonts w:ascii="Book Antiqua" w:hAnsi="Book Antiqua"/>
                <w:b/>
                <w:bCs/>
                <w:sz w:val="24"/>
                <w:szCs w:val="24"/>
              </w:rPr>
              <w:t>113</w:t>
            </w:r>
            <w:r w:rsidRPr="006A48EB">
              <w:rPr>
                <w:rFonts w:ascii="Book Antiqua" w:hAnsi="Book Antiqua"/>
                <w:sz w:val="24"/>
                <w:szCs w:val="24"/>
              </w:rPr>
              <w:t>: 427-437 [PMID: 15554920 DOI: 10.1111/j.1365-2567.2004.01984.x]</w:t>
            </w:r>
          </w:p>
          <w:p w14:paraId="004B4380"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41 </w:t>
            </w:r>
            <w:r w:rsidRPr="006A48EB">
              <w:rPr>
                <w:rFonts w:ascii="Book Antiqua" w:hAnsi="Book Antiqua"/>
                <w:b/>
                <w:bCs/>
                <w:sz w:val="24"/>
                <w:szCs w:val="24"/>
              </w:rPr>
              <w:t>Cross RK</w:t>
            </w:r>
            <w:r w:rsidRPr="006A48EB">
              <w:rPr>
                <w:rFonts w:ascii="Book Antiqua" w:hAnsi="Book Antiqua"/>
                <w:sz w:val="24"/>
                <w:szCs w:val="24"/>
              </w:rPr>
              <w:t xml:space="preserve">, Wilson KT. Nitric oxide in inflammatory bowel disease. </w:t>
            </w:r>
            <w:r w:rsidRPr="006A48EB">
              <w:rPr>
                <w:rFonts w:ascii="Book Antiqua" w:hAnsi="Book Antiqua"/>
                <w:i/>
                <w:iCs/>
                <w:sz w:val="24"/>
                <w:szCs w:val="24"/>
              </w:rPr>
              <w:t>Inflamm Bowel Dis</w:t>
            </w:r>
            <w:r w:rsidRPr="006A48EB">
              <w:rPr>
                <w:rFonts w:ascii="Book Antiqua" w:hAnsi="Book Antiqua"/>
                <w:sz w:val="24"/>
                <w:szCs w:val="24"/>
              </w:rPr>
              <w:t xml:space="preserve"> 2003; </w:t>
            </w:r>
            <w:r w:rsidRPr="006A48EB">
              <w:rPr>
                <w:rFonts w:ascii="Book Antiqua" w:hAnsi="Book Antiqua"/>
                <w:b/>
                <w:bCs/>
                <w:sz w:val="24"/>
                <w:szCs w:val="24"/>
              </w:rPr>
              <w:t>9</w:t>
            </w:r>
            <w:r w:rsidRPr="006A48EB">
              <w:rPr>
                <w:rFonts w:ascii="Book Antiqua" w:hAnsi="Book Antiqua"/>
                <w:sz w:val="24"/>
                <w:szCs w:val="24"/>
              </w:rPr>
              <w:t>: 179-189 [PMID: 12792224]</w:t>
            </w:r>
          </w:p>
          <w:p w14:paraId="62693527"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42 </w:t>
            </w:r>
            <w:r w:rsidRPr="006A48EB">
              <w:rPr>
                <w:rFonts w:ascii="Book Antiqua" w:hAnsi="Book Antiqua"/>
                <w:b/>
                <w:bCs/>
                <w:sz w:val="24"/>
                <w:szCs w:val="24"/>
              </w:rPr>
              <w:t>Saijo F</w:t>
            </w:r>
            <w:r w:rsidRPr="006A48EB">
              <w:rPr>
                <w:rFonts w:ascii="Book Antiqua" w:hAnsi="Book Antiqua"/>
                <w:sz w:val="24"/>
                <w:szCs w:val="24"/>
              </w:rPr>
              <w:t xml:space="preserve">, Milsom AB, Bryan NS, Bauer SM, Vowinkel T, Ivanovic M, Andry C, Granger DN, Rodriguez J, Feelisch M. On the dynamics of nitrite, nitrate and other biomarkers of nitric oxide production in inflammatory bowel disease. </w:t>
            </w:r>
            <w:r w:rsidRPr="006A48EB">
              <w:rPr>
                <w:rFonts w:ascii="Book Antiqua" w:hAnsi="Book Antiqua"/>
                <w:i/>
                <w:iCs/>
                <w:sz w:val="24"/>
                <w:szCs w:val="24"/>
              </w:rPr>
              <w:t>Nitric Oxide</w:t>
            </w:r>
            <w:r w:rsidRPr="006A48EB">
              <w:rPr>
                <w:rFonts w:ascii="Book Antiqua" w:hAnsi="Book Antiqua"/>
                <w:sz w:val="24"/>
                <w:szCs w:val="24"/>
              </w:rPr>
              <w:t xml:space="preserve"> 2010; </w:t>
            </w:r>
            <w:r w:rsidRPr="006A48EB">
              <w:rPr>
                <w:rFonts w:ascii="Book Antiqua" w:hAnsi="Book Antiqua"/>
                <w:b/>
                <w:bCs/>
                <w:sz w:val="24"/>
                <w:szCs w:val="24"/>
              </w:rPr>
              <w:t>22</w:t>
            </w:r>
            <w:r w:rsidRPr="006A48EB">
              <w:rPr>
                <w:rFonts w:ascii="Book Antiqua" w:hAnsi="Book Antiqua"/>
                <w:sz w:val="24"/>
                <w:szCs w:val="24"/>
              </w:rPr>
              <w:t>: 155-167 [PMID: 20005300 DOI: 10.1016/j.niox.2009.11.009]</w:t>
            </w:r>
          </w:p>
          <w:p w14:paraId="79290716"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43 </w:t>
            </w:r>
            <w:r w:rsidRPr="006A48EB">
              <w:rPr>
                <w:rFonts w:ascii="Book Antiqua" w:hAnsi="Book Antiqua"/>
                <w:b/>
                <w:bCs/>
                <w:sz w:val="24"/>
                <w:szCs w:val="24"/>
              </w:rPr>
              <w:t>Kubes P</w:t>
            </w:r>
            <w:r w:rsidRPr="006A48EB">
              <w:rPr>
                <w:rFonts w:ascii="Book Antiqua" w:hAnsi="Book Antiqua"/>
                <w:sz w:val="24"/>
                <w:szCs w:val="24"/>
              </w:rPr>
              <w:t xml:space="preserve">. Inducible nitric oxide synthase: a little bit of good in all of us. </w:t>
            </w:r>
            <w:r w:rsidRPr="006A48EB">
              <w:rPr>
                <w:rFonts w:ascii="Book Antiqua" w:hAnsi="Book Antiqua"/>
                <w:i/>
                <w:iCs/>
                <w:sz w:val="24"/>
                <w:szCs w:val="24"/>
              </w:rPr>
              <w:t>Gut</w:t>
            </w:r>
            <w:r w:rsidRPr="006A48EB">
              <w:rPr>
                <w:rFonts w:ascii="Book Antiqua" w:hAnsi="Book Antiqua"/>
                <w:sz w:val="24"/>
                <w:szCs w:val="24"/>
              </w:rPr>
              <w:t xml:space="preserve"> 2000; </w:t>
            </w:r>
            <w:r w:rsidRPr="006A48EB">
              <w:rPr>
                <w:rFonts w:ascii="Book Antiqua" w:hAnsi="Book Antiqua"/>
                <w:b/>
                <w:bCs/>
                <w:sz w:val="24"/>
                <w:szCs w:val="24"/>
              </w:rPr>
              <w:t>47</w:t>
            </w:r>
            <w:r w:rsidRPr="006A48EB">
              <w:rPr>
                <w:rFonts w:ascii="Book Antiqua" w:hAnsi="Book Antiqua"/>
                <w:sz w:val="24"/>
                <w:szCs w:val="24"/>
              </w:rPr>
              <w:t>: 6-9 [PMID: 10861252]</w:t>
            </w:r>
          </w:p>
          <w:p w14:paraId="3601D120"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44 </w:t>
            </w:r>
            <w:r w:rsidRPr="006A48EB">
              <w:rPr>
                <w:rFonts w:ascii="Book Antiqua" w:hAnsi="Book Antiqua"/>
                <w:b/>
                <w:bCs/>
                <w:sz w:val="24"/>
                <w:szCs w:val="24"/>
              </w:rPr>
              <w:t>Beck PL</w:t>
            </w:r>
            <w:r w:rsidRPr="006A48EB">
              <w:rPr>
                <w:rFonts w:ascii="Book Antiqua" w:hAnsi="Book Antiqua"/>
                <w:sz w:val="24"/>
                <w:szCs w:val="24"/>
              </w:rPr>
              <w:t xml:space="preserve">, Xavier R, Wong J, Ezedi I, Mashimo H, Mizoguchi A, Mizoguchi E, Bhan </w:t>
            </w:r>
            <w:r w:rsidRPr="006A48EB">
              <w:rPr>
                <w:rFonts w:ascii="Book Antiqua" w:hAnsi="Book Antiqua"/>
                <w:sz w:val="24"/>
                <w:szCs w:val="24"/>
              </w:rPr>
              <w:lastRenderedPageBreak/>
              <w:t xml:space="preserve">AK, Podolsky DK. Paradoxical roles of different nitric oxide synthase isoforms in colonic injury. </w:t>
            </w:r>
            <w:r w:rsidRPr="006A48EB">
              <w:rPr>
                <w:rFonts w:ascii="Book Antiqua" w:hAnsi="Book Antiqua"/>
                <w:i/>
                <w:iCs/>
                <w:sz w:val="24"/>
                <w:szCs w:val="24"/>
              </w:rPr>
              <w:t>Am J Physiol Gastrointest Liver Physiol</w:t>
            </w:r>
            <w:r w:rsidRPr="006A48EB">
              <w:rPr>
                <w:rFonts w:ascii="Book Antiqua" w:hAnsi="Book Antiqua"/>
                <w:sz w:val="24"/>
                <w:szCs w:val="24"/>
              </w:rPr>
              <w:t xml:space="preserve"> 2004; </w:t>
            </w:r>
            <w:r w:rsidRPr="006A48EB">
              <w:rPr>
                <w:rFonts w:ascii="Book Antiqua" w:hAnsi="Book Antiqua"/>
                <w:b/>
                <w:bCs/>
                <w:sz w:val="24"/>
                <w:szCs w:val="24"/>
              </w:rPr>
              <w:t>286</w:t>
            </w:r>
            <w:r w:rsidRPr="006A48EB">
              <w:rPr>
                <w:rFonts w:ascii="Book Antiqua" w:hAnsi="Book Antiqua"/>
                <w:sz w:val="24"/>
                <w:szCs w:val="24"/>
              </w:rPr>
              <w:t>: G137-G147 [PMID: 14665440 DOI: 10.1152/ajpgi.00309.2003]</w:t>
            </w:r>
          </w:p>
          <w:p w14:paraId="7EC0954F"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45 </w:t>
            </w:r>
            <w:r w:rsidRPr="006A48EB">
              <w:rPr>
                <w:rFonts w:ascii="Book Antiqua" w:hAnsi="Book Antiqua"/>
                <w:b/>
                <w:bCs/>
                <w:sz w:val="24"/>
                <w:szCs w:val="24"/>
              </w:rPr>
              <w:t>Shirasawa Y</w:t>
            </w:r>
            <w:r w:rsidRPr="006A48EB">
              <w:rPr>
                <w:rFonts w:ascii="Book Antiqua" w:hAnsi="Book Antiqua"/>
                <w:sz w:val="24"/>
                <w:szCs w:val="24"/>
              </w:rPr>
              <w:t xml:space="preserve">, Ikomi F, Ohhashi T. Physiological roles of endogenous nitric oxide in lymphatic pump activity of rat mesentery in vivo. </w:t>
            </w:r>
            <w:r w:rsidRPr="006A48EB">
              <w:rPr>
                <w:rFonts w:ascii="Book Antiqua" w:hAnsi="Book Antiqua"/>
                <w:i/>
                <w:iCs/>
                <w:sz w:val="24"/>
                <w:szCs w:val="24"/>
              </w:rPr>
              <w:t>Am J Physiol Gastrointest Liver Physiol</w:t>
            </w:r>
            <w:r w:rsidRPr="006A48EB">
              <w:rPr>
                <w:rFonts w:ascii="Book Antiqua" w:hAnsi="Book Antiqua"/>
                <w:sz w:val="24"/>
                <w:szCs w:val="24"/>
              </w:rPr>
              <w:t xml:space="preserve"> 2000; </w:t>
            </w:r>
            <w:r w:rsidRPr="006A48EB">
              <w:rPr>
                <w:rFonts w:ascii="Book Antiqua" w:hAnsi="Book Antiqua"/>
                <w:b/>
                <w:bCs/>
                <w:sz w:val="24"/>
                <w:szCs w:val="24"/>
              </w:rPr>
              <w:t>278</w:t>
            </w:r>
            <w:r w:rsidRPr="006A48EB">
              <w:rPr>
                <w:rFonts w:ascii="Book Antiqua" w:hAnsi="Book Antiqua"/>
                <w:sz w:val="24"/>
                <w:szCs w:val="24"/>
              </w:rPr>
              <w:t>: G551-G556 [PMID: 10762608]</w:t>
            </w:r>
          </w:p>
          <w:p w14:paraId="3D2CEBFD"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46 </w:t>
            </w:r>
            <w:r w:rsidRPr="006A48EB">
              <w:rPr>
                <w:rFonts w:ascii="Book Antiqua" w:hAnsi="Book Antiqua"/>
                <w:b/>
                <w:bCs/>
                <w:sz w:val="24"/>
                <w:szCs w:val="24"/>
              </w:rPr>
              <w:t>Liao S</w:t>
            </w:r>
            <w:r w:rsidRPr="006A48EB">
              <w:rPr>
                <w:rFonts w:ascii="Book Antiqua" w:hAnsi="Book Antiqua"/>
                <w:sz w:val="24"/>
                <w:szCs w:val="24"/>
              </w:rPr>
              <w:t xml:space="preserve">, Cheng G, Conner DA, Huang Y, Kucherlapati RS, Munn LL, Ruddle NH, Jain RK, Fukumura D, Padera TP. Impaired lymphatic contraction associated with immunosuppression. </w:t>
            </w:r>
            <w:r w:rsidRPr="006A48EB">
              <w:rPr>
                <w:rFonts w:ascii="Book Antiqua" w:hAnsi="Book Antiqua"/>
                <w:i/>
                <w:iCs/>
                <w:sz w:val="24"/>
                <w:szCs w:val="24"/>
              </w:rPr>
              <w:t>Proc Natl Acad Sci U S A</w:t>
            </w:r>
            <w:r w:rsidRPr="006A48EB">
              <w:rPr>
                <w:rFonts w:ascii="Book Antiqua" w:hAnsi="Book Antiqua"/>
                <w:sz w:val="24"/>
                <w:szCs w:val="24"/>
              </w:rPr>
              <w:t xml:space="preserve"> 2011; </w:t>
            </w:r>
            <w:r w:rsidRPr="006A48EB">
              <w:rPr>
                <w:rFonts w:ascii="Book Antiqua" w:hAnsi="Book Antiqua"/>
                <w:b/>
                <w:bCs/>
                <w:sz w:val="24"/>
                <w:szCs w:val="24"/>
              </w:rPr>
              <w:t>108</w:t>
            </w:r>
            <w:r w:rsidRPr="006A48EB">
              <w:rPr>
                <w:rFonts w:ascii="Book Antiqua" w:hAnsi="Book Antiqua"/>
                <w:sz w:val="24"/>
                <w:szCs w:val="24"/>
              </w:rPr>
              <w:t>: 18784-18789 [PMID: 22065738 DOI: 10.1073/pnas.1116152108]</w:t>
            </w:r>
          </w:p>
          <w:p w14:paraId="7F661F26"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47 </w:t>
            </w:r>
            <w:r w:rsidRPr="006A48EB">
              <w:rPr>
                <w:rFonts w:ascii="Book Antiqua" w:hAnsi="Book Antiqua"/>
                <w:b/>
                <w:bCs/>
                <w:sz w:val="24"/>
                <w:szCs w:val="24"/>
              </w:rPr>
              <w:t>Gasheva OY</w:t>
            </w:r>
            <w:r w:rsidRPr="006A48EB">
              <w:rPr>
                <w:rFonts w:ascii="Book Antiqua" w:hAnsi="Book Antiqua"/>
                <w:sz w:val="24"/>
                <w:szCs w:val="24"/>
              </w:rPr>
              <w:t xml:space="preserve">, Zawieja DC, Gashev AA. Contraction-initiated NO-dependent lymphatic relaxation: a self-regulatory mechanism in rat thoracic duct. </w:t>
            </w:r>
            <w:r w:rsidRPr="006A48EB">
              <w:rPr>
                <w:rFonts w:ascii="Book Antiqua" w:hAnsi="Book Antiqua"/>
                <w:i/>
                <w:iCs/>
                <w:sz w:val="24"/>
                <w:szCs w:val="24"/>
              </w:rPr>
              <w:t>J Physiol</w:t>
            </w:r>
            <w:r w:rsidRPr="006A48EB">
              <w:rPr>
                <w:rFonts w:ascii="Book Antiqua" w:hAnsi="Book Antiqua"/>
                <w:sz w:val="24"/>
                <w:szCs w:val="24"/>
              </w:rPr>
              <w:t xml:space="preserve"> 2006; </w:t>
            </w:r>
            <w:r w:rsidRPr="006A48EB">
              <w:rPr>
                <w:rFonts w:ascii="Book Antiqua" w:hAnsi="Book Antiqua"/>
                <w:b/>
                <w:bCs/>
                <w:sz w:val="24"/>
                <w:szCs w:val="24"/>
              </w:rPr>
              <w:t>575</w:t>
            </w:r>
            <w:r w:rsidRPr="006A48EB">
              <w:rPr>
                <w:rFonts w:ascii="Book Antiqua" w:hAnsi="Book Antiqua"/>
                <w:sz w:val="24"/>
                <w:szCs w:val="24"/>
              </w:rPr>
              <w:t>: 821-832 [PMID: 16809357]</w:t>
            </w:r>
          </w:p>
          <w:p w14:paraId="0BC5F7A2"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48 </w:t>
            </w:r>
            <w:r w:rsidRPr="006A48EB">
              <w:rPr>
                <w:rFonts w:ascii="Book Antiqua" w:hAnsi="Book Antiqua"/>
                <w:b/>
                <w:bCs/>
                <w:sz w:val="24"/>
                <w:szCs w:val="24"/>
              </w:rPr>
              <w:t>Koller A</w:t>
            </w:r>
            <w:r w:rsidRPr="006A48EB">
              <w:rPr>
                <w:rFonts w:ascii="Book Antiqua" w:hAnsi="Book Antiqua"/>
                <w:sz w:val="24"/>
                <w:szCs w:val="24"/>
              </w:rPr>
              <w:t xml:space="preserve">, Mizuno R, Kaley G. Flow reduces the amplitude and increases the frequency of lymphatic vasomotion: role of endothelial prostanoids. </w:t>
            </w:r>
            <w:r w:rsidRPr="006A48EB">
              <w:rPr>
                <w:rFonts w:ascii="Book Antiqua" w:hAnsi="Book Antiqua"/>
                <w:i/>
                <w:iCs/>
                <w:sz w:val="24"/>
                <w:szCs w:val="24"/>
              </w:rPr>
              <w:t>Am J Physiol</w:t>
            </w:r>
            <w:r w:rsidRPr="006A48EB">
              <w:rPr>
                <w:rFonts w:ascii="Book Antiqua" w:hAnsi="Book Antiqua"/>
                <w:sz w:val="24"/>
                <w:szCs w:val="24"/>
              </w:rPr>
              <w:t xml:space="preserve"> 1999; </w:t>
            </w:r>
            <w:r w:rsidRPr="006A48EB">
              <w:rPr>
                <w:rFonts w:ascii="Book Antiqua" w:hAnsi="Book Antiqua"/>
                <w:b/>
                <w:bCs/>
                <w:sz w:val="24"/>
                <w:szCs w:val="24"/>
              </w:rPr>
              <w:t>277</w:t>
            </w:r>
            <w:r w:rsidRPr="006A48EB">
              <w:rPr>
                <w:rFonts w:ascii="Book Antiqua" w:hAnsi="Book Antiqua"/>
                <w:sz w:val="24"/>
                <w:szCs w:val="24"/>
              </w:rPr>
              <w:t>: R1683-R1689 [PMID: 10600914]</w:t>
            </w:r>
          </w:p>
          <w:p w14:paraId="44B9BADF"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49 </w:t>
            </w:r>
            <w:r w:rsidRPr="006A48EB">
              <w:rPr>
                <w:rFonts w:ascii="Book Antiqua" w:hAnsi="Book Antiqua"/>
                <w:b/>
                <w:bCs/>
                <w:sz w:val="24"/>
                <w:szCs w:val="24"/>
              </w:rPr>
              <w:t>Mizuno R</w:t>
            </w:r>
            <w:r w:rsidRPr="006A48EB">
              <w:rPr>
                <w:rFonts w:ascii="Book Antiqua" w:hAnsi="Book Antiqua"/>
                <w:sz w:val="24"/>
                <w:szCs w:val="24"/>
              </w:rPr>
              <w:t xml:space="preserve">, Dörnyei G, Koller A, Kaley G. Myogenic responses of isolated lymphatics: modulation by endothelium. </w:t>
            </w:r>
            <w:r w:rsidRPr="006A48EB">
              <w:rPr>
                <w:rFonts w:ascii="Book Antiqua" w:hAnsi="Book Antiqua"/>
                <w:i/>
                <w:iCs/>
                <w:sz w:val="24"/>
                <w:szCs w:val="24"/>
              </w:rPr>
              <w:t>Microcirculation</w:t>
            </w:r>
            <w:r w:rsidRPr="006A48EB">
              <w:rPr>
                <w:rFonts w:ascii="Book Antiqua" w:hAnsi="Book Antiqua"/>
                <w:sz w:val="24"/>
                <w:szCs w:val="24"/>
              </w:rPr>
              <w:t xml:space="preserve"> 1997; </w:t>
            </w:r>
            <w:r w:rsidRPr="006A48EB">
              <w:rPr>
                <w:rFonts w:ascii="Book Antiqua" w:hAnsi="Book Antiqua"/>
                <w:b/>
                <w:bCs/>
                <w:sz w:val="24"/>
                <w:szCs w:val="24"/>
              </w:rPr>
              <w:t>4</w:t>
            </w:r>
            <w:r w:rsidRPr="006A48EB">
              <w:rPr>
                <w:rFonts w:ascii="Book Antiqua" w:hAnsi="Book Antiqua"/>
                <w:sz w:val="24"/>
                <w:szCs w:val="24"/>
              </w:rPr>
              <w:t>: 413-420 [PMID: 9431509]</w:t>
            </w:r>
          </w:p>
          <w:p w14:paraId="2442DF9F"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50 </w:t>
            </w:r>
            <w:r w:rsidRPr="006A48EB">
              <w:rPr>
                <w:rFonts w:ascii="Book Antiqua" w:hAnsi="Book Antiqua"/>
                <w:b/>
                <w:bCs/>
                <w:sz w:val="24"/>
                <w:szCs w:val="24"/>
              </w:rPr>
              <w:t>Mizuno R</w:t>
            </w:r>
            <w:r w:rsidRPr="006A48EB">
              <w:rPr>
                <w:rFonts w:ascii="Book Antiqua" w:hAnsi="Book Antiqua"/>
                <w:sz w:val="24"/>
                <w:szCs w:val="24"/>
              </w:rPr>
              <w:t xml:space="preserve">, Koller A, Kaley G. Regulation of the vasomotor activity of lymph microvessels by nitric oxide and prostaglandins. </w:t>
            </w:r>
            <w:r w:rsidRPr="006A48EB">
              <w:rPr>
                <w:rFonts w:ascii="Book Antiqua" w:hAnsi="Book Antiqua"/>
                <w:i/>
                <w:iCs/>
                <w:sz w:val="24"/>
                <w:szCs w:val="24"/>
              </w:rPr>
              <w:t>Am J Physiol</w:t>
            </w:r>
            <w:r w:rsidRPr="006A48EB">
              <w:rPr>
                <w:rFonts w:ascii="Book Antiqua" w:hAnsi="Book Antiqua"/>
                <w:sz w:val="24"/>
                <w:szCs w:val="24"/>
              </w:rPr>
              <w:t xml:space="preserve"> 1998; </w:t>
            </w:r>
            <w:r w:rsidRPr="006A48EB">
              <w:rPr>
                <w:rFonts w:ascii="Book Antiqua" w:hAnsi="Book Antiqua"/>
                <w:b/>
                <w:bCs/>
                <w:sz w:val="24"/>
                <w:szCs w:val="24"/>
              </w:rPr>
              <w:t>274</w:t>
            </w:r>
            <w:r w:rsidRPr="006A48EB">
              <w:rPr>
                <w:rFonts w:ascii="Book Antiqua" w:hAnsi="Book Antiqua"/>
                <w:sz w:val="24"/>
                <w:szCs w:val="24"/>
              </w:rPr>
              <w:t>: R790-R796 [PMID: 9530247]</w:t>
            </w:r>
          </w:p>
          <w:p w14:paraId="34898BBD" w14:textId="77777777" w:rsidR="00316DB6" w:rsidRPr="006A48EB" w:rsidRDefault="00316DB6" w:rsidP="00F667B7">
            <w:pPr>
              <w:adjustRightInd w:val="0"/>
              <w:snapToGrid w:val="0"/>
              <w:spacing w:after="0" w:line="360" w:lineRule="auto"/>
              <w:jc w:val="both"/>
              <w:rPr>
                <w:rFonts w:ascii="Book Antiqua" w:hAnsi="Book Antiqua"/>
                <w:sz w:val="24"/>
                <w:szCs w:val="24"/>
              </w:rPr>
            </w:pPr>
            <w:r w:rsidRPr="006A48EB">
              <w:rPr>
                <w:rFonts w:ascii="Book Antiqua" w:hAnsi="Book Antiqua"/>
                <w:sz w:val="24"/>
                <w:szCs w:val="24"/>
              </w:rPr>
              <w:t xml:space="preserve">51 </w:t>
            </w:r>
            <w:r w:rsidRPr="006A48EB">
              <w:rPr>
                <w:rFonts w:ascii="Book Antiqua" w:hAnsi="Book Antiqua"/>
                <w:b/>
                <w:bCs/>
                <w:sz w:val="24"/>
                <w:szCs w:val="24"/>
              </w:rPr>
              <w:t>Bohlen HG</w:t>
            </w:r>
            <w:r w:rsidRPr="006A48EB">
              <w:rPr>
                <w:rFonts w:ascii="Book Antiqua" w:hAnsi="Book Antiqua"/>
                <w:sz w:val="24"/>
                <w:szCs w:val="24"/>
              </w:rPr>
              <w:t xml:space="preserve">, Wang W, Gashev A, Gasheva O, Zawieja D. Phasic contractions of rat mesenteric lymphatics increase basal and phasic nitric oxide generation in vivo. </w:t>
            </w:r>
            <w:r w:rsidRPr="006A48EB">
              <w:rPr>
                <w:rFonts w:ascii="Book Antiqua" w:hAnsi="Book Antiqua"/>
                <w:i/>
                <w:iCs/>
                <w:sz w:val="24"/>
                <w:szCs w:val="24"/>
              </w:rPr>
              <w:t>Am J Physiol Heart Circ Physiol</w:t>
            </w:r>
            <w:r w:rsidRPr="006A48EB">
              <w:rPr>
                <w:rFonts w:ascii="Book Antiqua" w:hAnsi="Book Antiqua"/>
                <w:sz w:val="24"/>
                <w:szCs w:val="24"/>
              </w:rPr>
              <w:t xml:space="preserve"> 2009; </w:t>
            </w:r>
            <w:r w:rsidRPr="006A48EB">
              <w:rPr>
                <w:rFonts w:ascii="Book Antiqua" w:hAnsi="Book Antiqua"/>
                <w:b/>
                <w:bCs/>
                <w:sz w:val="24"/>
                <w:szCs w:val="24"/>
              </w:rPr>
              <w:t>297</w:t>
            </w:r>
            <w:r w:rsidRPr="006A48EB">
              <w:rPr>
                <w:rFonts w:ascii="Book Antiqua" w:hAnsi="Book Antiqua"/>
                <w:sz w:val="24"/>
                <w:szCs w:val="24"/>
              </w:rPr>
              <w:t>: H1319-H1328 [PMID: 19666850 DOI: 10.1152/ajpheart.00039.2009]</w:t>
            </w:r>
          </w:p>
          <w:p w14:paraId="1BC2953F" w14:textId="77777777" w:rsidR="00316DB6" w:rsidRPr="006A48EB" w:rsidRDefault="00316DB6" w:rsidP="00F667B7">
            <w:pPr>
              <w:adjustRightInd w:val="0"/>
              <w:snapToGrid w:val="0"/>
              <w:spacing w:after="0" w:line="360" w:lineRule="auto"/>
              <w:jc w:val="both"/>
              <w:rPr>
                <w:rFonts w:ascii="Book Antiqua" w:eastAsia="SimSun" w:hAnsi="Book Antiqua" w:cs="SimSun"/>
                <w:sz w:val="24"/>
                <w:szCs w:val="24"/>
              </w:rPr>
            </w:pPr>
            <w:r w:rsidRPr="006A48EB">
              <w:rPr>
                <w:rFonts w:ascii="Book Antiqua" w:hAnsi="Book Antiqua"/>
                <w:sz w:val="24"/>
                <w:szCs w:val="24"/>
              </w:rPr>
              <w:t xml:space="preserve">52 </w:t>
            </w:r>
            <w:r w:rsidRPr="006A48EB">
              <w:rPr>
                <w:rFonts w:ascii="Book Antiqua" w:hAnsi="Book Antiqua"/>
                <w:b/>
                <w:bCs/>
                <w:sz w:val="24"/>
                <w:szCs w:val="24"/>
              </w:rPr>
              <w:t>Melgar S</w:t>
            </w:r>
            <w:r w:rsidRPr="006A48EB">
              <w:rPr>
                <w:rFonts w:ascii="Book Antiqua" w:hAnsi="Book Antiqua"/>
                <w:sz w:val="24"/>
                <w:szCs w:val="24"/>
              </w:rPr>
              <w:t xml:space="preserve">, Karlsson A, Michaëlsson E. Acute colitis induced by dextran sulfate sodium progresses to chronicity in C57BL/6 but not in BALB/c mice: correlation </w:t>
            </w:r>
            <w:r w:rsidRPr="006A48EB">
              <w:rPr>
                <w:rFonts w:ascii="Book Antiqua" w:hAnsi="Book Antiqua"/>
                <w:sz w:val="24"/>
                <w:szCs w:val="24"/>
              </w:rPr>
              <w:lastRenderedPageBreak/>
              <w:t xml:space="preserve">between symptoms and inflammation. </w:t>
            </w:r>
            <w:r w:rsidRPr="006A48EB">
              <w:rPr>
                <w:rFonts w:ascii="Book Antiqua" w:hAnsi="Book Antiqua"/>
                <w:i/>
                <w:iCs/>
                <w:sz w:val="24"/>
                <w:szCs w:val="24"/>
              </w:rPr>
              <w:t>Am J Physiol Gastrointest Liver Physiol</w:t>
            </w:r>
            <w:r w:rsidRPr="006A48EB">
              <w:rPr>
                <w:rFonts w:ascii="Book Antiqua" w:hAnsi="Book Antiqua"/>
                <w:sz w:val="24"/>
                <w:szCs w:val="24"/>
              </w:rPr>
              <w:t xml:space="preserve"> 2005; </w:t>
            </w:r>
            <w:r w:rsidRPr="006A48EB">
              <w:rPr>
                <w:rFonts w:ascii="Book Antiqua" w:hAnsi="Book Antiqua"/>
                <w:b/>
                <w:bCs/>
                <w:sz w:val="24"/>
                <w:szCs w:val="24"/>
              </w:rPr>
              <w:t>288</w:t>
            </w:r>
            <w:r w:rsidRPr="006A48EB">
              <w:rPr>
                <w:rFonts w:ascii="Book Antiqua" w:hAnsi="Book Antiqua"/>
                <w:sz w:val="24"/>
                <w:szCs w:val="24"/>
              </w:rPr>
              <w:t>: G1328-G1338 [PMID: 15637179 DOI: 10.1152/ajpgi.00467.2004]</w:t>
            </w:r>
          </w:p>
        </w:tc>
      </w:tr>
    </w:tbl>
    <w:p w14:paraId="5F19DAD8" w14:textId="6D828D0C" w:rsidR="00316DB6" w:rsidRPr="006A48EB" w:rsidRDefault="00316DB6" w:rsidP="007461B4">
      <w:pPr>
        <w:wordWrap w:val="0"/>
        <w:spacing w:line="360" w:lineRule="auto"/>
        <w:ind w:left="360" w:hangingChars="150" w:hanging="360"/>
        <w:jc w:val="right"/>
        <w:rPr>
          <w:rFonts w:ascii="Book Antiqua" w:hAnsi="Book Antiqua"/>
          <w:sz w:val="24"/>
        </w:rPr>
      </w:pPr>
      <w:bookmarkStart w:id="299" w:name="OLE_LINK992"/>
      <w:r w:rsidRPr="006A48EB">
        <w:rPr>
          <w:rFonts w:ascii="Book Antiqua" w:hAnsi="Book Antiqua"/>
          <w:b/>
          <w:bCs/>
          <w:sz w:val="24"/>
        </w:rPr>
        <w:lastRenderedPageBreak/>
        <w:t xml:space="preserve"> P-Reviewer:</w:t>
      </w:r>
      <w:r w:rsidR="00F667B7" w:rsidRPr="006A48EB">
        <w:rPr>
          <w:rFonts w:ascii="Book Antiqua" w:hAnsi="Book Antiqua"/>
          <w:b/>
          <w:bCs/>
          <w:sz w:val="24"/>
        </w:rPr>
        <w:t xml:space="preserve"> </w:t>
      </w:r>
      <w:r w:rsidRPr="006A48EB">
        <w:rPr>
          <w:rFonts w:ascii="Book Antiqua" w:hAnsi="Book Antiqua"/>
          <w:bCs/>
          <w:sz w:val="24"/>
        </w:rPr>
        <w:t>De Minicis</w:t>
      </w:r>
      <w:r w:rsidRPr="006A48EB">
        <w:rPr>
          <w:rFonts w:ascii="Book Antiqua" w:eastAsia="SimSun" w:hAnsi="Book Antiqua" w:hint="eastAsia"/>
          <w:bCs/>
          <w:sz w:val="24"/>
          <w:lang w:eastAsia="zh-CN"/>
        </w:rPr>
        <w:t xml:space="preserve"> S, </w:t>
      </w:r>
      <w:r w:rsidRPr="006A48EB">
        <w:rPr>
          <w:rFonts w:ascii="Book Antiqua" w:eastAsia="SimSun" w:hAnsi="Book Antiqua"/>
          <w:bCs/>
          <w:sz w:val="24"/>
          <w:lang w:eastAsia="zh-CN"/>
        </w:rPr>
        <w:t>Hayashi S</w:t>
      </w:r>
      <w:r w:rsidRPr="006A48EB">
        <w:rPr>
          <w:rFonts w:ascii="Book Antiqua" w:eastAsia="SimSun" w:hAnsi="Book Antiqua"/>
          <w:b/>
          <w:bCs/>
          <w:sz w:val="24"/>
          <w:lang w:eastAsia="zh-CN"/>
        </w:rPr>
        <w:t xml:space="preserve"> </w:t>
      </w:r>
      <w:r w:rsidRPr="006A48EB">
        <w:rPr>
          <w:rFonts w:ascii="Book Antiqua" w:hAnsi="Book Antiqua"/>
          <w:b/>
          <w:bCs/>
          <w:sz w:val="24"/>
        </w:rPr>
        <w:t>S-Editor:</w:t>
      </w:r>
      <w:r w:rsidRPr="006A48EB">
        <w:rPr>
          <w:rFonts w:ascii="Book Antiqua" w:hAnsi="Book Antiqua"/>
          <w:sz w:val="24"/>
        </w:rPr>
        <w:t xml:space="preserve"> </w:t>
      </w:r>
      <w:r w:rsidRPr="006A48EB">
        <w:rPr>
          <w:rFonts w:ascii="Book Antiqua" w:hAnsi="Book Antiqua" w:hint="eastAsia"/>
          <w:sz w:val="24"/>
        </w:rPr>
        <w:t>Yu J</w:t>
      </w:r>
      <w:r w:rsidRPr="006A48EB">
        <w:rPr>
          <w:rFonts w:ascii="Book Antiqua" w:hAnsi="Book Antiqua"/>
          <w:sz w:val="24"/>
        </w:rPr>
        <w:t xml:space="preserve"> </w:t>
      </w:r>
      <w:r w:rsidRPr="006A48EB">
        <w:rPr>
          <w:rFonts w:ascii="Book Antiqua" w:hAnsi="Book Antiqua"/>
          <w:b/>
          <w:bCs/>
          <w:sz w:val="24"/>
        </w:rPr>
        <w:t>L-Editor:</w:t>
      </w:r>
      <w:r w:rsidR="00F667B7" w:rsidRPr="006A48EB">
        <w:rPr>
          <w:rFonts w:ascii="Book Antiqua" w:hAnsi="Book Antiqua"/>
          <w:sz w:val="24"/>
        </w:rPr>
        <w:t xml:space="preserve"> </w:t>
      </w:r>
      <w:r w:rsidRPr="006A48EB">
        <w:rPr>
          <w:rFonts w:ascii="Book Antiqua" w:hAnsi="Book Antiqua"/>
          <w:b/>
          <w:bCs/>
          <w:sz w:val="24"/>
        </w:rPr>
        <w:t>E-Editor:</w:t>
      </w:r>
    </w:p>
    <w:bookmarkEnd w:id="299"/>
    <w:p w14:paraId="7DED88E0" w14:textId="77777777" w:rsidR="00316DB6" w:rsidRPr="006A48EB" w:rsidRDefault="00316DB6" w:rsidP="00316DB6">
      <w:pPr>
        <w:rPr>
          <w:vanish/>
        </w:rPr>
      </w:pPr>
      <w:r w:rsidRPr="006A48EB">
        <w:rPr>
          <w:vanish/>
        </w:rPr>
        <w:t> </w:t>
      </w:r>
      <w:hyperlink r:id="rId9" w:anchor="##" w:tgtFrame="_blank" w:history="1">
        <w:r w:rsidRPr="006A48EB">
          <w:rPr>
            <w:rStyle w:val="Hyperlink"/>
            <w:vanish/>
            <w:color w:val="auto"/>
          </w:rPr>
          <w:t> </w:t>
        </w:r>
      </w:hyperlink>
      <w:r w:rsidRPr="006A48EB">
        <w:rPr>
          <w:vanish/>
        </w:rPr>
        <w:t> </w:t>
      </w:r>
    </w:p>
    <w:p w14:paraId="1CA8F59C" w14:textId="77777777" w:rsidR="00316DB6" w:rsidRPr="006A48EB" w:rsidRDefault="00316DB6" w:rsidP="00316DB6">
      <w:pPr>
        <w:adjustRightInd w:val="0"/>
        <w:snapToGrid w:val="0"/>
        <w:spacing w:after="0" w:line="360" w:lineRule="auto"/>
        <w:jc w:val="both"/>
        <w:rPr>
          <w:rFonts w:ascii="Book Antiqua" w:eastAsia="SimSun" w:hAnsi="Book Antiqua" w:cs="Times New Roman"/>
          <w:b/>
          <w:sz w:val="24"/>
          <w:szCs w:val="24"/>
          <w:lang w:eastAsia="zh-CN"/>
        </w:rPr>
      </w:pPr>
    </w:p>
    <w:p w14:paraId="18E31B4B" w14:textId="77777777" w:rsidR="00316DB6" w:rsidRPr="006A48EB" w:rsidRDefault="00316DB6" w:rsidP="00316DB6">
      <w:pPr>
        <w:adjustRightInd w:val="0"/>
        <w:snapToGrid w:val="0"/>
        <w:spacing w:after="0" w:line="360" w:lineRule="auto"/>
        <w:jc w:val="both"/>
        <w:rPr>
          <w:rFonts w:ascii="Book Antiqua" w:hAnsi="Book Antiqua" w:cs="Times New Roman"/>
          <w:sz w:val="24"/>
          <w:szCs w:val="24"/>
        </w:rPr>
      </w:pPr>
    </w:p>
    <w:p w14:paraId="74EE8331" w14:textId="77777777" w:rsidR="00316DB6" w:rsidRPr="006A48EB" w:rsidRDefault="00316DB6" w:rsidP="004D74BC">
      <w:pPr>
        <w:adjustRightInd w:val="0"/>
        <w:snapToGrid w:val="0"/>
        <w:spacing w:after="0" w:line="360" w:lineRule="auto"/>
        <w:jc w:val="both"/>
        <w:rPr>
          <w:rFonts w:ascii="Book Antiqua" w:eastAsia="SimSun" w:hAnsi="Book Antiqua" w:cs="Times New Roman"/>
          <w:sz w:val="24"/>
          <w:szCs w:val="24"/>
          <w:lang w:eastAsia="zh-CN"/>
        </w:rPr>
      </w:pPr>
    </w:p>
    <w:p w14:paraId="60E05A28" w14:textId="3FD2C831" w:rsidR="007A7162" w:rsidRPr="006A48EB" w:rsidRDefault="007A7162" w:rsidP="00923A95">
      <w:pPr>
        <w:adjustRightInd w:val="0"/>
        <w:snapToGrid w:val="0"/>
        <w:spacing w:after="0" w:line="360" w:lineRule="auto"/>
        <w:jc w:val="both"/>
        <w:rPr>
          <w:rFonts w:ascii="Book Antiqua" w:eastAsia="SimSun" w:hAnsi="Book Antiqua" w:cs="Times New Roman"/>
          <w:b/>
          <w:sz w:val="24"/>
          <w:szCs w:val="24"/>
          <w:lang w:eastAsia="zh-CN"/>
        </w:rPr>
      </w:pPr>
    </w:p>
    <w:p w14:paraId="38DA9C8A" w14:textId="36261C1B"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b/>
          <w:sz w:val="24"/>
          <w:szCs w:val="24"/>
        </w:rPr>
        <w:br w:type="page"/>
      </w:r>
    </w:p>
    <w:p w14:paraId="6F111132" w14:textId="19D6EC02" w:rsidR="00AB580C" w:rsidRPr="006A48EB" w:rsidRDefault="00AB580C" w:rsidP="00923A95">
      <w:pPr>
        <w:adjustRightInd w:val="0"/>
        <w:snapToGrid w:val="0"/>
        <w:spacing w:after="0" w:line="360" w:lineRule="auto"/>
        <w:jc w:val="both"/>
        <w:rPr>
          <w:rFonts w:ascii="Book Antiqua" w:eastAsia="SimSun" w:hAnsi="Book Antiqua" w:cs="Times New Roman"/>
          <w:b/>
          <w:sz w:val="24"/>
          <w:szCs w:val="24"/>
          <w:lang w:eastAsia="zh-CN"/>
        </w:rPr>
      </w:pPr>
      <w:r w:rsidRPr="006A48EB">
        <w:rPr>
          <w:noProof/>
          <w:lang w:eastAsia="zh-CN"/>
        </w:rPr>
        <w:lastRenderedPageBreak/>
        <w:drawing>
          <wp:inline distT="0" distB="0" distL="0" distR="0" wp14:anchorId="6528DA9F" wp14:editId="6B57F40E">
            <wp:extent cx="3695700" cy="4629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95700" cy="4629150"/>
                    </a:xfrm>
                    <a:prstGeom prst="rect">
                      <a:avLst/>
                    </a:prstGeom>
                  </pic:spPr>
                </pic:pic>
              </a:graphicData>
            </a:graphic>
          </wp:inline>
        </w:drawing>
      </w:r>
    </w:p>
    <w:p w14:paraId="5AE4C407" w14:textId="553B83B3"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b/>
          <w:sz w:val="24"/>
          <w:szCs w:val="24"/>
        </w:rPr>
        <w:t xml:space="preserve">Figure 1 Clinical and inflammatory symptoms during </w:t>
      </w:r>
      <w:r w:rsidR="00A741F1" w:rsidRPr="006A48EB">
        <w:rPr>
          <w:rFonts w:ascii="Book Antiqua" w:hAnsi="Book Antiqua" w:cs="Times New Roman"/>
          <w:b/>
          <w:sz w:val="24"/>
          <w:szCs w:val="24"/>
        </w:rPr>
        <w:t>dextran sulfate sodium</w:t>
      </w:r>
      <w:r w:rsidRPr="006A48EB">
        <w:rPr>
          <w:rFonts w:ascii="Book Antiqua" w:hAnsi="Book Antiqua" w:cs="Times New Roman"/>
          <w:b/>
          <w:sz w:val="24"/>
          <w:szCs w:val="24"/>
        </w:rPr>
        <w:t xml:space="preserve">-induced acute colitis assessed by changes in body weight (A), diarrhea score (B), visible fecal blood score (C), colon length (D), and histological sections of the colons in control mice (E) and mice that received </w:t>
      </w:r>
      <w:r w:rsidR="00A741F1" w:rsidRPr="006A48EB">
        <w:rPr>
          <w:rFonts w:ascii="Book Antiqua" w:hAnsi="Book Antiqua" w:cs="Times New Roman"/>
          <w:b/>
          <w:sz w:val="24"/>
          <w:szCs w:val="24"/>
        </w:rPr>
        <w:t xml:space="preserve">dextran sulfate sodium </w:t>
      </w:r>
      <w:r w:rsidRPr="006A48EB">
        <w:rPr>
          <w:rFonts w:ascii="Book Antiqua" w:hAnsi="Book Antiqua" w:cs="Times New Roman"/>
          <w:b/>
          <w:sz w:val="24"/>
          <w:szCs w:val="24"/>
        </w:rPr>
        <w:t xml:space="preserve">for 7 </w:t>
      </w:r>
      <w:r w:rsidR="00A7546B" w:rsidRPr="006A48EB">
        <w:rPr>
          <w:rFonts w:ascii="Book Antiqua" w:hAnsi="Book Antiqua" w:cs="Times New Roman"/>
          <w:b/>
          <w:sz w:val="24"/>
          <w:szCs w:val="24"/>
        </w:rPr>
        <w:t xml:space="preserve">d </w:t>
      </w:r>
      <w:r w:rsidRPr="006A48EB">
        <w:rPr>
          <w:rFonts w:ascii="Book Antiqua" w:hAnsi="Book Antiqua" w:cs="Times New Roman"/>
          <w:b/>
          <w:sz w:val="24"/>
          <w:szCs w:val="24"/>
        </w:rPr>
        <w:t>(F).</w:t>
      </w:r>
      <w:r w:rsidRPr="006A48EB">
        <w:rPr>
          <w:rFonts w:ascii="Book Antiqua" w:hAnsi="Book Antiqua" w:cs="Times New Roman"/>
          <w:sz w:val="24"/>
          <w:szCs w:val="24"/>
        </w:rPr>
        <w:t xml:space="preserve"> </w:t>
      </w:r>
      <w:r w:rsidR="00CB0F29" w:rsidRPr="006A48EB">
        <w:rPr>
          <w:rFonts w:ascii="Book Antiqua" w:hAnsi="Book Antiqua" w:cs="Times New Roman"/>
          <w:sz w:val="24"/>
          <w:szCs w:val="24"/>
        </w:rPr>
        <w:t xml:space="preserve">Control </w:t>
      </w:r>
      <w:r w:rsidR="00CB0F29" w:rsidRPr="006A48EB">
        <w:rPr>
          <w:rFonts w:ascii="Book Antiqua" w:eastAsia="SimSun" w:hAnsi="Book Antiqua" w:cs="Times New Roman" w:hint="eastAsia"/>
          <w:sz w:val="24"/>
          <w:szCs w:val="24"/>
          <w:lang w:eastAsia="zh-CN"/>
        </w:rPr>
        <w:t>(</w:t>
      </w:r>
      <w:r w:rsidR="00AB580C" w:rsidRPr="006A48EB">
        <w:rPr>
          <w:rFonts w:ascii="Book Antiqua" w:eastAsia="SimSun" w:hAnsi="Book Antiqua" w:cs="Times New Roman" w:hint="eastAsia"/>
          <w:i/>
          <w:sz w:val="24"/>
          <w:szCs w:val="24"/>
          <w:lang w:eastAsia="zh-CN"/>
        </w:rPr>
        <w:t>n =</w:t>
      </w:r>
      <w:r w:rsidR="00CB0F29" w:rsidRPr="006A48EB">
        <w:rPr>
          <w:rFonts w:ascii="Book Antiqua" w:eastAsia="SimSun" w:hAnsi="Book Antiqua" w:cs="Times New Roman"/>
          <w:i/>
          <w:sz w:val="24"/>
          <w:szCs w:val="24"/>
          <w:lang w:eastAsia="zh-CN"/>
        </w:rPr>
        <w:t xml:space="preserve"> </w:t>
      </w:r>
      <w:r w:rsidR="00CB0F29" w:rsidRPr="006A48EB">
        <w:rPr>
          <w:rFonts w:ascii="Book Antiqua" w:eastAsia="SimSun" w:hAnsi="Book Antiqua" w:cs="Times New Roman"/>
          <w:sz w:val="24"/>
          <w:szCs w:val="24"/>
          <w:lang w:eastAsia="zh-CN"/>
        </w:rPr>
        <w:t>9</w:t>
      </w:r>
      <w:r w:rsidR="00CB0F29"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 xml:space="preserve">and </w:t>
      </w:r>
      <w:r w:rsidR="00A741F1" w:rsidRPr="006A48EB">
        <w:rPr>
          <w:rFonts w:ascii="Book Antiqua" w:hAnsi="Book Antiqua" w:cs="Times New Roman"/>
          <w:sz w:val="24"/>
          <w:szCs w:val="24"/>
        </w:rPr>
        <w:t>dextran sulfate sodium (DSS)</w:t>
      </w:r>
      <w:r w:rsidRPr="006A48EB">
        <w:rPr>
          <w:rFonts w:ascii="Book Antiqua" w:hAnsi="Book Antiqua" w:cs="Times New Roman"/>
          <w:sz w:val="24"/>
          <w:szCs w:val="24"/>
        </w:rPr>
        <w:t xml:space="preserve">-treated </w:t>
      </w:r>
      <w:r w:rsidR="00CB0F29" w:rsidRPr="006A48EB">
        <w:rPr>
          <w:rFonts w:ascii="Book Antiqua" w:eastAsia="SimSun" w:hAnsi="Book Antiqua" w:cs="Times New Roman" w:hint="eastAsia"/>
          <w:sz w:val="24"/>
          <w:szCs w:val="24"/>
          <w:lang w:eastAsia="zh-CN"/>
        </w:rPr>
        <w:t>(</w:t>
      </w:r>
      <w:r w:rsidR="00AB580C" w:rsidRPr="006A48EB">
        <w:rPr>
          <w:rFonts w:ascii="Book Antiqua" w:eastAsia="SimSun" w:hAnsi="Book Antiqua" w:cs="Times New Roman" w:hint="eastAsia"/>
          <w:i/>
          <w:sz w:val="24"/>
          <w:szCs w:val="24"/>
          <w:lang w:eastAsia="zh-CN"/>
        </w:rPr>
        <w:t>n =</w:t>
      </w:r>
      <w:r w:rsidR="00CB0F29" w:rsidRPr="006A48EB">
        <w:rPr>
          <w:rFonts w:ascii="Book Antiqua" w:eastAsia="SimSun" w:hAnsi="Book Antiqua" w:cs="Times New Roman"/>
          <w:i/>
          <w:sz w:val="24"/>
          <w:szCs w:val="24"/>
          <w:lang w:eastAsia="zh-CN"/>
        </w:rPr>
        <w:t xml:space="preserve"> </w:t>
      </w:r>
      <w:r w:rsidR="00CB0F29" w:rsidRPr="006A48EB">
        <w:rPr>
          <w:rFonts w:ascii="Book Antiqua" w:eastAsia="SimSun" w:hAnsi="Book Antiqua" w:cs="Times New Roman"/>
          <w:sz w:val="24"/>
          <w:szCs w:val="24"/>
          <w:lang w:eastAsia="zh-CN"/>
        </w:rPr>
        <w:t>21</w:t>
      </w:r>
      <w:r w:rsidR="00CB0F29"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mice.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Data presented as mean</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SE.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vertAlign w:val="superscript"/>
        </w:rPr>
        <w:t>a</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0.05, </w:t>
      </w:r>
      <w:r w:rsidRPr="006A48EB">
        <w:rPr>
          <w:rFonts w:ascii="Book Antiqua" w:hAnsi="Book Antiqua" w:cs="Times New Roman"/>
          <w:sz w:val="24"/>
          <w:szCs w:val="24"/>
          <w:vertAlign w:val="superscript"/>
        </w:rPr>
        <w:t>b</w:t>
      </w:r>
      <w:r w:rsidR="00CB0F29" w:rsidRPr="006A48EB">
        <w:rPr>
          <w:rFonts w:ascii="Book Antiqua" w:hAnsi="Book Antiqua" w:cs="Times New Roman"/>
          <w:i/>
          <w:sz w:val="24"/>
          <w:szCs w:val="24"/>
        </w:rPr>
        <w:t xml:space="preserve">P &lt; </w:t>
      </w:r>
      <w:r w:rsidRPr="006A48EB">
        <w:rPr>
          <w:rFonts w:ascii="Book Antiqua" w:hAnsi="Book Antiqua" w:cs="Times New Roman"/>
          <w:sz w:val="24"/>
          <w:szCs w:val="24"/>
        </w:rPr>
        <w:t xml:space="preserve">0.001 </w:t>
      </w:r>
      <w:r w:rsidR="00557BEB" w:rsidRPr="006A48EB">
        <w:rPr>
          <w:rFonts w:ascii="Book Antiqua" w:hAnsi="Book Antiqua" w:cs="Times New Roman"/>
          <w:i/>
          <w:sz w:val="24"/>
          <w:szCs w:val="24"/>
        </w:rPr>
        <w:t>vs</w:t>
      </w:r>
      <w:r w:rsidRPr="006A48EB">
        <w:rPr>
          <w:rFonts w:ascii="Book Antiqua" w:hAnsi="Book Antiqua" w:cs="Times New Roman"/>
          <w:sz w:val="24"/>
          <w:szCs w:val="24"/>
        </w:rPr>
        <w:t xml:space="preserve"> control.</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vertAlign w:val="superscript"/>
        </w:rPr>
        <w:t>c</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0.05, </w:t>
      </w:r>
      <w:r w:rsidRPr="006A48EB">
        <w:rPr>
          <w:rFonts w:ascii="Book Antiqua" w:hAnsi="Book Antiqua" w:cs="Times New Roman"/>
          <w:sz w:val="24"/>
          <w:szCs w:val="24"/>
          <w:vertAlign w:val="superscript"/>
        </w:rPr>
        <w:t>d</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0.01, </w:t>
      </w:r>
      <w:r w:rsidRPr="006A48EB">
        <w:rPr>
          <w:rFonts w:ascii="Book Antiqua" w:hAnsi="Book Antiqua" w:cs="Times New Roman"/>
          <w:sz w:val="24"/>
          <w:szCs w:val="24"/>
          <w:vertAlign w:val="superscript"/>
        </w:rPr>
        <w:t>e</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00557BEB"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0.001 </w:t>
      </w:r>
      <w:r w:rsidR="00557BEB" w:rsidRPr="006A48EB">
        <w:rPr>
          <w:rFonts w:ascii="Book Antiqua" w:hAnsi="Book Antiqua" w:cs="Times New Roman"/>
          <w:i/>
          <w:sz w:val="24"/>
          <w:szCs w:val="24"/>
        </w:rPr>
        <w:t>vs</w:t>
      </w:r>
      <w:r w:rsidRPr="006A48EB">
        <w:rPr>
          <w:rFonts w:ascii="Book Antiqua" w:hAnsi="Book Antiqua" w:cs="Times New Roman"/>
          <w:sz w:val="24"/>
          <w:szCs w:val="24"/>
        </w:rPr>
        <w:t xml:space="preserve"> baseline.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vertAlign w:val="superscript"/>
        </w:rPr>
        <w:t>f</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0.001 </w:t>
      </w:r>
      <w:r w:rsidR="00557BEB" w:rsidRPr="006A48EB">
        <w:rPr>
          <w:rFonts w:ascii="Book Antiqua" w:hAnsi="Book Antiqua" w:cs="Times New Roman"/>
          <w:i/>
          <w:sz w:val="24"/>
          <w:szCs w:val="24"/>
        </w:rPr>
        <w:t>vs</w:t>
      </w:r>
      <w:r w:rsidRPr="006A48EB">
        <w:rPr>
          <w:rFonts w:ascii="Book Antiqua" w:hAnsi="Book Antiqua" w:cs="Times New Roman"/>
          <w:sz w:val="24"/>
          <w:szCs w:val="24"/>
        </w:rPr>
        <w:t xml:space="preserve"> day 4.</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Scale bar = 100</w:t>
      </w:r>
      <w:r w:rsidR="00CB0F29"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µm.</w:t>
      </w:r>
    </w:p>
    <w:p w14:paraId="1541271F" w14:textId="6F900A7B" w:rsidR="007A7162" w:rsidRPr="006A48EB" w:rsidRDefault="00F667B7" w:rsidP="00923A95">
      <w:pPr>
        <w:adjustRightInd w:val="0"/>
        <w:snapToGrid w:val="0"/>
        <w:spacing w:after="0" w:line="360" w:lineRule="auto"/>
        <w:jc w:val="both"/>
        <w:rPr>
          <w:rFonts w:ascii="Book Antiqua" w:eastAsia="SimSun" w:hAnsi="Book Antiqua" w:cs="Times New Roman"/>
          <w:sz w:val="24"/>
          <w:szCs w:val="24"/>
          <w:lang w:eastAsia="zh-CN"/>
        </w:rPr>
      </w:pPr>
      <w:r w:rsidRPr="006A48EB">
        <w:rPr>
          <w:rFonts w:ascii="Book Antiqua" w:hAnsi="Book Antiqua" w:cs="Times New Roman"/>
          <w:sz w:val="24"/>
          <w:szCs w:val="24"/>
        </w:rPr>
        <w:t xml:space="preserve">  </w:t>
      </w:r>
    </w:p>
    <w:p w14:paraId="283AA550" w14:textId="1143B5F5" w:rsidR="00AB580C" w:rsidRPr="006A48EB" w:rsidRDefault="00AB580C" w:rsidP="00923A95">
      <w:pPr>
        <w:adjustRightInd w:val="0"/>
        <w:snapToGrid w:val="0"/>
        <w:spacing w:after="0" w:line="360" w:lineRule="auto"/>
        <w:jc w:val="both"/>
        <w:rPr>
          <w:rFonts w:ascii="Book Antiqua" w:eastAsia="SimSun" w:hAnsi="Book Antiqua" w:cs="Times New Roman"/>
          <w:sz w:val="24"/>
          <w:szCs w:val="24"/>
          <w:lang w:eastAsia="zh-CN"/>
        </w:rPr>
      </w:pPr>
      <w:r w:rsidRPr="006A48EB">
        <w:rPr>
          <w:noProof/>
          <w:lang w:eastAsia="zh-CN"/>
        </w:rPr>
        <w:lastRenderedPageBreak/>
        <w:drawing>
          <wp:inline distT="0" distB="0" distL="0" distR="0" wp14:anchorId="6DA8233C" wp14:editId="665CAD94">
            <wp:extent cx="3829050" cy="44577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29050" cy="4457700"/>
                    </a:xfrm>
                    <a:prstGeom prst="rect">
                      <a:avLst/>
                    </a:prstGeom>
                  </pic:spPr>
                </pic:pic>
              </a:graphicData>
            </a:graphic>
          </wp:inline>
        </w:drawing>
      </w:r>
    </w:p>
    <w:p w14:paraId="7F869D49" w14:textId="452DD1A6"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b/>
          <w:sz w:val="24"/>
          <w:szCs w:val="24"/>
        </w:rPr>
        <w:t xml:space="preserve">Figure 2 </w:t>
      </w:r>
      <w:r w:rsidR="00AB580C" w:rsidRPr="006A48EB">
        <w:rPr>
          <w:rFonts w:ascii="Book Antiqua" w:hAnsi="Book Antiqua" w:cs="Times New Roman"/>
          <w:b/>
          <w:sz w:val="24"/>
          <w:szCs w:val="24"/>
        </w:rPr>
        <w:t>Intravital fluorescent lymphangiography 30</w:t>
      </w:r>
      <w:r w:rsidR="00AB580C" w:rsidRPr="006A48EB">
        <w:rPr>
          <w:rFonts w:ascii="Book Antiqua" w:hAnsi="Book Antiqua" w:cs="Times New Roman" w:hint="eastAsia"/>
          <w:b/>
          <w:sz w:val="24"/>
          <w:szCs w:val="24"/>
        </w:rPr>
        <w:t xml:space="preserve"> </w:t>
      </w:r>
      <w:r w:rsidR="00AB580C" w:rsidRPr="006A48EB">
        <w:rPr>
          <w:rFonts w:ascii="Book Antiqua" w:hAnsi="Book Antiqua" w:cs="Times New Roman"/>
          <w:b/>
          <w:sz w:val="24"/>
          <w:szCs w:val="24"/>
        </w:rPr>
        <w:t>min after oral gavage administration of Bodipy-FL-C16</w:t>
      </w:r>
      <w:r w:rsidR="00AB580C" w:rsidRPr="006A48EB">
        <w:rPr>
          <w:rFonts w:ascii="Book Antiqua" w:eastAsia="SimSun" w:hAnsi="Book Antiqua" w:cs="Times New Roman" w:hint="eastAsia"/>
          <w:b/>
          <w:sz w:val="24"/>
          <w:szCs w:val="24"/>
          <w:lang w:eastAsia="zh-CN"/>
        </w:rPr>
        <w:t xml:space="preserve">. </w:t>
      </w:r>
      <w:r w:rsidRPr="006A48EB">
        <w:rPr>
          <w:rFonts w:ascii="Book Antiqua" w:hAnsi="Book Antiqua" w:cs="Times New Roman"/>
          <w:sz w:val="24"/>
          <w:szCs w:val="24"/>
        </w:rPr>
        <w:t>Lymphangiography showing mesenteric lymphatic drainage in control (A</w:t>
      </w:r>
      <w:r w:rsidR="00F667B7" w:rsidRPr="006A48EB">
        <w:rPr>
          <w:rFonts w:ascii="Book Antiqua" w:eastAsia="SimSun" w:hAnsi="Book Antiqua" w:cs="Times New Roman" w:hint="eastAsia"/>
          <w:sz w:val="24"/>
          <w:szCs w:val="24"/>
          <w:lang w:eastAsia="zh-CN"/>
        </w:rPr>
        <w:t>,</w:t>
      </w:r>
      <w:r w:rsidRPr="006A48EB">
        <w:rPr>
          <w:rFonts w:ascii="Book Antiqua" w:hAnsi="Book Antiqua" w:cs="Times New Roman"/>
          <w:sz w:val="24"/>
          <w:szCs w:val="24"/>
        </w:rPr>
        <w:t xml:space="preserve"> </w:t>
      </w:r>
      <w:r w:rsidR="00AB580C" w:rsidRPr="006A48EB">
        <w:rPr>
          <w:rFonts w:ascii="Book Antiqua" w:hAnsi="Book Antiqua" w:cs="Times New Roman"/>
          <w:i/>
          <w:sz w:val="24"/>
          <w:szCs w:val="24"/>
        </w:rPr>
        <w:t>n =</w:t>
      </w:r>
      <w:r w:rsidRPr="006A48EB">
        <w:rPr>
          <w:rFonts w:ascii="Book Antiqua" w:hAnsi="Book Antiqua" w:cs="Times New Roman"/>
          <w:sz w:val="24"/>
          <w:szCs w:val="24"/>
        </w:rPr>
        <w:t xml:space="preserve"> 4) and mice with </w:t>
      </w:r>
      <w:r w:rsidR="00A741F1" w:rsidRPr="006A48EB">
        <w:rPr>
          <w:rFonts w:ascii="Book Antiqua" w:hAnsi="Book Antiqua" w:cs="Times New Roman"/>
          <w:sz w:val="24"/>
          <w:szCs w:val="24"/>
        </w:rPr>
        <w:t>dextran sulfate sodium (DSS)</w:t>
      </w:r>
      <w:r w:rsidRPr="006A48EB">
        <w:rPr>
          <w:rFonts w:ascii="Book Antiqua" w:hAnsi="Book Antiqua" w:cs="Times New Roman"/>
          <w:sz w:val="24"/>
          <w:szCs w:val="24"/>
        </w:rPr>
        <w:t>-induced colitis (B</w:t>
      </w:r>
      <w:r w:rsidR="00F667B7" w:rsidRPr="006A48EB">
        <w:rPr>
          <w:rFonts w:ascii="Book Antiqua" w:eastAsia="SimSun" w:hAnsi="Book Antiqua" w:cs="Times New Roman" w:hint="eastAsia"/>
          <w:sz w:val="24"/>
          <w:szCs w:val="24"/>
          <w:lang w:eastAsia="zh-CN"/>
        </w:rPr>
        <w:t>,</w:t>
      </w:r>
      <w:r w:rsidRPr="006A48EB">
        <w:rPr>
          <w:rFonts w:ascii="Book Antiqua" w:hAnsi="Book Antiqua" w:cs="Times New Roman"/>
          <w:sz w:val="24"/>
          <w:szCs w:val="24"/>
        </w:rPr>
        <w:t xml:space="preserve"> </w:t>
      </w:r>
      <w:r w:rsidR="00AB580C" w:rsidRPr="006A48EB">
        <w:rPr>
          <w:rFonts w:ascii="Book Antiqua" w:hAnsi="Book Antiqua" w:cs="Times New Roman"/>
          <w:i/>
          <w:sz w:val="24"/>
          <w:szCs w:val="24"/>
        </w:rPr>
        <w:t>n =</w:t>
      </w:r>
      <w:r w:rsidRPr="006A48EB">
        <w:rPr>
          <w:rFonts w:ascii="Book Antiqua" w:hAnsi="Book Antiqua" w:cs="Times New Roman"/>
          <w:sz w:val="24"/>
          <w:szCs w:val="24"/>
        </w:rPr>
        <w:t xml:space="preserve"> 5) after oral gavage of 1ml of Bodipy-FL-C16. Significantly reduced number of fluorescent mesenteric lymphatic vessels was observed in mice with DSS-induced colitis as compared to control mice (E)</w:t>
      </w:r>
      <w:r w:rsidR="00F667B7" w:rsidRPr="006A48EB">
        <w:rPr>
          <w:rFonts w:ascii="Book Antiqua" w:eastAsia="SimSun" w:hAnsi="Book Antiqua" w:cs="Times New Roman" w:hint="eastAsia"/>
          <w:sz w:val="24"/>
          <w:szCs w:val="24"/>
          <w:lang w:eastAsia="zh-CN"/>
        </w:rPr>
        <w:t>.</w:t>
      </w:r>
      <w:r w:rsidRPr="006A48EB">
        <w:rPr>
          <w:rFonts w:ascii="Book Antiqua" w:hAnsi="Book Antiqua" w:cs="Times New Roman"/>
          <w:sz w:val="24"/>
          <w:szCs w:val="24"/>
        </w:rPr>
        <w:t xml:space="preserve"> Scale bar = 2 mm. IHC assessment of lymphatic vessels using antibody against LYVE-1 in the colon of control (C) and mice with DSS-induced colitis (D) and quantification of number of lymphatic vessels (F) and vessel area (G) in colons. Data presented as mean</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SE.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vertAlign w:val="superscript"/>
        </w:rPr>
        <w:t>a</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0.05 control </w:t>
      </w:r>
      <w:r w:rsidR="00557BEB" w:rsidRPr="006A48EB">
        <w:rPr>
          <w:rFonts w:ascii="Book Antiqua" w:hAnsi="Book Antiqua" w:cs="Times New Roman"/>
          <w:i/>
          <w:sz w:val="24"/>
          <w:szCs w:val="24"/>
        </w:rPr>
        <w:t>vs</w:t>
      </w:r>
      <w:r w:rsidRPr="006A48EB">
        <w:rPr>
          <w:rFonts w:ascii="Book Antiqua" w:hAnsi="Book Antiqua" w:cs="Times New Roman"/>
          <w:sz w:val="24"/>
          <w:szCs w:val="24"/>
        </w:rPr>
        <w:t xml:space="preserve"> DSS day 7.</w:t>
      </w:r>
      <w:r w:rsidR="00F667B7" w:rsidRPr="006A48EB">
        <w:rPr>
          <w:rFonts w:ascii="Book Antiqua" w:hAnsi="Book Antiqua" w:cs="Times New Roman"/>
          <w:sz w:val="24"/>
          <w:szCs w:val="24"/>
        </w:rPr>
        <w:t xml:space="preserve"> </w:t>
      </w:r>
    </w:p>
    <w:p w14:paraId="6A4CEF3B" w14:textId="77777777" w:rsidR="007A7162" w:rsidRPr="006A48EB" w:rsidRDefault="007A7162" w:rsidP="00923A95">
      <w:pPr>
        <w:adjustRightInd w:val="0"/>
        <w:snapToGrid w:val="0"/>
        <w:spacing w:after="0" w:line="360" w:lineRule="auto"/>
        <w:jc w:val="both"/>
        <w:rPr>
          <w:rFonts w:ascii="Book Antiqua" w:eastAsia="SimSun" w:hAnsi="Book Antiqua" w:cs="Times New Roman"/>
          <w:sz w:val="24"/>
          <w:szCs w:val="24"/>
          <w:highlight w:val="magenta"/>
          <w:lang w:eastAsia="zh-CN"/>
        </w:rPr>
      </w:pPr>
    </w:p>
    <w:p w14:paraId="01F615AF" w14:textId="54562705" w:rsidR="00AB580C" w:rsidRPr="006A48EB" w:rsidRDefault="00AB580C" w:rsidP="00923A95">
      <w:pPr>
        <w:adjustRightInd w:val="0"/>
        <w:snapToGrid w:val="0"/>
        <w:spacing w:after="0" w:line="360" w:lineRule="auto"/>
        <w:jc w:val="both"/>
        <w:rPr>
          <w:rFonts w:ascii="Book Antiqua" w:eastAsia="SimSun" w:hAnsi="Book Antiqua" w:cs="Times New Roman"/>
          <w:sz w:val="24"/>
          <w:szCs w:val="24"/>
          <w:highlight w:val="magenta"/>
          <w:lang w:eastAsia="zh-CN"/>
        </w:rPr>
      </w:pPr>
      <w:r w:rsidRPr="006A48EB">
        <w:rPr>
          <w:noProof/>
          <w:lang w:eastAsia="zh-CN"/>
        </w:rPr>
        <w:lastRenderedPageBreak/>
        <w:drawing>
          <wp:inline distT="0" distB="0" distL="0" distR="0" wp14:anchorId="0823BB85" wp14:editId="5DDD827B">
            <wp:extent cx="5486400" cy="37979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797935"/>
                    </a:xfrm>
                    <a:prstGeom prst="rect">
                      <a:avLst/>
                    </a:prstGeom>
                  </pic:spPr>
                </pic:pic>
              </a:graphicData>
            </a:graphic>
          </wp:inline>
        </w:drawing>
      </w:r>
    </w:p>
    <w:p w14:paraId="24829210" w14:textId="7770134C"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b/>
          <w:sz w:val="24"/>
          <w:szCs w:val="24"/>
        </w:rPr>
        <w:t xml:space="preserve">Figure 3 </w:t>
      </w:r>
      <w:r w:rsidR="00A741F1" w:rsidRPr="006A48EB">
        <w:rPr>
          <w:rFonts w:ascii="Book Antiqua" w:hAnsi="Book Antiqua" w:cs="Times New Roman"/>
          <w:b/>
          <w:sz w:val="24"/>
          <w:szCs w:val="24"/>
        </w:rPr>
        <w:t xml:space="preserve">Near-infrared fluorescence </w:t>
      </w:r>
      <w:r w:rsidR="00AB580C" w:rsidRPr="006A48EB">
        <w:rPr>
          <w:rFonts w:ascii="Book Antiqua" w:hAnsi="Book Antiqua" w:cs="Times New Roman"/>
          <w:b/>
          <w:sz w:val="24"/>
          <w:szCs w:val="24"/>
        </w:rPr>
        <w:t xml:space="preserve">imaging after id injection of </w:t>
      </w:r>
      <w:r w:rsidR="00A741F1" w:rsidRPr="006A48EB">
        <w:rPr>
          <w:rFonts w:ascii="Book Antiqua" w:hAnsi="Book Antiqua" w:cs="Times New Roman"/>
          <w:b/>
          <w:sz w:val="24"/>
          <w:szCs w:val="24"/>
        </w:rPr>
        <w:t xml:space="preserve">indocyanine green </w:t>
      </w:r>
      <w:r w:rsidR="00AB580C" w:rsidRPr="006A48EB">
        <w:rPr>
          <w:rFonts w:ascii="Book Antiqua" w:hAnsi="Book Antiqua" w:cs="Times New Roman"/>
          <w:b/>
          <w:sz w:val="24"/>
          <w:szCs w:val="24"/>
        </w:rPr>
        <w:t>in the dorsal aspect of the hind paw</w:t>
      </w:r>
      <w:r w:rsidR="00AB580C" w:rsidRPr="006A48EB">
        <w:rPr>
          <w:rFonts w:ascii="Book Antiqua" w:eastAsia="SimSun" w:hAnsi="Book Antiqua" w:cs="Times New Roman" w:hint="eastAsia"/>
          <w:b/>
          <w:sz w:val="24"/>
          <w:szCs w:val="24"/>
          <w:lang w:eastAsia="zh-CN"/>
        </w:rPr>
        <w:t>.</w:t>
      </w:r>
      <w:r w:rsidR="00AB580C"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NIR fluorescent images of the foot in control mice (A) and mice treated with </w:t>
      </w:r>
      <w:r w:rsidR="00A741F1" w:rsidRPr="006A48EB">
        <w:rPr>
          <w:rFonts w:ascii="Book Antiqua" w:hAnsi="Book Antiqua" w:cs="Times New Roman"/>
          <w:sz w:val="24"/>
          <w:szCs w:val="24"/>
        </w:rPr>
        <w:t>dextran sulfate sodium (DSS)</w:t>
      </w:r>
      <w:r w:rsidR="00A741F1"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 xml:space="preserve">for 7 </w:t>
      </w:r>
      <w:r w:rsidR="00A7546B" w:rsidRPr="006A48EB">
        <w:rPr>
          <w:rFonts w:ascii="Book Antiqua" w:hAnsi="Book Antiqua" w:cs="Times New Roman"/>
          <w:sz w:val="24"/>
          <w:szCs w:val="24"/>
        </w:rPr>
        <w:t>d</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(B</w:t>
      </w:r>
      <w:r w:rsidR="00070C50" w:rsidRPr="006A48EB">
        <w:rPr>
          <w:rFonts w:ascii="Book Antiqua" w:hAnsi="Book Antiqua" w:cs="Times New Roman"/>
          <w:sz w:val="24"/>
          <w:szCs w:val="24"/>
        </w:rPr>
        <w:t>) after id injection of 2</w:t>
      </w:r>
      <w:r w:rsidR="00070C50" w:rsidRPr="006A48EB">
        <w:rPr>
          <w:rFonts w:ascii="Book Antiqua" w:eastAsia="SimSun" w:hAnsi="Book Antiqua" w:cs="Times New Roman" w:hint="eastAsia"/>
          <w:sz w:val="24"/>
          <w:szCs w:val="24"/>
          <w:lang w:eastAsia="zh-CN"/>
        </w:rPr>
        <w:t xml:space="preserve"> </w:t>
      </w:r>
      <w:r w:rsidR="00070C50" w:rsidRPr="006A48EB">
        <w:rPr>
          <w:rFonts w:ascii="Book Antiqua" w:hAnsi="Book Antiqua" w:cs="Times New Roman"/>
          <w:sz w:val="24"/>
          <w:szCs w:val="24"/>
        </w:rPr>
        <w:t>μ</w:t>
      </w:r>
      <w:r w:rsidR="00070C50" w:rsidRPr="006A48EB">
        <w:rPr>
          <w:rFonts w:ascii="Book Antiqua" w:eastAsia="SimSun" w:hAnsi="Book Antiqua" w:cs="Times New Roman" w:hint="eastAsia"/>
          <w:sz w:val="24"/>
          <w:szCs w:val="24"/>
          <w:lang w:eastAsia="zh-CN"/>
        </w:rPr>
        <w:t>L</w:t>
      </w:r>
      <w:r w:rsidRPr="006A48EB">
        <w:rPr>
          <w:rFonts w:ascii="Book Antiqua" w:hAnsi="Book Antiqua" w:cs="Times New Roman"/>
          <w:sz w:val="24"/>
          <w:szCs w:val="24"/>
        </w:rPr>
        <w:t xml:space="preserve"> of </w:t>
      </w:r>
      <w:r w:rsidR="00A741F1" w:rsidRPr="006A48EB">
        <w:rPr>
          <w:rFonts w:ascii="Book Antiqua" w:hAnsi="Book Antiqua" w:cs="Times New Roman"/>
          <w:sz w:val="24"/>
          <w:szCs w:val="24"/>
        </w:rPr>
        <w:t>indocyanine green (ICG)</w:t>
      </w:r>
      <w:r w:rsidR="00A741F1"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in the dorsal aspect of the foot.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 red dotted line delineates the ICG injection area. Representative fluorescent images in the foot of a mouse 1, 2, 3.5, 4.5, and 5.5</w:t>
      </w:r>
      <w:r w:rsidR="00A741F1" w:rsidRPr="006A48EB">
        <w:rPr>
          <w:rFonts w:ascii="Book Antiqua" w:eastAsia="SimSun" w:hAnsi="Book Antiqua" w:cs="Times New Roman" w:hint="eastAsia"/>
          <w:sz w:val="24"/>
          <w:szCs w:val="24"/>
          <w:lang w:eastAsia="zh-CN"/>
        </w:rPr>
        <w:t xml:space="preserve"> h</w:t>
      </w:r>
      <w:r w:rsidRPr="006A48EB">
        <w:rPr>
          <w:rFonts w:ascii="Book Antiqua" w:hAnsi="Book Antiqua" w:cs="Times New Roman"/>
          <w:sz w:val="24"/>
          <w:szCs w:val="24"/>
        </w:rPr>
        <w:t xml:space="preserve"> after </w:t>
      </w:r>
      <w:r w:rsidR="00AB580C" w:rsidRPr="006A48EB">
        <w:rPr>
          <w:rFonts w:ascii="Book Antiqua" w:hAnsi="Book Antiqua" w:cs="Times New Roman"/>
          <w:sz w:val="24"/>
          <w:szCs w:val="24"/>
        </w:rPr>
        <w:t>id</w:t>
      </w:r>
      <w:r w:rsidRPr="006A48EB">
        <w:rPr>
          <w:rFonts w:ascii="Book Antiqua" w:hAnsi="Book Antiqua" w:cs="Times New Roman"/>
          <w:sz w:val="24"/>
          <w:szCs w:val="24"/>
        </w:rPr>
        <w:t xml:space="preserve"> injection of 2</w:t>
      </w:r>
      <w:r w:rsidR="00070C50" w:rsidRPr="006A48EB">
        <w:rPr>
          <w:rFonts w:ascii="Book Antiqua" w:eastAsia="SimSun" w:hAnsi="Book Antiqua" w:cs="Times New Roman" w:hint="eastAsia"/>
          <w:sz w:val="24"/>
          <w:szCs w:val="24"/>
          <w:lang w:eastAsia="zh-CN"/>
        </w:rPr>
        <w:t xml:space="preserve"> </w:t>
      </w:r>
      <w:r w:rsidR="00F667B7" w:rsidRPr="006A48EB">
        <w:rPr>
          <w:rFonts w:ascii="Book Antiqua" w:hAnsi="Book Antiqua" w:cs="Times New Roman"/>
          <w:sz w:val="24"/>
          <w:szCs w:val="24"/>
        </w:rPr>
        <w:t>μ</w:t>
      </w:r>
      <w:r w:rsidR="00070C50" w:rsidRPr="006A48EB">
        <w:rPr>
          <w:rFonts w:ascii="Book Antiqua" w:eastAsia="SimSun" w:hAnsi="Book Antiqua" w:cs="Times New Roman" w:hint="eastAsia"/>
          <w:sz w:val="24"/>
          <w:szCs w:val="24"/>
          <w:lang w:eastAsia="zh-CN"/>
        </w:rPr>
        <w:t>L</w:t>
      </w:r>
      <w:r w:rsidRPr="006A48EB">
        <w:rPr>
          <w:rFonts w:ascii="Book Antiqua" w:hAnsi="Book Antiqua" w:cs="Times New Roman"/>
          <w:sz w:val="24"/>
          <w:szCs w:val="24"/>
        </w:rPr>
        <w:t xml:space="preserve"> of Alexa680-BSA prior to (baseline), and 7 </w:t>
      </w:r>
      <w:r w:rsidR="00A7546B" w:rsidRPr="006A48EB">
        <w:rPr>
          <w:rFonts w:ascii="Book Antiqua" w:hAnsi="Book Antiqua" w:cs="Times New Roman"/>
          <w:sz w:val="24"/>
          <w:szCs w:val="24"/>
        </w:rPr>
        <w:t>d</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after DSS treatment displayed the clearance of Alexa680-BSA from the depot over time (C).</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Quantification of the fluorescent intensities (D) remaining in the depot of Alexa680-BSA in the skin of mice treated with DSS for 7 </w:t>
      </w:r>
      <w:r w:rsidR="00A7546B" w:rsidRPr="006A48EB">
        <w:rPr>
          <w:rFonts w:ascii="Book Antiqua" w:hAnsi="Book Antiqua" w:cs="Times New Roman"/>
          <w:sz w:val="24"/>
          <w:szCs w:val="24"/>
        </w:rPr>
        <w:t>d</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w:t>
      </w:r>
      <w:r w:rsidR="00AB580C" w:rsidRPr="006A48EB">
        <w:rPr>
          <w:rFonts w:ascii="Book Antiqua" w:hAnsi="Book Antiqua" w:cs="Times New Roman"/>
          <w:i/>
          <w:sz w:val="24"/>
          <w:szCs w:val="24"/>
        </w:rPr>
        <w:t>n =</w:t>
      </w:r>
      <w:r w:rsidRPr="006A48EB">
        <w:rPr>
          <w:rFonts w:ascii="Book Antiqua" w:hAnsi="Book Antiqua" w:cs="Times New Roman"/>
          <w:sz w:val="24"/>
          <w:szCs w:val="24"/>
        </w:rPr>
        <w:t xml:space="preserve"> 7; grey open circle) showed higher fluorescent intensity over time as compared to baseline (filled black square), which was statistically significant at 5.5</w:t>
      </w:r>
      <w:r w:rsidR="00F667B7" w:rsidRPr="006A48EB">
        <w:rPr>
          <w:rFonts w:ascii="Book Antiqua" w:eastAsia="SimSun" w:hAnsi="Book Antiqua" w:cs="Times New Roman" w:hint="eastAsia"/>
          <w:sz w:val="24"/>
          <w:szCs w:val="24"/>
          <w:lang w:eastAsia="zh-CN"/>
        </w:rPr>
        <w:t xml:space="preserve"> </w:t>
      </w:r>
      <w:r w:rsidR="00F667B7" w:rsidRPr="006A48EB">
        <w:rPr>
          <w:rFonts w:ascii="Book Antiqua" w:hAnsi="Book Antiqua" w:cs="Times New Roman"/>
          <w:sz w:val="24"/>
          <w:szCs w:val="24"/>
        </w:rPr>
        <w:t>h</w:t>
      </w:r>
      <w:r w:rsidRPr="006A48EB">
        <w:rPr>
          <w:rFonts w:ascii="Book Antiqua" w:hAnsi="Book Antiqua" w:cs="Times New Roman"/>
          <w:sz w:val="24"/>
          <w:szCs w:val="24"/>
        </w:rPr>
        <w:t xml:space="preserve"> (</w:t>
      </w:r>
      <w:r w:rsidR="00A741F1" w:rsidRPr="006A48EB">
        <w:rPr>
          <w:rFonts w:ascii="Book Antiqua" w:hAnsi="Book Antiqua" w:cs="Times New Roman"/>
          <w:i/>
          <w:sz w:val="24"/>
          <w:szCs w:val="24"/>
        </w:rPr>
        <w:t>P =</w:t>
      </w:r>
      <w:r w:rsidRPr="006A48EB">
        <w:rPr>
          <w:rFonts w:ascii="Book Antiqua" w:hAnsi="Book Antiqua" w:cs="Times New Roman"/>
          <w:sz w:val="24"/>
          <w:szCs w:val="24"/>
        </w:rPr>
        <w:t xml:space="preserve"> 0.01) in comparison to control mice. </w:t>
      </w:r>
      <w:r w:rsidRPr="006A48EB">
        <w:rPr>
          <w:rFonts w:ascii="Book Antiqua" w:hAnsi="Book Antiqua" w:cs="Times New Roman"/>
          <w:sz w:val="24"/>
          <w:szCs w:val="24"/>
          <w:vertAlign w:val="superscript"/>
        </w:rPr>
        <w:t>a</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00557BEB" w:rsidRPr="006A48EB">
        <w:rPr>
          <w:rFonts w:ascii="Book Antiqua" w:hAnsi="Book Antiqua" w:cs="Times New Roman"/>
          <w:i/>
          <w:sz w:val="24"/>
          <w:szCs w:val="24"/>
        </w:rPr>
        <w:t xml:space="preserve"> </w:t>
      </w:r>
      <w:r w:rsidRPr="006A48EB">
        <w:rPr>
          <w:rFonts w:ascii="Book Antiqua" w:hAnsi="Book Antiqua" w:cs="Times New Roman"/>
          <w:sz w:val="24"/>
          <w:szCs w:val="24"/>
        </w:rPr>
        <w:t>0.05. Scale bar = 1 mm.</w:t>
      </w:r>
    </w:p>
    <w:p w14:paraId="402A2B4E" w14:textId="77777777" w:rsidR="007A7162" w:rsidRPr="006A48EB" w:rsidRDefault="007A7162" w:rsidP="00923A95">
      <w:pPr>
        <w:adjustRightInd w:val="0"/>
        <w:snapToGrid w:val="0"/>
        <w:spacing w:after="0" w:line="360" w:lineRule="auto"/>
        <w:jc w:val="both"/>
        <w:rPr>
          <w:rFonts w:ascii="Book Antiqua" w:eastAsia="SimSun" w:hAnsi="Book Antiqua" w:cs="Times New Roman"/>
          <w:sz w:val="24"/>
          <w:szCs w:val="24"/>
          <w:lang w:eastAsia="zh-CN"/>
        </w:rPr>
      </w:pPr>
    </w:p>
    <w:p w14:paraId="15E3861F" w14:textId="578E5132" w:rsidR="00AB580C" w:rsidRPr="006A48EB" w:rsidRDefault="00AB580C" w:rsidP="00923A95">
      <w:pPr>
        <w:adjustRightInd w:val="0"/>
        <w:snapToGrid w:val="0"/>
        <w:spacing w:after="0" w:line="360" w:lineRule="auto"/>
        <w:jc w:val="both"/>
        <w:rPr>
          <w:rFonts w:ascii="Book Antiqua" w:eastAsia="SimSun" w:hAnsi="Book Antiqua" w:cs="Times New Roman"/>
          <w:sz w:val="24"/>
          <w:szCs w:val="24"/>
          <w:lang w:eastAsia="zh-CN"/>
        </w:rPr>
      </w:pPr>
      <w:r w:rsidRPr="006A48EB">
        <w:rPr>
          <w:noProof/>
          <w:lang w:eastAsia="zh-CN"/>
        </w:rPr>
        <w:lastRenderedPageBreak/>
        <w:drawing>
          <wp:inline distT="0" distB="0" distL="0" distR="0" wp14:anchorId="09CDCE4C" wp14:editId="376FF900">
            <wp:extent cx="5486400" cy="32131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213100"/>
                    </a:xfrm>
                    <a:prstGeom prst="rect">
                      <a:avLst/>
                    </a:prstGeom>
                  </pic:spPr>
                </pic:pic>
              </a:graphicData>
            </a:graphic>
          </wp:inline>
        </w:drawing>
      </w:r>
    </w:p>
    <w:p w14:paraId="2CCC31B8" w14:textId="1D32635F"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b/>
          <w:sz w:val="24"/>
          <w:szCs w:val="24"/>
        </w:rPr>
        <w:t>Figure 4 Immunohistochemical assessment of lymphatic vessels using antibodies to LYVE-1</w:t>
      </w:r>
      <w:r w:rsidR="00AB580C" w:rsidRPr="006A48EB">
        <w:rPr>
          <w:rFonts w:ascii="Book Antiqua" w:eastAsia="SimSun" w:hAnsi="Book Antiqua" w:cs="Times New Roman" w:hint="eastAsia"/>
          <w:b/>
          <w:sz w:val="24"/>
          <w:szCs w:val="24"/>
          <w:lang w:eastAsia="zh-CN"/>
        </w:rPr>
        <w:t>.</w:t>
      </w:r>
      <w:r w:rsidR="00F667B7" w:rsidRPr="006A48EB">
        <w:rPr>
          <w:rFonts w:ascii="Book Antiqua" w:eastAsia="SimSun" w:hAnsi="Book Antiqua" w:cs="Times New Roman" w:hint="eastAsia"/>
          <w:b/>
          <w:sz w:val="24"/>
          <w:szCs w:val="24"/>
          <w:lang w:eastAsia="zh-CN"/>
        </w:rPr>
        <w:t xml:space="preserve"> </w:t>
      </w:r>
      <w:r w:rsidR="00AB580C" w:rsidRPr="006A48EB">
        <w:rPr>
          <w:rFonts w:ascii="Book Antiqua" w:hAnsi="Book Antiqua" w:cs="Times New Roman"/>
          <w:sz w:val="24"/>
          <w:szCs w:val="24"/>
        </w:rPr>
        <w:t xml:space="preserve">In </w:t>
      </w:r>
      <w:r w:rsidRPr="006A48EB">
        <w:rPr>
          <w:rFonts w:ascii="Book Antiqua" w:hAnsi="Book Antiqua" w:cs="Times New Roman"/>
          <w:sz w:val="24"/>
          <w:szCs w:val="24"/>
        </w:rPr>
        <w:t>the skin (A) and ears (E, arrows) of control (</w:t>
      </w:r>
      <w:r w:rsidR="00AB580C" w:rsidRPr="006A48EB">
        <w:rPr>
          <w:rFonts w:ascii="Book Antiqua" w:hAnsi="Book Antiqua" w:cs="Times New Roman"/>
          <w:i/>
          <w:sz w:val="24"/>
          <w:szCs w:val="24"/>
        </w:rPr>
        <w:t>n =</w:t>
      </w:r>
      <w:r w:rsidRPr="006A48EB">
        <w:rPr>
          <w:rFonts w:ascii="Book Antiqua" w:hAnsi="Book Antiqua" w:cs="Times New Roman"/>
          <w:sz w:val="24"/>
          <w:szCs w:val="24"/>
        </w:rPr>
        <w:t xml:space="preserve"> 5 skin; </w:t>
      </w:r>
      <w:r w:rsidR="00AB580C" w:rsidRPr="006A48EB">
        <w:rPr>
          <w:rFonts w:ascii="Book Antiqua" w:hAnsi="Book Antiqua" w:cs="Times New Roman"/>
          <w:i/>
          <w:sz w:val="24"/>
          <w:szCs w:val="24"/>
        </w:rPr>
        <w:t>n =</w:t>
      </w:r>
      <w:r w:rsidR="00AB580C"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 xml:space="preserve">7 ear) and mice with </w:t>
      </w:r>
      <w:r w:rsidR="00A741F1" w:rsidRPr="006A48EB">
        <w:rPr>
          <w:rFonts w:ascii="Book Antiqua" w:hAnsi="Book Antiqua" w:cs="Times New Roman"/>
          <w:sz w:val="24"/>
          <w:szCs w:val="24"/>
        </w:rPr>
        <w:t>dextran sulfate sodium (DSS)</w:t>
      </w:r>
      <w:r w:rsidRPr="006A48EB">
        <w:rPr>
          <w:rFonts w:ascii="Book Antiqua" w:hAnsi="Book Antiqua" w:cs="Times New Roman"/>
          <w:sz w:val="24"/>
          <w:szCs w:val="24"/>
        </w:rPr>
        <w:t xml:space="preserve">-induced acute colitis (B, F; </w:t>
      </w:r>
      <w:r w:rsidR="00AB580C" w:rsidRPr="006A48EB">
        <w:rPr>
          <w:rFonts w:ascii="Book Antiqua" w:hAnsi="Book Antiqua" w:cs="Times New Roman"/>
          <w:i/>
          <w:sz w:val="24"/>
          <w:szCs w:val="24"/>
        </w:rPr>
        <w:t>n =</w:t>
      </w:r>
      <w:r w:rsidRPr="006A48EB">
        <w:rPr>
          <w:rFonts w:ascii="Book Antiqua" w:hAnsi="Book Antiqua" w:cs="Times New Roman"/>
          <w:sz w:val="24"/>
          <w:szCs w:val="24"/>
        </w:rPr>
        <w:t xml:space="preserve"> 6 skin; </w:t>
      </w:r>
      <w:r w:rsidR="00AB580C" w:rsidRPr="006A48EB">
        <w:rPr>
          <w:rFonts w:ascii="Book Antiqua" w:hAnsi="Book Antiqua" w:cs="Times New Roman"/>
          <w:i/>
          <w:sz w:val="24"/>
          <w:szCs w:val="24"/>
        </w:rPr>
        <w:t>n =</w:t>
      </w:r>
      <w:r w:rsidR="00CB0F29" w:rsidRPr="006A48EB">
        <w:rPr>
          <w:rFonts w:ascii="Book Antiqua" w:hAnsi="Book Antiqua" w:cs="Times New Roman"/>
          <w:i/>
          <w:sz w:val="24"/>
          <w:szCs w:val="24"/>
        </w:rPr>
        <w:t xml:space="preserve"> </w:t>
      </w:r>
      <w:r w:rsidRPr="006A48EB">
        <w:rPr>
          <w:rFonts w:ascii="Book Antiqua" w:hAnsi="Book Antiqua" w:cs="Times New Roman"/>
          <w:sz w:val="24"/>
          <w:szCs w:val="24"/>
        </w:rPr>
        <w:t>9 ears).</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Computer-assisted image analysis showed no difference in the number of lymphatic vessels per field (C, G) but increased lymphatic vessel area in both skin and ears (D, H) compared to control mice. Data presented as mean</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SE.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vertAlign w:val="superscript"/>
        </w:rPr>
        <w:t>a</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00557BEB" w:rsidRPr="006A48EB">
        <w:rPr>
          <w:rFonts w:ascii="Book Antiqua" w:hAnsi="Book Antiqua" w:cs="Times New Roman"/>
          <w:i/>
          <w:sz w:val="24"/>
          <w:szCs w:val="24"/>
        </w:rPr>
        <w:t xml:space="preserve"> </w:t>
      </w:r>
      <w:r w:rsidRPr="006A48EB">
        <w:rPr>
          <w:rFonts w:ascii="Book Antiqua" w:hAnsi="Book Antiqua" w:cs="Times New Roman"/>
          <w:sz w:val="24"/>
          <w:szCs w:val="24"/>
        </w:rPr>
        <w:t>0.05,</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vertAlign w:val="superscript"/>
        </w:rPr>
        <w:t>b</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00557BEB"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0.01 </w:t>
      </w:r>
      <w:r w:rsidR="00557BEB" w:rsidRPr="006A48EB">
        <w:rPr>
          <w:rFonts w:ascii="Book Antiqua" w:hAnsi="Book Antiqua" w:cs="Times New Roman"/>
          <w:i/>
          <w:sz w:val="24"/>
          <w:szCs w:val="24"/>
        </w:rPr>
        <w:t>vs</w:t>
      </w:r>
      <w:r w:rsidRPr="006A48EB">
        <w:rPr>
          <w:rFonts w:ascii="Book Antiqua" w:hAnsi="Book Antiqua" w:cs="Times New Roman"/>
          <w:sz w:val="24"/>
          <w:szCs w:val="24"/>
        </w:rPr>
        <w:t xml:space="preserve"> control. Scale bar = 100 µm (C</w:t>
      </w:r>
      <w:r w:rsidR="00F667B7"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 xml:space="preserve">D). </w:t>
      </w:r>
    </w:p>
    <w:p w14:paraId="309C2647" w14:textId="602EB2EC" w:rsidR="00730E25" w:rsidRDefault="00730E25">
      <w:pPr>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14:paraId="7A92F6A0" w14:textId="77777777" w:rsidR="007A7162" w:rsidRPr="006A48EB" w:rsidRDefault="007A7162" w:rsidP="00923A95">
      <w:pPr>
        <w:adjustRightInd w:val="0"/>
        <w:snapToGrid w:val="0"/>
        <w:spacing w:after="0" w:line="360" w:lineRule="auto"/>
        <w:jc w:val="both"/>
        <w:rPr>
          <w:rFonts w:ascii="Book Antiqua" w:eastAsia="SimSun" w:hAnsi="Book Antiqua" w:cs="Times New Roman"/>
          <w:sz w:val="24"/>
          <w:szCs w:val="24"/>
          <w:lang w:eastAsia="zh-CN"/>
        </w:rPr>
      </w:pPr>
    </w:p>
    <w:p w14:paraId="5DB0421A" w14:textId="73D2291D" w:rsidR="00AB580C" w:rsidRPr="006A48EB" w:rsidRDefault="00AB580C" w:rsidP="00923A95">
      <w:pPr>
        <w:adjustRightInd w:val="0"/>
        <w:snapToGrid w:val="0"/>
        <w:spacing w:after="0" w:line="360" w:lineRule="auto"/>
        <w:jc w:val="both"/>
        <w:rPr>
          <w:rFonts w:ascii="Book Antiqua" w:eastAsia="SimSun" w:hAnsi="Book Antiqua" w:cs="Times New Roman"/>
          <w:sz w:val="24"/>
          <w:szCs w:val="24"/>
          <w:lang w:eastAsia="zh-CN"/>
        </w:rPr>
      </w:pPr>
      <w:r w:rsidRPr="006A48EB">
        <w:rPr>
          <w:noProof/>
          <w:lang w:eastAsia="zh-CN"/>
        </w:rPr>
        <w:drawing>
          <wp:inline distT="0" distB="0" distL="0" distR="0" wp14:anchorId="60802802" wp14:editId="2F8BB2EA">
            <wp:extent cx="5486400" cy="20015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001520"/>
                    </a:xfrm>
                    <a:prstGeom prst="rect">
                      <a:avLst/>
                    </a:prstGeom>
                  </pic:spPr>
                </pic:pic>
              </a:graphicData>
            </a:graphic>
          </wp:inline>
        </w:drawing>
      </w:r>
    </w:p>
    <w:p w14:paraId="717541BD" w14:textId="23D72B9A" w:rsidR="007A7162" w:rsidRPr="006A48EB" w:rsidRDefault="00F839A4" w:rsidP="00923A95">
      <w:pPr>
        <w:adjustRightInd w:val="0"/>
        <w:snapToGrid w:val="0"/>
        <w:spacing w:after="0" w:line="360" w:lineRule="auto"/>
        <w:jc w:val="both"/>
        <w:rPr>
          <w:rFonts w:ascii="Book Antiqua" w:hAnsi="Book Antiqua" w:cs="Times New Roman"/>
          <w:sz w:val="24"/>
          <w:szCs w:val="24"/>
        </w:rPr>
      </w:pPr>
      <w:r w:rsidRPr="006A48EB">
        <w:rPr>
          <w:rFonts w:ascii="Book Antiqua" w:hAnsi="Book Antiqua" w:cs="Times New Roman"/>
          <w:b/>
          <w:sz w:val="24"/>
          <w:szCs w:val="24"/>
        </w:rPr>
        <w:t xml:space="preserve">Figure 5 </w:t>
      </w:r>
      <w:r w:rsidR="00AB580C" w:rsidRPr="006A48EB">
        <w:rPr>
          <w:rFonts w:ascii="Book Antiqua" w:hAnsi="Book Antiqua" w:cs="Times New Roman"/>
          <w:b/>
          <w:sz w:val="24"/>
          <w:szCs w:val="24"/>
        </w:rPr>
        <w:t xml:space="preserve">Lymphatic contractile function in the skin of mice with </w:t>
      </w:r>
      <w:r w:rsidR="00A741F1" w:rsidRPr="006A48EB">
        <w:rPr>
          <w:rFonts w:ascii="Book Antiqua" w:hAnsi="Book Antiqua" w:cs="Times New Roman"/>
          <w:b/>
          <w:sz w:val="24"/>
          <w:szCs w:val="24"/>
        </w:rPr>
        <w:t>dextran sulfate sodium</w:t>
      </w:r>
      <w:r w:rsidR="00AB580C" w:rsidRPr="006A48EB">
        <w:rPr>
          <w:rFonts w:ascii="Book Antiqua" w:hAnsi="Book Antiqua" w:cs="Times New Roman"/>
          <w:b/>
          <w:sz w:val="24"/>
          <w:szCs w:val="24"/>
        </w:rPr>
        <w:t>-induced acute colitis</w:t>
      </w:r>
      <w:r w:rsidR="00AB580C" w:rsidRPr="006A48EB">
        <w:rPr>
          <w:rFonts w:ascii="Book Antiqua" w:eastAsia="SimSun" w:hAnsi="Book Antiqua" w:cs="Times New Roman" w:hint="eastAsia"/>
          <w:b/>
          <w:sz w:val="24"/>
          <w:szCs w:val="24"/>
          <w:lang w:eastAsia="zh-CN"/>
        </w:rPr>
        <w:t>.</w:t>
      </w:r>
      <w:r w:rsidR="00AB580C"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Overlay of fluorescent and white light images showing lymphatic drainage of </w:t>
      </w:r>
      <w:r w:rsidR="00A741F1" w:rsidRPr="006A48EB">
        <w:rPr>
          <w:rFonts w:ascii="Book Antiqua" w:hAnsi="Book Antiqua" w:cs="Times New Roman"/>
          <w:sz w:val="24"/>
          <w:szCs w:val="24"/>
        </w:rPr>
        <w:t>indocyanine green (ICG)</w:t>
      </w:r>
      <w:r w:rsidR="00A741F1" w:rsidRPr="006A48EB">
        <w:rPr>
          <w:rFonts w:ascii="Book Antiqua" w:eastAsia="SimSun" w:hAnsi="Book Antiqua" w:cs="Times New Roman" w:hint="eastAsia"/>
          <w:sz w:val="24"/>
          <w:szCs w:val="24"/>
          <w:lang w:eastAsia="zh-CN"/>
        </w:rPr>
        <w:t xml:space="preserve"> </w:t>
      </w:r>
      <w:r w:rsidRPr="006A48EB">
        <w:rPr>
          <w:rFonts w:ascii="Book Antiqua" w:hAnsi="Book Antiqua" w:cs="Times New Roman"/>
          <w:sz w:val="24"/>
          <w:szCs w:val="24"/>
        </w:rPr>
        <w:t xml:space="preserve">from the foot, where ICG was injected (arrowhead), to the popliteal LN (broken arrow) </w:t>
      </w:r>
      <w:r w:rsidRPr="006A48EB">
        <w:rPr>
          <w:rFonts w:ascii="Book Antiqua" w:hAnsi="Book Antiqua" w:cs="Times New Roman"/>
          <w:i/>
          <w:sz w:val="24"/>
          <w:szCs w:val="24"/>
        </w:rPr>
        <w:t>via</w:t>
      </w:r>
      <w:r w:rsidRPr="006A48EB">
        <w:rPr>
          <w:rFonts w:ascii="Book Antiqua" w:hAnsi="Book Antiqua" w:cs="Times New Roman"/>
          <w:sz w:val="24"/>
          <w:szCs w:val="24"/>
        </w:rPr>
        <w:t xml:space="preserve"> the popliteal afferent lymphatic vessel</w:t>
      </w:r>
      <w:r w:rsidR="00AB580C" w:rsidRPr="006A48EB">
        <w:rPr>
          <w:rFonts w:ascii="Book Antiqua" w:eastAsia="SimSun" w:hAnsi="Book Antiqua" w:cs="Times New Roman" w:hint="eastAsia"/>
          <w:sz w:val="24"/>
          <w:szCs w:val="24"/>
          <w:lang w:eastAsia="zh-CN"/>
        </w:rPr>
        <w:t xml:space="preserve"> </w:t>
      </w:r>
      <w:r w:rsidR="00AB580C" w:rsidRPr="006A48EB">
        <w:rPr>
          <w:rFonts w:ascii="Book Antiqua" w:eastAsia="SimSun" w:hAnsi="Book Antiqua" w:cs="Times New Roman"/>
          <w:sz w:val="24"/>
          <w:szCs w:val="24"/>
          <w:lang w:eastAsia="zh-CN"/>
        </w:rPr>
        <w:t>(A)</w:t>
      </w:r>
      <w:r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The quantification of lymphatic contractility in the popliteal afferent (B) and efferent (C) lymphatic vessels in the foot of mice prior to,</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 xml:space="preserve">4, and 7 </w:t>
      </w:r>
      <w:r w:rsidR="00A7546B" w:rsidRPr="006A48EB">
        <w:rPr>
          <w:rFonts w:ascii="Book Antiqua" w:hAnsi="Book Antiqua" w:cs="Times New Roman"/>
          <w:sz w:val="24"/>
          <w:szCs w:val="24"/>
        </w:rPr>
        <w:t>d</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after DSS alone (</w:t>
      </w:r>
      <w:r w:rsidR="00AB580C" w:rsidRPr="006A48EB">
        <w:rPr>
          <w:rFonts w:ascii="Book Antiqua" w:hAnsi="Book Antiqua" w:cs="Times New Roman"/>
          <w:i/>
          <w:sz w:val="24"/>
          <w:szCs w:val="24"/>
        </w:rPr>
        <w:t>n =</w:t>
      </w:r>
      <w:r w:rsidRPr="006A48EB">
        <w:rPr>
          <w:rFonts w:ascii="Book Antiqua" w:hAnsi="Book Antiqua" w:cs="Times New Roman"/>
          <w:sz w:val="24"/>
          <w:szCs w:val="24"/>
        </w:rPr>
        <w:t xml:space="preserve"> 21).</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Data represent mean</w:t>
      </w:r>
      <w:r w:rsidR="00F667B7" w:rsidRPr="006A48EB">
        <w:rPr>
          <w:rFonts w:ascii="Book Antiqua" w:hAnsi="Book Antiqua" w:cs="Times New Roman"/>
          <w:sz w:val="24"/>
          <w:szCs w:val="24"/>
        </w:rPr>
        <w:t xml:space="preserve"> </w:t>
      </w:r>
      <w:r w:rsidR="00557BEB" w:rsidRPr="006A48EB">
        <w:rPr>
          <w:rFonts w:ascii="Book Antiqua" w:hAnsi="Book Antiqua" w:cs="Times New Roman"/>
          <w:sz w:val="24"/>
          <w:szCs w:val="24"/>
        </w:rPr>
        <w:t>±</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rPr>
        <w:t>SE.</w:t>
      </w:r>
      <w:r w:rsidR="00F667B7" w:rsidRPr="006A48EB">
        <w:rPr>
          <w:rFonts w:ascii="Book Antiqua" w:hAnsi="Book Antiqua" w:cs="Times New Roman"/>
          <w:sz w:val="24"/>
          <w:szCs w:val="24"/>
        </w:rPr>
        <w:t xml:space="preserve"> </w:t>
      </w:r>
      <w:r w:rsidRPr="006A48EB">
        <w:rPr>
          <w:rFonts w:ascii="Book Antiqua" w:hAnsi="Book Antiqua" w:cs="Times New Roman"/>
          <w:sz w:val="24"/>
          <w:szCs w:val="24"/>
          <w:vertAlign w:val="superscript"/>
        </w:rPr>
        <w:t>d</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0.01, </w:t>
      </w:r>
      <w:r w:rsidRPr="006A48EB">
        <w:rPr>
          <w:rFonts w:ascii="Book Antiqua" w:hAnsi="Book Antiqua" w:cs="Times New Roman"/>
          <w:sz w:val="24"/>
          <w:szCs w:val="24"/>
          <w:vertAlign w:val="superscript"/>
        </w:rPr>
        <w:t>e</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00557BEB"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0.001 </w:t>
      </w:r>
      <w:r w:rsidR="00557BEB" w:rsidRPr="006A48EB">
        <w:rPr>
          <w:rFonts w:ascii="Book Antiqua" w:hAnsi="Book Antiqua" w:cs="Times New Roman"/>
          <w:i/>
          <w:sz w:val="24"/>
          <w:szCs w:val="24"/>
        </w:rPr>
        <w:t>vs</w:t>
      </w:r>
      <w:r w:rsidRPr="006A48EB">
        <w:rPr>
          <w:rFonts w:ascii="Book Antiqua" w:hAnsi="Book Antiqua" w:cs="Times New Roman"/>
          <w:sz w:val="24"/>
          <w:szCs w:val="24"/>
        </w:rPr>
        <w:t xml:space="preserve"> baseline</w:t>
      </w:r>
      <w:r w:rsidR="00AB580C" w:rsidRPr="006A48EB">
        <w:rPr>
          <w:rFonts w:ascii="Book Antiqua" w:eastAsia="SimSun" w:hAnsi="Book Antiqua" w:cs="Times New Roman" w:hint="eastAsia"/>
          <w:sz w:val="24"/>
          <w:szCs w:val="24"/>
          <w:lang w:eastAsia="zh-CN"/>
        </w:rPr>
        <w:t>;</w:t>
      </w:r>
      <w:r w:rsidRPr="006A48EB">
        <w:rPr>
          <w:rFonts w:ascii="Book Antiqua" w:hAnsi="Book Antiqua" w:cs="Times New Roman"/>
          <w:sz w:val="24"/>
          <w:szCs w:val="24"/>
        </w:rPr>
        <w:t xml:space="preserve"> </w:t>
      </w:r>
      <w:r w:rsidRPr="006A48EB">
        <w:rPr>
          <w:rFonts w:ascii="Book Antiqua" w:hAnsi="Book Antiqua" w:cs="Times New Roman"/>
          <w:sz w:val="24"/>
          <w:szCs w:val="24"/>
          <w:vertAlign w:val="superscript"/>
        </w:rPr>
        <w:t>f</w:t>
      </w:r>
      <w:r w:rsidR="00CB0F29" w:rsidRPr="006A48EB">
        <w:rPr>
          <w:rFonts w:ascii="Book Antiqua" w:hAnsi="Book Antiqua" w:cs="Times New Roman"/>
          <w:i/>
          <w:sz w:val="24"/>
          <w:szCs w:val="24"/>
        </w:rPr>
        <w:t>P &lt;</w:t>
      </w:r>
      <w:r w:rsidR="00F667B7" w:rsidRPr="006A48EB">
        <w:rPr>
          <w:rFonts w:ascii="Book Antiqua" w:hAnsi="Book Antiqua" w:cs="Times New Roman"/>
          <w:i/>
          <w:sz w:val="24"/>
          <w:szCs w:val="24"/>
        </w:rPr>
        <w:t xml:space="preserve"> </w:t>
      </w:r>
      <w:r w:rsidRPr="006A48EB">
        <w:rPr>
          <w:rFonts w:ascii="Book Antiqua" w:hAnsi="Book Antiqua" w:cs="Times New Roman"/>
          <w:sz w:val="24"/>
          <w:szCs w:val="24"/>
        </w:rPr>
        <w:t xml:space="preserve">0.001 </w:t>
      </w:r>
      <w:r w:rsidR="00557BEB" w:rsidRPr="006A48EB">
        <w:rPr>
          <w:rFonts w:ascii="Book Antiqua" w:hAnsi="Book Antiqua" w:cs="Times New Roman"/>
          <w:i/>
          <w:sz w:val="24"/>
          <w:szCs w:val="24"/>
        </w:rPr>
        <w:t>vs</w:t>
      </w:r>
      <w:r w:rsidRPr="006A48EB">
        <w:rPr>
          <w:rFonts w:ascii="Book Antiqua" w:hAnsi="Book Antiqua" w:cs="Times New Roman"/>
          <w:sz w:val="24"/>
          <w:szCs w:val="24"/>
        </w:rPr>
        <w:t xml:space="preserve"> day 4.</w:t>
      </w:r>
    </w:p>
    <w:p w14:paraId="3A67E898"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3F52EFA7"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6BC0AABD"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59630307"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467812D0"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0776854A"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68E4258C"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677C6473" w14:textId="6A2A921D"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74EBADC9"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1076F142"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3E12208E"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5877CE89" w14:textId="77777777" w:rsidR="007A7162" w:rsidRPr="006A48EB" w:rsidRDefault="007A7162" w:rsidP="00923A95">
      <w:pPr>
        <w:adjustRightInd w:val="0"/>
        <w:snapToGrid w:val="0"/>
        <w:spacing w:after="0" w:line="360" w:lineRule="auto"/>
        <w:jc w:val="both"/>
        <w:rPr>
          <w:rFonts w:ascii="Book Antiqua" w:hAnsi="Book Antiqua" w:cs="Times New Roman"/>
          <w:sz w:val="24"/>
          <w:szCs w:val="24"/>
        </w:rPr>
      </w:pPr>
    </w:p>
    <w:p w14:paraId="6BD26E0E" w14:textId="77777777" w:rsidR="007A7162" w:rsidRPr="00730E25" w:rsidRDefault="007A7162" w:rsidP="00923A95">
      <w:pPr>
        <w:adjustRightInd w:val="0"/>
        <w:snapToGrid w:val="0"/>
        <w:spacing w:after="0" w:line="360" w:lineRule="auto"/>
        <w:jc w:val="both"/>
        <w:rPr>
          <w:rFonts w:ascii="Book Antiqua" w:eastAsia="SimSun" w:hAnsi="Book Antiqua" w:cs="Times New Roman"/>
          <w:sz w:val="24"/>
          <w:szCs w:val="24"/>
          <w:lang w:eastAsia="zh-CN"/>
        </w:rPr>
      </w:pPr>
    </w:p>
    <w:sectPr w:rsidR="007A7162" w:rsidRPr="00730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8BDDC" w14:textId="77777777" w:rsidR="00BB190B" w:rsidRDefault="00BB190B" w:rsidP="007461B4">
      <w:pPr>
        <w:spacing w:after="0" w:line="240" w:lineRule="auto"/>
      </w:pPr>
      <w:r>
        <w:separator/>
      </w:r>
    </w:p>
  </w:endnote>
  <w:endnote w:type="continuationSeparator" w:id="0">
    <w:p w14:paraId="2D0FFB39" w14:textId="77777777" w:rsidR="00BB190B" w:rsidRDefault="00BB190B" w:rsidP="0074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D1122" w14:textId="77777777" w:rsidR="00BB190B" w:rsidRDefault="00BB190B" w:rsidP="007461B4">
      <w:pPr>
        <w:spacing w:after="0" w:line="240" w:lineRule="auto"/>
      </w:pPr>
      <w:r>
        <w:separator/>
      </w:r>
    </w:p>
  </w:footnote>
  <w:footnote w:type="continuationSeparator" w:id="0">
    <w:p w14:paraId="07F6AEDC" w14:textId="77777777" w:rsidR="00BB190B" w:rsidRDefault="00BB190B" w:rsidP="00746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6690C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multilevel"/>
    <w:tmpl w:val="B62C4D4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03"/>
    <w:multiLevelType w:val="hybridMultilevel"/>
    <w:tmpl w:val="A292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B91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765CE"/>
    <w:multiLevelType w:val="multilevel"/>
    <w:tmpl w:val="0D4424B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JG_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vvt2w2m2ep9uet5sux5rr720xvew9dvfsp&quot;&gt;lymph_imaging Copy Copy&lt;record-ids&gt;&lt;item&gt;82&lt;/item&gt;&lt;item&gt;94&lt;/item&gt;&lt;item&gt;139&lt;/item&gt;&lt;item&gt;343&lt;/item&gt;&lt;item&gt;556&lt;/item&gt;&lt;item&gt;560&lt;/item&gt;&lt;item&gt;674&lt;/item&gt;&lt;item&gt;677&lt;/item&gt;&lt;item&gt;678&lt;/item&gt;&lt;item&gt;679&lt;/item&gt;&lt;item&gt;680&lt;/item&gt;&lt;item&gt;683&lt;/item&gt;&lt;item&gt;684&lt;/item&gt;&lt;item&gt;685&lt;/item&gt;&lt;item&gt;686&lt;/item&gt;&lt;item&gt;687&lt;/item&gt;&lt;item&gt;691&lt;/item&gt;&lt;item&gt;693&lt;/item&gt;&lt;item&gt;694&lt;/item&gt;&lt;item&gt;695&lt;/item&gt;&lt;item&gt;696&lt;/item&gt;&lt;item&gt;697&lt;/item&gt;&lt;item&gt;700&lt;/item&gt;&lt;item&gt;701&lt;/item&gt;&lt;item&gt;704&lt;/item&gt;&lt;item&gt;705&lt;/item&gt;&lt;item&gt;706&lt;/item&gt;&lt;item&gt;710&lt;/item&gt;&lt;item&gt;711&lt;/item&gt;&lt;item&gt;712&lt;/item&gt;&lt;item&gt;713&lt;/item&gt;&lt;item&gt;715&lt;/item&gt;&lt;item&gt;716&lt;/item&gt;&lt;item&gt;718&lt;/item&gt;&lt;item&gt;1530&lt;/item&gt;&lt;item&gt;1535&lt;/item&gt;&lt;item&gt;1536&lt;/item&gt;&lt;item&gt;1563&lt;/item&gt;&lt;item&gt;1588&lt;/item&gt;&lt;item&gt;1589&lt;/item&gt;&lt;item&gt;1647&lt;/item&gt;&lt;item&gt;1653&lt;/item&gt;&lt;item&gt;1654&lt;/item&gt;&lt;item&gt;1656&lt;/item&gt;&lt;item&gt;1717&lt;/item&gt;&lt;item&gt;1727&lt;/item&gt;&lt;item&gt;1728&lt;/item&gt;&lt;item&gt;1729&lt;/item&gt;&lt;item&gt;1730&lt;/item&gt;&lt;item&gt;1731&lt;/item&gt;&lt;item&gt;1732&lt;/item&gt;&lt;/record-ids&gt;&lt;/item&gt;&lt;/Libraries&gt;"/>
  </w:docVars>
  <w:rsids>
    <w:rsidRoot w:val="007A7162"/>
    <w:rsid w:val="00005783"/>
    <w:rsid w:val="00017F21"/>
    <w:rsid w:val="00070C50"/>
    <w:rsid w:val="00085BC8"/>
    <w:rsid w:val="000A2BB2"/>
    <w:rsid w:val="00135D54"/>
    <w:rsid w:val="001663B2"/>
    <w:rsid w:val="0019450E"/>
    <w:rsid w:val="002C0BF1"/>
    <w:rsid w:val="00316DB6"/>
    <w:rsid w:val="004D74BC"/>
    <w:rsid w:val="00517CB2"/>
    <w:rsid w:val="00545E50"/>
    <w:rsid w:val="00557BEB"/>
    <w:rsid w:val="005706E8"/>
    <w:rsid w:val="005A3A0A"/>
    <w:rsid w:val="005A6215"/>
    <w:rsid w:val="0063102C"/>
    <w:rsid w:val="006A48EB"/>
    <w:rsid w:val="00730E25"/>
    <w:rsid w:val="007461B4"/>
    <w:rsid w:val="00782F0A"/>
    <w:rsid w:val="007A7162"/>
    <w:rsid w:val="007F40D4"/>
    <w:rsid w:val="008275EA"/>
    <w:rsid w:val="008940AF"/>
    <w:rsid w:val="008D0C11"/>
    <w:rsid w:val="008E613F"/>
    <w:rsid w:val="00923A95"/>
    <w:rsid w:val="009752C8"/>
    <w:rsid w:val="00982718"/>
    <w:rsid w:val="009A4F3B"/>
    <w:rsid w:val="009B03B3"/>
    <w:rsid w:val="009E388F"/>
    <w:rsid w:val="00A10659"/>
    <w:rsid w:val="00A741F1"/>
    <w:rsid w:val="00A7546B"/>
    <w:rsid w:val="00AB580C"/>
    <w:rsid w:val="00AB5B25"/>
    <w:rsid w:val="00B86420"/>
    <w:rsid w:val="00BA7484"/>
    <w:rsid w:val="00BB190B"/>
    <w:rsid w:val="00BB6503"/>
    <w:rsid w:val="00C67AD0"/>
    <w:rsid w:val="00CB0F29"/>
    <w:rsid w:val="00D30DE7"/>
    <w:rsid w:val="00D46CC4"/>
    <w:rsid w:val="00D94B71"/>
    <w:rsid w:val="00DE1194"/>
    <w:rsid w:val="00F06690"/>
    <w:rsid w:val="00F667B7"/>
    <w:rsid w:val="00F83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82BCF"/>
  <w15:docId w15:val="{96354055-DE42-48A6-B52F-01FC731B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HTMLAddress">
    <w:name w:val="HTML Address"/>
    <w:basedOn w:val="Normal"/>
    <w:link w:val="HTMLAddressChar"/>
    <w:uiPriority w:val="9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rPr>
  </w:style>
  <w:style w:type="character" w:styleId="Emphasis">
    <w:name w:val="Emphasis"/>
    <w:basedOn w:val="DefaultParagraphFont"/>
    <w:uiPriority w:val="20"/>
    <w:qFormat/>
    <w:rPr>
      <w:i/>
      <w:iCs/>
    </w:rPr>
  </w:style>
  <w:style w:type="character" w:customStyle="1" w:styleId="sc1">
    <w:name w:val="sc1"/>
    <w:basedOn w:val="DefaultParagraphFont"/>
    <w:rPr>
      <w:caps/>
      <w:sz w:val="20"/>
      <w:szCs w:val="20"/>
    </w:rPr>
  </w:style>
  <w:style w:type="character" w:customStyle="1" w:styleId="name">
    <w:name w:val="name"/>
    <w:basedOn w:val="DefaultParagraphFon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trans">
    <w:name w:val="trans"/>
    <w:basedOn w:val="DefaultParagraphFont"/>
  </w:style>
  <w:style w:type="character" w:customStyle="1" w:styleId="webdict">
    <w:name w:val="webdict"/>
    <w:basedOn w:val="DefaultParagraphFont"/>
  </w:style>
  <w:style w:type="paragraph" w:customStyle="1" w:styleId="p">
    <w:name w:val="p"/>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06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3002">
      <w:bodyDiv w:val="1"/>
      <w:marLeft w:val="0"/>
      <w:marRight w:val="0"/>
      <w:marTop w:val="0"/>
      <w:marBottom w:val="0"/>
      <w:divBdr>
        <w:top w:val="none" w:sz="0" w:space="0" w:color="auto"/>
        <w:left w:val="none" w:sz="0" w:space="0" w:color="auto"/>
        <w:bottom w:val="none" w:sz="0" w:space="0" w:color="auto"/>
        <w:right w:val="none" w:sz="0" w:space="0" w:color="auto"/>
      </w:divBdr>
    </w:div>
    <w:div w:id="259416991">
      <w:bodyDiv w:val="1"/>
      <w:marLeft w:val="0"/>
      <w:marRight w:val="0"/>
      <w:marTop w:val="0"/>
      <w:marBottom w:val="0"/>
      <w:divBdr>
        <w:top w:val="none" w:sz="0" w:space="0" w:color="auto"/>
        <w:left w:val="none" w:sz="0" w:space="0" w:color="auto"/>
        <w:bottom w:val="none" w:sz="0" w:space="0" w:color="auto"/>
        <w:right w:val="none" w:sz="0" w:space="0" w:color="auto"/>
      </w:divBdr>
      <w:divsChild>
        <w:div w:id="942147927">
          <w:marLeft w:val="0"/>
          <w:marRight w:val="0"/>
          <w:marTop w:val="0"/>
          <w:marBottom w:val="0"/>
          <w:divBdr>
            <w:top w:val="none" w:sz="0" w:space="0" w:color="auto"/>
            <w:left w:val="none" w:sz="0" w:space="0" w:color="auto"/>
            <w:bottom w:val="none" w:sz="0" w:space="0" w:color="auto"/>
            <w:right w:val="none" w:sz="0" w:space="0" w:color="auto"/>
          </w:divBdr>
          <w:divsChild>
            <w:div w:id="501551439">
              <w:marLeft w:val="0"/>
              <w:marRight w:val="0"/>
              <w:marTop w:val="0"/>
              <w:marBottom w:val="0"/>
              <w:divBdr>
                <w:top w:val="none" w:sz="0" w:space="0" w:color="auto"/>
                <w:left w:val="none" w:sz="0" w:space="0" w:color="auto"/>
                <w:bottom w:val="none" w:sz="0" w:space="0" w:color="auto"/>
                <w:right w:val="none" w:sz="0" w:space="0" w:color="auto"/>
              </w:divBdr>
            </w:div>
            <w:div w:id="119155006">
              <w:marLeft w:val="0"/>
              <w:marRight w:val="0"/>
              <w:marTop w:val="0"/>
              <w:marBottom w:val="0"/>
              <w:divBdr>
                <w:top w:val="none" w:sz="0" w:space="0" w:color="auto"/>
                <w:left w:val="none" w:sz="0" w:space="0" w:color="auto"/>
                <w:bottom w:val="none" w:sz="0" w:space="0" w:color="auto"/>
                <w:right w:val="none" w:sz="0" w:space="0" w:color="auto"/>
              </w:divBdr>
            </w:div>
            <w:div w:id="1219054331">
              <w:marLeft w:val="0"/>
              <w:marRight w:val="0"/>
              <w:marTop w:val="0"/>
              <w:marBottom w:val="0"/>
              <w:divBdr>
                <w:top w:val="none" w:sz="0" w:space="0" w:color="auto"/>
                <w:left w:val="none" w:sz="0" w:space="0" w:color="auto"/>
                <w:bottom w:val="none" w:sz="0" w:space="0" w:color="auto"/>
                <w:right w:val="none" w:sz="0" w:space="0" w:color="auto"/>
              </w:divBdr>
            </w:div>
            <w:div w:id="592595109">
              <w:marLeft w:val="0"/>
              <w:marRight w:val="0"/>
              <w:marTop w:val="0"/>
              <w:marBottom w:val="0"/>
              <w:divBdr>
                <w:top w:val="none" w:sz="0" w:space="0" w:color="auto"/>
                <w:left w:val="none" w:sz="0" w:space="0" w:color="auto"/>
                <w:bottom w:val="none" w:sz="0" w:space="0" w:color="auto"/>
                <w:right w:val="none" w:sz="0" w:space="0" w:color="auto"/>
              </w:divBdr>
            </w:div>
            <w:div w:id="2053186535">
              <w:marLeft w:val="0"/>
              <w:marRight w:val="0"/>
              <w:marTop w:val="0"/>
              <w:marBottom w:val="0"/>
              <w:divBdr>
                <w:top w:val="none" w:sz="0" w:space="0" w:color="auto"/>
                <w:left w:val="none" w:sz="0" w:space="0" w:color="auto"/>
                <w:bottom w:val="none" w:sz="0" w:space="0" w:color="auto"/>
                <w:right w:val="none" w:sz="0" w:space="0" w:color="auto"/>
              </w:divBdr>
            </w:div>
            <w:div w:id="1879469114">
              <w:marLeft w:val="0"/>
              <w:marRight w:val="0"/>
              <w:marTop w:val="0"/>
              <w:marBottom w:val="0"/>
              <w:divBdr>
                <w:top w:val="none" w:sz="0" w:space="0" w:color="auto"/>
                <w:left w:val="none" w:sz="0" w:space="0" w:color="auto"/>
                <w:bottom w:val="none" w:sz="0" w:space="0" w:color="auto"/>
                <w:right w:val="none" w:sz="0" w:space="0" w:color="auto"/>
              </w:divBdr>
            </w:div>
            <w:div w:id="325862737">
              <w:marLeft w:val="0"/>
              <w:marRight w:val="0"/>
              <w:marTop w:val="0"/>
              <w:marBottom w:val="0"/>
              <w:divBdr>
                <w:top w:val="none" w:sz="0" w:space="0" w:color="auto"/>
                <w:left w:val="none" w:sz="0" w:space="0" w:color="auto"/>
                <w:bottom w:val="none" w:sz="0" w:space="0" w:color="auto"/>
                <w:right w:val="none" w:sz="0" w:space="0" w:color="auto"/>
              </w:divBdr>
            </w:div>
            <w:div w:id="1112940691">
              <w:marLeft w:val="0"/>
              <w:marRight w:val="0"/>
              <w:marTop w:val="0"/>
              <w:marBottom w:val="0"/>
              <w:divBdr>
                <w:top w:val="none" w:sz="0" w:space="0" w:color="auto"/>
                <w:left w:val="none" w:sz="0" w:space="0" w:color="auto"/>
                <w:bottom w:val="none" w:sz="0" w:space="0" w:color="auto"/>
                <w:right w:val="none" w:sz="0" w:space="0" w:color="auto"/>
              </w:divBdr>
            </w:div>
            <w:div w:id="744107118">
              <w:marLeft w:val="0"/>
              <w:marRight w:val="0"/>
              <w:marTop w:val="0"/>
              <w:marBottom w:val="0"/>
              <w:divBdr>
                <w:top w:val="none" w:sz="0" w:space="0" w:color="auto"/>
                <w:left w:val="none" w:sz="0" w:space="0" w:color="auto"/>
                <w:bottom w:val="none" w:sz="0" w:space="0" w:color="auto"/>
                <w:right w:val="none" w:sz="0" w:space="0" w:color="auto"/>
              </w:divBdr>
            </w:div>
            <w:div w:id="517697530">
              <w:marLeft w:val="0"/>
              <w:marRight w:val="0"/>
              <w:marTop w:val="0"/>
              <w:marBottom w:val="0"/>
              <w:divBdr>
                <w:top w:val="none" w:sz="0" w:space="0" w:color="auto"/>
                <w:left w:val="none" w:sz="0" w:space="0" w:color="auto"/>
                <w:bottom w:val="none" w:sz="0" w:space="0" w:color="auto"/>
                <w:right w:val="none" w:sz="0" w:space="0" w:color="auto"/>
              </w:divBdr>
            </w:div>
            <w:div w:id="1659310842">
              <w:marLeft w:val="0"/>
              <w:marRight w:val="0"/>
              <w:marTop w:val="0"/>
              <w:marBottom w:val="0"/>
              <w:divBdr>
                <w:top w:val="none" w:sz="0" w:space="0" w:color="auto"/>
                <w:left w:val="none" w:sz="0" w:space="0" w:color="auto"/>
                <w:bottom w:val="none" w:sz="0" w:space="0" w:color="auto"/>
                <w:right w:val="none" w:sz="0" w:space="0" w:color="auto"/>
              </w:divBdr>
            </w:div>
            <w:div w:id="2138642644">
              <w:marLeft w:val="0"/>
              <w:marRight w:val="0"/>
              <w:marTop w:val="0"/>
              <w:marBottom w:val="0"/>
              <w:divBdr>
                <w:top w:val="none" w:sz="0" w:space="0" w:color="auto"/>
                <w:left w:val="none" w:sz="0" w:space="0" w:color="auto"/>
                <w:bottom w:val="none" w:sz="0" w:space="0" w:color="auto"/>
                <w:right w:val="none" w:sz="0" w:space="0" w:color="auto"/>
              </w:divBdr>
            </w:div>
            <w:div w:id="28846394">
              <w:marLeft w:val="0"/>
              <w:marRight w:val="0"/>
              <w:marTop w:val="0"/>
              <w:marBottom w:val="0"/>
              <w:divBdr>
                <w:top w:val="none" w:sz="0" w:space="0" w:color="auto"/>
                <w:left w:val="none" w:sz="0" w:space="0" w:color="auto"/>
                <w:bottom w:val="none" w:sz="0" w:space="0" w:color="auto"/>
                <w:right w:val="none" w:sz="0" w:space="0" w:color="auto"/>
              </w:divBdr>
            </w:div>
            <w:div w:id="610087018">
              <w:marLeft w:val="0"/>
              <w:marRight w:val="0"/>
              <w:marTop w:val="0"/>
              <w:marBottom w:val="0"/>
              <w:divBdr>
                <w:top w:val="none" w:sz="0" w:space="0" w:color="auto"/>
                <w:left w:val="none" w:sz="0" w:space="0" w:color="auto"/>
                <w:bottom w:val="none" w:sz="0" w:space="0" w:color="auto"/>
                <w:right w:val="none" w:sz="0" w:space="0" w:color="auto"/>
              </w:divBdr>
            </w:div>
            <w:div w:id="1685279453">
              <w:marLeft w:val="0"/>
              <w:marRight w:val="0"/>
              <w:marTop w:val="0"/>
              <w:marBottom w:val="0"/>
              <w:divBdr>
                <w:top w:val="none" w:sz="0" w:space="0" w:color="auto"/>
                <w:left w:val="none" w:sz="0" w:space="0" w:color="auto"/>
                <w:bottom w:val="none" w:sz="0" w:space="0" w:color="auto"/>
                <w:right w:val="none" w:sz="0" w:space="0" w:color="auto"/>
              </w:divBdr>
            </w:div>
            <w:div w:id="350497375">
              <w:marLeft w:val="0"/>
              <w:marRight w:val="0"/>
              <w:marTop w:val="0"/>
              <w:marBottom w:val="0"/>
              <w:divBdr>
                <w:top w:val="none" w:sz="0" w:space="0" w:color="auto"/>
                <w:left w:val="none" w:sz="0" w:space="0" w:color="auto"/>
                <w:bottom w:val="none" w:sz="0" w:space="0" w:color="auto"/>
                <w:right w:val="none" w:sz="0" w:space="0" w:color="auto"/>
              </w:divBdr>
            </w:div>
            <w:div w:id="366488531">
              <w:marLeft w:val="0"/>
              <w:marRight w:val="0"/>
              <w:marTop w:val="0"/>
              <w:marBottom w:val="0"/>
              <w:divBdr>
                <w:top w:val="none" w:sz="0" w:space="0" w:color="auto"/>
                <w:left w:val="none" w:sz="0" w:space="0" w:color="auto"/>
                <w:bottom w:val="none" w:sz="0" w:space="0" w:color="auto"/>
                <w:right w:val="none" w:sz="0" w:space="0" w:color="auto"/>
              </w:divBdr>
            </w:div>
            <w:div w:id="1556894577">
              <w:marLeft w:val="0"/>
              <w:marRight w:val="0"/>
              <w:marTop w:val="0"/>
              <w:marBottom w:val="0"/>
              <w:divBdr>
                <w:top w:val="none" w:sz="0" w:space="0" w:color="auto"/>
                <w:left w:val="none" w:sz="0" w:space="0" w:color="auto"/>
                <w:bottom w:val="none" w:sz="0" w:space="0" w:color="auto"/>
                <w:right w:val="none" w:sz="0" w:space="0" w:color="auto"/>
              </w:divBdr>
            </w:div>
            <w:div w:id="838348264">
              <w:marLeft w:val="0"/>
              <w:marRight w:val="0"/>
              <w:marTop w:val="0"/>
              <w:marBottom w:val="0"/>
              <w:divBdr>
                <w:top w:val="none" w:sz="0" w:space="0" w:color="auto"/>
                <w:left w:val="none" w:sz="0" w:space="0" w:color="auto"/>
                <w:bottom w:val="none" w:sz="0" w:space="0" w:color="auto"/>
                <w:right w:val="none" w:sz="0" w:space="0" w:color="auto"/>
              </w:divBdr>
            </w:div>
            <w:div w:id="827867001">
              <w:marLeft w:val="0"/>
              <w:marRight w:val="0"/>
              <w:marTop w:val="0"/>
              <w:marBottom w:val="0"/>
              <w:divBdr>
                <w:top w:val="none" w:sz="0" w:space="0" w:color="auto"/>
                <w:left w:val="none" w:sz="0" w:space="0" w:color="auto"/>
                <w:bottom w:val="none" w:sz="0" w:space="0" w:color="auto"/>
                <w:right w:val="none" w:sz="0" w:space="0" w:color="auto"/>
              </w:divBdr>
            </w:div>
            <w:div w:id="548879308">
              <w:marLeft w:val="0"/>
              <w:marRight w:val="0"/>
              <w:marTop w:val="0"/>
              <w:marBottom w:val="0"/>
              <w:divBdr>
                <w:top w:val="none" w:sz="0" w:space="0" w:color="auto"/>
                <w:left w:val="none" w:sz="0" w:space="0" w:color="auto"/>
                <w:bottom w:val="none" w:sz="0" w:space="0" w:color="auto"/>
                <w:right w:val="none" w:sz="0" w:space="0" w:color="auto"/>
              </w:divBdr>
            </w:div>
            <w:div w:id="743334194">
              <w:marLeft w:val="0"/>
              <w:marRight w:val="0"/>
              <w:marTop w:val="0"/>
              <w:marBottom w:val="0"/>
              <w:divBdr>
                <w:top w:val="none" w:sz="0" w:space="0" w:color="auto"/>
                <w:left w:val="none" w:sz="0" w:space="0" w:color="auto"/>
                <w:bottom w:val="none" w:sz="0" w:space="0" w:color="auto"/>
                <w:right w:val="none" w:sz="0" w:space="0" w:color="auto"/>
              </w:divBdr>
            </w:div>
            <w:div w:id="1310017947">
              <w:marLeft w:val="0"/>
              <w:marRight w:val="0"/>
              <w:marTop w:val="0"/>
              <w:marBottom w:val="0"/>
              <w:divBdr>
                <w:top w:val="none" w:sz="0" w:space="0" w:color="auto"/>
                <w:left w:val="none" w:sz="0" w:space="0" w:color="auto"/>
                <w:bottom w:val="none" w:sz="0" w:space="0" w:color="auto"/>
                <w:right w:val="none" w:sz="0" w:space="0" w:color="auto"/>
              </w:divBdr>
            </w:div>
            <w:div w:id="1817650149">
              <w:marLeft w:val="0"/>
              <w:marRight w:val="0"/>
              <w:marTop w:val="0"/>
              <w:marBottom w:val="0"/>
              <w:divBdr>
                <w:top w:val="none" w:sz="0" w:space="0" w:color="auto"/>
                <w:left w:val="none" w:sz="0" w:space="0" w:color="auto"/>
                <w:bottom w:val="none" w:sz="0" w:space="0" w:color="auto"/>
                <w:right w:val="none" w:sz="0" w:space="0" w:color="auto"/>
              </w:divBdr>
            </w:div>
            <w:div w:id="723992638">
              <w:marLeft w:val="0"/>
              <w:marRight w:val="0"/>
              <w:marTop w:val="0"/>
              <w:marBottom w:val="0"/>
              <w:divBdr>
                <w:top w:val="none" w:sz="0" w:space="0" w:color="auto"/>
                <w:left w:val="none" w:sz="0" w:space="0" w:color="auto"/>
                <w:bottom w:val="none" w:sz="0" w:space="0" w:color="auto"/>
                <w:right w:val="none" w:sz="0" w:space="0" w:color="auto"/>
              </w:divBdr>
            </w:div>
            <w:div w:id="888880519">
              <w:marLeft w:val="0"/>
              <w:marRight w:val="0"/>
              <w:marTop w:val="0"/>
              <w:marBottom w:val="0"/>
              <w:divBdr>
                <w:top w:val="none" w:sz="0" w:space="0" w:color="auto"/>
                <w:left w:val="none" w:sz="0" w:space="0" w:color="auto"/>
                <w:bottom w:val="none" w:sz="0" w:space="0" w:color="auto"/>
                <w:right w:val="none" w:sz="0" w:space="0" w:color="auto"/>
              </w:divBdr>
            </w:div>
            <w:div w:id="1835873482">
              <w:marLeft w:val="0"/>
              <w:marRight w:val="0"/>
              <w:marTop w:val="0"/>
              <w:marBottom w:val="0"/>
              <w:divBdr>
                <w:top w:val="none" w:sz="0" w:space="0" w:color="auto"/>
                <w:left w:val="none" w:sz="0" w:space="0" w:color="auto"/>
                <w:bottom w:val="none" w:sz="0" w:space="0" w:color="auto"/>
                <w:right w:val="none" w:sz="0" w:space="0" w:color="auto"/>
              </w:divBdr>
            </w:div>
            <w:div w:id="1050766333">
              <w:marLeft w:val="0"/>
              <w:marRight w:val="0"/>
              <w:marTop w:val="0"/>
              <w:marBottom w:val="0"/>
              <w:divBdr>
                <w:top w:val="none" w:sz="0" w:space="0" w:color="auto"/>
                <w:left w:val="none" w:sz="0" w:space="0" w:color="auto"/>
                <w:bottom w:val="none" w:sz="0" w:space="0" w:color="auto"/>
                <w:right w:val="none" w:sz="0" w:space="0" w:color="auto"/>
              </w:divBdr>
            </w:div>
            <w:div w:id="32852919">
              <w:marLeft w:val="0"/>
              <w:marRight w:val="0"/>
              <w:marTop w:val="0"/>
              <w:marBottom w:val="0"/>
              <w:divBdr>
                <w:top w:val="none" w:sz="0" w:space="0" w:color="auto"/>
                <w:left w:val="none" w:sz="0" w:space="0" w:color="auto"/>
                <w:bottom w:val="none" w:sz="0" w:space="0" w:color="auto"/>
                <w:right w:val="none" w:sz="0" w:space="0" w:color="auto"/>
              </w:divBdr>
            </w:div>
            <w:div w:id="1444374919">
              <w:marLeft w:val="0"/>
              <w:marRight w:val="0"/>
              <w:marTop w:val="0"/>
              <w:marBottom w:val="0"/>
              <w:divBdr>
                <w:top w:val="none" w:sz="0" w:space="0" w:color="auto"/>
                <w:left w:val="none" w:sz="0" w:space="0" w:color="auto"/>
                <w:bottom w:val="none" w:sz="0" w:space="0" w:color="auto"/>
                <w:right w:val="none" w:sz="0" w:space="0" w:color="auto"/>
              </w:divBdr>
            </w:div>
            <w:div w:id="1957757881">
              <w:marLeft w:val="0"/>
              <w:marRight w:val="0"/>
              <w:marTop w:val="0"/>
              <w:marBottom w:val="0"/>
              <w:divBdr>
                <w:top w:val="none" w:sz="0" w:space="0" w:color="auto"/>
                <w:left w:val="none" w:sz="0" w:space="0" w:color="auto"/>
                <w:bottom w:val="none" w:sz="0" w:space="0" w:color="auto"/>
                <w:right w:val="none" w:sz="0" w:space="0" w:color="auto"/>
              </w:divBdr>
            </w:div>
            <w:div w:id="1614819246">
              <w:marLeft w:val="0"/>
              <w:marRight w:val="0"/>
              <w:marTop w:val="0"/>
              <w:marBottom w:val="0"/>
              <w:divBdr>
                <w:top w:val="none" w:sz="0" w:space="0" w:color="auto"/>
                <w:left w:val="none" w:sz="0" w:space="0" w:color="auto"/>
                <w:bottom w:val="none" w:sz="0" w:space="0" w:color="auto"/>
                <w:right w:val="none" w:sz="0" w:space="0" w:color="auto"/>
              </w:divBdr>
            </w:div>
            <w:div w:id="1027873141">
              <w:marLeft w:val="0"/>
              <w:marRight w:val="0"/>
              <w:marTop w:val="0"/>
              <w:marBottom w:val="0"/>
              <w:divBdr>
                <w:top w:val="none" w:sz="0" w:space="0" w:color="auto"/>
                <w:left w:val="none" w:sz="0" w:space="0" w:color="auto"/>
                <w:bottom w:val="none" w:sz="0" w:space="0" w:color="auto"/>
                <w:right w:val="none" w:sz="0" w:space="0" w:color="auto"/>
              </w:divBdr>
            </w:div>
            <w:div w:id="1048380300">
              <w:marLeft w:val="0"/>
              <w:marRight w:val="0"/>
              <w:marTop w:val="0"/>
              <w:marBottom w:val="0"/>
              <w:divBdr>
                <w:top w:val="none" w:sz="0" w:space="0" w:color="auto"/>
                <w:left w:val="none" w:sz="0" w:space="0" w:color="auto"/>
                <w:bottom w:val="none" w:sz="0" w:space="0" w:color="auto"/>
                <w:right w:val="none" w:sz="0" w:space="0" w:color="auto"/>
              </w:divBdr>
            </w:div>
            <w:div w:id="314259626">
              <w:marLeft w:val="0"/>
              <w:marRight w:val="0"/>
              <w:marTop w:val="0"/>
              <w:marBottom w:val="0"/>
              <w:divBdr>
                <w:top w:val="none" w:sz="0" w:space="0" w:color="auto"/>
                <w:left w:val="none" w:sz="0" w:space="0" w:color="auto"/>
                <w:bottom w:val="none" w:sz="0" w:space="0" w:color="auto"/>
                <w:right w:val="none" w:sz="0" w:space="0" w:color="auto"/>
              </w:divBdr>
            </w:div>
            <w:div w:id="1579635017">
              <w:marLeft w:val="0"/>
              <w:marRight w:val="0"/>
              <w:marTop w:val="0"/>
              <w:marBottom w:val="0"/>
              <w:divBdr>
                <w:top w:val="none" w:sz="0" w:space="0" w:color="auto"/>
                <w:left w:val="none" w:sz="0" w:space="0" w:color="auto"/>
                <w:bottom w:val="none" w:sz="0" w:space="0" w:color="auto"/>
                <w:right w:val="none" w:sz="0" w:space="0" w:color="auto"/>
              </w:divBdr>
            </w:div>
            <w:div w:id="1877886267">
              <w:marLeft w:val="0"/>
              <w:marRight w:val="0"/>
              <w:marTop w:val="0"/>
              <w:marBottom w:val="0"/>
              <w:divBdr>
                <w:top w:val="none" w:sz="0" w:space="0" w:color="auto"/>
                <w:left w:val="none" w:sz="0" w:space="0" w:color="auto"/>
                <w:bottom w:val="none" w:sz="0" w:space="0" w:color="auto"/>
                <w:right w:val="none" w:sz="0" w:space="0" w:color="auto"/>
              </w:divBdr>
            </w:div>
            <w:div w:id="60103388">
              <w:marLeft w:val="0"/>
              <w:marRight w:val="0"/>
              <w:marTop w:val="0"/>
              <w:marBottom w:val="0"/>
              <w:divBdr>
                <w:top w:val="none" w:sz="0" w:space="0" w:color="auto"/>
                <w:left w:val="none" w:sz="0" w:space="0" w:color="auto"/>
                <w:bottom w:val="none" w:sz="0" w:space="0" w:color="auto"/>
                <w:right w:val="none" w:sz="0" w:space="0" w:color="auto"/>
              </w:divBdr>
            </w:div>
            <w:div w:id="2090958573">
              <w:marLeft w:val="0"/>
              <w:marRight w:val="0"/>
              <w:marTop w:val="0"/>
              <w:marBottom w:val="0"/>
              <w:divBdr>
                <w:top w:val="none" w:sz="0" w:space="0" w:color="auto"/>
                <w:left w:val="none" w:sz="0" w:space="0" w:color="auto"/>
                <w:bottom w:val="none" w:sz="0" w:space="0" w:color="auto"/>
                <w:right w:val="none" w:sz="0" w:space="0" w:color="auto"/>
              </w:divBdr>
            </w:div>
            <w:div w:id="94524670">
              <w:marLeft w:val="0"/>
              <w:marRight w:val="0"/>
              <w:marTop w:val="0"/>
              <w:marBottom w:val="0"/>
              <w:divBdr>
                <w:top w:val="none" w:sz="0" w:space="0" w:color="auto"/>
                <w:left w:val="none" w:sz="0" w:space="0" w:color="auto"/>
                <w:bottom w:val="none" w:sz="0" w:space="0" w:color="auto"/>
                <w:right w:val="none" w:sz="0" w:space="0" w:color="auto"/>
              </w:divBdr>
            </w:div>
            <w:div w:id="1085035575">
              <w:marLeft w:val="0"/>
              <w:marRight w:val="0"/>
              <w:marTop w:val="0"/>
              <w:marBottom w:val="0"/>
              <w:divBdr>
                <w:top w:val="none" w:sz="0" w:space="0" w:color="auto"/>
                <w:left w:val="none" w:sz="0" w:space="0" w:color="auto"/>
                <w:bottom w:val="none" w:sz="0" w:space="0" w:color="auto"/>
                <w:right w:val="none" w:sz="0" w:space="0" w:color="auto"/>
              </w:divBdr>
            </w:div>
            <w:div w:id="1600989941">
              <w:marLeft w:val="0"/>
              <w:marRight w:val="0"/>
              <w:marTop w:val="0"/>
              <w:marBottom w:val="0"/>
              <w:divBdr>
                <w:top w:val="none" w:sz="0" w:space="0" w:color="auto"/>
                <w:left w:val="none" w:sz="0" w:space="0" w:color="auto"/>
                <w:bottom w:val="none" w:sz="0" w:space="0" w:color="auto"/>
                <w:right w:val="none" w:sz="0" w:space="0" w:color="auto"/>
              </w:divBdr>
            </w:div>
            <w:div w:id="152646108">
              <w:marLeft w:val="0"/>
              <w:marRight w:val="0"/>
              <w:marTop w:val="0"/>
              <w:marBottom w:val="0"/>
              <w:divBdr>
                <w:top w:val="none" w:sz="0" w:space="0" w:color="auto"/>
                <w:left w:val="none" w:sz="0" w:space="0" w:color="auto"/>
                <w:bottom w:val="none" w:sz="0" w:space="0" w:color="auto"/>
                <w:right w:val="none" w:sz="0" w:space="0" w:color="auto"/>
              </w:divBdr>
            </w:div>
            <w:div w:id="1328366567">
              <w:marLeft w:val="0"/>
              <w:marRight w:val="0"/>
              <w:marTop w:val="0"/>
              <w:marBottom w:val="0"/>
              <w:divBdr>
                <w:top w:val="none" w:sz="0" w:space="0" w:color="auto"/>
                <w:left w:val="none" w:sz="0" w:space="0" w:color="auto"/>
                <w:bottom w:val="none" w:sz="0" w:space="0" w:color="auto"/>
                <w:right w:val="none" w:sz="0" w:space="0" w:color="auto"/>
              </w:divBdr>
            </w:div>
            <w:div w:id="281150378">
              <w:marLeft w:val="0"/>
              <w:marRight w:val="0"/>
              <w:marTop w:val="0"/>
              <w:marBottom w:val="0"/>
              <w:divBdr>
                <w:top w:val="none" w:sz="0" w:space="0" w:color="auto"/>
                <w:left w:val="none" w:sz="0" w:space="0" w:color="auto"/>
                <w:bottom w:val="none" w:sz="0" w:space="0" w:color="auto"/>
                <w:right w:val="none" w:sz="0" w:space="0" w:color="auto"/>
              </w:divBdr>
            </w:div>
            <w:div w:id="452289531">
              <w:marLeft w:val="0"/>
              <w:marRight w:val="0"/>
              <w:marTop w:val="0"/>
              <w:marBottom w:val="0"/>
              <w:divBdr>
                <w:top w:val="none" w:sz="0" w:space="0" w:color="auto"/>
                <w:left w:val="none" w:sz="0" w:space="0" w:color="auto"/>
                <w:bottom w:val="none" w:sz="0" w:space="0" w:color="auto"/>
                <w:right w:val="none" w:sz="0" w:space="0" w:color="auto"/>
              </w:divBdr>
            </w:div>
            <w:div w:id="1272014380">
              <w:marLeft w:val="0"/>
              <w:marRight w:val="0"/>
              <w:marTop w:val="0"/>
              <w:marBottom w:val="0"/>
              <w:divBdr>
                <w:top w:val="none" w:sz="0" w:space="0" w:color="auto"/>
                <w:left w:val="none" w:sz="0" w:space="0" w:color="auto"/>
                <w:bottom w:val="none" w:sz="0" w:space="0" w:color="auto"/>
                <w:right w:val="none" w:sz="0" w:space="0" w:color="auto"/>
              </w:divBdr>
            </w:div>
            <w:div w:id="1259632471">
              <w:marLeft w:val="0"/>
              <w:marRight w:val="0"/>
              <w:marTop w:val="0"/>
              <w:marBottom w:val="0"/>
              <w:divBdr>
                <w:top w:val="none" w:sz="0" w:space="0" w:color="auto"/>
                <w:left w:val="none" w:sz="0" w:space="0" w:color="auto"/>
                <w:bottom w:val="none" w:sz="0" w:space="0" w:color="auto"/>
                <w:right w:val="none" w:sz="0" w:space="0" w:color="auto"/>
              </w:divBdr>
            </w:div>
            <w:div w:id="6370118">
              <w:marLeft w:val="0"/>
              <w:marRight w:val="0"/>
              <w:marTop w:val="0"/>
              <w:marBottom w:val="0"/>
              <w:divBdr>
                <w:top w:val="none" w:sz="0" w:space="0" w:color="auto"/>
                <w:left w:val="none" w:sz="0" w:space="0" w:color="auto"/>
                <w:bottom w:val="none" w:sz="0" w:space="0" w:color="auto"/>
                <w:right w:val="none" w:sz="0" w:space="0" w:color="auto"/>
              </w:divBdr>
            </w:div>
            <w:div w:id="625308615">
              <w:marLeft w:val="0"/>
              <w:marRight w:val="0"/>
              <w:marTop w:val="0"/>
              <w:marBottom w:val="0"/>
              <w:divBdr>
                <w:top w:val="none" w:sz="0" w:space="0" w:color="auto"/>
                <w:left w:val="none" w:sz="0" w:space="0" w:color="auto"/>
                <w:bottom w:val="none" w:sz="0" w:space="0" w:color="auto"/>
                <w:right w:val="none" w:sz="0" w:space="0" w:color="auto"/>
              </w:divBdr>
            </w:div>
            <w:div w:id="1276788720">
              <w:marLeft w:val="0"/>
              <w:marRight w:val="0"/>
              <w:marTop w:val="0"/>
              <w:marBottom w:val="0"/>
              <w:divBdr>
                <w:top w:val="none" w:sz="0" w:space="0" w:color="auto"/>
                <w:left w:val="none" w:sz="0" w:space="0" w:color="auto"/>
                <w:bottom w:val="none" w:sz="0" w:space="0" w:color="auto"/>
                <w:right w:val="none" w:sz="0" w:space="0" w:color="auto"/>
              </w:divBdr>
            </w:div>
            <w:div w:id="1895966841">
              <w:marLeft w:val="0"/>
              <w:marRight w:val="0"/>
              <w:marTop w:val="0"/>
              <w:marBottom w:val="0"/>
              <w:divBdr>
                <w:top w:val="none" w:sz="0" w:space="0" w:color="auto"/>
                <w:left w:val="none" w:sz="0" w:space="0" w:color="auto"/>
                <w:bottom w:val="none" w:sz="0" w:space="0" w:color="auto"/>
                <w:right w:val="none" w:sz="0" w:space="0" w:color="auto"/>
              </w:divBdr>
            </w:div>
          </w:divsChild>
        </w:div>
        <w:div w:id="2106270322">
          <w:marLeft w:val="0"/>
          <w:marRight w:val="0"/>
          <w:marTop w:val="0"/>
          <w:marBottom w:val="0"/>
          <w:divBdr>
            <w:top w:val="none" w:sz="0" w:space="0" w:color="auto"/>
            <w:left w:val="none" w:sz="0" w:space="0" w:color="auto"/>
            <w:bottom w:val="none" w:sz="0" w:space="0" w:color="auto"/>
            <w:right w:val="none" w:sz="0" w:space="0" w:color="auto"/>
          </w:divBdr>
          <w:divsChild>
            <w:div w:id="51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nkuk.kwon@uth.tmc.ed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aishideng.com/reference/reference.aspx"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12411</Words>
  <Characters>70748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82994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 Sun Kuk</dc:creator>
  <cp:lastModifiedBy>LS Ma</cp:lastModifiedBy>
  <cp:revision>2</cp:revision>
  <cp:lastPrinted>2014-07-24T14:14:00Z</cp:lastPrinted>
  <dcterms:created xsi:type="dcterms:W3CDTF">2015-08-29T06:54:00Z</dcterms:created>
  <dcterms:modified xsi:type="dcterms:W3CDTF">2015-08-29T06:54:00Z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-1001525817</vt:i4>
  </property>
</Properties>
</file>