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1A" w:rsidRPr="00F17359" w:rsidRDefault="0062551A" w:rsidP="0043375C">
      <w:pPr>
        <w:spacing w:after="0" w:line="360" w:lineRule="auto"/>
        <w:jc w:val="both"/>
        <w:rPr>
          <w:rFonts w:ascii="Book Antiqua" w:hAnsi="Book Antiqua" w:cs="Tahoma"/>
          <w:b/>
          <w:bCs/>
          <w:i/>
          <w:color w:val="000000"/>
          <w:sz w:val="24"/>
          <w:szCs w:val="24"/>
        </w:rPr>
      </w:pPr>
      <w:r w:rsidRPr="0043375C">
        <w:rPr>
          <w:rFonts w:ascii="Book Antiqua" w:hAnsi="Book Antiqua" w:cs="Tahoma"/>
          <w:b/>
          <w:bCs/>
          <w:color w:val="000000"/>
          <w:sz w:val="24"/>
          <w:szCs w:val="24"/>
        </w:rPr>
        <w:t>Name of</w:t>
      </w:r>
      <w:r w:rsidR="00F17359">
        <w:rPr>
          <w:rFonts w:ascii="Book Antiqua" w:hAnsi="Book Antiqua" w:cs="Tahoma" w:hint="eastAsia"/>
          <w:b/>
          <w:bCs/>
          <w:color w:val="000000"/>
          <w:sz w:val="24"/>
          <w:szCs w:val="24"/>
          <w:lang w:eastAsia="zh-CN"/>
        </w:rPr>
        <w:t xml:space="preserve"> J</w:t>
      </w:r>
      <w:r w:rsidRPr="0043375C">
        <w:rPr>
          <w:rFonts w:ascii="Book Antiqua" w:hAnsi="Book Antiqua" w:cs="Tahoma"/>
          <w:b/>
          <w:bCs/>
          <w:color w:val="000000"/>
          <w:sz w:val="24"/>
          <w:szCs w:val="24"/>
        </w:rPr>
        <w:t>ournal:</w:t>
      </w:r>
      <w:r w:rsidR="00E327B7" w:rsidRPr="0043375C">
        <w:rPr>
          <w:rFonts w:ascii="Book Antiqua" w:hAnsi="Book Antiqua" w:cs="Tahoma"/>
          <w:b/>
          <w:bCs/>
          <w:color w:val="000000"/>
          <w:sz w:val="24"/>
          <w:szCs w:val="24"/>
        </w:rPr>
        <w:t xml:space="preserve"> </w:t>
      </w:r>
      <w:r w:rsidR="00E327B7" w:rsidRPr="00F17359">
        <w:rPr>
          <w:rFonts w:ascii="Book Antiqua" w:hAnsi="Book Antiqua" w:cs="Tahoma"/>
          <w:b/>
          <w:bCs/>
          <w:i/>
          <w:color w:val="000000"/>
          <w:sz w:val="24"/>
          <w:szCs w:val="24"/>
        </w:rPr>
        <w:t xml:space="preserve">World Journal of </w:t>
      </w:r>
      <w:proofErr w:type="spellStart"/>
      <w:r w:rsidR="00E327B7" w:rsidRPr="00F17359">
        <w:rPr>
          <w:rFonts w:ascii="Book Antiqua" w:hAnsi="Book Antiqua" w:cs="Tahoma"/>
          <w:b/>
          <w:bCs/>
          <w:i/>
          <w:color w:val="000000"/>
          <w:sz w:val="24"/>
          <w:szCs w:val="24"/>
        </w:rPr>
        <w:t>Hepatology</w:t>
      </w:r>
      <w:proofErr w:type="spellEnd"/>
    </w:p>
    <w:p w:rsidR="0062551A" w:rsidRPr="0043375C" w:rsidRDefault="0062551A" w:rsidP="0043375C">
      <w:pPr>
        <w:spacing w:after="0" w:line="360" w:lineRule="auto"/>
        <w:jc w:val="both"/>
        <w:rPr>
          <w:rFonts w:ascii="Book Antiqua" w:hAnsi="Book Antiqua" w:cs="Tahoma"/>
          <w:b/>
          <w:bCs/>
          <w:color w:val="000000"/>
          <w:sz w:val="24"/>
          <w:szCs w:val="24"/>
          <w:lang w:eastAsia="zh-CN"/>
        </w:rPr>
      </w:pPr>
      <w:r w:rsidRPr="0043375C">
        <w:rPr>
          <w:rFonts w:ascii="Book Antiqua" w:hAnsi="Book Antiqua" w:cs="Tahoma"/>
          <w:b/>
          <w:bCs/>
          <w:color w:val="000000"/>
          <w:sz w:val="24"/>
          <w:szCs w:val="24"/>
        </w:rPr>
        <w:t>ESPS Manuscript NO:</w:t>
      </w:r>
      <w:r w:rsidR="0043375C">
        <w:rPr>
          <w:rFonts w:ascii="Book Antiqua" w:hAnsi="Book Antiqua" w:cs="Tahoma"/>
          <w:b/>
          <w:bCs/>
          <w:color w:val="000000"/>
          <w:sz w:val="24"/>
          <w:szCs w:val="24"/>
        </w:rPr>
        <w:t xml:space="preserve"> </w:t>
      </w:r>
      <w:r w:rsidR="00BA6B1E" w:rsidRPr="0043375C">
        <w:rPr>
          <w:rFonts w:ascii="Book Antiqua" w:hAnsi="Book Antiqua" w:cs="Tahoma"/>
          <w:b/>
          <w:bCs/>
          <w:color w:val="000000"/>
          <w:sz w:val="24"/>
          <w:szCs w:val="24"/>
          <w:lang w:eastAsia="zh-CN"/>
        </w:rPr>
        <w:t>19716</w:t>
      </w:r>
    </w:p>
    <w:p w:rsidR="0062551A" w:rsidRPr="0043375C" w:rsidRDefault="00BA6B1E" w:rsidP="0043375C">
      <w:pPr>
        <w:spacing w:after="0" w:line="360" w:lineRule="auto"/>
        <w:jc w:val="both"/>
        <w:rPr>
          <w:rFonts w:ascii="Book Antiqua" w:hAnsi="Book Antiqua" w:cs="Tahoma"/>
          <w:b/>
          <w:color w:val="000000"/>
          <w:sz w:val="24"/>
          <w:szCs w:val="24"/>
        </w:rPr>
      </w:pPr>
      <w:r w:rsidRPr="0043375C">
        <w:rPr>
          <w:rFonts w:ascii="Book Antiqua" w:hAnsi="Book Antiqua"/>
          <w:b/>
          <w:sz w:val="24"/>
          <w:szCs w:val="24"/>
        </w:rPr>
        <w:t>Manuscript Type:</w:t>
      </w:r>
      <w:r w:rsidR="0062551A" w:rsidRPr="0043375C">
        <w:rPr>
          <w:rFonts w:ascii="Book Antiqua" w:hAnsi="Book Antiqua" w:cs="Tahoma"/>
          <w:b/>
          <w:bCs/>
          <w:color w:val="000000"/>
          <w:sz w:val="24"/>
          <w:szCs w:val="24"/>
        </w:rPr>
        <w:t xml:space="preserve"> EDITORIAL</w:t>
      </w:r>
    </w:p>
    <w:p w:rsidR="0062551A" w:rsidRPr="0043375C" w:rsidRDefault="0062551A" w:rsidP="0043375C">
      <w:pPr>
        <w:spacing w:after="0" w:line="360" w:lineRule="auto"/>
        <w:jc w:val="both"/>
        <w:rPr>
          <w:rFonts w:ascii="Book Antiqua" w:hAnsi="Book Antiqua" w:cs="Tahoma"/>
          <w:color w:val="000000"/>
          <w:sz w:val="24"/>
          <w:szCs w:val="24"/>
        </w:rPr>
      </w:pPr>
    </w:p>
    <w:p w:rsidR="00586D2D" w:rsidRPr="0043375C" w:rsidRDefault="0062551A" w:rsidP="0043375C">
      <w:pPr>
        <w:spacing w:after="0" w:line="360" w:lineRule="auto"/>
        <w:jc w:val="both"/>
        <w:rPr>
          <w:rFonts w:ascii="Book Antiqua" w:hAnsi="Book Antiqua" w:cs="Tahoma"/>
          <w:b/>
          <w:color w:val="000000"/>
          <w:sz w:val="24"/>
          <w:szCs w:val="24"/>
        </w:rPr>
      </w:pPr>
      <w:r w:rsidRPr="0043375C">
        <w:rPr>
          <w:rFonts w:ascii="Book Antiqua" w:hAnsi="Book Antiqua" w:cs="Tahoma"/>
          <w:b/>
          <w:color w:val="000000"/>
          <w:sz w:val="24"/>
          <w:szCs w:val="24"/>
        </w:rPr>
        <w:t xml:space="preserve">Liver </w:t>
      </w:r>
      <w:r w:rsidR="00BA6B1E" w:rsidRPr="0043375C">
        <w:rPr>
          <w:rFonts w:ascii="Book Antiqua" w:hAnsi="Book Antiqua" w:cs="Tahoma"/>
          <w:b/>
          <w:color w:val="000000"/>
          <w:sz w:val="24"/>
          <w:szCs w:val="24"/>
        </w:rPr>
        <w:t>transplantation and sleeve gastrectomy in the medically complicated o</w:t>
      </w:r>
      <w:r w:rsidR="00586D2D" w:rsidRPr="0043375C">
        <w:rPr>
          <w:rFonts w:ascii="Book Antiqua" w:hAnsi="Book Antiqua" w:cs="Tahoma"/>
          <w:b/>
          <w:color w:val="000000"/>
          <w:sz w:val="24"/>
          <w:szCs w:val="24"/>
        </w:rPr>
        <w:t>bese</w:t>
      </w:r>
      <w:r w:rsidR="00FF4145" w:rsidRPr="0043375C">
        <w:rPr>
          <w:rFonts w:ascii="Book Antiqua" w:hAnsi="Book Antiqua" w:cs="Tahoma"/>
          <w:b/>
          <w:color w:val="000000"/>
          <w:sz w:val="24"/>
          <w:szCs w:val="24"/>
        </w:rPr>
        <w:t xml:space="preserve">: New </w:t>
      </w:r>
      <w:r w:rsidR="00BA6B1E" w:rsidRPr="0043375C">
        <w:rPr>
          <w:rFonts w:ascii="Book Antiqua" w:hAnsi="Book Antiqua" w:cs="Tahoma"/>
          <w:b/>
          <w:color w:val="000000"/>
          <w:sz w:val="24"/>
          <w:szCs w:val="24"/>
        </w:rPr>
        <w:t>challenges on the hor</w:t>
      </w:r>
      <w:r w:rsidR="00FF4145" w:rsidRPr="0043375C">
        <w:rPr>
          <w:rFonts w:ascii="Book Antiqua" w:hAnsi="Book Antiqua" w:cs="Tahoma"/>
          <w:b/>
          <w:color w:val="000000"/>
          <w:sz w:val="24"/>
          <w:szCs w:val="24"/>
        </w:rPr>
        <w:t>izon</w:t>
      </w:r>
    </w:p>
    <w:p w:rsidR="00E20F6D" w:rsidRPr="0043375C" w:rsidRDefault="00E20F6D" w:rsidP="0043375C">
      <w:pPr>
        <w:spacing w:after="0" w:line="360" w:lineRule="auto"/>
        <w:jc w:val="both"/>
        <w:rPr>
          <w:rFonts w:ascii="Book Antiqua" w:hAnsi="Book Antiqua" w:cs="Tahoma"/>
          <w:color w:val="000000"/>
          <w:sz w:val="24"/>
          <w:szCs w:val="24"/>
        </w:rPr>
      </w:pPr>
    </w:p>
    <w:p w:rsidR="00E327B7" w:rsidRPr="0043375C" w:rsidRDefault="0043375C" w:rsidP="0043375C">
      <w:pPr>
        <w:spacing w:after="0" w:line="360" w:lineRule="auto"/>
        <w:jc w:val="both"/>
        <w:rPr>
          <w:rFonts w:ascii="Book Antiqua" w:hAnsi="Book Antiqua" w:cs="Tahoma"/>
          <w:color w:val="000000"/>
          <w:sz w:val="24"/>
          <w:szCs w:val="24"/>
          <w:lang w:eastAsia="zh-CN"/>
        </w:rPr>
      </w:pPr>
      <w:proofErr w:type="spellStart"/>
      <w:r w:rsidRPr="0043375C">
        <w:rPr>
          <w:rFonts w:ascii="Book Antiqua" w:hAnsi="Book Antiqua" w:cs="Tahoma"/>
          <w:color w:val="000000"/>
          <w:sz w:val="24"/>
          <w:szCs w:val="24"/>
        </w:rPr>
        <w:t>Busuttil</w:t>
      </w:r>
      <w:proofErr w:type="spellEnd"/>
      <w:r w:rsidR="00E327B7" w:rsidRPr="0043375C">
        <w:rPr>
          <w:rFonts w:ascii="Book Antiqua" w:hAnsi="Book Antiqua" w:cs="Tahoma"/>
          <w:color w:val="000000"/>
          <w:sz w:val="24"/>
          <w:szCs w:val="24"/>
        </w:rPr>
        <w:t xml:space="preserve"> RW</w:t>
      </w:r>
      <w:r w:rsidRPr="0043375C">
        <w:rPr>
          <w:rFonts w:ascii="Book Antiqua" w:hAnsi="Book Antiqua" w:cs="Tahoma"/>
          <w:color w:val="000000"/>
          <w:sz w:val="24"/>
          <w:szCs w:val="24"/>
          <w:lang w:eastAsia="zh-CN"/>
        </w:rPr>
        <w:t xml:space="preserve"> </w:t>
      </w:r>
      <w:r w:rsidRPr="0043375C">
        <w:rPr>
          <w:rFonts w:ascii="Book Antiqua" w:hAnsi="Book Antiqua" w:cs="Tahoma"/>
          <w:i/>
          <w:color w:val="000000"/>
          <w:sz w:val="24"/>
          <w:szCs w:val="24"/>
          <w:lang w:eastAsia="zh-CN"/>
        </w:rPr>
        <w:t>et al.</w:t>
      </w:r>
      <w:r w:rsidR="00586D2D" w:rsidRPr="0043375C">
        <w:rPr>
          <w:rFonts w:ascii="Book Antiqua" w:hAnsi="Book Antiqua" w:cs="Tahoma"/>
          <w:color w:val="000000"/>
          <w:sz w:val="24"/>
          <w:szCs w:val="24"/>
        </w:rPr>
        <w:t xml:space="preserve"> </w:t>
      </w:r>
      <w:r w:rsidR="00E327B7" w:rsidRPr="0043375C">
        <w:rPr>
          <w:rFonts w:ascii="Book Antiqua" w:hAnsi="Book Antiqua" w:cs="Tahoma"/>
          <w:color w:val="000000"/>
          <w:sz w:val="24"/>
          <w:szCs w:val="24"/>
        </w:rPr>
        <w:t>Liver transplantation and</w:t>
      </w:r>
      <w:r w:rsidRPr="0043375C">
        <w:rPr>
          <w:rFonts w:ascii="Book Antiqua" w:hAnsi="Book Antiqua" w:cs="Tahoma"/>
          <w:color w:val="000000"/>
          <w:sz w:val="24"/>
          <w:szCs w:val="24"/>
        </w:rPr>
        <w:t xml:space="preserve"> sleeve gastrec</w:t>
      </w:r>
      <w:r w:rsidR="00E327B7" w:rsidRPr="0043375C">
        <w:rPr>
          <w:rFonts w:ascii="Book Antiqua" w:hAnsi="Book Antiqua" w:cs="Tahoma"/>
          <w:color w:val="000000"/>
          <w:sz w:val="24"/>
          <w:szCs w:val="24"/>
        </w:rPr>
        <w:t>tomy</w:t>
      </w:r>
    </w:p>
    <w:p w:rsidR="002E50A6" w:rsidRPr="0043375C" w:rsidRDefault="002E50A6" w:rsidP="0043375C">
      <w:pPr>
        <w:spacing w:after="0" w:line="360" w:lineRule="auto"/>
        <w:jc w:val="both"/>
        <w:rPr>
          <w:rFonts w:ascii="Book Antiqua" w:hAnsi="Book Antiqua" w:cs="Tahoma"/>
          <w:color w:val="000000"/>
          <w:sz w:val="24"/>
          <w:szCs w:val="24"/>
          <w:lang w:eastAsia="zh-CN"/>
        </w:rPr>
      </w:pPr>
    </w:p>
    <w:p w:rsidR="00E20F6D" w:rsidRPr="00F17359" w:rsidRDefault="002E50A6" w:rsidP="0043375C">
      <w:pPr>
        <w:pBdr>
          <w:bottom w:val="single" w:sz="12" w:space="1" w:color="auto"/>
        </w:pBdr>
        <w:spacing w:after="0" w:line="360" w:lineRule="auto"/>
        <w:jc w:val="both"/>
        <w:rPr>
          <w:rFonts w:ascii="Book Antiqua" w:hAnsi="Book Antiqua" w:cs="Tahoma"/>
          <w:b/>
          <w:color w:val="000000"/>
          <w:sz w:val="24"/>
          <w:szCs w:val="24"/>
          <w:lang w:eastAsia="zh-CN"/>
        </w:rPr>
      </w:pPr>
      <w:r w:rsidRPr="00F17359">
        <w:rPr>
          <w:rFonts w:ascii="Book Antiqua" w:hAnsi="Book Antiqua" w:cs="Tahoma"/>
          <w:b/>
          <w:color w:val="000000"/>
          <w:sz w:val="24"/>
          <w:szCs w:val="24"/>
        </w:rPr>
        <w:t xml:space="preserve">Ronald W </w:t>
      </w:r>
      <w:proofErr w:type="spellStart"/>
      <w:r w:rsidRPr="00F17359">
        <w:rPr>
          <w:rFonts w:ascii="Book Antiqua" w:hAnsi="Book Antiqua" w:cs="Tahoma"/>
          <w:b/>
          <w:color w:val="000000"/>
          <w:sz w:val="24"/>
          <w:szCs w:val="24"/>
        </w:rPr>
        <w:t>Busuttil</w:t>
      </w:r>
      <w:proofErr w:type="spellEnd"/>
      <w:r w:rsidRPr="00F17359">
        <w:rPr>
          <w:rFonts w:ascii="Book Antiqua" w:hAnsi="Book Antiqua" w:cs="Tahoma"/>
          <w:b/>
          <w:color w:val="000000"/>
          <w:sz w:val="24"/>
          <w:szCs w:val="24"/>
        </w:rPr>
        <w:t xml:space="preserve">, Diego C </w:t>
      </w:r>
      <w:proofErr w:type="spellStart"/>
      <w:r w:rsidRPr="00F17359">
        <w:rPr>
          <w:rFonts w:ascii="Book Antiqua" w:hAnsi="Book Antiqua" w:cs="Tahoma"/>
          <w:b/>
          <w:color w:val="000000"/>
          <w:sz w:val="24"/>
          <w:szCs w:val="24"/>
        </w:rPr>
        <w:t>Reino</w:t>
      </w:r>
      <w:proofErr w:type="spellEnd"/>
      <w:r w:rsidRPr="00F17359">
        <w:rPr>
          <w:rFonts w:ascii="Book Antiqua" w:hAnsi="Book Antiqua" w:cs="Tahoma"/>
          <w:b/>
          <w:color w:val="000000"/>
          <w:sz w:val="24"/>
          <w:szCs w:val="24"/>
        </w:rPr>
        <w:t>, Keri E</w:t>
      </w:r>
      <w:r w:rsidR="0043375C" w:rsidRPr="00F17359">
        <w:rPr>
          <w:rFonts w:ascii="Book Antiqua" w:hAnsi="Book Antiqua" w:cs="Tahoma"/>
          <w:b/>
          <w:color w:val="000000"/>
          <w:sz w:val="24"/>
          <w:szCs w:val="24"/>
        </w:rPr>
        <w:t xml:space="preserve"> </w:t>
      </w:r>
      <w:proofErr w:type="spellStart"/>
      <w:r w:rsidRPr="00F17359">
        <w:rPr>
          <w:rFonts w:ascii="Book Antiqua" w:hAnsi="Book Antiqua" w:cs="Tahoma"/>
          <w:b/>
          <w:color w:val="000000"/>
          <w:sz w:val="24"/>
          <w:szCs w:val="24"/>
        </w:rPr>
        <w:t>Weigle</w:t>
      </w:r>
      <w:proofErr w:type="spellEnd"/>
      <w:r w:rsidRPr="00F17359">
        <w:rPr>
          <w:rFonts w:ascii="Book Antiqua" w:hAnsi="Book Antiqua" w:cs="Tahoma"/>
          <w:b/>
          <w:color w:val="000000"/>
          <w:sz w:val="24"/>
          <w:szCs w:val="24"/>
        </w:rPr>
        <w:t>, Erik P</w:t>
      </w:r>
      <w:r w:rsidR="0043375C" w:rsidRPr="00F17359">
        <w:rPr>
          <w:rFonts w:ascii="Book Antiqua" w:hAnsi="Book Antiqua" w:cs="Tahoma"/>
          <w:b/>
          <w:color w:val="000000"/>
          <w:sz w:val="24"/>
          <w:szCs w:val="24"/>
        </w:rPr>
        <w:t xml:space="preserve"> </w:t>
      </w:r>
      <w:proofErr w:type="spellStart"/>
      <w:r w:rsidRPr="00F17359">
        <w:rPr>
          <w:rFonts w:ascii="Book Antiqua" w:hAnsi="Book Antiqua" w:cs="Tahoma"/>
          <w:b/>
          <w:color w:val="000000"/>
          <w:sz w:val="24"/>
          <w:szCs w:val="24"/>
        </w:rPr>
        <w:t>Dutson</w:t>
      </w:r>
      <w:proofErr w:type="spellEnd"/>
      <w:r w:rsidRPr="00F17359">
        <w:rPr>
          <w:rFonts w:ascii="Book Antiqua" w:hAnsi="Book Antiqua" w:cs="Tahoma"/>
          <w:b/>
          <w:color w:val="000000"/>
          <w:sz w:val="24"/>
          <w:szCs w:val="24"/>
        </w:rPr>
        <w:t xml:space="preserve">, Adam S </w:t>
      </w:r>
      <w:proofErr w:type="spellStart"/>
      <w:r w:rsidRPr="00F17359">
        <w:rPr>
          <w:rFonts w:ascii="Book Antiqua" w:hAnsi="Book Antiqua" w:cs="Tahoma"/>
          <w:b/>
          <w:color w:val="000000"/>
          <w:sz w:val="24"/>
          <w:szCs w:val="24"/>
        </w:rPr>
        <w:t>Bodzin</w:t>
      </w:r>
      <w:proofErr w:type="spellEnd"/>
      <w:r w:rsidRPr="00F17359">
        <w:rPr>
          <w:rFonts w:ascii="Book Antiqua" w:hAnsi="Book Antiqua" w:cs="Tahoma"/>
          <w:b/>
          <w:color w:val="000000"/>
          <w:sz w:val="24"/>
          <w:szCs w:val="24"/>
        </w:rPr>
        <w:t>, Keri E Lunsford</w:t>
      </w:r>
    </w:p>
    <w:p w:rsidR="002E50A6" w:rsidRPr="0043375C" w:rsidRDefault="002E50A6" w:rsidP="0043375C">
      <w:pPr>
        <w:pBdr>
          <w:bottom w:val="single" w:sz="12" w:space="1" w:color="auto"/>
        </w:pBdr>
        <w:spacing w:after="0" w:line="360" w:lineRule="auto"/>
        <w:jc w:val="both"/>
        <w:rPr>
          <w:rFonts w:ascii="Book Antiqua" w:hAnsi="Book Antiqua" w:cs="Tahoma"/>
          <w:color w:val="000000"/>
          <w:sz w:val="24"/>
          <w:szCs w:val="24"/>
          <w:lang w:eastAsia="zh-CN"/>
        </w:rPr>
      </w:pPr>
    </w:p>
    <w:p w:rsidR="0043375C" w:rsidRDefault="0043375C" w:rsidP="0043375C">
      <w:pPr>
        <w:pBdr>
          <w:bottom w:val="single" w:sz="12" w:space="1" w:color="auto"/>
        </w:pBdr>
        <w:spacing w:after="0" w:line="360" w:lineRule="auto"/>
        <w:jc w:val="both"/>
        <w:rPr>
          <w:rFonts w:ascii="Book Antiqua" w:hAnsi="Book Antiqua" w:cs="Tahoma"/>
          <w:color w:val="000000"/>
          <w:sz w:val="24"/>
          <w:szCs w:val="24"/>
          <w:lang w:eastAsia="zh-CN"/>
        </w:rPr>
      </w:pPr>
      <w:r w:rsidRPr="0043375C">
        <w:rPr>
          <w:rFonts w:ascii="Book Antiqua" w:hAnsi="Book Antiqua" w:cs="Tahoma"/>
          <w:b/>
          <w:color w:val="000000"/>
          <w:sz w:val="24"/>
          <w:szCs w:val="24"/>
        </w:rPr>
        <w:t xml:space="preserve">Ronald W </w:t>
      </w:r>
      <w:proofErr w:type="spellStart"/>
      <w:r w:rsidRPr="0043375C">
        <w:rPr>
          <w:rFonts w:ascii="Book Antiqua" w:hAnsi="Book Antiqua" w:cs="Tahoma"/>
          <w:b/>
          <w:color w:val="000000"/>
          <w:sz w:val="24"/>
          <w:szCs w:val="24"/>
        </w:rPr>
        <w:t>Busuttil</w:t>
      </w:r>
      <w:proofErr w:type="spellEnd"/>
      <w:r w:rsidRPr="0043375C">
        <w:rPr>
          <w:rFonts w:ascii="Book Antiqua" w:hAnsi="Book Antiqua" w:cs="Tahoma"/>
          <w:b/>
          <w:color w:val="000000"/>
          <w:sz w:val="24"/>
          <w:szCs w:val="24"/>
        </w:rPr>
        <w:t xml:space="preserve">, Diego C </w:t>
      </w:r>
      <w:proofErr w:type="spellStart"/>
      <w:r w:rsidRPr="0043375C">
        <w:rPr>
          <w:rFonts w:ascii="Book Antiqua" w:hAnsi="Book Antiqua" w:cs="Tahoma"/>
          <w:b/>
          <w:color w:val="000000"/>
          <w:sz w:val="24"/>
          <w:szCs w:val="24"/>
        </w:rPr>
        <w:t>Reino</w:t>
      </w:r>
      <w:proofErr w:type="spellEnd"/>
      <w:r w:rsidRPr="0043375C">
        <w:rPr>
          <w:rFonts w:ascii="Book Antiqua" w:hAnsi="Book Antiqua" w:cs="Tahoma"/>
          <w:b/>
          <w:color w:val="000000"/>
          <w:sz w:val="24"/>
          <w:szCs w:val="24"/>
        </w:rPr>
        <w:t>, Keri E</w:t>
      </w:r>
      <w:r>
        <w:rPr>
          <w:rFonts w:ascii="Book Antiqua" w:hAnsi="Book Antiqua" w:cs="Tahoma"/>
          <w:b/>
          <w:color w:val="000000"/>
          <w:sz w:val="24"/>
          <w:szCs w:val="24"/>
        </w:rPr>
        <w:t xml:space="preserve"> </w:t>
      </w:r>
      <w:proofErr w:type="spellStart"/>
      <w:r w:rsidRPr="0043375C">
        <w:rPr>
          <w:rFonts w:ascii="Book Antiqua" w:hAnsi="Book Antiqua" w:cs="Tahoma"/>
          <w:b/>
          <w:color w:val="000000"/>
          <w:sz w:val="24"/>
          <w:szCs w:val="24"/>
        </w:rPr>
        <w:t>Weigle</w:t>
      </w:r>
      <w:proofErr w:type="spellEnd"/>
      <w:r w:rsidRPr="0043375C">
        <w:rPr>
          <w:rFonts w:ascii="Book Antiqua" w:hAnsi="Book Antiqua" w:cs="Tahoma"/>
          <w:b/>
          <w:color w:val="000000"/>
          <w:sz w:val="24"/>
          <w:szCs w:val="24"/>
        </w:rPr>
        <w:t xml:space="preserve">, Adam S </w:t>
      </w:r>
      <w:proofErr w:type="spellStart"/>
      <w:r w:rsidRPr="0043375C">
        <w:rPr>
          <w:rFonts w:ascii="Book Antiqua" w:hAnsi="Book Antiqua" w:cs="Tahoma"/>
          <w:b/>
          <w:color w:val="000000"/>
          <w:sz w:val="24"/>
          <w:szCs w:val="24"/>
        </w:rPr>
        <w:t>Bodzin</w:t>
      </w:r>
      <w:proofErr w:type="spellEnd"/>
      <w:r w:rsidRPr="0043375C">
        <w:rPr>
          <w:rFonts w:ascii="Book Antiqua" w:hAnsi="Book Antiqua" w:cs="Tahoma"/>
          <w:b/>
          <w:color w:val="000000"/>
          <w:sz w:val="24"/>
          <w:szCs w:val="24"/>
        </w:rPr>
        <w:t>, Keri E Lunsford</w:t>
      </w:r>
      <w:r w:rsidRPr="0043375C">
        <w:rPr>
          <w:rFonts w:ascii="Book Antiqua" w:hAnsi="Book Antiqua" w:cs="Tahoma"/>
          <w:b/>
          <w:color w:val="000000"/>
          <w:sz w:val="24"/>
          <w:szCs w:val="24"/>
          <w:lang w:eastAsia="zh-CN"/>
        </w:rPr>
        <w:t>,</w:t>
      </w:r>
      <w:r w:rsidRPr="0043375C">
        <w:rPr>
          <w:rFonts w:ascii="Book Antiqua" w:hAnsi="Book Antiqua" w:cs="Tahoma"/>
          <w:color w:val="000000"/>
          <w:sz w:val="24"/>
          <w:szCs w:val="24"/>
        </w:rPr>
        <w:t xml:space="preserve"> Division of Liver and Pancreas Transplantation, Department of Surgery,</w:t>
      </w:r>
      <w:r w:rsidRPr="0043375C">
        <w:rPr>
          <w:rFonts w:ascii="Book Antiqua" w:hAnsi="Book Antiqua" w:cs="Tahoma"/>
          <w:color w:val="000000"/>
          <w:sz w:val="24"/>
          <w:szCs w:val="24"/>
          <w:lang w:eastAsia="zh-CN"/>
        </w:rPr>
        <w:t xml:space="preserve"> </w:t>
      </w:r>
      <w:r w:rsidRPr="0043375C">
        <w:rPr>
          <w:rFonts w:ascii="Book Antiqua" w:hAnsi="Book Antiqua" w:cs="Tahoma"/>
          <w:color w:val="000000"/>
          <w:sz w:val="24"/>
          <w:szCs w:val="24"/>
        </w:rPr>
        <w:t>University of California Los Angeles, Los Angeles, CA 90095</w:t>
      </w:r>
      <w:r w:rsidRPr="0043375C">
        <w:rPr>
          <w:rFonts w:ascii="Book Antiqua" w:hAnsi="Book Antiqua" w:cs="Tahoma"/>
          <w:color w:val="000000"/>
          <w:sz w:val="24"/>
          <w:szCs w:val="24"/>
          <w:lang w:eastAsia="zh-CN"/>
        </w:rPr>
        <w:t>, United States</w:t>
      </w:r>
    </w:p>
    <w:p w:rsidR="0043375C" w:rsidRPr="0043375C" w:rsidRDefault="0043375C" w:rsidP="0043375C">
      <w:pPr>
        <w:pBdr>
          <w:bottom w:val="single" w:sz="12" w:space="1" w:color="auto"/>
        </w:pBdr>
        <w:spacing w:after="0" w:line="360" w:lineRule="auto"/>
        <w:jc w:val="both"/>
        <w:rPr>
          <w:rFonts w:ascii="Book Antiqua" w:hAnsi="Book Antiqua" w:cs="Tahoma"/>
          <w:color w:val="000000"/>
          <w:sz w:val="24"/>
          <w:szCs w:val="24"/>
          <w:lang w:eastAsia="zh-CN"/>
        </w:rPr>
      </w:pPr>
    </w:p>
    <w:p w:rsidR="0043375C" w:rsidRPr="0043375C" w:rsidRDefault="0043375C" w:rsidP="0043375C">
      <w:pPr>
        <w:pBdr>
          <w:bottom w:val="single" w:sz="12" w:space="1" w:color="auto"/>
        </w:pBdr>
        <w:spacing w:after="0" w:line="360" w:lineRule="auto"/>
        <w:jc w:val="both"/>
        <w:rPr>
          <w:rFonts w:ascii="Book Antiqua" w:hAnsi="Book Antiqua" w:cs="Tahoma"/>
          <w:color w:val="000000"/>
          <w:sz w:val="24"/>
          <w:szCs w:val="24"/>
          <w:lang w:eastAsia="zh-CN"/>
        </w:rPr>
      </w:pPr>
      <w:r w:rsidRPr="0043375C">
        <w:rPr>
          <w:rFonts w:ascii="Book Antiqua" w:hAnsi="Book Antiqua"/>
          <w:b/>
          <w:sz w:val="24"/>
          <w:szCs w:val="24"/>
        </w:rPr>
        <w:t xml:space="preserve">Erik P </w:t>
      </w:r>
      <w:proofErr w:type="spellStart"/>
      <w:r w:rsidRPr="0043375C">
        <w:rPr>
          <w:rFonts w:ascii="Book Antiqua" w:hAnsi="Book Antiqua"/>
          <w:b/>
          <w:sz w:val="24"/>
          <w:szCs w:val="24"/>
        </w:rPr>
        <w:t>Dutson</w:t>
      </w:r>
      <w:proofErr w:type="spellEnd"/>
      <w:r w:rsidRPr="0043375C">
        <w:rPr>
          <w:rFonts w:ascii="Book Antiqua" w:hAnsi="Book Antiqua"/>
          <w:sz w:val="24"/>
          <w:szCs w:val="24"/>
        </w:rPr>
        <w:t>, Division of Minimally Invasive and Bariatric Surgery, Department of Surgery,</w:t>
      </w:r>
      <w:r w:rsidRPr="0043375C">
        <w:rPr>
          <w:rFonts w:ascii="Book Antiqua" w:hAnsi="Book Antiqua"/>
          <w:sz w:val="24"/>
          <w:szCs w:val="24"/>
          <w:lang w:eastAsia="zh-CN"/>
        </w:rPr>
        <w:t xml:space="preserve"> </w:t>
      </w:r>
      <w:r w:rsidRPr="0043375C">
        <w:rPr>
          <w:rFonts w:ascii="Book Antiqua" w:hAnsi="Book Antiqua"/>
          <w:sz w:val="24"/>
          <w:szCs w:val="24"/>
        </w:rPr>
        <w:t xml:space="preserve">University of California Los Angeles, Los Angeles, </w:t>
      </w:r>
      <w:r w:rsidRPr="0043375C">
        <w:rPr>
          <w:rFonts w:ascii="Book Antiqua" w:hAnsi="Book Antiqua" w:cs="Tahoma"/>
          <w:color w:val="000000"/>
          <w:sz w:val="24"/>
          <w:szCs w:val="24"/>
        </w:rPr>
        <w:t>CA 90095</w:t>
      </w:r>
      <w:r w:rsidRPr="0043375C">
        <w:rPr>
          <w:rFonts w:ascii="Book Antiqua" w:hAnsi="Book Antiqua" w:cs="Tahoma"/>
          <w:color w:val="000000"/>
          <w:sz w:val="24"/>
          <w:szCs w:val="24"/>
          <w:lang w:eastAsia="zh-CN"/>
        </w:rPr>
        <w:t>, United States</w:t>
      </w:r>
    </w:p>
    <w:p w:rsidR="0043375C" w:rsidRPr="0043375C" w:rsidRDefault="0043375C" w:rsidP="0043375C">
      <w:pPr>
        <w:spacing w:after="0" w:line="360" w:lineRule="auto"/>
        <w:jc w:val="both"/>
        <w:rPr>
          <w:rFonts w:ascii="Book Antiqua" w:hAnsi="Book Antiqua" w:cs="Tahoma"/>
          <w:color w:val="000000"/>
          <w:sz w:val="24"/>
          <w:szCs w:val="24"/>
          <w:lang w:eastAsia="zh-CN"/>
        </w:rPr>
      </w:pPr>
    </w:p>
    <w:p w:rsidR="00586D2D" w:rsidRDefault="00586D2D" w:rsidP="0043375C">
      <w:pPr>
        <w:spacing w:after="0" w:line="360" w:lineRule="auto"/>
        <w:jc w:val="both"/>
        <w:rPr>
          <w:rFonts w:ascii="Book Antiqua" w:hAnsi="Book Antiqua" w:cs="Tahoma"/>
          <w:color w:val="000000"/>
          <w:sz w:val="24"/>
          <w:szCs w:val="24"/>
          <w:lang w:eastAsia="zh-CN"/>
        </w:rPr>
      </w:pPr>
      <w:r w:rsidRPr="0043375C">
        <w:rPr>
          <w:rFonts w:ascii="Book Antiqua" w:hAnsi="Book Antiqua" w:cs="Tahoma"/>
          <w:b/>
          <w:bCs/>
          <w:color w:val="000000"/>
          <w:sz w:val="24"/>
          <w:szCs w:val="24"/>
        </w:rPr>
        <w:t xml:space="preserve">Author contributions: </w:t>
      </w:r>
      <w:r w:rsidR="003A499E" w:rsidRPr="0043375C">
        <w:rPr>
          <w:rFonts w:ascii="Book Antiqua" w:hAnsi="Book Antiqua" w:cs="Tahoma"/>
          <w:color w:val="000000"/>
          <w:sz w:val="24"/>
          <w:szCs w:val="24"/>
        </w:rPr>
        <w:t>The authors contributed equally to the submission of this manuscript</w:t>
      </w:r>
      <w:r w:rsidRPr="0043375C">
        <w:rPr>
          <w:rFonts w:ascii="Book Antiqua" w:hAnsi="Book Antiqua" w:cs="Tahoma"/>
          <w:color w:val="000000"/>
          <w:sz w:val="24"/>
          <w:szCs w:val="24"/>
        </w:rPr>
        <w:t>.</w:t>
      </w:r>
    </w:p>
    <w:p w:rsidR="0043375C" w:rsidRPr="0043375C" w:rsidRDefault="0043375C" w:rsidP="0043375C">
      <w:pPr>
        <w:spacing w:after="0" w:line="360" w:lineRule="auto"/>
        <w:jc w:val="both"/>
        <w:rPr>
          <w:rFonts w:ascii="Book Antiqua" w:hAnsi="Book Antiqua" w:cs="Tahoma"/>
          <w:color w:val="000000"/>
          <w:sz w:val="24"/>
          <w:szCs w:val="24"/>
          <w:lang w:eastAsia="zh-CN"/>
        </w:rPr>
      </w:pPr>
    </w:p>
    <w:p w:rsidR="006B0038" w:rsidRDefault="00586D2D" w:rsidP="0043375C">
      <w:pPr>
        <w:spacing w:after="0" w:line="360" w:lineRule="auto"/>
        <w:jc w:val="both"/>
        <w:rPr>
          <w:rFonts w:ascii="Book Antiqua" w:hAnsi="Book Antiqua" w:cs="Tahoma"/>
          <w:bCs/>
          <w:color w:val="000000"/>
          <w:sz w:val="24"/>
          <w:szCs w:val="24"/>
          <w:lang w:eastAsia="zh-CN"/>
        </w:rPr>
      </w:pPr>
      <w:r w:rsidRPr="0043375C">
        <w:rPr>
          <w:rFonts w:ascii="Book Antiqua" w:hAnsi="Book Antiqua" w:cs="Tahoma"/>
          <w:b/>
          <w:bCs/>
          <w:color w:val="000000"/>
          <w:sz w:val="24"/>
          <w:szCs w:val="24"/>
        </w:rPr>
        <w:t>Conflict-of-interest</w:t>
      </w:r>
      <w:r w:rsidR="0043375C" w:rsidRPr="0043375C">
        <w:rPr>
          <w:rFonts w:ascii="Book Antiqua" w:hAnsi="Book Antiqua" w:cs="Tahoma"/>
          <w:b/>
          <w:bCs/>
          <w:color w:val="000000"/>
          <w:sz w:val="24"/>
          <w:szCs w:val="24"/>
          <w:lang w:eastAsia="zh-CN"/>
        </w:rPr>
        <w:t xml:space="preserve"> </w:t>
      </w:r>
      <w:r w:rsidR="0043375C" w:rsidRPr="0043375C">
        <w:rPr>
          <w:rFonts w:ascii="Book Antiqua" w:hAnsi="Book Antiqua" w:cs="TimesNewRomanPS-BoldItalicMT"/>
          <w:b/>
          <w:bCs/>
          <w:iCs/>
          <w:color w:val="000000"/>
          <w:sz w:val="24"/>
          <w:szCs w:val="24"/>
        </w:rPr>
        <w:t>statement</w:t>
      </w:r>
      <w:r w:rsidRPr="0043375C">
        <w:rPr>
          <w:rFonts w:ascii="Book Antiqua" w:hAnsi="Book Antiqua" w:cs="Tahoma"/>
          <w:b/>
          <w:bCs/>
          <w:color w:val="000000"/>
          <w:sz w:val="24"/>
          <w:szCs w:val="24"/>
        </w:rPr>
        <w:t>:</w:t>
      </w:r>
      <w:r w:rsidR="003A499E" w:rsidRPr="0043375C">
        <w:rPr>
          <w:rFonts w:ascii="Book Antiqua" w:hAnsi="Book Antiqua" w:cs="Tahoma"/>
          <w:b/>
          <w:bCs/>
          <w:color w:val="000000"/>
          <w:sz w:val="24"/>
          <w:szCs w:val="24"/>
        </w:rPr>
        <w:t xml:space="preserve"> </w:t>
      </w:r>
      <w:r w:rsidR="003A499E" w:rsidRPr="0043375C">
        <w:rPr>
          <w:rFonts w:ascii="Book Antiqua" w:hAnsi="Book Antiqua" w:cs="Tahoma"/>
          <w:bCs/>
          <w:color w:val="000000"/>
          <w:sz w:val="24"/>
          <w:szCs w:val="24"/>
        </w:rPr>
        <w:t>There are no conflicts of interest.</w:t>
      </w:r>
    </w:p>
    <w:p w:rsidR="0043375C" w:rsidRPr="0043375C" w:rsidRDefault="0043375C" w:rsidP="0043375C">
      <w:pPr>
        <w:spacing w:after="0" w:line="360" w:lineRule="auto"/>
        <w:jc w:val="both"/>
        <w:rPr>
          <w:rFonts w:ascii="Book Antiqua" w:hAnsi="Book Antiqua" w:cs="Tahoma"/>
          <w:bCs/>
          <w:color w:val="000000"/>
          <w:sz w:val="24"/>
          <w:szCs w:val="24"/>
          <w:lang w:eastAsia="zh-CN"/>
        </w:rPr>
      </w:pPr>
    </w:p>
    <w:p w:rsidR="00586D2D" w:rsidRPr="0043375C" w:rsidRDefault="00586D2D" w:rsidP="0043375C">
      <w:pPr>
        <w:spacing w:after="0" w:line="360" w:lineRule="auto"/>
        <w:jc w:val="both"/>
        <w:rPr>
          <w:rFonts w:ascii="Book Antiqua" w:hAnsi="Book Antiqua" w:cs="Tahoma"/>
          <w:bCs/>
          <w:color w:val="000000"/>
          <w:sz w:val="24"/>
          <w:szCs w:val="24"/>
        </w:rPr>
      </w:pPr>
      <w:r w:rsidRPr="0043375C">
        <w:rPr>
          <w:rFonts w:ascii="Book Antiqua" w:hAnsi="Book Antiqua" w:cs="Tahoma"/>
          <w:b/>
          <w:bCs/>
          <w:color w:val="000000"/>
          <w:sz w:val="24"/>
          <w:szCs w:val="24"/>
        </w:rPr>
        <w:t xml:space="preserve">Open-Access: </w:t>
      </w:r>
      <w:r w:rsidRPr="0043375C">
        <w:rPr>
          <w:rFonts w:ascii="Book Antiqua" w:hAnsi="Book Antiqua" w:cs="Tahoma"/>
          <w:color w:val="000000"/>
          <w:sz w:val="24"/>
          <w:szCs w:val="24"/>
        </w:rPr>
        <w:t>This article is an open-access article which was selected by an in-house</w:t>
      </w:r>
      <w:r w:rsidR="00FF4145" w:rsidRPr="0043375C">
        <w:rPr>
          <w:rFonts w:ascii="Book Antiqua" w:hAnsi="Book Antiqua" w:cs="Tahoma"/>
          <w:color w:val="000000"/>
          <w:sz w:val="24"/>
          <w:szCs w:val="24"/>
        </w:rPr>
        <w:t xml:space="preserve"> </w:t>
      </w:r>
      <w:r w:rsidRPr="0043375C">
        <w:rPr>
          <w:rFonts w:ascii="Book Antiqua" w:hAnsi="Book Antiqua" w:cs="Tahoma"/>
          <w:color w:val="000000"/>
          <w:sz w:val="24"/>
          <w:szCs w:val="24"/>
        </w:rPr>
        <w:t>editor and fully peer-reviewed by external reviewers. It is distributed in accordance with</w:t>
      </w:r>
      <w:r w:rsidR="003A499E" w:rsidRPr="0043375C">
        <w:rPr>
          <w:rFonts w:ascii="Book Antiqua" w:hAnsi="Book Antiqua" w:cs="Tahoma"/>
          <w:color w:val="000000"/>
          <w:sz w:val="24"/>
          <w:szCs w:val="24"/>
        </w:rPr>
        <w:t xml:space="preserve"> </w:t>
      </w:r>
      <w:r w:rsidRPr="0043375C">
        <w:rPr>
          <w:rFonts w:ascii="Book Antiqua" w:hAnsi="Book Antiqua" w:cs="Tahoma"/>
          <w:color w:val="000000"/>
          <w:sz w:val="24"/>
          <w:szCs w:val="24"/>
        </w:rPr>
        <w:t>the Creative Commons Attribution Non Commercial (CC BY-NC 4.0) license, which</w:t>
      </w:r>
      <w:r w:rsidR="003A499E" w:rsidRPr="0043375C">
        <w:rPr>
          <w:rFonts w:ascii="Book Antiqua" w:hAnsi="Book Antiqua" w:cs="Tahoma"/>
          <w:color w:val="000000"/>
          <w:sz w:val="24"/>
          <w:szCs w:val="24"/>
        </w:rPr>
        <w:t xml:space="preserve"> </w:t>
      </w:r>
      <w:r w:rsidRPr="0043375C">
        <w:rPr>
          <w:rFonts w:ascii="Book Antiqua" w:hAnsi="Book Antiqua" w:cs="Tahoma"/>
          <w:color w:val="000000"/>
          <w:sz w:val="24"/>
          <w:szCs w:val="24"/>
        </w:rPr>
        <w:t>permits others to distribute, remix, adapt, build upon this work non-commercially, and</w:t>
      </w:r>
      <w:r w:rsidR="003A499E" w:rsidRPr="0043375C">
        <w:rPr>
          <w:rFonts w:ascii="Book Antiqua" w:hAnsi="Book Antiqua" w:cs="Tahoma"/>
          <w:color w:val="000000"/>
          <w:sz w:val="24"/>
          <w:szCs w:val="24"/>
        </w:rPr>
        <w:t xml:space="preserve"> </w:t>
      </w:r>
      <w:r w:rsidRPr="0043375C">
        <w:rPr>
          <w:rFonts w:ascii="Book Antiqua" w:hAnsi="Book Antiqua" w:cs="Tahoma"/>
          <w:color w:val="000000"/>
          <w:sz w:val="24"/>
          <w:szCs w:val="24"/>
        </w:rPr>
        <w:t xml:space="preserve">license their derivative works on different terms, provided the </w:t>
      </w:r>
      <w:r w:rsidRPr="0043375C">
        <w:rPr>
          <w:rFonts w:ascii="Book Antiqua" w:hAnsi="Book Antiqua" w:cs="Tahoma"/>
          <w:color w:val="000000"/>
          <w:sz w:val="24"/>
          <w:szCs w:val="24"/>
        </w:rPr>
        <w:lastRenderedPageBreak/>
        <w:t>original work is properly</w:t>
      </w:r>
      <w:r w:rsidR="00FF4145" w:rsidRPr="0043375C">
        <w:rPr>
          <w:rFonts w:ascii="Book Antiqua" w:hAnsi="Book Antiqua" w:cs="Tahoma"/>
          <w:color w:val="000000"/>
          <w:sz w:val="24"/>
          <w:szCs w:val="24"/>
        </w:rPr>
        <w:t xml:space="preserve"> </w:t>
      </w:r>
      <w:r w:rsidRPr="0043375C">
        <w:rPr>
          <w:rFonts w:ascii="Book Antiqua" w:hAnsi="Book Antiqua" w:cs="Tahoma"/>
          <w:color w:val="000000"/>
          <w:sz w:val="24"/>
          <w:szCs w:val="24"/>
        </w:rPr>
        <w:t>cited</w:t>
      </w:r>
      <w:r w:rsidR="003A499E" w:rsidRPr="0043375C">
        <w:rPr>
          <w:rFonts w:ascii="Book Antiqua" w:hAnsi="Book Antiqua" w:cs="Tahoma"/>
          <w:color w:val="000000"/>
          <w:sz w:val="24"/>
          <w:szCs w:val="24"/>
        </w:rPr>
        <w:t xml:space="preserve"> and the use is non-commercial. </w:t>
      </w:r>
      <w:r w:rsidR="00B74CA8" w:rsidRPr="0043375C">
        <w:rPr>
          <w:rFonts w:ascii="Book Antiqua" w:hAnsi="Book Antiqua" w:cs="Tahoma"/>
          <w:color w:val="000000"/>
          <w:sz w:val="24"/>
          <w:szCs w:val="24"/>
        </w:rPr>
        <w:t>See: http</w:t>
      </w:r>
      <w:r w:rsidRPr="0043375C">
        <w:rPr>
          <w:rFonts w:ascii="Book Antiqua" w:hAnsi="Book Antiqua" w:cs="Tahoma"/>
          <w:color w:val="000000"/>
          <w:sz w:val="24"/>
          <w:szCs w:val="24"/>
        </w:rPr>
        <w:t>://creativecommons.org/licenses/by-nc/4.0/</w:t>
      </w:r>
    </w:p>
    <w:p w:rsidR="00E20F6D" w:rsidRPr="0043375C" w:rsidRDefault="00E20F6D" w:rsidP="0043375C">
      <w:pPr>
        <w:spacing w:after="0" w:line="360" w:lineRule="auto"/>
        <w:jc w:val="both"/>
        <w:rPr>
          <w:rFonts w:ascii="Book Antiqua" w:hAnsi="Book Antiqua" w:cs="Tahoma"/>
          <w:b/>
          <w:bCs/>
          <w:color w:val="000000"/>
          <w:sz w:val="24"/>
          <w:szCs w:val="24"/>
        </w:rPr>
      </w:pPr>
    </w:p>
    <w:p w:rsidR="00586D2D" w:rsidRPr="0043375C" w:rsidRDefault="00586D2D" w:rsidP="0043375C">
      <w:pPr>
        <w:spacing w:after="0" w:line="360" w:lineRule="auto"/>
        <w:jc w:val="both"/>
        <w:rPr>
          <w:rFonts w:ascii="Book Antiqua" w:hAnsi="Book Antiqua" w:cs="Tahoma"/>
          <w:color w:val="000000"/>
          <w:sz w:val="24"/>
          <w:szCs w:val="24"/>
        </w:rPr>
      </w:pPr>
      <w:r w:rsidRPr="0043375C">
        <w:rPr>
          <w:rFonts w:ascii="Book Antiqua" w:hAnsi="Book Antiqua" w:cs="Tahoma"/>
          <w:b/>
          <w:bCs/>
          <w:color w:val="000000"/>
          <w:sz w:val="24"/>
          <w:szCs w:val="24"/>
        </w:rPr>
        <w:t>Correspondence to:</w:t>
      </w:r>
      <w:r w:rsidR="0043375C">
        <w:rPr>
          <w:rFonts w:ascii="Book Antiqua" w:hAnsi="Book Antiqua" w:cs="Tahoma"/>
          <w:b/>
          <w:bCs/>
          <w:color w:val="000000"/>
          <w:sz w:val="24"/>
          <w:szCs w:val="24"/>
        </w:rPr>
        <w:t xml:space="preserve"> </w:t>
      </w:r>
      <w:r w:rsidR="0043375C" w:rsidRPr="0043375C">
        <w:rPr>
          <w:rFonts w:ascii="Book Antiqua" w:hAnsi="Book Antiqua" w:cs="Tahoma"/>
          <w:b/>
          <w:color w:val="000000"/>
          <w:sz w:val="24"/>
          <w:szCs w:val="24"/>
        </w:rPr>
        <w:t xml:space="preserve">Ronald W </w:t>
      </w:r>
      <w:proofErr w:type="spellStart"/>
      <w:r w:rsidR="0043375C" w:rsidRPr="0043375C">
        <w:rPr>
          <w:rFonts w:ascii="Book Antiqua" w:hAnsi="Book Antiqua" w:cs="Tahoma"/>
          <w:b/>
          <w:color w:val="000000"/>
          <w:sz w:val="24"/>
          <w:szCs w:val="24"/>
        </w:rPr>
        <w:t>Busuttil</w:t>
      </w:r>
      <w:proofErr w:type="spellEnd"/>
      <w:r w:rsidR="003A499E" w:rsidRPr="0043375C">
        <w:rPr>
          <w:rFonts w:ascii="Book Antiqua" w:hAnsi="Book Antiqua" w:cs="Tahoma"/>
          <w:b/>
          <w:bCs/>
          <w:color w:val="000000"/>
          <w:sz w:val="24"/>
          <w:szCs w:val="24"/>
        </w:rPr>
        <w:t xml:space="preserve">, MD, </w:t>
      </w:r>
      <w:r w:rsidR="0006659B" w:rsidRPr="0043375C">
        <w:rPr>
          <w:rFonts w:ascii="Book Antiqua" w:hAnsi="Book Antiqua" w:cs="Tahoma"/>
          <w:b/>
          <w:bCs/>
          <w:color w:val="000000"/>
          <w:sz w:val="24"/>
          <w:szCs w:val="24"/>
        </w:rPr>
        <w:t xml:space="preserve">PhD, </w:t>
      </w:r>
      <w:r w:rsidR="003A499E" w:rsidRPr="0043375C">
        <w:rPr>
          <w:rFonts w:ascii="Book Antiqua" w:hAnsi="Book Antiqua" w:cs="Tahoma"/>
          <w:b/>
          <w:bCs/>
          <w:color w:val="000000"/>
          <w:sz w:val="24"/>
          <w:szCs w:val="24"/>
        </w:rPr>
        <w:t xml:space="preserve">FACS, </w:t>
      </w:r>
      <w:r w:rsidR="0006659B" w:rsidRPr="0043375C">
        <w:rPr>
          <w:rFonts w:ascii="Book Antiqua" w:hAnsi="Book Antiqua" w:cs="Tahoma"/>
          <w:b/>
          <w:bCs/>
          <w:color w:val="000000"/>
          <w:sz w:val="24"/>
          <w:szCs w:val="24"/>
        </w:rPr>
        <w:t xml:space="preserve">Distinguished </w:t>
      </w:r>
      <w:r w:rsidR="003A499E" w:rsidRPr="0043375C">
        <w:rPr>
          <w:rFonts w:ascii="Book Antiqua" w:hAnsi="Book Antiqua" w:cs="Tahoma"/>
          <w:b/>
          <w:bCs/>
          <w:color w:val="000000"/>
          <w:sz w:val="24"/>
          <w:szCs w:val="24"/>
        </w:rPr>
        <w:t>Professor and Chair,</w:t>
      </w:r>
      <w:r w:rsidR="0043375C" w:rsidRPr="0043375C">
        <w:rPr>
          <w:rFonts w:ascii="Book Antiqua" w:hAnsi="Book Antiqua" w:cs="Tahoma"/>
          <w:color w:val="000000"/>
          <w:sz w:val="24"/>
          <w:szCs w:val="24"/>
        </w:rPr>
        <w:t xml:space="preserve"> Division of Liver and Pancreas Transplantation, Department of Surgery,</w:t>
      </w:r>
      <w:r w:rsidR="003A499E" w:rsidRPr="0043375C">
        <w:rPr>
          <w:rFonts w:ascii="Book Antiqua" w:hAnsi="Book Antiqua" w:cs="Tahoma"/>
          <w:b/>
          <w:bCs/>
          <w:color w:val="000000"/>
          <w:sz w:val="24"/>
          <w:szCs w:val="24"/>
        </w:rPr>
        <w:t xml:space="preserve"> </w:t>
      </w:r>
      <w:r w:rsidR="0006659B" w:rsidRPr="0043375C">
        <w:rPr>
          <w:rFonts w:ascii="Book Antiqua" w:hAnsi="Book Antiqua" w:cs="Tahoma"/>
          <w:color w:val="000000"/>
          <w:sz w:val="24"/>
          <w:szCs w:val="24"/>
        </w:rPr>
        <w:t xml:space="preserve">University of California Los Angeles, </w:t>
      </w:r>
      <w:proofErr w:type="spellStart"/>
      <w:r w:rsidR="00045E29" w:rsidRPr="0043375C">
        <w:rPr>
          <w:rFonts w:ascii="Book Antiqua" w:hAnsi="Book Antiqua" w:cs="Tahoma"/>
          <w:color w:val="000000"/>
          <w:sz w:val="24"/>
          <w:szCs w:val="24"/>
        </w:rPr>
        <w:t>Pfleger</w:t>
      </w:r>
      <w:proofErr w:type="spellEnd"/>
      <w:r w:rsidR="00045E29" w:rsidRPr="0043375C">
        <w:rPr>
          <w:rFonts w:ascii="Book Antiqua" w:hAnsi="Book Antiqua" w:cs="Tahoma"/>
          <w:color w:val="000000"/>
          <w:sz w:val="24"/>
          <w:szCs w:val="24"/>
        </w:rPr>
        <w:t xml:space="preserve"> Liver Institute, 757 Westwood Plaza, Suite 8501, Los Angeles, C</w:t>
      </w:r>
      <w:r w:rsidR="0043375C" w:rsidRPr="0043375C">
        <w:rPr>
          <w:rFonts w:ascii="Book Antiqua" w:hAnsi="Book Antiqua" w:cs="Tahoma"/>
          <w:color w:val="000000"/>
          <w:sz w:val="24"/>
          <w:szCs w:val="24"/>
          <w:lang w:eastAsia="zh-CN"/>
        </w:rPr>
        <w:t>A</w:t>
      </w:r>
      <w:r w:rsidR="00045E29" w:rsidRPr="0043375C">
        <w:rPr>
          <w:rFonts w:ascii="Book Antiqua" w:hAnsi="Book Antiqua" w:cs="Tahoma"/>
          <w:color w:val="000000"/>
          <w:sz w:val="24"/>
          <w:szCs w:val="24"/>
        </w:rPr>
        <w:t xml:space="preserve"> 90095</w:t>
      </w:r>
      <w:r w:rsidR="0043375C" w:rsidRPr="0043375C">
        <w:rPr>
          <w:rFonts w:ascii="Book Antiqua" w:hAnsi="Book Antiqua" w:cs="Tahoma"/>
          <w:color w:val="000000"/>
          <w:sz w:val="24"/>
          <w:szCs w:val="24"/>
          <w:lang w:eastAsia="zh-CN"/>
        </w:rPr>
        <w:t>, United States.</w:t>
      </w:r>
      <w:r w:rsidR="0043375C">
        <w:rPr>
          <w:rFonts w:ascii="Book Antiqua" w:hAnsi="Book Antiqua" w:cs="Tahoma" w:hint="eastAsia"/>
          <w:color w:val="000000"/>
          <w:sz w:val="24"/>
          <w:szCs w:val="24"/>
          <w:lang w:eastAsia="zh-CN"/>
        </w:rPr>
        <w:t xml:space="preserve"> </w:t>
      </w:r>
      <w:r w:rsidR="00415736" w:rsidRPr="0043375C">
        <w:rPr>
          <w:rFonts w:ascii="Book Antiqua" w:hAnsi="Book Antiqua" w:cs="Tahoma"/>
          <w:bCs/>
          <w:color w:val="000000"/>
          <w:sz w:val="24"/>
          <w:szCs w:val="24"/>
        </w:rPr>
        <w:t>rbusuttil@mednet.ucla.edu</w:t>
      </w:r>
      <w:r w:rsidRPr="0043375C">
        <w:rPr>
          <w:rFonts w:ascii="Book Antiqua" w:hAnsi="Book Antiqua" w:cs="Tahoma"/>
          <w:b/>
          <w:bCs/>
          <w:color w:val="000000"/>
          <w:sz w:val="24"/>
          <w:szCs w:val="24"/>
        </w:rPr>
        <w:t xml:space="preserve"> </w:t>
      </w:r>
    </w:p>
    <w:p w:rsidR="00586D2D" w:rsidRPr="0043375C" w:rsidRDefault="00586D2D" w:rsidP="0043375C">
      <w:pPr>
        <w:spacing w:after="0" w:line="360" w:lineRule="auto"/>
        <w:jc w:val="both"/>
        <w:rPr>
          <w:rFonts w:ascii="Book Antiqua" w:hAnsi="Book Antiqua" w:cs="Tahoma"/>
          <w:color w:val="000000"/>
          <w:sz w:val="24"/>
          <w:szCs w:val="24"/>
        </w:rPr>
      </w:pPr>
      <w:r w:rsidRPr="0043375C">
        <w:rPr>
          <w:rFonts w:ascii="Book Antiqua" w:hAnsi="Book Antiqua" w:cs="Tahoma"/>
          <w:b/>
          <w:bCs/>
          <w:color w:val="000000"/>
          <w:sz w:val="24"/>
          <w:szCs w:val="24"/>
        </w:rPr>
        <w:t xml:space="preserve">Telephone: </w:t>
      </w:r>
      <w:r w:rsidR="0043375C" w:rsidRPr="0043375C">
        <w:rPr>
          <w:rFonts w:ascii="Book Antiqua" w:hAnsi="Book Antiqua" w:cs="Tahoma"/>
          <w:bCs/>
          <w:color w:val="000000"/>
          <w:sz w:val="24"/>
          <w:szCs w:val="24"/>
          <w:lang w:eastAsia="zh-CN"/>
        </w:rPr>
        <w:t>+1-</w:t>
      </w:r>
      <w:r w:rsidR="0043375C" w:rsidRPr="0043375C">
        <w:rPr>
          <w:rFonts w:ascii="Book Antiqua" w:hAnsi="Book Antiqua" w:cs="Tahoma"/>
          <w:color w:val="000000"/>
          <w:sz w:val="24"/>
          <w:szCs w:val="24"/>
        </w:rPr>
        <w:t>310-267</w:t>
      </w:r>
      <w:r w:rsidR="00415736" w:rsidRPr="0043375C">
        <w:rPr>
          <w:rFonts w:ascii="Book Antiqua" w:hAnsi="Book Antiqua" w:cs="Tahoma"/>
          <w:color w:val="000000"/>
          <w:sz w:val="24"/>
          <w:szCs w:val="24"/>
        </w:rPr>
        <w:t>8054</w:t>
      </w:r>
    </w:p>
    <w:p w:rsidR="00586D2D" w:rsidRPr="0043375C" w:rsidRDefault="00586D2D" w:rsidP="0043375C">
      <w:pPr>
        <w:spacing w:after="0" w:line="360" w:lineRule="auto"/>
        <w:jc w:val="both"/>
        <w:rPr>
          <w:rFonts w:ascii="Book Antiqua" w:hAnsi="Book Antiqua" w:cs="Tahoma"/>
          <w:color w:val="000000"/>
          <w:sz w:val="24"/>
          <w:szCs w:val="24"/>
        </w:rPr>
      </w:pPr>
      <w:r w:rsidRPr="0043375C">
        <w:rPr>
          <w:rFonts w:ascii="Book Antiqua" w:hAnsi="Book Antiqua" w:cs="Tahoma"/>
          <w:b/>
          <w:bCs/>
          <w:color w:val="000000"/>
          <w:sz w:val="24"/>
          <w:szCs w:val="24"/>
        </w:rPr>
        <w:t xml:space="preserve">Fax: </w:t>
      </w:r>
      <w:r w:rsidR="0043375C" w:rsidRPr="0043375C">
        <w:rPr>
          <w:rFonts w:ascii="Book Antiqua" w:hAnsi="Book Antiqua" w:cs="Tahoma"/>
          <w:bCs/>
          <w:color w:val="000000"/>
          <w:sz w:val="24"/>
          <w:szCs w:val="24"/>
          <w:lang w:eastAsia="zh-CN"/>
        </w:rPr>
        <w:t>+1-</w:t>
      </w:r>
      <w:r w:rsidR="0043375C" w:rsidRPr="0043375C">
        <w:rPr>
          <w:rFonts w:ascii="Book Antiqua" w:hAnsi="Book Antiqua" w:cs="Tahoma"/>
          <w:bCs/>
          <w:color w:val="000000"/>
          <w:sz w:val="24"/>
          <w:szCs w:val="24"/>
        </w:rPr>
        <w:t>310-267</w:t>
      </w:r>
      <w:r w:rsidR="00415736" w:rsidRPr="0043375C">
        <w:rPr>
          <w:rFonts w:ascii="Book Antiqua" w:hAnsi="Book Antiqua" w:cs="Tahoma"/>
          <w:bCs/>
          <w:color w:val="000000"/>
          <w:sz w:val="24"/>
          <w:szCs w:val="24"/>
        </w:rPr>
        <w:t>3668</w:t>
      </w:r>
    </w:p>
    <w:p w:rsidR="0043375C" w:rsidRPr="0043375C" w:rsidRDefault="0043375C" w:rsidP="0043375C">
      <w:pPr>
        <w:spacing w:after="0" w:line="360" w:lineRule="auto"/>
        <w:jc w:val="both"/>
        <w:rPr>
          <w:rFonts w:ascii="Book Antiqua" w:hAnsi="Book Antiqua" w:cs="Tahoma"/>
          <w:b/>
          <w:bCs/>
          <w:color w:val="000000"/>
          <w:sz w:val="24"/>
          <w:szCs w:val="24"/>
          <w:lang w:eastAsia="zh-CN"/>
        </w:rPr>
      </w:pPr>
    </w:p>
    <w:p w:rsidR="00586D2D" w:rsidRPr="0043375C" w:rsidRDefault="00586D2D" w:rsidP="0043375C">
      <w:pPr>
        <w:spacing w:after="0" w:line="360" w:lineRule="auto"/>
        <w:jc w:val="both"/>
        <w:rPr>
          <w:rFonts w:ascii="Book Antiqua" w:hAnsi="Book Antiqua" w:cs="Tahoma"/>
          <w:b/>
          <w:bCs/>
          <w:color w:val="000000"/>
          <w:sz w:val="24"/>
          <w:szCs w:val="24"/>
          <w:lang w:eastAsia="zh-CN"/>
        </w:rPr>
      </w:pPr>
      <w:r w:rsidRPr="0043375C">
        <w:rPr>
          <w:rFonts w:ascii="Book Antiqua" w:hAnsi="Book Antiqua" w:cs="Tahoma"/>
          <w:b/>
          <w:bCs/>
          <w:color w:val="000000"/>
          <w:sz w:val="24"/>
          <w:szCs w:val="24"/>
        </w:rPr>
        <w:t>Received:</w:t>
      </w:r>
      <w:r w:rsidR="0043375C" w:rsidRPr="0043375C">
        <w:rPr>
          <w:rFonts w:ascii="Book Antiqua" w:hAnsi="Book Antiqua" w:cs="Tahoma"/>
          <w:b/>
          <w:bCs/>
          <w:color w:val="000000"/>
          <w:sz w:val="24"/>
          <w:szCs w:val="24"/>
          <w:lang w:eastAsia="zh-CN"/>
        </w:rPr>
        <w:t xml:space="preserve"> </w:t>
      </w:r>
      <w:r w:rsidR="0043375C" w:rsidRPr="0043375C">
        <w:rPr>
          <w:rFonts w:ascii="Book Antiqua" w:hAnsi="Book Antiqua" w:cs="Tahoma"/>
          <w:bCs/>
          <w:color w:val="000000"/>
          <w:sz w:val="24"/>
          <w:szCs w:val="24"/>
          <w:lang w:eastAsia="zh-CN"/>
        </w:rPr>
        <w:t>May 18, 2015</w:t>
      </w:r>
    </w:p>
    <w:p w:rsidR="00586D2D" w:rsidRPr="0043375C" w:rsidRDefault="00586D2D" w:rsidP="0043375C">
      <w:pPr>
        <w:spacing w:after="0" w:line="360" w:lineRule="auto"/>
        <w:jc w:val="both"/>
        <w:rPr>
          <w:rFonts w:ascii="Book Antiqua" w:hAnsi="Book Antiqua" w:cs="Tahoma"/>
          <w:b/>
          <w:bCs/>
          <w:color w:val="000000"/>
          <w:sz w:val="24"/>
          <w:szCs w:val="24"/>
        </w:rPr>
      </w:pPr>
      <w:r w:rsidRPr="0043375C">
        <w:rPr>
          <w:rFonts w:ascii="Book Antiqua" w:hAnsi="Book Antiqua" w:cs="Tahoma"/>
          <w:b/>
          <w:bCs/>
          <w:color w:val="000000"/>
          <w:sz w:val="24"/>
          <w:szCs w:val="24"/>
        </w:rPr>
        <w:t>Peer-review started:</w:t>
      </w:r>
      <w:r w:rsidR="0043375C" w:rsidRPr="0043375C">
        <w:rPr>
          <w:rFonts w:ascii="Book Antiqua" w:hAnsi="Book Antiqua" w:cs="Tahoma"/>
          <w:bCs/>
          <w:color w:val="000000"/>
          <w:sz w:val="24"/>
          <w:szCs w:val="24"/>
          <w:lang w:eastAsia="zh-CN"/>
        </w:rPr>
        <w:t xml:space="preserve"> May 19, 2015</w:t>
      </w:r>
    </w:p>
    <w:p w:rsidR="00586D2D" w:rsidRPr="0043375C" w:rsidRDefault="00586D2D" w:rsidP="0043375C">
      <w:pPr>
        <w:spacing w:after="0" w:line="360" w:lineRule="auto"/>
        <w:jc w:val="both"/>
        <w:rPr>
          <w:rFonts w:ascii="Book Antiqua" w:hAnsi="Book Antiqua" w:cs="Tahoma"/>
          <w:b/>
          <w:bCs/>
          <w:color w:val="000000"/>
          <w:sz w:val="24"/>
          <w:szCs w:val="24"/>
          <w:lang w:eastAsia="zh-CN"/>
        </w:rPr>
      </w:pPr>
      <w:r w:rsidRPr="0043375C">
        <w:rPr>
          <w:rFonts w:ascii="Book Antiqua" w:hAnsi="Book Antiqua" w:cs="Tahoma"/>
          <w:b/>
          <w:bCs/>
          <w:color w:val="000000"/>
          <w:sz w:val="24"/>
          <w:szCs w:val="24"/>
        </w:rPr>
        <w:t>First decision:</w:t>
      </w:r>
      <w:r w:rsidR="0043375C" w:rsidRPr="0043375C">
        <w:rPr>
          <w:rFonts w:ascii="Book Antiqua" w:hAnsi="Book Antiqua" w:cs="Tahoma"/>
          <w:bCs/>
          <w:color w:val="000000"/>
          <w:sz w:val="24"/>
          <w:szCs w:val="24"/>
          <w:lang w:eastAsia="zh-CN"/>
        </w:rPr>
        <w:t xml:space="preserve"> June 4, 2015</w:t>
      </w:r>
    </w:p>
    <w:p w:rsidR="00586D2D" w:rsidRPr="0043375C" w:rsidRDefault="00586D2D" w:rsidP="0043375C">
      <w:pPr>
        <w:spacing w:after="0" w:line="360" w:lineRule="auto"/>
        <w:jc w:val="both"/>
        <w:rPr>
          <w:rFonts w:ascii="Book Antiqua" w:hAnsi="Book Antiqua" w:cs="Tahoma"/>
          <w:b/>
          <w:bCs/>
          <w:color w:val="000000"/>
          <w:sz w:val="24"/>
          <w:szCs w:val="24"/>
          <w:lang w:eastAsia="zh-CN"/>
        </w:rPr>
      </w:pPr>
      <w:r w:rsidRPr="0043375C">
        <w:rPr>
          <w:rFonts w:ascii="Book Antiqua" w:hAnsi="Book Antiqua" w:cs="Tahoma"/>
          <w:b/>
          <w:bCs/>
          <w:color w:val="000000"/>
          <w:sz w:val="24"/>
          <w:szCs w:val="24"/>
        </w:rPr>
        <w:t>Revised:</w:t>
      </w:r>
      <w:r w:rsidR="0043375C" w:rsidRPr="0043375C">
        <w:rPr>
          <w:rFonts w:ascii="Book Antiqua" w:hAnsi="Book Antiqua" w:cs="Tahoma"/>
          <w:bCs/>
          <w:color w:val="000000"/>
          <w:sz w:val="24"/>
          <w:szCs w:val="24"/>
          <w:lang w:eastAsia="zh-CN"/>
        </w:rPr>
        <w:t xml:space="preserve"> July 24, 2015</w:t>
      </w:r>
    </w:p>
    <w:p w:rsidR="00586D2D" w:rsidRPr="00064280" w:rsidRDefault="00586D2D" w:rsidP="00064280">
      <w:pPr>
        <w:rPr>
          <w:rFonts w:ascii="Book Antiqua" w:hAnsi="Book Antiqua" w:cs="宋体"/>
          <w:sz w:val="24"/>
        </w:rPr>
      </w:pPr>
      <w:r w:rsidRPr="0043375C">
        <w:rPr>
          <w:rFonts w:ascii="Book Antiqua" w:hAnsi="Book Antiqua" w:cs="Tahoma"/>
          <w:b/>
          <w:bCs/>
          <w:color w:val="000000"/>
          <w:sz w:val="24"/>
          <w:szCs w:val="24"/>
        </w:rPr>
        <w:t>Accepted:</w:t>
      </w:r>
      <w:r w:rsidR="00064280" w:rsidRPr="00064280">
        <w:rPr>
          <w:rFonts w:ascii="Book Antiqua" w:hAnsi="Book Antiqua" w:cs="宋体"/>
          <w:sz w:val="24"/>
        </w:rPr>
        <w:t xml:space="preserve"> </w:t>
      </w:r>
      <w:r w:rsidR="00064280">
        <w:rPr>
          <w:rFonts w:ascii="Book Antiqua" w:hAnsi="Book Antiqua" w:cs="宋体"/>
          <w:sz w:val="24"/>
        </w:rPr>
        <w:t>September 7</w:t>
      </w:r>
      <w:r w:rsidR="00064280" w:rsidRPr="00AF30D4">
        <w:rPr>
          <w:rFonts w:ascii="Book Antiqua" w:hAnsi="Book Antiqua" w:cs="宋体"/>
          <w:sz w:val="24"/>
        </w:rPr>
        <w:t>, 2015</w:t>
      </w:r>
      <w:bookmarkStart w:id="0" w:name="_GoBack"/>
      <w:bookmarkEnd w:id="0"/>
    </w:p>
    <w:p w:rsidR="00586D2D" w:rsidRPr="0043375C" w:rsidRDefault="00586D2D" w:rsidP="0043375C">
      <w:pPr>
        <w:spacing w:after="0" w:line="360" w:lineRule="auto"/>
        <w:jc w:val="both"/>
        <w:rPr>
          <w:rFonts w:ascii="Book Antiqua" w:hAnsi="Book Antiqua" w:cs="Tahoma"/>
          <w:b/>
          <w:bCs/>
          <w:color w:val="000000"/>
          <w:sz w:val="24"/>
          <w:szCs w:val="24"/>
        </w:rPr>
      </w:pPr>
      <w:r w:rsidRPr="0043375C">
        <w:rPr>
          <w:rFonts w:ascii="Book Antiqua" w:hAnsi="Book Antiqua" w:cs="Tahoma"/>
          <w:b/>
          <w:bCs/>
          <w:color w:val="000000"/>
          <w:sz w:val="24"/>
          <w:szCs w:val="24"/>
        </w:rPr>
        <w:t>Article in press:</w:t>
      </w:r>
    </w:p>
    <w:p w:rsidR="006B0038" w:rsidRPr="0043375C" w:rsidRDefault="00586D2D" w:rsidP="0043375C">
      <w:pPr>
        <w:spacing w:after="0" w:line="360" w:lineRule="auto"/>
        <w:jc w:val="both"/>
        <w:rPr>
          <w:rFonts w:ascii="Book Antiqua" w:hAnsi="Book Antiqua" w:cs="Tahoma"/>
          <w:b/>
          <w:bCs/>
          <w:color w:val="000000"/>
          <w:sz w:val="24"/>
          <w:szCs w:val="24"/>
          <w:lang w:eastAsia="zh-CN"/>
        </w:rPr>
      </w:pPr>
      <w:r w:rsidRPr="0043375C">
        <w:rPr>
          <w:rFonts w:ascii="Book Antiqua" w:hAnsi="Book Antiqua" w:cs="Tahoma"/>
          <w:b/>
          <w:bCs/>
          <w:color w:val="000000"/>
          <w:sz w:val="24"/>
          <w:szCs w:val="24"/>
        </w:rPr>
        <w:t>Published online:</w:t>
      </w:r>
    </w:p>
    <w:p w:rsidR="00D34BAF" w:rsidRPr="0043375C" w:rsidRDefault="00D34BAF" w:rsidP="0043375C">
      <w:pPr>
        <w:spacing w:after="0" w:line="360" w:lineRule="auto"/>
        <w:jc w:val="both"/>
        <w:rPr>
          <w:rFonts w:ascii="Book Antiqua" w:hAnsi="Book Antiqua" w:cs="Tahoma"/>
          <w:b/>
          <w:bCs/>
          <w:color w:val="000000"/>
          <w:sz w:val="24"/>
          <w:szCs w:val="24"/>
        </w:rPr>
      </w:pPr>
    </w:p>
    <w:p w:rsidR="0043375C" w:rsidRPr="0043375C" w:rsidRDefault="0043375C" w:rsidP="0043375C">
      <w:pPr>
        <w:spacing w:after="0" w:line="360" w:lineRule="auto"/>
        <w:jc w:val="both"/>
        <w:rPr>
          <w:rFonts w:ascii="Book Antiqua" w:hAnsi="Book Antiqua" w:cs="Tahoma"/>
          <w:b/>
          <w:bCs/>
          <w:color w:val="000000"/>
          <w:sz w:val="24"/>
          <w:szCs w:val="24"/>
        </w:rPr>
      </w:pPr>
      <w:r w:rsidRPr="0043375C">
        <w:rPr>
          <w:rFonts w:ascii="Book Antiqua" w:hAnsi="Book Antiqua" w:cs="Tahoma"/>
          <w:b/>
          <w:bCs/>
          <w:color w:val="000000"/>
          <w:sz w:val="24"/>
          <w:szCs w:val="24"/>
        </w:rPr>
        <w:br w:type="page"/>
      </w:r>
    </w:p>
    <w:p w:rsidR="00586D2D" w:rsidRPr="0043375C" w:rsidRDefault="00586D2D" w:rsidP="0043375C">
      <w:pPr>
        <w:spacing w:after="0" w:line="360" w:lineRule="auto"/>
        <w:jc w:val="both"/>
        <w:rPr>
          <w:rFonts w:ascii="Book Antiqua" w:hAnsi="Book Antiqua" w:cs="Tahoma"/>
          <w:b/>
          <w:bCs/>
          <w:color w:val="000000"/>
          <w:sz w:val="24"/>
          <w:szCs w:val="24"/>
        </w:rPr>
      </w:pPr>
      <w:r w:rsidRPr="0043375C">
        <w:rPr>
          <w:rFonts w:ascii="Book Antiqua" w:hAnsi="Book Antiqua" w:cs="Tahoma"/>
          <w:b/>
          <w:bCs/>
          <w:color w:val="000000"/>
          <w:sz w:val="24"/>
          <w:szCs w:val="24"/>
        </w:rPr>
        <w:lastRenderedPageBreak/>
        <w:t>A</w:t>
      </w:r>
      <w:r w:rsidR="00B820BB" w:rsidRPr="0043375C">
        <w:rPr>
          <w:rFonts w:ascii="Book Antiqua" w:hAnsi="Book Antiqua" w:cs="Tahoma"/>
          <w:b/>
          <w:bCs/>
          <w:color w:val="000000"/>
          <w:sz w:val="24"/>
          <w:szCs w:val="24"/>
        </w:rPr>
        <w:t>bstract</w:t>
      </w:r>
    </w:p>
    <w:p w:rsidR="000A1E50" w:rsidRPr="0043375C" w:rsidRDefault="00FF4145" w:rsidP="0043375C">
      <w:pPr>
        <w:spacing w:after="0" w:line="360" w:lineRule="auto"/>
        <w:jc w:val="both"/>
        <w:rPr>
          <w:rFonts w:ascii="Book Antiqua" w:hAnsi="Book Antiqua" w:cs="Tahoma"/>
          <w:color w:val="000000"/>
          <w:sz w:val="24"/>
          <w:szCs w:val="24"/>
        </w:rPr>
      </w:pPr>
      <w:r w:rsidRPr="0043375C">
        <w:rPr>
          <w:rFonts w:ascii="Book Antiqua" w:hAnsi="Book Antiqua" w:cs="Tahoma"/>
          <w:color w:val="000000"/>
          <w:sz w:val="24"/>
          <w:szCs w:val="24"/>
        </w:rPr>
        <w:t xml:space="preserve">In the last 30 years, operative, technical and medical advances have made liver transplantation </w:t>
      </w:r>
      <w:r w:rsidR="00995A98" w:rsidRPr="0043375C">
        <w:rPr>
          <w:rFonts w:ascii="Book Antiqua" w:hAnsi="Book Antiqua" w:cs="Tahoma"/>
          <w:color w:val="000000"/>
          <w:sz w:val="24"/>
          <w:szCs w:val="24"/>
        </w:rPr>
        <w:t xml:space="preserve">(LT) </w:t>
      </w:r>
      <w:r w:rsidRPr="0043375C">
        <w:rPr>
          <w:rFonts w:ascii="Book Antiqua" w:hAnsi="Book Antiqua" w:cs="Tahoma"/>
          <w:color w:val="000000"/>
          <w:sz w:val="24"/>
          <w:szCs w:val="24"/>
        </w:rPr>
        <w:t xml:space="preserve">a life-saving therapy that is used worldwide today. Global industrialization has been a contributor to morbid obesity and this has brought about the metabolic syndrome along with many downstream complications of such. Non-alcoholic </w:t>
      </w:r>
      <w:proofErr w:type="spellStart"/>
      <w:r w:rsidRPr="0043375C">
        <w:rPr>
          <w:rFonts w:ascii="Book Antiqua" w:hAnsi="Book Antiqua" w:cs="Tahoma"/>
          <w:color w:val="000000"/>
          <w:sz w:val="24"/>
          <w:szCs w:val="24"/>
        </w:rPr>
        <w:t>steatohepatitis</w:t>
      </w:r>
      <w:proofErr w:type="spellEnd"/>
      <w:r w:rsidRPr="0043375C">
        <w:rPr>
          <w:rFonts w:ascii="Book Antiqua" w:hAnsi="Book Antiqua" w:cs="Tahoma"/>
          <w:color w:val="000000"/>
          <w:sz w:val="24"/>
          <w:szCs w:val="24"/>
        </w:rPr>
        <w:t xml:space="preserve"> (NASH) has become a recognized hepatic manifestation of the metabolic syndrome and </w:t>
      </w:r>
      <w:r w:rsidR="00995A98" w:rsidRPr="0043375C">
        <w:rPr>
          <w:rFonts w:ascii="Book Antiqua" w:hAnsi="Book Antiqua" w:cs="Tahoma"/>
          <w:color w:val="000000"/>
          <w:sz w:val="24"/>
          <w:szCs w:val="24"/>
        </w:rPr>
        <w:t xml:space="preserve">NASH cirrhosis is predicted to be the primary indication for LT </w:t>
      </w:r>
      <w:r w:rsidR="00B820BB" w:rsidRPr="0043375C">
        <w:rPr>
          <w:rFonts w:ascii="Book Antiqua" w:hAnsi="Book Antiqua" w:cs="Tahoma"/>
          <w:color w:val="000000"/>
          <w:sz w:val="24"/>
          <w:szCs w:val="24"/>
        </w:rPr>
        <w:t xml:space="preserve">in the </w:t>
      </w:r>
      <w:r w:rsidR="00A04CE1" w:rsidRPr="0043375C">
        <w:rPr>
          <w:rFonts w:ascii="Book Antiqua" w:hAnsi="Book Antiqua" w:cs="Tahoma"/>
          <w:color w:val="000000"/>
          <w:sz w:val="24"/>
          <w:szCs w:val="24"/>
        </w:rPr>
        <w:t>United States</w:t>
      </w:r>
      <w:r w:rsidR="00B820BB" w:rsidRPr="0043375C">
        <w:rPr>
          <w:rFonts w:ascii="Book Antiqua" w:hAnsi="Book Antiqua" w:cs="Tahoma"/>
          <w:color w:val="000000"/>
          <w:sz w:val="24"/>
          <w:szCs w:val="24"/>
        </w:rPr>
        <w:t xml:space="preserve"> </w:t>
      </w:r>
      <w:r w:rsidR="00995A98" w:rsidRPr="0043375C">
        <w:rPr>
          <w:rFonts w:ascii="Book Antiqua" w:hAnsi="Book Antiqua" w:cs="Tahoma"/>
          <w:color w:val="000000"/>
          <w:sz w:val="24"/>
          <w:szCs w:val="24"/>
        </w:rPr>
        <w:t>by 2025. Several case series and database reviews have begun analyzing the efficacy of weight reduction surgery in the LT recipient. These data have reasonably demonstrated that weight reduction surgery in the LT recipient is a feasible endeavor. However, several questions have been raised regarding the type of weight reduction surgery, timing of surgery in relation to LT, patient and allograft survival and post-LT maintenance of weight loss to name a few.</w:t>
      </w:r>
      <w:r w:rsidR="00B820BB" w:rsidRPr="0043375C">
        <w:rPr>
          <w:rFonts w:ascii="Book Antiqua" w:hAnsi="Book Antiqua" w:cs="Tahoma"/>
          <w:color w:val="000000"/>
          <w:sz w:val="24"/>
          <w:szCs w:val="24"/>
        </w:rPr>
        <w:t xml:space="preserve"> We look forward to a time when weight reduction surgery will work to improve the technical conduct of LT, improve perioperative benchmarks such as blood transfusions, intensive care unit (ICU) length of stay (LOS) and help to prevent recurrence of NASH cirrhosis in the medically complicated obese patient. In the meantime, </w:t>
      </w:r>
      <w:r w:rsidR="000A1E50" w:rsidRPr="0043375C">
        <w:rPr>
          <w:rFonts w:ascii="Book Antiqua" w:hAnsi="Book Antiqua" w:cs="Tahoma"/>
          <w:color w:val="000000"/>
          <w:sz w:val="24"/>
          <w:szCs w:val="24"/>
        </w:rPr>
        <w:t xml:space="preserve">well-designed </w:t>
      </w:r>
      <w:r w:rsidR="00B820BB" w:rsidRPr="0043375C">
        <w:rPr>
          <w:rFonts w:ascii="Book Antiqua" w:hAnsi="Book Antiqua" w:cs="Tahoma"/>
          <w:color w:val="000000"/>
          <w:sz w:val="24"/>
          <w:szCs w:val="24"/>
        </w:rPr>
        <w:t xml:space="preserve">prospective clinical trials that focus on the issues highlighted </w:t>
      </w:r>
      <w:r w:rsidR="000A1E50" w:rsidRPr="0043375C">
        <w:rPr>
          <w:rFonts w:ascii="Book Antiqua" w:hAnsi="Book Antiqua" w:cs="Tahoma"/>
          <w:color w:val="000000"/>
          <w:sz w:val="24"/>
          <w:szCs w:val="24"/>
        </w:rPr>
        <w:t xml:space="preserve">will help guide us in the care of these complicated patients who will </w:t>
      </w:r>
      <w:r w:rsidR="00F26FEB" w:rsidRPr="0043375C">
        <w:rPr>
          <w:rFonts w:ascii="Book Antiqua" w:hAnsi="Book Antiqua" w:cs="Tahoma"/>
          <w:color w:val="000000"/>
          <w:sz w:val="24"/>
          <w:szCs w:val="24"/>
        </w:rPr>
        <w:t xml:space="preserve">soon </w:t>
      </w:r>
      <w:r w:rsidR="000A1E50" w:rsidRPr="0043375C">
        <w:rPr>
          <w:rFonts w:ascii="Book Antiqua" w:hAnsi="Book Antiqua" w:cs="Tahoma"/>
          <w:color w:val="000000"/>
          <w:sz w:val="24"/>
          <w:szCs w:val="24"/>
        </w:rPr>
        <w:t>account for the majority of the patients in our clinics.</w:t>
      </w:r>
      <w:r w:rsidR="00B820BB" w:rsidRPr="0043375C">
        <w:rPr>
          <w:rFonts w:ascii="Book Antiqua" w:hAnsi="Book Antiqua" w:cs="Tahoma"/>
          <w:color w:val="000000"/>
          <w:sz w:val="24"/>
          <w:szCs w:val="24"/>
        </w:rPr>
        <w:t xml:space="preserve"> </w:t>
      </w:r>
    </w:p>
    <w:p w:rsidR="00D34BAF" w:rsidRPr="0043375C" w:rsidRDefault="00D34BAF" w:rsidP="0043375C">
      <w:pPr>
        <w:spacing w:after="0" w:line="360" w:lineRule="auto"/>
        <w:jc w:val="both"/>
        <w:rPr>
          <w:rFonts w:ascii="Book Antiqua" w:hAnsi="Book Antiqua" w:cs="Tahoma"/>
          <w:color w:val="000000"/>
          <w:sz w:val="24"/>
          <w:szCs w:val="24"/>
        </w:rPr>
      </w:pPr>
    </w:p>
    <w:p w:rsidR="00A04CE1" w:rsidRPr="0043375C" w:rsidRDefault="00586D2D" w:rsidP="0043375C">
      <w:pPr>
        <w:spacing w:after="0" w:line="360" w:lineRule="auto"/>
        <w:jc w:val="both"/>
        <w:rPr>
          <w:rFonts w:ascii="Book Antiqua" w:hAnsi="Book Antiqua" w:cs="Tahoma"/>
          <w:color w:val="000000"/>
          <w:sz w:val="24"/>
          <w:szCs w:val="24"/>
          <w:lang w:eastAsia="zh-CN"/>
        </w:rPr>
      </w:pPr>
      <w:r w:rsidRPr="0043375C">
        <w:rPr>
          <w:rFonts w:ascii="Book Antiqua" w:hAnsi="Book Antiqua" w:cs="Tahoma"/>
          <w:b/>
          <w:bCs/>
          <w:color w:val="000000"/>
          <w:sz w:val="24"/>
          <w:szCs w:val="24"/>
        </w:rPr>
        <w:t>Key words:</w:t>
      </w:r>
      <w:r w:rsidR="0043375C">
        <w:rPr>
          <w:rFonts w:ascii="Book Antiqua" w:hAnsi="Book Antiqua" w:cs="Tahoma"/>
          <w:b/>
          <w:bCs/>
          <w:color w:val="000000"/>
          <w:sz w:val="24"/>
          <w:szCs w:val="24"/>
        </w:rPr>
        <w:t xml:space="preserve"> </w:t>
      </w:r>
      <w:r w:rsidR="0043375C" w:rsidRPr="0043375C">
        <w:rPr>
          <w:rFonts w:ascii="Book Antiqua" w:hAnsi="Book Antiqua" w:cs="Tahoma"/>
          <w:color w:val="000000"/>
          <w:sz w:val="24"/>
          <w:szCs w:val="24"/>
        </w:rPr>
        <w:t xml:space="preserve">Non-alcoholic </w:t>
      </w:r>
      <w:proofErr w:type="spellStart"/>
      <w:r w:rsidR="0043375C" w:rsidRPr="0043375C">
        <w:rPr>
          <w:rFonts w:ascii="Book Antiqua" w:hAnsi="Book Antiqua" w:cs="Tahoma"/>
          <w:color w:val="000000"/>
          <w:sz w:val="24"/>
          <w:szCs w:val="24"/>
        </w:rPr>
        <w:t>steatohepatitis</w:t>
      </w:r>
      <w:proofErr w:type="spellEnd"/>
      <w:r w:rsidR="000A1E50" w:rsidRPr="0043375C">
        <w:rPr>
          <w:rFonts w:ascii="Book Antiqua" w:hAnsi="Book Antiqua" w:cs="Tahoma"/>
          <w:color w:val="000000"/>
          <w:sz w:val="24"/>
          <w:szCs w:val="24"/>
        </w:rPr>
        <w:t xml:space="preserve"> cirrhosis</w:t>
      </w:r>
      <w:r w:rsidR="0043375C" w:rsidRPr="0043375C">
        <w:rPr>
          <w:rFonts w:ascii="Book Antiqua" w:hAnsi="Book Antiqua" w:cs="Tahoma"/>
          <w:color w:val="000000"/>
          <w:sz w:val="24"/>
          <w:szCs w:val="24"/>
          <w:lang w:eastAsia="zh-CN"/>
        </w:rPr>
        <w:t>;</w:t>
      </w:r>
      <w:r w:rsidR="0043375C" w:rsidRPr="0043375C">
        <w:rPr>
          <w:rFonts w:ascii="Book Antiqua" w:hAnsi="Book Antiqua" w:cs="Tahoma"/>
          <w:color w:val="000000"/>
          <w:sz w:val="24"/>
          <w:szCs w:val="24"/>
        </w:rPr>
        <w:t xml:space="preserve"> L</w:t>
      </w:r>
      <w:r w:rsidR="000A1E50" w:rsidRPr="0043375C">
        <w:rPr>
          <w:rFonts w:ascii="Book Antiqua" w:hAnsi="Book Antiqua" w:cs="Tahoma"/>
          <w:color w:val="000000"/>
          <w:sz w:val="24"/>
          <w:szCs w:val="24"/>
        </w:rPr>
        <w:t>iver transplantation</w:t>
      </w:r>
      <w:r w:rsidR="0043375C" w:rsidRPr="0043375C">
        <w:rPr>
          <w:rFonts w:ascii="Book Antiqua" w:hAnsi="Book Antiqua" w:cs="Tahoma"/>
          <w:color w:val="000000"/>
          <w:sz w:val="24"/>
          <w:szCs w:val="24"/>
          <w:lang w:eastAsia="zh-CN"/>
        </w:rPr>
        <w:t>;</w:t>
      </w:r>
      <w:r w:rsidR="000A1E50" w:rsidRPr="0043375C">
        <w:rPr>
          <w:rFonts w:ascii="Book Antiqua" w:hAnsi="Book Antiqua" w:cs="Tahoma"/>
          <w:color w:val="000000"/>
          <w:sz w:val="24"/>
          <w:szCs w:val="24"/>
        </w:rPr>
        <w:t xml:space="preserve"> </w:t>
      </w:r>
      <w:r w:rsidR="0043375C" w:rsidRPr="0043375C">
        <w:rPr>
          <w:rFonts w:ascii="Book Antiqua" w:hAnsi="Book Antiqua" w:cs="Tahoma"/>
          <w:color w:val="000000"/>
          <w:sz w:val="24"/>
          <w:szCs w:val="24"/>
        </w:rPr>
        <w:t>S</w:t>
      </w:r>
      <w:r w:rsidR="000A1E50" w:rsidRPr="0043375C">
        <w:rPr>
          <w:rFonts w:ascii="Book Antiqua" w:hAnsi="Book Antiqua" w:cs="Tahoma"/>
          <w:color w:val="000000"/>
          <w:sz w:val="24"/>
          <w:szCs w:val="24"/>
        </w:rPr>
        <w:t>leeve gastrectomy</w:t>
      </w:r>
      <w:r w:rsidR="0043375C" w:rsidRPr="0043375C">
        <w:rPr>
          <w:rFonts w:ascii="Book Antiqua" w:hAnsi="Book Antiqua" w:cs="Tahoma"/>
          <w:color w:val="000000"/>
          <w:sz w:val="24"/>
          <w:szCs w:val="24"/>
          <w:lang w:eastAsia="zh-CN"/>
        </w:rPr>
        <w:t>;</w:t>
      </w:r>
      <w:r w:rsidR="000A1E50" w:rsidRPr="0043375C">
        <w:rPr>
          <w:rFonts w:ascii="Book Antiqua" w:hAnsi="Book Antiqua" w:cs="Tahoma"/>
          <w:color w:val="000000"/>
          <w:sz w:val="24"/>
          <w:szCs w:val="24"/>
        </w:rPr>
        <w:t xml:space="preserve"> Roux-en-y gastric bypass</w:t>
      </w:r>
      <w:r w:rsidR="0043375C" w:rsidRPr="0043375C">
        <w:rPr>
          <w:rFonts w:ascii="Book Antiqua" w:hAnsi="Book Antiqua" w:cs="Tahoma"/>
          <w:color w:val="000000"/>
          <w:sz w:val="24"/>
          <w:szCs w:val="24"/>
          <w:lang w:eastAsia="zh-CN"/>
        </w:rPr>
        <w:t>;</w:t>
      </w:r>
      <w:r w:rsidR="000A1E50" w:rsidRPr="0043375C">
        <w:rPr>
          <w:rFonts w:ascii="Book Antiqua" w:hAnsi="Book Antiqua" w:cs="Tahoma"/>
          <w:color w:val="000000"/>
          <w:sz w:val="24"/>
          <w:szCs w:val="24"/>
        </w:rPr>
        <w:t xml:space="preserve"> </w:t>
      </w:r>
      <w:r w:rsidR="0043375C" w:rsidRPr="0043375C">
        <w:rPr>
          <w:rFonts w:ascii="Book Antiqua" w:hAnsi="Book Antiqua" w:cs="Tahoma"/>
          <w:color w:val="000000"/>
          <w:sz w:val="24"/>
          <w:szCs w:val="24"/>
        </w:rPr>
        <w:t>W</w:t>
      </w:r>
      <w:r w:rsidR="000A1E50" w:rsidRPr="0043375C">
        <w:rPr>
          <w:rFonts w:ascii="Book Antiqua" w:hAnsi="Book Antiqua" w:cs="Tahoma"/>
          <w:color w:val="000000"/>
          <w:sz w:val="24"/>
          <w:szCs w:val="24"/>
        </w:rPr>
        <w:t>eight reduction surgery</w:t>
      </w:r>
    </w:p>
    <w:p w:rsidR="0043375C" w:rsidRPr="0043375C" w:rsidRDefault="0043375C" w:rsidP="0043375C">
      <w:pPr>
        <w:spacing w:after="0" w:line="360" w:lineRule="auto"/>
        <w:jc w:val="both"/>
        <w:rPr>
          <w:rFonts w:ascii="Book Antiqua" w:hAnsi="Book Antiqua" w:cs="Tahoma"/>
          <w:color w:val="000000"/>
          <w:sz w:val="24"/>
          <w:szCs w:val="24"/>
          <w:lang w:eastAsia="zh-CN"/>
        </w:rPr>
      </w:pPr>
    </w:p>
    <w:p w:rsidR="0043375C" w:rsidRPr="0043375C" w:rsidRDefault="0043375C" w:rsidP="0043375C">
      <w:pPr>
        <w:spacing w:after="0" w:line="360" w:lineRule="auto"/>
        <w:jc w:val="both"/>
        <w:rPr>
          <w:rFonts w:ascii="Book Antiqua" w:hAnsi="Book Antiqua" w:cs="Arial"/>
          <w:sz w:val="24"/>
          <w:szCs w:val="24"/>
        </w:rPr>
      </w:pPr>
      <w:proofErr w:type="gramStart"/>
      <w:r w:rsidRPr="0043375C">
        <w:rPr>
          <w:rFonts w:ascii="Book Antiqua" w:hAnsi="Book Antiqua"/>
          <w:b/>
          <w:sz w:val="24"/>
          <w:szCs w:val="24"/>
        </w:rPr>
        <w:t xml:space="preserve">© </w:t>
      </w:r>
      <w:r w:rsidRPr="0043375C">
        <w:rPr>
          <w:rFonts w:ascii="Book Antiqua" w:hAnsi="Book Antiqua" w:cs="Arial"/>
          <w:b/>
          <w:sz w:val="24"/>
          <w:szCs w:val="24"/>
        </w:rPr>
        <w:t>The Author(s) 2015.</w:t>
      </w:r>
      <w:proofErr w:type="gramEnd"/>
      <w:r w:rsidRPr="0043375C">
        <w:rPr>
          <w:rFonts w:ascii="Book Antiqua" w:hAnsi="Book Antiqua" w:cs="Arial"/>
          <w:sz w:val="24"/>
          <w:szCs w:val="24"/>
        </w:rPr>
        <w:t xml:space="preserve"> Published by </w:t>
      </w:r>
      <w:proofErr w:type="spellStart"/>
      <w:r w:rsidRPr="0043375C">
        <w:rPr>
          <w:rFonts w:ascii="Book Antiqua" w:hAnsi="Book Antiqua" w:cs="Arial"/>
          <w:sz w:val="24"/>
          <w:szCs w:val="24"/>
        </w:rPr>
        <w:t>Baishideng</w:t>
      </w:r>
      <w:proofErr w:type="spellEnd"/>
      <w:r w:rsidRPr="0043375C">
        <w:rPr>
          <w:rFonts w:ascii="Book Antiqua" w:hAnsi="Book Antiqua" w:cs="Arial"/>
          <w:sz w:val="24"/>
          <w:szCs w:val="24"/>
        </w:rPr>
        <w:t xml:space="preserve"> Publishing Group Inc. All rights reserved.</w:t>
      </w:r>
    </w:p>
    <w:p w:rsidR="00F26FEB" w:rsidRPr="0043375C" w:rsidRDefault="00F26FEB" w:rsidP="0043375C">
      <w:pPr>
        <w:spacing w:after="0" w:line="360" w:lineRule="auto"/>
        <w:jc w:val="both"/>
        <w:rPr>
          <w:rFonts w:ascii="Book Antiqua" w:eastAsia="Calibri" w:hAnsi="Book Antiqua" w:cs="Times New Roman"/>
          <w:sz w:val="24"/>
          <w:szCs w:val="24"/>
        </w:rPr>
      </w:pPr>
    </w:p>
    <w:p w:rsidR="001E3058" w:rsidRPr="0043375C" w:rsidRDefault="001E0334" w:rsidP="0043375C">
      <w:pPr>
        <w:spacing w:after="0" w:line="360" w:lineRule="auto"/>
        <w:jc w:val="both"/>
        <w:rPr>
          <w:rFonts w:ascii="Book Antiqua" w:eastAsia="Arial Unicode MS" w:hAnsi="Book Antiqua" w:cs="Arial Unicode MS"/>
          <w:b/>
          <w:sz w:val="24"/>
          <w:szCs w:val="24"/>
        </w:rPr>
      </w:pPr>
      <w:r w:rsidRPr="0043375C">
        <w:rPr>
          <w:rFonts w:ascii="Book Antiqua" w:eastAsia="Arial Unicode MS" w:hAnsi="Book Antiqua" w:cs="Arial Unicode MS"/>
          <w:b/>
          <w:sz w:val="24"/>
          <w:szCs w:val="24"/>
        </w:rPr>
        <w:t>C</w:t>
      </w:r>
      <w:r w:rsidR="0043375C" w:rsidRPr="0043375C">
        <w:rPr>
          <w:rFonts w:ascii="Book Antiqua" w:eastAsia="Arial Unicode MS" w:hAnsi="Book Antiqua" w:cs="Arial Unicode MS"/>
          <w:b/>
          <w:sz w:val="24"/>
          <w:szCs w:val="24"/>
        </w:rPr>
        <w:t>ore tip</w:t>
      </w:r>
      <w:r w:rsidR="0043375C" w:rsidRPr="0043375C">
        <w:rPr>
          <w:rFonts w:ascii="Book Antiqua" w:eastAsia="Arial Unicode MS" w:hAnsi="Book Antiqua" w:cs="Arial Unicode MS"/>
          <w:b/>
          <w:sz w:val="24"/>
          <w:szCs w:val="24"/>
          <w:lang w:eastAsia="zh-CN"/>
        </w:rPr>
        <w:t xml:space="preserve">: </w:t>
      </w:r>
      <w:r w:rsidR="001E3058" w:rsidRPr="0043375C">
        <w:rPr>
          <w:rFonts w:ascii="Book Antiqua" w:eastAsia="Times New Roman" w:hAnsi="Book Antiqua" w:cs="Tahoma"/>
          <w:color w:val="000000"/>
          <w:sz w:val="24"/>
          <w:szCs w:val="24"/>
        </w:rPr>
        <w:t xml:space="preserve">Non-alcoholic </w:t>
      </w:r>
      <w:proofErr w:type="spellStart"/>
      <w:r w:rsidR="001E3058" w:rsidRPr="0043375C">
        <w:rPr>
          <w:rFonts w:ascii="Book Antiqua" w:eastAsia="Times New Roman" w:hAnsi="Book Antiqua" w:cs="Tahoma"/>
          <w:color w:val="000000"/>
          <w:sz w:val="24"/>
          <w:szCs w:val="24"/>
        </w:rPr>
        <w:t>steatohepatitis</w:t>
      </w:r>
      <w:proofErr w:type="spellEnd"/>
      <w:r w:rsidR="001E3058" w:rsidRPr="0043375C">
        <w:rPr>
          <w:rFonts w:ascii="Book Antiqua" w:eastAsia="Times New Roman" w:hAnsi="Book Antiqua" w:cs="Tahoma"/>
          <w:color w:val="000000"/>
          <w:sz w:val="24"/>
          <w:szCs w:val="24"/>
        </w:rPr>
        <w:t xml:space="preserve"> (NASH) has become a recognized hepatic manifestation of the metabolic syndrome and NASH cirrhosis is predicted to be the primary indication for liver transplant (LT) in the U</w:t>
      </w:r>
      <w:r w:rsidR="0043375C" w:rsidRPr="0043375C">
        <w:rPr>
          <w:rFonts w:ascii="Book Antiqua" w:hAnsi="Book Antiqua" w:cs="Tahoma"/>
          <w:color w:val="000000"/>
          <w:sz w:val="24"/>
          <w:szCs w:val="24"/>
          <w:lang w:eastAsia="zh-CN"/>
        </w:rPr>
        <w:t xml:space="preserve">nited </w:t>
      </w:r>
      <w:r w:rsidR="0043375C" w:rsidRPr="0043375C">
        <w:rPr>
          <w:rFonts w:ascii="Book Antiqua" w:eastAsia="Times New Roman" w:hAnsi="Book Antiqua" w:cs="Tahoma"/>
          <w:color w:val="000000"/>
          <w:sz w:val="24"/>
          <w:szCs w:val="24"/>
        </w:rPr>
        <w:t>S</w:t>
      </w:r>
      <w:r w:rsidR="0043375C" w:rsidRPr="0043375C">
        <w:rPr>
          <w:rFonts w:ascii="Book Antiqua" w:hAnsi="Book Antiqua" w:cs="Tahoma"/>
          <w:color w:val="000000"/>
          <w:sz w:val="24"/>
          <w:szCs w:val="24"/>
          <w:lang w:eastAsia="zh-CN"/>
        </w:rPr>
        <w:t>tates</w:t>
      </w:r>
      <w:r w:rsidR="001E3058" w:rsidRPr="0043375C">
        <w:rPr>
          <w:rFonts w:ascii="Book Antiqua" w:eastAsia="Times New Roman" w:hAnsi="Book Antiqua" w:cs="Tahoma"/>
          <w:color w:val="000000"/>
          <w:sz w:val="24"/>
          <w:szCs w:val="24"/>
        </w:rPr>
        <w:t xml:space="preserve"> by 2025. Previous reviews have shown that weight reduction surgery is a feasible endeavor in the liver </w:t>
      </w:r>
      <w:r w:rsidR="001E3058" w:rsidRPr="0043375C">
        <w:rPr>
          <w:rFonts w:ascii="Book Antiqua" w:eastAsia="Times New Roman" w:hAnsi="Book Antiqua" w:cs="Tahoma"/>
          <w:color w:val="000000"/>
          <w:sz w:val="24"/>
          <w:szCs w:val="24"/>
        </w:rPr>
        <w:lastRenderedPageBreak/>
        <w:t xml:space="preserve">failure patient. However, our review of the available literature highlights the need for a prospective clinical trial that will focus on the efficacy of sleeve gastrectomy in relation to LT perioperative outcomes, patient and allograft survival and prevention of NASH recurrence in the post-transplant setting. </w:t>
      </w:r>
    </w:p>
    <w:p w:rsidR="001E0334" w:rsidRPr="0043375C" w:rsidRDefault="001E0334" w:rsidP="0043375C">
      <w:pPr>
        <w:spacing w:after="0" w:line="360" w:lineRule="auto"/>
        <w:jc w:val="both"/>
        <w:rPr>
          <w:rFonts w:ascii="Book Antiqua" w:hAnsi="Book Antiqua"/>
          <w:color w:val="000000" w:themeColor="text1"/>
          <w:sz w:val="24"/>
          <w:szCs w:val="24"/>
        </w:rPr>
      </w:pPr>
    </w:p>
    <w:p w:rsidR="0043375C" w:rsidRPr="0043375C" w:rsidRDefault="0043375C" w:rsidP="0043375C">
      <w:pPr>
        <w:spacing w:after="0" w:line="360" w:lineRule="auto"/>
        <w:jc w:val="both"/>
        <w:rPr>
          <w:rFonts w:ascii="Book Antiqua" w:hAnsi="Book Antiqua" w:cs="Tahoma"/>
          <w:color w:val="000000"/>
          <w:sz w:val="24"/>
          <w:szCs w:val="24"/>
          <w:lang w:eastAsia="zh-CN"/>
        </w:rPr>
      </w:pPr>
      <w:proofErr w:type="spellStart"/>
      <w:r w:rsidRPr="0043375C">
        <w:rPr>
          <w:rFonts w:ascii="Book Antiqua" w:hAnsi="Book Antiqua" w:cs="Tahoma"/>
          <w:color w:val="000000"/>
          <w:sz w:val="24"/>
          <w:szCs w:val="24"/>
        </w:rPr>
        <w:t>Busuttil</w:t>
      </w:r>
      <w:proofErr w:type="spellEnd"/>
      <w:r w:rsidRPr="0043375C">
        <w:rPr>
          <w:rFonts w:ascii="Book Antiqua" w:hAnsi="Book Antiqua" w:cs="Tahoma"/>
          <w:color w:val="000000"/>
          <w:sz w:val="24"/>
          <w:szCs w:val="24"/>
          <w:lang w:eastAsia="zh-CN"/>
        </w:rPr>
        <w:t xml:space="preserve"> RW</w:t>
      </w:r>
      <w:r w:rsidRPr="0043375C">
        <w:rPr>
          <w:rFonts w:ascii="Book Antiqua" w:hAnsi="Book Antiqua" w:cs="Tahoma"/>
          <w:color w:val="000000"/>
          <w:sz w:val="24"/>
          <w:szCs w:val="24"/>
        </w:rPr>
        <w:t xml:space="preserve">, </w:t>
      </w:r>
      <w:proofErr w:type="spellStart"/>
      <w:r w:rsidRPr="0043375C">
        <w:rPr>
          <w:rFonts w:ascii="Book Antiqua" w:hAnsi="Book Antiqua" w:cs="Tahoma"/>
          <w:color w:val="000000"/>
          <w:sz w:val="24"/>
          <w:szCs w:val="24"/>
        </w:rPr>
        <w:t>Reino</w:t>
      </w:r>
      <w:proofErr w:type="spellEnd"/>
      <w:r w:rsidRPr="0043375C">
        <w:rPr>
          <w:rFonts w:ascii="Book Antiqua" w:hAnsi="Book Antiqua" w:cs="Tahoma"/>
          <w:color w:val="000000"/>
          <w:sz w:val="24"/>
          <w:szCs w:val="24"/>
          <w:lang w:eastAsia="zh-CN"/>
        </w:rPr>
        <w:t xml:space="preserve"> DC</w:t>
      </w:r>
      <w:r w:rsidRPr="0043375C">
        <w:rPr>
          <w:rFonts w:ascii="Book Antiqua" w:hAnsi="Book Antiqua" w:cs="Tahoma"/>
          <w:color w:val="000000"/>
          <w:sz w:val="24"/>
          <w:szCs w:val="24"/>
        </w:rPr>
        <w:t xml:space="preserve">, </w:t>
      </w:r>
      <w:proofErr w:type="spellStart"/>
      <w:r w:rsidRPr="0043375C">
        <w:rPr>
          <w:rFonts w:ascii="Book Antiqua" w:hAnsi="Book Antiqua" w:cs="Tahoma"/>
          <w:color w:val="000000"/>
          <w:sz w:val="24"/>
          <w:szCs w:val="24"/>
        </w:rPr>
        <w:t>Weigle</w:t>
      </w:r>
      <w:proofErr w:type="spellEnd"/>
      <w:r w:rsidRPr="0043375C">
        <w:rPr>
          <w:rFonts w:ascii="Book Antiqua" w:hAnsi="Book Antiqua" w:cs="Tahoma"/>
          <w:color w:val="000000"/>
          <w:sz w:val="24"/>
          <w:szCs w:val="24"/>
          <w:lang w:eastAsia="zh-CN"/>
        </w:rPr>
        <w:t xml:space="preserve"> KE</w:t>
      </w:r>
      <w:r w:rsidRPr="0043375C">
        <w:rPr>
          <w:rFonts w:ascii="Book Antiqua" w:hAnsi="Book Antiqua" w:cs="Tahoma"/>
          <w:color w:val="000000"/>
          <w:sz w:val="24"/>
          <w:szCs w:val="24"/>
        </w:rPr>
        <w:t xml:space="preserve">, </w:t>
      </w:r>
      <w:proofErr w:type="spellStart"/>
      <w:r w:rsidRPr="0043375C">
        <w:rPr>
          <w:rFonts w:ascii="Book Antiqua" w:hAnsi="Book Antiqua" w:cs="Tahoma"/>
          <w:color w:val="000000"/>
          <w:sz w:val="24"/>
          <w:szCs w:val="24"/>
        </w:rPr>
        <w:t>Dutson</w:t>
      </w:r>
      <w:proofErr w:type="spellEnd"/>
      <w:r w:rsidRPr="0043375C">
        <w:rPr>
          <w:rFonts w:ascii="Book Antiqua" w:hAnsi="Book Antiqua" w:cs="Tahoma"/>
          <w:color w:val="000000"/>
          <w:sz w:val="24"/>
          <w:szCs w:val="24"/>
          <w:lang w:eastAsia="zh-CN"/>
        </w:rPr>
        <w:t xml:space="preserve"> EP</w:t>
      </w:r>
      <w:r w:rsidRPr="0043375C">
        <w:rPr>
          <w:rFonts w:ascii="Book Antiqua" w:hAnsi="Book Antiqua" w:cs="Tahoma"/>
          <w:color w:val="000000"/>
          <w:sz w:val="24"/>
          <w:szCs w:val="24"/>
        </w:rPr>
        <w:t xml:space="preserve">, </w:t>
      </w:r>
      <w:proofErr w:type="spellStart"/>
      <w:r w:rsidRPr="0043375C">
        <w:rPr>
          <w:rFonts w:ascii="Book Antiqua" w:hAnsi="Book Antiqua" w:cs="Tahoma"/>
          <w:color w:val="000000"/>
          <w:sz w:val="24"/>
          <w:szCs w:val="24"/>
        </w:rPr>
        <w:t>Bodzin</w:t>
      </w:r>
      <w:proofErr w:type="spellEnd"/>
      <w:r w:rsidRPr="0043375C">
        <w:rPr>
          <w:rFonts w:ascii="Book Antiqua" w:hAnsi="Book Antiqua" w:cs="Tahoma"/>
          <w:color w:val="000000"/>
          <w:sz w:val="24"/>
          <w:szCs w:val="24"/>
          <w:lang w:eastAsia="zh-CN"/>
        </w:rPr>
        <w:t xml:space="preserve"> AS</w:t>
      </w:r>
      <w:r w:rsidRPr="0043375C">
        <w:rPr>
          <w:rFonts w:ascii="Book Antiqua" w:hAnsi="Book Antiqua" w:cs="Tahoma"/>
          <w:color w:val="000000"/>
          <w:sz w:val="24"/>
          <w:szCs w:val="24"/>
        </w:rPr>
        <w:t>, Lunsford</w:t>
      </w:r>
      <w:r w:rsidRPr="0043375C">
        <w:rPr>
          <w:rFonts w:ascii="Book Antiqua" w:hAnsi="Book Antiqua" w:cs="Tahoma"/>
          <w:color w:val="000000"/>
          <w:sz w:val="24"/>
          <w:szCs w:val="24"/>
          <w:lang w:eastAsia="zh-CN"/>
        </w:rPr>
        <w:t xml:space="preserve"> KE.</w:t>
      </w:r>
      <w:r w:rsidRPr="0043375C">
        <w:rPr>
          <w:rFonts w:ascii="Book Antiqua" w:hAnsi="Book Antiqua" w:cs="Tahoma"/>
          <w:color w:val="000000"/>
          <w:sz w:val="24"/>
          <w:szCs w:val="24"/>
        </w:rPr>
        <w:t xml:space="preserve"> Liver transplantation and sleeve gastrectomy in the medically complicated obese: New challenges on the horizon</w:t>
      </w:r>
      <w:r w:rsidRPr="0043375C">
        <w:rPr>
          <w:rFonts w:ascii="Book Antiqua" w:hAnsi="Book Antiqua" w:cs="Tahoma"/>
          <w:color w:val="000000"/>
          <w:sz w:val="24"/>
          <w:szCs w:val="24"/>
          <w:lang w:eastAsia="zh-CN"/>
        </w:rPr>
        <w:t xml:space="preserve">. </w:t>
      </w:r>
      <w:r w:rsidRPr="0043375C">
        <w:rPr>
          <w:rFonts w:ascii="Book Antiqua" w:hAnsi="Book Antiqua"/>
          <w:i/>
          <w:iCs/>
          <w:sz w:val="24"/>
          <w:szCs w:val="24"/>
        </w:rPr>
        <w:t xml:space="preserve">World J </w:t>
      </w:r>
      <w:proofErr w:type="spellStart"/>
      <w:r w:rsidRPr="0043375C">
        <w:rPr>
          <w:rFonts w:ascii="Book Antiqua" w:hAnsi="Book Antiqua"/>
          <w:i/>
          <w:iCs/>
          <w:sz w:val="24"/>
          <w:szCs w:val="24"/>
        </w:rPr>
        <w:t>Hepatol</w:t>
      </w:r>
      <w:proofErr w:type="spellEnd"/>
      <w:r w:rsidRPr="0043375C">
        <w:rPr>
          <w:rFonts w:ascii="Book Antiqua" w:hAnsi="Book Antiqua"/>
          <w:i/>
          <w:iCs/>
          <w:sz w:val="24"/>
          <w:szCs w:val="24"/>
          <w:lang w:eastAsia="zh-CN"/>
        </w:rPr>
        <w:t xml:space="preserve"> </w:t>
      </w:r>
      <w:r w:rsidRPr="0043375C">
        <w:rPr>
          <w:rFonts w:ascii="Book Antiqua" w:hAnsi="Book Antiqua"/>
          <w:iCs/>
          <w:sz w:val="24"/>
          <w:szCs w:val="24"/>
          <w:lang w:eastAsia="zh-CN"/>
        </w:rPr>
        <w:t xml:space="preserve">2015; </w:t>
      </w:r>
      <w:proofErr w:type="gramStart"/>
      <w:r w:rsidRPr="0043375C">
        <w:rPr>
          <w:rFonts w:ascii="Book Antiqua" w:hAnsi="Book Antiqua"/>
          <w:iCs/>
          <w:sz w:val="24"/>
          <w:szCs w:val="24"/>
          <w:lang w:eastAsia="zh-CN"/>
        </w:rPr>
        <w:t>In</w:t>
      </w:r>
      <w:proofErr w:type="gramEnd"/>
      <w:r w:rsidRPr="0043375C">
        <w:rPr>
          <w:rFonts w:ascii="Book Antiqua" w:hAnsi="Book Antiqua"/>
          <w:iCs/>
          <w:sz w:val="24"/>
          <w:szCs w:val="24"/>
          <w:lang w:eastAsia="zh-CN"/>
        </w:rPr>
        <w:t xml:space="preserve"> press</w:t>
      </w:r>
    </w:p>
    <w:p w:rsidR="00D34BAF" w:rsidRPr="0043375C" w:rsidRDefault="00D34BAF" w:rsidP="0043375C">
      <w:pPr>
        <w:spacing w:after="0" w:line="360" w:lineRule="auto"/>
        <w:jc w:val="both"/>
        <w:rPr>
          <w:rFonts w:ascii="Book Antiqua" w:eastAsia="Calibri" w:hAnsi="Book Antiqua" w:cs="Times New Roman"/>
          <w:sz w:val="24"/>
          <w:szCs w:val="24"/>
        </w:rPr>
      </w:pPr>
    </w:p>
    <w:p w:rsidR="0043375C" w:rsidRPr="0043375C" w:rsidRDefault="0043375C" w:rsidP="0043375C">
      <w:pPr>
        <w:spacing w:after="0" w:line="360" w:lineRule="auto"/>
        <w:jc w:val="both"/>
        <w:rPr>
          <w:rFonts w:ascii="Book Antiqua" w:eastAsia="Calibri" w:hAnsi="Book Antiqua" w:cs="Times New Roman"/>
          <w:sz w:val="24"/>
          <w:szCs w:val="24"/>
        </w:rPr>
      </w:pPr>
      <w:r w:rsidRPr="0043375C">
        <w:rPr>
          <w:rFonts w:ascii="Book Antiqua" w:eastAsia="Calibri" w:hAnsi="Book Antiqua" w:cs="Times New Roman"/>
          <w:sz w:val="24"/>
          <w:szCs w:val="24"/>
        </w:rPr>
        <w:br w:type="page"/>
      </w:r>
    </w:p>
    <w:p w:rsidR="0056192E" w:rsidRPr="0043375C" w:rsidRDefault="0056192E" w:rsidP="0043375C">
      <w:pPr>
        <w:spacing w:after="0" w:line="360" w:lineRule="auto"/>
        <w:jc w:val="both"/>
        <w:rPr>
          <w:rFonts w:ascii="Book Antiqua" w:eastAsia="Calibri" w:hAnsi="Book Antiqua" w:cs="Times New Roman"/>
          <w:sz w:val="24"/>
          <w:szCs w:val="24"/>
        </w:rPr>
      </w:pPr>
      <w:r w:rsidRPr="0043375C">
        <w:rPr>
          <w:rFonts w:ascii="Book Antiqua" w:eastAsia="Calibri" w:hAnsi="Book Antiqua" w:cs="Times New Roman"/>
          <w:sz w:val="24"/>
          <w:szCs w:val="24"/>
        </w:rPr>
        <w:lastRenderedPageBreak/>
        <w:t xml:space="preserve">Nonalcoholic fatty liver disease (NAFLD) encompasses a spectrum of liver injury that is marked by triglyceride accumulation in hepatocytes. The severity of liver injury ranges from benign steatosis that may be found incidentally on ultrasound or cross sectional imaging to nonalcoholic </w:t>
      </w:r>
      <w:proofErr w:type="spellStart"/>
      <w:r w:rsidRPr="0043375C">
        <w:rPr>
          <w:rFonts w:ascii="Book Antiqua" w:eastAsia="Calibri" w:hAnsi="Book Antiqua" w:cs="Times New Roman"/>
          <w:sz w:val="24"/>
          <w:szCs w:val="24"/>
        </w:rPr>
        <w:t>steatohepatitis</w:t>
      </w:r>
      <w:proofErr w:type="spellEnd"/>
      <w:r w:rsidRPr="0043375C">
        <w:rPr>
          <w:rFonts w:ascii="Book Antiqua" w:eastAsia="Calibri" w:hAnsi="Book Antiqua" w:cs="Times New Roman"/>
          <w:sz w:val="24"/>
          <w:szCs w:val="24"/>
        </w:rPr>
        <w:t xml:space="preserve"> (NASH), which is characterized by neutrophil infiltr</w:t>
      </w:r>
      <w:r w:rsidR="00A04CE1" w:rsidRPr="0043375C">
        <w:rPr>
          <w:rFonts w:ascii="Book Antiqua" w:eastAsia="Calibri" w:hAnsi="Book Antiqua" w:cs="Times New Roman"/>
          <w:sz w:val="24"/>
          <w:szCs w:val="24"/>
        </w:rPr>
        <w:t>ation into portal triads. NASH c</w:t>
      </w:r>
      <w:r w:rsidRPr="0043375C">
        <w:rPr>
          <w:rFonts w:ascii="Book Antiqua" w:eastAsia="Calibri" w:hAnsi="Book Antiqua" w:cs="Times New Roman"/>
          <w:sz w:val="24"/>
          <w:szCs w:val="24"/>
        </w:rPr>
        <w:t>irrhosis marks the final stage within the spectrum of NAFLD and this has become a leading indication for liver transplant (LT) in the U</w:t>
      </w:r>
      <w:r w:rsidR="0043375C">
        <w:rPr>
          <w:rFonts w:ascii="Book Antiqua" w:hAnsi="Book Antiqua" w:cs="Times New Roman" w:hint="eastAsia"/>
          <w:sz w:val="24"/>
          <w:szCs w:val="24"/>
          <w:lang w:eastAsia="zh-CN"/>
        </w:rPr>
        <w:t xml:space="preserve">nited </w:t>
      </w:r>
      <w:proofErr w:type="gramStart"/>
      <w:r w:rsidRPr="0043375C">
        <w:rPr>
          <w:rFonts w:ascii="Book Antiqua" w:eastAsia="Calibri" w:hAnsi="Book Antiqua" w:cs="Times New Roman"/>
          <w:sz w:val="24"/>
          <w:szCs w:val="24"/>
        </w:rPr>
        <w:t>S</w:t>
      </w:r>
      <w:r w:rsidR="0043375C">
        <w:rPr>
          <w:rFonts w:ascii="Book Antiqua" w:hAnsi="Book Antiqua" w:cs="Times New Roman" w:hint="eastAsia"/>
          <w:sz w:val="24"/>
          <w:szCs w:val="24"/>
          <w:lang w:eastAsia="zh-CN"/>
        </w:rPr>
        <w:t>tates</w:t>
      </w:r>
      <w:r w:rsidR="0043375C" w:rsidRPr="0043375C">
        <w:rPr>
          <w:rFonts w:ascii="Book Antiqua" w:eastAsia="Calibri" w:hAnsi="Book Antiqua" w:cs="Times New Roman"/>
          <w:sz w:val="24"/>
          <w:szCs w:val="24"/>
          <w:vertAlign w:val="superscript"/>
        </w:rPr>
        <w:t>[</w:t>
      </w:r>
      <w:proofErr w:type="gramEnd"/>
      <w:r w:rsidR="0043375C" w:rsidRPr="0043375C">
        <w:rPr>
          <w:rFonts w:ascii="Book Antiqua" w:eastAsia="Calibri" w:hAnsi="Book Antiqua" w:cs="Times New Roman"/>
          <w:sz w:val="24"/>
          <w:szCs w:val="24"/>
          <w:vertAlign w:val="superscript"/>
        </w:rPr>
        <w:t>1]</w:t>
      </w:r>
      <w:r w:rsidRPr="0043375C">
        <w:rPr>
          <w:rFonts w:ascii="Book Antiqua" w:eastAsia="Calibri" w:hAnsi="Book Antiqua" w:cs="Times New Roman"/>
          <w:sz w:val="24"/>
          <w:szCs w:val="24"/>
        </w:rPr>
        <w:t>.</w:t>
      </w:r>
      <w:r w:rsidR="0043375C">
        <w:rPr>
          <w:rFonts w:ascii="Book Antiqua" w:eastAsia="Calibri" w:hAnsi="Book Antiqua" w:cs="Times New Roman"/>
          <w:sz w:val="24"/>
          <w:szCs w:val="24"/>
        </w:rPr>
        <w:t xml:space="preserve"> </w:t>
      </w:r>
      <w:r w:rsidRPr="0043375C">
        <w:rPr>
          <w:rFonts w:ascii="Book Antiqua" w:eastAsia="Calibri" w:hAnsi="Book Antiqua" w:cs="Times New Roman"/>
          <w:sz w:val="24"/>
          <w:szCs w:val="24"/>
        </w:rPr>
        <w:t xml:space="preserve">In 1980, Ludwig </w:t>
      </w:r>
      <w:r w:rsidRPr="0043375C">
        <w:rPr>
          <w:rFonts w:ascii="Book Antiqua" w:eastAsia="Calibri" w:hAnsi="Book Antiqua" w:cs="Times New Roman"/>
          <w:i/>
          <w:sz w:val="24"/>
          <w:szCs w:val="24"/>
        </w:rPr>
        <w:t xml:space="preserve">et </w:t>
      </w:r>
      <w:proofErr w:type="gramStart"/>
      <w:r w:rsidRPr="0043375C">
        <w:rPr>
          <w:rFonts w:ascii="Book Antiqua" w:eastAsia="Calibri" w:hAnsi="Book Antiqua" w:cs="Times New Roman"/>
          <w:i/>
          <w:sz w:val="24"/>
          <w:szCs w:val="24"/>
        </w:rPr>
        <w:t>al</w:t>
      </w:r>
      <w:r w:rsidR="0043375C" w:rsidRPr="0043375C">
        <w:rPr>
          <w:rFonts w:ascii="Book Antiqua" w:eastAsia="Calibri" w:hAnsi="Book Antiqua" w:cs="Times New Roman"/>
          <w:sz w:val="24"/>
          <w:szCs w:val="24"/>
          <w:vertAlign w:val="superscript"/>
        </w:rPr>
        <w:t>[</w:t>
      </w:r>
      <w:proofErr w:type="gramEnd"/>
      <w:r w:rsidR="0043375C" w:rsidRPr="0043375C">
        <w:rPr>
          <w:rFonts w:ascii="Book Antiqua" w:eastAsia="Calibri" w:hAnsi="Book Antiqua" w:cs="Times New Roman"/>
          <w:sz w:val="24"/>
          <w:szCs w:val="24"/>
          <w:vertAlign w:val="superscript"/>
        </w:rPr>
        <w:t>2]</w:t>
      </w:r>
      <w:r w:rsidRPr="0043375C">
        <w:rPr>
          <w:rFonts w:ascii="Book Antiqua" w:eastAsia="Calibri" w:hAnsi="Book Antiqua" w:cs="Times New Roman"/>
          <w:sz w:val="24"/>
          <w:szCs w:val="24"/>
        </w:rPr>
        <w:t xml:space="preserve"> first described NASH as a clinical entity when they analyzed the liver biopsies of twenty patients with no history of alcohol abuse and found that the histologic profile was indicative of an inflammatory process as evidenced by hepatic steatosis, lobular hepatitis, focal necrosis with inflammatory infiltrates and Mallory bodies. A common variable for this group of patients was that they had manifestations of metabolic syndrome as most of the patients were female, obese, hypertensive, with diabetes mellitus and </w:t>
      </w:r>
      <w:proofErr w:type="gramStart"/>
      <w:r w:rsidRPr="0043375C">
        <w:rPr>
          <w:rFonts w:ascii="Book Antiqua" w:eastAsia="Calibri" w:hAnsi="Book Antiqua" w:cs="Times New Roman"/>
          <w:sz w:val="24"/>
          <w:szCs w:val="24"/>
        </w:rPr>
        <w:t>hyperlipidemia</w:t>
      </w:r>
      <w:r w:rsidR="0043375C" w:rsidRPr="0043375C">
        <w:rPr>
          <w:rFonts w:ascii="Book Antiqua" w:eastAsia="Calibri" w:hAnsi="Book Antiqua" w:cs="Times New Roman"/>
          <w:sz w:val="24"/>
          <w:szCs w:val="24"/>
          <w:vertAlign w:val="superscript"/>
        </w:rPr>
        <w:t>[</w:t>
      </w:r>
      <w:proofErr w:type="gramEnd"/>
      <w:r w:rsidR="0043375C" w:rsidRPr="0043375C">
        <w:rPr>
          <w:rFonts w:ascii="Book Antiqua" w:eastAsia="Calibri" w:hAnsi="Book Antiqua" w:cs="Times New Roman"/>
          <w:sz w:val="24"/>
          <w:szCs w:val="24"/>
          <w:vertAlign w:val="superscript"/>
        </w:rPr>
        <w:t>2]</w:t>
      </w:r>
      <w:r w:rsidRPr="0043375C">
        <w:rPr>
          <w:rFonts w:ascii="Book Antiqua" w:eastAsia="Calibri" w:hAnsi="Book Antiqua" w:cs="Times New Roman"/>
          <w:sz w:val="24"/>
          <w:szCs w:val="24"/>
        </w:rPr>
        <w:t>.</w:t>
      </w:r>
      <w:r w:rsidRPr="0043375C">
        <w:rPr>
          <w:rFonts w:ascii="Book Antiqua" w:eastAsia="Calibri" w:hAnsi="Book Antiqua" w:cs="Times New Roman"/>
          <w:sz w:val="24"/>
          <w:szCs w:val="24"/>
          <w:vertAlign w:val="superscript"/>
        </w:rPr>
        <w:t xml:space="preserve"> </w:t>
      </w:r>
      <w:r w:rsidRPr="0043375C">
        <w:rPr>
          <w:rFonts w:ascii="Book Antiqua" w:eastAsia="Calibri" w:hAnsi="Book Antiqua" w:cs="Times New Roman"/>
          <w:sz w:val="24"/>
          <w:szCs w:val="24"/>
        </w:rPr>
        <w:t>This observation has led many to believe that NASH is the hepatic manifestation of the metabolic syndrome.</w:t>
      </w:r>
    </w:p>
    <w:p w:rsidR="00CB56C8" w:rsidRPr="0043375C" w:rsidRDefault="0056192E" w:rsidP="0043375C">
      <w:pPr>
        <w:spacing w:after="0" w:line="360" w:lineRule="auto"/>
        <w:ind w:firstLineChars="100" w:firstLine="240"/>
        <w:jc w:val="both"/>
        <w:rPr>
          <w:rFonts w:ascii="Book Antiqua" w:eastAsia="Calibri" w:hAnsi="Book Antiqua" w:cs="Times New Roman"/>
          <w:sz w:val="24"/>
          <w:szCs w:val="24"/>
        </w:rPr>
      </w:pPr>
      <w:r w:rsidRPr="0043375C">
        <w:rPr>
          <w:rFonts w:ascii="Book Antiqua" w:eastAsia="Calibri" w:hAnsi="Book Antiqua" w:cs="Times New Roman"/>
          <w:sz w:val="24"/>
          <w:szCs w:val="24"/>
        </w:rPr>
        <w:t>The prevalence of adult obesity and the metabolic syndrome has reached epidemic proportions affecting an estimated 34% of the adult population in the</w:t>
      </w:r>
      <w:r w:rsidR="00A04CE1" w:rsidRPr="0043375C">
        <w:rPr>
          <w:rFonts w:ascii="Book Antiqua" w:eastAsia="Calibri" w:hAnsi="Book Antiqua" w:cs="Times New Roman"/>
          <w:sz w:val="24"/>
          <w:szCs w:val="24"/>
        </w:rPr>
        <w:t xml:space="preserve"> United </w:t>
      </w:r>
      <w:proofErr w:type="gramStart"/>
      <w:r w:rsidR="00A04CE1" w:rsidRPr="0043375C">
        <w:rPr>
          <w:rFonts w:ascii="Book Antiqua" w:eastAsia="Calibri" w:hAnsi="Book Antiqua" w:cs="Times New Roman"/>
          <w:sz w:val="24"/>
          <w:szCs w:val="24"/>
        </w:rPr>
        <w:t>States</w:t>
      </w:r>
      <w:r w:rsidR="0043375C" w:rsidRPr="0043375C">
        <w:rPr>
          <w:rFonts w:ascii="Book Antiqua" w:eastAsia="Calibri" w:hAnsi="Book Antiqua" w:cs="Times New Roman"/>
          <w:sz w:val="24"/>
          <w:szCs w:val="24"/>
          <w:vertAlign w:val="superscript"/>
        </w:rPr>
        <w:t>[</w:t>
      </w:r>
      <w:proofErr w:type="gramEnd"/>
      <w:r w:rsidR="0043375C" w:rsidRPr="0043375C">
        <w:rPr>
          <w:rFonts w:ascii="Book Antiqua" w:eastAsia="Calibri" w:hAnsi="Book Antiqua" w:cs="Times New Roman"/>
          <w:sz w:val="24"/>
          <w:szCs w:val="24"/>
          <w:vertAlign w:val="superscript"/>
        </w:rPr>
        <w:t>3-5]</w:t>
      </w:r>
      <w:r w:rsidRPr="0043375C">
        <w:rPr>
          <w:rFonts w:ascii="Book Antiqua" w:eastAsia="Calibri" w:hAnsi="Book Antiqua" w:cs="Times New Roman"/>
          <w:sz w:val="24"/>
          <w:szCs w:val="24"/>
        </w:rPr>
        <w:t>.</w:t>
      </w:r>
      <w:r w:rsidRPr="0043375C">
        <w:rPr>
          <w:rFonts w:ascii="Book Antiqua" w:eastAsia="Calibri" w:hAnsi="Book Antiqua" w:cs="Times New Roman"/>
          <w:sz w:val="24"/>
          <w:szCs w:val="24"/>
          <w:vertAlign w:val="superscript"/>
        </w:rPr>
        <w:t xml:space="preserve"> </w:t>
      </w:r>
      <w:r w:rsidRPr="0043375C">
        <w:rPr>
          <w:rFonts w:ascii="Book Antiqua" w:eastAsia="Calibri" w:hAnsi="Book Antiqua" w:cs="Times New Roman"/>
          <w:sz w:val="24"/>
          <w:szCs w:val="24"/>
        </w:rPr>
        <w:t>This has led to a parallel trend in</w:t>
      </w:r>
      <w:r w:rsidR="00327FC1" w:rsidRPr="0043375C">
        <w:rPr>
          <w:rFonts w:ascii="Book Antiqua" w:eastAsia="Calibri" w:hAnsi="Book Antiqua" w:cs="Times New Roman"/>
          <w:sz w:val="24"/>
          <w:szCs w:val="24"/>
        </w:rPr>
        <w:t xml:space="preserve"> the incidence of</w:t>
      </w:r>
      <w:r w:rsidR="0043375C">
        <w:rPr>
          <w:rFonts w:ascii="Book Antiqua" w:eastAsia="Calibri" w:hAnsi="Book Antiqua" w:cs="Times New Roman"/>
          <w:sz w:val="24"/>
          <w:szCs w:val="24"/>
        </w:rPr>
        <w:t xml:space="preserve"> </w:t>
      </w:r>
      <w:r w:rsidRPr="0043375C">
        <w:rPr>
          <w:rFonts w:ascii="Book Antiqua" w:eastAsia="Calibri" w:hAnsi="Book Antiqua" w:cs="Times New Roman"/>
          <w:sz w:val="24"/>
          <w:szCs w:val="24"/>
        </w:rPr>
        <w:t>NASH cirrhosis as the primary indication for LT from 1.2%</w:t>
      </w:r>
      <w:r w:rsidR="00327FC1" w:rsidRPr="0043375C">
        <w:rPr>
          <w:rFonts w:ascii="Book Antiqua" w:eastAsia="Calibri" w:hAnsi="Book Antiqua" w:cs="Times New Roman"/>
          <w:sz w:val="24"/>
          <w:szCs w:val="24"/>
        </w:rPr>
        <w:t xml:space="preserve"> in 2001</w:t>
      </w:r>
      <w:r w:rsidRPr="0043375C">
        <w:rPr>
          <w:rFonts w:ascii="Book Antiqua" w:eastAsia="Calibri" w:hAnsi="Book Antiqua" w:cs="Times New Roman"/>
          <w:sz w:val="24"/>
          <w:szCs w:val="24"/>
        </w:rPr>
        <w:t xml:space="preserve"> to 9.7%</w:t>
      </w:r>
      <w:r w:rsidR="00327FC1" w:rsidRPr="0043375C">
        <w:rPr>
          <w:rFonts w:ascii="Book Antiqua" w:eastAsia="Calibri" w:hAnsi="Book Antiqua" w:cs="Times New Roman"/>
          <w:sz w:val="24"/>
          <w:szCs w:val="24"/>
        </w:rPr>
        <w:t xml:space="preserve"> in 2009</w:t>
      </w:r>
      <w:r w:rsidRPr="0043375C">
        <w:rPr>
          <w:rFonts w:ascii="Book Antiqua" w:eastAsia="Calibri" w:hAnsi="Book Antiqua" w:cs="Times New Roman"/>
          <w:sz w:val="24"/>
          <w:szCs w:val="24"/>
        </w:rPr>
        <w:t>, making it the third most common indication in the U</w:t>
      </w:r>
      <w:r w:rsidR="0043375C">
        <w:rPr>
          <w:rFonts w:ascii="Book Antiqua" w:hAnsi="Book Antiqua" w:cs="Times New Roman" w:hint="eastAsia"/>
          <w:sz w:val="24"/>
          <w:szCs w:val="24"/>
          <w:lang w:eastAsia="zh-CN"/>
        </w:rPr>
        <w:t xml:space="preserve">nited </w:t>
      </w:r>
      <w:proofErr w:type="gramStart"/>
      <w:r w:rsidRPr="0043375C">
        <w:rPr>
          <w:rFonts w:ascii="Book Antiqua" w:eastAsia="Calibri" w:hAnsi="Book Antiqua" w:cs="Times New Roman"/>
          <w:sz w:val="24"/>
          <w:szCs w:val="24"/>
        </w:rPr>
        <w:t>S</w:t>
      </w:r>
      <w:r w:rsidR="0043375C">
        <w:rPr>
          <w:rFonts w:ascii="Book Antiqua" w:hAnsi="Book Antiqua" w:cs="Times New Roman" w:hint="eastAsia"/>
          <w:sz w:val="24"/>
          <w:szCs w:val="24"/>
          <w:lang w:eastAsia="zh-CN"/>
        </w:rPr>
        <w:t>tates</w:t>
      </w:r>
      <w:r w:rsidR="0043375C" w:rsidRPr="0043375C">
        <w:rPr>
          <w:rFonts w:ascii="Book Antiqua" w:eastAsia="Calibri" w:hAnsi="Book Antiqua" w:cs="Times New Roman"/>
          <w:sz w:val="24"/>
          <w:szCs w:val="24"/>
          <w:vertAlign w:val="superscript"/>
        </w:rPr>
        <w:t>[</w:t>
      </w:r>
      <w:proofErr w:type="gramEnd"/>
      <w:r w:rsidR="0043375C" w:rsidRPr="0043375C">
        <w:rPr>
          <w:rFonts w:ascii="Book Antiqua" w:eastAsia="Calibri" w:hAnsi="Book Antiqua" w:cs="Times New Roman"/>
          <w:sz w:val="24"/>
          <w:szCs w:val="24"/>
          <w:vertAlign w:val="superscript"/>
        </w:rPr>
        <w:t>6]</w:t>
      </w:r>
      <w:r w:rsidRPr="0043375C">
        <w:rPr>
          <w:rFonts w:ascii="Book Antiqua" w:eastAsia="Calibri" w:hAnsi="Book Antiqua" w:cs="Times New Roman"/>
          <w:sz w:val="24"/>
          <w:szCs w:val="24"/>
        </w:rPr>
        <w:t xml:space="preserve">. </w:t>
      </w:r>
      <w:proofErr w:type="spellStart"/>
      <w:r w:rsidRPr="0043375C">
        <w:rPr>
          <w:rFonts w:ascii="Book Antiqua" w:eastAsia="Calibri" w:hAnsi="Book Antiqua" w:cs="Times New Roman"/>
          <w:sz w:val="24"/>
          <w:szCs w:val="24"/>
        </w:rPr>
        <w:t>Agopian</w:t>
      </w:r>
      <w:proofErr w:type="spellEnd"/>
      <w:r w:rsidRPr="0043375C">
        <w:rPr>
          <w:rFonts w:ascii="Book Antiqua" w:eastAsia="Calibri" w:hAnsi="Book Antiqua" w:cs="Times New Roman"/>
          <w:i/>
          <w:sz w:val="24"/>
          <w:szCs w:val="24"/>
        </w:rPr>
        <w:t xml:space="preserve"> et </w:t>
      </w:r>
      <w:proofErr w:type="gramStart"/>
      <w:r w:rsidRPr="0043375C">
        <w:rPr>
          <w:rFonts w:ascii="Book Antiqua" w:eastAsia="Calibri" w:hAnsi="Book Antiqua" w:cs="Times New Roman"/>
          <w:i/>
          <w:sz w:val="24"/>
          <w:szCs w:val="24"/>
        </w:rPr>
        <w:t>al</w:t>
      </w:r>
      <w:r w:rsidR="0043375C" w:rsidRPr="0043375C">
        <w:rPr>
          <w:rFonts w:ascii="Book Antiqua" w:eastAsia="Calibri" w:hAnsi="Book Antiqua" w:cs="Times New Roman"/>
          <w:sz w:val="24"/>
          <w:szCs w:val="24"/>
          <w:vertAlign w:val="superscript"/>
        </w:rPr>
        <w:t>[</w:t>
      </w:r>
      <w:proofErr w:type="gramEnd"/>
      <w:r w:rsidR="0043375C" w:rsidRPr="0043375C">
        <w:rPr>
          <w:rFonts w:ascii="Book Antiqua" w:eastAsia="Calibri" w:hAnsi="Book Antiqua" w:cs="Times New Roman"/>
          <w:sz w:val="24"/>
          <w:szCs w:val="24"/>
          <w:vertAlign w:val="superscript"/>
        </w:rPr>
        <w:t>1]</w:t>
      </w:r>
      <w:r w:rsidR="0043375C">
        <w:rPr>
          <w:rFonts w:ascii="Book Antiqua" w:eastAsia="Calibri" w:hAnsi="Book Antiqua" w:cs="Times New Roman"/>
          <w:sz w:val="24"/>
          <w:szCs w:val="24"/>
          <w:vertAlign w:val="superscript"/>
        </w:rPr>
        <w:t xml:space="preserve"> </w:t>
      </w:r>
      <w:r w:rsidRPr="0043375C">
        <w:rPr>
          <w:rFonts w:ascii="Book Antiqua" w:eastAsia="Calibri" w:hAnsi="Book Antiqua" w:cs="Times New Roman"/>
          <w:sz w:val="24"/>
          <w:szCs w:val="24"/>
        </w:rPr>
        <w:t>have reported the largest single institution series of patients undergoing LT for NASH cirrhosis over an 18 year period.</w:t>
      </w:r>
      <w:r w:rsidRPr="0043375C">
        <w:rPr>
          <w:rFonts w:ascii="Book Antiqua" w:eastAsia="Calibri" w:hAnsi="Book Antiqua" w:cs="Times New Roman"/>
          <w:sz w:val="24"/>
          <w:szCs w:val="24"/>
          <w:vertAlign w:val="superscript"/>
        </w:rPr>
        <w:t xml:space="preserve"> </w:t>
      </w:r>
      <w:r w:rsidRPr="0043375C">
        <w:rPr>
          <w:rFonts w:ascii="Book Antiqua" w:eastAsia="Calibri" w:hAnsi="Book Antiqua" w:cs="Times New Roman"/>
          <w:sz w:val="24"/>
          <w:szCs w:val="24"/>
        </w:rPr>
        <w:t xml:space="preserve">In this retrospective series, they were able to demonstrate graft and patient survivals at 90 d similar to </w:t>
      </w:r>
      <w:r w:rsidR="00117012" w:rsidRPr="0043375C">
        <w:rPr>
          <w:rFonts w:ascii="Book Antiqua" w:eastAsia="Calibri" w:hAnsi="Book Antiqua" w:cs="Times New Roman"/>
          <w:sz w:val="24"/>
          <w:szCs w:val="24"/>
        </w:rPr>
        <w:t>Hepatitis C</w:t>
      </w:r>
      <w:r w:rsidRPr="0043375C">
        <w:rPr>
          <w:rFonts w:ascii="Book Antiqua" w:eastAsia="Calibri" w:hAnsi="Book Antiqua" w:cs="Times New Roman"/>
          <w:sz w:val="24"/>
          <w:szCs w:val="24"/>
        </w:rPr>
        <w:t xml:space="preserve"> cirrhosis</w:t>
      </w:r>
      <w:r w:rsidR="00117012" w:rsidRPr="0043375C">
        <w:rPr>
          <w:rFonts w:ascii="Book Antiqua" w:eastAsia="Calibri" w:hAnsi="Book Antiqua" w:cs="Times New Roman"/>
          <w:sz w:val="24"/>
          <w:szCs w:val="24"/>
        </w:rPr>
        <w:t xml:space="preserve"> (HCV)</w:t>
      </w:r>
      <w:r w:rsidRPr="0043375C">
        <w:rPr>
          <w:rFonts w:ascii="Book Antiqua" w:eastAsia="Calibri" w:hAnsi="Book Antiqua" w:cs="Times New Roman"/>
          <w:sz w:val="24"/>
          <w:szCs w:val="24"/>
        </w:rPr>
        <w:t xml:space="preserve"> as well as a </w:t>
      </w:r>
      <w:proofErr w:type="spellStart"/>
      <w:r w:rsidRPr="0043375C">
        <w:rPr>
          <w:rFonts w:ascii="Book Antiqua" w:eastAsia="Calibri" w:hAnsi="Book Antiqua" w:cs="Times New Roman"/>
          <w:sz w:val="24"/>
          <w:szCs w:val="24"/>
        </w:rPr>
        <w:t>retransplant</w:t>
      </w:r>
      <w:proofErr w:type="spellEnd"/>
      <w:r w:rsidRPr="0043375C">
        <w:rPr>
          <w:rFonts w:ascii="Book Antiqua" w:eastAsia="Calibri" w:hAnsi="Book Antiqua" w:cs="Times New Roman"/>
          <w:sz w:val="24"/>
          <w:szCs w:val="24"/>
        </w:rPr>
        <w:t xml:space="preserve"> rate for recurrent NASH cirrhosis of 7%, compared to 8% for </w:t>
      </w:r>
      <w:proofErr w:type="gramStart"/>
      <w:r w:rsidRPr="0043375C">
        <w:rPr>
          <w:rFonts w:ascii="Book Antiqua" w:eastAsia="Calibri" w:hAnsi="Book Antiqua" w:cs="Times New Roman"/>
          <w:sz w:val="24"/>
          <w:szCs w:val="24"/>
        </w:rPr>
        <w:t>HCV</w:t>
      </w:r>
      <w:r w:rsidR="0043375C" w:rsidRPr="0043375C">
        <w:rPr>
          <w:rFonts w:ascii="Book Antiqua" w:eastAsia="Calibri" w:hAnsi="Book Antiqua" w:cs="Times New Roman"/>
          <w:sz w:val="24"/>
          <w:szCs w:val="24"/>
          <w:vertAlign w:val="superscript"/>
        </w:rPr>
        <w:t>[</w:t>
      </w:r>
      <w:proofErr w:type="gramEnd"/>
      <w:r w:rsidR="0043375C" w:rsidRPr="0043375C">
        <w:rPr>
          <w:rFonts w:ascii="Book Antiqua" w:eastAsia="Calibri" w:hAnsi="Book Antiqua" w:cs="Times New Roman"/>
          <w:sz w:val="24"/>
          <w:szCs w:val="24"/>
          <w:vertAlign w:val="superscript"/>
        </w:rPr>
        <w:t>1]</w:t>
      </w:r>
      <w:r w:rsidRPr="0043375C">
        <w:rPr>
          <w:rFonts w:ascii="Book Antiqua" w:eastAsia="Calibri" w:hAnsi="Book Antiqua" w:cs="Times New Roman"/>
          <w:sz w:val="24"/>
          <w:szCs w:val="24"/>
        </w:rPr>
        <w:t xml:space="preserve">. Although the short term data are promising, we have yet to understand the long term graft and patient survival, operative complications, immunosuppression-related morbidity and the financial implications of performing liver transplants on patients with NASH cirrhosis. </w:t>
      </w:r>
    </w:p>
    <w:p w:rsidR="0056192E" w:rsidRPr="0043375C" w:rsidRDefault="0056192E" w:rsidP="0043375C">
      <w:pPr>
        <w:spacing w:after="0" w:line="360" w:lineRule="auto"/>
        <w:ind w:firstLineChars="100" w:firstLine="240"/>
        <w:jc w:val="both"/>
        <w:rPr>
          <w:rFonts w:ascii="Book Antiqua" w:eastAsia="Calibri" w:hAnsi="Book Antiqua" w:cs="Times New Roman"/>
          <w:sz w:val="24"/>
          <w:szCs w:val="24"/>
        </w:rPr>
      </w:pPr>
      <w:r w:rsidRPr="0043375C">
        <w:rPr>
          <w:rFonts w:ascii="Book Antiqua" w:eastAsia="Calibri" w:hAnsi="Book Antiqua" w:cs="Times New Roman"/>
          <w:sz w:val="24"/>
          <w:szCs w:val="24"/>
        </w:rPr>
        <w:t>Historically, surgical procedures in the obese patient have conferred a higher morbidity and mortality compared to those performed in patients with a lower body mass index (BMI)</w:t>
      </w:r>
      <w:r w:rsidR="0043375C" w:rsidRPr="0043375C">
        <w:rPr>
          <w:rFonts w:ascii="Book Antiqua" w:eastAsia="Calibri" w:hAnsi="Book Antiqua" w:cs="Times New Roman"/>
          <w:sz w:val="24"/>
          <w:szCs w:val="24"/>
          <w:vertAlign w:val="superscript"/>
        </w:rPr>
        <w:t>[7-9]</w:t>
      </w:r>
      <w:r w:rsidR="00CB56C8" w:rsidRPr="0043375C">
        <w:rPr>
          <w:rFonts w:ascii="Book Antiqua" w:eastAsia="Calibri" w:hAnsi="Book Antiqua" w:cs="Times New Roman"/>
          <w:sz w:val="24"/>
          <w:szCs w:val="24"/>
        </w:rPr>
        <w:t>.</w:t>
      </w:r>
      <w:r w:rsidRPr="0043375C">
        <w:rPr>
          <w:rFonts w:ascii="Book Antiqua" w:eastAsia="Calibri" w:hAnsi="Book Antiqua" w:cs="Times New Roman"/>
          <w:sz w:val="24"/>
          <w:szCs w:val="24"/>
          <w:vertAlign w:val="superscript"/>
        </w:rPr>
        <w:t xml:space="preserve"> </w:t>
      </w:r>
      <w:r w:rsidRPr="0043375C">
        <w:rPr>
          <w:rFonts w:ascii="Book Antiqua" w:eastAsia="Calibri" w:hAnsi="Book Antiqua" w:cs="Times New Roman"/>
          <w:sz w:val="24"/>
          <w:szCs w:val="24"/>
        </w:rPr>
        <w:t xml:space="preserve">However, only recently have we begun to examine complications in the obese liver transplant recipient. </w:t>
      </w:r>
      <w:proofErr w:type="spellStart"/>
      <w:r w:rsidRPr="0043375C">
        <w:rPr>
          <w:rFonts w:ascii="Book Antiqua" w:eastAsia="Calibri" w:hAnsi="Book Antiqua" w:cs="Times New Roman"/>
          <w:sz w:val="24"/>
          <w:szCs w:val="24"/>
        </w:rPr>
        <w:t>LaMattina</w:t>
      </w:r>
      <w:proofErr w:type="spellEnd"/>
      <w:r w:rsidRPr="0043375C">
        <w:rPr>
          <w:rFonts w:ascii="Book Antiqua" w:eastAsia="Calibri" w:hAnsi="Book Antiqua" w:cs="Times New Roman"/>
          <w:sz w:val="24"/>
          <w:szCs w:val="24"/>
        </w:rPr>
        <w:t xml:space="preserve"> </w:t>
      </w:r>
      <w:r w:rsidRPr="00010C0E">
        <w:rPr>
          <w:rFonts w:ascii="Book Antiqua" w:eastAsia="Calibri" w:hAnsi="Book Antiqua" w:cs="Times New Roman"/>
          <w:i/>
          <w:sz w:val="24"/>
          <w:szCs w:val="24"/>
        </w:rPr>
        <w:t>et al</w:t>
      </w:r>
      <w:r w:rsidR="00010C0E" w:rsidRPr="0043375C">
        <w:rPr>
          <w:rFonts w:ascii="Book Antiqua" w:eastAsia="Calibri" w:hAnsi="Book Antiqua" w:cs="Times New Roman"/>
          <w:sz w:val="24"/>
          <w:szCs w:val="24"/>
          <w:vertAlign w:val="superscript"/>
        </w:rPr>
        <w:t>[10]</w:t>
      </w:r>
      <w:r w:rsidRPr="0043375C">
        <w:rPr>
          <w:rFonts w:ascii="Book Antiqua" w:eastAsia="Calibri" w:hAnsi="Book Antiqua" w:cs="Times New Roman"/>
          <w:sz w:val="24"/>
          <w:szCs w:val="24"/>
        </w:rPr>
        <w:t xml:space="preserve"> reviewed their series of 306 </w:t>
      </w:r>
      <w:r w:rsidRPr="0043375C">
        <w:rPr>
          <w:rFonts w:ascii="Book Antiqua" w:eastAsia="Calibri" w:hAnsi="Book Antiqua" w:cs="Times New Roman"/>
          <w:sz w:val="24"/>
          <w:szCs w:val="24"/>
        </w:rPr>
        <w:lastRenderedPageBreak/>
        <w:t>obese liver transplant recipients over 11 years and they found that patient and graft survival, blood product transfusion,</w:t>
      </w:r>
      <w:r w:rsidR="00117012" w:rsidRPr="0043375C">
        <w:rPr>
          <w:rFonts w:ascii="Book Antiqua" w:eastAsia="Calibri" w:hAnsi="Book Antiqua" w:cs="Times New Roman"/>
          <w:sz w:val="24"/>
          <w:szCs w:val="24"/>
        </w:rPr>
        <w:t xml:space="preserve"> </w:t>
      </w:r>
      <w:r w:rsidR="0043375C" w:rsidRPr="0043375C">
        <w:rPr>
          <w:rFonts w:ascii="Book Antiqua" w:eastAsia="Calibri" w:hAnsi="Book Antiqua" w:cs="Times New Roman"/>
          <w:sz w:val="24"/>
          <w:szCs w:val="24"/>
        </w:rPr>
        <w:t>intensive care u</w:t>
      </w:r>
      <w:r w:rsidR="00117012" w:rsidRPr="0043375C">
        <w:rPr>
          <w:rFonts w:ascii="Book Antiqua" w:eastAsia="Calibri" w:hAnsi="Book Antiqua" w:cs="Times New Roman"/>
          <w:sz w:val="24"/>
          <w:szCs w:val="24"/>
        </w:rPr>
        <w:t>nit</w:t>
      </w:r>
      <w:r w:rsidRPr="0043375C">
        <w:rPr>
          <w:rFonts w:ascii="Book Antiqua" w:eastAsia="Calibri" w:hAnsi="Book Antiqua" w:cs="Times New Roman"/>
          <w:sz w:val="24"/>
          <w:szCs w:val="24"/>
        </w:rPr>
        <w:t xml:space="preserve"> </w:t>
      </w:r>
      <w:r w:rsidR="00117012" w:rsidRPr="0043375C">
        <w:rPr>
          <w:rFonts w:ascii="Book Antiqua" w:eastAsia="Calibri" w:hAnsi="Book Antiqua" w:cs="Times New Roman"/>
          <w:sz w:val="24"/>
          <w:szCs w:val="24"/>
        </w:rPr>
        <w:t>(</w:t>
      </w:r>
      <w:r w:rsidRPr="0043375C">
        <w:rPr>
          <w:rFonts w:ascii="Book Antiqua" w:eastAsia="Calibri" w:hAnsi="Book Antiqua" w:cs="Times New Roman"/>
          <w:sz w:val="24"/>
          <w:szCs w:val="24"/>
        </w:rPr>
        <w:t>ICU</w:t>
      </w:r>
      <w:r w:rsidR="00117012" w:rsidRPr="0043375C">
        <w:rPr>
          <w:rFonts w:ascii="Book Antiqua" w:eastAsia="Calibri" w:hAnsi="Book Antiqua" w:cs="Times New Roman"/>
          <w:sz w:val="24"/>
          <w:szCs w:val="24"/>
        </w:rPr>
        <w:t>)</w:t>
      </w:r>
      <w:r w:rsidRPr="0043375C">
        <w:rPr>
          <w:rFonts w:ascii="Book Antiqua" w:eastAsia="Calibri" w:hAnsi="Book Antiqua" w:cs="Times New Roman"/>
          <w:sz w:val="24"/>
          <w:szCs w:val="24"/>
        </w:rPr>
        <w:t xml:space="preserve"> length of stay (LOS), and biliary complications requiring intervention were all higher in the obese patients</w:t>
      </w:r>
      <w:r w:rsidR="00010C0E" w:rsidRPr="0043375C">
        <w:rPr>
          <w:rFonts w:ascii="Book Antiqua" w:eastAsia="Calibri" w:hAnsi="Book Antiqua" w:cs="Times New Roman"/>
          <w:sz w:val="24"/>
          <w:szCs w:val="24"/>
          <w:vertAlign w:val="superscript"/>
        </w:rPr>
        <w:t>[10]</w:t>
      </w:r>
      <w:r w:rsidRPr="0043375C">
        <w:rPr>
          <w:rFonts w:ascii="Book Antiqua" w:eastAsia="Calibri" w:hAnsi="Book Antiqua" w:cs="Times New Roman"/>
          <w:sz w:val="24"/>
          <w:szCs w:val="24"/>
        </w:rPr>
        <w:t>.</w:t>
      </w:r>
      <w:r w:rsidR="0043375C">
        <w:rPr>
          <w:rFonts w:ascii="Book Antiqua" w:eastAsia="Calibri" w:hAnsi="Book Antiqua" w:cs="Times New Roman"/>
          <w:sz w:val="24"/>
          <w:szCs w:val="24"/>
        </w:rPr>
        <w:t xml:space="preserve"> </w:t>
      </w:r>
      <w:r w:rsidRPr="0043375C">
        <w:rPr>
          <w:rFonts w:ascii="Book Antiqua" w:eastAsia="Calibri" w:hAnsi="Book Antiqua" w:cs="Times New Roman"/>
          <w:sz w:val="24"/>
          <w:szCs w:val="24"/>
        </w:rPr>
        <w:t>Specifically, patient survival at 1, 3 and 5 years for Class II obese patients (BMI 35.1-40) was 91%, 78%, and 78%, versus 94%, 86% and 83% in the non-obese recipients (</w:t>
      </w:r>
      <w:r w:rsidR="00010C0E" w:rsidRPr="00010C0E">
        <w:rPr>
          <w:rFonts w:ascii="Book Antiqua" w:eastAsia="Calibri" w:hAnsi="Book Antiqua" w:cs="Times New Roman"/>
          <w:i/>
          <w:sz w:val="24"/>
          <w:szCs w:val="24"/>
        </w:rPr>
        <w:t>P</w:t>
      </w:r>
      <w:r w:rsidRPr="0043375C">
        <w:rPr>
          <w:rFonts w:ascii="Book Antiqua" w:eastAsia="Calibri" w:hAnsi="Book Antiqua" w:cs="Times New Roman"/>
          <w:sz w:val="24"/>
          <w:szCs w:val="24"/>
        </w:rPr>
        <w:t xml:space="preserve"> = 0.02)</w:t>
      </w:r>
      <w:r w:rsidR="00010C0E" w:rsidRPr="0043375C">
        <w:rPr>
          <w:rFonts w:ascii="Book Antiqua" w:eastAsia="Calibri" w:hAnsi="Book Antiqua" w:cs="Times New Roman"/>
          <w:sz w:val="24"/>
          <w:szCs w:val="24"/>
          <w:vertAlign w:val="superscript"/>
        </w:rPr>
        <w:t>[10]</w:t>
      </w:r>
      <w:r w:rsidRPr="0043375C">
        <w:rPr>
          <w:rFonts w:ascii="Book Antiqua" w:eastAsia="Calibri" w:hAnsi="Book Antiqua" w:cs="Times New Roman"/>
          <w:sz w:val="24"/>
          <w:szCs w:val="24"/>
        </w:rPr>
        <w:t>. Following a similar trend, allograft survival for Class II obesity was 87%, 76%, and 74%, versus 91%, 84% and 80% over the same time period (</w:t>
      </w:r>
      <w:r w:rsidR="00010C0E" w:rsidRPr="00010C0E">
        <w:rPr>
          <w:rFonts w:ascii="Book Antiqua" w:eastAsia="Calibri" w:hAnsi="Book Antiqua" w:cs="Times New Roman"/>
          <w:i/>
          <w:sz w:val="24"/>
          <w:szCs w:val="24"/>
        </w:rPr>
        <w:t>P</w:t>
      </w:r>
      <w:r w:rsidRPr="0043375C">
        <w:rPr>
          <w:rFonts w:ascii="Book Antiqua" w:eastAsia="Calibri" w:hAnsi="Book Antiqua" w:cs="Times New Roman"/>
          <w:sz w:val="24"/>
          <w:szCs w:val="24"/>
        </w:rPr>
        <w:t xml:space="preserve"> = 0.04). Comparing the same two groups, blood transfusion use within the first 48 hours was significantly higher in the obese group by 5 units (</w:t>
      </w:r>
      <w:r w:rsidR="00010C0E" w:rsidRPr="00010C0E">
        <w:rPr>
          <w:rFonts w:ascii="Book Antiqua" w:eastAsia="Calibri" w:hAnsi="Book Antiqua" w:cs="Times New Roman"/>
          <w:i/>
          <w:sz w:val="24"/>
          <w:szCs w:val="24"/>
        </w:rPr>
        <w:t>P</w:t>
      </w:r>
      <w:r w:rsidRPr="0043375C">
        <w:rPr>
          <w:rFonts w:ascii="Book Antiqua" w:eastAsia="Calibri" w:hAnsi="Book Antiqua" w:cs="Times New Roman"/>
          <w:sz w:val="24"/>
          <w:szCs w:val="24"/>
        </w:rPr>
        <w:t xml:space="preserve"> = 0.002), ICU LOS was 1.5 d longer (</w:t>
      </w:r>
      <w:r w:rsidR="00010C0E" w:rsidRPr="00010C0E">
        <w:rPr>
          <w:rFonts w:ascii="Book Antiqua" w:eastAsia="Calibri" w:hAnsi="Book Antiqua" w:cs="Times New Roman"/>
          <w:i/>
          <w:sz w:val="24"/>
          <w:szCs w:val="24"/>
        </w:rPr>
        <w:t>P</w:t>
      </w:r>
      <w:r w:rsidRPr="0043375C">
        <w:rPr>
          <w:rFonts w:ascii="Book Antiqua" w:eastAsia="Calibri" w:hAnsi="Book Antiqua" w:cs="Times New Roman"/>
          <w:sz w:val="24"/>
          <w:szCs w:val="24"/>
        </w:rPr>
        <w:t xml:space="preserve"> = 0.04) and the need for </w:t>
      </w:r>
      <w:r w:rsidR="00CB56C8" w:rsidRPr="0043375C">
        <w:rPr>
          <w:rFonts w:ascii="Book Antiqua" w:eastAsia="Calibri" w:hAnsi="Book Antiqua" w:cs="Times New Roman"/>
          <w:sz w:val="24"/>
          <w:szCs w:val="24"/>
        </w:rPr>
        <w:t xml:space="preserve">biliary interventions via </w:t>
      </w:r>
      <w:r w:rsidRPr="0043375C">
        <w:rPr>
          <w:rFonts w:ascii="Book Antiqua" w:eastAsia="Calibri" w:hAnsi="Book Antiqua" w:cs="Times New Roman"/>
          <w:sz w:val="24"/>
          <w:szCs w:val="24"/>
        </w:rPr>
        <w:t xml:space="preserve">endoscopic retrograde </w:t>
      </w:r>
      <w:proofErr w:type="spellStart"/>
      <w:r w:rsidRPr="0043375C">
        <w:rPr>
          <w:rFonts w:ascii="Book Antiqua" w:eastAsia="Calibri" w:hAnsi="Book Antiqua" w:cs="Times New Roman"/>
          <w:sz w:val="24"/>
          <w:szCs w:val="24"/>
        </w:rPr>
        <w:t>cholangiopancreatography</w:t>
      </w:r>
      <w:proofErr w:type="spellEnd"/>
      <w:r w:rsidRPr="0043375C">
        <w:rPr>
          <w:rFonts w:ascii="Book Antiqua" w:eastAsia="Calibri" w:hAnsi="Book Antiqua" w:cs="Times New Roman"/>
          <w:sz w:val="24"/>
          <w:szCs w:val="24"/>
        </w:rPr>
        <w:t xml:space="preserve"> (ER</w:t>
      </w:r>
      <w:r w:rsidR="00CB56C8" w:rsidRPr="0043375C">
        <w:rPr>
          <w:rFonts w:ascii="Book Antiqua" w:eastAsia="Calibri" w:hAnsi="Book Antiqua" w:cs="Times New Roman"/>
          <w:sz w:val="24"/>
          <w:szCs w:val="24"/>
        </w:rPr>
        <w:t>CP) or percutaneous approach</w:t>
      </w:r>
      <w:r w:rsidRPr="0043375C">
        <w:rPr>
          <w:rFonts w:ascii="Book Antiqua" w:eastAsia="Calibri" w:hAnsi="Book Antiqua" w:cs="Times New Roman"/>
          <w:sz w:val="24"/>
          <w:szCs w:val="24"/>
        </w:rPr>
        <w:t xml:space="preserve"> after LT in Class II obesity vs. non-obese counterparts was also elevated (</w:t>
      </w:r>
      <w:r w:rsidR="00010C0E" w:rsidRPr="00010C0E">
        <w:rPr>
          <w:rFonts w:ascii="Book Antiqua" w:eastAsia="Calibri" w:hAnsi="Book Antiqua" w:cs="Times New Roman"/>
          <w:i/>
          <w:sz w:val="24"/>
          <w:szCs w:val="24"/>
        </w:rPr>
        <w:t>P</w:t>
      </w:r>
      <w:r w:rsidRPr="0043375C">
        <w:rPr>
          <w:rFonts w:ascii="Book Antiqua" w:eastAsia="Calibri" w:hAnsi="Book Antiqua" w:cs="Times New Roman"/>
          <w:sz w:val="24"/>
          <w:szCs w:val="24"/>
        </w:rPr>
        <w:t xml:space="preserve"> = 0.003)</w:t>
      </w:r>
      <w:r w:rsidR="00010C0E" w:rsidRPr="0043375C">
        <w:rPr>
          <w:rFonts w:ascii="Book Antiqua" w:eastAsia="Calibri" w:hAnsi="Book Antiqua" w:cs="Times New Roman"/>
          <w:sz w:val="24"/>
          <w:szCs w:val="24"/>
          <w:vertAlign w:val="superscript"/>
        </w:rPr>
        <w:t>[10]</w:t>
      </w:r>
      <w:r w:rsidRPr="0043375C">
        <w:rPr>
          <w:rFonts w:ascii="Book Antiqua" w:eastAsia="Calibri" w:hAnsi="Book Antiqua" w:cs="Times New Roman"/>
          <w:sz w:val="24"/>
          <w:szCs w:val="24"/>
        </w:rPr>
        <w:t xml:space="preserve">. </w:t>
      </w:r>
    </w:p>
    <w:p w:rsidR="0056192E" w:rsidRPr="0043375C" w:rsidRDefault="0056192E" w:rsidP="00010C0E">
      <w:pPr>
        <w:spacing w:after="0" w:line="360" w:lineRule="auto"/>
        <w:ind w:firstLineChars="100" w:firstLine="240"/>
        <w:jc w:val="both"/>
        <w:rPr>
          <w:rFonts w:ascii="Book Antiqua" w:eastAsia="Calibri" w:hAnsi="Book Antiqua" w:cs="Times New Roman"/>
          <w:sz w:val="24"/>
          <w:szCs w:val="24"/>
        </w:rPr>
      </w:pPr>
      <w:r w:rsidRPr="0043375C">
        <w:rPr>
          <w:rFonts w:ascii="Book Antiqua" w:eastAsia="Calibri" w:hAnsi="Book Antiqua" w:cs="Times New Roman"/>
          <w:sz w:val="24"/>
          <w:szCs w:val="24"/>
        </w:rPr>
        <w:t>Concerns over outcomes in the obese LT recipient have led to the advent of weight reduction surgery i</w:t>
      </w:r>
      <w:r w:rsidR="007F128E" w:rsidRPr="0043375C">
        <w:rPr>
          <w:rFonts w:ascii="Book Antiqua" w:eastAsia="Calibri" w:hAnsi="Book Antiqua" w:cs="Times New Roman"/>
          <w:sz w:val="24"/>
          <w:szCs w:val="24"/>
        </w:rPr>
        <w:t>n the liver failure patient</w:t>
      </w:r>
      <w:r w:rsidRPr="0043375C">
        <w:rPr>
          <w:rFonts w:ascii="Book Antiqua" w:eastAsia="Calibri" w:hAnsi="Book Antiqua" w:cs="Times New Roman"/>
          <w:sz w:val="24"/>
          <w:szCs w:val="24"/>
        </w:rPr>
        <w:t xml:space="preserve">. Weight reduction surgery has evolved over the past 15 years and these advances have had a significant impact on the metabolic syndrome in the non-transplant obese patient. Of the weight reduction procedures in practice, </w:t>
      </w:r>
      <w:r w:rsidR="001E7B50" w:rsidRPr="0043375C">
        <w:rPr>
          <w:rFonts w:ascii="Book Antiqua" w:eastAsia="Calibri" w:hAnsi="Book Antiqua" w:cs="Times New Roman"/>
          <w:sz w:val="24"/>
          <w:szCs w:val="24"/>
        </w:rPr>
        <w:t>the gold standard</w:t>
      </w:r>
      <w:r w:rsidRPr="0043375C">
        <w:rPr>
          <w:rFonts w:ascii="Book Antiqua" w:eastAsia="Calibri" w:hAnsi="Book Antiqua" w:cs="Times New Roman"/>
          <w:sz w:val="24"/>
          <w:szCs w:val="24"/>
        </w:rPr>
        <w:t xml:space="preserve"> Roux</w:t>
      </w:r>
      <w:r w:rsidR="001E7B50" w:rsidRPr="0043375C">
        <w:rPr>
          <w:rFonts w:ascii="Book Antiqua" w:eastAsia="Calibri" w:hAnsi="Book Antiqua" w:cs="Times New Roman"/>
          <w:sz w:val="24"/>
          <w:szCs w:val="24"/>
        </w:rPr>
        <w:t>-en-y Gastric bypass (RYGB) has</w:t>
      </w:r>
      <w:r w:rsidRPr="0043375C">
        <w:rPr>
          <w:rFonts w:ascii="Book Antiqua" w:eastAsia="Calibri" w:hAnsi="Book Antiqua" w:cs="Times New Roman"/>
          <w:sz w:val="24"/>
          <w:szCs w:val="24"/>
        </w:rPr>
        <w:t xml:space="preserve"> been associated with the most profound sustained weight loss in long term </w:t>
      </w:r>
      <w:proofErr w:type="gramStart"/>
      <w:r w:rsidRPr="0043375C">
        <w:rPr>
          <w:rFonts w:ascii="Book Antiqua" w:eastAsia="Calibri" w:hAnsi="Book Antiqua" w:cs="Times New Roman"/>
          <w:sz w:val="24"/>
          <w:szCs w:val="24"/>
        </w:rPr>
        <w:t>studies</w:t>
      </w:r>
      <w:r w:rsidR="00010C0E" w:rsidRPr="0043375C">
        <w:rPr>
          <w:rFonts w:ascii="Book Antiqua" w:eastAsia="Calibri" w:hAnsi="Book Antiqua" w:cs="Times New Roman"/>
          <w:sz w:val="24"/>
          <w:szCs w:val="24"/>
          <w:vertAlign w:val="superscript"/>
        </w:rPr>
        <w:t>[</w:t>
      </w:r>
      <w:proofErr w:type="gramEnd"/>
      <w:r w:rsidR="00010C0E" w:rsidRPr="0043375C">
        <w:rPr>
          <w:rFonts w:ascii="Book Antiqua" w:eastAsia="Calibri" w:hAnsi="Book Antiqua" w:cs="Times New Roman"/>
          <w:sz w:val="24"/>
          <w:szCs w:val="24"/>
          <w:vertAlign w:val="superscript"/>
        </w:rPr>
        <w:t>11]</w:t>
      </w:r>
      <w:r w:rsidRPr="0043375C">
        <w:rPr>
          <w:rFonts w:ascii="Book Antiqua" w:eastAsia="Calibri" w:hAnsi="Book Antiqua" w:cs="Times New Roman"/>
          <w:sz w:val="24"/>
          <w:szCs w:val="24"/>
        </w:rPr>
        <w:t>. Similarly, cessation of preoperative insulin and antihypertensive medications have been more closely related to RYGB as compared to restrictive pro</w:t>
      </w:r>
      <w:r w:rsidR="00117012" w:rsidRPr="0043375C">
        <w:rPr>
          <w:rFonts w:ascii="Book Antiqua" w:eastAsia="Calibri" w:hAnsi="Book Antiqua" w:cs="Times New Roman"/>
          <w:sz w:val="24"/>
          <w:szCs w:val="24"/>
        </w:rPr>
        <w:t xml:space="preserve">cedures such as gastric </w:t>
      </w:r>
      <w:proofErr w:type="gramStart"/>
      <w:r w:rsidR="00117012" w:rsidRPr="0043375C">
        <w:rPr>
          <w:rFonts w:ascii="Book Antiqua" w:eastAsia="Calibri" w:hAnsi="Book Antiqua" w:cs="Times New Roman"/>
          <w:sz w:val="24"/>
          <w:szCs w:val="24"/>
        </w:rPr>
        <w:t>banding</w:t>
      </w:r>
      <w:r w:rsidR="00010C0E" w:rsidRPr="0043375C">
        <w:rPr>
          <w:rFonts w:ascii="Book Antiqua" w:eastAsia="Calibri" w:hAnsi="Book Antiqua" w:cs="Times New Roman"/>
          <w:sz w:val="24"/>
          <w:szCs w:val="24"/>
          <w:vertAlign w:val="superscript"/>
        </w:rPr>
        <w:t>[</w:t>
      </w:r>
      <w:proofErr w:type="gramEnd"/>
      <w:r w:rsidR="00010C0E" w:rsidRPr="0043375C">
        <w:rPr>
          <w:rFonts w:ascii="Book Antiqua" w:eastAsia="Calibri" w:hAnsi="Book Antiqua" w:cs="Times New Roman"/>
          <w:sz w:val="24"/>
          <w:szCs w:val="24"/>
          <w:vertAlign w:val="superscript"/>
        </w:rPr>
        <w:t>12]</w:t>
      </w:r>
      <w:r w:rsidRPr="0043375C">
        <w:rPr>
          <w:rFonts w:ascii="Book Antiqua" w:eastAsia="Calibri" w:hAnsi="Book Antiqua" w:cs="Times New Roman"/>
          <w:sz w:val="24"/>
          <w:szCs w:val="24"/>
        </w:rPr>
        <w:t xml:space="preserve">. Despite improved outcomes with RYGB, early approaches towards combined LT with weight reduction surgery </w:t>
      </w:r>
      <w:r w:rsidR="001E7B50" w:rsidRPr="0043375C">
        <w:rPr>
          <w:rFonts w:ascii="Book Antiqua" w:eastAsia="Calibri" w:hAnsi="Book Antiqua" w:cs="Times New Roman"/>
          <w:sz w:val="24"/>
          <w:szCs w:val="24"/>
        </w:rPr>
        <w:t>have focused on the use of sleeve gastrectomy (</w:t>
      </w:r>
      <w:r w:rsidRPr="0043375C">
        <w:rPr>
          <w:rFonts w:ascii="Book Antiqua" w:eastAsia="Calibri" w:hAnsi="Book Antiqua" w:cs="Times New Roman"/>
          <w:sz w:val="24"/>
          <w:szCs w:val="24"/>
        </w:rPr>
        <w:t>SG</w:t>
      </w:r>
      <w:r w:rsidR="001E7B50" w:rsidRPr="0043375C">
        <w:rPr>
          <w:rFonts w:ascii="Book Antiqua" w:eastAsia="Calibri" w:hAnsi="Book Antiqua" w:cs="Times New Roman"/>
          <w:sz w:val="24"/>
          <w:szCs w:val="24"/>
        </w:rPr>
        <w:t>) as the weight reduction procedure of choice</w:t>
      </w:r>
      <w:r w:rsidRPr="0043375C">
        <w:rPr>
          <w:rFonts w:ascii="Book Antiqua" w:eastAsia="Calibri" w:hAnsi="Book Antiqua" w:cs="Times New Roman"/>
          <w:sz w:val="24"/>
          <w:szCs w:val="24"/>
        </w:rPr>
        <w:t>. RYGB has largely been eliminated from the armamentarium in the LT recipient because of increased complexity with this technique as well as the malabsorption associated with RYGB that may adversely affect early post</w:t>
      </w:r>
      <w:r w:rsidR="00EB5530" w:rsidRPr="0043375C">
        <w:rPr>
          <w:rFonts w:ascii="Book Antiqua" w:eastAsia="Calibri" w:hAnsi="Book Antiqua" w:cs="Times New Roman"/>
          <w:sz w:val="24"/>
          <w:szCs w:val="24"/>
        </w:rPr>
        <w:t>-</w:t>
      </w:r>
      <w:r w:rsidRPr="0043375C">
        <w:rPr>
          <w:rFonts w:ascii="Book Antiqua" w:eastAsia="Calibri" w:hAnsi="Book Antiqua" w:cs="Times New Roman"/>
          <w:sz w:val="24"/>
          <w:szCs w:val="24"/>
        </w:rPr>
        <w:t xml:space="preserve">transplant immunosuppression </w:t>
      </w:r>
      <w:proofErr w:type="gramStart"/>
      <w:r w:rsidRPr="0043375C">
        <w:rPr>
          <w:rFonts w:ascii="Book Antiqua" w:eastAsia="Calibri" w:hAnsi="Book Antiqua" w:cs="Times New Roman"/>
          <w:sz w:val="24"/>
          <w:szCs w:val="24"/>
        </w:rPr>
        <w:t>levels</w:t>
      </w:r>
      <w:r w:rsidR="00010C0E" w:rsidRPr="0043375C">
        <w:rPr>
          <w:rFonts w:ascii="Book Antiqua" w:eastAsia="Calibri" w:hAnsi="Book Antiqua" w:cs="Times New Roman"/>
          <w:sz w:val="24"/>
          <w:szCs w:val="24"/>
          <w:vertAlign w:val="superscript"/>
        </w:rPr>
        <w:t>[</w:t>
      </w:r>
      <w:proofErr w:type="gramEnd"/>
      <w:r w:rsidR="00010C0E" w:rsidRPr="0043375C">
        <w:rPr>
          <w:rFonts w:ascii="Book Antiqua" w:eastAsia="Calibri" w:hAnsi="Book Antiqua" w:cs="Times New Roman"/>
          <w:sz w:val="24"/>
          <w:szCs w:val="24"/>
          <w:vertAlign w:val="superscript"/>
        </w:rPr>
        <w:t>13</w:t>
      </w:r>
      <w:r w:rsidR="00010C0E">
        <w:rPr>
          <w:rFonts w:ascii="Book Antiqua" w:hAnsi="Book Antiqua" w:cs="Times New Roman" w:hint="eastAsia"/>
          <w:sz w:val="24"/>
          <w:szCs w:val="24"/>
          <w:vertAlign w:val="superscript"/>
          <w:lang w:eastAsia="zh-CN"/>
        </w:rPr>
        <w:t>,</w:t>
      </w:r>
      <w:r w:rsidR="00010C0E" w:rsidRPr="0043375C">
        <w:rPr>
          <w:rFonts w:ascii="Book Antiqua" w:eastAsia="Calibri" w:hAnsi="Book Antiqua" w:cs="Times New Roman"/>
          <w:sz w:val="24"/>
          <w:szCs w:val="24"/>
          <w:vertAlign w:val="superscript"/>
        </w:rPr>
        <w:t>14]</w:t>
      </w:r>
      <w:r w:rsidRPr="0043375C">
        <w:rPr>
          <w:rFonts w:ascii="Book Antiqua" w:eastAsia="Calibri" w:hAnsi="Book Antiqua" w:cs="Times New Roman"/>
          <w:sz w:val="24"/>
          <w:szCs w:val="24"/>
        </w:rPr>
        <w:t>.</w:t>
      </w:r>
      <w:r w:rsidR="00117012" w:rsidRPr="0043375C">
        <w:rPr>
          <w:rFonts w:ascii="Book Antiqua" w:eastAsia="Calibri" w:hAnsi="Book Antiqua" w:cs="Times New Roman"/>
          <w:sz w:val="24"/>
          <w:szCs w:val="24"/>
        </w:rPr>
        <w:t xml:space="preserve"> Combined LT and gastric banding</w:t>
      </w:r>
      <w:r w:rsidRPr="0043375C">
        <w:rPr>
          <w:rFonts w:ascii="Book Antiqua" w:eastAsia="Calibri" w:hAnsi="Book Antiqua" w:cs="Times New Roman"/>
          <w:sz w:val="24"/>
          <w:szCs w:val="24"/>
        </w:rPr>
        <w:t xml:space="preserve"> has been previously reported.</w:t>
      </w:r>
      <w:r w:rsidR="0043375C">
        <w:rPr>
          <w:rFonts w:ascii="Book Antiqua" w:eastAsia="Calibri" w:hAnsi="Book Antiqua" w:cs="Times New Roman"/>
          <w:sz w:val="24"/>
          <w:szCs w:val="24"/>
        </w:rPr>
        <w:t xml:space="preserve"> </w:t>
      </w:r>
      <w:r w:rsidRPr="0043375C">
        <w:rPr>
          <w:rFonts w:ascii="Book Antiqua" w:eastAsia="Calibri" w:hAnsi="Book Antiqua" w:cs="Times New Roman"/>
          <w:sz w:val="24"/>
          <w:szCs w:val="24"/>
        </w:rPr>
        <w:t>However, this has largely been abandoned due to concerns for having a foreign body in an immunosu</w:t>
      </w:r>
      <w:r w:rsidR="001E7B50" w:rsidRPr="0043375C">
        <w:rPr>
          <w:rFonts w:ascii="Book Antiqua" w:eastAsia="Calibri" w:hAnsi="Book Antiqua" w:cs="Times New Roman"/>
          <w:sz w:val="24"/>
          <w:szCs w:val="24"/>
        </w:rPr>
        <w:t xml:space="preserve">ppressed </w:t>
      </w:r>
      <w:proofErr w:type="gramStart"/>
      <w:r w:rsidR="001E7B50" w:rsidRPr="0043375C">
        <w:rPr>
          <w:rFonts w:ascii="Book Antiqua" w:eastAsia="Calibri" w:hAnsi="Book Antiqua" w:cs="Times New Roman"/>
          <w:sz w:val="24"/>
          <w:szCs w:val="24"/>
        </w:rPr>
        <w:t>patient</w:t>
      </w:r>
      <w:r w:rsidR="00010C0E" w:rsidRPr="0043375C">
        <w:rPr>
          <w:rFonts w:ascii="Book Antiqua" w:eastAsia="Calibri" w:hAnsi="Book Antiqua" w:cs="Times New Roman"/>
          <w:sz w:val="24"/>
          <w:szCs w:val="24"/>
          <w:vertAlign w:val="superscript"/>
        </w:rPr>
        <w:t>[</w:t>
      </w:r>
      <w:proofErr w:type="gramEnd"/>
      <w:r w:rsidR="00010C0E" w:rsidRPr="0043375C">
        <w:rPr>
          <w:rFonts w:ascii="Book Antiqua" w:eastAsia="Calibri" w:hAnsi="Book Antiqua" w:cs="Times New Roman"/>
          <w:sz w:val="24"/>
          <w:szCs w:val="24"/>
          <w:vertAlign w:val="superscript"/>
        </w:rPr>
        <w:t>15]</w:t>
      </w:r>
      <w:r w:rsidRPr="0043375C">
        <w:rPr>
          <w:rFonts w:ascii="Book Antiqua" w:eastAsia="Calibri" w:hAnsi="Book Antiqua" w:cs="Times New Roman"/>
          <w:sz w:val="24"/>
          <w:szCs w:val="24"/>
        </w:rPr>
        <w:t>.</w:t>
      </w:r>
      <w:r w:rsidRPr="0043375C">
        <w:rPr>
          <w:rFonts w:ascii="Book Antiqua" w:eastAsia="Calibri" w:hAnsi="Book Antiqua" w:cs="Times New Roman"/>
          <w:sz w:val="24"/>
          <w:szCs w:val="24"/>
          <w:vertAlign w:val="superscript"/>
        </w:rPr>
        <w:t xml:space="preserve"> </w:t>
      </w:r>
    </w:p>
    <w:p w:rsidR="007F128E" w:rsidRPr="0043375C" w:rsidRDefault="0056192E" w:rsidP="00010C0E">
      <w:pPr>
        <w:spacing w:after="0" w:line="360" w:lineRule="auto"/>
        <w:ind w:firstLineChars="100" w:firstLine="240"/>
        <w:jc w:val="both"/>
        <w:rPr>
          <w:rFonts w:ascii="Book Antiqua" w:eastAsia="Calibri" w:hAnsi="Book Antiqua" w:cs="Times New Roman"/>
          <w:sz w:val="24"/>
          <w:szCs w:val="24"/>
        </w:rPr>
      </w:pPr>
      <w:r w:rsidRPr="0043375C">
        <w:rPr>
          <w:rFonts w:ascii="Book Antiqua" w:eastAsia="Calibri" w:hAnsi="Book Antiqua" w:cs="Times New Roman"/>
          <w:sz w:val="24"/>
          <w:szCs w:val="24"/>
        </w:rPr>
        <w:lastRenderedPageBreak/>
        <w:t>When considering app</w:t>
      </w:r>
      <w:r w:rsidR="00EB5530" w:rsidRPr="0043375C">
        <w:rPr>
          <w:rFonts w:ascii="Book Antiqua" w:eastAsia="Calibri" w:hAnsi="Book Antiqua" w:cs="Times New Roman"/>
          <w:sz w:val="24"/>
          <w:szCs w:val="24"/>
        </w:rPr>
        <w:t>roaches for sleeve gastrectomy</w:t>
      </w:r>
      <w:r w:rsidRPr="0043375C">
        <w:rPr>
          <w:rFonts w:ascii="Book Antiqua" w:eastAsia="Calibri" w:hAnsi="Book Antiqua" w:cs="Times New Roman"/>
          <w:sz w:val="24"/>
          <w:szCs w:val="24"/>
        </w:rPr>
        <w:t xml:space="preserve"> in the LT patient, three approaches can be taken. </w:t>
      </w:r>
      <w:proofErr w:type="spellStart"/>
      <w:r w:rsidRPr="0043375C">
        <w:rPr>
          <w:rFonts w:ascii="Book Antiqua" w:eastAsia="Calibri" w:hAnsi="Book Antiqua" w:cs="Times New Roman"/>
          <w:sz w:val="24"/>
          <w:szCs w:val="24"/>
        </w:rPr>
        <w:t>Pretransplant</w:t>
      </w:r>
      <w:proofErr w:type="spellEnd"/>
      <w:r w:rsidRPr="0043375C">
        <w:rPr>
          <w:rFonts w:ascii="Book Antiqua" w:eastAsia="Calibri" w:hAnsi="Book Antiqua" w:cs="Times New Roman"/>
          <w:sz w:val="24"/>
          <w:szCs w:val="24"/>
        </w:rPr>
        <w:t xml:space="preserve"> sleeve gastrectomy, combined liver transplant and sleeve gastrectomy (LTSG) or sleeve gastrectomy in the post</w:t>
      </w:r>
      <w:r w:rsidR="00EB5530" w:rsidRPr="0043375C">
        <w:rPr>
          <w:rFonts w:ascii="Book Antiqua" w:eastAsia="Calibri" w:hAnsi="Book Antiqua" w:cs="Times New Roman"/>
          <w:sz w:val="24"/>
          <w:szCs w:val="24"/>
        </w:rPr>
        <w:t>-</w:t>
      </w:r>
      <w:r w:rsidRPr="0043375C">
        <w:rPr>
          <w:rFonts w:ascii="Book Antiqua" w:eastAsia="Calibri" w:hAnsi="Book Antiqua" w:cs="Times New Roman"/>
          <w:sz w:val="24"/>
          <w:szCs w:val="24"/>
        </w:rPr>
        <w:t xml:space="preserve">transplant setting. </w:t>
      </w:r>
      <w:proofErr w:type="spellStart"/>
      <w:r w:rsidRPr="0043375C">
        <w:rPr>
          <w:rFonts w:ascii="Book Antiqua" w:eastAsia="Calibri" w:hAnsi="Book Antiqua" w:cs="Times New Roman"/>
          <w:sz w:val="24"/>
          <w:szCs w:val="24"/>
        </w:rPr>
        <w:t>Heimbach</w:t>
      </w:r>
      <w:proofErr w:type="spellEnd"/>
      <w:r w:rsidRPr="0043375C">
        <w:rPr>
          <w:rFonts w:ascii="Book Antiqua" w:eastAsia="Calibri" w:hAnsi="Book Antiqua" w:cs="Times New Roman"/>
          <w:sz w:val="24"/>
          <w:szCs w:val="24"/>
        </w:rPr>
        <w:t xml:space="preserve"> and colleagues reported on their experience of combined liver transplantation and gastric sleeve resection</w:t>
      </w:r>
      <w:r w:rsidR="00A72C16" w:rsidRPr="0043375C">
        <w:rPr>
          <w:rFonts w:ascii="Book Antiqua" w:eastAsia="Calibri" w:hAnsi="Book Antiqua" w:cs="Times New Roman"/>
          <w:sz w:val="24"/>
          <w:szCs w:val="24"/>
        </w:rPr>
        <w:t xml:space="preserve"> (LTSG)</w:t>
      </w:r>
      <w:r w:rsidRPr="0043375C">
        <w:rPr>
          <w:rFonts w:ascii="Book Antiqua" w:eastAsia="Calibri" w:hAnsi="Book Antiqua" w:cs="Times New Roman"/>
          <w:sz w:val="24"/>
          <w:szCs w:val="24"/>
        </w:rPr>
        <w:t xml:space="preserve"> </w:t>
      </w:r>
      <w:r w:rsidR="00FD4700" w:rsidRPr="0043375C">
        <w:rPr>
          <w:rFonts w:ascii="Book Antiqua" w:eastAsia="Calibri" w:hAnsi="Book Antiqua" w:cs="Times New Roman"/>
          <w:sz w:val="24"/>
          <w:szCs w:val="24"/>
        </w:rPr>
        <w:t>for patients who had a BMI greater than 35 kg/m</w:t>
      </w:r>
      <w:r w:rsidR="00FD4700" w:rsidRPr="0043375C">
        <w:rPr>
          <w:rFonts w:ascii="Book Antiqua" w:eastAsia="Calibri" w:hAnsi="Book Antiqua" w:cs="Times New Roman"/>
          <w:sz w:val="24"/>
          <w:szCs w:val="24"/>
          <w:vertAlign w:val="superscript"/>
        </w:rPr>
        <w:t>2</w:t>
      </w:r>
      <w:r w:rsidR="00FD4700" w:rsidRPr="0043375C">
        <w:rPr>
          <w:rFonts w:ascii="Book Antiqua" w:eastAsia="Calibri" w:hAnsi="Book Antiqua" w:cs="Times New Roman"/>
          <w:sz w:val="24"/>
          <w:szCs w:val="24"/>
        </w:rPr>
        <w:t xml:space="preserve"> along with a MELD score</w:t>
      </w:r>
      <w:r w:rsidR="00A72C16" w:rsidRPr="0043375C">
        <w:rPr>
          <w:rFonts w:ascii="Book Antiqua" w:eastAsia="Calibri" w:hAnsi="Book Antiqua" w:cs="Times New Roman"/>
          <w:sz w:val="24"/>
          <w:szCs w:val="24"/>
        </w:rPr>
        <w:t xml:space="preserve"> range of 19-32</w:t>
      </w:r>
      <w:r w:rsidR="00010C0E" w:rsidRPr="0043375C">
        <w:rPr>
          <w:rFonts w:ascii="Book Antiqua" w:eastAsia="Calibri" w:hAnsi="Book Antiqua" w:cs="Times New Roman"/>
          <w:sz w:val="24"/>
          <w:szCs w:val="24"/>
          <w:vertAlign w:val="superscript"/>
        </w:rPr>
        <w:t>[15]</w:t>
      </w:r>
      <w:r w:rsidR="00A72C16" w:rsidRPr="0043375C">
        <w:rPr>
          <w:rFonts w:ascii="Book Antiqua" w:eastAsia="Calibri" w:hAnsi="Book Antiqua" w:cs="Times New Roman"/>
          <w:sz w:val="24"/>
          <w:szCs w:val="24"/>
        </w:rPr>
        <w:t>.</w:t>
      </w:r>
      <w:r w:rsidR="00FD4700" w:rsidRPr="0043375C">
        <w:rPr>
          <w:rFonts w:ascii="Book Antiqua" w:eastAsia="Calibri" w:hAnsi="Book Antiqua" w:cs="Times New Roman"/>
          <w:sz w:val="24"/>
          <w:szCs w:val="24"/>
        </w:rPr>
        <w:t xml:space="preserve"> </w:t>
      </w:r>
      <w:r w:rsidRPr="0043375C">
        <w:rPr>
          <w:rFonts w:ascii="Book Antiqua" w:eastAsia="Calibri" w:hAnsi="Book Antiqua" w:cs="Times New Roman"/>
          <w:sz w:val="24"/>
          <w:szCs w:val="24"/>
        </w:rPr>
        <w:t xml:space="preserve">Although their series contained a total of 44 patients and only 7 patients who underwent combined LTSG, </w:t>
      </w:r>
      <w:r w:rsidR="008619F8" w:rsidRPr="0043375C">
        <w:rPr>
          <w:rFonts w:ascii="Book Antiqua" w:eastAsia="Calibri" w:hAnsi="Book Antiqua" w:cs="Times New Roman"/>
          <w:sz w:val="24"/>
          <w:szCs w:val="24"/>
        </w:rPr>
        <w:t>they had two key</w:t>
      </w:r>
      <w:r w:rsidRPr="0043375C">
        <w:rPr>
          <w:rFonts w:ascii="Book Antiqua" w:eastAsia="Calibri" w:hAnsi="Book Antiqua" w:cs="Times New Roman"/>
          <w:sz w:val="24"/>
          <w:szCs w:val="24"/>
        </w:rPr>
        <w:t xml:space="preserve"> findings </w:t>
      </w:r>
      <w:r w:rsidR="008619F8" w:rsidRPr="0043375C">
        <w:rPr>
          <w:rFonts w:ascii="Book Antiqua" w:eastAsia="Calibri" w:hAnsi="Book Antiqua" w:cs="Times New Roman"/>
          <w:sz w:val="24"/>
          <w:szCs w:val="24"/>
        </w:rPr>
        <w:t xml:space="preserve">that </w:t>
      </w:r>
      <w:r w:rsidRPr="0043375C">
        <w:rPr>
          <w:rFonts w:ascii="Book Antiqua" w:eastAsia="Calibri" w:hAnsi="Book Antiqua" w:cs="Times New Roman"/>
          <w:sz w:val="24"/>
          <w:szCs w:val="24"/>
        </w:rPr>
        <w:t>were imp</w:t>
      </w:r>
      <w:r w:rsidR="008619F8" w:rsidRPr="0043375C">
        <w:rPr>
          <w:rFonts w:ascii="Book Antiqua" w:eastAsia="Calibri" w:hAnsi="Book Antiqua" w:cs="Times New Roman"/>
          <w:sz w:val="24"/>
          <w:szCs w:val="24"/>
        </w:rPr>
        <w:t>ortant. First, they were able to demonstrate</w:t>
      </w:r>
      <w:r w:rsidRPr="0043375C">
        <w:rPr>
          <w:rFonts w:ascii="Book Antiqua" w:eastAsia="Calibri" w:hAnsi="Book Antiqua" w:cs="Times New Roman"/>
          <w:sz w:val="24"/>
          <w:szCs w:val="24"/>
        </w:rPr>
        <w:t xml:space="preserve"> that noninvasive obesity management programs centered </w:t>
      </w:r>
      <w:r w:rsidR="00B74CA8" w:rsidRPr="0043375C">
        <w:rPr>
          <w:rFonts w:ascii="Book Antiqua" w:eastAsia="Calibri" w:hAnsi="Book Antiqua" w:cs="Times New Roman"/>
          <w:sz w:val="24"/>
          <w:szCs w:val="24"/>
        </w:rPr>
        <w:t>on</w:t>
      </w:r>
      <w:r w:rsidRPr="0043375C">
        <w:rPr>
          <w:rFonts w:ascii="Book Antiqua" w:eastAsia="Calibri" w:hAnsi="Book Antiqua" w:cs="Times New Roman"/>
          <w:sz w:val="24"/>
          <w:szCs w:val="24"/>
        </w:rPr>
        <w:t xml:space="preserve"> dietary education are very effective at lowering the mean BMI at the time of enrollment from 40 to a mean BMI at the time of t</w:t>
      </w:r>
      <w:r w:rsidR="009D178B" w:rsidRPr="0043375C">
        <w:rPr>
          <w:rFonts w:ascii="Book Antiqua" w:eastAsia="Calibri" w:hAnsi="Book Antiqua" w:cs="Times New Roman"/>
          <w:sz w:val="24"/>
          <w:szCs w:val="24"/>
        </w:rPr>
        <w:t>ransplant of 33. The seven morbidly</w:t>
      </w:r>
      <w:r w:rsidRPr="0043375C">
        <w:rPr>
          <w:rFonts w:ascii="Book Antiqua" w:eastAsia="Calibri" w:hAnsi="Book Antiqua" w:cs="Times New Roman"/>
          <w:sz w:val="24"/>
          <w:szCs w:val="24"/>
        </w:rPr>
        <w:t xml:space="preserve"> obese patients (mean BMI 48) who failed to lose weight from dietary modifications went on to get LTSG. </w:t>
      </w:r>
      <w:r w:rsidR="008619F8" w:rsidRPr="0043375C">
        <w:rPr>
          <w:rFonts w:ascii="Book Antiqua" w:eastAsia="Calibri" w:hAnsi="Book Antiqua" w:cs="Times New Roman"/>
          <w:sz w:val="24"/>
          <w:szCs w:val="24"/>
        </w:rPr>
        <w:t xml:space="preserve">The second critical </w:t>
      </w:r>
      <w:r w:rsidRPr="0043375C">
        <w:rPr>
          <w:rFonts w:ascii="Book Antiqua" w:eastAsia="Calibri" w:hAnsi="Book Antiqua" w:cs="Times New Roman"/>
          <w:sz w:val="24"/>
          <w:szCs w:val="24"/>
        </w:rPr>
        <w:t xml:space="preserve">observation is that at 3 years follow-up, the patients who underwent dietary modification and liver transplant alone achieved the target weight loss </w:t>
      </w:r>
      <w:proofErr w:type="spellStart"/>
      <w:r w:rsidRPr="0043375C">
        <w:rPr>
          <w:rFonts w:ascii="Book Antiqua" w:eastAsia="Calibri" w:hAnsi="Book Antiqua" w:cs="Times New Roman"/>
          <w:sz w:val="24"/>
          <w:szCs w:val="24"/>
        </w:rPr>
        <w:t>pretransplant</w:t>
      </w:r>
      <w:proofErr w:type="spellEnd"/>
      <w:r w:rsidRPr="0043375C">
        <w:rPr>
          <w:rFonts w:ascii="Book Antiqua" w:eastAsia="Calibri" w:hAnsi="Book Antiqua" w:cs="Times New Roman"/>
          <w:sz w:val="24"/>
          <w:szCs w:val="24"/>
        </w:rPr>
        <w:t>, but were not able to sustain this weight loss</w:t>
      </w:r>
      <w:r w:rsidR="00EB5530" w:rsidRPr="0043375C">
        <w:rPr>
          <w:rFonts w:ascii="Book Antiqua" w:eastAsia="Calibri" w:hAnsi="Book Antiqua" w:cs="Times New Roman"/>
          <w:sz w:val="24"/>
          <w:szCs w:val="24"/>
        </w:rPr>
        <w:t xml:space="preserve"> after transplant</w:t>
      </w:r>
      <w:r w:rsidRPr="0043375C">
        <w:rPr>
          <w:rFonts w:ascii="Book Antiqua" w:eastAsia="Calibri" w:hAnsi="Book Antiqua" w:cs="Times New Roman"/>
          <w:sz w:val="24"/>
          <w:szCs w:val="24"/>
        </w:rPr>
        <w:t xml:space="preserve">. This resulted in an increase of the mean </w:t>
      </w:r>
      <w:proofErr w:type="spellStart"/>
      <w:r w:rsidRPr="0043375C">
        <w:rPr>
          <w:rFonts w:ascii="Book Antiqua" w:eastAsia="Calibri" w:hAnsi="Book Antiqua" w:cs="Times New Roman"/>
          <w:sz w:val="24"/>
          <w:szCs w:val="24"/>
        </w:rPr>
        <w:t>pretransplant</w:t>
      </w:r>
      <w:proofErr w:type="spellEnd"/>
      <w:r w:rsidRPr="0043375C">
        <w:rPr>
          <w:rFonts w:ascii="Book Antiqua" w:eastAsia="Calibri" w:hAnsi="Book Antiqua" w:cs="Times New Roman"/>
          <w:sz w:val="24"/>
          <w:szCs w:val="24"/>
        </w:rPr>
        <w:t xml:space="preserve"> BMI of 33 to 36 in the </w:t>
      </w:r>
      <w:r w:rsidR="00B74CA8" w:rsidRPr="0043375C">
        <w:rPr>
          <w:rFonts w:ascii="Book Antiqua" w:eastAsia="Calibri" w:hAnsi="Book Antiqua" w:cs="Times New Roman"/>
          <w:sz w:val="24"/>
          <w:szCs w:val="24"/>
        </w:rPr>
        <w:t>post-transplant</w:t>
      </w:r>
      <w:r w:rsidRPr="0043375C">
        <w:rPr>
          <w:rFonts w:ascii="Book Antiqua" w:eastAsia="Calibri" w:hAnsi="Book Antiqua" w:cs="Times New Roman"/>
          <w:sz w:val="24"/>
          <w:szCs w:val="24"/>
        </w:rPr>
        <w:t xml:space="preserve"> setting when adjusted for ascites and edema. In contrast, the</w:t>
      </w:r>
      <w:r w:rsidR="00EB5530" w:rsidRPr="0043375C">
        <w:rPr>
          <w:rFonts w:ascii="Book Antiqua" w:eastAsia="Calibri" w:hAnsi="Book Antiqua" w:cs="Times New Roman"/>
          <w:sz w:val="24"/>
          <w:szCs w:val="24"/>
        </w:rPr>
        <w:t xml:space="preserve"> </w:t>
      </w:r>
      <w:r w:rsidR="00962FF1" w:rsidRPr="0043375C">
        <w:rPr>
          <w:rFonts w:ascii="Book Antiqua" w:eastAsia="Calibri" w:hAnsi="Book Antiqua" w:cs="Times New Roman"/>
          <w:sz w:val="24"/>
          <w:szCs w:val="24"/>
        </w:rPr>
        <w:t>7 morbidly</w:t>
      </w:r>
      <w:r w:rsidRPr="0043375C">
        <w:rPr>
          <w:rFonts w:ascii="Book Antiqua" w:eastAsia="Calibri" w:hAnsi="Book Antiqua" w:cs="Times New Roman"/>
          <w:sz w:val="24"/>
          <w:szCs w:val="24"/>
        </w:rPr>
        <w:t xml:space="preserve"> obese patients who failed the </w:t>
      </w:r>
      <w:proofErr w:type="spellStart"/>
      <w:r w:rsidRPr="0043375C">
        <w:rPr>
          <w:rFonts w:ascii="Book Antiqua" w:eastAsia="Calibri" w:hAnsi="Book Antiqua" w:cs="Times New Roman"/>
          <w:sz w:val="24"/>
          <w:szCs w:val="24"/>
        </w:rPr>
        <w:t>pretransplant</w:t>
      </w:r>
      <w:proofErr w:type="spellEnd"/>
      <w:r w:rsidRPr="0043375C">
        <w:rPr>
          <w:rFonts w:ascii="Book Antiqua" w:eastAsia="Calibri" w:hAnsi="Book Antiqua" w:cs="Times New Roman"/>
          <w:sz w:val="24"/>
          <w:szCs w:val="24"/>
        </w:rPr>
        <w:t xml:space="preserve"> dietary modification program and underwent combined LTSG</w:t>
      </w:r>
      <w:r w:rsidR="00EB5530" w:rsidRPr="0043375C">
        <w:rPr>
          <w:rFonts w:ascii="Book Antiqua" w:eastAsia="Calibri" w:hAnsi="Book Antiqua" w:cs="Times New Roman"/>
          <w:sz w:val="24"/>
          <w:szCs w:val="24"/>
        </w:rPr>
        <w:t xml:space="preserve"> had a mean BMI of 49 at enrollment</w:t>
      </w:r>
      <w:r w:rsidRPr="0043375C">
        <w:rPr>
          <w:rFonts w:ascii="Book Antiqua" w:eastAsia="Calibri" w:hAnsi="Book Antiqua" w:cs="Times New Roman"/>
          <w:sz w:val="24"/>
          <w:szCs w:val="24"/>
        </w:rPr>
        <w:t xml:space="preserve">, 48 at the time of transplant and after 17 </w:t>
      </w:r>
      <w:proofErr w:type="spellStart"/>
      <w:r w:rsidRPr="0043375C">
        <w:rPr>
          <w:rFonts w:ascii="Book Antiqua" w:eastAsia="Calibri" w:hAnsi="Book Antiqua" w:cs="Times New Roman"/>
          <w:sz w:val="24"/>
          <w:szCs w:val="24"/>
        </w:rPr>
        <w:t>mo</w:t>
      </w:r>
      <w:proofErr w:type="spellEnd"/>
      <w:r w:rsidRPr="0043375C">
        <w:rPr>
          <w:rFonts w:ascii="Book Antiqua" w:eastAsia="Calibri" w:hAnsi="Book Antiqua" w:cs="Times New Roman"/>
          <w:sz w:val="24"/>
          <w:szCs w:val="24"/>
        </w:rPr>
        <w:t xml:space="preserve"> follow-up had a mean BMI of 29.</w:t>
      </w:r>
      <w:r w:rsidR="0043375C">
        <w:rPr>
          <w:rFonts w:ascii="Book Antiqua" w:eastAsia="Calibri" w:hAnsi="Book Antiqua" w:cs="Times New Roman"/>
          <w:sz w:val="24"/>
          <w:szCs w:val="24"/>
          <w:vertAlign w:val="superscript"/>
        </w:rPr>
        <w:t xml:space="preserve"> </w:t>
      </w:r>
      <w:r w:rsidRPr="0043375C">
        <w:rPr>
          <w:rFonts w:ascii="Book Antiqua" w:eastAsia="Calibri" w:hAnsi="Book Antiqua" w:cs="Times New Roman"/>
          <w:sz w:val="24"/>
          <w:szCs w:val="24"/>
        </w:rPr>
        <w:t>Of these 7 patients, one gastric staple line leak occurred in a 60</w:t>
      </w:r>
      <w:r w:rsidR="00010C0E">
        <w:rPr>
          <w:rFonts w:ascii="Book Antiqua" w:hAnsi="Book Antiqua" w:cs="Times New Roman" w:hint="eastAsia"/>
          <w:sz w:val="24"/>
          <w:szCs w:val="24"/>
          <w:lang w:eastAsia="zh-CN"/>
        </w:rPr>
        <w:t>-</w:t>
      </w:r>
      <w:r w:rsidRPr="0043375C">
        <w:rPr>
          <w:rFonts w:ascii="Book Antiqua" w:eastAsia="Calibri" w:hAnsi="Book Antiqua" w:cs="Times New Roman"/>
          <w:sz w:val="24"/>
          <w:szCs w:val="24"/>
        </w:rPr>
        <w:t xml:space="preserve">year-old male who had a MELD of 40 at the time of </w:t>
      </w:r>
      <w:proofErr w:type="gramStart"/>
      <w:r w:rsidRPr="0043375C">
        <w:rPr>
          <w:rFonts w:ascii="Book Antiqua" w:eastAsia="Calibri" w:hAnsi="Book Antiqua" w:cs="Times New Roman"/>
          <w:sz w:val="24"/>
          <w:szCs w:val="24"/>
        </w:rPr>
        <w:t>transplant</w:t>
      </w:r>
      <w:r w:rsidR="00010C0E" w:rsidRPr="0043375C">
        <w:rPr>
          <w:rFonts w:ascii="Book Antiqua" w:eastAsia="Calibri" w:hAnsi="Book Antiqua" w:cs="Times New Roman"/>
          <w:sz w:val="24"/>
          <w:szCs w:val="24"/>
          <w:vertAlign w:val="superscript"/>
        </w:rPr>
        <w:t>[</w:t>
      </w:r>
      <w:proofErr w:type="gramEnd"/>
      <w:r w:rsidR="00010C0E" w:rsidRPr="0043375C">
        <w:rPr>
          <w:rFonts w:ascii="Book Antiqua" w:eastAsia="Calibri" w:hAnsi="Book Antiqua" w:cs="Times New Roman"/>
          <w:sz w:val="24"/>
          <w:szCs w:val="24"/>
          <w:vertAlign w:val="superscript"/>
        </w:rPr>
        <w:t>15]</w:t>
      </w:r>
      <w:r w:rsidRPr="0043375C">
        <w:rPr>
          <w:rFonts w:ascii="Book Antiqua" w:eastAsia="Calibri" w:hAnsi="Book Antiqua" w:cs="Times New Roman"/>
          <w:sz w:val="24"/>
          <w:szCs w:val="24"/>
        </w:rPr>
        <w:t>. Although there were no other complications attributable to SG in this group, this very serious complication raises questions regarding the timing of sleeve gastrectomy within the spectrum of liver disease.</w:t>
      </w:r>
      <w:r w:rsidR="00C711DC" w:rsidRPr="0043375C">
        <w:rPr>
          <w:rFonts w:ascii="Book Antiqua" w:eastAsia="Calibri" w:hAnsi="Book Antiqua" w:cs="Times New Roman"/>
          <w:sz w:val="24"/>
          <w:szCs w:val="24"/>
        </w:rPr>
        <w:t xml:space="preserve"> </w:t>
      </w:r>
      <w:r w:rsidR="00B74CA8" w:rsidRPr="0043375C">
        <w:rPr>
          <w:rFonts w:ascii="Book Antiqua" w:eastAsia="Calibri" w:hAnsi="Book Antiqua" w:cs="Times New Roman"/>
          <w:sz w:val="24"/>
          <w:szCs w:val="24"/>
        </w:rPr>
        <w:t xml:space="preserve">Previous reports of weight reduction surgery in the post-transplant setting have demonstrated acceptable outcomes, but were reported to be technically demanding operations due to the altered surgical </w:t>
      </w:r>
      <w:proofErr w:type="gramStart"/>
      <w:r w:rsidR="00B74CA8" w:rsidRPr="0043375C">
        <w:rPr>
          <w:rFonts w:ascii="Book Antiqua" w:eastAsia="Calibri" w:hAnsi="Book Antiqua" w:cs="Times New Roman"/>
          <w:sz w:val="24"/>
          <w:szCs w:val="24"/>
        </w:rPr>
        <w:t>field</w:t>
      </w:r>
      <w:r w:rsidR="00010C0E">
        <w:rPr>
          <w:rFonts w:ascii="Book Antiqua" w:eastAsia="Calibri" w:hAnsi="Book Antiqua" w:cs="Times New Roman"/>
          <w:sz w:val="24"/>
          <w:szCs w:val="24"/>
          <w:vertAlign w:val="superscript"/>
        </w:rPr>
        <w:t>[</w:t>
      </w:r>
      <w:proofErr w:type="gramEnd"/>
      <w:r w:rsidR="00010C0E">
        <w:rPr>
          <w:rFonts w:ascii="Book Antiqua" w:eastAsia="Calibri" w:hAnsi="Book Antiqua" w:cs="Times New Roman"/>
          <w:sz w:val="24"/>
          <w:szCs w:val="24"/>
          <w:vertAlign w:val="superscript"/>
        </w:rPr>
        <w:t>13</w:t>
      </w:r>
      <w:r w:rsidR="00010C0E">
        <w:rPr>
          <w:rFonts w:ascii="Book Antiqua" w:hAnsi="Book Antiqua" w:cs="Times New Roman" w:hint="eastAsia"/>
          <w:sz w:val="24"/>
          <w:szCs w:val="24"/>
          <w:vertAlign w:val="superscript"/>
          <w:lang w:eastAsia="zh-CN"/>
        </w:rPr>
        <w:t>,</w:t>
      </w:r>
      <w:r w:rsidR="00010C0E" w:rsidRPr="0043375C">
        <w:rPr>
          <w:rFonts w:ascii="Book Antiqua" w:eastAsia="Calibri" w:hAnsi="Book Antiqua" w:cs="Times New Roman"/>
          <w:sz w:val="24"/>
          <w:szCs w:val="24"/>
          <w:vertAlign w:val="superscript"/>
        </w:rPr>
        <w:t>16-18]</w:t>
      </w:r>
      <w:r w:rsidR="00B74CA8" w:rsidRPr="0043375C">
        <w:rPr>
          <w:rFonts w:ascii="Book Antiqua" w:eastAsia="Calibri" w:hAnsi="Book Antiqua" w:cs="Times New Roman"/>
          <w:sz w:val="24"/>
          <w:szCs w:val="24"/>
        </w:rPr>
        <w:t>.</w:t>
      </w:r>
      <w:r w:rsidR="00B74CA8" w:rsidRPr="0043375C">
        <w:rPr>
          <w:rFonts w:ascii="Book Antiqua" w:eastAsia="Calibri" w:hAnsi="Book Antiqua" w:cs="Times New Roman"/>
          <w:sz w:val="24"/>
          <w:szCs w:val="24"/>
          <w:vertAlign w:val="superscript"/>
        </w:rPr>
        <w:t xml:space="preserve"> </w:t>
      </w:r>
      <w:r w:rsidR="00C711DC" w:rsidRPr="0043375C">
        <w:rPr>
          <w:rFonts w:ascii="Book Antiqua" w:eastAsia="Calibri" w:hAnsi="Book Antiqua" w:cs="Times New Roman"/>
          <w:sz w:val="24"/>
          <w:szCs w:val="24"/>
        </w:rPr>
        <w:t>P</w:t>
      </w:r>
      <w:r w:rsidR="00B74CA8" w:rsidRPr="0043375C">
        <w:rPr>
          <w:rFonts w:ascii="Book Antiqua" w:eastAsia="Calibri" w:hAnsi="Book Antiqua" w:cs="Times New Roman"/>
          <w:sz w:val="24"/>
          <w:szCs w:val="24"/>
        </w:rPr>
        <w:t>erforming this operation in the post-transplant setting may offer an advantage in terms of allograft survival if NASH recurrence could be prevented, however, the surgical and perioperative benefits around the time of transplant are lost by taking this approach.</w:t>
      </w:r>
      <w:r w:rsidR="007F128E" w:rsidRPr="0043375C">
        <w:rPr>
          <w:rFonts w:ascii="Book Antiqua" w:eastAsia="Calibri" w:hAnsi="Book Antiqua" w:cs="Times New Roman"/>
          <w:sz w:val="24"/>
          <w:szCs w:val="24"/>
        </w:rPr>
        <w:t xml:space="preserve"> Thus, t</w:t>
      </w:r>
      <w:r w:rsidRPr="0043375C">
        <w:rPr>
          <w:rFonts w:ascii="Book Antiqua" w:eastAsia="Calibri" w:hAnsi="Book Antiqua" w:cs="Times New Roman"/>
          <w:sz w:val="24"/>
          <w:szCs w:val="24"/>
        </w:rPr>
        <w:t xml:space="preserve">he greatest advantage of weight reduction surgery can potentially come in the </w:t>
      </w:r>
      <w:proofErr w:type="spellStart"/>
      <w:r w:rsidRPr="0043375C">
        <w:rPr>
          <w:rFonts w:ascii="Book Antiqua" w:eastAsia="Calibri" w:hAnsi="Book Antiqua" w:cs="Times New Roman"/>
          <w:sz w:val="24"/>
          <w:szCs w:val="24"/>
        </w:rPr>
        <w:t>pretransplant</w:t>
      </w:r>
      <w:proofErr w:type="spellEnd"/>
      <w:r w:rsidRPr="0043375C">
        <w:rPr>
          <w:rFonts w:ascii="Book Antiqua" w:eastAsia="Calibri" w:hAnsi="Book Antiqua" w:cs="Times New Roman"/>
          <w:sz w:val="24"/>
          <w:szCs w:val="24"/>
        </w:rPr>
        <w:t xml:space="preserve"> </w:t>
      </w:r>
      <w:r w:rsidRPr="0043375C">
        <w:rPr>
          <w:rFonts w:ascii="Book Antiqua" w:eastAsia="Calibri" w:hAnsi="Book Antiqua" w:cs="Times New Roman"/>
          <w:sz w:val="24"/>
          <w:szCs w:val="24"/>
        </w:rPr>
        <w:lastRenderedPageBreak/>
        <w:t>setting. The timing o</w:t>
      </w:r>
      <w:r w:rsidR="008004D9" w:rsidRPr="0043375C">
        <w:rPr>
          <w:rFonts w:ascii="Book Antiqua" w:eastAsia="Calibri" w:hAnsi="Book Antiqua" w:cs="Times New Roman"/>
          <w:sz w:val="24"/>
          <w:szCs w:val="24"/>
        </w:rPr>
        <w:t>f such a procedure is</w:t>
      </w:r>
      <w:r w:rsidRPr="0043375C">
        <w:rPr>
          <w:rFonts w:ascii="Book Antiqua" w:eastAsia="Calibri" w:hAnsi="Book Antiqua" w:cs="Times New Roman"/>
          <w:sz w:val="24"/>
          <w:szCs w:val="24"/>
        </w:rPr>
        <w:t xml:space="preserve"> critical</w:t>
      </w:r>
      <w:r w:rsidR="008004D9" w:rsidRPr="0043375C">
        <w:rPr>
          <w:rFonts w:ascii="Book Antiqua" w:eastAsia="Calibri" w:hAnsi="Book Antiqua" w:cs="Times New Roman"/>
          <w:sz w:val="24"/>
          <w:szCs w:val="24"/>
        </w:rPr>
        <w:t xml:space="preserve"> and must also take into consideration the effect of sleeve gastrectomy on the technical aspects of the future liver transplant. Namely, </w:t>
      </w:r>
      <w:r w:rsidR="005A3230" w:rsidRPr="0043375C">
        <w:rPr>
          <w:rFonts w:ascii="Book Antiqua" w:eastAsia="Calibri" w:hAnsi="Book Antiqua" w:cs="Times New Roman"/>
          <w:sz w:val="24"/>
          <w:szCs w:val="24"/>
        </w:rPr>
        <w:t>adhesion formation subsequent to</w:t>
      </w:r>
      <w:r w:rsidR="008004D9" w:rsidRPr="0043375C">
        <w:rPr>
          <w:rFonts w:ascii="Book Antiqua" w:eastAsia="Calibri" w:hAnsi="Book Antiqua" w:cs="Times New Roman"/>
          <w:sz w:val="24"/>
          <w:szCs w:val="24"/>
        </w:rPr>
        <w:t xml:space="preserve"> sleeve gastrectomy can potentially impact mobilization of the left lobe of the liver due to dense adhesions between the staple line of the stomach and the left lobe of the liver and may similarly impact porta </w:t>
      </w:r>
      <w:proofErr w:type="spellStart"/>
      <w:r w:rsidR="008004D9" w:rsidRPr="0043375C">
        <w:rPr>
          <w:rFonts w:ascii="Book Antiqua" w:eastAsia="Calibri" w:hAnsi="Book Antiqua" w:cs="Times New Roman"/>
          <w:sz w:val="24"/>
          <w:szCs w:val="24"/>
        </w:rPr>
        <w:t>hepatis</w:t>
      </w:r>
      <w:proofErr w:type="spellEnd"/>
      <w:r w:rsidR="008004D9" w:rsidRPr="0043375C">
        <w:rPr>
          <w:rFonts w:ascii="Book Antiqua" w:eastAsia="Calibri" w:hAnsi="Book Antiqua" w:cs="Times New Roman"/>
          <w:sz w:val="24"/>
          <w:szCs w:val="24"/>
        </w:rPr>
        <w:t xml:space="preserve"> dissection. </w:t>
      </w:r>
    </w:p>
    <w:p w:rsidR="0056192E" w:rsidRPr="0043375C" w:rsidRDefault="0056192E" w:rsidP="00010C0E">
      <w:pPr>
        <w:spacing w:after="0" w:line="360" w:lineRule="auto"/>
        <w:ind w:firstLineChars="100" w:firstLine="240"/>
        <w:jc w:val="both"/>
        <w:rPr>
          <w:rFonts w:ascii="Book Antiqua" w:eastAsia="Calibri" w:hAnsi="Book Antiqua" w:cs="Times New Roman"/>
          <w:sz w:val="24"/>
          <w:szCs w:val="24"/>
        </w:rPr>
      </w:pPr>
      <w:r w:rsidRPr="0043375C">
        <w:rPr>
          <w:rFonts w:ascii="Book Antiqua" w:eastAsia="Calibri" w:hAnsi="Book Antiqua" w:cs="Times New Roman"/>
          <w:sz w:val="24"/>
          <w:szCs w:val="24"/>
        </w:rPr>
        <w:t>Previous reports based on nationwide admission data, diagnosis and procedure codes have analyzed outcomes for patients who underwent bariatric surgery while having a concomitant diagnosis of compensated versus decompensated liver disease or no liver disease at all. Although this data is inherently limited, the expected finding was that patients with decompensated liver disease who underwent bariatric surgery had a higher mortality rate (16.3%) as compared to those patients with compensated (0.9%) or no liver disease at all (0.3%)</w:t>
      </w:r>
      <w:r w:rsidR="00EB5530" w:rsidRPr="0043375C">
        <w:rPr>
          <w:rFonts w:ascii="Book Antiqua" w:eastAsia="Calibri" w:hAnsi="Book Antiqua" w:cs="Times New Roman"/>
          <w:sz w:val="24"/>
          <w:szCs w:val="24"/>
        </w:rPr>
        <w:t xml:space="preserve"> </w:t>
      </w:r>
      <w:r w:rsidRPr="0043375C">
        <w:rPr>
          <w:rFonts w:ascii="Book Antiqua" w:eastAsia="Calibri" w:hAnsi="Book Antiqua" w:cs="Times New Roman"/>
          <w:sz w:val="24"/>
          <w:szCs w:val="24"/>
        </w:rPr>
        <w:t>(</w:t>
      </w:r>
      <w:r w:rsidR="00010C0E" w:rsidRPr="00010C0E">
        <w:rPr>
          <w:rFonts w:ascii="Book Antiqua" w:eastAsia="Calibri" w:hAnsi="Book Antiqua" w:cs="Times New Roman"/>
          <w:i/>
          <w:sz w:val="24"/>
          <w:szCs w:val="24"/>
        </w:rPr>
        <w:t>P</w:t>
      </w:r>
      <w:r w:rsidRPr="0043375C">
        <w:rPr>
          <w:rFonts w:ascii="Book Antiqua" w:eastAsia="Calibri" w:hAnsi="Book Antiqua" w:cs="Times New Roman"/>
          <w:sz w:val="24"/>
          <w:szCs w:val="24"/>
        </w:rPr>
        <w:t xml:space="preserve"> = 0.0002)</w:t>
      </w:r>
      <w:r w:rsidR="00010C0E" w:rsidRPr="0043375C">
        <w:rPr>
          <w:rFonts w:ascii="Book Antiqua" w:eastAsia="Calibri" w:hAnsi="Book Antiqua" w:cs="Times New Roman"/>
          <w:sz w:val="24"/>
          <w:szCs w:val="24"/>
          <w:vertAlign w:val="superscript"/>
        </w:rPr>
        <w:t>[19]</w:t>
      </w:r>
      <w:r w:rsidRPr="0043375C">
        <w:rPr>
          <w:rFonts w:ascii="Book Antiqua" w:eastAsia="Calibri" w:hAnsi="Book Antiqua" w:cs="Times New Roman"/>
          <w:sz w:val="24"/>
          <w:szCs w:val="24"/>
        </w:rPr>
        <w:t>.</w:t>
      </w:r>
      <w:r w:rsidR="0043375C">
        <w:rPr>
          <w:rFonts w:ascii="Book Antiqua" w:eastAsia="Calibri" w:hAnsi="Book Antiqua" w:cs="Times New Roman"/>
          <w:sz w:val="24"/>
          <w:szCs w:val="24"/>
          <w:vertAlign w:val="superscript"/>
        </w:rPr>
        <w:t xml:space="preserve"> </w:t>
      </w:r>
      <w:r w:rsidRPr="0043375C">
        <w:rPr>
          <w:rFonts w:ascii="Book Antiqua" w:eastAsia="Calibri" w:hAnsi="Book Antiqua" w:cs="Times New Roman"/>
          <w:sz w:val="24"/>
          <w:szCs w:val="24"/>
        </w:rPr>
        <w:t>By stratifying these groups of patients and focusing on those patients with compensated liver disease, we can potentially identify patients who can tolerate sleeve gastrectomy prior to LT</w:t>
      </w:r>
      <w:r w:rsidR="00962FF1" w:rsidRPr="0043375C">
        <w:rPr>
          <w:rFonts w:ascii="Book Antiqua" w:eastAsia="Calibri" w:hAnsi="Book Antiqua" w:cs="Times New Roman"/>
          <w:sz w:val="24"/>
          <w:szCs w:val="24"/>
        </w:rPr>
        <w:t xml:space="preserve"> without progressing to decompensated liver failure</w:t>
      </w:r>
      <w:r w:rsidRPr="0043375C">
        <w:rPr>
          <w:rFonts w:ascii="Book Antiqua" w:eastAsia="Calibri" w:hAnsi="Book Antiqua" w:cs="Times New Roman"/>
          <w:sz w:val="24"/>
          <w:szCs w:val="24"/>
        </w:rPr>
        <w:t>.</w:t>
      </w:r>
      <w:r w:rsidR="00962FF1" w:rsidRPr="0043375C">
        <w:rPr>
          <w:rFonts w:ascii="Book Antiqua" w:eastAsia="Calibri" w:hAnsi="Book Antiqua" w:cs="Times New Roman"/>
          <w:sz w:val="24"/>
          <w:szCs w:val="24"/>
        </w:rPr>
        <w:t xml:space="preserve"> This is a significant barrier that will require increased awareness in order for primary care physicians and </w:t>
      </w:r>
      <w:proofErr w:type="spellStart"/>
      <w:r w:rsidR="00962FF1" w:rsidRPr="0043375C">
        <w:rPr>
          <w:rFonts w:ascii="Book Antiqua" w:eastAsia="Calibri" w:hAnsi="Book Antiqua" w:cs="Times New Roman"/>
          <w:sz w:val="24"/>
          <w:szCs w:val="24"/>
        </w:rPr>
        <w:t>hepatologists</w:t>
      </w:r>
      <w:proofErr w:type="spellEnd"/>
      <w:r w:rsidR="00962FF1" w:rsidRPr="0043375C">
        <w:rPr>
          <w:rFonts w:ascii="Book Antiqua" w:eastAsia="Calibri" w:hAnsi="Book Antiqua" w:cs="Times New Roman"/>
          <w:sz w:val="24"/>
          <w:szCs w:val="24"/>
        </w:rPr>
        <w:t xml:space="preserve"> to identify patients with metabolic syndrome who are at the highest risk of developing NASH</w:t>
      </w:r>
      <w:r w:rsidR="00254B15" w:rsidRPr="0043375C">
        <w:rPr>
          <w:rFonts w:ascii="Book Antiqua" w:eastAsia="Calibri" w:hAnsi="Book Antiqua" w:cs="Times New Roman"/>
          <w:sz w:val="24"/>
          <w:szCs w:val="24"/>
        </w:rPr>
        <w:t xml:space="preserve"> cirrhosis</w:t>
      </w:r>
      <w:r w:rsidR="00962FF1" w:rsidRPr="0043375C">
        <w:rPr>
          <w:rFonts w:ascii="Book Antiqua" w:eastAsia="Calibri" w:hAnsi="Book Antiqua" w:cs="Times New Roman"/>
          <w:sz w:val="24"/>
          <w:szCs w:val="24"/>
        </w:rPr>
        <w:t xml:space="preserve">. </w:t>
      </w:r>
    </w:p>
    <w:p w:rsidR="0056192E" w:rsidRDefault="0056192E" w:rsidP="00010C0E">
      <w:pPr>
        <w:spacing w:after="0" w:line="360" w:lineRule="auto"/>
        <w:ind w:firstLineChars="100" w:firstLine="240"/>
        <w:jc w:val="both"/>
        <w:rPr>
          <w:rFonts w:ascii="Book Antiqua" w:hAnsi="Book Antiqua" w:cs="Times New Roman"/>
          <w:sz w:val="24"/>
          <w:szCs w:val="24"/>
          <w:lang w:eastAsia="zh-CN"/>
        </w:rPr>
      </w:pPr>
      <w:r w:rsidRPr="0043375C">
        <w:rPr>
          <w:rFonts w:ascii="Book Antiqua" w:eastAsia="Calibri" w:hAnsi="Book Antiqua" w:cs="Times New Roman"/>
          <w:sz w:val="24"/>
          <w:szCs w:val="24"/>
        </w:rPr>
        <w:t>Weingarten</w:t>
      </w:r>
      <w:r w:rsidRPr="00010C0E">
        <w:rPr>
          <w:rFonts w:ascii="Book Antiqua" w:eastAsia="Calibri" w:hAnsi="Book Antiqua" w:cs="Times New Roman"/>
          <w:i/>
          <w:sz w:val="24"/>
          <w:szCs w:val="24"/>
        </w:rPr>
        <w:t xml:space="preserve"> et </w:t>
      </w:r>
      <w:proofErr w:type="gramStart"/>
      <w:r w:rsidRPr="00010C0E">
        <w:rPr>
          <w:rFonts w:ascii="Book Antiqua" w:eastAsia="Calibri" w:hAnsi="Book Antiqua" w:cs="Times New Roman"/>
          <w:i/>
          <w:sz w:val="24"/>
          <w:szCs w:val="24"/>
        </w:rPr>
        <w:t>al</w:t>
      </w:r>
      <w:r w:rsidR="00010C0E">
        <w:rPr>
          <w:rFonts w:ascii="Book Antiqua" w:hAnsi="Book Antiqua" w:cs="Times New Roman" w:hint="eastAsia"/>
          <w:sz w:val="24"/>
          <w:szCs w:val="24"/>
          <w:vertAlign w:val="superscript"/>
          <w:lang w:eastAsia="zh-CN"/>
        </w:rPr>
        <w:t>[</w:t>
      </w:r>
      <w:proofErr w:type="gramEnd"/>
      <w:r w:rsidR="00010C0E">
        <w:rPr>
          <w:rFonts w:ascii="Book Antiqua" w:hAnsi="Book Antiqua" w:cs="Times New Roman" w:hint="eastAsia"/>
          <w:sz w:val="24"/>
          <w:szCs w:val="24"/>
          <w:vertAlign w:val="superscript"/>
          <w:lang w:eastAsia="zh-CN"/>
        </w:rPr>
        <w:t>20]</w:t>
      </w:r>
      <w:r w:rsidRPr="0043375C">
        <w:rPr>
          <w:rFonts w:ascii="Book Antiqua" w:eastAsia="Calibri" w:hAnsi="Book Antiqua" w:cs="Times New Roman"/>
          <w:sz w:val="24"/>
          <w:szCs w:val="24"/>
        </w:rPr>
        <w:t xml:space="preserve"> retrospectively analyzed their prospectively collected data on 340 patients who underwent laparoscopic bariatric operations with morbid obesity as the primary indication for surgery and no known history of liver disease. Liver biopsies were performed intraoperatively and revealed that 44% of the patients had mild NASH with no or minimal fibrosis and 14% had advanced NASH with at least stage 2 fibrosis at the time of their bariatric </w:t>
      </w:r>
      <w:proofErr w:type="gramStart"/>
      <w:r w:rsidRPr="0043375C">
        <w:rPr>
          <w:rFonts w:ascii="Book Antiqua" w:eastAsia="Calibri" w:hAnsi="Book Antiqua" w:cs="Times New Roman"/>
          <w:sz w:val="24"/>
          <w:szCs w:val="24"/>
        </w:rPr>
        <w:t>surgery</w:t>
      </w:r>
      <w:r w:rsidR="00010C0E" w:rsidRPr="0043375C">
        <w:rPr>
          <w:rFonts w:ascii="Book Antiqua" w:eastAsia="Calibri" w:hAnsi="Book Antiqua" w:cs="Times New Roman"/>
          <w:sz w:val="24"/>
          <w:szCs w:val="24"/>
          <w:vertAlign w:val="superscript"/>
        </w:rPr>
        <w:t>[</w:t>
      </w:r>
      <w:proofErr w:type="gramEnd"/>
      <w:r w:rsidR="00010C0E" w:rsidRPr="0043375C">
        <w:rPr>
          <w:rFonts w:ascii="Book Antiqua" w:eastAsia="Calibri" w:hAnsi="Book Antiqua" w:cs="Times New Roman"/>
          <w:sz w:val="24"/>
          <w:szCs w:val="24"/>
          <w:vertAlign w:val="superscript"/>
        </w:rPr>
        <w:t>20]</w:t>
      </w:r>
      <w:r w:rsidRPr="0043375C">
        <w:rPr>
          <w:rFonts w:ascii="Book Antiqua" w:eastAsia="Calibri" w:hAnsi="Book Antiqua" w:cs="Times New Roman"/>
          <w:sz w:val="24"/>
          <w:szCs w:val="24"/>
        </w:rPr>
        <w:t>.</w:t>
      </w:r>
      <w:r w:rsidR="0043375C">
        <w:rPr>
          <w:rFonts w:ascii="Book Antiqua" w:eastAsia="Calibri" w:hAnsi="Book Antiqua" w:cs="Times New Roman"/>
          <w:sz w:val="24"/>
          <w:szCs w:val="24"/>
          <w:vertAlign w:val="superscript"/>
        </w:rPr>
        <w:t xml:space="preserve"> </w:t>
      </w:r>
      <w:r w:rsidRPr="0043375C">
        <w:rPr>
          <w:rFonts w:ascii="Book Antiqua" w:eastAsia="Calibri" w:hAnsi="Book Antiqua" w:cs="Times New Roman"/>
          <w:sz w:val="24"/>
          <w:szCs w:val="24"/>
        </w:rPr>
        <w:t xml:space="preserve">The complication rate did not differ significantly across NASH categories when comparing hospital length of stay (HLOS), 30 d postoperative deaths, or liver </w:t>
      </w:r>
      <w:proofErr w:type="gramStart"/>
      <w:r w:rsidRPr="0043375C">
        <w:rPr>
          <w:rFonts w:ascii="Book Antiqua" w:eastAsia="Calibri" w:hAnsi="Book Antiqua" w:cs="Times New Roman"/>
          <w:sz w:val="24"/>
          <w:szCs w:val="24"/>
        </w:rPr>
        <w:t>failure</w:t>
      </w:r>
      <w:r w:rsidR="00010C0E" w:rsidRPr="0043375C">
        <w:rPr>
          <w:rFonts w:ascii="Book Antiqua" w:eastAsia="Calibri" w:hAnsi="Book Antiqua" w:cs="Times New Roman"/>
          <w:sz w:val="24"/>
          <w:szCs w:val="24"/>
          <w:vertAlign w:val="superscript"/>
        </w:rPr>
        <w:t>[</w:t>
      </w:r>
      <w:proofErr w:type="gramEnd"/>
      <w:r w:rsidR="00010C0E" w:rsidRPr="0043375C">
        <w:rPr>
          <w:rFonts w:ascii="Book Antiqua" w:eastAsia="Calibri" w:hAnsi="Book Antiqua" w:cs="Times New Roman"/>
          <w:sz w:val="24"/>
          <w:szCs w:val="24"/>
          <w:vertAlign w:val="superscript"/>
        </w:rPr>
        <w:t>20]</w:t>
      </w:r>
      <w:r w:rsidRPr="0043375C">
        <w:rPr>
          <w:rFonts w:ascii="Book Antiqua" w:eastAsia="Calibri" w:hAnsi="Book Antiqua" w:cs="Times New Roman"/>
          <w:sz w:val="24"/>
          <w:szCs w:val="24"/>
        </w:rPr>
        <w:t>.</w:t>
      </w:r>
      <w:r w:rsidR="0043375C">
        <w:rPr>
          <w:rFonts w:ascii="Book Antiqua" w:eastAsia="Calibri" w:hAnsi="Book Antiqua" w:cs="Times New Roman"/>
          <w:sz w:val="24"/>
          <w:szCs w:val="24"/>
          <w:vertAlign w:val="superscript"/>
        </w:rPr>
        <w:t xml:space="preserve"> </w:t>
      </w:r>
      <w:r w:rsidRPr="0043375C">
        <w:rPr>
          <w:rFonts w:ascii="Book Antiqua" w:eastAsia="Calibri" w:hAnsi="Book Antiqua" w:cs="Times New Roman"/>
          <w:sz w:val="24"/>
          <w:szCs w:val="24"/>
        </w:rPr>
        <w:t>This is a critical observation because it implies that we have inherently been operating on patients with advanced, but compensated liver disease who can already be identified as patients who may not recover from their burden of liver disease</w:t>
      </w:r>
      <w:r w:rsidR="00962FF1" w:rsidRPr="0043375C">
        <w:rPr>
          <w:rFonts w:ascii="Book Antiqua" w:eastAsia="Calibri" w:hAnsi="Book Antiqua" w:cs="Times New Roman"/>
          <w:sz w:val="24"/>
          <w:szCs w:val="24"/>
        </w:rPr>
        <w:t xml:space="preserve"> if left untreated</w:t>
      </w:r>
      <w:r w:rsidRPr="0043375C">
        <w:rPr>
          <w:rFonts w:ascii="Book Antiqua" w:eastAsia="Calibri" w:hAnsi="Book Antiqua" w:cs="Times New Roman"/>
          <w:sz w:val="24"/>
          <w:szCs w:val="24"/>
        </w:rPr>
        <w:t xml:space="preserve">. More importantly, they were able to tolerate a major bariatric operation without any overt decompensation of their newly diagnosed </w:t>
      </w:r>
      <w:r w:rsidRPr="0043375C">
        <w:rPr>
          <w:rFonts w:ascii="Book Antiqua" w:eastAsia="Calibri" w:hAnsi="Book Antiqua" w:cs="Times New Roman"/>
          <w:sz w:val="24"/>
          <w:szCs w:val="24"/>
        </w:rPr>
        <w:lastRenderedPageBreak/>
        <w:t>liver disease</w:t>
      </w:r>
      <w:r w:rsidR="00AE3627" w:rsidRPr="0043375C">
        <w:rPr>
          <w:rFonts w:ascii="Book Antiqua" w:eastAsia="Calibri" w:hAnsi="Book Antiqua" w:cs="Times New Roman"/>
          <w:sz w:val="24"/>
          <w:szCs w:val="24"/>
        </w:rPr>
        <w:t>,</w:t>
      </w:r>
      <w:r w:rsidR="003A1F8A" w:rsidRPr="0043375C">
        <w:rPr>
          <w:rFonts w:ascii="Book Antiqua" w:eastAsia="Calibri" w:hAnsi="Book Antiqua" w:cs="Times New Roman"/>
          <w:sz w:val="24"/>
          <w:szCs w:val="24"/>
        </w:rPr>
        <w:t xml:space="preserve"> as would be expected with this overall minimal degree of liver injury</w:t>
      </w:r>
      <w:r w:rsidRPr="0043375C">
        <w:rPr>
          <w:rFonts w:ascii="Book Antiqua" w:eastAsia="Calibri" w:hAnsi="Book Antiqua" w:cs="Times New Roman"/>
          <w:sz w:val="24"/>
          <w:szCs w:val="24"/>
        </w:rPr>
        <w:t>.</w:t>
      </w:r>
      <w:r w:rsidR="00197349" w:rsidRPr="0043375C">
        <w:rPr>
          <w:rFonts w:ascii="Book Antiqua" w:eastAsia="Calibri" w:hAnsi="Book Antiqua" w:cs="Times New Roman"/>
          <w:sz w:val="24"/>
          <w:szCs w:val="24"/>
        </w:rPr>
        <w:t xml:space="preserve"> However, the important observation is that these subsets of patients who have NASH with low grade </w:t>
      </w:r>
      <w:r w:rsidR="00AE3627" w:rsidRPr="0043375C">
        <w:rPr>
          <w:rFonts w:ascii="Book Antiqua" w:eastAsia="Calibri" w:hAnsi="Book Antiqua" w:cs="Times New Roman"/>
          <w:sz w:val="24"/>
          <w:szCs w:val="24"/>
        </w:rPr>
        <w:t>fibrosis, or perhaps even</w:t>
      </w:r>
      <w:r w:rsidR="00197349" w:rsidRPr="0043375C">
        <w:rPr>
          <w:rFonts w:ascii="Book Antiqua" w:eastAsia="Calibri" w:hAnsi="Book Antiqua" w:cs="Times New Roman"/>
          <w:sz w:val="24"/>
          <w:szCs w:val="24"/>
        </w:rPr>
        <w:t xml:space="preserve"> Child’s A cirrhotic patients without any overt evidence of portal hypertension</w:t>
      </w:r>
      <w:r w:rsidR="00AE3627" w:rsidRPr="0043375C">
        <w:rPr>
          <w:rFonts w:ascii="Book Antiqua" w:eastAsia="Calibri" w:hAnsi="Book Antiqua" w:cs="Times New Roman"/>
          <w:sz w:val="24"/>
          <w:szCs w:val="24"/>
        </w:rPr>
        <w:t>,</w:t>
      </w:r>
      <w:r w:rsidR="00197349" w:rsidRPr="0043375C">
        <w:rPr>
          <w:rFonts w:ascii="Book Antiqua" w:eastAsia="Calibri" w:hAnsi="Book Antiqua" w:cs="Times New Roman"/>
          <w:sz w:val="24"/>
          <w:szCs w:val="24"/>
        </w:rPr>
        <w:t xml:space="preserve"> may be the most appropriat</w:t>
      </w:r>
      <w:r w:rsidR="00AE3627" w:rsidRPr="0043375C">
        <w:rPr>
          <w:rFonts w:ascii="Book Antiqua" w:eastAsia="Calibri" w:hAnsi="Book Antiqua" w:cs="Times New Roman"/>
          <w:sz w:val="24"/>
          <w:szCs w:val="24"/>
        </w:rPr>
        <w:t>e patients who should be considered for</w:t>
      </w:r>
      <w:r w:rsidR="00197349" w:rsidRPr="0043375C">
        <w:rPr>
          <w:rFonts w:ascii="Book Antiqua" w:eastAsia="Calibri" w:hAnsi="Book Antiqua" w:cs="Times New Roman"/>
          <w:sz w:val="24"/>
          <w:szCs w:val="24"/>
        </w:rPr>
        <w:t xml:space="preserve"> sleeve gastrectomy prior to </w:t>
      </w:r>
      <w:r w:rsidR="00AE3627" w:rsidRPr="0043375C">
        <w:rPr>
          <w:rFonts w:ascii="Book Antiqua" w:eastAsia="Calibri" w:hAnsi="Book Antiqua" w:cs="Times New Roman"/>
          <w:sz w:val="24"/>
          <w:szCs w:val="24"/>
        </w:rPr>
        <w:t>LT</w:t>
      </w:r>
      <w:r w:rsidR="00197349" w:rsidRPr="0043375C">
        <w:rPr>
          <w:rFonts w:ascii="Book Antiqua" w:eastAsia="Calibri" w:hAnsi="Book Antiqua" w:cs="Times New Roman"/>
          <w:sz w:val="24"/>
          <w:szCs w:val="24"/>
        </w:rPr>
        <w:t xml:space="preserve">. </w:t>
      </w:r>
      <w:r w:rsidR="00AE3627" w:rsidRPr="0043375C">
        <w:rPr>
          <w:rFonts w:ascii="Book Antiqua" w:eastAsia="Calibri" w:hAnsi="Book Antiqua" w:cs="Times New Roman"/>
          <w:sz w:val="24"/>
          <w:szCs w:val="24"/>
        </w:rPr>
        <w:t>Although we currently do not have any empiric evidence to support this hypothesis, t</w:t>
      </w:r>
      <w:r w:rsidRPr="0043375C">
        <w:rPr>
          <w:rFonts w:ascii="Book Antiqua" w:eastAsia="Calibri" w:hAnsi="Book Antiqua" w:cs="Times New Roman"/>
          <w:sz w:val="24"/>
          <w:szCs w:val="24"/>
        </w:rPr>
        <w:t>hese observations can be used as preliminary data to help identify the optimal timing for sleeve gastrect</w:t>
      </w:r>
      <w:r w:rsidR="00AE3627" w:rsidRPr="0043375C">
        <w:rPr>
          <w:rFonts w:ascii="Book Antiqua" w:eastAsia="Calibri" w:hAnsi="Book Antiqua" w:cs="Times New Roman"/>
          <w:sz w:val="24"/>
          <w:szCs w:val="24"/>
        </w:rPr>
        <w:t xml:space="preserve">omy in the </w:t>
      </w:r>
      <w:proofErr w:type="spellStart"/>
      <w:r w:rsidR="00AE3627" w:rsidRPr="0043375C">
        <w:rPr>
          <w:rFonts w:ascii="Book Antiqua" w:eastAsia="Calibri" w:hAnsi="Book Antiqua" w:cs="Times New Roman"/>
          <w:sz w:val="24"/>
          <w:szCs w:val="24"/>
        </w:rPr>
        <w:t>pretransplant</w:t>
      </w:r>
      <w:proofErr w:type="spellEnd"/>
      <w:r w:rsidR="00AE3627" w:rsidRPr="0043375C">
        <w:rPr>
          <w:rFonts w:ascii="Book Antiqua" w:eastAsia="Calibri" w:hAnsi="Book Antiqua" w:cs="Times New Roman"/>
          <w:sz w:val="24"/>
          <w:szCs w:val="24"/>
        </w:rPr>
        <w:t xml:space="preserve"> period, while maintaining a low risk for overt decompensation of their liver disease.</w:t>
      </w:r>
      <w:r w:rsidR="008004D9" w:rsidRPr="0043375C">
        <w:rPr>
          <w:rFonts w:ascii="Book Antiqua" w:eastAsia="Calibri" w:hAnsi="Book Antiqua" w:cs="Times New Roman"/>
          <w:sz w:val="24"/>
          <w:szCs w:val="24"/>
        </w:rPr>
        <w:t xml:space="preserve"> </w:t>
      </w:r>
    </w:p>
    <w:p w:rsidR="00010C0E" w:rsidRPr="00010C0E" w:rsidRDefault="00010C0E" w:rsidP="00010C0E">
      <w:pPr>
        <w:spacing w:after="0" w:line="360" w:lineRule="auto"/>
        <w:ind w:firstLineChars="100" w:firstLine="240"/>
        <w:jc w:val="both"/>
        <w:rPr>
          <w:rFonts w:ascii="Book Antiqua" w:hAnsi="Book Antiqua" w:cs="Times New Roman"/>
          <w:sz w:val="24"/>
          <w:szCs w:val="24"/>
          <w:lang w:eastAsia="zh-CN"/>
        </w:rPr>
      </w:pPr>
    </w:p>
    <w:p w:rsidR="0056192E" w:rsidRPr="0043375C" w:rsidRDefault="0056192E" w:rsidP="0043375C">
      <w:pPr>
        <w:spacing w:after="0" w:line="360" w:lineRule="auto"/>
        <w:jc w:val="both"/>
        <w:rPr>
          <w:rFonts w:ascii="Book Antiqua" w:hAnsi="Book Antiqua" w:cs="Tahoma"/>
          <w:b/>
          <w:bCs/>
          <w:color w:val="000000"/>
          <w:sz w:val="24"/>
          <w:szCs w:val="24"/>
        </w:rPr>
      </w:pPr>
      <w:r w:rsidRPr="0043375C">
        <w:rPr>
          <w:rFonts w:ascii="Book Antiqua" w:hAnsi="Book Antiqua" w:cs="Tahoma"/>
          <w:b/>
          <w:bCs/>
          <w:color w:val="000000"/>
          <w:sz w:val="24"/>
          <w:szCs w:val="24"/>
        </w:rPr>
        <w:t>CONCLUSION</w:t>
      </w:r>
    </w:p>
    <w:p w:rsidR="00F26FEB" w:rsidRPr="0043375C" w:rsidRDefault="0056192E" w:rsidP="0043375C">
      <w:pPr>
        <w:spacing w:after="0" w:line="360" w:lineRule="auto"/>
        <w:jc w:val="both"/>
        <w:rPr>
          <w:rFonts w:ascii="Book Antiqua" w:eastAsia="Calibri" w:hAnsi="Book Antiqua" w:cs="Times New Roman"/>
          <w:sz w:val="24"/>
          <w:szCs w:val="24"/>
        </w:rPr>
      </w:pPr>
      <w:r w:rsidRPr="0043375C">
        <w:rPr>
          <w:rFonts w:ascii="Book Antiqua" w:eastAsia="Calibri" w:hAnsi="Book Antiqua" w:cs="Times New Roman"/>
          <w:sz w:val="24"/>
          <w:szCs w:val="24"/>
        </w:rPr>
        <w:t xml:space="preserve">The future of liver transplant will see a </w:t>
      </w:r>
      <w:r w:rsidR="0001389D" w:rsidRPr="0043375C">
        <w:rPr>
          <w:rFonts w:ascii="Book Antiqua" w:eastAsia="Calibri" w:hAnsi="Book Antiqua" w:cs="Times New Roman"/>
          <w:sz w:val="24"/>
          <w:szCs w:val="24"/>
        </w:rPr>
        <w:t>paradigm shift where HCV</w:t>
      </w:r>
      <w:r w:rsidRPr="0043375C">
        <w:rPr>
          <w:rFonts w:ascii="Book Antiqua" w:eastAsia="Calibri" w:hAnsi="Book Antiqua" w:cs="Times New Roman"/>
          <w:sz w:val="24"/>
          <w:szCs w:val="24"/>
        </w:rPr>
        <w:t xml:space="preserve"> cirrhosis will become a secondary indicatio</w:t>
      </w:r>
      <w:r w:rsidR="0001389D" w:rsidRPr="0043375C">
        <w:rPr>
          <w:rFonts w:ascii="Book Antiqua" w:eastAsia="Calibri" w:hAnsi="Book Antiqua" w:cs="Times New Roman"/>
          <w:sz w:val="24"/>
          <w:szCs w:val="24"/>
        </w:rPr>
        <w:t>n for LT. The advent of direct acting antivirals</w:t>
      </w:r>
      <w:r w:rsidRPr="0043375C">
        <w:rPr>
          <w:rFonts w:ascii="Book Antiqua" w:eastAsia="Calibri" w:hAnsi="Book Antiqua" w:cs="Times New Roman"/>
          <w:sz w:val="24"/>
          <w:szCs w:val="24"/>
        </w:rPr>
        <w:t xml:space="preserve"> has changed the playing field when it comes to the treatment of HCV cirrhosis</w:t>
      </w:r>
      <w:r w:rsidR="00254B15" w:rsidRPr="0043375C">
        <w:rPr>
          <w:rFonts w:ascii="Book Antiqua" w:eastAsia="Calibri" w:hAnsi="Book Antiqua" w:cs="Times New Roman"/>
          <w:sz w:val="24"/>
          <w:szCs w:val="24"/>
        </w:rPr>
        <w:t>. W</w:t>
      </w:r>
      <w:r w:rsidRPr="0043375C">
        <w:rPr>
          <w:rFonts w:ascii="Book Antiqua" w:eastAsia="Calibri" w:hAnsi="Book Antiqua" w:cs="Times New Roman"/>
          <w:sz w:val="24"/>
          <w:szCs w:val="24"/>
        </w:rPr>
        <w:t>e can anticipate that NASH cirrhosis will supersede all other indications for LT in the near future</w:t>
      </w:r>
      <w:r w:rsidR="00E94712" w:rsidRPr="0043375C">
        <w:rPr>
          <w:rFonts w:ascii="Book Antiqua" w:eastAsia="Calibri" w:hAnsi="Book Antiqua" w:cs="Times New Roman"/>
          <w:sz w:val="24"/>
          <w:szCs w:val="24"/>
        </w:rPr>
        <w:t xml:space="preserve"> if we consider the projection</w:t>
      </w:r>
      <w:r w:rsidRPr="0043375C">
        <w:rPr>
          <w:rFonts w:ascii="Book Antiqua" w:eastAsia="Calibri" w:hAnsi="Book Antiqua" w:cs="Times New Roman"/>
          <w:sz w:val="24"/>
          <w:szCs w:val="24"/>
        </w:rPr>
        <w:t xml:space="preserve"> that 25 million Americans will develop NASH by 2025, with 20% progressing to cirrhosis and/or hepatocellular carcinoma (HCC) that may require </w:t>
      </w:r>
      <w:proofErr w:type="gramStart"/>
      <w:r w:rsidRPr="0043375C">
        <w:rPr>
          <w:rFonts w:ascii="Book Antiqua" w:eastAsia="Calibri" w:hAnsi="Book Antiqua" w:cs="Times New Roman"/>
          <w:sz w:val="24"/>
          <w:szCs w:val="24"/>
        </w:rPr>
        <w:t>LT</w:t>
      </w:r>
      <w:r w:rsidR="00010C0E" w:rsidRPr="0043375C">
        <w:rPr>
          <w:rFonts w:ascii="Book Antiqua" w:eastAsia="Calibri" w:hAnsi="Book Antiqua" w:cs="Times New Roman"/>
          <w:sz w:val="24"/>
          <w:szCs w:val="24"/>
          <w:vertAlign w:val="superscript"/>
        </w:rPr>
        <w:t>[</w:t>
      </w:r>
      <w:proofErr w:type="gramEnd"/>
      <w:r w:rsidR="00010C0E" w:rsidRPr="0043375C">
        <w:rPr>
          <w:rFonts w:ascii="Book Antiqua" w:eastAsia="Calibri" w:hAnsi="Book Antiqua" w:cs="Times New Roman"/>
          <w:sz w:val="24"/>
          <w:szCs w:val="24"/>
          <w:vertAlign w:val="superscript"/>
        </w:rPr>
        <w:t>3-5]</w:t>
      </w:r>
      <w:r w:rsidRPr="0043375C">
        <w:rPr>
          <w:rFonts w:ascii="Book Antiqua" w:eastAsia="Calibri" w:hAnsi="Book Antiqua" w:cs="Times New Roman"/>
          <w:sz w:val="24"/>
          <w:szCs w:val="24"/>
        </w:rPr>
        <w:t>.</w:t>
      </w:r>
      <w:r w:rsidRPr="0043375C">
        <w:rPr>
          <w:rFonts w:ascii="Book Antiqua" w:eastAsia="Calibri" w:hAnsi="Book Antiqua" w:cs="Times New Roman"/>
          <w:sz w:val="24"/>
          <w:szCs w:val="24"/>
          <w:vertAlign w:val="superscript"/>
        </w:rPr>
        <w:t xml:space="preserve"> </w:t>
      </w:r>
      <w:r w:rsidR="00DB1CA4" w:rsidRPr="0043375C">
        <w:rPr>
          <w:rFonts w:ascii="Book Antiqua" w:eastAsia="Calibri" w:hAnsi="Book Antiqua" w:cs="Times New Roman"/>
          <w:sz w:val="24"/>
          <w:szCs w:val="24"/>
        </w:rPr>
        <w:t>Our</w:t>
      </w:r>
      <w:r w:rsidR="005A4656" w:rsidRPr="0043375C">
        <w:rPr>
          <w:rFonts w:ascii="Book Antiqua" w:eastAsia="Calibri" w:hAnsi="Book Antiqua" w:cs="Times New Roman"/>
          <w:sz w:val="24"/>
          <w:szCs w:val="24"/>
        </w:rPr>
        <w:t xml:space="preserve"> review of the literature summarizes the</w:t>
      </w:r>
      <w:r w:rsidR="00DB1CA4" w:rsidRPr="0043375C">
        <w:rPr>
          <w:rFonts w:ascii="Book Antiqua" w:eastAsia="Calibri" w:hAnsi="Book Antiqua" w:cs="Times New Roman"/>
          <w:sz w:val="24"/>
          <w:szCs w:val="24"/>
        </w:rPr>
        <w:t xml:space="preserve"> initial experience with weight reduction surgery in the setting of chronic liver disease and it suggests that we can safely perform </w:t>
      </w:r>
      <w:r w:rsidR="005A4656" w:rsidRPr="0043375C">
        <w:rPr>
          <w:rFonts w:ascii="Book Antiqua" w:eastAsia="Calibri" w:hAnsi="Book Antiqua" w:cs="Times New Roman"/>
          <w:sz w:val="24"/>
          <w:szCs w:val="24"/>
        </w:rPr>
        <w:t>sleeve gastrectomy prior to, in combination with,</w:t>
      </w:r>
      <w:r w:rsidR="00DB1CA4" w:rsidRPr="0043375C">
        <w:rPr>
          <w:rFonts w:ascii="Book Antiqua" w:eastAsia="Calibri" w:hAnsi="Book Antiqua" w:cs="Times New Roman"/>
          <w:sz w:val="24"/>
          <w:szCs w:val="24"/>
        </w:rPr>
        <w:t xml:space="preserve"> and in the post-transplant setting</w:t>
      </w:r>
      <w:r w:rsidR="005A4656" w:rsidRPr="0043375C">
        <w:rPr>
          <w:rFonts w:ascii="Book Antiqua" w:eastAsia="Calibri" w:hAnsi="Book Antiqua" w:cs="Times New Roman"/>
          <w:sz w:val="24"/>
          <w:szCs w:val="24"/>
        </w:rPr>
        <w:t xml:space="preserve">. Conventional wisdom would suggest that most centers would consider patients who have no more than Child’s </w:t>
      </w:r>
      <w:proofErr w:type="gramStart"/>
      <w:r w:rsidR="005A4656" w:rsidRPr="0043375C">
        <w:rPr>
          <w:rFonts w:ascii="Book Antiqua" w:eastAsia="Calibri" w:hAnsi="Book Antiqua" w:cs="Times New Roman"/>
          <w:sz w:val="24"/>
          <w:szCs w:val="24"/>
        </w:rPr>
        <w:t>A</w:t>
      </w:r>
      <w:proofErr w:type="gramEnd"/>
      <w:r w:rsidR="005A4656" w:rsidRPr="0043375C">
        <w:rPr>
          <w:rFonts w:ascii="Book Antiqua" w:eastAsia="Calibri" w:hAnsi="Book Antiqua" w:cs="Times New Roman"/>
          <w:sz w:val="24"/>
          <w:szCs w:val="24"/>
        </w:rPr>
        <w:t xml:space="preserve"> cirrhosis and a BMI of 35 kg/m</w:t>
      </w:r>
      <w:r w:rsidR="005A4656" w:rsidRPr="0043375C">
        <w:rPr>
          <w:rFonts w:ascii="Book Antiqua" w:eastAsia="Calibri" w:hAnsi="Book Antiqua" w:cs="Times New Roman"/>
          <w:sz w:val="24"/>
          <w:szCs w:val="24"/>
          <w:vertAlign w:val="superscript"/>
        </w:rPr>
        <w:t>2</w:t>
      </w:r>
      <w:r w:rsidR="005A4656" w:rsidRPr="0043375C">
        <w:rPr>
          <w:rFonts w:ascii="Book Antiqua" w:eastAsia="Calibri" w:hAnsi="Book Antiqua" w:cs="Times New Roman"/>
          <w:sz w:val="24"/>
          <w:szCs w:val="24"/>
        </w:rPr>
        <w:t xml:space="preserve"> for sleeve gastrectomy in the </w:t>
      </w:r>
      <w:proofErr w:type="spellStart"/>
      <w:r w:rsidR="005A4656" w:rsidRPr="0043375C">
        <w:rPr>
          <w:rFonts w:ascii="Book Antiqua" w:eastAsia="Calibri" w:hAnsi="Book Antiqua" w:cs="Times New Roman"/>
          <w:sz w:val="24"/>
          <w:szCs w:val="24"/>
        </w:rPr>
        <w:t>pretransplant</w:t>
      </w:r>
      <w:proofErr w:type="spellEnd"/>
      <w:r w:rsidR="005A4656" w:rsidRPr="0043375C">
        <w:rPr>
          <w:rFonts w:ascii="Book Antiqua" w:eastAsia="Calibri" w:hAnsi="Book Antiqua" w:cs="Times New Roman"/>
          <w:sz w:val="24"/>
          <w:szCs w:val="24"/>
        </w:rPr>
        <w:t xml:space="preserve"> setting. With respect to combined sleeve gastrectomy and liver transplant in the same setting, we propose that this should be reserved for</w:t>
      </w:r>
      <w:r w:rsidR="00254B15" w:rsidRPr="0043375C">
        <w:rPr>
          <w:rFonts w:ascii="Book Antiqua" w:eastAsia="Calibri" w:hAnsi="Book Antiqua" w:cs="Times New Roman"/>
          <w:sz w:val="24"/>
          <w:szCs w:val="24"/>
        </w:rPr>
        <w:t xml:space="preserve"> lower risk patients with low MELD scores or</w:t>
      </w:r>
      <w:r w:rsidR="005A4656" w:rsidRPr="0043375C">
        <w:rPr>
          <w:rFonts w:ascii="Book Antiqua" w:eastAsia="Calibri" w:hAnsi="Book Antiqua" w:cs="Times New Roman"/>
          <w:sz w:val="24"/>
          <w:szCs w:val="24"/>
        </w:rPr>
        <w:t xml:space="preserve"> patients who </w:t>
      </w:r>
      <w:r w:rsidR="00651271" w:rsidRPr="0043375C">
        <w:rPr>
          <w:rFonts w:ascii="Book Antiqua" w:eastAsia="Calibri" w:hAnsi="Book Antiqua" w:cs="Times New Roman"/>
          <w:sz w:val="24"/>
          <w:szCs w:val="24"/>
        </w:rPr>
        <w:t xml:space="preserve">have MELD exceptions and </w:t>
      </w:r>
      <w:r w:rsidR="00254B15" w:rsidRPr="0043375C">
        <w:rPr>
          <w:rFonts w:ascii="Book Antiqua" w:eastAsia="Calibri" w:hAnsi="Book Antiqua" w:cs="Times New Roman"/>
          <w:sz w:val="24"/>
          <w:szCs w:val="24"/>
        </w:rPr>
        <w:t>have retained</w:t>
      </w:r>
      <w:r w:rsidR="00651271" w:rsidRPr="0043375C">
        <w:rPr>
          <w:rFonts w:ascii="Book Antiqua" w:eastAsia="Calibri" w:hAnsi="Book Antiqua" w:cs="Times New Roman"/>
          <w:sz w:val="24"/>
          <w:szCs w:val="24"/>
        </w:rPr>
        <w:t xml:space="preserve"> physiologic reserve</w:t>
      </w:r>
      <w:r w:rsidR="001F35B5" w:rsidRPr="0043375C">
        <w:rPr>
          <w:rFonts w:ascii="Book Antiqua" w:eastAsia="Calibri" w:hAnsi="Book Antiqua" w:cs="Times New Roman"/>
          <w:sz w:val="24"/>
          <w:szCs w:val="24"/>
        </w:rPr>
        <w:t xml:space="preserve"> at the time of transplant</w:t>
      </w:r>
      <w:r w:rsidR="00651271" w:rsidRPr="0043375C">
        <w:rPr>
          <w:rFonts w:ascii="Book Antiqua" w:eastAsia="Calibri" w:hAnsi="Book Antiqua" w:cs="Times New Roman"/>
          <w:sz w:val="24"/>
          <w:szCs w:val="24"/>
        </w:rPr>
        <w:t xml:space="preserve">. </w:t>
      </w:r>
      <w:r w:rsidR="001F35B5" w:rsidRPr="0043375C">
        <w:rPr>
          <w:rFonts w:ascii="Book Antiqua" w:eastAsia="Calibri" w:hAnsi="Book Antiqua" w:cs="Times New Roman"/>
          <w:sz w:val="24"/>
          <w:szCs w:val="24"/>
        </w:rPr>
        <w:t>Ultimately, t</w:t>
      </w:r>
      <w:r w:rsidR="00651271" w:rsidRPr="0043375C">
        <w:rPr>
          <w:rFonts w:ascii="Book Antiqua" w:eastAsia="Calibri" w:hAnsi="Book Antiqua" w:cs="Times New Roman"/>
          <w:sz w:val="24"/>
          <w:szCs w:val="24"/>
        </w:rPr>
        <w:t xml:space="preserve">he approach to the timing of sleeve gastrectomy will likely be center and region specific as centers with very high </w:t>
      </w:r>
      <w:r w:rsidR="001F35B5" w:rsidRPr="0043375C">
        <w:rPr>
          <w:rFonts w:ascii="Book Antiqua" w:eastAsia="Calibri" w:hAnsi="Book Antiqua" w:cs="Times New Roman"/>
          <w:sz w:val="24"/>
          <w:szCs w:val="24"/>
        </w:rPr>
        <w:t>acuity due to organ constraints</w:t>
      </w:r>
      <w:r w:rsidR="00651271" w:rsidRPr="0043375C">
        <w:rPr>
          <w:rFonts w:ascii="Book Antiqua" w:eastAsia="Calibri" w:hAnsi="Book Antiqua" w:cs="Times New Roman"/>
          <w:sz w:val="24"/>
          <w:szCs w:val="24"/>
        </w:rPr>
        <w:t xml:space="preserve"> may not be able to offer combined sleeve gastrectomy/liver transplant to their patients as other centers or regions can. Thus, the centers/regions with higher average MELD scores at transplant </w:t>
      </w:r>
      <w:r w:rsidR="00651271" w:rsidRPr="0043375C">
        <w:rPr>
          <w:rFonts w:ascii="Book Antiqua" w:eastAsia="Calibri" w:hAnsi="Book Antiqua" w:cs="Times New Roman"/>
          <w:sz w:val="24"/>
          <w:szCs w:val="24"/>
        </w:rPr>
        <w:lastRenderedPageBreak/>
        <w:t xml:space="preserve">may be forced to offer this service to their patients in the </w:t>
      </w:r>
      <w:proofErr w:type="spellStart"/>
      <w:r w:rsidR="00651271" w:rsidRPr="0043375C">
        <w:rPr>
          <w:rFonts w:ascii="Book Antiqua" w:eastAsia="Calibri" w:hAnsi="Book Antiqua" w:cs="Times New Roman"/>
          <w:sz w:val="24"/>
          <w:szCs w:val="24"/>
        </w:rPr>
        <w:t>pretransplant</w:t>
      </w:r>
      <w:proofErr w:type="spellEnd"/>
      <w:r w:rsidR="00651271" w:rsidRPr="0043375C">
        <w:rPr>
          <w:rFonts w:ascii="Book Antiqua" w:eastAsia="Calibri" w:hAnsi="Book Antiqua" w:cs="Times New Roman"/>
          <w:sz w:val="24"/>
          <w:szCs w:val="24"/>
        </w:rPr>
        <w:t xml:space="preserve"> setting</w:t>
      </w:r>
      <w:r w:rsidR="001F35B5" w:rsidRPr="0043375C">
        <w:rPr>
          <w:rFonts w:ascii="Book Antiqua" w:eastAsia="Calibri" w:hAnsi="Book Antiqua" w:cs="Times New Roman"/>
          <w:sz w:val="24"/>
          <w:szCs w:val="24"/>
        </w:rPr>
        <w:t>,</w:t>
      </w:r>
      <w:r w:rsidR="00651271" w:rsidRPr="0043375C">
        <w:rPr>
          <w:rFonts w:ascii="Book Antiqua" w:eastAsia="Calibri" w:hAnsi="Book Antiqua" w:cs="Times New Roman"/>
          <w:sz w:val="24"/>
          <w:szCs w:val="24"/>
        </w:rPr>
        <w:t xml:space="preserve"> assuming that NASH is the indication for liver transplant and that their liver disease remains compensated.</w:t>
      </w:r>
      <w:r w:rsidR="0043375C">
        <w:rPr>
          <w:rFonts w:ascii="Book Antiqua" w:eastAsia="Calibri" w:hAnsi="Book Antiqua" w:cs="Times New Roman"/>
          <w:sz w:val="24"/>
          <w:szCs w:val="24"/>
        </w:rPr>
        <w:t xml:space="preserve"> </w:t>
      </w:r>
      <w:r w:rsidRPr="0043375C">
        <w:rPr>
          <w:rFonts w:ascii="Book Antiqua" w:eastAsia="Calibri" w:hAnsi="Book Antiqua" w:cs="Times New Roman"/>
          <w:sz w:val="24"/>
          <w:szCs w:val="24"/>
        </w:rPr>
        <w:t>Considering the scope of the problem at</w:t>
      </w:r>
      <w:r w:rsidR="00EB5530" w:rsidRPr="0043375C">
        <w:rPr>
          <w:rFonts w:ascii="Book Antiqua" w:eastAsia="Calibri" w:hAnsi="Book Antiqua" w:cs="Times New Roman"/>
          <w:sz w:val="24"/>
          <w:szCs w:val="24"/>
        </w:rPr>
        <w:t xml:space="preserve"> hand, a prospective clinical </w:t>
      </w:r>
      <w:r w:rsidRPr="0043375C">
        <w:rPr>
          <w:rFonts w:ascii="Book Antiqua" w:eastAsia="Calibri" w:hAnsi="Book Antiqua" w:cs="Times New Roman"/>
          <w:sz w:val="24"/>
          <w:szCs w:val="24"/>
        </w:rPr>
        <w:t xml:space="preserve">trial </w:t>
      </w:r>
      <w:r w:rsidR="00565D28" w:rsidRPr="0043375C">
        <w:rPr>
          <w:rFonts w:ascii="Book Antiqua" w:eastAsia="Calibri" w:hAnsi="Book Antiqua" w:cs="Times New Roman"/>
          <w:sz w:val="24"/>
          <w:szCs w:val="24"/>
        </w:rPr>
        <w:t>that focuses on the timing of sleeve gastrectomy</w:t>
      </w:r>
      <w:r w:rsidRPr="0043375C">
        <w:rPr>
          <w:rFonts w:ascii="Book Antiqua" w:eastAsia="Calibri" w:hAnsi="Book Antiqua" w:cs="Times New Roman"/>
          <w:sz w:val="24"/>
          <w:szCs w:val="24"/>
        </w:rPr>
        <w:t>, long term patient and allograft survival, operative complications, financial implications and NASH recurrence after LT will help guide the future of both o</w:t>
      </w:r>
      <w:r w:rsidR="0001389D" w:rsidRPr="0043375C">
        <w:rPr>
          <w:rFonts w:ascii="Book Antiqua" w:eastAsia="Calibri" w:hAnsi="Book Antiqua" w:cs="Times New Roman"/>
          <w:sz w:val="24"/>
          <w:szCs w:val="24"/>
        </w:rPr>
        <w:t>f these successful operations.</w:t>
      </w:r>
    </w:p>
    <w:p w:rsidR="001F35B5" w:rsidRPr="00010C0E" w:rsidRDefault="001F35B5" w:rsidP="0043375C">
      <w:pPr>
        <w:spacing w:after="0" w:line="360" w:lineRule="auto"/>
        <w:jc w:val="both"/>
        <w:rPr>
          <w:rFonts w:ascii="Book Antiqua" w:hAnsi="Book Antiqua" w:cs="Times New Roman"/>
          <w:sz w:val="24"/>
          <w:szCs w:val="24"/>
          <w:lang w:eastAsia="zh-CN"/>
        </w:rPr>
      </w:pPr>
    </w:p>
    <w:p w:rsidR="00010C0E" w:rsidRDefault="00010C0E">
      <w:pPr>
        <w:rPr>
          <w:rFonts w:ascii="Book Antiqua" w:hAnsi="Book Antiqua" w:cs="Tahoma"/>
          <w:b/>
          <w:bCs/>
          <w:color w:val="000000"/>
          <w:sz w:val="24"/>
          <w:szCs w:val="24"/>
        </w:rPr>
      </w:pPr>
      <w:r>
        <w:rPr>
          <w:rFonts w:ascii="Book Antiqua" w:hAnsi="Book Antiqua" w:cs="Tahoma"/>
          <w:b/>
          <w:bCs/>
          <w:color w:val="000000"/>
          <w:sz w:val="24"/>
          <w:szCs w:val="24"/>
        </w:rPr>
        <w:br w:type="page"/>
      </w:r>
    </w:p>
    <w:p w:rsidR="0056192E" w:rsidRPr="00EE018E" w:rsidRDefault="000A1E50" w:rsidP="00EE018E">
      <w:pPr>
        <w:spacing w:after="0" w:line="360" w:lineRule="auto"/>
        <w:jc w:val="both"/>
        <w:rPr>
          <w:rFonts w:ascii="Book Antiqua" w:hAnsi="Book Antiqua" w:cs="Tahoma"/>
          <w:b/>
          <w:bCs/>
          <w:color w:val="000000"/>
          <w:sz w:val="24"/>
          <w:szCs w:val="24"/>
          <w:lang w:eastAsia="zh-CN"/>
        </w:rPr>
      </w:pPr>
      <w:r w:rsidRPr="00EE018E">
        <w:rPr>
          <w:rFonts w:ascii="Book Antiqua" w:hAnsi="Book Antiqua" w:cs="Tahoma"/>
          <w:b/>
          <w:bCs/>
          <w:color w:val="000000"/>
          <w:sz w:val="24"/>
          <w:szCs w:val="24"/>
        </w:rPr>
        <w:lastRenderedPageBreak/>
        <w:t>REFERENCES</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1 </w:t>
      </w:r>
      <w:proofErr w:type="spellStart"/>
      <w:r w:rsidRPr="00010C0E">
        <w:rPr>
          <w:rFonts w:ascii="Book Antiqua" w:eastAsia="宋体" w:hAnsi="Book Antiqua" w:cs="宋体"/>
          <w:b/>
          <w:bCs/>
          <w:sz w:val="24"/>
          <w:szCs w:val="24"/>
          <w:lang w:eastAsia="zh-CN"/>
        </w:rPr>
        <w:t>Agopian</w:t>
      </w:r>
      <w:proofErr w:type="spellEnd"/>
      <w:r w:rsidRPr="00010C0E">
        <w:rPr>
          <w:rFonts w:ascii="Book Antiqua" w:eastAsia="宋体" w:hAnsi="Book Antiqua" w:cs="宋体"/>
          <w:b/>
          <w:bCs/>
          <w:sz w:val="24"/>
          <w:szCs w:val="24"/>
          <w:lang w:eastAsia="zh-CN"/>
        </w:rPr>
        <w:t xml:space="preserve"> VG</w:t>
      </w:r>
      <w:r w:rsidRPr="00010C0E">
        <w:rPr>
          <w:rFonts w:ascii="Book Antiqua" w:eastAsia="宋体" w:hAnsi="Book Antiqua" w:cs="宋体"/>
          <w:sz w:val="24"/>
          <w:szCs w:val="24"/>
          <w:lang w:eastAsia="zh-CN"/>
        </w:rPr>
        <w:t xml:space="preserve">, </w:t>
      </w:r>
      <w:proofErr w:type="spellStart"/>
      <w:r w:rsidRPr="00010C0E">
        <w:rPr>
          <w:rFonts w:ascii="Book Antiqua" w:eastAsia="宋体" w:hAnsi="Book Antiqua" w:cs="宋体"/>
          <w:sz w:val="24"/>
          <w:szCs w:val="24"/>
          <w:lang w:eastAsia="zh-CN"/>
        </w:rPr>
        <w:t>Kaldas</w:t>
      </w:r>
      <w:proofErr w:type="spellEnd"/>
      <w:r w:rsidRPr="00010C0E">
        <w:rPr>
          <w:rFonts w:ascii="Book Antiqua" w:eastAsia="宋体" w:hAnsi="Book Antiqua" w:cs="宋体"/>
          <w:sz w:val="24"/>
          <w:szCs w:val="24"/>
          <w:lang w:eastAsia="zh-CN"/>
        </w:rPr>
        <w:t xml:space="preserve"> FM, Hong JC, Whittaker M, Holt C, Rana A, </w:t>
      </w:r>
      <w:proofErr w:type="spellStart"/>
      <w:r w:rsidRPr="00010C0E">
        <w:rPr>
          <w:rFonts w:ascii="Book Antiqua" w:eastAsia="宋体" w:hAnsi="Book Antiqua" w:cs="宋体"/>
          <w:sz w:val="24"/>
          <w:szCs w:val="24"/>
          <w:lang w:eastAsia="zh-CN"/>
        </w:rPr>
        <w:t>Zarrinpar</w:t>
      </w:r>
      <w:proofErr w:type="spellEnd"/>
      <w:r w:rsidRPr="00010C0E">
        <w:rPr>
          <w:rFonts w:ascii="Book Antiqua" w:eastAsia="宋体" w:hAnsi="Book Antiqua" w:cs="宋体"/>
          <w:sz w:val="24"/>
          <w:szCs w:val="24"/>
          <w:lang w:eastAsia="zh-CN"/>
        </w:rPr>
        <w:t xml:space="preserve"> A, </w:t>
      </w:r>
      <w:proofErr w:type="spellStart"/>
      <w:r w:rsidRPr="00010C0E">
        <w:rPr>
          <w:rFonts w:ascii="Book Antiqua" w:eastAsia="宋体" w:hAnsi="Book Antiqua" w:cs="宋体"/>
          <w:sz w:val="24"/>
          <w:szCs w:val="24"/>
          <w:lang w:eastAsia="zh-CN"/>
        </w:rPr>
        <w:t>Petrowsky</w:t>
      </w:r>
      <w:proofErr w:type="spellEnd"/>
      <w:r w:rsidRPr="00010C0E">
        <w:rPr>
          <w:rFonts w:ascii="Book Antiqua" w:eastAsia="宋体" w:hAnsi="Book Antiqua" w:cs="宋体"/>
          <w:sz w:val="24"/>
          <w:szCs w:val="24"/>
          <w:lang w:eastAsia="zh-CN"/>
        </w:rPr>
        <w:t xml:space="preserve"> H, Farmer D, </w:t>
      </w:r>
      <w:proofErr w:type="spellStart"/>
      <w:r w:rsidRPr="00010C0E">
        <w:rPr>
          <w:rFonts w:ascii="Book Antiqua" w:eastAsia="宋体" w:hAnsi="Book Antiqua" w:cs="宋体"/>
          <w:sz w:val="24"/>
          <w:szCs w:val="24"/>
          <w:lang w:eastAsia="zh-CN"/>
        </w:rPr>
        <w:t>Yersiz</w:t>
      </w:r>
      <w:proofErr w:type="spellEnd"/>
      <w:r w:rsidRPr="00010C0E">
        <w:rPr>
          <w:rFonts w:ascii="Book Antiqua" w:eastAsia="宋体" w:hAnsi="Book Antiqua" w:cs="宋体"/>
          <w:sz w:val="24"/>
          <w:szCs w:val="24"/>
          <w:lang w:eastAsia="zh-CN"/>
        </w:rPr>
        <w:t xml:space="preserve"> H, Xia V, Hiatt JR, </w:t>
      </w:r>
      <w:proofErr w:type="spellStart"/>
      <w:r w:rsidRPr="00010C0E">
        <w:rPr>
          <w:rFonts w:ascii="Book Antiqua" w:eastAsia="宋体" w:hAnsi="Book Antiqua" w:cs="宋体"/>
          <w:sz w:val="24"/>
          <w:szCs w:val="24"/>
          <w:lang w:eastAsia="zh-CN"/>
        </w:rPr>
        <w:t>Busuttil</w:t>
      </w:r>
      <w:proofErr w:type="spellEnd"/>
      <w:r w:rsidRPr="00010C0E">
        <w:rPr>
          <w:rFonts w:ascii="Book Antiqua" w:eastAsia="宋体" w:hAnsi="Book Antiqua" w:cs="宋体"/>
          <w:sz w:val="24"/>
          <w:szCs w:val="24"/>
          <w:lang w:eastAsia="zh-CN"/>
        </w:rPr>
        <w:t xml:space="preserve"> RW. Liver transplantation for nonalcoholic </w:t>
      </w:r>
      <w:proofErr w:type="spellStart"/>
      <w:r w:rsidRPr="00010C0E">
        <w:rPr>
          <w:rFonts w:ascii="Book Antiqua" w:eastAsia="宋体" w:hAnsi="Book Antiqua" w:cs="宋体"/>
          <w:sz w:val="24"/>
          <w:szCs w:val="24"/>
          <w:lang w:eastAsia="zh-CN"/>
        </w:rPr>
        <w:t>steatohepatitis</w:t>
      </w:r>
      <w:proofErr w:type="spellEnd"/>
      <w:r w:rsidRPr="00010C0E">
        <w:rPr>
          <w:rFonts w:ascii="Book Antiqua" w:eastAsia="宋体" w:hAnsi="Book Antiqua" w:cs="宋体"/>
          <w:sz w:val="24"/>
          <w:szCs w:val="24"/>
          <w:lang w:eastAsia="zh-CN"/>
        </w:rPr>
        <w:t xml:space="preserve">: the new epidemic. </w:t>
      </w:r>
      <w:r w:rsidRPr="00010C0E">
        <w:rPr>
          <w:rFonts w:ascii="Book Antiqua" w:eastAsia="宋体" w:hAnsi="Book Antiqua" w:cs="宋体"/>
          <w:i/>
          <w:iCs/>
          <w:sz w:val="24"/>
          <w:szCs w:val="24"/>
          <w:lang w:eastAsia="zh-CN"/>
        </w:rPr>
        <w:t xml:space="preserve">Ann </w:t>
      </w:r>
      <w:proofErr w:type="spellStart"/>
      <w:r w:rsidRPr="00010C0E">
        <w:rPr>
          <w:rFonts w:ascii="Book Antiqua" w:eastAsia="宋体" w:hAnsi="Book Antiqua" w:cs="宋体"/>
          <w:i/>
          <w:iCs/>
          <w:sz w:val="24"/>
          <w:szCs w:val="24"/>
          <w:lang w:eastAsia="zh-CN"/>
        </w:rPr>
        <w:t>Surg</w:t>
      </w:r>
      <w:proofErr w:type="spellEnd"/>
      <w:r w:rsidRPr="00010C0E">
        <w:rPr>
          <w:rFonts w:ascii="Book Antiqua" w:eastAsia="宋体" w:hAnsi="Book Antiqua" w:cs="宋体"/>
          <w:sz w:val="24"/>
          <w:szCs w:val="24"/>
          <w:lang w:eastAsia="zh-CN"/>
        </w:rPr>
        <w:t xml:space="preserve"> 2012; </w:t>
      </w:r>
      <w:r w:rsidRPr="00010C0E">
        <w:rPr>
          <w:rFonts w:ascii="Book Antiqua" w:eastAsia="宋体" w:hAnsi="Book Antiqua" w:cs="宋体"/>
          <w:b/>
          <w:bCs/>
          <w:sz w:val="24"/>
          <w:szCs w:val="24"/>
          <w:lang w:eastAsia="zh-CN"/>
        </w:rPr>
        <w:t>256</w:t>
      </w:r>
      <w:r w:rsidRPr="00010C0E">
        <w:rPr>
          <w:rFonts w:ascii="Book Antiqua" w:eastAsia="宋体" w:hAnsi="Book Antiqua" w:cs="宋体"/>
          <w:sz w:val="24"/>
          <w:szCs w:val="24"/>
          <w:lang w:eastAsia="zh-CN"/>
        </w:rPr>
        <w:t>: 624-633 [PMID: 22964732]</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2 </w:t>
      </w:r>
      <w:r w:rsidRPr="00010C0E">
        <w:rPr>
          <w:rFonts w:ascii="Book Antiqua" w:eastAsia="宋体" w:hAnsi="Book Antiqua" w:cs="宋体"/>
          <w:b/>
          <w:bCs/>
          <w:sz w:val="24"/>
          <w:szCs w:val="24"/>
          <w:lang w:eastAsia="zh-CN"/>
        </w:rPr>
        <w:t>Ludwig J</w:t>
      </w:r>
      <w:r w:rsidRPr="00010C0E">
        <w:rPr>
          <w:rFonts w:ascii="Book Antiqua" w:eastAsia="宋体" w:hAnsi="Book Antiqua" w:cs="宋体"/>
          <w:sz w:val="24"/>
          <w:szCs w:val="24"/>
          <w:lang w:eastAsia="zh-CN"/>
        </w:rPr>
        <w:t xml:space="preserve">, </w:t>
      </w:r>
      <w:proofErr w:type="spellStart"/>
      <w:r w:rsidRPr="00010C0E">
        <w:rPr>
          <w:rFonts w:ascii="Book Antiqua" w:eastAsia="宋体" w:hAnsi="Book Antiqua" w:cs="宋体"/>
          <w:sz w:val="24"/>
          <w:szCs w:val="24"/>
          <w:lang w:eastAsia="zh-CN"/>
        </w:rPr>
        <w:t>Viggiano</w:t>
      </w:r>
      <w:proofErr w:type="spellEnd"/>
      <w:r w:rsidRPr="00010C0E">
        <w:rPr>
          <w:rFonts w:ascii="Book Antiqua" w:eastAsia="宋体" w:hAnsi="Book Antiqua" w:cs="宋体"/>
          <w:sz w:val="24"/>
          <w:szCs w:val="24"/>
          <w:lang w:eastAsia="zh-CN"/>
        </w:rPr>
        <w:t xml:space="preserve"> TR, McGill DB, Oh BJ. Nonalcoholic </w:t>
      </w:r>
      <w:proofErr w:type="spellStart"/>
      <w:r w:rsidRPr="00010C0E">
        <w:rPr>
          <w:rFonts w:ascii="Book Antiqua" w:eastAsia="宋体" w:hAnsi="Book Antiqua" w:cs="宋体"/>
          <w:sz w:val="24"/>
          <w:szCs w:val="24"/>
          <w:lang w:eastAsia="zh-CN"/>
        </w:rPr>
        <w:t>steatohepatitis</w:t>
      </w:r>
      <w:proofErr w:type="spellEnd"/>
      <w:r w:rsidRPr="00010C0E">
        <w:rPr>
          <w:rFonts w:ascii="Book Antiqua" w:eastAsia="宋体" w:hAnsi="Book Antiqua" w:cs="宋体"/>
          <w:sz w:val="24"/>
          <w:szCs w:val="24"/>
          <w:lang w:eastAsia="zh-CN"/>
        </w:rPr>
        <w:t xml:space="preserve">: Mayo Clinic experiences with a hitherto unnamed disease. </w:t>
      </w:r>
      <w:r w:rsidRPr="00010C0E">
        <w:rPr>
          <w:rFonts w:ascii="Book Antiqua" w:eastAsia="宋体" w:hAnsi="Book Antiqua" w:cs="宋体"/>
          <w:i/>
          <w:iCs/>
          <w:sz w:val="24"/>
          <w:szCs w:val="24"/>
          <w:lang w:eastAsia="zh-CN"/>
        </w:rPr>
        <w:t xml:space="preserve">Mayo </w:t>
      </w:r>
      <w:proofErr w:type="spellStart"/>
      <w:r w:rsidRPr="00010C0E">
        <w:rPr>
          <w:rFonts w:ascii="Book Antiqua" w:eastAsia="宋体" w:hAnsi="Book Antiqua" w:cs="宋体"/>
          <w:i/>
          <w:iCs/>
          <w:sz w:val="24"/>
          <w:szCs w:val="24"/>
          <w:lang w:eastAsia="zh-CN"/>
        </w:rPr>
        <w:t>Clin</w:t>
      </w:r>
      <w:proofErr w:type="spellEnd"/>
      <w:r w:rsidRPr="00010C0E">
        <w:rPr>
          <w:rFonts w:ascii="Book Antiqua" w:eastAsia="宋体" w:hAnsi="Book Antiqua" w:cs="宋体"/>
          <w:i/>
          <w:iCs/>
          <w:sz w:val="24"/>
          <w:szCs w:val="24"/>
          <w:lang w:eastAsia="zh-CN"/>
        </w:rPr>
        <w:t xml:space="preserve"> </w:t>
      </w:r>
      <w:proofErr w:type="spellStart"/>
      <w:r w:rsidRPr="00010C0E">
        <w:rPr>
          <w:rFonts w:ascii="Book Antiqua" w:eastAsia="宋体" w:hAnsi="Book Antiqua" w:cs="宋体"/>
          <w:i/>
          <w:iCs/>
          <w:sz w:val="24"/>
          <w:szCs w:val="24"/>
          <w:lang w:eastAsia="zh-CN"/>
        </w:rPr>
        <w:t>Proc</w:t>
      </w:r>
      <w:proofErr w:type="spellEnd"/>
      <w:r w:rsidRPr="00010C0E">
        <w:rPr>
          <w:rFonts w:ascii="Book Antiqua" w:eastAsia="宋体" w:hAnsi="Book Antiqua" w:cs="宋体"/>
          <w:sz w:val="24"/>
          <w:szCs w:val="24"/>
          <w:lang w:eastAsia="zh-CN"/>
        </w:rPr>
        <w:t xml:space="preserve"> 1980; </w:t>
      </w:r>
      <w:r w:rsidRPr="00010C0E">
        <w:rPr>
          <w:rFonts w:ascii="Book Antiqua" w:eastAsia="宋体" w:hAnsi="Book Antiqua" w:cs="宋体"/>
          <w:b/>
          <w:bCs/>
          <w:sz w:val="24"/>
          <w:szCs w:val="24"/>
          <w:lang w:eastAsia="zh-CN"/>
        </w:rPr>
        <w:t>55</w:t>
      </w:r>
      <w:r w:rsidRPr="00010C0E">
        <w:rPr>
          <w:rFonts w:ascii="Book Antiqua" w:eastAsia="宋体" w:hAnsi="Book Antiqua" w:cs="宋体"/>
          <w:sz w:val="24"/>
          <w:szCs w:val="24"/>
          <w:lang w:eastAsia="zh-CN"/>
        </w:rPr>
        <w:t>: 434-438 [PMID: 7382552]</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3 </w:t>
      </w:r>
      <w:proofErr w:type="spellStart"/>
      <w:r w:rsidRPr="00010C0E">
        <w:rPr>
          <w:rFonts w:ascii="Book Antiqua" w:eastAsia="宋体" w:hAnsi="Book Antiqua" w:cs="宋体"/>
          <w:b/>
          <w:bCs/>
          <w:sz w:val="24"/>
          <w:szCs w:val="24"/>
          <w:lang w:eastAsia="zh-CN"/>
        </w:rPr>
        <w:t>Bugianesi</w:t>
      </w:r>
      <w:proofErr w:type="spellEnd"/>
      <w:r w:rsidRPr="00010C0E">
        <w:rPr>
          <w:rFonts w:ascii="Book Antiqua" w:eastAsia="宋体" w:hAnsi="Book Antiqua" w:cs="宋体"/>
          <w:b/>
          <w:bCs/>
          <w:sz w:val="24"/>
          <w:szCs w:val="24"/>
          <w:lang w:eastAsia="zh-CN"/>
        </w:rPr>
        <w:t xml:space="preserve"> E</w:t>
      </w:r>
      <w:r w:rsidRPr="00010C0E">
        <w:rPr>
          <w:rFonts w:ascii="Book Antiqua" w:eastAsia="宋体" w:hAnsi="Book Antiqua" w:cs="宋体"/>
          <w:sz w:val="24"/>
          <w:szCs w:val="24"/>
          <w:lang w:eastAsia="zh-CN"/>
        </w:rPr>
        <w:t xml:space="preserve">, Leone N, </w:t>
      </w:r>
      <w:proofErr w:type="spellStart"/>
      <w:r w:rsidRPr="00010C0E">
        <w:rPr>
          <w:rFonts w:ascii="Book Antiqua" w:eastAsia="宋体" w:hAnsi="Book Antiqua" w:cs="宋体"/>
          <w:sz w:val="24"/>
          <w:szCs w:val="24"/>
          <w:lang w:eastAsia="zh-CN"/>
        </w:rPr>
        <w:t>Vanni</w:t>
      </w:r>
      <w:proofErr w:type="spellEnd"/>
      <w:r w:rsidRPr="00010C0E">
        <w:rPr>
          <w:rFonts w:ascii="Book Antiqua" w:eastAsia="宋体" w:hAnsi="Book Antiqua" w:cs="宋体"/>
          <w:sz w:val="24"/>
          <w:szCs w:val="24"/>
          <w:lang w:eastAsia="zh-CN"/>
        </w:rPr>
        <w:t xml:space="preserve"> E, </w:t>
      </w:r>
      <w:proofErr w:type="spellStart"/>
      <w:r w:rsidRPr="00010C0E">
        <w:rPr>
          <w:rFonts w:ascii="Book Antiqua" w:eastAsia="宋体" w:hAnsi="Book Antiqua" w:cs="宋体"/>
          <w:sz w:val="24"/>
          <w:szCs w:val="24"/>
          <w:lang w:eastAsia="zh-CN"/>
        </w:rPr>
        <w:t>Marchesini</w:t>
      </w:r>
      <w:proofErr w:type="spellEnd"/>
      <w:r w:rsidRPr="00010C0E">
        <w:rPr>
          <w:rFonts w:ascii="Book Antiqua" w:eastAsia="宋体" w:hAnsi="Book Antiqua" w:cs="宋体"/>
          <w:sz w:val="24"/>
          <w:szCs w:val="24"/>
          <w:lang w:eastAsia="zh-CN"/>
        </w:rPr>
        <w:t xml:space="preserve"> G, Brunello F, </w:t>
      </w:r>
      <w:proofErr w:type="spellStart"/>
      <w:r w:rsidRPr="00010C0E">
        <w:rPr>
          <w:rFonts w:ascii="Book Antiqua" w:eastAsia="宋体" w:hAnsi="Book Antiqua" w:cs="宋体"/>
          <w:sz w:val="24"/>
          <w:szCs w:val="24"/>
          <w:lang w:eastAsia="zh-CN"/>
        </w:rPr>
        <w:t>Carucci</w:t>
      </w:r>
      <w:proofErr w:type="spellEnd"/>
      <w:r w:rsidRPr="00010C0E">
        <w:rPr>
          <w:rFonts w:ascii="Book Antiqua" w:eastAsia="宋体" w:hAnsi="Book Antiqua" w:cs="宋体"/>
          <w:sz w:val="24"/>
          <w:szCs w:val="24"/>
          <w:lang w:eastAsia="zh-CN"/>
        </w:rPr>
        <w:t xml:space="preserve"> P, </w:t>
      </w:r>
      <w:proofErr w:type="spellStart"/>
      <w:r w:rsidRPr="00010C0E">
        <w:rPr>
          <w:rFonts w:ascii="Book Antiqua" w:eastAsia="宋体" w:hAnsi="Book Antiqua" w:cs="宋体"/>
          <w:sz w:val="24"/>
          <w:szCs w:val="24"/>
          <w:lang w:eastAsia="zh-CN"/>
        </w:rPr>
        <w:t>Musso</w:t>
      </w:r>
      <w:proofErr w:type="spellEnd"/>
      <w:r w:rsidRPr="00010C0E">
        <w:rPr>
          <w:rFonts w:ascii="Book Antiqua" w:eastAsia="宋体" w:hAnsi="Book Antiqua" w:cs="宋体"/>
          <w:sz w:val="24"/>
          <w:szCs w:val="24"/>
          <w:lang w:eastAsia="zh-CN"/>
        </w:rPr>
        <w:t xml:space="preserve"> A, De </w:t>
      </w:r>
      <w:proofErr w:type="spellStart"/>
      <w:r w:rsidRPr="00010C0E">
        <w:rPr>
          <w:rFonts w:ascii="Book Antiqua" w:eastAsia="宋体" w:hAnsi="Book Antiqua" w:cs="宋体"/>
          <w:sz w:val="24"/>
          <w:szCs w:val="24"/>
          <w:lang w:eastAsia="zh-CN"/>
        </w:rPr>
        <w:t>Paolis</w:t>
      </w:r>
      <w:proofErr w:type="spellEnd"/>
      <w:r w:rsidRPr="00010C0E">
        <w:rPr>
          <w:rFonts w:ascii="Book Antiqua" w:eastAsia="宋体" w:hAnsi="Book Antiqua" w:cs="宋体"/>
          <w:sz w:val="24"/>
          <w:szCs w:val="24"/>
          <w:lang w:eastAsia="zh-CN"/>
        </w:rPr>
        <w:t xml:space="preserve"> P, </w:t>
      </w:r>
      <w:proofErr w:type="spellStart"/>
      <w:r w:rsidRPr="00010C0E">
        <w:rPr>
          <w:rFonts w:ascii="Book Antiqua" w:eastAsia="宋体" w:hAnsi="Book Antiqua" w:cs="宋体"/>
          <w:sz w:val="24"/>
          <w:szCs w:val="24"/>
          <w:lang w:eastAsia="zh-CN"/>
        </w:rPr>
        <w:t>Capussotti</w:t>
      </w:r>
      <w:proofErr w:type="spellEnd"/>
      <w:r w:rsidRPr="00010C0E">
        <w:rPr>
          <w:rFonts w:ascii="Book Antiqua" w:eastAsia="宋体" w:hAnsi="Book Antiqua" w:cs="宋体"/>
          <w:sz w:val="24"/>
          <w:szCs w:val="24"/>
          <w:lang w:eastAsia="zh-CN"/>
        </w:rPr>
        <w:t xml:space="preserve"> L, </w:t>
      </w:r>
      <w:proofErr w:type="spellStart"/>
      <w:r w:rsidRPr="00010C0E">
        <w:rPr>
          <w:rFonts w:ascii="Book Antiqua" w:eastAsia="宋体" w:hAnsi="Book Antiqua" w:cs="宋体"/>
          <w:sz w:val="24"/>
          <w:szCs w:val="24"/>
          <w:lang w:eastAsia="zh-CN"/>
        </w:rPr>
        <w:t>Salizzoni</w:t>
      </w:r>
      <w:proofErr w:type="spellEnd"/>
      <w:r w:rsidRPr="00010C0E">
        <w:rPr>
          <w:rFonts w:ascii="Book Antiqua" w:eastAsia="宋体" w:hAnsi="Book Antiqua" w:cs="宋体"/>
          <w:sz w:val="24"/>
          <w:szCs w:val="24"/>
          <w:lang w:eastAsia="zh-CN"/>
        </w:rPr>
        <w:t xml:space="preserve"> M, </w:t>
      </w:r>
      <w:proofErr w:type="spellStart"/>
      <w:r w:rsidRPr="00010C0E">
        <w:rPr>
          <w:rFonts w:ascii="Book Antiqua" w:eastAsia="宋体" w:hAnsi="Book Antiqua" w:cs="宋体"/>
          <w:sz w:val="24"/>
          <w:szCs w:val="24"/>
          <w:lang w:eastAsia="zh-CN"/>
        </w:rPr>
        <w:t>Rizzetto</w:t>
      </w:r>
      <w:proofErr w:type="spellEnd"/>
      <w:r w:rsidRPr="00010C0E">
        <w:rPr>
          <w:rFonts w:ascii="Book Antiqua" w:eastAsia="宋体" w:hAnsi="Book Antiqua" w:cs="宋体"/>
          <w:sz w:val="24"/>
          <w:szCs w:val="24"/>
          <w:lang w:eastAsia="zh-CN"/>
        </w:rPr>
        <w:t xml:space="preserve"> M. Expanding the natural history of nonalcoholic </w:t>
      </w:r>
      <w:proofErr w:type="spellStart"/>
      <w:r w:rsidRPr="00010C0E">
        <w:rPr>
          <w:rFonts w:ascii="Book Antiqua" w:eastAsia="宋体" w:hAnsi="Book Antiqua" w:cs="宋体"/>
          <w:sz w:val="24"/>
          <w:szCs w:val="24"/>
          <w:lang w:eastAsia="zh-CN"/>
        </w:rPr>
        <w:t>steatohepatitis</w:t>
      </w:r>
      <w:proofErr w:type="spellEnd"/>
      <w:r w:rsidRPr="00010C0E">
        <w:rPr>
          <w:rFonts w:ascii="Book Antiqua" w:eastAsia="宋体" w:hAnsi="Book Antiqua" w:cs="宋体"/>
          <w:sz w:val="24"/>
          <w:szCs w:val="24"/>
          <w:lang w:eastAsia="zh-CN"/>
        </w:rPr>
        <w:t xml:space="preserve">: from cryptogenic cirrhosis to hepatocellular carcinoma. </w:t>
      </w:r>
      <w:r w:rsidRPr="00010C0E">
        <w:rPr>
          <w:rFonts w:ascii="Book Antiqua" w:eastAsia="宋体" w:hAnsi="Book Antiqua" w:cs="宋体"/>
          <w:i/>
          <w:iCs/>
          <w:sz w:val="24"/>
          <w:szCs w:val="24"/>
          <w:lang w:eastAsia="zh-CN"/>
        </w:rPr>
        <w:t>Gastroenterology</w:t>
      </w:r>
      <w:r w:rsidRPr="00010C0E">
        <w:rPr>
          <w:rFonts w:ascii="Book Antiqua" w:eastAsia="宋体" w:hAnsi="Book Antiqua" w:cs="宋体"/>
          <w:sz w:val="24"/>
          <w:szCs w:val="24"/>
          <w:lang w:eastAsia="zh-CN"/>
        </w:rPr>
        <w:t xml:space="preserve"> 2002; </w:t>
      </w:r>
      <w:r w:rsidRPr="00010C0E">
        <w:rPr>
          <w:rFonts w:ascii="Book Antiqua" w:eastAsia="宋体" w:hAnsi="Book Antiqua" w:cs="宋体"/>
          <w:b/>
          <w:bCs/>
          <w:sz w:val="24"/>
          <w:szCs w:val="24"/>
          <w:lang w:eastAsia="zh-CN"/>
        </w:rPr>
        <w:t>123</w:t>
      </w:r>
      <w:r w:rsidRPr="00010C0E">
        <w:rPr>
          <w:rFonts w:ascii="Book Antiqua" w:eastAsia="宋体" w:hAnsi="Book Antiqua" w:cs="宋体"/>
          <w:sz w:val="24"/>
          <w:szCs w:val="24"/>
          <w:lang w:eastAsia="zh-CN"/>
        </w:rPr>
        <w:t>: 134-140 [PMID: 12105842]</w:t>
      </w:r>
    </w:p>
    <w:p w:rsidR="00010C0E" w:rsidRPr="00010C0E" w:rsidRDefault="00010C0E" w:rsidP="00EE018E">
      <w:pPr>
        <w:spacing w:after="0" w:line="360" w:lineRule="auto"/>
        <w:jc w:val="both"/>
        <w:rPr>
          <w:rFonts w:ascii="Book Antiqua" w:eastAsia="宋体" w:hAnsi="Book Antiqua" w:cs="宋体"/>
          <w:sz w:val="24"/>
          <w:szCs w:val="24"/>
          <w:lang w:eastAsia="zh-CN"/>
        </w:rPr>
      </w:pPr>
      <w:proofErr w:type="gramStart"/>
      <w:r w:rsidRPr="00010C0E">
        <w:rPr>
          <w:rFonts w:ascii="Book Antiqua" w:eastAsia="宋体" w:hAnsi="Book Antiqua" w:cs="宋体"/>
          <w:sz w:val="24"/>
          <w:szCs w:val="24"/>
          <w:lang w:eastAsia="zh-CN"/>
        </w:rPr>
        <w:t xml:space="preserve">4 </w:t>
      </w:r>
      <w:r w:rsidRPr="00010C0E">
        <w:rPr>
          <w:rFonts w:ascii="Book Antiqua" w:eastAsia="宋体" w:hAnsi="Book Antiqua" w:cs="宋体"/>
          <w:b/>
          <w:bCs/>
          <w:sz w:val="24"/>
          <w:szCs w:val="24"/>
          <w:lang w:eastAsia="zh-CN"/>
        </w:rPr>
        <w:t>Ervin RB</w:t>
      </w:r>
      <w:r w:rsidRPr="00010C0E">
        <w:rPr>
          <w:rFonts w:ascii="Book Antiqua" w:eastAsia="宋体" w:hAnsi="Book Antiqua" w:cs="宋体"/>
          <w:sz w:val="24"/>
          <w:szCs w:val="24"/>
          <w:lang w:eastAsia="zh-CN"/>
        </w:rPr>
        <w:t>.</w:t>
      </w:r>
      <w:proofErr w:type="gramEnd"/>
      <w:r w:rsidRPr="00010C0E">
        <w:rPr>
          <w:rFonts w:ascii="Book Antiqua" w:eastAsia="宋体" w:hAnsi="Book Antiqua" w:cs="宋体"/>
          <w:sz w:val="24"/>
          <w:szCs w:val="24"/>
          <w:lang w:eastAsia="zh-CN"/>
        </w:rPr>
        <w:t xml:space="preserve"> Prevalence of metabolic syndrome among adults 20 years of age and over, by sex, age, race and ethnicity, and body mass index: United States, 2003-2006. </w:t>
      </w:r>
      <w:r w:rsidRPr="00010C0E">
        <w:rPr>
          <w:rFonts w:ascii="Book Antiqua" w:eastAsia="宋体" w:hAnsi="Book Antiqua" w:cs="宋体"/>
          <w:i/>
          <w:iCs/>
          <w:sz w:val="24"/>
          <w:szCs w:val="24"/>
          <w:lang w:eastAsia="zh-CN"/>
        </w:rPr>
        <w:t>Natl Health Stat Report</w:t>
      </w:r>
      <w:r w:rsidR="00EE018E">
        <w:rPr>
          <w:rFonts w:ascii="Book Antiqua" w:eastAsia="宋体" w:hAnsi="Book Antiqua" w:cs="宋体"/>
          <w:sz w:val="24"/>
          <w:szCs w:val="24"/>
          <w:lang w:eastAsia="zh-CN"/>
        </w:rPr>
        <w:t xml:space="preserve"> 2009</w:t>
      </w:r>
      <w:r w:rsidRPr="00010C0E">
        <w:rPr>
          <w:rFonts w:ascii="Book Antiqua" w:eastAsia="宋体" w:hAnsi="Book Antiqua" w:cs="宋体"/>
          <w:sz w:val="24"/>
          <w:szCs w:val="24"/>
          <w:lang w:eastAsia="zh-CN"/>
        </w:rPr>
        <w:t>: 1-7 [PMID: 19634296]</w:t>
      </w:r>
    </w:p>
    <w:p w:rsidR="00010C0E" w:rsidRPr="00010C0E" w:rsidRDefault="00010C0E" w:rsidP="00EE018E">
      <w:pPr>
        <w:spacing w:after="0" w:line="360" w:lineRule="auto"/>
        <w:jc w:val="both"/>
        <w:rPr>
          <w:rFonts w:ascii="Book Antiqua" w:eastAsia="宋体" w:hAnsi="Book Antiqua" w:cs="宋体"/>
          <w:sz w:val="24"/>
          <w:szCs w:val="24"/>
          <w:lang w:eastAsia="zh-CN"/>
        </w:rPr>
      </w:pPr>
      <w:proofErr w:type="gramStart"/>
      <w:r w:rsidRPr="00010C0E">
        <w:rPr>
          <w:rFonts w:ascii="Book Antiqua" w:eastAsia="宋体" w:hAnsi="Book Antiqua" w:cs="宋体"/>
          <w:sz w:val="24"/>
          <w:szCs w:val="24"/>
          <w:lang w:eastAsia="zh-CN"/>
        </w:rPr>
        <w:t xml:space="preserve">5 </w:t>
      </w:r>
      <w:proofErr w:type="spellStart"/>
      <w:r w:rsidRPr="00010C0E">
        <w:rPr>
          <w:rFonts w:ascii="Book Antiqua" w:eastAsia="宋体" w:hAnsi="Book Antiqua" w:cs="宋体"/>
          <w:b/>
          <w:bCs/>
          <w:sz w:val="24"/>
          <w:szCs w:val="24"/>
          <w:lang w:eastAsia="zh-CN"/>
        </w:rPr>
        <w:t>Flegal</w:t>
      </w:r>
      <w:proofErr w:type="spellEnd"/>
      <w:r w:rsidRPr="00010C0E">
        <w:rPr>
          <w:rFonts w:ascii="Book Antiqua" w:eastAsia="宋体" w:hAnsi="Book Antiqua" w:cs="宋体"/>
          <w:b/>
          <w:bCs/>
          <w:sz w:val="24"/>
          <w:szCs w:val="24"/>
          <w:lang w:eastAsia="zh-CN"/>
        </w:rPr>
        <w:t xml:space="preserve"> KM</w:t>
      </w:r>
      <w:r w:rsidRPr="00010C0E">
        <w:rPr>
          <w:rFonts w:ascii="Book Antiqua" w:eastAsia="宋体" w:hAnsi="Book Antiqua" w:cs="宋体"/>
          <w:sz w:val="24"/>
          <w:szCs w:val="24"/>
          <w:lang w:eastAsia="zh-CN"/>
        </w:rPr>
        <w:t>, Carroll MD, Ogden CL, Curtin LR.</w:t>
      </w:r>
      <w:proofErr w:type="gramEnd"/>
      <w:r w:rsidRPr="00010C0E">
        <w:rPr>
          <w:rFonts w:ascii="Book Antiqua" w:eastAsia="宋体" w:hAnsi="Book Antiqua" w:cs="宋体"/>
          <w:sz w:val="24"/>
          <w:szCs w:val="24"/>
          <w:lang w:eastAsia="zh-CN"/>
        </w:rPr>
        <w:t xml:space="preserve"> </w:t>
      </w:r>
      <w:proofErr w:type="gramStart"/>
      <w:r w:rsidRPr="00010C0E">
        <w:rPr>
          <w:rFonts w:ascii="Book Antiqua" w:eastAsia="宋体" w:hAnsi="Book Antiqua" w:cs="宋体"/>
          <w:sz w:val="24"/>
          <w:szCs w:val="24"/>
          <w:lang w:eastAsia="zh-CN"/>
        </w:rPr>
        <w:t>Prevalence and trends in obesity among US adults, 1999-2008.</w:t>
      </w:r>
      <w:proofErr w:type="gramEnd"/>
      <w:r w:rsidRPr="00010C0E">
        <w:rPr>
          <w:rFonts w:ascii="Book Antiqua" w:eastAsia="宋体" w:hAnsi="Book Antiqua" w:cs="宋体"/>
          <w:sz w:val="24"/>
          <w:szCs w:val="24"/>
          <w:lang w:eastAsia="zh-CN"/>
        </w:rPr>
        <w:t xml:space="preserve"> </w:t>
      </w:r>
      <w:r w:rsidRPr="00010C0E">
        <w:rPr>
          <w:rFonts w:ascii="Book Antiqua" w:eastAsia="宋体" w:hAnsi="Book Antiqua" w:cs="宋体"/>
          <w:i/>
          <w:iCs/>
          <w:sz w:val="24"/>
          <w:szCs w:val="24"/>
          <w:lang w:eastAsia="zh-CN"/>
        </w:rPr>
        <w:t>JAMA</w:t>
      </w:r>
      <w:r w:rsidRPr="00010C0E">
        <w:rPr>
          <w:rFonts w:ascii="Book Antiqua" w:eastAsia="宋体" w:hAnsi="Book Antiqua" w:cs="宋体"/>
          <w:sz w:val="24"/>
          <w:szCs w:val="24"/>
          <w:lang w:eastAsia="zh-CN"/>
        </w:rPr>
        <w:t xml:space="preserve"> 2010; </w:t>
      </w:r>
      <w:r w:rsidRPr="00010C0E">
        <w:rPr>
          <w:rFonts w:ascii="Book Antiqua" w:eastAsia="宋体" w:hAnsi="Book Antiqua" w:cs="宋体"/>
          <w:b/>
          <w:bCs/>
          <w:sz w:val="24"/>
          <w:szCs w:val="24"/>
          <w:lang w:eastAsia="zh-CN"/>
        </w:rPr>
        <w:t>303</w:t>
      </w:r>
      <w:r w:rsidRPr="00010C0E">
        <w:rPr>
          <w:rFonts w:ascii="Book Antiqua" w:eastAsia="宋体" w:hAnsi="Book Antiqua" w:cs="宋体"/>
          <w:sz w:val="24"/>
          <w:szCs w:val="24"/>
          <w:lang w:eastAsia="zh-CN"/>
        </w:rPr>
        <w:t>: 235-241 [PMID: 20071471]</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6 </w:t>
      </w:r>
      <w:r w:rsidRPr="00010C0E">
        <w:rPr>
          <w:rFonts w:ascii="Book Antiqua" w:eastAsia="宋体" w:hAnsi="Book Antiqua" w:cs="宋体"/>
          <w:b/>
          <w:bCs/>
          <w:sz w:val="24"/>
          <w:szCs w:val="24"/>
          <w:lang w:eastAsia="zh-CN"/>
        </w:rPr>
        <w:t>Charlton MR</w:t>
      </w:r>
      <w:r w:rsidRPr="00010C0E">
        <w:rPr>
          <w:rFonts w:ascii="Book Antiqua" w:eastAsia="宋体" w:hAnsi="Book Antiqua" w:cs="宋体"/>
          <w:sz w:val="24"/>
          <w:szCs w:val="24"/>
          <w:lang w:eastAsia="zh-CN"/>
        </w:rPr>
        <w:t xml:space="preserve">, Burns JM, Pedersen RA, Watt KD, </w:t>
      </w:r>
      <w:proofErr w:type="spellStart"/>
      <w:r w:rsidRPr="00010C0E">
        <w:rPr>
          <w:rFonts w:ascii="Book Antiqua" w:eastAsia="宋体" w:hAnsi="Book Antiqua" w:cs="宋体"/>
          <w:sz w:val="24"/>
          <w:szCs w:val="24"/>
          <w:lang w:eastAsia="zh-CN"/>
        </w:rPr>
        <w:t>Heimbach</w:t>
      </w:r>
      <w:proofErr w:type="spellEnd"/>
      <w:r w:rsidRPr="00010C0E">
        <w:rPr>
          <w:rFonts w:ascii="Book Antiqua" w:eastAsia="宋体" w:hAnsi="Book Antiqua" w:cs="宋体"/>
          <w:sz w:val="24"/>
          <w:szCs w:val="24"/>
          <w:lang w:eastAsia="zh-CN"/>
        </w:rPr>
        <w:t xml:space="preserve"> JK, </w:t>
      </w:r>
      <w:proofErr w:type="spellStart"/>
      <w:r w:rsidRPr="00010C0E">
        <w:rPr>
          <w:rFonts w:ascii="Book Antiqua" w:eastAsia="宋体" w:hAnsi="Book Antiqua" w:cs="宋体"/>
          <w:sz w:val="24"/>
          <w:szCs w:val="24"/>
          <w:lang w:eastAsia="zh-CN"/>
        </w:rPr>
        <w:t>Dierkhising</w:t>
      </w:r>
      <w:proofErr w:type="spellEnd"/>
      <w:r w:rsidRPr="00010C0E">
        <w:rPr>
          <w:rFonts w:ascii="Book Antiqua" w:eastAsia="宋体" w:hAnsi="Book Antiqua" w:cs="宋体"/>
          <w:sz w:val="24"/>
          <w:szCs w:val="24"/>
          <w:lang w:eastAsia="zh-CN"/>
        </w:rPr>
        <w:t xml:space="preserve"> RA. </w:t>
      </w:r>
      <w:proofErr w:type="gramStart"/>
      <w:r w:rsidRPr="00010C0E">
        <w:rPr>
          <w:rFonts w:ascii="Book Antiqua" w:eastAsia="宋体" w:hAnsi="Book Antiqua" w:cs="宋体"/>
          <w:sz w:val="24"/>
          <w:szCs w:val="24"/>
          <w:lang w:eastAsia="zh-CN"/>
        </w:rPr>
        <w:t xml:space="preserve">Frequency and outcomes of liver transplantation for nonalcoholic </w:t>
      </w:r>
      <w:proofErr w:type="spellStart"/>
      <w:r w:rsidRPr="00010C0E">
        <w:rPr>
          <w:rFonts w:ascii="Book Antiqua" w:eastAsia="宋体" w:hAnsi="Book Antiqua" w:cs="宋体"/>
          <w:sz w:val="24"/>
          <w:szCs w:val="24"/>
          <w:lang w:eastAsia="zh-CN"/>
        </w:rPr>
        <w:t>steatohepatitis</w:t>
      </w:r>
      <w:proofErr w:type="spellEnd"/>
      <w:r w:rsidRPr="00010C0E">
        <w:rPr>
          <w:rFonts w:ascii="Book Antiqua" w:eastAsia="宋体" w:hAnsi="Book Antiqua" w:cs="宋体"/>
          <w:sz w:val="24"/>
          <w:szCs w:val="24"/>
          <w:lang w:eastAsia="zh-CN"/>
        </w:rPr>
        <w:t xml:space="preserve"> in the United States.</w:t>
      </w:r>
      <w:proofErr w:type="gramEnd"/>
      <w:r w:rsidRPr="00010C0E">
        <w:rPr>
          <w:rFonts w:ascii="Book Antiqua" w:eastAsia="宋体" w:hAnsi="Book Antiqua" w:cs="宋体"/>
          <w:sz w:val="24"/>
          <w:szCs w:val="24"/>
          <w:lang w:eastAsia="zh-CN"/>
        </w:rPr>
        <w:t xml:space="preserve"> </w:t>
      </w:r>
      <w:r w:rsidRPr="00010C0E">
        <w:rPr>
          <w:rFonts w:ascii="Book Antiqua" w:eastAsia="宋体" w:hAnsi="Book Antiqua" w:cs="宋体"/>
          <w:i/>
          <w:iCs/>
          <w:sz w:val="24"/>
          <w:szCs w:val="24"/>
          <w:lang w:eastAsia="zh-CN"/>
        </w:rPr>
        <w:t>Gastroenterology</w:t>
      </w:r>
      <w:r w:rsidRPr="00010C0E">
        <w:rPr>
          <w:rFonts w:ascii="Book Antiqua" w:eastAsia="宋体" w:hAnsi="Book Antiqua" w:cs="宋体"/>
          <w:sz w:val="24"/>
          <w:szCs w:val="24"/>
          <w:lang w:eastAsia="zh-CN"/>
        </w:rPr>
        <w:t xml:space="preserve"> 2011; </w:t>
      </w:r>
      <w:r w:rsidRPr="00010C0E">
        <w:rPr>
          <w:rFonts w:ascii="Book Antiqua" w:eastAsia="宋体" w:hAnsi="Book Antiqua" w:cs="宋体"/>
          <w:b/>
          <w:bCs/>
          <w:sz w:val="24"/>
          <w:szCs w:val="24"/>
          <w:lang w:eastAsia="zh-CN"/>
        </w:rPr>
        <w:t>141</w:t>
      </w:r>
      <w:r w:rsidRPr="00010C0E">
        <w:rPr>
          <w:rFonts w:ascii="Book Antiqua" w:eastAsia="宋体" w:hAnsi="Book Antiqua" w:cs="宋体"/>
          <w:sz w:val="24"/>
          <w:szCs w:val="24"/>
          <w:lang w:eastAsia="zh-CN"/>
        </w:rPr>
        <w:t>: 1249-1253 [PMID: 21726509]</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7 </w:t>
      </w:r>
      <w:proofErr w:type="spellStart"/>
      <w:r w:rsidRPr="00010C0E">
        <w:rPr>
          <w:rFonts w:ascii="Book Antiqua" w:eastAsia="宋体" w:hAnsi="Book Antiqua" w:cs="宋体"/>
          <w:b/>
          <w:bCs/>
          <w:sz w:val="24"/>
          <w:szCs w:val="24"/>
          <w:lang w:eastAsia="zh-CN"/>
        </w:rPr>
        <w:t>Choban</w:t>
      </w:r>
      <w:proofErr w:type="spellEnd"/>
      <w:r w:rsidRPr="00010C0E">
        <w:rPr>
          <w:rFonts w:ascii="Book Antiqua" w:eastAsia="宋体" w:hAnsi="Book Antiqua" w:cs="宋体"/>
          <w:b/>
          <w:bCs/>
          <w:sz w:val="24"/>
          <w:szCs w:val="24"/>
          <w:lang w:eastAsia="zh-CN"/>
        </w:rPr>
        <w:t xml:space="preserve"> PS</w:t>
      </w:r>
      <w:r w:rsidRPr="00010C0E">
        <w:rPr>
          <w:rFonts w:ascii="Book Antiqua" w:eastAsia="宋体" w:hAnsi="Book Antiqua" w:cs="宋体"/>
          <w:sz w:val="24"/>
          <w:szCs w:val="24"/>
          <w:lang w:eastAsia="zh-CN"/>
        </w:rPr>
        <w:t xml:space="preserve">, </w:t>
      </w:r>
      <w:proofErr w:type="spellStart"/>
      <w:r w:rsidRPr="00010C0E">
        <w:rPr>
          <w:rFonts w:ascii="Book Antiqua" w:eastAsia="宋体" w:hAnsi="Book Antiqua" w:cs="宋体"/>
          <w:sz w:val="24"/>
          <w:szCs w:val="24"/>
          <w:lang w:eastAsia="zh-CN"/>
        </w:rPr>
        <w:t>Flancbaum</w:t>
      </w:r>
      <w:proofErr w:type="spellEnd"/>
      <w:r w:rsidRPr="00010C0E">
        <w:rPr>
          <w:rFonts w:ascii="Book Antiqua" w:eastAsia="宋体" w:hAnsi="Book Antiqua" w:cs="宋体"/>
          <w:sz w:val="24"/>
          <w:szCs w:val="24"/>
          <w:lang w:eastAsia="zh-CN"/>
        </w:rPr>
        <w:t xml:space="preserve"> L. The impact of obesity on surgical outcomes: a review. </w:t>
      </w:r>
      <w:r w:rsidRPr="00010C0E">
        <w:rPr>
          <w:rFonts w:ascii="Book Antiqua" w:eastAsia="宋体" w:hAnsi="Book Antiqua" w:cs="宋体"/>
          <w:i/>
          <w:iCs/>
          <w:sz w:val="24"/>
          <w:szCs w:val="24"/>
          <w:lang w:eastAsia="zh-CN"/>
        </w:rPr>
        <w:t xml:space="preserve">J Am </w:t>
      </w:r>
      <w:proofErr w:type="spellStart"/>
      <w:r w:rsidRPr="00010C0E">
        <w:rPr>
          <w:rFonts w:ascii="Book Antiqua" w:eastAsia="宋体" w:hAnsi="Book Antiqua" w:cs="宋体"/>
          <w:i/>
          <w:iCs/>
          <w:sz w:val="24"/>
          <w:szCs w:val="24"/>
          <w:lang w:eastAsia="zh-CN"/>
        </w:rPr>
        <w:t>Coll</w:t>
      </w:r>
      <w:proofErr w:type="spellEnd"/>
      <w:r w:rsidRPr="00010C0E">
        <w:rPr>
          <w:rFonts w:ascii="Book Antiqua" w:eastAsia="宋体" w:hAnsi="Book Antiqua" w:cs="宋体"/>
          <w:i/>
          <w:iCs/>
          <w:sz w:val="24"/>
          <w:szCs w:val="24"/>
          <w:lang w:eastAsia="zh-CN"/>
        </w:rPr>
        <w:t xml:space="preserve"> </w:t>
      </w:r>
      <w:proofErr w:type="spellStart"/>
      <w:r w:rsidRPr="00010C0E">
        <w:rPr>
          <w:rFonts w:ascii="Book Antiqua" w:eastAsia="宋体" w:hAnsi="Book Antiqua" w:cs="宋体"/>
          <w:i/>
          <w:iCs/>
          <w:sz w:val="24"/>
          <w:szCs w:val="24"/>
          <w:lang w:eastAsia="zh-CN"/>
        </w:rPr>
        <w:t>Surg</w:t>
      </w:r>
      <w:proofErr w:type="spellEnd"/>
      <w:r w:rsidRPr="00010C0E">
        <w:rPr>
          <w:rFonts w:ascii="Book Antiqua" w:eastAsia="宋体" w:hAnsi="Book Antiqua" w:cs="宋体"/>
          <w:sz w:val="24"/>
          <w:szCs w:val="24"/>
          <w:lang w:eastAsia="zh-CN"/>
        </w:rPr>
        <w:t xml:space="preserve"> 1997; </w:t>
      </w:r>
      <w:r w:rsidRPr="00010C0E">
        <w:rPr>
          <w:rFonts w:ascii="Book Antiqua" w:eastAsia="宋体" w:hAnsi="Book Antiqua" w:cs="宋体"/>
          <w:b/>
          <w:bCs/>
          <w:sz w:val="24"/>
          <w:szCs w:val="24"/>
          <w:lang w:eastAsia="zh-CN"/>
        </w:rPr>
        <w:t>185</w:t>
      </w:r>
      <w:r w:rsidRPr="00010C0E">
        <w:rPr>
          <w:rFonts w:ascii="Book Antiqua" w:eastAsia="宋体" w:hAnsi="Book Antiqua" w:cs="宋体"/>
          <w:sz w:val="24"/>
          <w:szCs w:val="24"/>
          <w:lang w:eastAsia="zh-CN"/>
        </w:rPr>
        <w:t>: 593-603 [PMID: 9404886]</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8 </w:t>
      </w:r>
      <w:proofErr w:type="spellStart"/>
      <w:r w:rsidRPr="00010C0E">
        <w:rPr>
          <w:rFonts w:ascii="Book Antiqua" w:eastAsia="宋体" w:hAnsi="Book Antiqua" w:cs="宋体"/>
          <w:b/>
          <w:bCs/>
          <w:sz w:val="24"/>
          <w:szCs w:val="24"/>
          <w:lang w:eastAsia="zh-CN"/>
        </w:rPr>
        <w:t>Benoist</w:t>
      </w:r>
      <w:proofErr w:type="spellEnd"/>
      <w:r w:rsidRPr="00010C0E">
        <w:rPr>
          <w:rFonts w:ascii="Book Antiqua" w:eastAsia="宋体" w:hAnsi="Book Antiqua" w:cs="宋体"/>
          <w:b/>
          <w:bCs/>
          <w:sz w:val="24"/>
          <w:szCs w:val="24"/>
          <w:lang w:eastAsia="zh-CN"/>
        </w:rPr>
        <w:t xml:space="preserve"> S</w:t>
      </w:r>
      <w:r w:rsidRPr="00010C0E">
        <w:rPr>
          <w:rFonts w:ascii="Book Antiqua" w:eastAsia="宋体" w:hAnsi="Book Antiqua" w:cs="宋体"/>
          <w:sz w:val="24"/>
          <w:szCs w:val="24"/>
          <w:lang w:eastAsia="zh-CN"/>
        </w:rPr>
        <w:t xml:space="preserve">, Panis Y, Alves A, </w:t>
      </w:r>
      <w:proofErr w:type="spellStart"/>
      <w:r w:rsidRPr="00010C0E">
        <w:rPr>
          <w:rFonts w:ascii="Book Antiqua" w:eastAsia="宋体" w:hAnsi="Book Antiqua" w:cs="宋体"/>
          <w:sz w:val="24"/>
          <w:szCs w:val="24"/>
          <w:lang w:eastAsia="zh-CN"/>
        </w:rPr>
        <w:t>Valleur</w:t>
      </w:r>
      <w:proofErr w:type="spellEnd"/>
      <w:r w:rsidRPr="00010C0E">
        <w:rPr>
          <w:rFonts w:ascii="Book Antiqua" w:eastAsia="宋体" w:hAnsi="Book Antiqua" w:cs="宋体"/>
          <w:sz w:val="24"/>
          <w:szCs w:val="24"/>
          <w:lang w:eastAsia="zh-CN"/>
        </w:rPr>
        <w:t xml:space="preserve"> P. Impact of obesity on surgical outcomes after colorectal resection. </w:t>
      </w:r>
      <w:r w:rsidRPr="00010C0E">
        <w:rPr>
          <w:rFonts w:ascii="Book Antiqua" w:eastAsia="宋体" w:hAnsi="Book Antiqua" w:cs="宋体"/>
          <w:i/>
          <w:iCs/>
          <w:sz w:val="24"/>
          <w:szCs w:val="24"/>
          <w:lang w:eastAsia="zh-CN"/>
        </w:rPr>
        <w:t xml:space="preserve">Am J </w:t>
      </w:r>
      <w:proofErr w:type="spellStart"/>
      <w:r w:rsidRPr="00010C0E">
        <w:rPr>
          <w:rFonts w:ascii="Book Antiqua" w:eastAsia="宋体" w:hAnsi="Book Antiqua" w:cs="宋体"/>
          <w:i/>
          <w:iCs/>
          <w:sz w:val="24"/>
          <w:szCs w:val="24"/>
          <w:lang w:eastAsia="zh-CN"/>
        </w:rPr>
        <w:t>Surg</w:t>
      </w:r>
      <w:proofErr w:type="spellEnd"/>
      <w:r w:rsidRPr="00010C0E">
        <w:rPr>
          <w:rFonts w:ascii="Book Antiqua" w:eastAsia="宋体" w:hAnsi="Book Antiqua" w:cs="宋体"/>
          <w:sz w:val="24"/>
          <w:szCs w:val="24"/>
          <w:lang w:eastAsia="zh-CN"/>
        </w:rPr>
        <w:t xml:space="preserve"> 2000; </w:t>
      </w:r>
      <w:r w:rsidRPr="00010C0E">
        <w:rPr>
          <w:rFonts w:ascii="Book Antiqua" w:eastAsia="宋体" w:hAnsi="Book Antiqua" w:cs="宋体"/>
          <w:b/>
          <w:bCs/>
          <w:sz w:val="24"/>
          <w:szCs w:val="24"/>
          <w:lang w:eastAsia="zh-CN"/>
        </w:rPr>
        <w:t>179</w:t>
      </w:r>
      <w:r w:rsidRPr="00010C0E">
        <w:rPr>
          <w:rFonts w:ascii="Book Antiqua" w:eastAsia="宋体" w:hAnsi="Book Antiqua" w:cs="宋体"/>
          <w:sz w:val="24"/>
          <w:szCs w:val="24"/>
          <w:lang w:eastAsia="zh-CN"/>
        </w:rPr>
        <w:t>: 275-281 [PMID: 10875985]</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9 </w:t>
      </w:r>
      <w:proofErr w:type="spellStart"/>
      <w:r w:rsidRPr="00010C0E">
        <w:rPr>
          <w:rFonts w:ascii="Book Antiqua" w:eastAsia="宋体" w:hAnsi="Book Antiqua" w:cs="宋体"/>
          <w:b/>
          <w:bCs/>
          <w:sz w:val="24"/>
          <w:szCs w:val="24"/>
          <w:lang w:eastAsia="zh-CN"/>
        </w:rPr>
        <w:t>Falagas</w:t>
      </w:r>
      <w:proofErr w:type="spellEnd"/>
      <w:r w:rsidRPr="00010C0E">
        <w:rPr>
          <w:rFonts w:ascii="Book Antiqua" w:eastAsia="宋体" w:hAnsi="Book Antiqua" w:cs="宋体"/>
          <w:b/>
          <w:bCs/>
          <w:sz w:val="24"/>
          <w:szCs w:val="24"/>
          <w:lang w:eastAsia="zh-CN"/>
        </w:rPr>
        <w:t xml:space="preserve"> ME</w:t>
      </w:r>
      <w:r w:rsidRPr="00010C0E">
        <w:rPr>
          <w:rFonts w:ascii="Book Antiqua" w:eastAsia="宋体" w:hAnsi="Book Antiqua" w:cs="宋体"/>
          <w:sz w:val="24"/>
          <w:szCs w:val="24"/>
          <w:lang w:eastAsia="zh-CN"/>
        </w:rPr>
        <w:t xml:space="preserve">, </w:t>
      </w:r>
      <w:proofErr w:type="spellStart"/>
      <w:r w:rsidRPr="00010C0E">
        <w:rPr>
          <w:rFonts w:ascii="Book Antiqua" w:eastAsia="宋体" w:hAnsi="Book Antiqua" w:cs="宋体"/>
          <w:sz w:val="24"/>
          <w:szCs w:val="24"/>
          <w:lang w:eastAsia="zh-CN"/>
        </w:rPr>
        <w:t>Kompoti</w:t>
      </w:r>
      <w:proofErr w:type="spellEnd"/>
      <w:r w:rsidRPr="00010C0E">
        <w:rPr>
          <w:rFonts w:ascii="Book Antiqua" w:eastAsia="宋体" w:hAnsi="Book Antiqua" w:cs="宋体"/>
          <w:sz w:val="24"/>
          <w:szCs w:val="24"/>
          <w:lang w:eastAsia="zh-CN"/>
        </w:rPr>
        <w:t xml:space="preserve"> M. Obesity and infection. </w:t>
      </w:r>
      <w:r w:rsidRPr="00010C0E">
        <w:rPr>
          <w:rFonts w:ascii="Book Antiqua" w:eastAsia="宋体" w:hAnsi="Book Antiqua" w:cs="宋体"/>
          <w:i/>
          <w:iCs/>
          <w:sz w:val="24"/>
          <w:szCs w:val="24"/>
          <w:lang w:eastAsia="zh-CN"/>
        </w:rPr>
        <w:t>Lancet Infect Dis</w:t>
      </w:r>
      <w:r w:rsidRPr="00010C0E">
        <w:rPr>
          <w:rFonts w:ascii="Book Antiqua" w:eastAsia="宋体" w:hAnsi="Book Antiqua" w:cs="宋体"/>
          <w:sz w:val="24"/>
          <w:szCs w:val="24"/>
          <w:lang w:eastAsia="zh-CN"/>
        </w:rPr>
        <w:t xml:space="preserve"> 2006; </w:t>
      </w:r>
      <w:r w:rsidRPr="00010C0E">
        <w:rPr>
          <w:rFonts w:ascii="Book Antiqua" w:eastAsia="宋体" w:hAnsi="Book Antiqua" w:cs="宋体"/>
          <w:b/>
          <w:bCs/>
          <w:sz w:val="24"/>
          <w:szCs w:val="24"/>
          <w:lang w:eastAsia="zh-CN"/>
        </w:rPr>
        <w:t>6</w:t>
      </w:r>
      <w:r w:rsidRPr="00010C0E">
        <w:rPr>
          <w:rFonts w:ascii="Book Antiqua" w:eastAsia="宋体" w:hAnsi="Book Antiqua" w:cs="宋体"/>
          <w:sz w:val="24"/>
          <w:szCs w:val="24"/>
          <w:lang w:eastAsia="zh-CN"/>
        </w:rPr>
        <w:t>: 438-446 [PMID: 16790384]</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10 </w:t>
      </w:r>
      <w:proofErr w:type="spellStart"/>
      <w:r w:rsidRPr="00010C0E">
        <w:rPr>
          <w:rFonts w:ascii="Book Antiqua" w:eastAsia="宋体" w:hAnsi="Book Antiqua" w:cs="宋体"/>
          <w:b/>
          <w:bCs/>
          <w:sz w:val="24"/>
          <w:szCs w:val="24"/>
          <w:lang w:eastAsia="zh-CN"/>
        </w:rPr>
        <w:t>LaMattina</w:t>
      </w:r>
      <w:proofErr w:type="spellEnd"/>
      <w:r w:rsidRPr="00010C0E">
        <w:rPr>
          <w:rFonts w:ascii="Book Antiqua" w:eastAsia="宋体" w:hAnsi="Book Antiqua" w:cs="宋体"/>
          <w:b/>
          <w:bCs/>
          <w:sz w:val="24"/>
          <w:szCs w:val="24"/>
          <w:lang w:eastAsia="zh-CN"/>
        </w:rPr>
        <w:t xml:space="preserve"> JC</w:t>
      </w:r>
      <w:r w:rsidRPr="00010C0E">
        <w:rPr>
          <w:rFonts w:ascii="Book Antiqua" w:eastAsia="宋体" w:hAnsi="Book Antiqua" w:cs="宋体"/>
          <w:sz w:val="24"/>
          <w:szCs w:val="24"/>
          <w:lang w:eastAsia="zh-CN"/>
        </w:rPr>
        <w:t xml:space="preserve">, Foley DP, Fernandez LA, </w:t>
      </w:r>
      <w:proofErr w:type="spellStart"/>
      <w:r w:rsidRPr="00010C0E">
        <w:rPr>
          <w:rFonts w:ascii="Book Antiqua" w:eastAsia="宋体" w:hAnsi="Book Antiqua" w:cs="宋体"/>
          <w:sz w:val="24"/>
          <w:szCs w:val="24"/>
          <w:lang w:eastAsia="zh-CN"/>
        </w:rPr>
        <w:t>Pirsch</w:t>
      </w:r>
      <w:proofErr w:type="spellEnd"/>
      <w:r w:rsidRPr="00010C0E">
        <w:rPr>
          <w:rFonts w:ascii="Book Antiqua" w:eastAsia="宋体" w:hAnsi="Book Antiqua" w:cs="宋体"/>
          <w:sz w:val="24"/>
          <w:szCs w:val="24"/>
          <w:lang w:eastAsia="zh-CN"/>
        </w:rPr>
        <w:t xml:space="preserve"> JD, </w:t>
      </w:r>
      <w:proofErr w:type="spellStart"/>
      <w:r w:rsidRPr="00010C0E">
        <w:rPr>
          <w:rFonts w:ascii="Book Antiqua" w:eastAsia="宋体" w:hAnsi="Book Antiqua" w:cs="宋体"/>
          <w:sz w:val="24"/>
          <w:szCs w:val="24"/>
          <w:lang w:eastAsia="zh-CN"/>
        </w:rPr>
        <w:t>Musat</w:t>
      </w:r>
      <w:proofErr w:type="spellEnd"/>
      <w:r w:rsidRPr="00010C0E">
        <w:rPr>
          <w:rFonts w:ascii="Book Antiqua" w:eastAsia="宋体" w:hAnsi="Book Antiqua" w:cs="宋体"/>
          <w:sz w:val="24"/>
          <w:szCs w:val="24"/>
          <w:lang w:eastAsia="zh-CN"/>
        </w:rPr>
        <w:t xml:space="preserve"> AI, D'Alessandro AM, </w:t>
      </w:r>
      <w:proofErr w:type="spellStart"/>
      <w:r w:rsidRPr="00010C0E">
        <w:rPr>
          <w:rFonts w:ascii="Book Antiqua" w:eastAsia="宋体" w:hAnsi="Book Antiqua" w:cs="宋体"/>
          <w:sz w:val="24"/>
          <w:szCs w:val="24"/>
          <w:lang w:eastAsia="zh-CN"/>
        </w:rPr>
        <w:t>Mezrich</w:t>
      </w:r>
      <w:proofErr w:type="spellEnd"/>
      <w:r w:rsidRPr="00010C0E">
        <w:rPr>
          <w:rFonts w:ascii="Book Antiqua" w:eastAsia="宋体" w:hAnsi="Book Antiqua" w:cs="宋体"/>
          <w:sz w:val="24"/>
          <w:szCs w:val="24"/>
          <w:lang w:eastAsia="zh-CN"/>
        </w:rPr>
        <w:t xml:space="preserve"> JD. Complications associated with liver transplantation in the obese recipient. </w:t>
      </w:r>
      <w:proofErr w:type="spellStart"/>
      <w:r w:rsidRPr="00010C0E">
        <w:rPr>
          <w:rFonts w:ascii="Book Antiqua" w:eastAsia="宋体" w:hAnsi="Book Antiqua" w:cs="宋体"/>
          <w:i/>
          <w:iCs/>
          <w:sz w:val="24"/>
          <w:szCs w:val="24"/>
          <w:lang w:eastAsia="zh-CN"/>
        </w:rPr>
        <w:t>Clin</w:t>
      </w:r>
      <w:proofErr w:type="spellEnd"/>
      <w:r w:rsidRPr="00010C0E">
        <w:rPr>
          <w:rFonts w:ascii="Book Antiqua" w:eastAsia="宋体" w:hAnsi="Book Antiqua" w:cs="宋体"/>
          <w:i/>
          <w:iCs/>
          <w:sz w:val="24"/>
          <w:szCs w:val="24"/>
          <w:lang w:eastAsia="zh-CN"/>
        </w:rPr>
        <w:t xml:space="preserve"> Transplant</w:t>
      </w:r>
      <w:r w:rsidRPr="00010C0E">
        <w:rPr>
          <w:rFonts w:ascii="Book Antiqua" w:eastAsia="宋体" w:hAnsi="Book Antiqua" w:cs="宋体"/>
          <w:sz w:val="24"/>
          <w:szCs w:val="24"/>
          <w:lang w:eastAsia="zh-CN"/>
        </w:rPr>
        <w:t xml:space="preserve"> </w:t>
      </w:r>
      <w:r w:rsidR="00EE018E">
        <w:rPr>
          <w:rFonts w:ascii="Book Antiqua" w:eastAsia="宋体" w:hAnsi="Book Antiqua" w:cs="宋体" w:hint="eastAsia"/>
          <w:sz w:val="24"/>
          <w:szCs w:val="24"/>
          <w:lang w:eastAsia="zh-CN"/>
        </w:rPr>
        <w:t>2012</w:t>
      </w:r>
      <w:r w:rsidRPr="00010C0E">
        <w:rPr>
          <w:rFonts w:ascii="Book Antiqua" w:eastAsia="宋体" w:hAnsi="Book Antiqua" w:cs="宋体"/>
          <w:sz w:val="24"/>
          <w:szCs w:val="24"/>
          <w:lang w:eastAsia="zh-CN"/>
        </w:rPr>
        <w:t xml:space="preserve">; </w:t>
      </w:r>
      <w:r w:rsidRPr="00010C0E">
        <w:rPr>
          <w:rFonts w:ascii="Book Antiqua" w:eastAsia="宋体" w:hAnsi="Book Antiqua" w:cs="宋体"/>
          <w:b/>
          <w:bCs/>
          <w:sz w:val="24"/>
          <w:szCs w:val="24"/>
          <w:lang w:eastAsia="zh-CN"/>
        </w:rPr>
        <w:t>26</w:t>
      </w:r>
      <w:r w:rsidRPr="00010C0E">
        <w:rPr>
          <w:rFonts w:ascii="Book Antiqua" w:eastAsia="宋体" w:hAnsi="Book Antiqua" w:cs="宋体"/>
          <w:sz w:val="24"/>
          <w:szCs w:val="24"/>
          <w:lang w:eastAsia="zh-CN"/>
        </w:rPr>
        <w:t>: 910-918 [PMID: 22694047]</w:t>
      </w:r>
    </w:p>
    <w:p w:rsidR="00010C0E" w:rsidRPr="00010C0E" w:rsidRDefault="00010C0E" w:rsidP="00EE018E">
      <w:pPr>
        <w:spacing w:after="0" w:line="360" w:lineRule="auto"/>
        <w:jc w:val="both"/>
        <w:rPr>
          <w:rFonts w:ascii="Book Antiqua" w:eastAsia="宋体" w:hAnsi="Book Antiqua" w:cs="宋体"/>
          <w:sz w:val="24"/>
          <w:szCs w:val="24"/>
          <w:lang w:eastAsia="zh-CN"/>
        </w:rPr>
      </w:pPr>
      <w:proofErr w:type="gramStart"/>
      <w:r w:rsidRPr="00010C0E">
        <w:rPr>
          <w:rFonts w:ascii="Book Antiqua" w:eastAsia="宋体" w:hAnsi="Book Antiqua" w:cs="宋体"/>
          <w:sz w:val="24"/>
          <w:szCs w:val="24"/>
          <w:lang w:eastAsia="zh-CN"/>
        </w:rPr>
        <w:lastRenderedPageBreak/>
        <w:t xml:space="preserve">11 </w:t>
      </w:r>
      <w:r w:rsidRPr="00010C0E">
        <w:rPr>
          <w:rFonts w:ascii="Book Antiqua" w:eastAsia="宋体" w:hAnsi="Book Antiqua" w:cs="宋体"/>
          <w:b/>
          <w:bCs/>
          <w:sz w:val="24"/>
          <w:szCs w:val="24"/>
          <w:lang w:eastAsia="zh-CN"/>
        </w:rPr>
        <w:t>Franco JV</w:t>
      </w:r>
      <w:r w:rsidRPr="00010C0E">
        <w:rPr>
          <w:rFonts w:ascii="Book Antiqua" w:eastAsia="宋体" w:hAnsi="Book Antiqua" w:cs="宋体"/>
          <w:sz w:val="24"/>
          <w:szCs w:val="24"/>
          <w:lang w:eastAsia="zh-CN"/>
        </w:rPr>
        <w:t xml:space="preserve">, Ruiz PA, Palermo M, </w:t>
      </w:r>
      <w:proofErr w:type="spellStart"/>
      <w:r w:rsidRPr="00010C0E">
        <w:rPr>
          <w:rFonts w:ascii="Book Antiqua" w:eastAsia="宋体" w:hAnsi="Book Antiqua" w:cs="宋体"/>
          <w:sz w:val="24"/>
          <w:szCs w:val="24"/>
          <w:lang w:eastAsia="zh-CN"/>
        </w:rPr>
        <w:t>Gagner</w:t>
      </w:r>
      <w:proofErr w:type="spellEnd"/>
      <w:r w:rsidRPr="00010C0E">
        <w:rPr>
          <w:rFonts w:ascii="Book Antiqua" w:eastAsia="宋体" w:hAnsi="Book Antiqua" w:cs="宋体"/>
          <w:sz w:val="24"/>
          <w:szCs w:val="24"/>
          <w:lang w:eastAsia="zh-CN"/>
        </w:rPr>
        <w:t xml:space="preserve"> M.</w:t>
      </w:r>
      <w:proofErr w:type="gramEnd"/>
      <w:r w:rsidRPr="00010C0E">
        <w:rPr>
          <w:rFonts w:ascii="Book Antiqua" w:eastAsia="宋体" w:hAnsi="Book Antiqua" w:cs="宋体"/>
          <w:sz w:val="24"/>
          <w:szCs w:val="24"/>
          <w:lang w:eastAsia="zh-CN"/>
        </w:rPr>
        <w:t xml:space="preserve"> A review of studies comparing three laparoscopic procedures in bariatric surgery: sleeve gastrectomy, Roux-en-Y gastric bypass and adjustable gastric banding. </w:t>
      </w:r>
      <w:proofErr w:type="spellStart"/>
      <w:r w:rsidRPr="00010C0E">
        <w:rPr>
          <w:rFonts w:ascii="Book Antiqua" w:eastAsia="宋体" w:hAnsi="Book Antiqua" w:cs="宋体"/>
          <w:i/>
          <w:iCs/>
          <w:sz w:val="24"/>
          <w:szCs w:val="24"/>
          <w:lang w:eastAsia="zh-CN"/>
        </w:rPr>
        <w:t>Obes</w:t>
      </w:r>
      <w:proofErr w:type="spellEnd"/>
      <w:r w:rsidRPr="00010C0E">
        <w:rPr>
          <w:rFonts w:ascii="Book Antiqua" w:eastAsia="宋体" w:hAnsi="Book Antiqua" w:cs="宋体"/>
          <w:i/>
          <w:iCs/>
          <w:sz w:val="24"/>
          <w:szCs w:val="24"/>
          <w:lang w:eastAsia="zh-CN"/>
        </w:rPr>
        <w:t xml:space="preserve"> </w:t>
      </w:r>
      <w:proofErr w:type="spellStart"/>
      <w:r w:rsidRPr="00010C0E">
        <w:rPr>
          <w:rFonts w:ascii="Book Antiqua" w:eastAsia="宋体" w:hAnsi="Book Antiqua" w:cs="宋体"/>
          <w:i/>
          <w:iCs/>
          <w:sz w:val="24"/>
          <w:szCs w:val="24"/>
          <w:lang w:eastAsia="zh-CN"/>
        </w:rPr>
        <w:t>Surg</w:t>
      </w:r>
      <w:proofErr w:type="spellEnd"/>
      <w:r w:rsidRPr="00010C0E">
        <w:rPr>
          <w:rFonts w:ascii="Book Antiqua" w:eastAsia="宋体" w:hAnsi="Book Antiqua" w:cs="宋体"/>
          <w:sz w:val="24"/>
          <w:szCs w:val="24"/>
          <w:lang w:eastAsia="zh-CN"/>
        </w:rPr>
        <w:t xml:space="preserve"> 2011; </w:t>
      </w:r>
      <w:r w:rsidRPr="00010C0E">
        <w:rPr>
          <w:rFonts w:ascii="Book Antiqua" w:eastAsia="宋体" w:hAnsi="Book Antiqua" w:cs="宋体"/>
          <w:b/>
          <w:bCs/>
          <w:sz w:val="24"/>
          <w:szCs w:val="24"/>
          <w:lang w:eastAsia="zh-CN"/>
        </w:rPr>
        <w:t>21</w:t>
      </w:r>
      <w:r w:rsidRPr="00010C0E">
        <w:rPr>
          <w:rFonts w:ascii="Book Antiqua" w:eastAsia="宋体" w:hAnsi="Book Antiqua" w:cs="宋体"/>
          <w:sz w:val="24"/>
          <w:szCs w:val="24"/>
          <w:lang w:eastAsia="zh-CN"/>
        </w:rPr>
        <w:t>: 1458-1468 [PMID: 21455833]</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12 </w:t>
      </w:r>
      <w:r w:rsidRPr="00010C0E">
        <w:rPr>
          <w:rFonts w:ascii="Book Antiqua" w:eastAsia="宋体" w:hAnsi="Book Antiqua" w:cs="宋体"/>
          <w:b/>
          <w:bCs/>
          <w:sz w:val="24"/>
          <w:szCs w:val="24"/>
          <w:lang w:eastAsia="zh-CN"/>
        </w:rPr>
        <w:t>Campos GM</w:t>
      </w:r>
      <w:r w:rsidRPr="00010C0E">
        <w:rPr>
          <w:rFonts w:ascii="Book Antiqua" w:eastAsia="宋体" w:hAnsi="Book Antiqua" w:cs="宋体"/>
          <w:sz w:val="24"/>
          <w:szCs w:val="24"/>
          <w:lang w:eastAsia="zh-CN"/>
        </w:rPr>
        <w:t xml:space="preserve">, </w:t>
      </w:r>
      <w:proofErr w:type="spellStart"/>
      <w:r w:rsidRPr="00010C0E">
        <w:rPr>
          <w:rFonts w:ascii="Book Antiqua" w:eastAsia="宋体" w:hAnsi="Book Antiqua" w:cs="宋体"/>
          <w:sz w:val="24"/>
          <w:szCs w:val="24"/>
          <w:lang w:eastAsia="zh-CN"/>
        </w:rPr>
        <w:t>Rabl</w:t>
      </w:r>
      <w:proofErr w:type="spellEnd"/>
      <w:r w:rsidRPr="00010C0E">
        <w:rPr>
          <w:rFonts w:ascii="Book Antiqua" w:eastAsia="宋体" w:hAnsi="Book Antiqua" w:cs="宋体"/>
          <w:sz w:val="24"/>
          <w:szCs w:val="24"/>
          <w:lang w:eastAsia="zh-CN"/>
        </w:rPr>
        <w:t xml:space="preserve"> C, Roll GR, </w:t>
      </w:r>
      <w:proofErr w:type="spellStart"/>
      <w:r w:rsidRPr="00010C0E">
        <w:rPr>
          <w:rFonts w:ascii="Book Antiqua" w:eastAsia="宋体" w:hAnsi="Book Antiqua" w:cs="宋体"/>
          <w:sz w:val="24"/>
          <w:szCs w:val="24"/>
          <w:lang w:eastAsia="zh-CN"/>
        </w:rPr>
        <w:t>Peeva</w:t>
      </w:r>
      <w:proofErr w:type="spellEnd"/>
      <w:r w:rsidRPr="00010C0E">
        <w:rPr>
          <w:rFonts w:ascii="Book Antiqua" w:eastAsia="宋体" w:hAnsi="Book Antiqua" w:cs="宋体"/>
          <w:sz w:val="24"/>
          <w:szCs w:val="24"/>
          <w:lang w:eastAsia="zh-CN"/>
        </w:rPr>
        <w:t xml:space="preserve"> S, Prado K, Smith J, </w:t>
      </w:r>
      <w:proofErr w:type="spellStart"/>
      <w:r w:rsidRPr="00010C0E">
        <w:rPr>
          <w:rFonts w:ascii="Book Antiqua" w:eastAsia="宋体" w:hAnsi="Book Antiqua" w:cs="宋体"/>
          <w:sz w:val="24"/>
          <w:szCs w:val="24"/>
          <w:lang w:eastAsia="zh-CN"/>
        </w:rPr>
        <w:t>Vittinghoff</w:t>
      </w:r>
      <w:proofErr w:type="spellEnd"/>
      <w:r w:rsidRPr="00010C0E">
        <w:rPr>
          <w:rFonts w:ascii="Book Antiqua" w:eastAsia="宋体" w:hAnsi="Book Antiqua" w:cs="宋体"/>
          <w:sz w:val="24"/>
          <w:szCs w:val="24"/>
          <w:lang w:eastAsia="zh-CN"/>
        </w:rPr>
        <w:t xml:space="preserve"> E. Better weight loss, resolution of diabetes, and quality of life for laparoscopic gastric bypass vs banding: results of a 2-cohort pair-matched study. </w:t>
      </w:r>
      <w:r w:rsidRPr="00010C0E">
        <w:rPr>
          <w:rFonts w:ascii="Book Antiqua" w:eastAsia="宋体" w:hAnsi="Book Antiqua" w:cs="宋体"/>
          <w:i/>
          <w:iCs/>
          <w:sz w:val="24"/>
          <w:szCs w:val="24"/>
          <w:lang w:eastAsia="zh-CN"/>
        </w:rPr>
        <w:t xml:space="preserve">Arch </w:t>
      </w:r>
      <w:proofErr w:type="spellStart"/>
      <w:r w:rsidRPr="00010C0E">
        <w:rPr>
          <w:rFonts w:ascii="Book Antiqua" w:eastAsia="宋体" w:hAnsi="Book Antiqua" w:cs="宋体"/>
          <w:i/>
          <w:iCs/>
          <w:sz w:val="24"/>
          <w:szCs w:val="24"/>
          <w:lang w:eastAsia="zh-CN"/>
        </w:rPr>
        <w:t>Surg</w:t>
      </w:r>
      <w:proofErr w:type="spellEnd"/>
      <w:r w:rsidRPr="00010C0E">
        <w:rPr>
          <w:rFonts w:ascii="Book Antiqua" w:eastAsia="宋体" w:hAnsi="Book Antiqua" w:cs="宋体"/>
          <w:sz w:val="24"/>
          <w:szCs w:val="24"/>
          <w:lang w:eastAsia="zh-CN"/>
        </w:rPr>
        <w:t xml:space="preserve"> 2011; </w:t>
      </w:r>
      <w:r w:rsidRPr="00010C0E">
        <w:rPr>
          <w:rFonts w:ascii="Book Antiqua" w:eastAsia="宋体" w:hAnsi="Book Antiqua" w:cs="宋体"/>
          <w:b/>
          <w:bCs/>
          <w:sz w:val="24"/>
          <w:szCs w:val="24"/>
          <w:lang w:eastAsia="zh-CN"/>
        </w:rPr>
        <w:t>146</w:t>
      </w:r>
      <w:r w:rsidRPr="00010C0E">
        <w:rPr>
          <w:rFonts w:ascii="Book Antiqua" w:eastAsia="宋体" w:hAnsi="Book Antiqua" w:cs="宋体"/>
          <w:sz w:val="24"/>
          <w:szCs w:val="24"/>
          <w:lang w:eastAsia="zh-CN"/>
        </w:rPr>
        <w:t>: 149-155 [PMID: 21339424]</w:t>
      </w:r>
    </w:p>
    <w:p w:rsidR="00010C0E" w:rsidRPr="00010C0E" w:rsidRDefault="00010C0E" w:rsidP="00EE018E">
      <w:pPr>
        <w:spacing w:after="0" w:line="360" w:lineRule="auto"/>
        <w:jc w:val="both"/>
        <w:rPr>
          <w:rFonts w:ascii="Book Antiqua" w:eastAsia="宋体" w:hAnsi="Book Antiqua" w:cs="宋体"/>
          <w:sz w:val="24"/>
          <w:szCs w:val="24"/>
          <w:lang w:eastAsia="zh-CN"/>
        </w:rPr>
      </w:pPr>
      <w:proofErr w:type="gramStart"/>
      <w:r w:rsidRPr="00010C0E">
        <w:rPr>
          <w:rFonts w:ascii="Book Antiqua" w:eastAsia="宋体" w:hAnsi="Book Antiqua" w:cs="宋体"/>
          <w:sz w:val="24"/>
          <w:szCs w:val="24"/>
          <w:lang w:eastAsia="zh-CN"/>
        </w:rPr>
        <w:t xml:space="preserve">13 </w:t>
      </w:r>
      <w:proofErr w:type="spellStart"/>
      <w:r w:rsidRPr="00010C0E">
        <w:rPr>
          <w:rFonts w:ascii="Book Antiqua" w:eastAsia="宋体" w:hAnsi="Book Antiqua" w:cs="宋体"/>
          <w:b/>
          <w:bCs/>
          <w:sz w:val="24"/>
          <w:szCs w:val="24"/>
          <w:lang w:eastAsia="zh-CN"/>
        </w:rPr>
        <w:t>Tichansky</w:t>
      </w:r>
      <w:proofErr w:type="spellEnd"/>
      <w:r w:rsidRPr="00010C0E">
        <w:rPr>
          <w:rFonts w:ascii="Book Antiqua" w:eastAsia="宋体" w:hAnsi="Book Antiqua" w:cs="宋体"/>
          <w:b/>
          <w:bCs/>
          <w:sz w:val="24"/>
          <w:szCs w:val="24"/>
          <w:lang w:eastAsia="zh-CN"/>
        </w:rPr>
        <w:t xml:space="preserve"> DS</w:t>
      </w:r>
      <w:r w:rsidRPr="00010C0E">
        <w:rPr>
          <w:rFonts w:ascii="Book Antiqua" w:eastAsia="宋体" w:hAnsi="Book Antiqua" w:cs="宋体"/>
          <w:sz w:val="24"/>
          <w:szCs w:val="24"/>
          <w:lang w:eastAsia="zh-CN"/>
        </w:rPr>
        <w:t>, Madan AK.</w:t>
      </w:r>
      <w:proofErr w:type="gramEnd"/>
      <w:r w:rsidRPr="00010C0E">
        <w:rPr>
          <w:rFonts w:ascii="Book Antiqua" w:eastAsia="宋体" w:hAnsi="Book Antiqua" w:cs="宋体"/>
          <w:sz w:val="24"/>
          <w:szCs w:val="24"/>
          <w:lang w:eastAsia="zh-CN"/>
        </w:rPr>
        <w:t xml:space="preserve"> Laparoscopic Roux-en-Y gastric bypass is safe and feasible after </w:t>
      </w:r>
      <w:proofErr w:type="spellStart"/>
      <w:r w:rsidRPr="00010C0E">
        <w:rPr>
          <w:rFonts w:ascii="Book Antiqua" w:eastAsia="宋体" w:hAnsi="Book Antiqua" w:cs="宋体"/>
          <w:sz w:val="24"/>
          <w:szCs w:val="24"/>
          <w:lang w:eastAsia="zh-CN"/>
        </w:rPr>
        <w:t>orthotopic</w:t>
      </w:r>
      <w:proofErr w:type="spellEnd"/>
      <w:r w:rsidRPr="00010C0E">
        <w:rPr>
          <w:rFonts w:ascii="Book Antiqua" w:eastAsia="宋体" w:hAnsi="Book Antiqua" w:cs="宋体"/>
          <w:sz w:val="24"/>
          <w:szCs w:val="24"/>
          <w:lang w:eastAsia="zh-CN"/>
        </w:rPr>
        <w:t xml:space="preserve"> liver transplantation. </w:t>
      </w:r>
      <w:proofErr w:type="spellStart"/>
      <w:r w:rsidRPr="00010C0E">
        <w:rPr>
          <w:rFonts w:ascii="Book Antiqua" w:eastAsia="宋体" w:hAnsi="Book Antiqua" w:cs="宋体"/>
          <w:i/>
          <w:iCs/>
          <w:sz w:val="24"/>
          <w:szCs w:val="24"/>
          <w:lang w:eastAsia="zh-CN"/>
        </w:rPr>
        <w:t>Obes</w:t>
      </w:r>
      <w:proofErr w:type="spellEnd"/>
      <w:r w:rsidRPr="00010C0E">
        <w:rPr>
          <w:rFonts w:ascii="Book Antiqua" w:eastAsia="宋体" w:hAnsi="Book Antiqua" w:cs="宋体"/>
          <w:i/>
          <w:iCs/>
          <w:sz w:val="24"/>
          <w:szCs w:val="24"/>
          <w:lang w:eastAsia="zh-CN"/>
        </w:rPr>
        <w:t xml:space="preserve"> </w:t>
      </w:r>
      <w:proofErr w:type="spellStart"/>
      <w:r w:rsidRPr="00010C0E">
        <w:rPr>
          <w:rFonts w:ascii="Book Antiqua" w:eastAsia="宋体" w:hAnsi="Book Antiqua" w:cs="宋体"/>
          <w:i/>
          <w:iCs/>
          <w:sz w:val="24"/>
          <w:szCs w:val="24"/>
          <w:lang w:eastAsia="zh-CN"/>
        </w:rPr>
        <w:t>Surg</w:t>
      </w:r>
      <w:proofErr w:type="spellEnd"/>
      <w:r w:rsidRPr="00010C0E">
        <w:rPr>
          <w:rFonts w:ascii="Book Antiqua" w:eastAsia="宋体" w:hAnsi="Book Antiqua" w:cs="宋体"/>
          <w:sz w:val="24"/>
          <w:szCs w:val="24"/>
          <w:lang w:eastAsia="zh-CN"/>
        </w:rPr>
        <w:t xml:space="preserve"> </w:t>
      </w:r>
      <w:r w:rsidR="00EE018E">
        <w:rPr>
          <w:rFonts w:ascii="Book Antiqua" w:eastAsia="宋体" w:hAnsi="Book Antiqua" w:cs="宋体" w:hint="eastAsia"/>
          <w:sz w:val="24"/>
          <w:szCs w:val="24"/>
          <w:lang w:eastAsia="zh-CN"/>
        </w:rPr>
        <w:t>2005</w:t>
      </w:r>
      <w:r w:rsidRPr="00010C0E">
        <w:rPr>
          <w:rFonts w:ascii="Book Antiqua" w:eastAsia="宋体" w:hAnsi="Book Antiqua" w:cs="宋体"/>
          <w:sz w:val="24"/>
          <w:szCs w:val="24"/>
          <w:lang w:eastAsia="zh-CN"/>
        </w:rPr>
        <w:t xml:space="preserve">; </w:t>
      </w:r>
      <w:r w:rsidRPr="00010C0E">
        <w:rPr>
          <w:rFonts w:ascii="Book Antiqua" w:eastAsia="宋体" w:hAnsi="Book Antiqua" w:cs="宋体"/>
          <w:b/>
          <w:bCs/>
          <w:sz w:val="24"/>
          <w:szCs w:val="24"/>
          <w:lang w:eastAsia="zh-CN"/>
        </w:rPr>
        <w:t>15</w:t>
      </w:r>
      <w:r w:rsidRPr="00010C0E">
        <w:rPr>
          <w:rFonts w:ascii="Book Antiqua" w:eastAsia="宋体" w:hAnsi="Book Antiqua" w:cs="宋体"/>
          <w:sz w:val="24"/>
          <w:szCs w:val="24"/>
          <w:lang w:eastAsia="zh-CN"/>
        </w:rPr>
        <w:t>: 1481-1486 [PMID: 16354531]</w:t>
      </w:r>
    </w:p>
    <w:p w:rsidR="00010C0E" w:rsidRPr="00010C0E" w:rsidRDefault="00010C0E" w:rsidP="00EE018E">
      <w:pPr>
        <w:spacing w:after="0" w:line="360" w:lineRule="auto"/>
        <w:jc w:val="both"/>
        <w:rPr>
          <w:rFonts w:ascii="Book Antiqua" w:eastAsia="宋体" w:hAnsi="Book Antiqua" w:cs="宋体"/>
          <w:sz w:val="24"/>
          <w:szCs w:val="24"/>
          <w:lang w:eastAsia="zh-CN"/>
        </w:rPr>
      </w:pPr>
      <w:proofErr w:type="gramStart"/>
      <w:r w:rsidRPr="00010C0E">
        <w:rPr>
          <w:rFonts w:ascii="Book Antiqua" w:eastAsia="宋体" w:hAnsi="Book Antiqua" w:cs="宋体"/>
          <w:sz w:val="24"/>
          <w:szCs w:val="24"/>
          <w:lang w:eastAsia="zh-CN"/>
        </w:rPr>
        <w:t xml:space="preserve">14 </w:t>
      </w:r>
      <w:r w:rsidRPr="00010C0E">
        <w:rPr>
          <w:rFonts w:ascii="Book Antiqua" w:eastAsia="宋体" w:hAnsi="Book Antiqua" w:cs="宋体"/>
          <w:b/>
          <w:bCs/>
          <w:sz w:val="24"/>
          <w:szCs w:val="24"/>
          <w:lang w:eastAsia="zh-CN"/>
        </w:rPr>
        <w:t>Rogers CC</w:t>
      </w:r>
      <w:r w:rsidRPr="00010C0E">
        <w:rPr>
          <w:rFonts w:ascii="Book Antiqua" w:eastAsia="宋体" w:hAnsi="Book Antiqua" w:cs="宋体"/>
          <w:sz w:val="24"/>
          <w:szCs w:val="24"/>
          <w:lang w:eastAsia="zh-CN"/>
        </w:rPr>
        <w:t xml:space="preserve">, </w:t>
      </w:r>
      <w:proofErr w:type="spellStart"/>
      <w:r w:rsidRPr="00010C0E">
        <w:rPr>
          <w:rFonts w:ascii="Book Antiqua" w:eastAsia="宋体" w:hAnsi="Book Antiqua" w:cs="宋体"/>
          <w:sz w:val="24"/>
          <w:szCs w:val="24"/>
          <w:lang w:eastAsia="zh-CN"/>
        </w:rPr>
        <w:t>Alloway</w:t>
      </w:r>
      <w:proofErr w:type="spellEnd"/>
      <w:r w:rsidRPr="00010C0E">
        <w:rPr>
          <w:rFonts w:ascii="Book Antiqua" w:eastAsia="宋体" w:hAnsi="Book Antiqua" w:cs="宋体"/>
          <w:sz w:val="24"/>
          <w:szCs w:val="24"/>
          <w:lang w:eastAsia="zh-CN"/>
        </w:rPr>
        <w:t xml:space="preserve"> RR, Alexander JW, </w:t>
      </w:r>
      <w:proofErr w:type="spellStart"/>
      <w:r w:rsidRPr="00010C0E">
        <w:rPr>
          <w:rFonts w:ascii="Book Antiqua" w:eastAsia="宋体" w:hAnsi="Book Antiqua" w:cs="宋体"/>
          <w:sz w:val="24"/>
          <w:szCs w:val="24"/>
          <w:lang w:eastAsia="zh-CN"/>
        </w:rPr>
        <w:t>Cardi</w:t>
      </w:r>
      <w:proofErr w:type="spellEnd"/>
      <w:r w:rsidRPr="00010C0E">
        <w:rPr>
          <w:rFonts w:ascii="Book Antiqua" w:eastAsia="宋体" w:hAnsi="Book Antiqua" w:cs="宋体"/>
          <w:sz w:val="24"/>
          <w:szCs w:val="24"/>
          <w:lang w:eastAsia="zh-CN"/>
        </w:rPr>
        <w:t xml:space="preserve"> M, </w:t>
      </w:r>
      <w:proofErr w:type="spellStart"/>
      <w:r w:rsidRPr="00010C0E">
        <w:rPr>
          <w:rFonts w:ascii="Book Antiqua" w:eastAsia="宋体" w:hAnsi="Book Antiqua" w:cs="宋体"/>
          <w:sz w:val="24"/>
          <w:szCs w:val="24"/>
          <w:lang w:eastAsia="zh-CN"/>
        </w:rPr>
        <w:t>Trofe</w:t>
      </w:r>
      <w:proofErr w:type="spellEnd"/>
      <w:r w:rsidRPr="00010C0E">
        <w:rPr>
          <w:rFonts w:ascii="Book Antiqua" w:eastAsia="宋体" w:hAnsi="Book Antiqua" w:cs="宋体"/>
          <w:sz w:val="24"/>
          <w:szCs w:val="24"/>
          <w:lang w:eastAsia="zh-CN"/>
        </w:rPr>
        <w:t xml:space="preserve"> J, </w:t>
      </w:r>
      <w:proofErr w:type="spellStart"/>
      <w:r w:rsidRPr="00010C0E">
        <w:rPr>
          <w:rFonts w:ascii="Book Antiqua" w:eastAsia="宋体" w:hAnsi="Book Antiqua" w:cs="宋体"/>
          <w:sz w:val="24"/>
          <w:szCs w:val="24"/>
          <w:lang w:eastAsia="zh-CN"/>
        </w:rPr>
        <w:t>Vinks</w:t>
      </w:r>
      <w:proofErr w:type="spellEnd"/>
      <w:r w:rsidRPr="00010C0E">
        <w:rPr>
          <w:rFonts w:ascii="Book Antiqua" w:eastAsia="宋体" w:hAnsi="Book Antiqua" w:cs="宋体"/>
          <w:sz w:val="24"/>
          <w:szCs w:val="24"/>
          <w:lang w:eastAsia="zh-CN"/>
        </w:rPr>
        <w:t xml:space="preserve"> AA.</w:t>
      </w:r>
      <w:proofErr w:type="gramEnd"/>
      <w:r w:rsidRPr="00010C0E">
        <w:rPr>
          <w:rFonts w:ascii="Book Antiqua" w:eastAsia="宋体" w:hAnsi="Book Antiqua" w:cs="宋体"/>
          <w:sz w:val="24"/>
          <w:szCs w:val="24"/>
          <w:lang w:eastAsia="zh-CN"/>
        </w:rPr>
        <w:t xml:space="preserve"> Pharmacokinetics of mycophenolic acid, tacrolimus and </w:t>
      </w:r>
      <w:proofErr w:type="spellStart"/>
      <w:r w:rsidRPr="00010C0E">
        <w:rPr>
          <w:rFonts w:ascii="Book Antiqua" w:eastAsia="宋体" w:hAnsi="Book Antiqua" w:cs="宋体"/>
          <w:sz w:val="24"/>
          <w:szCs w:val="24"/>
          <w:lang w:eastAsia="zh-CN"/>
        </w:rPr>
        <w:t>sirolimus</w:t>
      </w:r>
      <w:proofErr w:type="spellEnd"/>
      <w:r w:rsidRPr="00010C0E">
        <w:rPr>
          <w:rFonts w:ascii="Book Antiqua" w:eastAsia="宋体" w:hAnsi="Book Antiqua" w:cs="宋体"/>
          <w:sz w:val="24"/>
          <w:szCs w:val="24"/>
          <w:lang w:eastAsia="zh-CN"/>
        </w:rPr>
        <w:t xml:space="preserve"> after gastric bypass surgery in end-stage renal disease and transplant patients: a pilot study. </w:t>
      </w:r>
      <w:proofErr w:type="spellStart"/>
      <w:r w:rsidRPr="00010C0E">
        <w:rPr>
          <w:rFonts w:ascii="Book Antiqua" w:eastAsia="宋体" w:hAnsi="Book Antiqua" w:cs="宋体"/>
          <w:i/>
          <w:iCs/>
          <w:sz w:val="24"/>
          <w:szCs w:val="24"/>
          <w:lang w:eastAsia="zh-CN"/>
        </w:rPr>
        <w:t>Clin</w:t>
      </w:r>
      <w:proofErr w:type="spellEnd"/>
      <w:r w:rsidRPr="00010C0E">
        <w:rPr>
          <w:rFonts w:ascii="Book Antiqua" w:eastAsia="宋体" w:hAnsi="Book Antiqua" w:cs="宋体"/>
          <w:i/>
          <w:iCs/>
          <w:sz w:val="24"/>
          <w:szCs w:val="24"/>
          <w:lang w:eastAsia="zh-CN"/>
        </w:rPr>
        <w:t xml:space="preserve"> Transplant</w:t>
      </w:r>
      <w:r w:rsidRPr="00010C0E">
        <w:rPr>
          <w:rFonts w:ascii="Book Antiqua" w:eastAsia="宋体" w:hAnsi="Book Antiqua" w:cs="宋体"/>
          <w:sz w:val="24"/>
          <w:szCs w:val="24"/>
          <w:lang w:eastAsia="zh-CN"/>
        </w:rPr>
        <w:t xml:space="preserve"> </w:t>
      </w:r>
      <w:r w:rsidR="00EE018E">
        <w:rPr>
          <w:rFonts w:ascii="Book Antiqua" w:eastAsia="宋体" w:hAnsi="Book Antiqua" w:cs="宋体" w:hint="eastAsia"/>
          <w:sz w:val="24"/>
          <w:szCs w:val="24"/>
          <w:lang w:eastAsia="zh-CN"/>
        </w:rPr>
        <w:t>2008</w:t>
      </w:r>
      <w:r w:rsidRPr="00010C0E">
        <w:rPr>
          <w:rFonts w:ascii="Book Antiqua" w:eastAsia="宋体" w:hAnsi="Book Antiqua" w:cs="宋体"/>
          <w:sz w:val="24"/>
          <w:szCs w:val="24"/>
          <w:lang w:eastAsia="zh-CN"/>
        </w:rPr>
        <w:t xml:space="preserve">; </w:t>
      </w:r>
      <w:r w:rsidRPr="00010C0E">
        <w:rPr>
          <w:rFonts w:ascii="Book Antiqua" w:eastAsia="宋体" w:hAnsi="Book Antiqua" w:cs="宋体"/>
          <w:b/>
          <w:bCs/>
          <w:sz w:val="24"/>
          <w:szCs w:val="24"/>
          <w:lang w:eastAsia="zh-CN"/>
        </w:rPr>
        <w:t>22</w:t>
      </w:r>
      <w:r w:rsidRPr="00010C0E">
        <w:rPr>
          <w:rFonts w:ascii="Book Antiqua" w:eastAsia="宋体" w:hAnsi="Book Antiqua" w:cs="宋体"/>
          <w:sz w:val="24"/>
          <w:szCs w:val="24"/>
          <w:lang w:eastAsia="zh-CN"/>
        </w:rPr>
        <w:t>: 281-291 [PMID: 18482049]</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15 </w:t>
      </w:r>
      <w:proofErr w:type="spellStart"/>
      <w:r w:rsidRPr="00010C0E">
        <w:rPr>
          <w:rFonts w:ascii="Book Antiqua" w:eastAsia="宋体" w:hAnsi="Book Antiqua" w:cs="宋体"/>
          <w:b/>
          <w:bCs/>
          <w:sz w:val="24"/>
          <w:szCs w:val="24"/>
          <w:lang w:eastAsia="zh-CN"/>
        </w:rPr>
        <w:t>Heimbach</w:t>
      </w:r>
      <w:proofErr w:type="spellEnd"/>
      <w:r w:rsidRPr="00010C0E">
        <w:rPr>
          <w:rFonts w:ascii="Book Antiqua" w:eastAsia="宋体" w:hAnsi="Book Antiqua" w:cs="宋体"/>
          <w:b/>
          <w:bCs/>
          <w:sz w:val="24"/>
          <w:szCs w:val="24"/>
          <w:lang w:eastAsia="zh-CN"/>
        </w:rPr>
        <w:t xml:space="preserve"> JK</w:t>
      </w:r>
      <w:r w:rsidRPr="00010C0E">
        <w:rPr>
          <w:rFonts w:ascii="Book Antiqua" w:eastAsia="宋体" w:hAnsi="Book Antiqua" w:cs="宋体"/>
          <w:sz w:val="24"/>
          <w:szCs w:val="24"/>
          <w:lang w:eastAsia="zh-CN"/>
        </w:rPr>
        <w:t xml:space="preserve">, Watt KD, </w:t>
      </w:r>
      <w:proofErr w:type="spellStart"/>
      <w:r w:rsidRPr="00010C0E">
        <w:rPr>
          <w:rFonts w:ascii="Book Antiqua" w:eastAsia="宋体" w:hAnsi="Book Antiqua" w:cs="宋体"/>
          <w:sz w:val="24"/>
          <w:szCs w:val="24"/>
          <w:lang w:eastAsia="zh-CN"/>
        </w:rPr>
        <w:t>Poterucha</w:t>
      </w:r>
      <w:proofErr w:type="spellEnd"/>
      <w:r w:rsidRPr="00010C0E">
        <w:rPr>
          <w:rFonts w:ascii="Book Antiqua" w:eastAsia="宋体" w:hAnsi="Book Antiqua" w:cs="宋体"/>
          <w:sz w:val="24"/>
          <w:szCs w:val="24"/>
          <w:lang w:eastAsia="zh-CN"/>
        </w:rPr>
        <w:t xml:space="preserve"> JJ, </w:t>
      </w:r>
      <w:proofErr w:type="spellStart"/>
      <w:r w:rsidRPr="00010C0E">
        <w:rPr>
          <w:rFonts w:ascii="Book Antiqua" w:eastAsia="宋体" w:hAnsi="Book Antiqua" w:cs="宋体"/>
          <w:sz w:val="24"/>
          <w:szCs w:val="24"/>
          <w:lang w:eastAsia="zh-CN"/>
        </w:rPr>
        <w:t>Ziller</w:t>
      </w:r>
      <w:proofErr w:type="spellEnd"/>
      <w:r w:rsidRPr="00010C0E">
        <w:rPr>
          <w:rFonts w:ascii="Book Antiqua" w:eastAsia="宋体" w:hAnsi="Book Antiqua" w:cs="宋体"/>
          <w:sz w:val="24"/>
          <w:szCs w:val="24"/>
          <w:lang w:eastAsia="zh-CN"/>
        </w:rPr>
        <w:t xml:space="preserve"> NF, </w:t>
      </w:r>
      <w:proofErr w:type="spellStart"/>
      <w:r w:rsidRPr="00010C0E">
        <w:rPr>
          <w:rFonts w:ascii="Book Antiqua" w:eastAsia="宋体" w:hAnsi="Book Antiqua" w:cs="宋体"/>
          <w:sz w:val="24"/>
          <w:szCs w:val="24"/>
          <w:lang w:eastAsia="zh-CN"/>
        </w:rPr>
        <w:t>Cecco</w:t>
      </w:r>
      <w:proofErr w:type="spellEnd"/>
      <w:r w:rsidRPr="00010C0E">
        <w:rPr>
          <w:rFonts w:ascii="Book Antiqua" w:eastAsia="宋体" w:hAnsi="Book Antiqua" w:cs="宋体"/>
          <w:sz w:val="24"/>
          <w:szCs w:val="24"/>
          <w:lang w:eastAsia="zh-CN"/>
        </w:rPr>
        <w:t xml:space="preserve"> SD, Charlton MR, Hay JE, </w:t>
      </w:r>
      <w:proofErr w:type="spellStart"/>
      <w:r w:rsidRPr="00010C0E">
        <w:rPr>
          <w:rFonts w:ascii="Book Antiqua" w:eastAsia="宋体" w:hAnsi="Book Antiqua" w:cs="宋体"/>
          <w:sz w:val="24"/>
          <w:szCs w:val="24"/>
          <w:lang w:eastAsia="zh-CN"/>
        </w:rPr>
        <w:t>Wiesner</w:t>
      </w:r>
      <w:proofErr w:type="spellEnd"/>
      <w:r w:rsidRPr="00010C0E">
        <w:rPr>
          <w:rFonts w:ascii="Book Antiqua" w:eastAsia="宋体" w:hAnsi="Book Antiqua" w:cs="宋体"/>
          <w:sz w:val="24"/>
          <w:szCs w:val="24"/>
          <w:lang w:eastAsia="zh-CN"/>
        </w:rPr>
        <w:t xml:space="preserve"> RH, Sanchez W, Rosen CB, Swain JM. Combined liver transplantation and gastric sleeve resection for patients with medically complicated obesity and end-stage liver disease. </w:t>
      </w:r>
      <w:r w:rsidRPr="00010C0E">
        <w:rPr>
          <w:rFonts w:ascii="Book Antiqua" w:eastAsia="宋体" w:hAnsi="Book Antiqua" w:cs="宋体"/>
          <w:i/>
          <w:iCs/>
          <w:sz w:val="24"/>
          <w:szCs w:val="24"/>
          <w:lang w:eastAsia="zh-CN"/>
        </w:rPr>
        <w:t>Am J Transplant</w:t>
      </w:r>
      <w:r w:rsidRPr="00010C0E">
        <w:rPr>
          <w:rFonts w:ascii="Book Antiqua" w:eastAsia="宋体" w:hAnsi="Book Antiqua" w:cs="宋体"/>
          <w:sz w:val="24"/>
          <w:szCs w:val="24"/>
          <w:lang w:eastAsia="zh-CN"/>
        </w:rPr>
        <w:t xml:space="preserve"> 2013; </w:t>
      </w:r>
      <w:r w:rsidRPr="00010C0E">
        <w:rPr>
          <w:rFonts w:ascii="Book Antiqua" w:eastAsia="宋体" w:hAnsi="Book Antiqua" w:cs="宋体"/>
          <w:b/>
          <w:bCs/>
          <w:sz w:val="24"/>
          <w:szCs w:val="24"/>
          <w:lang w:eastAsia="zh-CN"/>
        </w:rPr>
        <w:t>13</w:t>
      </w:r>
      <w:r w:rsidRPr="00010C0E">
        <w:rPr>
          <w:rFonts w:ascii="Book Antiqua" w:eastAsia="宋体" w:hAnsi="Book Antiqua" w:cs="宋体"/>
          <w:sz w:val="24"/>
          <w:szCs w:val="24"/>
          <w:lang w:eastAsia="zh-CN"/>
        </w:rPr>
        <w:t>: 363-368 [PMID: 23137119]</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16 </w:t>
      </w:r>
      <w:r w:rsidRPr="00010C0E">
        <w:rPr>
          <w:rFonts w:ascii="Book Antiqua" w:eastAsia="宋体" w:hAnsi="Book Antiqua" w:cs="宋体"/>
          <w:b/>
          <w:bCs/>
          <w:sz w:val="24"/>
          <w:szCs w:val="24"/>
          <w:lang w:eastAsia="zh-CN"/>
        </w:rPr>
        <w:t>Butte JM</w:t>
      </w:r>
      <w:r w:rsidRPr="00010C0E">
        <w:rPr>
          <w:rFonts w:ascii="Book Antiqua" w:eastAsia="宋体" w:hAnsi="Book Antiqua" w:cs="宋体"/>
          <w:sz w:val="24"/>
          <w:szCs w:val="24"/>
          <w:lang w:eastAsia="zh-CN"/>
        </w:rPr>
        <w:t xml:space="preserve">, </w:t>
      </w:r>
      <w:proofErr w:type="spellStart"/>
      <w:r w:rsidRPr="00010C0E">
        <w:rPr>
          <w:rFonts w:ascii="Book Antiqua" w:eastAsia="宋体" w:hAnsi="Book Antiqua" w:cs="宋体"/>
          <w:sz w:val="24"/>
          <w:szCs w:val="24"/>
          <w:lang w:eastAsia="zh-CN"/>
        </w:rPr>
        <w:t>Devaud</w:t>
      </w:r>
      <w:proofErr w:type="spellEnd"/>
      <w:r w:rsidRPr="00010C0E">
        <w:rPr>
          <w:rFonts w:ascii="Book Antiqua" w:eastAsia="宋体" w:hAnsi="Book Antiqua" w:cs="宋体"/>
          <w:sz w:val="24"/>
          <w:szCs w:val="24"/>
          <w:lang w:eastAsia="zh-CN"/>
        </w:rPr>
        <w:t xml:space="preserve"> N, </w:t>
      </w:r>
      <w:proofErr w:type="spellStart"/>
      <w:r w:rsidRPr="00010C0E">
        <w:rPr>
          <w:rFonts w:ascii="Book Antiqua" w:eastAsia="宋体" w:hAnsi="Book Antiqua" w:cs="宋体"/>
          <w:sz w:val="24"/>
          <w:szCs w:val="24"/>
          <w:lang w:eastAsia="zh-CN"/>
        </w:rPr>
        <w:t>Jarufe</w:t>
      </w:r>
      <w:proofErr w:type="spellEnd"/>
      <w:r w:rsidRPr="00010C0E">
        <w:rPr>
          <w:rFonts w:ascii="Book Antiqua" w:eastAsia="宋体" w:hAnsi="Book Antiqua" w:cs="宋体"/>
          <w:sz w:val="24"/>
          <w:szCs w:val="24"/>
          <w:lang w:eastAsia="zh-CN"/>
        </w:rPr>
        <w:t xml:space="preserve"> NP, </w:t>
      </w:r>
      <w:proofErr w:type="spellStart"/>
      <w:r w:rsidRPr="00010C0E">
        <w:rPr>
          <w:rFonts w:ascii="Book Antiqua" w:eastAsia="宋体" w:hAnsi="Book Antiqua" w:cs="宋体"/>
          <w:sz w:val="24"/>
          <w:szCs w:val="24"/>
          <w:lang w:eastAsia="zh-CN"/>
        </w:rPr>
        <w:t>Boza</w:t>
      </w:r>
      <w:proofErr w:type="spellEnd"/>
      <w:r w:rsidRPr="00010C0E">
        <w:rPr>
          <w:rFonts w:ascii="Book Antiqua" w:eastAsia="宋体" w:hAnsi="Book Antiqua" w:cs="宋体"/>
          <w:sz w:val="24"/>
          <w:szCs w:val="24"/>
          <w:lang w:eastAsia="zh-CN"/>
        </w:rPr>
        <w:t xml:space="preserve"> C, Pérez G, Torres J, Pérez-</w:t>
      </w:r>
      <w:proofErr w:type="spellStart"/>
      <w:r w:rsidRPr="00010C0E">
        <w:rPr>
          <w:rFonts w:ascii="Book Antiqua" w:eastAsia="宋体" w:hAnsi="Book Antiqua" w:cs="宋体"/>
          <w:sz w:val="24"/>
          <w:szCs w:val="24"/>
          <w:lang w:eastAsia="zh-CN"/>
        </w:rPr>
        <w:t>Ayuso</w:t>
      </w:r>
      <w:proofErr w:type="spellEnd"/>
      <w:r w:rsidRPr="00010C0E">
        <w:rPr>
          <w:rFonts w:ascii="Book Antiqua" w:eastAsia="宋体" w:hAnsi="Book Antiqua" w:cs="宋体"/>
          <w:sz w:val="24"/>
          <w:szCs w:val="24"/>
          <w:lang w:eastAsia="zh-CN"/>
        </w:rPr>
        <w:t xml:space="preserve"> RM, </w:t>
      </w:r>
      <w:proofErr w:type="spellStart"/>
      <w:r w:rsidRPr="00010C0E">
        <w:rPr>
          <w:rFonts w:ascii="Book Antiqua" w:eastAsia="宋体" w:hAnsi="Book Antiqua" w:cs="宋体"/>
          <w:sz w:val="24"/>
          <w:szCs w:val="24"/>
          <w:lang w:eastAsia="zh-CN"/>
        </w:rPr>
        <w:t>Arrese</w:t>
      </w:r>
      <w:proofErr w:type="spellEnd"/>
      <w:r w:rsidRPr="00010C0E">
        <w:rPr>
          <w:rFonts w:ascii="Book Antiqua" w:eastAsia="宋体" w:hAnsi="Book Antiqua" w:cs="宋体"/>
          <w:sz w:val="24"/>
          <w:szCs w:val="24"/>
          <w:lang w:eastAsia="zh-CN"/>
        </w:rPr>
        <w:t xml:space="preserve"> M, </w:t>
      </w:r>
      <w:proofErr w:type="spellStart"/>
      <w:r w:rsidRPr="00010C0E">
        <w:rPr>
          <w:rFonts w:ascii="Book Antiqua" w:eastAsia="宋体" w:hAnsi="Book Antiqua" w:cs="宋体"/>
          <w:sz w:val="24"/>
          <w:szCs w:val="24"/>
          <w:lang w:eastAsia="zh-CN"/>
        </w:rPr>
        <w:t>Martínez</w:t>
      </w:r>
      <w:proofErr w:type="spellEnd"/>
      <w:r w:rsidRPr="00010C0E">
        <w:rPr>
          <w:rFonts w:ascii="Book Antiqua" w:eastAsia="宋体" w:hAnsi="Book Antiqua" w:cs="宋体"/>
          <w:sz w:val="24"/>
          <w:szCs w:val="24"/>
          <w:lang w:eastAsia="zh-CN"/>
        </w:rPr>
        <w:t xml:space="preserve"> J. Sleeve gastrectomy as treatment for severe obesity after </w:t>
      </w:r>
      <w:proofErr w:type="spellStart"/>
      <w:r w:rsidRPr="00010C0E">
        <w:rPr>
          <w:rFonts w:ascii="Book Antiqua" w:eastAsia="宋体" w:hAnsi="Book Antiqua" w:cs="宋体"/>
          <w:sz w:val="24"/>
          <w:szCs w:val="24"/>
          <w:lang w:eastAsia="zh-CN"/>
        </w:rPr>
        <w:t>orthotopic</w:t>
      </w:r>
      <w:proofErr w:type="spellEnd"/>
      <w:r w:rsidRPr="00010C0E">
        <w:rPr>
          <w:rFonts w:ascii="Book Antiqua" w:eastAsia="宋体" w:hAnsi="Book Antiqua" w:cs="宋体"/>
          <w:sz w:val="24"/>
          <w:szCs w:val="24"/>
          <w:lang w:eastAsia="zh-CN"/>
        </w:rPr>
        <w:t xml:space="preserve"> liver transplantation. </w:t>
      </w:r>
      <w:proofErr w:type="spellStart"/>
      <w:r w:rsidRPr="00010C0E">
        <w:rPr>
          <w:rFonts w:ascii="Book Antiqua" w:eastAsia="宋体" w:hAnsi="Book Antiqua" w:cs="宋体"/>
          <w:i/>
          <w:iCs/>
          <w:sz w:val="24"/>
          <w:szCs w:val="24"/>
          <w:lang w:eastAsia="zh-CN"/>
        </w:rPr>
        <w:t>Obes</w:t>
      </w:r>
      <w:proofErr w:type="spellEnd"/>
      <w:r w:rsidRPr="00010C0E">
        <w:rPr>
          <w:rFonts w:ascii="Book Antiqua" w:eastAsia="宋体" w:hAnsi="Book Antiqua" w:cs="宋体"/>
          <w:i/>
          <w:iCs/>
          <w:sz w:val="24"/>
          <w:szCs w:val="24"/>
          <w:lang w:eastAsia="zh-CN"/>
        </w:rPr>
        <w:t xml:space="preserve"> </w:t>
      </w:r>
      <w:proofErr w:type="spellStart"/>
      <w:r w:rsidRPr="00010C0E">
        <w:rPr>
          <w:rFonts w:ascii="Book Antiqua" w:eastAsia="宋体" w:hAnsi="Book Antiqua" w:cs="宋体"/>
          <w:i/>
          <w:iCs/>
          <w:sz w:val="24"/>
          <w:szCs w:val="24"/>
          <w:lang w:eastAsia="zh-CN"/>
        </w:rPr>
        <w:t>Surg</w:t>
      </w:r>
      <w:proofErr w:type="spellEnd"/>
      <w:r w:rsidRPr="00010C0E">
        <w:rPr>
          <w:rFonts w:ascii="Book Antiqua" w:eastAsia="宋体" w:hAnsi="Book Antiqua" w:cs="宋体"/>
          <w:sz w:val="24"/>
          <w:szCs w:val="24"/>
          <w:lang w:eastAsia="zh-CN"/>
        </w:rPr>
        <w:t xml:space="preserve"> 2007; </w:t>
      </w:r>
      <w:r w:rsidRPr="00010C0E">
        <w:rPr>
          <w:rFonts w:ascii="Book Antiqua" w:eastAsia="宋体" w:hAnsi="Book Antiqua" w:cs="宋体"/>
          <w:b/>
          <w:bCs/>
          <w:sz w:val="24"/>
          <w:szCs w:val="24"/>
          <w:lang w:eastAsia="zh-CN"/>
        </w:rPr>
        <w:t>17</w:t>
      </w:r>
      <w:r w:rsidRPr="00010C0E">
        <w:rPr>
          <w:rFonts w:ascii="Book Antiqua" w:eastAsia="宋体" w:hAnsi="Book Antiqua" w:cs="宋体"/>
          <w:sz w:val="24"/>
          <w:szCs w:val="24"/>
          <w:lang w:eastAsia="zh-CN"/>
        </w:rPr>
        <w:t>: 1517-1519 [PMID: 18219781]</w:t>
      </w:r>
    </w:p>
    <w:p w:rsidR="00010C0E" w:rsidRPr="00010C0E" w:rsidRDefault="00010C0E" w:rsidP="00EE018E">
      <w:pPr>
        <w:spacing w:after="0" w:line="360" w:lineRule="auto"/>
        <w:jc w:val="both"/>
        <w:rPr>
          <w:rFonts w:ascii="Book Antiqua" w:eastAsia="宋体" w:hAnsi="Book Antiqua" w:cs="宋体"/>
          <w:sz w:val="24"/>
          <w:szCs w:val="24"/>
          <w:lang w:eastAsia="zh-CN"/>
        </w:rPr>
      </w:pPr>
      <w:proofErr w:type="gramStart"/>
      <w:r w:rsidRPr="00010C0E">
        <w:rPr>
          <w:rFonts w:ascii="Book Antiqua" w:eastAsia="宋体" w:hAnsi="Book Antiqua" w:cs="宋体"/>
          <w:sz w:val="24"/>
          <w:szCs w:val="24"/>
          <w:lang w:eastAsia="zh-CN"/>
        </w:rPr>
        <w:t xml:space="preserve">17 </w:t>
      </w:r>
      <w:proofErr w:type="spellStart"/>
      <w:r w:rsidRPr="00010C0E">
        <w:rPr>
          <w:rFonts w:ascii="Book Antiqua" w:eastAsia="宋体" w:hAnsi="Book Antiqua" w:cs="宋体"/>
          <w:b/>
          <w:bCs/>
          <w:sz w:val="24"/>
          <w:szCs w:val="24"/>
          <w:lang w:eastAsia="zh-CN"/>
        </w:rPr>
        <w:t>Duchini</w:t>
      </w:r>
      <w:proofErr w:type="spellEnd"/>
      <w:r w:rsidRPr="00010C0E">
        <w:rPr>
          <w:rFonts w:ascii="Book Antiqua" w:eastAsia="宋体" w:hAnsi="Book Antiqua" w:cs="宋体"/>
          <w:b/>
          <w:bCs/>
          <w:sz w:val="24"/>
          <w:szCs w:val="24"/>
          <w:lang w:eastAsia="zh-CN"/>
        </w:rPr>
        <w:t xml:space="preserve"> A</w:t>
      </w:r>
      <w:r w:rsidRPr="00010C0E">
        <w:rPr>
          <w:rFonts w:ascii="Book Antiqua" w:eastAsia="宋体" w:hAnsi="Book Antiqua" w:cs="宋体"/>
          <w:sz w:val="24"/>
          <w:szCs w:val="24"/>
          <w:lang w:eastAsia="zh-CN"/>
        </w:rPr>
        <w:t>, Brunson ME.</w:t>
      </w:r>
      <w:proofErr w:type="gramEnd"/>
      <w:r w:rsidRPr="00010C0E">
        <w:rPr>
          <w:rFonts w:ascii="Book Antiqua" w:eastAsia="宋体" w:hAnsi="Book Antiqua" w:cs="宋体"/>
          <w:sz w:val="24"/>
          <w:szCs w:val="24"/>
          <w:lang w:eastAsia="zh-CN"/>
        </w:rPr>
        <w:t xml:space="preserve"> Roux-en-Y gastric bypass for recurrent nonalcoholic </w:t>
      </w:r>
      <w:proofErr w:type="spellStart"/>
      <w:r w:rsidRPr="00010C0E">
        <w:rPr>
          <w:rFonts w:ascii="Book Antiqua" w:eastAsia="宋体" w:hAnsi="Book Antiqua" w:cs="宋体"/>
          <w:sz w:val="24"/>
          <w:szCs w:val="24"/>
          <w:lang w:eastAsia="zh-CN"/>
        </w:rPr>
        <w:t>steatohepatitis</w:t>
      </w:r>
      <w:proofErr w:type="spellEnd"/>
      <w:r w:rsidRPr="00010C0E">
        <w:rPr>
          <w:rFonts w:ascii="Book Antiqua" w:eastAsia="宋体" w:hAnsi="Book Antiqua" w:cs="宋体"/>
          <w:sz w:val="24"/>
          <w:szCs w:val="24"/>
          <w:lang w:eastAsia="zh-CN"/>
        </w:rPr>
        <w:t xml:space="preserve"> in liver transplant recipients with morbid obesity. </w:t>
      </w:r>
      <w:r w:rsidRPr="00010C0E">
        <w:rPr>
          <w:rFonts w:ascii="Book Antiqua" w:eastAsia="宋体" w:hAnsi="Book Antiqua" w:cs="宋体"/>
          <w:i/>
          <w:iCs/>
          <w:sz w:val="24"/>
          <w:szCs w:val="24"/>
          <w:lang w:eastAsia="zh-CN"/>
        </w:rPr>
        <w:t>Transplantation</w:t>
      </w:r>
      <w:r w:rsidRPr="00010C0E">
        <w:rPr>
          <w:rFonts w:ascii="Book Antiqua" w:eastAsia="宋体" w:hAnsi="Book Antiqua" w:cs="宋体"/>
          <w:sz w:val="24"/>
          <w:szCs w:val="24"/>
          <w:lang w:eastAsia="zh-CN"/>
        </w:rPr>
        <w:t xml:space="preserve"> 2001; </w:t>
      </w:r>
      <w:r w:rsidRPr="00010C0E">
        <w:rPr>
          <w:rFonts w:ascii="Book Antiqua" w:eastAsia="宋体" w:hAnsi="Book Antiqua" w:cs="宋体"/>
          <w:b/>
          <w:bCs/>
          <w:sz w:val="24"/>
          <w:szCs w:val="24"/>
          <w:lang w:eastAsia="zh-CN"/>
        </w:rPr>
        <w:t>72</w:t>
      </w:r>
      <w:r w:rsidRPr="00010C0E">
        <w:rPr>
          <w:rFonts w:ascii="Book Antiqua" w:eastAsia="宋体" w:hAnsi="Book Antiqua" w:cs="宋体"/>
          <w:sz w:val="24"/>
          <w:szCs w:val="24"/>
          <w:lang w:eastAsia="zh-CN"/>
        </w:rPr>
        <w:t>: 156-159 [PMID: 11468551]</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18 </w:t>
      </w:r>
      <w:r w:rsidRPr="00010C0E">
        <w:rPr>
          <w:rFonts w:ascii="Book Antiqua" w:eastAsia="宋体" w:hAnsi="Book Antiqua" w:cs="宋体"/>
          <w:b/>
          <w:bCs/>
          <w:sz w:val="24"/>
          <w:szCs w:val="24"/>
          <w:lang w:eastAsia="zh-CN"/>
        </w:rPr>
        <w:t>Gentileschi P</w:t>
      </w:r>
      <w:r w:rsidRPr="00010C0E">
        <w:rPr>
          <w:rFonts w:ascii="Book Antiqua" w:eastAsia="宋体" w:hAnsi="Book Antiqua" w:cs="宋体"/>
          <w:sz w:val="24"/>
          <w:szCs w:val="24"/>
          <w:lang w:eastAsia="zh-CN"/>
        </w:rPr>
        <w:t xml:space="preserve">, </w:t>
      </w:r>
      <w:proofErr w:type="spellStart"/>
      <w:r w:rsidRPr="00010C0E">
        <w:rPr>
          <w:rFonts w:ascii="Book Antiqua" w:eastAsia="宋体" w:hAnsi="Book Antiqua" w:cs="宋体"/>
          <w:sz w:val="24"/>
          <w:szCs w:val="24"/>
          <w:lang w:eastAsia="zh-CN"/>
        </w:rPr>
        <w:t>Venza</w:t>
      </w:r>
      <w:proofErr w:type="spellEnd"/>
      <w:r w:rsidRPr="00010C0E">
        <w:rPr>
          <w:rFonts w:ascii="Book Antiqua" w:eastAsia="宋体" w:hAnsi="Book Antiqua" w:cs="宋体"/>
          <w:sz w:val="24"/>
          <w:szCs w:val="24"/>
          <w:lang w:eastAsia="zh-CN"/>
        </w:rPr>
        <w:t xml:space="preserve"> M, </w:t>
      </w:r>
      <w:proofErr w:type="spellStart"/>
      <w:r w:rsidRPr="00010C0E">
        <w:rPr>
          <w:rFonts w:ascii="Book Antiqua" w:eastAsia="宋体" w:hAnsi="Book Antiqua" w:cs="宋体"/>
          <w:sz w:val="24"/>
          <w:szCs w:val="24"/>
          <w:lang w:eastAsia="zh-CN"/>
        </w:rPr>
        <w:t>Benavoli</w:t>
      </w:r>
      <w:proofErr w:type="spellEnd"/>
      <w:r w:rsidRPr="00010C0E">
        <w:rPr>
          <w:rFonts w:ascii="Book Antiqua" w:eastAsia="宋体" w:hAnsi="Book Antiqua" w:cs="宋体"/>
          <w:sz w:val="24"/>
          <w:szCs w:val="24"/>
          <w:lang w:eastAsia="zh-CN"/>
        </w:rPr>
        <w:t xml:space="preserve"> D, </w:t>
      </w:r>
      <w:proofErr w:type="spellStart"/>
      <w:r w:rsidRPr="00010C0E">
        <w:rPr>
          <w:rFonts w:ascii="Book Antiqua" w:eastAsia="宋体" w:hAnsi="Book Antiqua" w:cs="宋体"/>
          <w:sz w:val="24"/>
          <w:szCs w:val="24"/>
          <w:lang w:eastAsia="zh-CN"/>
        </w:rPr>
        <w:t>Lirosi</w:t>
      </w:r>
      <w:proofErr w:type="spellEnd"/>
      <w:r w:rsidRPr="00010C0E">
        <w:rPr>
          <w:rFonts w:ascii="Book Antiqua" w:eastAsia="宋体" w:hAnsi="Book Antiqua" w:cs="宋体"/>
          <w:sz w:val="24"/>
          <w:szCs w:val="24"/>
          <w:lang w:eastAsia="zh-CN"/>
        </w:rPr>
        <w:t xml:space="preserve"> F, </w:t>
      </w:r>
      <w:proofErr w:type="spellStart"/>
      <w:r w:rsidRPr="00010C0E">
        <w:rPr>
          <w:rFonts w:ascii="Book Antiqua" w:eastAsia="宋体" w:hAnsi="Book Antiqua" w:cs="宋体"/>
          <w:sz w:val="24"/>
          <w:szCs w:val="24"/>
          <w:lang w:eastAsia="zh-CN"/>
        </w:rPr>
        <w:t>Camperchioli</w:t>
      </w:r>
      <w:proofErr w:type="spellEnd"/>
      <w:r w:rsidRPr="00010C0E">
        <w:rPr>
          <w:rFonts w:ascii="Book Antiqua" w:eastAsia="宋体" w:hAnsi="Book Antiqua" w:cs="宋体"/>
          <w:sz w:val="24"/>
          <w:szCs w:val="24"/>
          <w:lang w:eastAsia="zh-CN"/>
        </w:rPr>
        <w:t xml:space="preserve"> I, </w:t>
      </w:r>
      <w:proofErr w:type="spellStart"/>
      <w:r w:rsidRPr="00010C0E">
        <w:rPr>
          <w:rFonts w:ascii="Book Antiqua" w:eastAsia="宋体" w:hAnsi="Book Antiqua" w:cs="宋体"/>
          <w:sz w:val="24"/>
          <w:szCs w:val="24"/>
          <w:lang w:eastAsia="zh-CN"/>
        </w:rPr>
        <w:t>D'Eletto</w:t>
      </w:r>
      <w:proofErr w:type="spellEnd"/>
      <w:r w:rsidRPr="00010C0E">
        <w:rPr>
          <w:rFonts w:ascii="Book Antiqua" w:eastAsia="宋体" w:hAnsi="Book Antiqua" w:cs="宋体"/>
          <w:sz w:val="24"/>
          <w:szCs w:val="24"/>
          <w:lang w:eastAsia="zh-CN"/>
        </w:rPr>
        <w:t xml:space="preserve"> M, </w:t>
      </w:r>
      <w:proofErr w:type="spellStart"/>
      <w:r w:rsidRPr="00010C0E">
        <w:rPr>
          <w:rFonts w:ascii="Book Antiqua" w:eastAsia="宋体" w:hAnsi="Book Antiqua" w:cs="宋体"/>
          <w:sz w:val="24"/>
          <w:szCs w:val="24"/>
          <w:lang w:eastAsia="zh-CN"/>
        </w:rPr>
        <w:t>Lazzaro</w:t>
      </w:r>
      <w:proofErr w:type="spellEnd"/>
      <w:r w:rsidRPr="00010C0E">
        <w:rPr>
          <w:rFonts w:ascii="Book Antiqua" w:eastAsia="宋体" w:hAnsi="Book Antiqua" w:cs="宋体"/>
          <w:sz w:val="24"/>
          <w:szCs w:val="24"/>
          <w:lang w:eastAsia="zh-CN"/>
        </w:rPr>
        <w:t xml:space="preserve"> A, </w:t>
      </w:r>
      <w:proofErr w:type="spellStart"/>
      <w:r w:rsidRPr="00010C0E">
        <w:rPr>
          <w:rFonts w:ascii="Book Antiqua" w:eastAsia="宋体" w:hAnsi="Book Antiqua" w:cs="宋体"/>
          <w:sz w:val="24"/>
          <w:szCs w:val="24"/>
          <w:lang w:eastAsia="zh-CN"/>
        </w:rPr>
        <w:t>Stolfi</w:t>
      </w:r>
      <w:proofErr w:type="spellEnd"/>
      <w:r w:rsidRPr="00010C0E">
        <w:rPr>
          <w:rFonts w:ascii="Book Antiqua" w:eastAsia="宋体" w:hAnsi="Book Antiqua" w:cs="宋体"/>
          <w:sz w:val="24"/>
          <w:szCs w:val="24"/>
          <w:lang w:eastAsia="zh-CN"/>
        </w:rPr>
        <w:t xml:space="preserve"> VM, </w:t>
      </w:r>
      <w:proofErr w:type="spellStart"/>
      <w:r w:rsidRPr="00010C0E">
        <w:rPr>
          <w:rFonts w:ascii="Book Antiqua" w:eastAsia="宋体" w:hAnsi="Book Antiqua" w:cs="宋体"/>
          <w:sz w:val="24"/>
          <w:szCs w:val="24"/>
          <w:lang w:eastAsia="zh-CN"/>
        </w:rPr>
        <w:t>Anselmo</w:t>
      </w:r>
      <w:proofErr w:type="spellEnd"/>
      <w:r w:rsidRPr="00010C0E">
        <w:rPr>
          <w:rFonts w:ascii="Book Antiqua" w:eastAsia="宋体" w:hAnsi="Book Antiqua" w:cs="宋体"/>
          <w:sz w:val="24"/>
          <w:szCs w:val="24"/>
          <w:lang w:eastAsia="zh-CN"/>
        </w:rPr>
        <w:t xml:space="preserve"> A, Di Lorenzo N, </w:t>
      </w:r>
      <w:proofErr w:type="spellStart"/>
      <w:r w:rsidRPr="00010C0E">
        <w:rPr>
          <w:rFonts w:ascii="Book Antiqua" w:eastAsia="宋体" w:hAnsi="Book Antiqua" w:cs="宋体"/>
          <w:sz w:val="24"/>
          <w:szCs w:val="24"/>
          <w:lang w:eastAsia="zh-CN"/>
        </w:rPr>
        <w:t>Tisone</w:t>
      </w:r>
      <w:proofErr w:type="spellEnd"/>
      <w:r w:rsidRPr="00010C0E">
        <w:rPr>
          <w:rFonts w:ascii="Book Antiqua" w:eastAsia="宋体" w:hAnsi="Book Antiqua" w:cs="宋体"/>
          <w:sz w:val="24"/>
          <w:szCs w:val="24"/>
          <w:lang w:eastAsia="zh-CN"/>
        </w:rPr>
        <w:t xml:space="preserve"> G, </w:t>
      </w:r>
      <w:proofErr w:type="spellStart"/>
      <w:r w:rsidRPr="00010C0E">
        <w:rPr>
          <w:rFonts w:ascii="Book Antiqua" w:eastAsia="宋体" w:hAnsi="Book Antiqua" w:cs="宋体"/>
          <w:sz w:val="24"/>
          <w:szCs w:val="24"/>
          <w:lang w:eastAsia="zh-CN"/>
        </w:rPr>
        <w:t>Gaspari</w:t>
      </w:r>
      <w:proofErr w:type="spellEnd"/>
      <w:r w:rsidRPr="00010C0E">
        <w:rPr>
          <w:rFonts w:ascii="Book Antiqua" w:eastAsia="宋体" w:hAnsi="Book Antiqua" w:cs="宋体"/>
          <w:sz w:val="24"/>
          <w:szCs w:val="24"/>
          <w:lang w:eastAsia="zh-CN"/>
        </w:rPr>
        <w:t xml:space="preserve"> AL. </w:t>
      </w:r>
      <w:proofErr w:type="spellStart"/>
      <w:r w:rsidRPr="00010C0E">
        <w:rPr>
          <w:rFonts w:ascii="Book Antiqua" w:eastAsia="宋体" w:hAnsi="Book Antiqua" w:cs="宋体"/>
          <w:sz w:val="24"/>
          <w:szCs w:val="24"/>
          <w:lang w:eastAsia="zh-CN"/>
        </w:rPr>
        <w:t>Intragastric</w:t>
      </w:r>
      <w:proofErr w:type="spellEnd"/>
      <w:r w:rsidRPr="00010C0E">
        <w:rPr>
          <w:rFonts w:ascii="Book Antiqua" w:eastAsia="宋体" w:hAnsi="Book Antiqua" w:cs="宋体"/>
          <w:sz w:val="24"/>
          <w:szCs w:val="24"/>
          <w:lang w:eastAsia="zh-CN"/>
        </w:rPr>
        <w:t xml:space="preserve"> balloon followed by biliopancreatic diversion in a liver transplant recipient: a case report. </w:t>
      </w:r>
      <w:proofErr w:type="spellStart"/>
      <w:r w:rsidRPr="00010C0E">
        <w:rPr>
          <w:rFonts w:ascii="Book Antiqua" w:eastAsia="宋体" w:hAnsi="Book Antiqua" w:cs="宋体"/>
          <w:i/>
          <w:iCs/>
          <w:sz w:val="24"/>
          <w:szCs w:val="24"/>
          <w:lang w:eastAsia="zh-CN"/>
        </w:rPr>
        <w:t>Obes</w:t>
      </w:r>
      <w:proofErr w:type="spellEnd"/>
      <w:r w:rsidRPr="00010C0E">
        <w:rPr>
          <w:rFonts w:ascii="Book Antiqua" w:eastAsia="宋体" w:hAnsi="Book Antiqua" w:cs="宋体"/>
          <w:i/>
          <w:iCs/>
          <w:sz w:val="24"/>
          <w:szCs w:val="24"/>
          <w:lang w:eastAsia="zh-CN"/>
        </w:rPr>
        <w:t xml:space="preserve"> </w:t>
      </w:r>
      <w:proofErr w:type="spellStart"/>
      <w:r w:rsidRPr="00010C0E">
        <w:rPr>
          <w:rFonts w:ascii="Book Antiqua" w:eastAsia="宋体" w:hAnsi="Book Antiqua" w:cs="宋体"/>
          <w:i/>
          <w:iCs/>
          <w:sz w:val="24"/>
          <w:szCs w:val="24"/>
          <w:lang w:eastAsia="zh-CN"/>
        </w:rPr>
        <w:t>Surg</w:t>
      </w:r>
      <w:proofErr w:type="spellEnd"/>
      <w:r w:rsidRPr="00010C0E">
        <w:rPr>
          <w:rFonts w:ascii="Book Antiqua" w:eastAsia="宋体" w:hAnsi="Book Antiqua" w:cs="宋体"/>
          <w:sz w:val="24"/>
          <w:szCs w:val="24"/>
          <w:lang w:eastAsia="zh-CN"/>
        </w:rPr>
        <w:t xml:space="preserve"> 2009; </w:t>
      </w:r>
      <w:r w:rsidRPr="00010C0E">
        <w:rPr>
          <w:rFonts w:ascii="Book Antiqua" w:eastAsia="宋体" w:hAnsi="Book Antiqua" w:cs="宋体"/>
          <w:b/>
          <w:bCs/>
          <w:sz w:val="24"/>
          <w:szCs w:val="24"/>
          <w:lang w:eastAsia="zh-CN"/>
        </w:rPr>
        <w:t>19</w:t>
      </w:r>
      <w:r w:rsidRPr="00010C0E">
        <w:rPr>
          <w:rFonts w:ascii="Book Antiqua" w:eastAsia="宋体" w:hAnsi="Book Antiqua" w:cs="宋体"/>
          <w:sz w:val="24"/>
          <w:szCs w:val="24"/>
          <w:lang w:eastAsia="zh-CN"/>
        </w:rPr>
        <w:t>: 1460-1463 [PMID: 19506982]</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lastRenderedPageBreak/>
        <w:t xml:space="preserve">19 </w:t>
      </w:r>
      <w:proofErr w:type="spellStart"/>
      <w:r w:rsidRPr="00010C0E">
        <w:rPr>
          <w:rFonts w:ascii="Book Antiqua" w:eastAsia="宋体" w:hAnsi="Book Antiqua" w:cs="宋体"/>
          <w:b/>
          <w:bCs/>
          <w:sz w:val="24"/>
          <w:szCs w:val="24"/>
          <w:lang w:eastAsia="zh-CN"/>
        </w:rPr>
        <w:t>Mosko</w:t>
      </w:r>
      <w:proofErr w:type="spellEnd"/>
      <w:r w:rsidRPr="00010C0E">
        <w:rPr>
          <w:rFonts w:ascii="Book Antiqua" w:eastAsia="宋体" w:hAnsi="Book Antiqua" w:cs="宋体"/>
          <w:b/>
          <w:bCs/>
          <w:sz w:val="24"/>
          <w:szCs w:val="24"/>
          <w:lang w:eastAsia="zh-CN"/>
        </w:rPr>
        <w:t xml:space="preserve"> JD</w:t>
      </w:r>
      <w:r w:rsidRPr="00010C0E">
        <w:rPr>
          <w:rFonts w:ascii="Book Antiqua" w:eastAsia="宋体" w:hAnsi="Book Antiqua" w:cs="宋体"/>
          <w:sz w:val="24"/>
          <w:szCs w:val="24"/>
          <w:lang w:eastAsia="zh-CN"/>
        </w:rPr>
        <w:t xml:space="preserve">, Nguyen GC. Increased perioperative mortality following bariatric surgery among patients with cirrhosis. </w:t>
      </w:r>
      <w:proofErr w:type="spellStart"/>
      <w:r w:rsidRPr="00010C0E">
        <w:rPr>
          <w:rFonts w:ascii="Book Antiqua" w:eastAsia="宋体" w:hAnsi="Book Antiqua" w:cs="宋体"/>
          <w:i/>
          <w:iCs/>
          <w:sz w:val="24"/>
          <w:szCs w:val="24"/>
          <w:lang w:eastAsia="zh-CN"/>
        </w:rPr>
        <w:t>Clin</w:t>
      </w:r>
      <w:proofErr w:type="spellEnd"/>
      <w:r w:rsidRPr="00010C0E">
        <w:rPr>
          <w:rFonts w:ascii="Book Antiqua" w:eastAsia="宋体" w:hAnsi="Book Antiqua" w:cs="宋体"/>
          <w:i/>
          <w:iCs/>
          <w:sz w:val="24"/>
          <w:szCs w:val="24"/>
          <w:lang w:eastAsia="zh-CN"/>
        </w:rPr>
        <w:t xml:space="preserve"> </w:t>
      </w:r>
      <w:proofErr w:type="spellStart"/>
      <w:r w:rsidRPr="00010C0E">
        <w:rPr>
          <w:rFonts w:ascii="Book Antiqua" w:eastAsia="宋体" w:hAnsi="Book Antiqua" w:cs="宋体"/>
          <w:i/>
          <w:iCs/>
          <w:sz w:val="24"/>
          <w:szCs w:val="24"/>
          <w:lang w:eastAsia="zh-CN"/>
        </w:rPr>
        <w:t>Gastroenterol</w:t>
      </w:r>
      <w:proofErr w:type="spellEnd"/>
      <w:r w:rsidRPr="00010C0E">
        <w:rPr>
          <w:rFonts w:ascii="Book Antiqua" w:eastAsia="宋体" w:hAnsi="Book Antiqua" w:cs="宋体"/>
          <w:i/>
          <w:iCs/>
          <w:sz w:val="24"/>
          <w:szCs w:val="24"/>
          <w:lang w:eastAsia="zh-CN"/>
        </w:rPr>
        <w:t xml:space="preserve"> </w:t>
      </w:r>
      <w:proofErr w:type="spellStart"/>
      <w:r w:rsidRPr="00010C0E">
        <w:rPr>
          <w:rFonts w:ascii="Book Antiqua" w:eastAsia="宋体" w:hAnsi="Book Antiqua" w:cs="宋体"/>
          <w:i/>
          <w:iCs/>
          <w:sz w:val="24"/>
          <w:szCs w:val="24"/>
          <w:lang w:eastAsia="zh-CN"/>
        </w:rPr>
        <w:t>Hepatol</w:t>
      </w:r>
      <w:proofErr w:type="spellEnd"/>
      <w:r w:rsidRPr="00010C0E">
        <w:rPr>
          <w:rFonts w:ascii="Book Antiqua" w:eastAsia="宋体" w:hAnsi="Book Antiqua" w:cs="宋体"/>
          <w:sz w:val="24"/>
          <w:szCs w:val="24"/>
          <w:lang w:eastAsia="zh-CN"/>
        </w:rPr>
        <w:t xml:space="preserve"> 2011; </w:t>
      </w:r>
      <w:r w:rsidRPr="00010C0E">
        <w:rPr>
          <w:rFonts w:ascii="Book Antiqua" w:eastAsia="宋体" w:hAnsi="Book Antiqua" w:cs="宋体"/>
          <w:b/>
          <w:bCs/>
          <w:sz w:val="24"/>
          <w:szCs w:val="24"/>
          <w:lang w:eastAsia="zh-CN"/>
        </w:rPr>
        <w:t>9</w:t>
      </w:r>
      <w:r w:rsidRPr="00010C0E">
        <w:rPr>
          <w:rFonts w:ascii="Book Antiqua" w:eastAsia="宋体" w:hAnsi="Book Antiqua" w:cs="宋体"/>
          <w:sz w:val="24"/>
          <w:szCs w:val="24"/>
          <w:lang w:eastAsia="zh-CN"/>
        </w:rPr>
        <w:t>: 897-901 [PMID: 21782772]</w:t>
      </w:r>
    </w:p>
    <w:p w:rsidR="00010C0E" w:rsidRPr="00010C0E" w:rsidRDefault="00010C0E" w:rsidP="00EE018E">
      <w:pPr>
        <w:spacing w:after="0" w:line="360" w:lineRule="auto"/>
        <w:jc w:val="both"/>
        <w:rPr>
          <w:rFonts w:ascii="Book Antiqua" w:eastAsia="宋体" w:hAnsi="Book Antiqua" w:cs="宋体"/>
          <w:sz w:val="24"/>
          <w:szCs w:val="24"/>
          <w:lang w:eastAsia="zh-CN"/>
        </w:rPr>
      </w:pPr>
      <w:r w:rsidRPr="00010C0E">
        <w:rPr>
          <w:rFonts w:ascii="Book Antiqua" w:eastAsia="宋体" w:hAnsi="Book Antiqua" w:cs="宋体"/>
          <w:sz w:val="24"/>
          <w:szCs w:val="24"/>
          <w:lang w:eastAsia="zh-CN"/>
        </w:rPr>
        <w:t xml:space="preserve">20 </w:t>
      </w:r>
      <w:r w:rsidRPr="00010C0E">
        <w:rPr>
          <w:rFonts w:ascii="Book Antiqua" w:eastAsia="宋体" w:hAnsi="Book Antiqua" w:cs="宋体"/>
          <w:b/>
          <w:bCs/>
          <w:sz w:val="24"/>
          <w:szCs w:val="24"/>
          <w:lang w:eastAsia="zh-CN"/>
        </w:rPr>
        <w:t>Weingarten TN</w:t>
      </w:r>
      <w:r w:rsidRPr="00010C0E">
        <w:rPr>
          <w:rFonts w:ascii="Book Antiqua" w:eastAsia="宋体" w:hAnsi="Book Antiqua" w:cs="宋体"/>
          <w:sz w:val="24"/>
          <w:szCs w:val="24"/>
          <w:lang w:eastAsia="zh-CN"/>
        </w:rPr>
        <w:t xml:space="preserve">, Swain JM, Kendrick ML, Charlton MR, Schroeder BJ, Lee RE, </w:t>
      </w:r>
      <w:proofErr w:type="spellStart"/>
      <w:r w:rsidRPr="00010C0E">
        <w:rPr>
          <w:rFonts w:ascii="Book Antiqua" w:eastAsia="宋体" w:hAnsi="Book Antiqua" w:cs="宋体"/>
          <w:sz w:val="24"/>
          <w:szCs w:val="24"/>
          <w:lang w:eastAsia="zh-CN"/>
        </w:rPr>
        <w:t>Narr</w:t>
      </w:r>
      <w:proofErr w:type="spellEnd"/>
      <w:r w:rsidRPr="00010C0E">
        <w:rPr>
          <w:rFonts w:ascii="Book Antiqua" w:eastAsia="宋体" w:hAnsi="Book Antiqua" w:cs="宋体"/>
          <w:sz w:val="24"/>
          <w:szCs w:val="24"/>
          <w:lang w:eastAsia="zh-CN"/>
        </w:rPr>
        <w:t xml:space="preserve"> BJ, Ribeiro TC, Schroeder DR, Sprung J. Nonalcoholic </w:t>
      </w:r>
      <w:proofErr w:type="spellStart"/>
      <w:r w:rsidRPr="00010C0E">
        <w:rPr>
          <w:rFonts w:ascii="Book Antiqua" w:eastAsia="宋体" w:hAnsi="Book Antiqua" w:cs="宋体"/>
          <w:sz w:val="24"/>
          <w:szCs w:val="24"/>
          <w:lang w:eastAsia="zh-CN"/>
        </w:rPr>
        <w:t>steatohepatitis</w:t>
      </w:r>
      <w:proofErr w:type="spellEnd"/>
      <w:r w:rsidRPr="00010C0E">
        <w:rPr>
          <w:rFonts w:ascii="Book Antiqua" w:eastAsia="宋体" w:hAnsi="Book Antiqua" w:cs="宋体"/>
          <w:sz w:val="24"/>
          <w:szCs w:val="24"/>
          <w:lang w:eastAsia="zh-CN"/>
        </w:rPr>
        <w:t xml:space="preserve"> (NASH) does not increase complications after laparoscopic bariatric surgery. </w:t>
      </w:r>
      <w:proofErr w:type="spellStart"/>
      <w:r w:rsidRPr="00010C0E">
        <w:rPr>
          <w:rFonts w:ascii="Book Antiqua" w:eastAsia="宋体" w:hAnsi="Book Antiqua" w:cs="宋体"/>
          <w:i/>
          <w:iCs/>
          <w:sz w:val="24"/>
          <w:szCs w:val="24"/>
          <w:lang w:eastAsia="zh-CN"/>
        </w:rPr>
        <w:t>Obes</w:t>
      </w:r>
      <w:proofErr w:type="spellEnd"/>
      <w:r w:rsidRPr="00010C0E">
        <w:rPr>
          <w:rFonts w:ascii="Book Antiqua" w:eastAsia="宋体" w:hAnsi="Book Antiqua" w:cs="宋体"/>
          <w:i/>
          <w:iCs/>
          <w:sz w:val="24"/>
          <w:szCs w:val="24"/>
          <w:lang w:eastAsia="zh-CN"/>
        </w:rPr>
        <w:t xml:space="preserve"> </w:t>
      </w:r>
      <w:proofErr w:type="spellStart"/>
      <w:r w:rsidRPr="00010C0E">
        <w:rPr>
          <w:rFonts w:ascii="Book Antiqua" w:eastAsia="宋体" w:hAnsi="Book Antiqua" w:cs="宋体"/>
          <w:i/>
          <w:iCs/>
          <w:sz w:val="24"/>
          <w:szCs w:val="24"/>
          <w:lang w:eastAsia="zh-CN"/>
        </w:rPr>
        <w:t>Surg</w:t>
      </w:r>
      <w:proofErr w:type="spellEnd"/>
      <w:r w:rsidRPr="00010C0E">
        <w:rPr>
          <w:rFonts w:ascii="Book Antiqua" w:eastAsia="宋体" w:hAnsi="Book Antiqua" w:cs="宋体"/>
          <w:sz w:val="24"/>
          <w:szCs w:val="24"/>
          <w:lang w:eastAsia="zh-CN"/>
        </w:rPr>
        <w:t xml:space="preserve"> 2011; </w:t>
      </w:r>
      <w:r w:rsidRPr="00010C0E">
        <w:rPr>
          <w:rFonts w:ascii="Book Antiqua" w:eastAsia="宋体" w:hAnsi="Book Antiqua" w:cs="宋体"/>
          <w:b/>
          <w:bCs/>
          <w:sz w:val="24"/>
          <w:szCs w:val="24"/>
          <w:lang w:eastAsia="zh-CN"/>
        </w:rPr>
        <w:t>21</w:t>
      </w:r>
      <w:r w:rsidRPr="00010C0E">
        <w:rPr>
          <w:rFonts w:ascii="Book Antiqua" w:eastAsia="宋体" w:hAnsi="Book Antiqua" w:cs="宋体"/>
          <w:sz w:val="24"/>
          <w:szCs w:val="24"/>
          <w:lang w:eastAsia="zh-CN"/>
        </w:rPr>
        <w:t>: 1714-1720 [PMID: 21948267]</w:t>
      </w:r>
    </w:p>
    <w:p w:rsidR="00010C0E" w:rsidRPr="00EE018E" w:rsidRDefault="00010C0E" w:rsidP="00EE018E">
      <w:pPr>
        <w:spacing w:after="0" w:line="360" w:lineRule="auto"/>
        <w:jc w:val="both"/>
        <w:rPr>
          <w:rFonts w:ascii="Book Antiqua" w:eastAsia="Calibri" w:hAnsi="Book Antiqua" w:cs="Times New Roman"/>
          <w:sz w:val="24"/>
          <w:szCs w:val="24"/>
          <w:lang w:eastAsia="zh-CN"/>
        </w:rPr>
      </w:pPr>
    </w:p>
    <w:p w:rsidR="00586D2D" w:rsidRPr="00EE018E" w:rsidRDefault="00010C0E" w:rsidP="00EE018E">
      <w:pPr>
        <w:spacing w:after="0" w:line="360" w:lineRule="auto"/>
        <w:jc w:val="right"/>
        <w:rPr>
          <w:rFonts w:ascii="Book Antiqua" w:hAnsi="Book Antiqua" w:cs="Tahoma"/>
          <w:color w:val="000000"/>
          <w:sz w:val="24"/>
          <w:szCs w:val="24"/>
        </w:rPr>
      </w:pPr>
      <w:r w:rsidRPr="00EE018E">
        <w:rPr>
          <w:rFonts w:ascii="Book Antiqua" w:hAnsi="Book Antiqua"/>
          <w:b/>
          <w:sz w:val="24"/>
          <w:szCs w:val="24"/>
        </w:rPr>
        <w:t>P-Reviewer:</w:t>
      </w:r>
      <w:r w:rsidRPr="00EE018E">
        <w:rPr>
          <w:rFonts w:ascii="Book Antiqua" w:hAnsi="Book Antiqua" w:cs="Tahoma"/>
          <w:color w:val="000000"/>
          <w:sz w:val="24"/>
          <w:szCs w:val="24"/>
        </w:rPr>
        <w:t xml:space="preserve"> Kim</w:t>
      </w:r>
      <w:r w:rsidRPr="00EE018E">
        <w:rPr>
          <w:rFonts w:ascii="Book Antiqua" w:hAnsi="Book Antiqua" w:cs="Tahoma"/>
          <w:color w:val="000000"/>
          <w:sz w:val="24"/>
          <w:szCs w:val="24"/>
          <w:lang w:eastAsia="zh-CN"/>
        </w:rPr>
        <w:t xml:space="preserve"> DY, </w:t>
      </w:r>
      <w:proofErr w:type="spellStart"/>
      <w:r w:rsidRPr="00EE018E">
        <w:rPr>
          <w:rFonts w:ascii="Book Antiqua" w:hAnsi="Book Antiqua" w:cs="Tahoma"/>
          <w:color w:val="000000"/>
          <w:sz w:val="24"/>
          <w:szCs w:val="24"/>
        </w:rPr>
        <w:t>Llado</w:t>
      </w:r>
      <w:proofErr w:type="spellEnd"/>
      <w:r w:rsidRPr="00EE018E">
        <w:rPr>
          <w:rFonts w:ascii="Book Antiqua" w:hAnsi="Book Antiqua" w:cs="Tahoma"/>
          <w:color w:val="000000"/>
          <w:sz w:val="24"/>
          <w:szCs w:val="24"/>
          <w:lang w:eastAsia="zh-CN"/>
        </w:rPr>
        <w:t xml:space="preserve"> L, </w:t>
      </w:r>
      <w:proofErr w:type="spellStart"/>
      <w:r w:rsidRPr="00EE018E">
        <w:rPr>
          <w:rFonts w:ascii="Book Antiqua" w:hAnsi="Book Antiqua" w:cs="Tahoma"/>
          <w:color w:val="000000"/>
          <w:sz w:val="24"/>
          <w:szCs w:val="24"/>
        </w:rPr>
        <w:t>Therapondos</w:t>
      </w:r>
      <w:proofErr w:type="spellEnd"/>
      <w:r w:rsidRPr="00EE018E">
        <w:rPr>
          <w:rFonts w:ascii="Book Antiqua" w:hAnsi="Book Antiqua" w:cs="Tahoma"/>
          <w:color w:val="000000"/>
          <w:sz w:val="24"/>
          <w:szCs w:val="24"/>
          <w:lang w:eastAsia="zh-CN"/>
        </w:rPr>
        <w:t xml:space="preserve"> G</w:t>
      </w:r>
      <w:r w:rsidRPr="00EE018E">
        <w:rPr>
          <w:rFonts w:ascii="Book Antiqua" w:hAnsi="Book Antiqua"/>
          <w:b/>
          <w:sz w:val="24"/>
          <w:szCs w:val="24"/>
        </w:rPr>
        <w:t xml:space="preserve"> S-Editor: </w:t>
      </w:r>
      <w:r w:rsidRPr="00EE018E">
        <w:rPr>
          <w:rFonts w:ascii="Book Antiqua" w:hAnsi="Book Antiqua"/>
          <w:sz w:val="24"/>
          <w:szCs w:val="24"/>
        </w:rPr>
        <w:t>Ji FF</w:t>
      </w:r>
      <w:r w:rsidRPr="00EE018E">
        <w:rPr>
          <w:rFonts w:ascii="Book Antiqua" w:hAnsi="Book Antiqua"/>
          <w:b/>
          <w:sz w:val="24"/>
          <w:szCs w:val="24"/>
        </w:rPr>
        <w:t xml:space="preserve"> L-Editor: E-Editor:</w:t>
      </w:r>
    </w:p>
    <w:sectPr w:rsidR="00586D2D" w:rsidRPr="00EE018E" w:rsidSect="00993D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D7" w:rsidRDefault="00A91ED7" w:rsidP="0062551A">
      <w:pPr>
        <w:spacing w:after="0" w:line="240" w:lineRule="auto"/>
      </w:pPr>
      <w:r>
        <w:separator/>
      </w:r>
    </w:p>
  </w:endnote>
  <w:endnote w:type="continuationSeparator" w:id="0">
    <w:p w:rsidR="00A91ED7" w:rsidRDefault="00A91ED7" w:rsidP="0062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192345"/>
      <w:docPartObj>
        <w:docPartGallery w:val="Page Numbers (Bottom of Page)"/>
        <w:docPartUnique/>
      </w:docPartObj>
    </w:sdtPr>
    <w:sdtEndPr/>
    <w:sdtContent>
      <w:p w:rsidR="00995A98" w:rsidRDefault="00F572B3">
        <w:pPr>
          <w:pStyle w:val="Footer"/>
          <w:jc w:val="right"/>
        </w:pPr>
        <w:r>
          <w:fldChar w:fldCharType="begin"/>
        </w:r>
        <w:r>
          <w:instrText xml:space="preserve"> PAGE   \* MERGEFORMAT </w:instrText>
        </w:r>
        <w:r>
          <w:fldChar w:fldCharType="separate"/>
        </w:r>
        <w:r w:rsidR="00064280">
          <w:rPr>
            <w:noProof/>
          </w:rPr>
          <w:t>13</w:t>
        </w:r>
        <w:r>
          <w:rPr>
            <w:noProof/>
          </w:rPr>
          <w:fldChar w:fldCharType="end"/>
        </w:r>
      </w:p>
    </w:sdtContent>
  </w:sdt>
  <w:p w:rsidR="00995A98" w:rsidRDefault="00995A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D7" w:rsidRDefault="00A91ED7" w:rsidP="0062551A">
      <w:pPr>
        <w:spacing w:after="0" w:line="240" w:lineRule="auto"/>
      </w:pPr>
      <w:r>
        <w:separator/>
      </w:r>
    </w:p>
  </w:footnote>
  <w:footnote w:type="continuationSeparator" w:id="0">
    <w:p w:rsidR="00A91ED7" w:rsidRDefault="00A91ED7" w:rsidP="006255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49D0"/>
    <w:multiLevelType w:val="multilevel"/>
    <w:tmpl w:val="D4D2F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1A"/>
    <w:rsid w:val="00010C0E"/>
    <w:rsid w:val="0001389D"/>
    <w:rsid w:val="00042040"/>
    <w:rsid w:val="0004252F"/>
    <w:rsid w:val="00045E29"/>
    <w:rsid w:val="00064280"/>
    <w:rsid w:val="0006659B"/>
    <w:rsid w:val="00080A96"/>
    <w:rsid w:val="000A1E50"/>
    <w:rsid w:val="000B4D18"/>
    <w:rsid w:val="00107F1B"/>
    <w:rsid w:val="00113D79"/>
    <w:rsid w:val="00117012"/>
    <w:rsid w:val="0012058D"/>
    <w:rsid w:val="00133F88"/>
    <w:rsid w:val="00193C1C"/>
    <w:rsid w:val="00197349"/>
    <w:rsid w:val="001D2339"/>
    <w:rsid w:val="001E0334"/>
    <w:rsid w:val="001E3058"/>
    <w:rsid w:val="001E7B50"/>
    <w:rsid w:val="001F35B5"/>
    <w:rsid w:val="00253E4F"/>
    <w:rsid w:val="00254B15"/>
    <w:rsid w:val="002E50A6"/>
    <w:rsid w:val="002F3E44"/>
    <w:rsid w:val="002F530B"/>
    <w:rsid w:val="00327FC1"/>
    <w:rsid w:val="00350109"/>
    <w:rsid w:val="00394203"/>
    <w:rsid w:val="003A1F8A"/>
    <w:rsid w:val="003A499E"/>
    <w:rsid w:val="00411317"/>
    <w:rsid w:val="00415736"/>
    <w:rsid w:val="0043375C"/>
    <w:rsid w:val="00496571"/>
    <w:rsid w:val="00517EBD"/>
    <w:rsid w:val="00526D60"/>
    <w:rsid w:val="0056192E"/>
    <w:rsid w:val="00565D28"/>
    <w:rsid w:val="00574CEE"/>
    <w:rsid w:val="00586D2D"/>
    <w:rsid w:val="005A3230"/>
    <w:rsid w:val="005A4656"/>
    <w:rsid w:val="005D5770"/>
    <w:rsid w:val="0062551A"/>
    <w:rsid w:val="00651271"/>
    <w:rsid w:val="006B0038"/>
    <w:rsid w:val="00743005"/>
    <w:rsid w:val="007F128E"/>
    <w:rsid w:val="008004D9"/>
    <w:rsid w:val="008043BF"/>
    <w:rsid w:val="008619F8"/>
    <w:rsid w:val="00862033"/>
    <w:rsid w:val="0086234C"/>
    <w:rsid w:val="00884AD8"/>
    <w:rsid w:val="008A2853"/>
    <w:rsid w:val="008E37FC"/>
    <w:rsid w:val="0090309F"/>
    <w:rsid w:val="00962FF1"/>
    <w:rsid w:val="00993D14"/>
    <w:rsid w:val="00995A98"/>
    <w:rsid w:val="009D178B"/>
    <w:rsid w:val="00A04CE1"/>
    <w:rsid w:val="00A05CB2"/>
    <w:rsid w:val="00A153DB"/>
    <w:rsid w:val="00A542A0"/>
    <w:rsid w:val="00A72C16"/>
    <w:rsid w:val="00A91ED7"/>
    <w:rsid w:val="00AE3627"/>
    <w:rsid w:val="00B04A55"/>
    <w:rsid w:val="00B74CA8"/>
    <w:rsid w:val="00B820BB"/>
    <w:rsid w:val="00B97A17"/>
    <w:rsid w:val="00BA6B1E"/>
    <w:rsid w:val="00BE374F"/>
    <w:rsid w:val="00C04DCC"/>
    <w:rsid w:val="00C2475F"/>
    <w:rsid w:val="00C60AF0"/>
    <w:rsid w:val="00C634BC"/>
    <w:rsid w:val="00C711DC"/>
    <w:rsid w:val="00CB56C8"/>
    <w:rsid w:val="00CB6EB4"/>
    <w:rsid w:val="00CC650A"/>
    <w:rsid w:val="00CE444B"/>
    <w:rsid w:val="00D34BAF"/>
    <w:rsid w:val="00D74F45"/>
    <w:rsid w:val="00DB1CA4"/>
    <w:rsid w:val="00E20F6D"/>
    <w:rsid w:val="00E327B7"/>
    <w:rsid w:val="00E37DC0"/>
    <w:rsid w:val="00E418DB"/>
    <w:rsid w:val="00E51ECD"/>
    <w:rsid w:val="00E7171D"/>
    <w:rsid w:val="00E82090"/>
    <w:rsid w:val="00E94712"/>
    <w:rsid w:val="00EB5530"/>
    <w:rsid w:val="00ED1CB5"/>
    <w:rsid w:val="00EE018E"/>
    <w:rsid w:val="00F17359"/>
    <w:rsid w:val="00F26FEB"/>
    <w:rsid w:val="00F572B3"/>
    <w:rsid w:val="00F66B28"/>
    <w:rsid w:val="00FD4700"/>
    <w:rsid w:val="00FF4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1A"/>
  </w:style>
  <w:style w:type="paragraph" w:styleId="Footer">
    <w:name w:val="footer"/>
    <w:basedOn w:val="Normal"/>
    <w:link w:val="FooterChar"/>
    <w:uiPriority w:val="99"/>
    <w:unhideWhenUsed/>
    <w:rsid w:val="0062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1A"/>
  </w:style>
  <w:style w:type="paragraph" w:styleId="ListParagraph">
    <w:name w:val="List Paragraph"/>
    <w:basedOn w:val="Normal"/>
    <w:uiPriority w:val="34"/>
    <w:qFormat/>
    <w:rsid w:val="000A1E50"/>
    <w:pPr>
      <w:ind w:left="720"/>
      <w:contextualSpacing/>
    </w:pPr>
  </w:style>
  <w:style w:type="character" w:styleId="CommentReference">
    <w:name w:val="annotation reference"/>
    <w:basedOn w:val="DefaultParagraphFont"/>
    <w:uiPriority w:val="99"/>
    <w:semiHidden/>
    <w:unhideWhenUsed/>
    <w:rsid w:val="001E0334"/>
    <w:rPr>
      <w:sz w:val="21"/>
      <w:szCs w:val="21"/>
    </w:rPr>
  </w:style>
  <w:style w:type="paragraph" w:styleId="CommentText">
    <w:name w:val="annotation text"/>
    <w:basedOn w:val="Normal"/>
    <w:link w:val="CommentTextChar"/>
    <w:uiPriority w:val="99"/>
    <w:unhideWhenUsed/>
    <w:rsid w:val="001E0334"/>
  </w:style>
  <w:style w:type="character" w:customStyle="1" w:styleId="CommentTextChar">
    <w:name w:val="Comment Text Char"/>
    <w:basedOn w:val="DefaultParagraphFont"/>
    <w:link w:val="CommentText"/>
    <w:uiPriority w:val="99"/>
    <w:rsid w:val="001E0334"/>
  </w:style>
  <w:style w:type="paragraph" w:styleId="CommentSubject">
    <w:name w:val="annotation subject"/>
    <w:basedOn w:val="CommentText"/>
    <w:next w:val="CommentText"/>
    <w:link w:val="CommentSubjectChar"/>
    <w:uiPriority w:val="99"/>
    <w:semiHidden/>
    <w:unhideWhenUsed/>
    <w:rsid w:val="001E0334"/>
    <w:rPr>
      <w:b/>
      <w:bCs/>
    </w:rPr>
  </w:style>
  <w:style w:type="character" w:customStyle="1" w:styleId="CommentSubjectChar">
    <w:name w:val="Comment Subject Char"/>
    <w:basedOn w:val="CommentTextChar"/>
    <w:link w:val="CommentSubject"/>
    <w:uiPriority w:val="99"/>
    <w:semiHidden/>
    <w:rsid w:val="001E0334"/>
    <w:rPr>
      <w:b/>
      <w:bCs/>
    </w:rPr>
  </w:style>
  <w:style w:type="paragraph" w:styleId="BalloonText">
    <w:name w:val="Balloon Text"/>
    <w:basedOn w:val="Normal"/>
    <w:link w:val="BalloonTextChar"/>
    <w:uiPriority w:val="99"/>
    <w:semiHidden/>
    <w:unhideWhenUsed/>
    <w:rsid w:val="001E033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E0334"/>
    <w:rPr>
      <w:sz w:val="18"/>
      <w:szCs w:val="18"/>
    </w:rPr>
  </w:style>
  <w:style w:type="character" w:styleId="Hyperlink">
    <w:name w:val="Hyperlink"/>
    <w:basedOn w:val="DefaultParagraphFont"/>
    <w:uiPriority w:val="99"/>
    <w:unhideWhenUsed/>
    <w:rsid w:val="001E03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1A"/>
  </w:style>
  <w:style w:type="paragraph" w:styleId="Footer">
    <w:name w:val="footer"/>
    <w:basedOn w:val="Normal"/>
    <w:link w:val="FooterChar"/>
    <w:uiPriority w:val="99"/>
    <w:unhideWhenUsed/>
    <w:rsid w:val="0062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1A"/>
  </w:style>
  <w:style w:type="paragraph" w:styleId="ListParagraph">
    <w:name w:val="List Paragraph"/>
    <w:basedOn w:val="Normal"/>
    <w:uiPriority w:val="34"/>
    <w:qFormat/>
    <w:rsid w:val="000A1E50"/>
    <w:pPr>
      <w:ind w:left="720"/>
      <w:contextualSpacing/>
    </w:pPr>
  </w:style>
  <w:style w:type="character" w:styleId="CommentReference">
    <w:name w:val="annotation reference"/>
    <w:basedOn w:val="DefaultParagraphFont"/>
    <w:uiPriority w:val="99"/>
    <w:semiHidden/>
    <w:unhideWhenUsed/>
    <w:rsid w:val="001E0334"/>
    <w:rPr>
      <w:sz w:val="21"/>
      <w:szCs w:val="21"/>
    </w:rPr>
  </w:style>
  <w:style w:type="paragraph" w:styleId="CommentText">
    <w:name w:val="annotation text"/>
    <w:basedOn w:val="Normal"/>
    <w:link w:val="CommentTextChar"/>
    <w:uiPriority w:val="99"/>
    <w:unhideWhenUsed/>
    <w:rsid w:val="001E0334"/>
  </w:style>
  <w:style w:type="character" w:customStyle="1" w:styleId="CommentTextChar">
    <w:name w:val="Comment Text Char"/>
    <w:basedOn w:val="DefaultParagraphFont"/>
    <w:link w:val="CommentText"/>
    <w:uiPriority w:val="99"/>
    <w:rsid w:val="001E0334"/>
  </w:style>
  <w:style w:type="paragraph" w:styleId="CommentSubject">
    <w:name w:val="annotation subject"/>
    <w:basedOn w:val="CommentText"/>
    <w:next w:val="CommentText"/>
    <w:link w:val="CommentSubjectChar"/>
    <w:uiPriority w:val="99"/>
    <w:semiHidden/>
    <w:unhideWhenUsed/>
    <w:rsid w:val="001E0334"/>
    <w:rPr>
      <w:b/>
      <w:bCs/>
    </w:rPr>
  </w:style>
  <w:style w:type="character" w:customStyle="1" w:styleId="CommentSubjectChar">
    <w:name w:val="Comment Subject Char"/>
    <w:basedOn w:val="CommentTextChar"/>
    <w:link w:val="CommentSubject"/>
    <w:uiPriority w:val="99"/>
    <w:semiHidden/>
    <w:rsid w:val="001E0334"/>
    <w:rPr>
      <w:b/>
      <w:bCs/>
    </w:rPr>
  </w:style>
  <w:style w:type="paragraph" w:styleId="BalloonText">
    <w:name w:val="Balloon Text"/>
    <w:basedOn w:val="Normal"/>
    <w:link w:val="BalloonTextChar"/>
    <w:uiPriority w:val="99"/>
    <w:semiHidden/>
    <w:unhideWhenUsed/>
    <w:rsid w:val="001E033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E0334"/>
    <w:rPr>
      <w:sz w:val="18"/>
      <w:szCs w:val="18"/>
    </w:rPr>
  </w:style>
  <w:style w:type="character" w:styleId="Hyperlink">
    <w:name w:val="Hyperlink"/>
    <w:basedOn w:val="DefaultParagraphFont"/>
    <w:uiPriority w:val="99"/>
    <w:unhideWhenUsed/>
    <w:rsid w:val="001E0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79090">
      <w:bodyDiv w:val="1"/>
      <w:marLeft w:val="0"/>
      <w:marRight w:val="0"/>
      <w:marTop w:val="0"/>
      <w:marBottom w:val="0"/>
      <w:divBdr>
        <w:top w:val="none" w:sz="0" w:space="0" w:color="auto"/>
        <w:left w:val="none" w:sz="0" w:space="0" w:color="auto"/>
        <w:bottom w:val="none" w:sz="0" w:space="0" w:color="auto"/>
        <w:right w:val="none" w:sz="0" w:space="0" w:color="auto"/>
      </w:divBdr>
      <w:divsChild>
        <w:div w:id="248083045">
          <w:marLeft w:val="0"/>
          <w:marRight w:val="0"/>
          <w:marTop w:val="0"/>
          <w:marBottom w:val="0"/>
          <w:divBdr>
            <w:top w:val="none" w:sz="0" w:space="0" w:color="auto"/>
            <w:left w:val="none" w:sz="0" w:space="0" w:color="auto"/>
            <w:bottom w:val="none" w:sz="0" w:space="0" w:color="auto"/>
            <w:right w:val="none" w:sz="0" w:space="0" w:color="auto"/>
          </w:divBdr>
          <w:divsChild>
            <w:div w:id="2025471312">
              <w:marLeft w:val="0"/>
              <w:marRight w:val="0"/>
              <w:marTop w:val="0"/>
              <w:marBottom w:val="0"/>
              <w:divBdr>
                <w:top w:val="none" w:sz="0" w:space="0" w:color="auto"/>
                <w:left w:val="none" w:sz="0" w:space="0" w:color="auto"/>
                <w:bottom w:val="none" w:sz="0" w:space="0" w:color="auto"/>
                <w:right w:val="none" w:sz="0" w:space="0" w:color="auto"/>
              </w:divBdr>
            </w:div>
            <w:div w:id="1249000032">
              <w:marLeft w:val="0"/>
              <w:marRight w:val="0"/>
              <w:marTop w:val="0"/>
              <w:marBottom w:val="0"/>
              <w:divBdr>
                <w:top w:val="none" w:sz="0" w:space="0" w:color="auto"/>
                <w:left w:val="none" w:sz="0" w:space="0" w:color="auto"/>
                <w:bottom w:val="none" w:sz="0" w:space="0" w:color="auto"/>
                <w:right w:val="none" w:sz="0" w:space="0" w:color="auto"/>
              </w:divBdr>
            </w:div>
            <w:div w:id="373038823">
              <w:marLeft w:val="0"/>
              <w:marRight w:val="0"/>
              <w:marTop w:val="0"/>
              <w:marBottom w:val="0"/>
              <w:divBdr>
                <w:top w:val="none" w:sz="0" w:space="0" w:color="auto"/>
                <w:left w:val="none" w:sz="0" w:space="0" w:color="auto"/>
                <w:bottom w:val="none" w:sz="0" w:space="0" w:color="auto"/>
                <w:right w:val="none" w:sz="0" w:space="0" w:color="auto"/>
              </w:divBdr>
            </w:div>
            <w:div w:id="48506417">
              <w:marLeft w:val="0"/>
              <w:marRight w:val="0"/>
              <w:marTop w:val="0"/>
              <w:marBottom w:val="0"/>
              <w:divBdr>
                <w:top w:val="none" w:sz="0" w:space="0" w:color="auto"/>
                <w:left w:val="none" w:sz="0" w:space="0" w:color="auto"/>
                <w:bottom w:val="none" w:sz="0" w:space="0" w:color="auto"/>
                <w:right w:val="none" w:sz="0" w:space="0" w:color="auto"/>
              </w:divBdr>
            </w:div>
            <w:div w:id="826434584">
              <w:marLeft w:val="0"/>
              <w:marRight w:val="0"/>
              <w:marTop w:val="0"/>
              <w:marBottom w:val="0"/>
              <w:divBdr>
                <w:top w:val="none" w:sz="0" w:space="0" w:color="auto"/>
                <w:left w:val="none" w:sz="0" w:space="0" w:color="auto"/>
                <w:bottom w:val="none" w:sz="0" w:space="0" w:color="auto"/>
                <w:right w:val="none" w:sz="0" w:space="0" w:color="auto"/>
              </w:divBdr>
            </w:div>
            <w:div w:id="2144732176">
              <w:marLeft w:val="0"/>
              <w:marRight w:val="0"/>
              <w:marTop w:val="0"/>
              <w:marBottom w:val="0"/>
              <w:divBdr>
                <w:top w:val="none" w:sz="0" w:space="0" w:color="auto"/>
                <w:left w:val="none" w:sz="0" w:space="0" w:color="auto"/>
                <w:bottom w:val="none" w:sz="0" w:space="0" w:color="auto"/>
                <w:right w:val="none" w:sz="0" w:space="0" w:color="auto"/>
              </w:divBdr>
            </w:div>
            <w:div w:id="1724215289">
              <w:marLeft w:val="0"/>
              <w:marRight w:val="0"/>
              <w:marTop w:val="0"/>
              <w:marBottom w:val="0"/>
              <w:divBdr>
                <w:top w:val="none" w:sz="0" w:space="0" w:color="auto"/>
                <w:left w:val="none" w:sz="0" w:space="0" w:color="auto"/>
                <w:bottom w:val="none" w:sz="0" w:space="0" w:color="auto"/>
                <w:right w:val="none" w:sz="0" w:space="0" w:color="auto"/>
              </w:divBdr>
            </w:div>
            <w:div w:id="1411346421">
              <w:marLeft w:val="0"/>
              <w:marRight w:val="0"/>
              <w:marTop w:val="0"/>
              <w:marBottom w:val="0"/>
              <w:divBdr>
                <w:top w:val="none" w:sz="0" w:space="0" w:color="auto"/>
                <w:left w:val="none" w:sz="0" w:space="0" w:color="auto"/>
                <w:bottom w:val="none" w:sz="0" w:space="0" w:color="auto"/>
                <w:right w:val="none" w:sz="0" w:space="0" w:color="auto"/>
              </w:divBdr>
            </w:div>
            <w:div w:id="600724068">
              <w:marLeft w:val="0"/>
              <w:marRight w:val="0"/>
              <w:marTop w:val="0"/>
              <w:marBottom w:val="0"/>
              <w:divBdr>
                <w:top w:val="none" w:sz="0" w:space="0" w:color="auto"/>
                <w:left w:val="none" w:sz="0" w:space="0" w:color="auto"/>
                <w:bottom w:val="none" w:sz="0" w:space="0" w:color="auto"/>
                <w:right w:val="none" w:sz="0" w:space="0" w:color="auto"/>
              </w:divBdr>
            </w:div>
            <w:div w:id="1504323356">
              <w:marLeft w:val="0"/>
              <w:marRight w:val="0"/>
              <w:marTop w:val="0"/>
              <w:marBottom w:val="0"/>
              <w:divBdr>
                <w:top w:val="none" w:sz="0" w:space="0" w:color="auto"/>
                <w:left w:val="none" w:sz="0" w:space="0" w:color="auto"/>
                <w:bottom w:val="none" w:sz="0" w:space="0" w:color="auto"/>
                <w:right w:val="none" w:sz="0" w:space="0" w:color="auto"/>
              </w:divBdr>
            </w:div>
            <w:div w:id="1901550829">
              <w:marLeft w:val="0"/>
              <w:marRight w:val="0"/>
              <w:marTop w:val="0"/>
              <w:marBottom w:val="0"/>
              <w:divBdr>
                <w:top w:val="none" w:sz="0" w:space="0" w:color="auto"/>
                <w:left w:val="none" w:sz="0" w:space="0" w:color="auto"/>
                <w:bottom w:val="none" w:sz="0" w:space="0" w:color="auto"/>
                <w:right w:val="none" w:sz="0" w:space="0" w:color="auto"/>
              </w:divBdr>
            </w:div>
            <w:div w:id="22900642">
              <w:marLeft w:val="0"/>
              <w:marRight w:val="0"/>
              <w:marTop w:val="0"/>
              <w:marBottom w:val="0"/>
              <w:divBdr>
                <w:top w:val="none" w:sz="0" w:space="0" w:color="auto"/>
                <w:left w:val="none" w:sz="0" w:space="0" w:color="auto"/>
                <w:bottom w:val="none" w:sz="0" w:space="0" w:color="auto"/>
                <w:right w:val="none" w:sz="0" w:space="0" w:color="auto"/>
              </w:divBdr>
            </w:div>
            <w:div w:id="1132286880">
              <w:marLeft w:val="0"/>
              <w:marRight w:val="0"/>
              <w:marTop w:val="0"/>
              <w:marBottom w:val="0"/>
              <w:divBdr>
                <w:top w:val="none" w:sz="0" w:space="0" w:color="auto"/>
                <w:left w:val="none" w:sz="0" w:space="0" w:color="auto"/>
                <w:bottom w:val="none" w:sz="0" w:space="0" w:color="auto"/>
                <w:right w:val="none" w:sz="0" w:space="0" w:color="auto"/>
              </w:divBdr>
            </w:div>
            <w:div w:id="1218125101">
              <w:marLeft w:val="0"/>
              <w:marRight w:val="0"/>
              <w:marTop w:val="0"/>
              <w:marBottom w:val="0"/>
              <w:divBdr>
                <w:top w:val="none" w:sz="0" w:space="0" w:color="auto"/>
                <w:left w:val="none" w:sz="0" w:space="0" w:color="auto"/>
                <w:bottom w:val="none" w:sz="0" w:space="0" w:color="auto"/>
                <w:right w:val="none" w:sz="0" w:space="0" w:color="auto"/>
              </w:divBdr>
            </w:div>
            <w:div w:id="1290011247">
              <w:marLeft w:val="0"/>
              <w:marRight w:val="0"/>
              <w:marTop w:val="0"/>
              <w:marBottom w:val="0"/>
              <w:divBdr>
                <w:top w:val="none" w:sz="0" w:space="0" w:color="auto"/>
                <w:left w:val="none" w:sz="0" w:space="0" w:color="auto"/>
                <w:bottom w:val="none" w:sz="0" w:space="0" w:color="auto"/>
                <w:right w:val="none" w:sz="0" w:space="0" w:color="auto"/>
              </w:divBdr>
            </w:div>
            <w:div w:id="1747530299">
              <w:marLeft w:val="0"/>
              <w:marRight w:val="0"/>
              <w:marTop w:val="0"/>
              <w:marBottom w:val="0"/>
              <w:divBdr>
                <w:top w:val="none" w:sz="0" w:space="0" w:color="auto"/>
                <w:left w:val="none" w:sz="0" w:space="0" w:color="auto"/>
                <w:bottom w:val="none" w:sz="0" w:space="0" w:color="auto"/>
                <w:right w:val="none" w:sz="0" w:space="0" w:color="auto"/>
              </w:divBdr>
            </w:div>
            <w:div w:id="694817132">
              <w:marLeft w:val="0"/>
              <w:marRight w:val="0"/>
              <w:marTop w:val="0"/>
              <w:marBottom w:val="0"/>
              <w:divBdr>
                <w:top w:val="none" w:sz="0" w:space="0" w:color="auto"/>
                <w:left w:val="none" w:sz="0" w:space="0" w:color="auto"/>
                <w:bottom w:val="none" w:sz="0" w:space="0" w:color="auto"/>
                <w:right w:val="none" w:sz="0" w:space="0" w:color="auto"/>
              </w:divBdr>
            </w:div>
            <w:div w:id="1814561916">
              <w:marLeft w:val="0"/>
              <w:marRight w:val="0"/>
              <w:marTop w:val="0"/>
              <w:marBottom w:val="0"/>
              <w:divBdr>
                <w:top w:val="none" w:sz="0" w:space="0" w:color="auto"/>
                <w:left w:val="none" w:sz="0" w:space="0" w:color="auto"/>
                <w:bottom w:val="none" w:sz="0" w:space="0" w:color="auto"/>
                <w:right w:val="none" w:sz="0" w:space="0" w:color="auto"/>
              </w:divBdr>
            </w:div>
            <w:div w:id="517694411">
              <w:marLeft w:val="0"/>
              <w:marRight w:val="0"/>
              <w:marTop w:val="0"/>
              <w:marBottom w:val="0"/>
              <w:divBdr>
                <w:top w:val="none" w:sz="0" w:space="0" w:color="auto"/>
                <w:left w:val="none" w:sz="0" w:space="0" w:color="auto"/>
                <w:bottom w:val="none" w:sz="0" w:space="0" w:color="auto"/>
                <w:right w:val="none" w:sz="0" w:space="0" w:color="auto"/>
              </w:divBdr>
            </w:div>
            <w:div w:id="20303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1298">
      <w:bodyDiv w:val="1"/>
      <w:marLeft w:val="0"/>
      <w:marRight w:val="0"/>
      <w:marTop w:val="0"/>
      <w:marBottom w:val="0"/>
      <w:divBdr>
        <w:top w:val="none" w:sz="0" w:space="0" w:color="auto"/>
        <w:left w:val="none" w:sz="0" w:space="0" w:color="auto"/>
        <w:bottom w:val="none" w:sz="0" w:space="0" w:color="auto"/>
        <w:right w:val="none" w:sz="0" w:space="0" w:color="auto"/>
      </w:divBdr>
      <w:divsChild>
        <w:div w:id="2017270614">
          <w:marLeft w:val="0"/>
          <w:marRight w:val="0"/>
          <w:marTop w:val="0"/>
          <w:marBottom w:val="0"/>
          <w:divBdr>
            <w:top w:val="single" w:sz="2" w:space="0" w:color="2E2E2E"/>
            <w:left w:val="single" w:sz="2" w:space="0" w:color="2E2E2E"/>
            <w:bottom w:val="single" w:sz="2" w:space="0" w:color="2E2E2E"/>
            <w:right w:val="single" w:sz="2" w:space="0" w:color="2E2E2E"/>
          </w:divBdr>
          <w:divsChild>
            <w:div w:id="388194737">
              <w:marLeft w:val="0"/>
              <w:marRight w:val="0"/>
              <w:marTop w:val="0"/>
              <w:marBottom w:val="0"/>
              <w:divBdr>
                <w:top w:val="single" w:sz="6" w:space="0" w:color="C9C9C9"/>
                <w:left w:val="none" w:sz="0" w:space="0" w:color="auto"/>
                <w:bottom w:val="none" w:sz="0" w:space="0" w:color="auto"/>
                <w:right w:val="none" w:sz="0" w:space="0" w:color="auto"/>
              </w:divBdr>
              <w:divsChild>
                <w:div w:id="1767573028">
                  <w:marLeft w:val="0"/>
                  <w:marRight w:val="0"/>
                  <w:marTop w:val="0"/>
                  <w:marBottom w:val="0"/>
                  <w:divBdr>
                    <w:top w:val="none" w:sz="0" w:space="0" w:color="auto"/>
                    <w:left w:val="none" w:sz="0" w:space="0" w:color="auto"/>
                    <w:bottom w:val="none" w:sz="0" w:space="0" w:color="auto"/>
                    <w:right w:val="none" w:sz="0" w:space="0" w:color="auto"/>
                  </w:divBdr>
                  <w:divsChild>
                    <w:div w:id="2143841090">
                      <w:marLeft w:val="0"/>
                      <w:marRight w:val="0"/>
                      <w:marTop w:val="0"/>
                      <w:marBottom w:val="0"/>
                      <w:divBdr>
                        <w:top w:val="none" w:sz="0" w:space="0" w:color="auto"/>
                        <w:left w:val="none" w:sz="0" w:space="0" w:color="auto"/>
                        <w:bottom w:val="none" w:sz="0" w:space="0" w:color="auto"/>
                        <w:right w:val="none" w:sz="0" w:space="0" w:color="auto"/>
                      </w:divBdr>
                      <w:divsChild>
                        <w:div w:id="6866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69484">
      <w:bodyDiv w:val="1"/>
      <w:marLeft w:val="0"/>
      <w:marRight w:val="0"/>
      <w:marTop w:val="0"/>
      <w:marBottom w:val="0"/>
      <w:divBdr>
        <w:top w:val="none" w:sz="0" w:space="0" w:color="auto"/>
        <w:left w:val="none" w:sz="0" w:space="0" w:color="auto"/>
        <w:bottom w:val="none" w:sz="0" w:space="0" w:color="auto"/>
        <w:right w:val="none" w:sz="0" w:space="0" w:color="auto"/>
      </w:divBdr>
    </w:div>
    <w:div w:id="2031103072">
      <w:bodyDiv w:val="1"/>
      <w:marLeft w:val="0"/>
      <w:marRight w:val="0"/>
      <w:marTop w:val="0"/>
      <w:marBottom w:val="0"/>
      <w:divBdr>
        <w:top w:val="none" w:sz="0" w:space="0" w:color="auto"/>
        <w:left w:val="none" w:sz="0" w:space="0" w:color="auto"/>
        <w:bottom w:val="none" w:sz="0" w:space="0" w:color="auto"/>
        <w:right w:val="none" w:sz="0" w:space="0" w:color="auto"/>
      </w:divBdr>
      <w:divsChild>
        <w:div w:id="1010448034">
          <w:marLeft w:val="0"/>
          <w:marRight w:val="1"/>
          <w:marTop w:val="0"/>
          <w:marBottom w:val="0"/>
          <w:divBdr>
            <w:top w:val="none" w:sz="0" w:space="0" w:color="auto"/>
            <w:left w:val="none" w:sz="0" w:space="0" w:color="auto"/>
            <w:bottom w:val="none" w:sz="0" w:space="0" w:color="auto"/>
            <w:right w:val="none" w:sz="0" w:space="0" w:color="auto"/>
          </w:divBdr>
          <w:divsChild>
            <w:div w:id="881331499">
              <w:marLeft w:val="0"/>
              <w:marRight w:val="0"/>
              <w:marTop w:val="0"/>
              <w:marBottom w:val="0"/>
              <w:divBdr>
                <w:top w:val="none" w:sz="0" w:space="0" w:color="auto"/>
                <w:left w:val="none" w:sz="0" w:space="0" w:color="auto"/>
                <w:bottom w:val="none" w:sz="0" w:space="0" w:color="auto"/>
                <w:right w:val="none" w:sz="0" w:space="0" w:color="auto"/>
              </w:divBdr>
              <w:divsChild>
                <w:div w:id="919565255">
                  <w:marLeft w:val="0"/>
                  <w:marRight w:val="1"/>
                  <w:marTop w:val="0"/>
                  <w:marBottom w:val="0"/>
                  <w:divBdr>
                    <w:top w:val="none" w:sz="0" w:space="0" w:color="auto"/>
                    <w:left w:val="none" w:sz="0" w:space="0" w:color="auto"/>
                    <w:bottom w:val="none" w:sz="0" w:space="0" w:color="auto"/>
                    <w:right w:val="none" w:sz="0" w:space="0" w:color="auto"/>
                  </w:divBdr>
                  <w:divsChild>
                    <w:div w:id="755052649">
                      <w:marLeft w:val="0"/>
                      <w:marRight w:val="0"/>
                      <w:marTop w:val="0"/>
                      <w:marBottom w:val="0"/>
                      <w:divBdr>
                        <w:top w:val="none" w:sz="0" w:space="0" w:color="auto"/>
                        <w:left w:val="none" w:sz="0" w:space="0" w:color="auto"/>
                        <w:bottom w:val="none" w:sz="0" w:space="0" w:color="auto"/>
                        <w:right w:val="none" w:sz="0" w:space="0" w:color="auto"/>
                      </w:divBdr>
                      <w:divsChild>
                        <w:div w:id="344215081">
                          <w:marLeft w:val="0"/>
                          <w:marRight w:val="0"/>
                          <w:marTop w:val="0"/>
                          <w:marBottom w:val="0"/>
                          <w:divBdr>
                            <w:top w:val="none" w:sz="0" w:space="0" w:color="auto"/>
                            <w:left w:val="none" w:sz="0" w:space="0" w:color="auto"/>
                            <w:bottom w:val="none" w:sz="0" w:space="0" w:color="auto"/>
                            <w:right w:val="none" w:sz="0" w:space="0" w:color="auto"/>
                          </w:divBdr>
                          <w:divsChild>
                            <w:div w:id="257832731">
                              <w:marLeft w:val="0"/>
                              <w:marRight w:val="0"/>
                              <w:marTop w:val="120"/>
                              <w:marBottom w:val="360"/>
                              <w:divBdr>
                                <w:top w:val="none" w:sz="0" w:space="0" w:color="auto"/>
                                <w:left w:val="none" w:sz="0" w:space="0" w:color="auto"/>
                                <w:bottom w:val="none" w:sz="0" w:space="0" w:color="auto"/>
                                <w:right w:val="none" w:sz="0" w:space="0" w:color="auto"/>
                              </w:divBdr>
                              <w:divsChild>
                                <w:div w:id="1808089056">
                                  <w:marLeft w:val="0"/>
                                  <w:marRight w:val="0"/>
                                  <w:marTop w:val="0"/>
                                  <w:marBottom w:val="0"/>
                                  <w:divBdr>
                                    <w:top w:val="none" w:sz="0" w:space="0" w:color="auto"/>
                                    <w:left w:val="none" w:sz="0" w:space="0" w:color="auto"/>
                                    <w:bottom w:val="none" w:sz="0" w:space="0" w:color="auto"/>
                                    <w:right w:val="none" w:sz="0" w:space="0" w:color="auto"/>
                                  </w:divBdr>
                                  <w:divsChild>
                                    <w:div w:id="637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3255</Words>
  <Characters>18554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dreino</dc:creator>
  <cp:lastModifiedBy>Na Ma</cp:lastModifiedBy>
  <cp:revision>2</cp:revision>
  <dcterms:created xsi:type="dcterms:W3CDTF">2015-09-07T23:32:00Z</dcterms:created>
  <dcterms:modified xsi:type="dcterms:W3CDTF">2015-09-07T23:32:00Z</dcterms:modified>
</cp:coreProperties>
</file>