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196" w:rsidRPr="005E2A51" w:rsidRDefault="00365196" w:rsidP="005E2A51">
      <w:pPr>
        <w:spacing w:line="360" w:lineRule="auto"/>
        <w:rPr>
          <w:rFonts w:ascii="Book Antiqua" w:hAnsi="Book Antiqua" w:cs="Arial Rounded MT Bold"/>
          <w:b/>
          <w:color w:val="000000" w:themeColor="text1"/>
          <w:sz w:val="24"/>
          <w:szCs w:val="24"/>
        </w:rPr>
      </w:pPr>
      <w:r w:rsidRPr="005E2A51">
        <w:rPr>
          <w:rFonts w:ascii="Book Antiqua" w:hAnsi="Book Antiqua" w:cs="Arial Rounded MT Bold"/>
          <w:b/>
          <w:color w:val="000000" w:themeColor="text1"/>
          <w:sz w:val="24"/>
          <w:szCs w:val="24"/>
        </w:rPr>
        <w:t xml:space="preserve">Name of </w:t>
      </w:r>
      <w:r w:rsidR="006A5DA5">
        <w:rPr>
          <w:rFonts w:ascii="Book Antiqua" w:hAnsi="Book Antiqua" w:cs="Arial Rounded MT Bold" w:hint="eastAsia"/>
          <w:b/>
          <w:color w:val="000000" w:themeColor="text1"/>
          <w:sz w:val="24"/>
          <w:szCs w:val="24"/>
        </w:rPr>
        <w:t>J</w:t>
      </w:r>
      <w:r w:rsidRPr="005E2A51">
        <w:rPr>
          <w:rFonts w:ascii="Book Antiqua" w:hAnsi="Book Antiqua" w:cs="Arial Rounded MT Bold"/>
          <w:b/>
          <w:color w:val="000000" w:themeColor="text1"/>
          <w:sz w:val="24"/>
          <w:szCs w:val="24"/>
        </w:rPr>
        <w:t xml:space="preserve">ournal: </w:t>
      </w:r>
      <w:r w:rsidRPr="006A5DA5">
        <w:rPr>
          <w:rFonts w:ascii="Book Antiqua" w:hAnsi="Book Antiqua" w:cs="Arial Rounded MT Bold"/>
          <w:b/>
          <w:i/>
          <w:color w:val="000000" w:themeColor="text1"/>
          <w:sz w:val="24"/>
          <w:szCs w:val="24"/>
        </w:rPr>
        <w:t xml:space="preserve">World Journal of </w:t>
      </w:r>
      <w:r w:rsidRPr="006A5DA5">
        <w:rPr>
          <w:rFonts w:ascii="Book Antiqua" w:hAnsi="Book Antiqua"/>
          <w:b/>
          <w:i/>
          <w:iCs/>
          <w:color w:val="000000" w:themeColor="text1"/>
          <w:sz w:val="24"/>
          <w:szCs w:val="24"/>
        </w:rPr>
        <w:t>Clinical Cases</w:t>
      </w:r>
    </w:p>
    <w:p w:rsidR="00365196" w:rsidRPr="005E2A51" w:rsidRDefault="00365196" w:rsidP="005E2A51">
      <w:pPr>
        <w:spacing w:line="360" w:lineRule="auto"/>
        <w:rPr>
          <w:rFonts w:ascii="Book Antiqua" w:hAnsi="Book Antiqua" w:cs="Arial Rounded MT Bold"/>
          <w:b/>
          <w:color w:val="000000" w:themeColor="text1"/>
          <w:sz w:val="24"/>
          <w:szCs w:val="24"/>
        </w:rPr>
      </w:pPr>
      <w:r w:rsidRPr="005E2A51">
        <w:rPr>
          <w:rFonts w:ascii="Book Antiqua" w:hAnsi="Book Antiqua" w:cs="Arial Rounded MT Bold"/>
          <w:b/>
          <w:color w:val="000000" w:themeColor="text1"/>
          <w:sz w:val="24"/>
          <w:szCs w:val="24"/>
        </w:rPr>
        <w:t>ESPS Manuscript NO: 19755</w:t>
      </w:r>
    </w:p>
    <w:p w:rsidR="00BD3107" w:rsidRPr="005E2A51" w:rsidRDefault="00365196" w:rsidP="005E2A51">
      <w:pPr>
        <w:spacing w:line="360" w:lineRule="auto"/>
        <w:rPr>
          <w:rFonts w:ascii="Book Antiqua" w:hAnsi="Book Antiqua" w:cs="Arial Rounded MT Bold"/>
          <w:b/>
          <w:color w:val="000000" w:themeColor="text1"/>
          <w:sz w:val="24"/>
          <w:szCs w:val="24"/>
        </w:rPr>
      </w:pPr>
      <w:r w:rsidRPr="005E2A51">
        <w:rPr>
          <w:rFonts w:ascii="Book Antiqua" w:hAnsi="Book Antiqua" w:cs="Arial Rounded MT Bold"/>
          <w:b/>
          <w:color w:val="000000" w:themeColor="text1"/>
          <w:sz w:val="24"/>
          <w:szCs w:val="24"/>
        </w:rPr>
        <w:t>Manuscript Type:</w:t>
      </w:r>
      <w:r w:rsidR="00D5537B">
        <w:rPr>
          <w:rFonts w:ascii="Book Antiqua" w:hAnsi="Book Antiqua" w:cs="Arial Rounded MT Bold" w:hint="eastAsia"/>
          <w:b/>
          <w:color w:val="000000" w:themeColor="text1"/>
          <w:sz w:val="24"/>
          <w:szCs w:val="24"/>
        </w:rPr>
        <w:t xml:space="preserve"> </w:t>
      </w:r>
      <w:r w:rsidRPr="005E2A51">
        <w:rPr>
          <w:rFonts w:ascii="Book Antiqua" w:hAnsi="Book Antiqua" w:cs="Arial Rounded MT Bold"/>
          <w:b/>
          <w:color w:val="000000" w:themeColor="text1"/>
          <w:sz w:val="24"/>
          <w:szCs w:val="24"/>
        </w:rPr>
        <w:t>Case Report</w:t>
      </w:r>
    </w:p>
    <w:p w:rsidR="00365196" w:rsidRPr="00D5537B" w:rsidRDefault="00365196" w:rsidP="005E2A51">
      <w:pPr>
        <w:spacing w:line="360" w:lineRule="auto"/>
        <w:rPr>
          <w:rFonts w:ascii="Book Antiqua" w:hAnsi="Book Antiqua" w:cs="Arial Rounded MT Bold"/>
          <w:color w:val="000000" w:themeColor="text1"/>
          <w:sz w:val="24"/>
          <w:szCs w:val="24"/>
        </w:rPr>
      </w:pP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</w:pPr>
      <w:bookmarkStart w:id="0" w:name="OLE_LINK5"/>
      <w:bookmarkStart w:id="1" w:name="OLE_LINK6"/>
      <w:bookmarkStart w:id="2" w:name="OLE_LINK9"/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>Lower gastrointestinal tract bleeding caused by</w:t>
      </w:r>
      <w:r w:rsidR="00823D4F"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>dieulafoy</w:t>
      </w:r>
      <w:proofErr w:type="spellEnd"/>
      <w:r w:rsidR="00F45BAF"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>-like</w:t>
      </w:r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 lesion</w:t>
      </w:r>
      <w:r w:rsidR="00823D4F"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synchronous </w:t>
      </w:r>
      <w:proofErr w:type="spellStart"/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>m</w:t>
      </w:r>
      <w:r w:rsidRPr="005E2A51">
        <w:rPr>
          <w:rFonts w:ascii="Book Antiqua" w:eastAsia="Arial, Helvetica, sans-serif,宋" w:hAnsi="Book Antiqua" w:cs="Tahoma"/>
          <w:b/>
          <w:color w:val="000000" w:themeColor="text1"/>
          <w:sz w:val="24"/>
          <w:szCs w:val="24"/>
        </w:rPr>
        <w:t>eckel</w:t>
      </w:r>
      <w:proofErr w:type="spellEnd"/>
      <w:r w:rsidRPr="005E2A51">
        <w:rPr>
          <w:rFonts w:ascii="Book Antiqua" w:eastAsia="Arial, Helvetica, sans-serif,宋" w:hAnsi="Book Antiqua" w:cs="Tahoma"/>
          <w:b/>
          <w:color w:val="000000" w:themeColor="text1"/>
          <w:sz w:val="24"/>
          <w:szCs w:val="24"/>
        </w:rPr>
        <w:t xml:space="preserve"> diverticulum</w:t>
      </w:r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: </w:t>
      </w:r>
      <w:r w:rsidR="00365196"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 xml:space="preserve">A </w:t>
      </w:r>
      <w:r w:rsidRPr="005E2A51">
        <w:rPr>
          <w:rFonts w:ascii="Book Antiqua" w:eastAsia="黑体" w:hAnsi="Book Antiqua" w:cs="Tahoma"/>
          <w:b/>
          <w:color w:val="000000" w:themeColor="text1"/>
          <w:kern w:val="0"/>
          <w:sz w:val="24"/>
          <w:szCs w:val="24"/>
        </w:rPr>
        <w:t>rare case report</w:t>
      </w:r>
    </w:p>
    <w:bookmarkEnd w:id="0"/>
    <w:bookmarkEnd w:id="1"/>
    <w:bookmarkEnd w:id="2"/>
    <w:p w:rsidR="00BD3107" w:rsidRPr="005E2A51" w:rsidRDefault="00BD3107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BD3107" w:rsidRPr="005E2A51" w:rsidRDefault="008C7B54" w:rsidP="005E2A51">
      <w:pPr>
        <w:spacing w:line="360" w:lineRule="auto"/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Li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SH </w:t>
      </w:r>
      <w:r w:rsidRPr="005E2A51">
        <w:rPr>
          <w:rFonts w:ascii="Book Antiqua" w:eastAsia="黑体" w:hAnsi="Book Antiqua" w:cs="Tahoma"/>
          <w:i/>
          <w:color w:val="000000" w:themeColor="text1"/>
          <w:kern w:val="0"/>
          <w:sz w:val="24"/>
          <w:szCs w:val="24"/>
        </w:rPr>
        <w:t>et al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823D4F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D</w:t>
      </w:r>
      <w:r w:rsidR="00BD3107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ieulafoy</w:t>
      </w:r>
      <w:proofErr w:type="spellEnd"/>
      <w:r w:rsidR="00F45BAF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-like</w:t>
      </w:r>
      <w:r w:rsidR="00BD3107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lesion</w:t>
      </w:r>
      <w:r w:rsidR="00823D4F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BD3107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synchronous </w:t>
      </w:r>
      <w:proofErr w:type="spellStart"/>
      <w:r w:rsidR="00BD3107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m</w:t>
      </w:r>
      <w:r w:rsidR="00BD3107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>eckel</w:t>
      </w:r>
      <w:proofErr w:type="spellEnd"/>
      <w:r w:rsidR="00BD3107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 xml:space="preserve"> diverticulum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8C7B54" w:rsidRPr="006A5DA5" w:rsidRDefault="008C7B54" w:rsidP="005E2A51">
      <w:pPr>
        <w:spacing w:line="360" w:lineRule="auto"/>
        <w:rPr>
          <w:rFonts w:ascii="Book Antiqua" w:hAnsi="Book Antiqua" w:cs="Tahoma"/>
          <w:b/>
          <w:color w:val="000000" w:themeColor="text1"/>
          <w:kern w:val="0"/>
          <w:sz w:val="24"/>
          <w:szCs w:val="24"/>
          <w:vertAlign w:val="superscript"/>
        </w:rPr>
      </w:pPr>
      <w:bookmarkStart w:id="3" w:name="OLE_LINK10"/>
      <w:bookmarkStart w:id="4" w:name="OLE_LINK11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Song-Hu Li, </w:t>
      </w:r>
      <w:proofErr w:type="spellStart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Guang</w:t>
      </w:r>
      <w:proofErr w:type="spellEnd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-Yao Wu, Xiao-Dong Lin, </w:t>
      </w:r>
      <w:proofErr w:type="spellStart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Zong-Quan</w:t>
      </w:r>
      <w:proofErr w:type="spellEnd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Wen, Mei-Ting Huang, Shao-Ping Yu, </w:t>
      </w:r>
      <w:proofErr w:type="spellStart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Hao</w:t>
      </w:r>
      <w:proofErr w:type="spellEnd"/>
      <w:r w:rsidRPr="006A5DA5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Zhang</w:t>
      </w:r>
    </w:p>
    <w:bookmarkEnd w:id="3"/>
    <w:bookmarkEnd w:id="4"/>
    <w:p w:rsidR="00BD3107" w:rsidRPr="005E2A51" w:rsidRDefault="00BD3107" w:rsidP="005E2A51">
      <w:pPr>
        <w:spacing w:line="360" w:lineRule="auto"/>
        <w:rPr>
          <w:rFonts w:ascii="Book Antiqua" w:hAnsi="Book Antiqua" w:cs="Tahoma"/>
          <w:color w:val="000000" w:themeColor="text1"/>
          <w:sz w:val="24"/>
          <w:szCs w:val="24"/>
        </w:rPr>
      </w:pPr>
    </w:p>
    <w:p w:rsidR="00BD3107" w:rsidRPr="005E2A51" w:rsidRDefault="00823D4F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Song-Hu Li, </w:t>
      </w:r>
      <w:proofErr w:type="spellStart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Guang</w:t>
      </w:r>
      <w:proofErr w:type="spellEnd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-Yao Wu, Xiao-Dong Lin, </w:t>
      </w:r>
      <w:proofErr w:type="spellStart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Zong-Quan</w:t>
      </w:r>
      <w:proofErr w:type="spellEnd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Wen, Mei-Ting Huang, Shao-Ping Yu,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BD310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Department of Gastroenterology, Dongguan </w:t>
      </w:r>
      <w:proofErr w:type="spellStart"/>
      <w:r w:rsidR="00BD310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Kanghua</w:t>
      </w:r>
      <w:proofErr w:type="spellEnd"/>
      <w:r w:rsidR="00BD310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Hospital, Dongguan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city, Dongguan 523080, Guangdong Province, China</w:t>
      </w:r>
    </w:p>
    <w:p w:rsidR="008C7B54" w:rsidRPr="005E2A51" w:rsidRDefault="008C7B54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0338E6" w:rsidRPr="005E2A51" w:rsidRDefault="00823D4F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proofErr w:type="spellStart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Hao</w:t>
      </w:r>
      <w:proofErr w:type="spellEnd"/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Zhang,</w:t>
      </w:r>
      <w:r w:rsidRPr="005E2A51" w:rsidDel="00823D4F">
        <w:rPr>
          <w:rFonts w:ascii="Book Antiqua" w:hAnsi="Book Antiqua" w:cs="Tahoma"/>
          <w:color w:val="000000" w:themeColor="text1"/>
          <w:sz w:val="24"/>
          <w:szCs w:val="24"/>
          <w:vertAlign w:val="superscript"/>
        </w:rPr>
        <w:t xml:space="preserve"> </w:t>
      </w:r>
      <w:r w:rsidR="000338E6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Department of General Surgery, Dongguan </w:t>
      </w:r>
      <w:proofErr w:type="spellStart"/>
      <w:r w:rsidR="000338E6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Kanghua</w:t>
      </w:r>
      <w:proofErr w:type="spellEnd"/>
      <w:r w:rsidR="000338E6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Hospital, Dongguan city,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Dongguan 523080, </w:t>
      </w:r>
      <w:r w:rsidR="000338E6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Guangdong Province, China</w:t>
      </w:r>
    </w:p>
    <w:p w:rsidR="000338E6" w:rsidRPr="005E2A51" w:rsidRDefault="000338E6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365196" w:rsidRPr="005E2A51" w:rsidRDefault="00365196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bookmarkStart w:id="5" w:name="OLE_LINK37"/>
      <w:bookmarkStart w:id="6" w:name="OLE_LINK38"/>
      <w:bookmarkStart w:id="7" w:name="OLE_LINK29"/>
      <w:bookmarkStart w:id="8" w:name="OLE_LINK36"/>
      <w:bookmarkStart w:id="9" w:name="OLE_LINK44"/>
      <w:bookmarkStart w:id="10" w:name="OLE_LINK50"/>
      <w:bookmarkStart w:id="11" w:name="OLE_LINK60"/>
      <w:bookmarkStart w:id="12" w:name="OLE_LINK65"/>
      <w:bookmarkStart w:id="13" w:name="OLE_LINK33"/>
      <w:bookmarkStart w:id="14" w:name="OLE_LINK49"/>
      <w:bookmarkStart w:id="15" w:name="OLE_LINK62"/>
      <w:r w:rsidRPr="005E2A51">
        <w:rPr>
          <w:rFonts w:ascii="Book Antiqua" w:hAnsi="Book Antiqua"/>
          <w:b/>
          <w:color w:val="000000" w:themeColor="text1"/>
          <w:sz w:val="24"/>
          <w:szCs w:val="24"/>
        </w:rPr>
        <w:t xml:space="preserve">Author contributions: </w:t>
      </w:r>
      <w:r w:rsidR="00BC297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Li SH,</w:t>
      </w:r>
      <w:r w:rsidR="006A44E6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Wu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GY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contributed the main work of this article, they are both co-first authors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he study was guided by Yu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SP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he endoscopy operation was performed by Wen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ZQ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, assisted by Lin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XD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Zhang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H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performed the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colectomy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and exploring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laparotomy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d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ata were obtained by Li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SH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, Wu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GY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, Lin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XD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, Huang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MT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d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ata were analyzed by Wu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GY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he report was written by Li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SH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and Wu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GY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; a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ll authors approved the final version.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24562A" w:rsidRPr="005E2A51" w:rsidRDefault="00365196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/>
          <w:b/>
          <w:color w:val="000000" w:themeColor="text1"/>
          <w:sz w:val="24"/>
          <w:szCs w:val="24"/>
        </w:rPr>
        <w:t xml:space="preserve">Institutional review board statement: </w:t>
      </w:r>
      <w:r w:rsidR="0024562A" w:rsidRPr="005E2A51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This case report was exempt from t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he Ethics Committee of Dongguan </w:t>
      </w:r>
      <w:proofErr w:type="spellStart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Kanghua</w:t>
      </w:r>
      <w:proofErr w:type="spellEnd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Hospital.</w:t>
      </w:r>
    </w:p>
    <w:p w:rsidR="00F35F23" w:rsidRPr="005E2A51" w:rsidRDefault="00F35F23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F35F23" w:rsidRPr="005E2A51" w:rsidRDefault="00365196" w:rsidP="005E2A5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b/>
          <w:color w:val="000000" w:themeColor="text1"/>
          <w:sz w:val="24"/>
          <w:szCs w:val="24"/>
        </w:rPr>
        <w:t xml:space="preserve">Informed consent statement: </w:t>
      </w:r>
      <w:r w:rsidR="0024562A" w:rsidRPr="005E2A51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The patient involved in this study gave his </w:t>
      </w:r>
      <w:r w:rsidR="0024562A" w:rsidRPr="005E2A51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lastRenderedPageBreak/>
        <w:t>written informed consent authorizing use and disclosure of his protected health information.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65196" w:rsidRPr="005E2A51" w:rsidRDefault="00365196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/>
          <w:b/>
          <w:color w:val="000000" w:themeColor="text1"/>
          <w:sz w:val="24"/>
          <w:szCs w:val="24"/>
        </w:rPr>
        <w:t>Conflict-of-interest statement:</w:t>
      </w:r>
      <w:r w:rsidR="0024562A" w:rsidRPr="005E2A51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No conflicts of interest exist.</w:t>
      </w:r>
    </w:p>
    <w:p w:rsidR="00BD3107" w:rsidRPr="005E2A51" w:rsidRDefault="00BD3107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bookmarkStart w:id="16" w:name="OLE_LINK507"/>
      <w:bookmarkStart w:id="17" w:name="OLE_LINK506"/>
      <w:bookmarkStart w:id="18" w:name="OLE_LINK496"/>
      <w:bookmarkStart w:id="19" w:name="OLE_LINK479"/>
      <w:r w:rsidRPr="005E2A51">
        <w:rPr>
          <w:rFonts w:ascii="Book Antiqua" w:hAnsi="Book Antiqua" w:cs="宋体"/>
          <w:b/>
          <w:color w:val="000000" w:themeColor="text1"/>
          <w:kern w:val="0"/>
          <w:sz w:val="24"/>
          <w:szCs w:val="24"/>
        </w:rPr>
        <w:t xml:space="preserve">Open-Access: </w:t>
      </w:r>
      <w:r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5E2A51">
          <w:rPr>
            <w:rFonts w:ascii="Book Antiqua" w:hAnsi="Book Antiqua" w:cs="宋体"/>
            <w:color w:val="000000" w:themeColor="text1"/>
            <w:kern w:val="0"/>
            <w:sz w:val="24"/>
            <w:szCs w:val="24"/>
            <w:u w:val="single"/>
          </w:rPr>
          <w:t>http://creativecommons.org/licenses/by-nc/4.0/</w:t>
        </w:r>
      </w:hyperlink>
      <w:bookmarkEnd w:id="16"/>
      <w:bookmarkEnd w:id="17"/>
      <w:bookmarkEnd w:id="18"/>
      <w:bookmarkEnd w:id="19"/>
    </w:p>
    <w:p w:rsidR="00900DE9" w:rsidRPr="005E2A51" w:rsidRDefault="00900DE9" w:rsidP="005E2A51">
      <w:pPr>
        <w:spacing w:line="360" w:lineRule="auto"/>
        <w:rPr>
          <w:rFonts w:ascii="Book Antiqua" w:hAnsi="Book Antiqua" w:cs="Tahoma-Bold"/>
          <w:color w:val="000000" w:themeColor="text1"/>
          <w:kern w:val="0"/>
          <w:sz w:val="24"/>
          <w:szCs w:val="24"/>
        </w:rPr>
      </w:pPr>
    </w:p>
    <w:p w:rsidR="00BD3107" w:rsidRPr="005E2A51" w:rsidRDefault="00BD3107" w:rsidP="005E2A51">
      <w:pPr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t>Correspondence</w:t>
      </w:r>
      <w:r w:rsidR="00365196"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t xml:space="preserve"> to: </w:t>
      </w:r>
      <w:bookmarkStart w:id="20" w:name="OLE_LINK12"/>
      <w:bookmarkStart w:id="21" w:name="OLE_LINK13"/>
      <w:r w:rsidR="008C7B54"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Shao-Ping Yu, MD,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Department of Gastroenterology, Dongguan </w:t>
      </w:r>
      <w:proofErr w:type="spellStart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Kanghua</w:t>
      </w:r>
      <w:proofErr w:type="spellEnd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Hospital, 1000# Dongguan Avenue, Dongguan city,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Dongguan 523080,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Guangdong Province, China.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yushaopingmd@163.com</w:t>
      </w:r>
      <w:bookmarkEnd w:id="20"/>
      <w:bookmarkEnd w:id="21"/>
    </w:p>
    <w:p w:rsidR="00BD3107" w:rsidRPr="005E2A51" w:rsidRDefault="00BD3107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bCs/>
          <w:color w:val="000000" w:themeColor="text1"/>
          <w:kern w:val="0"/>
          <w:sz w:val="24"/>
          <w:szCs w:val="24"/>
        </w:rPr>
        <w:t>Tel</w:t>
      </w:r>
      <w:r w:rsidR="008C7B54" w:rsidRPr="005E2A51">
        <w:rPr>
          <w:rFonts w:ascii="Book Antiqua" w:hAnsi="Book Antiqua" w:cs="Tahoma"/>
          <w:b/>
          <w:bCs/>
          <w:color w:val="000000" w:themeColor="text1"/>
          <w:kern w:val="0"/>
          <w:sz w:val="24"/>
          <w:szCs w:val="24"/>
        </w:rPr>
        <w:t xml:space="preserve">ephone: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+86-769-2309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5553</w:t>
      </w:r>
    </w:p>
    <w:p w:rsidR="00BD3107" w:rsidRPr="005E2A51" w:rsidRDefault="00365196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Fax: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+86-769-2309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5553</w:t>
      </w:r>
    </w:p>
    <w:p w:rsidR="00365196" w:rsidRPr="005E2A51" w:rsidRDefault="00365196" w:rsidP="005E2A51">
      <w:pPr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5E2A51" w:rsidRPr="005E2A51" w:rsidRDefault="005E2A51" w:rsidP="005E2A51">
      <w:pPr>
        <w:spacing w:line="360" w:lineRule="auto"/>
        <w:rPr>
          <w:rFonts w:ascii="Book Antiqua" w:hAnsi="Book Antiqua"/>
          <w:sz w:val="24"/>
          <w:szCs w:val="24"/>
        </w:rPr>
      </w:pPr>
      <w:r w:rsidRPr="005E2A51">
        <w:rPr>
          <w:rFonts w:ascii="Book Antiqua" w:hAnsi="Book Antiqua"/>
          <w:b/>
          <w:sz w:val="24"/>
          <w:szCs w:val="24"/>
        </w:rPr>
        <w:t xml:space="preserve">Received: </w:t>
      </w:r>
      <w:r w:rsidRPr="005E2A51">
        <w:rPr>
          <w:rFonts w:ascii="Book Antiqua" w:hAnsi="Book Antiqua"/>
          <w:sz w:val="24"/>
          <w:szCs w:val="24"/>
        </w:rPr>
        <w:t>May 20, 2015</w:t>
      </w:r>
    </w:p>
    <w:p w:rsidR="005E2A51" w:rsidRPr="005E2A51" w:rsidRDefault="005E2A51" w:rsidP="005E2A51">
      <w:pPr>
        <w:spacing w:line="360" w:lineRule="auto"/>
        <w:rPr>
          <w:rFonts w:ascii="Book Antiqua" w:hAnsi="Book Antiqua"/>
          <w:sz w:val="24"/>
          <w:szCs w:val="24"/>
        </w:rPr>
      </w:pPr>
      <w:r w:rsidRPr="005E2A51">
        <w:rPr>
          <w:rFonts w:ascii="Book Antiqua" w:hAnsi="Book Antiqua"/>
          <w:b/>
          <w:sz w:val="24"/>
          <w:szCs w:val="24"/>
        </w:rPr>
        <w:t>Peer-review started:</w:t>
      </w:r>
      <w:r w:rsidRPr="005E2A51">
        <w:rPr>
          <w:rFonts w:ascii="Book Antiqua" w:hAnsi="Book Antiqua"/>
          <w:sz w:val="24"/>
          <w:szCs w:val="24"/>
        </w:rPr>
        <w:t xml:space="preserve"> May 20, 2015</w:t>
      </w:r>
    </w:p>
    <w:p w:rsidR="005E2A51" w:rsidRPr="005E2A51" w:rsidRDefault="005E2A51" w:rsidP="005E2A51">
      <w:pPr>
        <w:spacing w:line="360" w:lineRule="auto"/>
        <w:rPr>
          <w:rFonts w:ascii="Book Antiqua" w:hAnsi="Book Antiqua"/>
          <w:sz w:val="24"/>
          <w:szCs w:val="24"/>
        </w:rPr>
      </w:pPr>
      <w:bookmarkStart w:id="22" w:name="OLE_LINK21"/>
      <w:r w:rsidRPr="005E2A51">
        <w:rPr>
          <w:rFonts w:ascii="Book Antiqua" w:hAnsi="Book Antiqua"/>
          <w:b/>
          <w:sz w:val="24"/>
          <w:szCs w:val="24"/>
        </w:rPr>
        <w:t>First decision:</w:t>
      </w:r>
      <w:r w:rsidRPr="005E2A51">
        <w:rPr>
          <w:rFonts w:ascii="Book Antiqua" w:hAnsi="Book Antiqua"/>
          <w:sz w:val="24"/>
          <w:szCs w:val="24"/>
        </w:rPr>
        <w:t xml:space="preserve"> July 29, 2015</w:t>
      </w:r>
    </w:p>
    <w:bookmarkEnd w:id="22"/>
    <w:p w:rsidR="005E2A51" w:rsidRPr="005E2A51" w:rsidRDefault="005E2A51" w:rsidP="005E2A51">
      <w:pPr>
        <w:spacing w:line="360" w:lineRule="auto"/>
        <w:rPr>
          <w:rFonts w:ascii="Book Antiqua" w:hAnsi="Book Antiqua"/>
          <w:sz w:val="24"/>
          <w:szCs w:val="24"/>
        </w:rPr>
      </w:pPr>
      <w:r w:rsidRPr="005E2A51">
        <w:rPr>
          <w:rFonts w:ascii="Book Antiqua" w:hAnsi="Book Antiqua"/>
          <w:b/>
          <w:sz w:val="24"/>
          <w:szCs w:val="24"/>
        </w:rPr>
        <w:t>Revised:</w:t>
      </w:r>
      <w:r w:rsidRPr="005E2A51">
        <w:rPr>
          <w:rFonts w:ascii="Book Antiqua" w:hAnsi="Book Antiqua"/>
          <w:sz w:val="24"/>
          <w:szCs w:val="24"/>
        </w:rPr>
        <w:t xml:space="preserve"> August 16, 2015</w:t>
      </w:r>
    </w:p>
    <w:p w:rsidR="005E2A51" w:rsidRPr="00AA635D" w:rsidRDefault="005E2A51" w:rsidP="00AA635D">
      <w:pPr>
        <w:rPr>
          <w:rFonts w:ascii="Book Antiqua" w:hAnsi="Book Antiqua"/>
          <w:iCs/>
          <w:sz w:val="24"/>
        </w:rPr>
      </w:pPr>
      <w:r w:rsidRPr="005E2A51">
        <w:rPr>
          <w:rFonts w:ascii="Book Antiqua" w:hAnsi="Book Antiqua"/>
          <w:b/>
          <w:sz w:val="24"/>
          <w:szCs w:val="24"/>
        </w:rPr>
        <w:t>Accepted:</w:t>
      </w:r>
      <w:r w:rsidR="00AA635D" w:rsidRPr="00AA635D">
        <w:rPr>
          <w:rStyle w:val="Emphasis"/>
        </w:rPr>
        <w:t xml:space="preserve"> </w:t>
      </w:r>
      <w:r w:rsidR="00AA635D">
        <w:rPr>
          <w:rStyle w:val="Emphasis"/>
        </w:rPr>
        <w:t>September 16</w:t>
      </w:r>
      <w:r w:rsidR="00AA635D" w:rsidRPr="00235CD4">
        <w:rPr>
          <w:rStyle w:val="Emphasis"/>
        </w:rPr>
        <w:t>, 2015</w:t>
      </w:r>
      <w:r w:rsidRPr="005E2A51">
        <w:rPr>
          <w:rFonts w:ascii="Book Antiqua" w:hAnsi="Book Antiqua"/>
          <w:b/>
          <w:sz w:val="24"/>
          <w:szCs w:val="24"/>
        </w:rPr>
        <w:t xml:space="preserve">  </w:t>
      </w:r>
    </w:p>
    <w:p w:rsidR="005E2A51" w:rsidRPr="005E2A51" w:rsidRDefault="005E2A51" w:rsidP="005E2A5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2A51">
        <w:rPr>
          <w:rFonts w:ascii="Book Antiqua" w:hAnsi="Book Antiqua"/>
          <w:b/>
          <w:sz w:val="24"/>
          <w:szCs w:val="24"/>
        </w:rPr>
        <w:t>Article in press:</w:t>
      </w:r>
    </w:p>
    <w:p w:rsidR="005E2A51" w:rsidRPr="005E2A51" w:rsidRDefault="005E2A51" w:rsidP="005E2A5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2A51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8C7B54" w:rsidRPr="005E2A51" w:rsidRDefault="008C7B54" w:rsidP="005E2A51">
      <w:pPr>
        <w:widowControl/>
        <w:spacing w:line="360" w:lineRule="auto"/>
        <w:jc w:val="left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br w:type="page"/>
      </w:r>
    </w:p>
    <w:p w:rsidR="00BD3107" w:rsidRPr="005E2A51" w:rsidRDefault="00365196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lastRenderedPageBreak/>
        <w:t>Abstract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 diverticulum is an embryonic remnant of the Gastrointestinal duct which cause symptoms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&lt;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5% in the 2% population. Painless bleeding and abdominal pain are the most often reported symptoms.</w:t>
      </w:r>
      <w:r w:rsidR="0024562A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lesion</w:t>
      </w:r>
      <w:bookmarkStart w:id="23" w:name="OLE_LINK7"/>
      <w:bookmarkStart w:id="24" w:name="OLE_LINK8"/>
      <w:r w:rsidR="00EF24B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/ </w:t>
      </w:r>
      <w:proofErr w:type="spellStart"/>
      <w:r w:rsidR="00EF24B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="00EF24B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 lesion</w:t>
      </w:r>
      <w:bookmarkEnd w:id="23"/>
      <w:bookmarkEnd w:id="24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often cause upper 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gastrointestinal (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GI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)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tract bleeding, but massive lower gastrointestinal bleeding is rare. We reported a 19-year-old male presented massive lower GI tract bleeding caused by 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M</w:t>
      </w:r>
      <w:r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>eckel diverticulum</w:t>
      </w:r>
      <w:r w:rsidR="0024562A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 xml:space="preserve"> 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synchronous </w:t>
      </w:r>
      <w:proofErr w:type="spellStart"/>
      <w:r w:rsidR="00EF24BF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d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ieulafoy</w:t>
      </w:r>
      <w:proofErr w:type="spellEnd"/>
      <w:r w:rsidR="00EF24BF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-like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lesion.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BD3107" w:rsidRPr="005E2A51" w:rsidRDefault="002345A5" w:rsidP="005E2A51">
      <w:pPr>
        <w:autoSpaceDE w:val="0"/>
        <w:autoSpaceDN w:val="0"/>
        <w:adjustRightInd w:val="0"/>
        <w:spacing w:line="360" w:lineRule="auto"/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Key </w:t>
      </w:r>
      <w:r w:rsidR="00365196"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w</w:t>
      </w: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ords:</w:t>
      </w:r>
      <w:r w:rsidR="0024562A"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</w:t>
      </w:r>
      <w:bookmarkStart w:id="25" w:name="OLE_LINK14"/>
      <w:bookmarkStart w:id="26" w:name="OLE_LINK15"/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Lower 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gastrointestinal 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tract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Bleeding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Ddieulafoy</w:t>
      </w:r>
      <w:proofErr w:type="spellEnd"/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-like lesion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;</w:t>
      </w:r>
      <w:r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M</w:t>
      </w:r>
      <w:r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>eckel diverticulum</w:t>
      </w:r>
      <w:r w:rsidR="008C7B54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>;</w:t>
      </w:r>
      <w:r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 xml:space="preserve"> Endoscopy</w:t>
      </w:r>
      <w:bookmarkEnd w:id="25"/>
      <w:bookmarkEnd w:id="26"/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</w:pPr>
    </w:p>
    <w:p w:rsidR="008C7B54" w:rsidRPr="005E2A51" w:rsidRDefault="008C7B54" w:rsidP="005E2A51">
      <w:pPr>
        <w:spacing w:line="360" w:lineRule="auto"/>
        <w:rPr>
          <w:rFonts w:ascii="Book Antiqua" w:hAnsi="Book Antiqua"/>
          <w:i/>
          <w:iCs/>
          <w:sz w:val="24"/>
          <w:szCs w:val="24"/>
        </w:rPr>
      </w:pPr>
      <w:proofErr w:type="gramStart"/>
      <w:r w:rsidRPr="005E2A51">
        <w:rPr>
          <w:rFonts w:ascii="Book Antiqua" w:hAnsi="Book Antiqua" w:cs="Tahoma"/>
          <w:b/>
          <w:color w:val="000000"/>
          <w:sz w:val="24"/>
          <w:szCs w:val="24"/>
          <w:lang w:val="en-GB" w:eastAsia="ja-JP"/>
        </w:rPr>
        <w:t xml:space="preserve">© </w:t>
      </w:r>
      <w:r w:rsidRPr="005E2A51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>The Author(s) 2015.</w:t>
      </w:r>
      <w:proofErr w:type="gramEnd"/>
      <w:r w:rsidRPr="005E2A51">
        <w:rPr>
          <w:rFonts w:ascii="Book Antiqua" w:eastAsia="AdvTimes" w:hAnsi="Book Antiqua" w:cs="AdvTimes"/>
          <w:color w:val="000000"/>
          <w:sz w:val="24"/>
          <w:szCs w:val="24"/>
          <w:lang w:val="fr-FR" w:eastAsia="ja-JP"/>
        </w:rPr>
        <w:t xml:space="preserve"> Published by </w:t>
      </w:r>
      <w:proofErr w:type="spellStart"/>
      <w:r w:rsidRPr="005E2A51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>Baishideng</w:t>
      </w:r>
      <w:proofErr w:type="spellEnd"/>
      <w:r w:rsidRPr="005E2A51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 xml:space="preserve"> Publishing Group Inc.</w:t>
      </w:r>
      <w:r w:rsidRPr="005E2A51">
        <w:rPr>
          <w:rFonts w:ascii="Book Antiqua" w:hAnsi="Book Antiqua" w:cs="Arial Unicode MS"/>
          <w:sz w:val="24"/>
          <w:szCs w:val="24"/>
          <w:lang w:val="en-GB" w:eastAsia="ja-JP"/>
        </w:rPr>
        <w:t xml:space="preserve"> </w:t>
      </w:r>
      <w:r w:rsidRPr="005E2A51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5E2A51">
        <w:rPr>
          <w:rFonts w:ascii="Book Antiqua" w:hAnsi="Book Antiqua" w:cs="Arial Unicode MS"/>
          <w:sz w:val="24"/>
          <w:szCs w:val="24"/>
          <w:lang w:val="fr-FR"/>
        </w:rPr>
        <w:t>.</w:t>
      </w: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</w:pPr>
    </w:p>
    <w:p w:rsidR="0024562A" w:rsidRPr="005E2A51" w:rsidRDefault="00365196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Core</w:t>
      </w:r>
      <w:r w:rsidR="008C7B54"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 xml:space="preserve">tip: </w:t>
      </w:r>
      <w:proofErr w:type="spellStart"/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 lesion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often cause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s</w:t>
      </w:r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upper </w:t>
      </w:r>
      <w:r w:rsidR="008C7B54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gastrointestinal (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GI) </w:t>
      </w:r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tract bleeding, and </w:t>
      </w:r>
      <w:proofErr w:type="spellStart"/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="00E70FE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is another common cause of GI tract bleeding. The two </w:t>
      </w:r>
      <w:r w:rsidR="00F040B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of them happened 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at the same person is rare. We observed </w:t>
      </w:r>
      <w:r w:rsidR="00F040B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19-year-old man complained of upper stomachache was admitted to hospital. He underwent left hemi-colectomy on day 5 after admitted. Pathology confirmed the diagnosis of </w:t>
      </w:r>
      <w:proofErr w:type="spellStart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dieulafoy</w:t>
      </w:r>
      <w:proofErr w:type="spellEnd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-like </w:t>
      </w:r>
      <w:proofErr w:type="spellStart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lension</w:t>
      </w:r>
      <w:proofErr w:type="spellEnd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of descending col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on. The bleeding ceased for 2 d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. 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But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another attack 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came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on day 3 after surgery. He underwent a second laparotomy which united endoscopy, a 2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cm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24562A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>×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1.5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cm </w:t>
      </w:r>
      <w:proofErr w:type="spellStart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meckel</w:t>
      </w:r>
      <w:proofErr w:type="spellEnd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diverticulum in terminal ileum was detected. Resection was performed. Pathology revealed </w:t>
      </w:r>
      <w:proofErr w:type="spellStart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meckel</w:t>
      </w:r>
      <w:proofErr w:type="spellEnd"/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diverticulum. </w:t>
      </w:r>
      <w:r w:rsidR="00F040B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He was fully recovered with no sign of bleeding in t</w:t>
      </w:r>
      <w:r w:rsidR="0024562A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he next year’s following up.</w:t>
      </w:r>
    </w:p>
    <w:p w:rsidR="008C7B54" w:rsidRPr="005E2A51" w:rsidRDefault="008C7B54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Li SH, Wu GY, Lin XD, Wen ZQ, Huang MT, Yu SP, Zhang H.</w:t>
      </w:r>
      <w:r w:rsidR="00717870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 Lower gastrointestinal tract bleeding caused by </w:t>
      </w:r>
      <w:proofErr w:type="spellStart"/>
      <w:r w:rsidR="00717870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dieulafoy</w:t>
      </w:r>
      <w:proofErr w:type="spellEnd"/>
      <w:r w:rsidR="00717870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-like lesion synchronous </w:t>
      </w:r>
      <w:proofErr w:type="spellStart"/>
      <w:r w:rsidR="00717870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>m</w:t>
      </w:r>
      <w:r w:rsidR="00717870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>eckel</w:t>
      </w:r>
      <w:proofErr w:type="spellEnd"/>
      <w:r w:rsidR="00717870" w:rsidRPr="005E2A51">
        <w:rPr>
          <w:rFonts w:ascii="Book Antiqua" w:eastAsia="Arial, Helvetica, sans-serif,宋" w:hAnsi="Book Antiqua" w:cs="Tahoma"/>
          <w:color w:val="000000" w:themeColor="text1"/>
          <w:sz w:val="24"/>
          <w:szCs w:val="24"/>
        </w:rPr>
        <w:t xml:space="preserve"> diverticulum</w:t>
      </w:r>
      <w:r w:rsidR="00717870" w:rsidRPr="005E2A51">
        <w:rPr>
          <w:rFonts w:ascii="Book Antiqua" w:eastAsia="黑体" w:hAnsi="Book Antiqua" w:cs="Tahoma"/>
          <w:color w:val="000000" w:themeColor="text1"/>
          <w:kern w:val="0"/>
          <w:sz w:val="24"/>
          <w:szCs w:val="24"/>
        </w:rPr>
        <w:t xml:space="preserve">: A rare case report. </w:t>
      </w:r>
      <w:r w:rsidR="00717870" w:rsidRPr="005E2A51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717870" w:rsidRPr="005E2A51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717870" w:rsidRPr="005E2A51">
        <w:rPr>
          <w:rFonts w:ascii="Book Antiqua" w:hAnsi="Book Antiqua"/>
          <w:i/>
          <w:iCs/>
          <w:sz w:val="24"/>
          <w:szCs w:val="24"/>
        </w:rPr>
        <w:t xml:space="preserve"> Cases</w:t>
      </w:r>
      <w:r w:rsidR="00717870" w:rsidRPr="005E2A51">
        <w:rPr>
          <w:rFonts w:ascii="Book Antiqua" w:hAnsi="Book Antiqua"/>
          <w:iCs/>
          <w:sz w:val="24"/>
          <w:szCs w:val="24"/>
        </w:rPr>
        <w:t xml:space="preserve"> 2015; </w:t>
      </w:r>
      <w:proofErr w:type="gramStart"/>
      <w:r w:rsidR="00717870" w:rsidRPr="005E2A51">
        <w:rPr>
          <w:rFonts w:ascii="Book Antiqua" w:hAnsi="Book Antiqua"/>
          <w:iCs/>
          <w:sz w:val="24"/>
          <w:szCs w:val="24"/>
        </w:rPr>
        <w:t>In</w:t>
      </w:r>
      <w:proofErr w:type="gramEnd"/>
      <w:r w:rsidR="00717870" w:rsidRPr="005E2A51">
        <w:rPr>
          <w:rFonts w:ascii="Book Antiqua" w:hAnsi="Book Antiqua"/>
          <w:iCs/>
          <w:sz w:val="24"/>
          <w:szCs w:val="24"/>
        </w:rPr>
        <w:t xml:space="preserve"> press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lastRenderedPageBreak/>
        <w:t>INTRODUCTION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bookmarkStart w:id="27" w:name="OLE_LINK22"/>
      <w:bookmarkStart w:id="28" w:name="OLE_LINK23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A 19-year-old man was admitted to hospital due to upper stomachache for 6 d, hematochezia for 3 d and syncope twice. He had recurrent massive hematochezia and conservative therapy was inefficacy. He had left hemi-colectomy on day 5 after admitted. Pathology confirmed the diagnosis of </w:t>
      </w:r>
      <w:proofErr w:type="spellStart"/>
      <w:r w:rsidR="00EF24B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="00EF24B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 lesion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of descending colon. The bleeding ceased for 2 d. He had another attack of hematochezia on day 3 after surgery</w:t>
      </w:r>
      <w:r w:rsidR="00EF24B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(</w:t>
      </w:r>
      <w:r w:rsidR="006B267B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day 7 after admit</w:t>
      </w:r>
      <w:r w:rsidR="00EF24B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ted)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. He underwent a second laparotomy which united </w:t>
      </w:r>
      <w:r w:rsidR="0031727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colonoscopy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, a 2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cm x 1.5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cm </w:t>
      </w:r>
      <w:proofErr w:type="spellStart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diverticulum in terminal ileum was detected. Resection was performed. Pathology revealed</w:t>
      </w:r>
      <w:r w:rsidR="00E70FE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F45BA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meckel</w:t>
      </w:r>
      <w:proofErr w:type="spellEnd"/>
      <w:r w:rsidR="00F45BA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diverticulum, </w:t>
      </w:r>
      <w:proofErr w:type="spellStart"/>
      <w:r w:rsidR="00F45BAF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</w:t>
      </w: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topia</w:t>
      </w:r>
      <w:proofErr w:type="spellEnd"/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gastric mucosa polyp accompany with chronic ulcer. He recovered well and was discharged 20 d later. The next year’s following up shows no sign of bleeding.</w:t>
      </w:r>
    </w:p>
    <w:bookmarkEnd w:id="27"/>
    <w:bookmarkEnd w:id="28"/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t>CASE REPORTE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A 19-year-old man was admitted to hospital due to upper stomachache for 6 d, hematochezia for 3 d and syncope twice. He looks pale and weak when admitted. Blood count reveals RBC 2.44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317277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>×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10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12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/L,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Hb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71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g/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,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HCT 0.20. </w:t>
      </w:r>
      <w:r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>There is no sign of abnormal of his</w:t>
      </w:r>
      <w:r w:rsidR="00E70FEF"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>colon</w:t>
      </w:r>
      <w:r w:rsidR="00E70FEF"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 xml:space="preserve">except retention of fresh blood in the following day’s </w:t>
      </w:r>
      <w:r w:rsidR="00317277" w:rsidRPr="005E2A51">
        <w:rPr>
          <w:rFonts w:ascii="Book Antiqua" w:hAnsi="Book Antiqua" w:cs="Tahoma-Bold"/>
          <w:iCs/>
          <w:color w:val="000000" w:themeColor="text1"/>
          <w:kern w:val="0"/>
          <w:sz w:val="24"/>
          <w:szCs w:val="24"/>
        </w:rPr>
        <w:t>colonoscopy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. Tc-99m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pertechnetate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scan in the third day revealed no positive 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sign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either. The patient had a third time of hematochezia for about 300ml. Bleeding from the left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hemicolon</w:t>
      </w:r>
      <w:proofErr w:type="spellEnd"/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was highly suspected during the second 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colonoscopy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, but exact bleeding point was not observed. He was treated with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hemostasia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to stop the bleeding and fluid infusion therapy. A fourth time hematochezia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occur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ed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in day 5. Digital subtraction angiography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supported bleeding from left hemi-colon</w:t>
      </w:r>
      <w:r w:rsidR="006F67A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(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Figure </w:t>
      </w:r>
      <w:r w:rsidR="006F67A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1)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. He was sent to OR for left hemi-colectomy. Pathology confirmed the diagnosis of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lension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of descending colon</w:t>
      </w:r>
      <w:r w:rsidR="00AA635D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bookmarkStart w:id="29" w:name="_GoBack"/>
      <w:bookmarkEnd w:id="29"/>
      <w:r w:rsidR="006F67A2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(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Figure </w:t>
      </w:r>
      <w:r w:rsidR="006F67A2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2)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 The bleeding c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eased for 2 d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O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n day 3 post colectomy</w:t>
      </w:r>
      <w:r w:rsidR="0031727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 (</w:t>
      </w:r>
      <w:r w:rsidR="006B267B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day 7 after admit</w:t>
      </w:r>
      <w:r w:rsidR="00317277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ted)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, he had the fifth hematochezia, discharged about 1000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of blood. Blood transfusion and blood coagulant were used to stop bleeding. 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Those treatments do not stop 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lastRenderedPageBreak/>
        <w:t xml:space="preserve">the bleeding.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He underwent a second laparotomy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united 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colon</w:t>
      </w:r>
      <w:r w:rsidR="00A92082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oscopy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. During the </w:t>
      </w:r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surgery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laparotomy united 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colon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oscopy, a 2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cm </w:t>
      </w:r>
      <w:r w:rsidR="00317277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>×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1.5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cm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 in terminal ileum was detected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6F67A2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(</w:t>
      </w:r>
      <w:r w:rsidR="008C7B54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 xml:space="preserve">Figure </w:t>
      </w:r>
      <w:r w:rsidR="006F67A2"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3)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 A wide base, smooth, about 0.6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cm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317277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>×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0.6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cm hemispherical polyp beside it was observed, resection was performed meanwhile. Pathology reveals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diverticulum, 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atopic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gastric mucosa polyp accompany with chronic ulcer. </w:t>
      </w:r>
      <w:bookmarkStart w:id="30" w:name="OLE_LINK3"/>
      <w:bookmarkStart w:id="31" w:name="OLE_LINK4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The patient recover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e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d in 20 d </w:t>
      </w:r>
      <w:r w:rsidR="00900D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with </w:t>
      </w:r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neither bleeding nor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other complications</w:t>
      </w:r>
      <w:bookmarkEnd w:id="30"/>
      <w:bookmarkEnd w:id="31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and was discharged. There was no more hematochez</w:t>
      </w:r>
      <w:r w:rsidR="00E9315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ia in the next year’s follow up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t>DISCUSSION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color w:val="000000" w:themeColor="text1"/>
          <w:kern w:val="0"/>
          <w:sz w:val="24"/>
          <w:szCs w:val="24"/>
        </w:rPr>
      </w:pP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lesion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/</w:t>
      </w:r>
      <w:proofErr w:type="spellStart"/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="003172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 lesion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is a cause of GI tract bleeding which </w:t>
      </w:r>
      <w:r w:rsidR="004145E9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cannot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be ignore, most commonly results the proximal stomach bleeding, 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but very rare entity that can cause massive lower gastrointestinal track </w:t>
      </w:r>
      <w:proofErr w:type="gramStart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bleeding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1]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Meckel diverticulum is an embryonic remnant of the gastrointestinal duct which is present in approximately 2% of the population and is estimated to cause symptoms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&lt;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5% of the time. It generally results in painless bleeding or abdominal </w:t>
      </w:r>
      <w:proofErr w:type="gramStart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pain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2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]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. The technetium 99m </w:t>
      </w:r>
      <w:proofErr w:type="spellStart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pertechnetate</w:t>
      </w:r>
      <w:proofErr w:type="spellEnd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scan is the best of choice for detecting Meckel diverticulum, with a reported sensitivity of 85% to 90% in the pediatric </w:t>
      </w:r>
      <w:proofErr w:type="gramStart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population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3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]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 In adults, however, the sensitivity falls on to only 62%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[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4</w:t>
      </w:r>
      <w:r w:rsidR="00BC2977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]</w:t>
      </w:r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. It is an ideal noninvasive and sensitive way to detective </w:t>
      </w:r>
      <w:proofErr w:type="spellStart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="006A44E6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diverticulum. We performed surgery though this patient’s techn</w:t>
      </w:r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etium 99m </w:t>
      </w:r>
      <w:proofErr w:type="spellStart"/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pertechnetate</w:t>
      </w:r>
      <w:proofErr w:type="spellEnd"/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scan is </w:t>
      </w:r>
      <w:r w:rsidR="009F6FB1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negative</w:t>
      </w:r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and a </w:t>
      </w:r>
      <w:proofErr w:type="spellStart"/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="0029122D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 was found.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This case presented of massive lower gastrointestinal bl</w:t>
      </w:r>
      <w:r w:rsidR="006B267B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eeding caused by descend colon </w:t>
      </w:r>
      <w:proofErr w:type="spellStart"/>
      <w:r w:rsidR="006B267B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ieulafoy</w:t>
      </w:r>
      <w:proofErr w:type="spellEnd"/>
      <w:r w:rsidR="00F45BAF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-like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lesion and small bowl </w:t>
      </w:r>
      <w:proofErr w:type="spellStart"/>
      <w:r w:rsidR="006B267B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 at same time is </w:t>
      </w:r>
      <w:r w:rsidR="009F6FB1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a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rare </w:t>
      </w:r>
      <w:r w:rsidR="009F6FB1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condition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</w:t>
      </w: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b/>
          <w:color w:val="000000" w:themeColor="text1"/>
          <w:sz w:val="24"/>
          <w:szCs w:val="24"/>
        </w:rPr>
        <w:t>COMMENTS</w:t>
      </w:r>
    </w:p>
    <w:p w:rsidR="00365196" w:rsidRPr="005E2A51" w:rsidRDefault="00BC2977" w:rsidP="005E2A51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b/>
          <w:i/>
          <w:color w:val="000000" w:themeColor="text1"/>
          <w:sz w:val="24"/>
          <w:szCs w:val="24"/>
        </w:rPr>
        <w:t>Case characteristics</w:t>
      </w:r>
    </w:p>
    <w:p w:rsidR="00365196" w:rsidRPr="005E2A51" w:rsidRDefault="00F35B80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t>A 19-year-old man complained of upper stomachache was admitted to hospital.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宋体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Clinical diagnosis</w:t>
      </w:r>
    </w:p>
    <w:p w:rsidR="00365196" w:rsidRPr="005E2A51" w:rsidRDefault="00F35B80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Massive lower gastrointestinal bleeding caused by descend colon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-like lesion and small bowl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 at same time</w:t>
      </w:r>
      <w:proofErr w:type="gram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.</w:t>
      </w:r>
      <w:r w:rsidR="00BC2977" w:rsidRPr="005E2A51">
        <w:rPr>
          <w:rFonts w:ascii="Book Antiqua" w:hAnsi="Book Antiqua" w:cs="Arial"/>
          <w:color w:val="000000" w:themeColor="text1"/>
          <w:sz w:val="24"/>
          <w:szCs w:val="24"/>
        </w:rPr>
        <w:t>.</w:t>
      </w:r>
      <w:proofErr w:type="gramEnd"/>
    </w:p>
    <w:p w:rsidR="00365196" w:rsidRPr="005E2A51" w:rsidRDefault="00365196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Differential diagnosis</w:t>
      </w: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proofErr w:type="gramStart"/>
      <w:r w:rsidRPr="005E2A51">
        <w:rPr>
          <w:rFonts w:ascii="Book Antiqua" w:hAnsi="Book Antiqua" w:cs="Arial"/>
          <w:color w:val="000000" w:themeColor="text1"/>
          <w:sz w:val="24"/>
          <w:szCs w:val="24"/>
        </w:rPr>
        <w:t xml:space="preserve">Tumor of the colon, </w:t>
      </w:r>
      <w:r w:rsidR="00103F40" w:rsidRPr="005E2A51">
        <w:rPr>
          <w:rFonts w:ascii="Book Antiqua" w:hAnsi="Book Antiqua" w:cs="Arial"/>
          <w:color w:val="000000" w:themeColor="text1"/>
          <w:sz w:val="24"/>
          <w:szCs w:val="24"/>
        </w:rPr>
        <w:t>ischemic colitis</w:t>
      </w:r>
      <w:r w:rsidRPr="005E2A51">
        <w:rPr>
          <w:rFonts w:ascii="Book Antiqua" w:hAnsi="Book Antiqua" w:cs="Arial"/>
          <w:color w:val="000000" w:themeColor="text1"/>
          <w:sz w:val="24"/>
          <w:szCs w:val="24"/>
        </w:rPr>
        <w:t xml:space="preserve">, Crohn’s disease, Ulcerative </w:t>
      </w:r>
      <w:proofErr w:type="spellStart"/>
      <w:r w:rsidRPr="005E2A51">
        <w:rPr>
          <w:rFonts w:ascii="Book Antiqua" w:hAnsi="Book Antiqua" w:cs="Arial"/>
          <w:color w:val="000000" w:themeColor="text1"/>
          <w:sz w:val="24"/>
          <w:szCs w:val="24"/>
        </w:rPr>
        <w:t>colonitis</w:t>
      </w:r>
      <w:proofErr w:type="spellEnd"/>
      <w:r w:rsidRPr="005E2A51">
        <w:rPr>
          <w:rFonts w:ascii="Book Antiqua" w:hAnsi="Book Antiqua" w:cs="Arial"/>
          <w:color w:val="000000" w:themeColor="text1"/>
          <w:sz w:val="24"/>
          <w:szCs w:val="24"/>
        </w:rPr>
        <w:t>.</w:t>
      </w:r>
      <w:proofErr w:type="gramEnd"/>
      <w:r w:rsidRPr="005E2A51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</w:p>
    <w:p w:rsidR="00365196" w:rsidRPr="005E2A51" w:rsidRDefault="00365196" w:rsidP="005E2A51">
      <w:pPr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Laboratory diagnosis</w:t>
      </w:r>
    </w:p>
    <w:p w:rsidR="00365196" w:rsidRPr="005E2A51" w:rsidRDefault="00F35B80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Blood count reveals RBC 2.44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>×</w:t>
      </w:r>
      <w:r w:rsidR="008C7B54" w:rsidRPr="005E2A51">
        <w:rPr>
          <w:rFonts w:ascii="Book Antiqua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10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  <w:vertAlign w:val="superscript"/>
        </w:rPr>
        <w:t>12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/L,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Hb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71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g/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</w:t>
      </w:r>
      <w:r w:rsidR="006A5DA5">
        <w:rPr>
          <w:rFonts w:ascii="Book Antiqua" w:hAnsi="Book Antiqua" w:cs="宋体" w:hint="eastAsia"/>
          <w:color w:val="000000" w:themeColor="text1"/>
          <w:kern w:val="0"/>
          <w:sz w:val="24"/>
          <w:szCs w:val="24"/>
        </w:rPr>
        <w:t xml:space="preserve">,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HCT 0.20.</w:t>
      </w:r>
    </w:p>
    <w:p w:rsidR="00365196" w:rsidRPr="005E2A51" w:rsidRDefault="00365196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Imaging diagnosis</w:t>
      </w:r>
    </w:p>
    <w:p w:rsidR="009C1469" w:rsidRPr="005E2A51" w:rsidRDefault="00F35B80" w:rsidP="005E2A51">
      <w:pPr>
        <w:spacing w:line="360" w:lineRule="auto"/>
        <w:rPr>
          <w:rFonts w:ascii="Book Antiqua" w:hAnsi="Book Antiqua" w:cs="Tahoma-Bold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Tc-99m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pertechnetate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scan in the third day revealed no positive sign. Digital subtraction angiography supported bleeding from left hemi-colon.</w:t>
      </w:r>
    </w:p>
    <w:p w:rsidR="00365196" w:rsidRPr="005E2A51" w:rsidRDefault="00365196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Pathological diagnosis</w:t>
      </w:r>
    </w:p>
    <w:p w:rsidR="00365196" w:rsidRPr="005E2A51" w:rsidRDefault="00F35B80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Pathology confirmed the diagnosis of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-like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lension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of descending colon at the first surgery. Pathology reveals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diverticulum, atopic gastric mucosa polyp accompany with chronic ulcer after the second surgery. 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Treatment</w:t>
      </w:r>
    </w:p>
    <w:p w:rsidR="00365196" w:rsidRPr="005E2A51" w:rsidRDefault="00F35B80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proofErr w:type="gram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Left hemi-colectomy and resection</w:t>
      </w:r>
      <w:r w:rsidR="00BC2977" w:rsidRPr="005E2A51">
        <w:rPr>
          <w:rFonts w:ascii="Book Antiqua" w:hAnsi="Book Antiqua" w:cs="Arial"/>
          <w:color w:val="000000" w:themeColor="text1"/>
          <w:sz w:val="24"/>
          <w:szCs w:val="24"/>
        </w:rPr>
        <w:t xml:space="preserve"> of the bowl with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</w:t>
      </w:r>
      <w:r w:rsidR="006A5DA5">
        <w:rPr>
          <w:rFonts w:ascii="Book Antiqua" w:hAnsi="Book Antiqua" w:cs="Arial"/>
          <w:color w:val="000000" w:themeColor="text1"/>
          <w:sz w:val="24"/>
          <w:szCs w:val="24"/>
        </w:rPr>
        <w:t>.</w:t>
      </w:r>
      <w:proofErr w:type="gramEnd"/>
    </w:p>
    <w:p w:rsidR="00365196" w:rsidRPr="005E2A51" w:rsidRDefault="00365196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b/>
          <w:i/>
          <w:color w:val="000000" w:themeColor="text1"/>
          <w:sz w:val="24"/>
          <w:szCs w:val="24"/>
        </w:rPr>
        <w:t>Related reports</w:t>
      </w:r>
    </w:p>
    <w:p w:rsidR="00365196" w:rsidRPr="005E2A51" w:rsidRDefault="00F35B80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lesion of the colon is reported to be bleeding cause of lower GI tract bleeding, and so does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</w:t>
      </w:r>
      <w:r w:rsidR="00BC2977" w:rsidRPr="005E2A51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</w:p>
    <w:p w:rsidR="00365196" w:rsidRPr="005E2A51" w:rsidRDefault="00365196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Experiences and lessons</w:t>
      </w:r>
    </w:p>
    <w:p w:rsidR="00365196" w:rsidRDefault="00F35B80" w:rsidP="005E2A51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Massive lower gastrointestinal bleeding caused by descend colon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-like lesion and small bowl </w:t>
      </w:r>
      <w:proofErr w:type="spellStart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>meckel</w:t>
      </w:r>
      <w:proofErr w:type="spellEnd"/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 diverticulum at same time is a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lastRenderedPageBreak/>
        <w:t>rare condition. Both of them may be missed at the first endoscopy e</w:t>
      </w:r>
      <w:r w:rsidR="008C7B54"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xamination. Repeated endoscopy </w:t>
      </w:r>
      <w:r w:rsidRPr="005E2A51">
        <w:rPr>
          <w:rFonts w:ascii="Book Antiqua" w:hAnsi="Book Antiqua" w:cs="Tahoma-Bold"/>
          <w:color w:val="000000" w:themeColor="text1"/>
          <w:kern w:val="0"/>
          <w:sz w:val="24"/>
          <w:szCs w:val="24"/>
        </w:rPr>
        <w:t xml:space="preserve">examination may be needed when bleeding occurs over and over again. </w:t>
      </w:r>
    </w:p>
    <w:p w:rsidR="006A5DA5" w:rsidRPr="005E2A51" w:rsidRDefault="006A5DA5" w:rsidP="005E2A51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365196" w:rsidRPr="005E2A51" w:rsidRDefault="00BC2977" w:rsidP="005E2A51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b/>
          <w:i/>
          <w:color w:val="000000" w:themeColor="text1"/>
          <w:sz w:val="24"/>
          <w:szCs w:val="24"/>
        </w:rPr>
        <w:t>Peer-review</w:t>
      </w:r>
    </w:p>
    <w:p w:rsidR="00365196" w:rsidRPr="005E2A51" w:rsidRDefault="00F35B80" w:rsidP="005E2A51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E2A51">
        <w:rPr>
          <w:rFonts w:ascii="Book Antiqua" w:hAnsi="Book Antiqua"/>
          <w:color w:val="000000" w:themeColor="text1"/>
          <w:sz w:val="24"/>
          <w:szCs w:val="24"/>
        </w:rPr>
        <w:t>This case is interesting.</w:t>
      </w:r>
    </w:p>
    <w:p w:rsidR="008C7B54" w:rsidRPr="005E2A51" w:rsidRDefault="008C7B54" w:rsidP="005E2A51">
      <w:pPr>
        <w:widowControl/>
        <w:spacing w:line="360" w:lineRule="auto"/>
        <w:jc w:val="left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br w:type="page"/>
      </w:r>
    </w:p>
    <w:p w:rsidR="00BD3107" w:rsidRPr="005E2A51" w:rsidRDefault="00F35B80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  <w:lastRenderedPageBreak/>
        <w:t>REFERENCES</w:t>
      </w:r>
    </w:p>
    <w:p w:rsidR="005E2A51" w:rsidRPr="00DA4CD7" w:rsidRDefault="005E2A51" w:rsidP="005E2A51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DA4CD7">
        <w:rPr>
          <w:rFonts w:ascii="Book Antiqua" w:hAnsi="Book Antiqua" w:cs="宋体"/>
          <w:kern w:val="0"/>
          <w:sz w:val="24"/>
          <w:szCs w:val="24"/>
        </w:rPr>
        <w:t xml:space="preserve">1 </w:t>
      </w:r>
      <w:proofErr w:type="spellStart"/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Abdulian</w:t>
      </w:r>
      <w:proofErr w:type="spellEnd"/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 xml:space="preserve"> JD</w:t>
      </w:r>
      <w:r w:rsidRPr="00DA4CD7">
        <w:rPr>
          <w:rFonts w:ascii="Book Antiqua" w:hAnsi="Book Antiqua" w:cs="宋体"/>
          <w:kern w:val="0"/>
          <w:sz w:val="24"/>
          <w:szCs w:val="24"/>
        </w:rPr>
        <w:t xml:space="preserve">, Santoro MJ, Chen YK, Collen MJ. </w:t>
      </w:r>
      <w:proofErr w:type="spellStart"/>
      <w:r w:rsidRPr="00DA4CD7">
        <w:rPr>
          <w:rFonts w:ascii="Book Antiqua" w:hAnsi="Book Antiqua" w:cs="宋体"/>
          <w:kern w:val="0"/>
          <w:sz w:val="24"/>
          <w:szCs w:val="24"/>
        </w:rPr>
        <w:t>Dieulafoy</w:t>
      </w:r>
      <w:proofErr w:type="spellEnd"/>
      <w:r w:rsidRPr="00DA4CD7">
        <w:rPr>
          <w:rFonts w:ascii="Book Antiqua" w:hAnsi="Book Antiqua" w:cs="宋体"/>
          <w:kern w:val="0"/>
          <w:sz w:val="24"/>
          <w:szCs w:val="24"/>
        </w:rPr>
        <w:t xml:space="preserve">-like lesion of the rectum presenting with exsanguinating hemorrhage: successful endoscopic sclerotherapy. </w:t>
      </w:r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1993;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88</w:t>
      </w:r>
      <w:r w:rsidRPr="00DA4CD7">
        <w:rPr>
          <w:rFonts w:ascii="Book Antiqua" w:hAnsi="Book Antiqua" w:cs="宋体"/>
          <w:kern w:val="0"/>
          <w:sz w:val="24"/>
          <w:szCs w:val="24"/>
        </w:rPr>
        <w:t>: 1939-1941 [PMID: 8237945]</w:t>
      </w:r>
    </w:p>
    <w:p w:rsidR="005E2A51" w:rsidRPr="00DA4CD7" w:rsidRDefault="005E2A51" w:rsidP="005E2A51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DA4CD7">
        <w:rPr>
          <w:rFonts w:ascii="Book Antiqua" w:hAnsi="Book Antiqua" w:cs="宋体"/>
          <w:kern w:val="0"/>
          <w:sz w:val="24"/>
          <w:szCs w:val="24"/>
        </w:rPr>
        <w:t xml:space="preserve">2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Kline RM</w:t>
      </w:r>
      <w:r w:rsidRPr="00DA4CD7">
        <w:rPr>
          <w:rFonts w:ascii="Book Antiqua" w:hAnsi="Book Antiqua" w:cs="宋体"/>
          <w:kern w:val="0"/>
          <w:sz w:val="24"/>
          <w:szCs w:val="24"/>
        </w:rPr>
        <w:t>. Ruptured Meckel diverticulum mimicking mucositis in a patient receiving induction therapy for high-risk acute lymphoblastic leukemia.</w:t>
      </w:r>
      <w:proofErr w:type="gram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Pediatr</w:t>
      </w:r>
      <w:proofErr w:type="spellEnd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Hematol</w:t>
      </w:r>
      <w:proofErr w:type="spellEnd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2007;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29</w:t>
      </w:r>
      <w:r w:rsidRPr="00DA4CD7">
        <w:rPr>
          <w:rFonts w:ascii="Book Antiqua" w:hAnsi="Book Antiqua" w:cs="宋体"/>
          <w:kern w:val="0"/>
          <w:sz w:val="24"/>
          <w:szCs w:val="24"/>
        </w:rPr>
        <w:t>: 423-424 [PMID: 17551408 DOI: 10.1097/MPH.0b013e3180640d81]</w:t>
      </w:r>
    </w:p>
    <w:p w:rsidR="005E2A51" w:rsidRPr="00DA4CD7" w:rsidRDefault="005E2A51" w:rsidP="005E2A51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DA4CD7">
        <w:rPr>
          <w:rFonts w:ascii="Book Antiqua" w:hAnsi="Book Antiqua" w:cs="宋体"/>
          <w:kern w:val="0"/>
          <w:sz w:val="24"/>
          <w:szCs w:val="24"/>
        </w:rPr>
        <w:t xml:space="preserve">3 </w:t>
      </w:r>
      <w:proofErr w:type="spellStart"/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Sfakianakis</w:t>
      </w:r>
      <w:proofErr w:type="spellEnd"/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 xml:space="preserve"> GN</w:t>
      </w:r>
      <w:r w:rsidRPr="00DA4CD7">
        <w:rPr>
          <w:rFonts w:ascii="Book Antiqua" w:hAnsi="Book Antiqua" w:cs="宋体"/>
          <w:kern w:val="0"/>
          <w:sz w:val="24"/>
          <w:szCs w:val="24"/>
        </w:rPr>
        <w:t>, Conway JJ.</w:t>
      </w:r>
      <w:proofErr w:type="gram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Detection of ectopic gastric mucosa in Meckel's diverticulum and in other aberrations by scintigraphy: ii. </w:t>
      </w:r>
      <w:proofErr w:type="gramStart"/>
      <w:r w:rsidRPr="00DA4CD7">
        <w:rPr>
          <w:rFonts w:ascii="Book Antiqua" w:hAnsi="Book Antiqua" w:cs="宋体"/>
          <w:kern w:val="0"/>
          <w:sz w:val="24"/>
          <w:szCs w:val="24"/>
        </w:rPr>
        <w:t>indications</w:t>
      </w:r>
      <w:proofErr w:type="gram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and methods--a 10-year experience. </w:t>
      </w:r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Nucl</w:t>
      </w:r>
      <w:proofErr w:type="spellEnd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 Med</w:t>
      </w:r>
      <w:r w:rsidRPr="00DA4CD7">
        <w:rPr>
          <w:rFonts w:ascii="Book Antiqua" w:hAnsi="Book Antiqua" w:cs="宋体"/>
          <w:kern w:val="0"/>
          <w:sz w:val="24"/>
          <w:szCs w:val="24"/>
        </w:rPr>
        <w:t xml:space="preserve"> 1981;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22</w:t>
      </w:r>
      <w:r w:rsidRPr="00DA4CD7">
        <w:rPr>
          <w:rFonts w:ascii="Book Antiqua" w:hAnsi="Book Antiqua" w:cs="宋体"/>
          <w:kern w:val="0"/>
          <w:sz w:val="24"/>
          <w:szCs w:val="24"/>
        </w:rPr>
        <w:t>: 732-738 [PMID: 6267233]</w:t>
      </w:r>
    </w:p>
    <w:p w:rsidR="005E2A51" w:rsidRPr="00DA4CD7" w:rsidRDefault="005E2A51" w:rsidP="005E2A51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DA4CD7">
        <w:rPr>
          <w:rFonts w:ascii="Book Antiqua" w:hAnsi="Book Antiqua" w:cs="宋体"/>
          <w:kern w:val="0"/>
          <w:sz w:val="24"/>
          <w:szCs w:val="24"/>
        </w:rPr>
        <w:t xml:space="preserve">4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Schwartz MJ</w:t>
      </w:r>
      <w:r w:rsidRPr="00DA4CD7">
        <w:rPr>
          <w:rFonts w:ascii="Book Antiqua" w:hAnsi="Book Antiqua" w:cs="宋体"/>
          <w:kern w:val="0"/>
          <w:sz w:val="24"/>
          <w:szCs w:val="24"/>
        </w:rPr>
        <w:t>, Lewis JH.</w:t>
      </w:r>
      <w:proofErr w:type="gram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Meckel's diverticulum: pitfalls in </w:t>
      </w:r>
      <w:proofErr w:type="spellStart"/>
      <w:r w:rsidRPr="00DA4CD7">
        <w:rPr>
          <w:rFonts w:ascii="Book Antiqua" w:hAnsi="Book Antiqua" w:cs="宋体"/>
          <w:kern w:val="0"/>
          <w:sz w:val="24"/>
          <w:szCs w:val="24"/>
        </w:rPr>
        <w:t>scintigraphic</w:t>
      </w:r>
      <w:proofErr w:type="spell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detection in the adult. </w:t>
      </w:r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DA4CD7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DA4CD7">
        <w:rPr>
          <w:rFonts w:ascii="Book Antiqua" w:hAnsi="Book Antiqua" w:cs="宋体"/>
          <w:kern w:val="0"/>
          <w:sz w:val="24"/>
          <w:szCs w:val="24"/>
        </w:rPr>
        <w:t xml:space="preserve"> 1984; </w:t>
      </w:r>
      <w:r w:rsidRPr="00DA4CD7">
        <w:rPr>
          <w:rFonts w:ascii="Book Antiqua" w:hAnsi="Book Antiqua" w:cs="宋体"/>
          <w:b/>
          <w:bCs/>
          <w:kern w:val="0"/>
          <w:sz w:val="24"/>
          <w:szCs w:val="24"/>
        </w:rPr>
        <w:t>79</w:t>
      </w:r>
      <w:r w:rsidRPr="00DA4CD7">
        <w:rPr>
          <w:rFonts w:ascii="Book Antiqua" w:hAnsi="Book Antiqua" w:cs="宋体"/>
          <w:kern w:val="0"/>
          <w:sz w:val="24"/>
          <w:szCs w:val="24"/>
        </w:rPr>
        <w:t>: 611-618 [PMID: 6087654]</w:t>
      </w:r>
    </w:p>
    <w:p w:rsidR="006A5DA5" w:rsidRDefault="006A5DA5" w:rsidP="005E2A51">
      <w:pPr>
        <w:adjustRightInd w:val="0"/>
        <w:snapToGrid w:val="0"/>
        <w:spacing w:line="360" w:lineRule="auto"/>
        <w:ind w:right="239"/>
        <w:jc w:val="right"/>
        <w:rPr>
          <w:rStyle w:val="Strong"/>
          <w:rFonts w:ascii="Book Antiqua" w:hAnsi="Book Antiqua" w:cs="Arial"/>
          <w:noProof/>
          <w:sz w:val="24"/>
          <w:szCs w:val="24"/>
          <w:lang w:val="en-GB"/>
        </w:rPr>
      </w:pPr>
    </w:p>
    <w:p w:rsidR="005E2A51" w:rsidRPr="005E2A51" w:rsidRDefault="005E2A51" w:rsidP="005E2A51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5E2A51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5E2A51">
        <w:rPr>
          <w:rFonts w:ascii="Book Antiqua" w:hAnsi="Book Antiqua"/>
          <w:color w:val="000000"/>
          <w:sz w:val="24"/>
          <w:szCs w:val="24"/>
          <w:lang w:val="en-GB"/>
        </w:rPr>
        <w:t xml:space="preserve"> Kim ST, </w:t>
      </w:r>
      <w:proofErr w:type="spellStart"/>
      <w:r w:rsidRPr="005E2A51">
        <w:rPr>
          <w:rFonts w:ascii="Book Antiqua" w:hAnsi="Book Antiqua"/>
          <w:color w:val="000000"/>
          <w:sz w:val="24"/>
          <w:szCs w:val="24"/>
          <w:lang w:val="en-GB"/>
        </w:rPr>
        <w:t>Sergi</w:t>
      </w:r>
      <w:proofErr w:type="spellEnd"/>
      <w:r w:rsidRPr="005E2A51">
        <w:rPr>
          <w:rFonts w:ascii="Book Antiqua" w:hAnsi="Book Antiqua"/>
          <w:color w:val="000000"/>
          <w:sz w:val="24"/>
          <w:szCs w:val="24"/>
          <w:lang w:val="en-GB"/>
        </w:rPr>
        <w:t xml:space="preserve"> C</w:t>
      </w:r>
      <w:r w:rsidRPr="005E2A5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5E2A51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5E2A51">
        <w:rPr>
          <w:rFonts w:ascii="Book Antiqua" w:hAnsi="Book Antiqua"/>
          <w:bCs/>
          <w:sz w:val="24"/>
          <w:szCs w:val="24"/>
          <w:lang w:val="en-GB"/>
        </w:rPr>
        <w:t xml:space="preserve"> Tian YL</w:t>
      </w:r>
    </w:p>
    <w:p w:rsidR="005E2A51" w:rsidRPr="005E2A51" w:rsidRDefault="005E2A51" w:rsidP="005E2A51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Cs/>
          <w:sz w:val="24"/>
          <w:szCs w:val="24"/>
        </w:rPr>
      </w:pPr>
      <w:r w:rsidRPr="005E2A51">
        <w:rPr>
          <w:rFonts w:ascii="Book Antiqua" w:hAnsi="Book Antiqua"/>
          <w:b/>
          <w:bCs/>
          <w:sz w:val="24"/>
          <w:szCs w:val="24"/>
        </w:rPr>
        <w:t>L-Editor:   E-Editor:</w:t>
      </w:r>
    </w:p>
    <w:p w:rsidR="008C7B54" w:rsidRPr="005E2A51" w:rsidRDefault="008C7B54" w:rsidP="005E2A51">
      <w:pPr>
        <w:widowControl/>
        <w:spacing w:line="360" w:lineRule="auto"/>
        <w:jc w:val="left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br w:type="page"/>
      </w:r>
    </w:p>
    <w:p w:rsidR="00F35F23" w:rsidRPr="005E2A51" w:rsidRDefault="00F35F23" w:rsidP="005E2A51">
      <w:pPr>
        <w:widowControl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3E1278" w:rsidRPr="005E2A51" w:rsidRDefault="00E17ACE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-Bold"/>
          <w:b/>
          <w:bCs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-Bold"/>
          <w:b/>
          <w:bCs/>
          <w:noProof/>
          <w:color w:val="000000" w:themeColor="text1"/>
          <w:kern w:val="0"/>
          <w:sz w:val="24"/>
          <w:szCs w:val="24"/>
          <w:lang w:eastAsia="en-US"/>
        </w:rPr>
        <w:drawing>
          <wp:inline distT="0" distB="0" distL="0" distR="0" wp14:anchorId="60485316" wp14:editId="51A86AF4">
            <wp:extent cx="3190165" cy="2552132"/>
            <wp:effectExtent l="0" t="0" r="0" b="0"/>
            <wp:docPr id="8" name="图片 1" descr="E:\文章(SCI)\未发表目前写作中\罕见出血\111_1020_1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章(SCI)\未发表目前写作中\罕见出血\111_1020_1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42" cy="25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b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kern w:val="0"/>
          <w:sz w:val="24"/>
          <w:szCs w:val="24"/>
        </w:rPr>
        <w:t xml:space="preserve">Figure 1 </w:t>
      </w:r>
      <w:r w:rsidRPr="005E2A51">
        <w:rPr>
          <w:rFonts w:ascii="Book Antiqua" w:hAnsi="Book Antiqua" w:cs="Tahoma-Bold"/>
          <w:b/>
          <w:kern w:val="0"/>
          <w:sz w:val="24"/>
          <w:szCs w:val="24"/>
        </w:rPr>
        <w:t>Digital subtraction angiography supported bleeding from left hemi-colon.</w:t>
      </w: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widowControl/>
        <w:spacing w:line="360" w:lineRule="auto"/>
        <w:jc w:val="left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br w:type="page"/>
      </w: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noProof/>
          <w:color w:val="000000" w:themeColor="text1"/>
          <w:kern w:val="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51BE510" wp14:editId="5A2F6928">
            <wp:simplePos x="0" y="0"/>
            <wp:positionH relativeFrom="column">
              <wp:posOffset>135255</wp:posOffset>
            </wp:positionH>
            <wp:positionV relativeFrom="paragraph">
              <wp:posOffset>76200</wp:posOffset>
            </wp:positionV>
            <wp:extent cx="2558415" cy="1916430"/>
            <wp:effectExtent l="0" t="0" r="0" b="0"/>
            <wp:wrapNone/>
            <wp:docPr id="1" name="图片 1" descr="E:\文章(SCI)\未发表目前写作中\罕见出血\1_1001_1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章(SCI)\未发表目前写作中\罕见出血\1_1001_100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BD3107" w:rsidRPr="005E2A51" w:rsidRDefault="00BD3107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F45BAF" w:rsidRPr="005E2A51" w:rsidRDefault="00F45BAF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F45BAF" w:rsidRPr="005E2A51" w:rsidRDefault="00F45BAF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8C7B54" w:rsidRPr="005E2A51" w:rsidRDefault="008C7B54" w:rsidP="005E2A51">
      <w:pPr>
        <w:spacing w:line="360" w:lineRule="auto"/>
        <w:rPr>
          <w:rFonts w:ascii="Book Antiqua" w:hAnsi="Book Antiqua" w:cs="Tahoma"/>
          <w:b/>
          <w:kern w:val="0"/>
          <w:sz w:val="24"/>
          <w:szCs w:val="24"/>
        </w:rPr>
      </w:pPr>
      <w:r w:rsidRPr="005E2A51">
        <w:rPr>
          <w:rFonts w:ascii="Book Antiqua" w:hAnsi="Book Antiqua" w:cs="Tahoma"/>
          <w:b/>
          <w:kern w:val="0"/>
          <w:sz w:val="24"/>
          <w:szCs w:val="24"/>
        </w:rPr>
        <w:t xml:space="preserve">Figure 2 Pathology after left hemi-colectomy confirmed the diagnosis of </w:t>
      </w:r>
      <w:proofErr w:type="spellStart"/>
      <w:r w:rsidRPr="005E2A51">
        <w:rPr>
          <w:rFonts w:ascii="Book Antiqua" w:hAnsi="Book Antiqua" w:cs="Tahoma"/>
          <w:b/>
          <w:kern w:val="0"/>
          <w:sz w:val="24"/>
          <w:szCs w:val="24"/>
        </w:rPr>
        <w:t>dieulafoy</w:t>
      </w:r>
      <w:proofErr w:type="spellEnd"/>
      <w:r w:rsidRPr="005E2A51">
        <w:rPr>
          <w:rFonts w:ascii="Book Antiqua" w:hAnsi="Book Antiqua" w:cs="Tahoma"/>
          <w:b/>
          <w:kern w:val="0"/>
          <w:sz w:val="24"/>
          <w:szCs w:val="24"/>
        </w:rPr>
        <w:t xml:space="preserve">-like </w:t>
      </w:r>
      <w:proofErr w:type="spellStart"/>
      <w:r w:rsidRPr="005E2A51">
        <w:rPr>
          <w:rFonts w:ascii="Book Antiqua" w:hAnsi="Book Antiqua" w:cs="Tahoma"/>
          <w:b/>
          <w:kern w:val="0"/>
          <w:sz w:val="24"/>
          <w:szCs w:val="24"/>
        </w:rPr>
        <w:t>lension</w:t>
      </w:r>
      <w:proofErr w:type="spellEnd"/>
      <w:r w:rsidRPr="005E2A51">
        <w:rPr>
          <w:rFonts w:ascii="Book Antiqua" w:hAnsi="Book Antiqua" w:cs="Tahoma"/>
          <w:b/>
          <w:kern w:val="0"/>
          <w:sz w:val="24"/>
          <w:szCs w:val="24"/>
        </w:rPr>
        <w:t xml:space="preserve"> of descending colon.</w:t>
      </w:r>
    </w:p>
    <w:p w:rsidR="008C7B54" w:rsidRPr="005E2A51" w:rsidRDefault="008C7B54" w:rsidP="005E2A51">
      <w:pPr>
        <w:widowControl/>
        <w:spacing w:line="360" w:lineRule="auto"/>
        <w:jc w:val="left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color w:val="000000" w:themeColor="text1"/>
          <w:kern w:val="0"/>
          <w:sz w:val="24"/>
          <w:szCs w:val="24"/>
        </w:rPr>
        <w:br w:type="page"/>
      </w:r>
    </w:p>
    <w:p w:rsidR="00F45BAF" w:rsidRPr="005E2A51" w:rsidRDefault="00F45BAF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p w:rsidR="00A92082" w:rsidRPr="005E2A51" w:rsidRDefault="00A04FDA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  <w:r w:rsidRPr="005E2A51">
        <w:rPr>
          <w:rFonts w:ascii="Book Antiqua" w:hAnsi="Book Antiqua" w:cs="Tahoma"/>
          <w:noProof/>
          <w:color w:val="000000" w:themeColor="text1"/>
          <w:kern w:val="0"/>
          <w:sz w:val="24"/>
          <w:szCs w:val="24"/>
          <w:lang w:eastAsia="en-US"/>
        </w:rPr>
        <w:drawing>
          <wp:inline distT="0" distB="0" distL="0" distR="0" wp14:anchorId="67E21545" wp14:editId="6756EDED">
            <wp:extent cx="5274310" cy="3955733"/>
            <wp:effectExtent l="0" t="0" r="2540" b="6985"/>
            <wp:docPr id="4" name="图片 4" descr="E:\文章(SCI)\未发表目前写作中\罕见出血\11_1022_1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文章(SCI)\未发表目前写作中\罕见出血\11_1022_1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54" w:rsidRPr="005E2A51" w:rsidRDefault="00A92082" w:rsidP="005E2A5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2A51">
        <w:rPr>
          <w:rFonts w:ascii="Book Antiqua" w:hAnsi="Book Antiqua" w:cs="Tahoma"/>
          <w:b/>
          <w:color w:val="000000" w:themeColor="text1"/>
          <w:kern w:val="0"/>
          <w:sz w:val="24"/>
          <w:szCs w:val="24"/>
        </w:rPr>
        <w:t>Figure 3</w:t>
      </w:r>
      <w:r w:rsidR="008C7B54" w:rsidRPr="005E2A51">
        <w:rPr>
          <w:rFonts w:ascii="Book Antiqua" w:hAnsi="Book Antiqua" w:cs="Tahoma"/>
          <w:b/>
          <w:kern w:val="0"/>
          <w:sz w:val="24"/>
          <w:szCs w:val="24"/>
        </w:rPr>
        <w:t xml:space="preserve"> A 2 cm </w:t>
      </w:r>
      <w:r w:rsidR="008C7B54" w:rsidRPr="005E2A51">
        <w:rPr>
          <w:rFonts w:ascii="Book Antiqua" w:hAnsi="Book Antiqua" w:cs="宋体"/>
          <w:b/>
          <w:kern w:val="0"/>
          <w:sz w:val="24"/>
          <w:szCs w:val="24"/>
        </w:rPr>
        <w:t xml:space="preserve">× </w:t>
      </w:r>
      <w:r w:rsidR="008C7B54" w:rsidRPr="005E2A51">
        <w:rPr>
          <w:rFonts w:ascii="Book Antiqua" w:hAnsi="Book Antiqua" w:cs="Tahoma"/>
          <w:b/>
          <w:kern w:val="0"/>
          <w:sz w:val="24"/>
          <w:szCs w:val="24"/>
        </w:rPr>
        <w:t xml:space="preserve">1.5 cm </w:t>
      </w:r>
      <w:proofErr w:type="spellStart"/>
      <w:r w:rsidR="008C7B54" w:rsidRPr="005E2A51">
        <w:rPr>
          <w:rFonts w:ascii="Book Antiqua" w:hAnsi="Book Antiqua" w:cs="Tahoma"/>
          <w:b/>
          <w:kern w:val="0"/>
          <w:sz w:val="24"/>
          <w:szCs w:val="24"/>
        </w:rPr>
        <w:t>meckel</w:t>
      </w:r>
      <w:proofErr w:type="spellEnd"/>
      <w:r w:rsidR="008C7B54" w:rsidRPr="005E2A51">
        <w:rPr>
          <w:rFonts w:ascii="Book Antiqua" w:hAnsi="Book Antiqua" w:cs="Tahoma"/>
          <w:b/>
          <w:kern w:val="0"/>
          <w:sz w:val="24"/>
          <w:szCs w:val="24"/>
        </w:rPr>
        <w:t xml:space="preserve"> diverticulum in terminal ileum was detected by colonoscopy during the second laparotomy which united endoscopy.</w:t>
      </w:r>
    </w:p>
    <w:p w:rsidR="00A92082" w:rsidRPr="00F013A6" w:rsidRDefault="00A92082" w:rsidP="005E2A51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color w:val="000000" w:themeColor="text1"/>
          <w:kern w:val="0"/>
          <w:sz w:val="24"/>
          <w:szCs w:val="24"/>
        </w:rPr>
      </w:pPr>
    </w:p>
    <w:sectPr w:rsidR="00A92082" w:rsidRPr="00F013A6" w:rsidSect="00EE1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D3" w:rsidRDefault="00CE11D3" w:rsidP="00CD53D9">
      <w:r>
        <w:separator/>
      </w:r>
    </w:p>
  </w:endnote>
  <w:endnote w:type="continuationSeparator" w:id="0">
    <w:p w:rsidR="00CE11D3" w:rsidRDefault="00CE11D3" w:rsidP="00CD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黑体">
    <w:altName w:val="Times New Roma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, Helvetica, sans-serif,宋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ahom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D3" w:rsidRDefault="00CE11D3" w:rsidP="00CD53D9">
      <w:r>
        <w:separator/>
      </w:r>
    </w:p>
  </w:footnote>
  <w:footnote w:type="continuationSeparator" w:id="0">
    <w:p w:rsidR="00CE11D3" w:rsidRDefault="00CE11D3" w:rsidP="00CD53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FA"/>
    <w:rsid w:val="000338E6"/>
    <w:rsid w:val="000506F0"/>
    <w:rsid w:val="0007316E"/>
    <w:rsid w:val="00083A4A"/>
    <w:rsid w:val="000B0627"/>
    <w:rsid w:val="00100D4B"/>
    <w:rsid w:val="00103F40"/>
    <w:rsid w:val="00104D4B"/>
    <w:rsid w:val="00121D42"/>
    <w:rsid w:val="00191FD4"/>
    <w:rsid w:val="001A2A1F"/>
    <w:rsid w:val="00224371"/>
    <w:rsid w:val="002345A5"/>
    <w:rsid w:val="0024562A"/>
    <w:rsid w:val="00255B17"/>
    <w:rsid w:val="0029122D"/>
    <w:rsid w:val="003106BB"/>
    <w:rsid w:val="00317277"/>
    <w:rsid w:val="003465D8"/>
    <w:rsid w:val="00355D29"/>
    <w:rsid w:val="00365196"/>
    <w:rsid w:val="003B0FD6"/>
    <w:rsid w:val="003C6CEC"/>
    <w:rsid w:val="003D6535"/>
    <w:rsid w:val="003E1278"/>
    <w:rsid w:val="004026B5"/>
    <w:rsid w:val="0041192F"/>
    <w:rsid w:val="004145E9"/>
    <w:rsid w:val="00444DEC"/>
    <w:rsid w:val="004465F1"/>
    <w:rsid w:val="0046557C"/>
    <w:rsid w:val="004A0162"/>
    <w:rsid w:val="004B0FFC"/>
    <w:rsid w:val="004B1D06"/>
    <w:rsid w:val="004C5CCC"/>
    <w:rsid w:val="00517878"/>
    <w:rsid w:val="005E2A51"/>
    <w:rsid w:val="006078A8"/>
    <w:rsid w:val="00613862"/>
    <w:rsid w:val="00682DD0"/>
    <w:rsid w:val="006A44E6"/>
    <w:rsid w:val="006A5DA5"/>
    <w:rsid w:val="006B267B"/>
    <w:rsid w:val="006D6933"/>
    <w:rsid w:val="006E7897"/>
    <w:rsid w:val="006F56CA"/>
    <w:rsid w:val="006F67A2"/>
    <w:rsid w:val="00701B74"/>
    <w:rsid w:val="00717870"/>
    <w:rsid w:val="00722F7D"/>
    <w:rsid w:val="00742400"/>
    <w:rsid w:val="00746CCE"/>
    <w:rsid w:val="007A4F5E"/>
    <w:rsid w:val="007E189A"/>
    <w:rsid w:val="00813691"/>
    <w:rsid w:val="00823D4F"/>
    <w:rsid w:val="00824764"/>
    <w:rsid w:val="00831347"/>
    <w:rsid w:val="00840C3F"/>
    <w:rsid w:val="00870A75"/>
    <w:rsid w:val="0089724E"/>
    <w:rsid w:val="008A6B73"/>
    <w:rsid w:val="008B27B9"/>
    <w:rsid w:val="008B6253"/>
    <w:rsid w:val="008C7B54"/>
    <w:rsid w:val="00900DE9"/>
    <w:rsid w:val="00916AC9"/>
    <w:rsid w:val="00925EFA"/>
    <w:rsid w:val="00930AF4"/>
    <w:rsid w:val="00997890"/>
    <w:rsid w:val="009C094A"/>
    <w:rsid w:val="009C1469"/>
    <w:rsid w:val="009F6FB1"/>
    <w:rsid w:val="00A04FDA"/>
    <w:rsid w:val="00A50F17"/>
    <w:rsid w:val="00A52C1E"/>
    <w:rsid w:val="00A715B7"/>
    <w:rsid w:val="00A92082"/>
    <w:rsid w:val="00AA0400"/>
    <w:rsid w:val="00AA635D"/>
    <w:rsid w:val="00AC0313"/>
    <w:rsid w:val="00AF4E22"/>
    <w:rsid w:val="00B55DA4"/>
    <w:rsid w:val="00BC095E"/>
    <w:rsid w:val="00BC2977"/>
    <w:rsid w:val="00BD3107"/>
    <w:rsid w:val="00C2501A"/>
    <w:rsid w:val="00C30A85"/>
    <w:rsid w:val="00C6558B"/>
    <w:rsid w:val="00C7163E"/>
    <w:rsid w:val="00CD53D9"/>
    <w:rsid w:val="00CE0403"/>
    <w:rsid w:val="00CE11D3"/>
    <w:rsid w:val="00D45C26"/>
    <w:rsid w:val="00D5537B"/>
    <w:rsid w:val="00D83561"/>
    <w:rsid w:val="00D95FBC"/>
    <w:rsid w:val="00DC468C"/>
    <w:rsid w:val="00E073F3"/>
    <w:rsid w:val="00E17ACE"/>
    <w:rsid w:val="00E43D32"/>
    <w:rsid w:val="00E455BB"/>
    <w:rsid w:val="00E549A8"/>
    <w:rsid w:val="00E70FEF"/>
    <w:rsid w:val="00E93157"/>
    <w:rsid w:val="00ED0782"/>
    <w:rsid w:val="00ED4D1D"/>
    <w:rsid w:val="00EE1C4D"/>
    <w:rsid w:val="00EE4580"/>
    <w:rsid w:val="00EF24BF"/>
    <w:rsid w:val="00EF7E27"/>
    <w:rsid w:val="00F013A6"/>
    <w:rsid w:val="00F040B7"/>
    <w:rsid w:val="00F35B80"/>
    <w:rsid w:val="00F35F23"/>
    <w:rsid w:val="00F45BAF"/>
    <w:rsid w:val="00F70E86"/>
    <w:rsid w:val="00F84022"/>
    <w:rsid w:val="00F927A6"/>
    <w:rsid w:val="00FA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FFC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46CCE"/>
    <w:rPr>
      <w:color w:val="0000FF"/>
      <w:u w:val="single"/>
    </w:rPr>
  </w:style>
  <w:style w:type="paragraph" w:styleId="BalloonText">
    <w:name w:val="Balloon Text"/>
    <w:basedOn w:val="Normal"/>
    <w:link w:val="Char"/>
    <w:uiPriority w:val="99"/>
    <w:semiHidden/>
    <w:rsid w:val="00997890"/>
    <w:rPr>
      <w:sz w:val="18"/>
      <w:szCs w:val="18"/>
    </w:rPr>
  </w:style>
  <w:style w:type="character" w:customStyle="1" w:styleId="Char">
    <w:name w:val="批注框文本 Char"/>
    <w:link w:val="BalloonText"/>
    <w:uiPriority w:val="99"/>
    <w:semiHidden/>
    <w:locked/>
    <w:rsid w:val="00997890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Char0"/>
    <w:uiPriority w:val="99"/>
    <w:rsid w:val="00CD5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Header"/>
    <w:uiPriority w:val="99"/>
    <w:locked/>
    <w:rsid w:val="00CD53D9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Char1"/>
    <w:uiPriority w:val="99"/>
    <w:rsid w:val="00CD5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Footer"/>
    <w:uiPriority w:val="99"/>
    <w:locked/>
    <w:rsid w:val="00CD53D9"/>
    <w:rPr>
      <w:rFonts w:ascii="Times New Roman" w:eastAsia="宋体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5196"/>
    <w:rPr>
      <w:sz w:val="21"/>
      <w:szCs w:val="21"/>
    </w:rPr>
  </w:style>
  <w:style w:type="paragraph" w:styleId="CommentText">
    <w:name w:val="annotation text"/>
    <w:basedOn w:val="Normal"/>
    <w:link w:val="Char2"/>
    <w:uiPriority w:val="99"/>
    <w:semiHidden/>
    <w:unhideWhenUsed/>
    <w:rsid w:val="00365196"/>
    <w:pPr>
      <w:jc w:val="left"/>
    </w:pPr>
  </w:style>
  <w:style w:type="character" w:customStyle="1" w:styleId="Char2">
    <w:name w:val="批注文字 Char"/>
    <w:basedOn w:val="DefaultParagraphFont"/>
    <w:link w:val="CommentText"/>
    <w:uiPriority w:val="99"/>
    <w:semiHidden/>
    <w:rsid w:val="00365196"/>
    <w:rPr>
      <w:rFonts w:ascii="Times New Roman" w:hAnsi="Times New Roman"/>
      <w:kern w:val="2"/>
      <w:sz w:val="21"/>
      <w:szCs w:val="21"/>
    </w:rPr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365196"/>
    <w:rPr>
      <w:b/>
      <w:bCs/>
    </w:rPr>
  </w:style>
  <w:style w:type="character" w:customStyle="1" w:styleId="Char3">
    <w:name w:val="批注主题 Char"/>
    <w:basedOn w:val="Char2"/>
    <w:link w:val="CommentSubject"/>
    <w:uiPriority w:val="99"/>
    <w:semiHidden/>
    <w:rsid w:val="00365196"/>
    <w:rPr>
      <w:rFonts w:ascii="Times New Roman" w:hAnsi="Times New Roman"/>
      <w:b/>
      <w:bCs/>
      <w:kern w:val="2"/>
      <w:sz w:val="21"/>
      <w:szCs w:val="21"/>
    </w:rPr>
  </w:style>
  <w:style w:type="character" w:styleId="Strong">
    <w:name w:val="Strong"/>
    <w:qFormat/>
    <w:locked/>
    <w:rsid w:val="005E2A51"/>
    <w:rPr>
      <w:b/>
      <w:bCs/>
    </w:rPr>
  </w:style>
  <w:style w:type="character" w:styleId="Emphasis">
    <w:name w:val="Emphasis"/>
    <w:qFormat/>
    <w:locked/>
    <w:rsid w:val="00AA635D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FFC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46CCE"/>
    <w:rPr>
      <w:color w:val="0000FF"/>
      <w:u w:val="single"/>
    </w:rPr>
  </w:style>
  <w:style w:type="paragraph" w:styleId="BalloonText">
    <w:name w:val="Balloon Text"/>
    <w:basedOn w:val="Normal"/>
    <w:link w:val="Char"/>
    <w:uiPriority w:val="99"/>
    <w:semiHidden/>
    <w:rsid w:val="00997890"/>
    <w:rPr>
      <w:sz w:val="18"/>
      <w:szCs w:val="18"/>
    </w:rPr>
  </w:style>
  <w:style w:type="character" w:customStyle="1" w:styleId="Char">
    <w:name w:val="批注框文本 Char"/>
    <w:link w:val="BalloonText"/>
    <w:uiPriority w:val="99"/>
    <w:semiHidden/>
    <w:locked/>
    <w:rsid w:val="00997890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Char0"/>
    <w:uiPriority w:val="99"/>
    <w:rsid w:val="00CD5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Header"/>
    <w:uiPriority w:val="99"/>
    <w:locked/>
    <w:rsid w:val="00CD53D9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Char1"/>
    <w:uiPriority w:val="99"/>
    <w:rsid w:val="00CD5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Footer"/>
    <w:uiPriority w:val="99"/>
    <w:locked/>
    <w:rsid w:val="00CD53D9"/>
    <w:rPr>
      <w:rFonts w:ascii="Times New Roman" w:eastAsia="宋体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5196"/>
    <w:rPr>
      <w:sz w:val="21"/>
      <w:szCs w:val="21"/>
    </w:rPr>
  </w:style>
  <w:style w:type="paragraph" w:styleId="CommentText">
    <w:name w:val="annotation text"/>
    <w:basedOn w:val="Normal"/>
    <w:link w:val="Char2"/>
    <w:uiPriority w:val="99"/>
    <w:semiHidden/>
    <w:unhideWhenUsed/>
    <w:rsid w:val="00365196"/>
    <w:pPr>
      <w:jc w:val="left"/>
    </w:pPr>
  </w:style>
  <w:style w:type="character" w:customStyle="1" w:styleId="Char2">
    <w:name w:val="批注文字 Char"/>
    <w:basedOn w:val="DefaultParagraphFont"/>
    <w:link w:val="CommentText"/>
    <w:uiPriority w:val="99"/>
    <w:semiHidden/>
    <w:rsid w:val="00365196"/>
    <w:rPr>
      <w:rFonts w:ascii="Times New Roman" w:hAnsi="Times New Roman"/>
      <w:kern w:val="2"/>
      <w:sz w:val="21"/>
      <w:szCs w:val="21"/>
    </w:rPr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365196"/>
    <w:rPr>
      <w:b/>
      <w:bCs/>
    </w:rPr>
  </w:style>
  <w:style w:type="character" w:customStyle="1" w:styleId="Char3">
    <w:name w:val="批注主题 Char"/>
    <w:basedOn w:val="Char2"/>
    <w:link w:val="CommentSubject"/>
    <w:uiPriority w:val="99"/>
    <w:semiHidden/>
    <w:rsid w:val="00365196"/>
    <w:rPr>
      <w:rFonts w:ascii="Times New Roman" w:hAnsi="Times New Roman"/>
      <w:b/>
      <w:bCs/>
      <w:kern w:val="2"/>
      <w:sz w:val="21"/>
      <w:szCs w:val="21"/>
    </w:rPr>
  </w:style>
  <w:style w:type="character" w:styleId="Strong">
    <w:name w:val="Strong"/>
    <w:qFormat/>
    <w:locked/>
    <w:rsid w:val="005E2A51"/>
    <w:rPr>
      <w:b/>
      <w:bCs/>
    </w:rPr>
  </w:style>
  <w:style w:type="character" w:styleId="Emphasis">
    <w:name w:val="Emphasis"/>
    <w:qFormat/>
    <w:locked/>
    <w:rsid w:val="00AA635D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1587</Words>
  <Characters>9046</Characters>
  <Application>Microsoft Macintosh Word</Application>
  <DocSecurity>0</DocSecurity>
  <Lines>75</Lines>
  <Paragraphs>21</Paragraphs>
  <ScaleCrop>false</ScaleCrop>
  <Company>Microsoft</Company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Na Ma</cp:lastModifiedBy>
  <cp:revision>2</cp:revision>
  <dcterms:created xsi:type="dcterms:W3CDTF">2015-09-17T20:14:00Z</dcterms:created>
  <dcterms:modified xsi:type="dcterms:W3CDTF">2015-09-17T20:14:00Z</dcterms:modified>
</cp:coreProperties>
</file>