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4D22B" w14:textId="77777777" w:rsidR="00316B9E" w:rsidRPr="005824B5" w:rsidRDefault="00316B9E" w:rsidP="00F306DB">
      <w:pPr>
        <w:pStyle w:val="PlainText"/>
        <w:adjustRightInd w:val="0"/>
        <w:snapToGrid w:val="0"/>
        <w:spacing w:line="360" w:lineRule="auto"/>
        <w:rPr>
          <w:rFonts w:ascii="Book Antiqua" w:hAnsi="Book Antiqua" w:cs="Tahoma"/>
          <w:b/>
          <w:sz w:val="24"/>
          <w:szCs w:val="24"/>
        </w:rPr>
      </w:pPr>
      <w:bookmarkStart w:id="0" w:name="OLE_LINK2865"/>
      <w:bookmarkStart w:id="1" w:name="OLE_LINK1995"/>
      <w:bookmarkStart w:id="2" w:name="OLE_LINK1435"/>
      <w:bookmarkStart w:id="3" w:name="OLE_LINK1434"/>
      <w:r w:rsidRPr="005824B5">
        <w:rPr>
          <w:rFonts w:ascii="Book Antiqua" w:hAnsi="Book Antiqua" w:cs="Tahoma"/>
          <w:b/>
          <w:sz w:val="24"/>
          <w:szCs w:val="24"/>
        </w:rPr>
        <w:t xml:space="preserve">Name of journal: </w:t>
      </w:r>
      <w:r w:rsidRPr="005824B5">
        <w:rPr>
          <w:rFonts w:ascii="Book Antiqua" w:hAnsi="Book Antiqua" w:cs="Arial"/>
          <w:i/>
          <w:sz w:val="24"/>
          <w:szCs w:val="24"/>
        </w:rPr>
        <w:t>World Journal of Gastroenterology</w:t>
      </w:r>
    </w:p>
    <w:p w14:paraId="41DF6CED" w14:textId="65F53DAC" w:rsidR="00316B9E" w:rsidRPr="005824B5" w:rsidRDefault="00316B9E" w:rsidP="00F306DB">
      <w:pPr>
        <w:pStyle w:val="PlainText"/>
        <w:adjustRightInd w:val="0"/>
        <w:snapToGrid w:val="0"/>
        <w:spacing w:line="360" w:lineRule="auto"/>
        <w:rPr>
          <w:rFonts w:ascii="Book Antiqua" w:hAnsi="Book Antiqua" w:cs="Tahoma"/>
          <w:b/>
          <w:sz w:val="24"/>
          <w:szCs w:val="24"/>
        </w:rPr>
      </w:pPr>
      <w:r w:rsidRPr="005824B5">
        <w:rPr>
          <w:rFonts w:ascii="Book Antiqua" w:hAnsi="Book Antiqua" w:cs="Tahoma"/>
          <w:b/>
          <w:sz w:val="24"/>
          <w:szCs w:val="24"/>
        </w:rPr>
        <w:t>ESPS Manuscript NO: 19943</w:t>
      </w:r>
    </w:p>
    <w:p w14:paraId="33628781" w14:textId="70A912B8" w:rsidR="00316B9E" w:rsidRPr="005824B5" w:rsidRDefault="006F6B3C" w:rsidP="006F6B3C">
      <w:pPr>
        <w:rPr>
          <w:rFonts w:ascii="Book Antiqua" w:hAnsi="Book Antiqua" w:cs="Times New Roman"/>
          <w:b/>
        </w:rPr>
      </w:pPr>
      <w:bookmarkStart w:id="4" w:name="OLE_LINK886"/>
      <w:bookmarkStart w:id="5" w:name="OLE_LINK887"/>
      <w:bookmarkStart w:id="6" w:name="OLE_LINK888"/>
      <w:bookmarkStart w:id="7" w:name="OLE_LINK1072"/>
      <w:bookmarkStart w:id="8" w:name="OLE_LINK863"/>
      <w:bookmarkStart w:id="9" w:name="OLE_LINK965"/>
      <w:bookmarkStart w:id="10" w:name="OLE_LINK897"/>
      <w:bookmarkStart w:id="11" w:name="OLE_LINK1021"/>
      <w:bookmarkStart w:id="12" w:name="OLE_LINK1040"/>
      <w:bookmarkStart w:id="13" w:name="OLE_LINK870"/>
      <w:bookmarkStart w:id="14" w:name="OLE_LINK1029"/>
      <w:bookmarkStart w:id="15" w:name="OLE_LINK950"/>
      <w:bookmarkStart w:id="16" w:name="OLE_LINK1191"/>
      <w:bookmarkStart w:id="17" w:name="OLE_LINK1064"/>
      <w:bookmarkStart w:id="18" w:name="OLE_LINK1165"/>
      <w:bookmarkStart w:id="19" w:name="OLE_LINK1333"/>
      <w:bookmarkStart w:id="20" w:name="OLE_LINK1367"/>
      <w:bookmarkStart w:id="21" w:name="OLE_LINK1400"/>
      <w:bookmarkStart w:id="22" w:name="OLE_LINK1616"/>
      <w:bookmarkStart w:id="23" w:name="OLE_LINK1378"/>
      <w:bookmarkStart w:id="24" w:name="OLE_LINK1420"/>
      <w:bookmarkStart w:id="25" w:name="OLE_LINK1489"/>
      <w:bookmarkStart w:id="26" w:name="OLE_LINK1379"/>
      <w:bookmarkStart w:id="27" w:name="OLE_LINK1468"/>
      <w:bookmarkStart w:id="28" w:name="OLE_LINK1638"/>
      <w:bookmarkStart w:id="29" w:name="OLE_LINK1758"/>
      <w:bookmarkStart w:id="30" w:name="OLE_LINK1581"/>
      <w:bookmarkStart w:id="31" w:name="OLE_LINK1715"/>
      <w:bookmarkStart w:id="32" w:name="OLE_LINK1893"/>
      <w:bookmarkStart w:id="33" w:name="OLE_LINK1929"/>
      <w:bookmarkStart w:id="34" w:name="OLE_LINK4"/>
      <w:bookmarkStart w:id="35" w:name="OLE_LINK3"/>
      <w:r w:rsidRPr="005824B5">
        <w:rPr>
          <w:rFonts w:ascii="Book Antiqua" w:hAnsi="Book Antiqua" w:cs="Times New Roman"/>
          <w:b/>
        </w:rPr>
        <w:t>Manuscript Type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316B9E" w:rsidRPr="005824B5">
        <w:rPr>
          <w:rFonts w:ascii="Book Antiqua" w:hAnsi="Book Antiqua"/>
          <w:b/>
        </w:rPr>
        <w:t>:</w:t>
      </w:r>
      <w:bookmarkEnd w:id="34"/>
      <w:bookmarkEnd w:id="35"/>
      <w:r w:rsidR="00316B9E" w:rsidRPr="005824B5">
        <w:rPr>
          <w:rFonts w:ascii="Book Antiqua" w:eastAsia="YouYuan" w:hAnsi="Book Antiqua"/>
          <w:b/>
        </w:rPr>
        <w:t xml:space="preserve"> </w:t>
      </w:r>
      <w:bookmarkStart w:id="36" w:name="OLE_LINK536"/>
      <w:bookmarkStart w:id="37" w:name="OLE_LINK535"/>
      <w:r w:rsidR="00316B9E" w:rsidRPr="005824B5">
        <w:rPr>
          <w:rFonts w:ascii="Book Antiqua" w:eastAsia="YouYuan" w:hAnsi="Book Antiqua"/>
          <w:b/>
        </w:rPr>
        <w:t>TOPIC HIGHLIGHT</w:t>
      </w:r>
      <w:bookmarkEnd w:id="0"/>
      <w:bookmarkEnd w:id="1"/>
      <w:bookmarkEnd w:id="2"/>
      <w:bookmarkEnd w:id="3"/>
      <w:bookmarkEnd w:id="36"/>
      <w:bookmarkEnd w:id="37"/>
    </w:p>
    <w:p w14:paraId="1C3D96F9" w14:textId="77777777" w:rsidR="006F6B3C" w:rsidRPr="005824B5" w:rsidRDefault="006F6B3C" w:rsidP="00F306DB">
      <w:pPr>
        <w:pStyle w:val="PlainText"/>
        <w:adjustRightInd w:val="0"/>
        <w:snapToGrid w:val="0"/>
        <w:spacing w:line="360" w:lineRule="auto"/>
        <w:rPr>
          <w:rFonts w:ascii="Book Antiqua" w:hAnsi="Book Antiqua"/>
          <w:b/>
          <w:kern w:val="0"/>
          <w:sz w:val="24"/>
          <w:szCs w:val="24"/>
        </w:rPr>
      </w:pPr>
    </w:p>
    <w:p w14:paraId="54B6C154" w14:textId="009308D4" w:rsidR="006F6B3C" w:rsidRDefault="006F6B3C" w:rsidP="00F306DB">
      <w:pPr>
        <w:pStyle w:val="PlainText"/>
        <w:adjustRightInd w:val="0"/>
        <w:snapToGrid w:val="0"/>
        <w:spacing w:line="360" w:lineRule="auto"/>
        <w:rPr>
          <w:rFonts w:ascii="Book Antiqua" w:hAnsi="Book Antiqua"/>
          <w:b/>
          <w:kern w:val="0"/>
          <w:sz w:val="24"/>
          <w:szCs w:val="24"/>
        </w:rPr>
      </w:pPr>
      <w:r w:rsidRPr="005824B5">
        <w:rPr>
          <w:rFonts w:ascii="Book Antiqua" w:hAnsi="Book Antiqua"/>
          <w:b/>
          <w:kern w:val="0"/>
          <w:sz w:val="24"/>
          <w:szCs w:val="24"/>
        </w:rPr>
        <w:t>2015 Advances in Alcoholic liver disease</w:t>
      </w:r>
    </w:p>
    <w:p w14:paraId="01A16B45" w14:textId="77777777" w:rsidR="005824B5" w:rsidRPr="005824B5" w:rsidRDefault="005824B5" w:rsidP="00F306DB">
      <w:pPr>
        <w:pStyle w:val="PlainText"/>
        <w:adjustRightInd w:val="0"/>
        <w:snapToGrid w:val="0"/>
        <w:spacing w:line="360" w:lineRule="auto"/>
        <w:rPr>
          <w:rFonts w:ascii="Book Antiqua" w:hAnsi="Book Antiqua"/>
          <w:b/>
          <w:kern w:val="0"/>
          <w:sz w:val="24"/>
          <w:szCs w:val="24"/>
        </w:rPr>
      </w:pPr>
    </w:p>
    <w:p w14:paraId="7A1B80CA" w14:textId="51EEA9D3" w:rsidR="00E52735" w:rsidRPr="005824B5" w:rsidRDefault="00B4266C" w:rsidP="00F306DB">
      <w:pPr>
        <w:adjustRightInd w:val="0"/>
        <w:snapToGrid w:val="0"/>
        <w:spacing w:line="360" w:lineRule="auto"/>
        <w:jc w:val="both"/>
        <w:rPr>
          <w:rFonts w:ascii="Book Antiqua" w:hAnsi="Book Antiqua" w:cs="Times New Roman"/>
          <w:b/>
        </w:rPr>
      </w:pPr>
      <w:bookmarkStart w:id="38" w:name="OLE_LINK1864"/>
      <w:bookmarkStart w:id="39" w:name="OLE_LINK1866"/>
      <w:bookmarkStart w:id="40" w:name="OLE_LINK2033"/>
      <w:r w:rsidRPr="005824B5">
        <w:rPr>
          <w:rFonts w:ascii="Book Antiqua" w:hAnsi="Book Antiqua" w:cs="Times New Roman"/>
          <w:b/>
        </w:rPr>
        <w:t>Advan</w:t>
      </w:r>
      <w:r w:rsidR="001F055C" w:rsidRPr="005824B5">
        <w:rPr>
          <w:rFonts w:ascii="Book Antiqua" w:hAnsi="Book Antiqua" w:cs="Times New Roman"/>
          <w:b/>
        </w:rPr>
        <w:t xml:space="preserve">ces in </w:t>
      </w:r>
      <w:r w:rsidR="006F6B3C" w:rsidRPr="005824B5">
        <w:rPr>
          <w:rFonts w:ascii="Book Antiqua" w:hAnsi="Book Antiqua" w:cs="Times New Roman"/>
          <w:b/>
        </w:rPr>
        <w:t>alcoholic liver disease: An update on alcoholic hepatitis</w:t>
      </w:r>
    </w:p>
    <w:bookmarkEnd w:id="38"/>
    <w:bookmarkEnd w:id="39"/>
    <w:bookmarkEnd w:id="40"/>
    <w:p w14:paraId="244664A5" w14:textId="77777777" w:rsidR="00B4266C" w:rsidRPr="005824B5" w:rsidRDefault="00B4266C" w:rsidP="00F306DB">
      <w:pPr>
        <w:adjustRightInd w:val="0"/>
        <w:snapToGrid w:val="0"/>
        <w:spacing w:line="360" w:lineRule="auto"/>
        <w:jc w:val="both"/>
        <w:rPr>
          <w:rFonts w:ascii="Book Antiqua" w:eastAsia="SimSun" w:hAnsi="Book Antiqua" w:cs="Times New Roman"/>
          <w:b/>
          <w:lang w:eastAsia="zh-CN"/>
        </w:rPr>
      </w:pPr>
    </w:p>
    <w:p w14:paraId="1B6E4534" w14:textId="7AEA7000" w:rsidR="006F6B3C" w:rsidRPr="005824B5" w:rsidRDefault="006F6B3C" w:rsidP="006F6B3C">
      <w:pPr>
        <w:adjustRightInd w:val="0"/>
        <w:snapToGrid w:val="0"/>
        <w:spacing w:line="360" w:lineRule="auto"/>
        <w:jc w:val="both"/>
        <w:rPr>
          <w:rFonts w:ascii="Book Antiqua" w:eastAsia="SimSun" w:hAnsi="Book Antiqua" w:cs="Times New Roman"/>
          <w:lang w:eastAsia="zh-CN"/>
        </w:rPr>
      </w:pPr>
      <w:r w:rsidRPr="005824B5">
        <w:rPr>
          <w:rFonts w:ascii="Book Antiqua" w:eastAsia="SimSun" w:hAnsi="Book Antiqua" w:cs="Times New Roman"/>
          <w:lang w:eastAsia="zh-CN"/>
        </w:rPr>
        <w:t>Liang</w:t>
      </w:r>
      <w:r w:rsidRPr="005824B5">
        <w:rPr>
          <w:rFonts w:ascii="Book Antiqua" w:eastAsia="SimSun" w:hAnsi="Book Antiqua" w:cs="Times New Roman" w:hint="eastAsia"/>
          <w:lang w:eastAsia="zh-CN"/>
        </w:rPr>
        <w:t xml:space="preserve"> R </w:t>
      </w:r>
      <w:r w:rsidR="0011657E" w:rsidRPr="005824B5">
        <w:rPr>
          <w:rFonts w:ascii="Book Antiqua" w:eastAsia="SimSun" w:hAnsi="Book Antiqua" w:cs="Times New Roman" w:hint="eastAsia"/>
          <w:i/>
          <w:lang w:eastAsia="zh-CN"/>
        </w:rPr>
        <w:t>et al.</w:t>
      </w:r>
      <w:r w:rsidRPr="005824B5">
        <w:rPr>
          <w:rFonts w:ascii="Book Antiqua" w:eastAsia="SimSun" w:hAnsi="Book Antiqua" w:cs="Times New Roman" w:hint="eastAsia"/>
          <w:lang w:eastAsia="zh-CN"/>
        </w:rPr>
        <w:t xml:space="preserve"> </w:t>
      </w:r>
      <w:r w:rsidRPr="005824B5">
        <w:rPr>
          <w:rFonts w:ascii="Book Antiqua" w:eastAsia="SimSun" w:hAnsi="Book Antiqua" w:cs="Times New Roman"/>
          <w:lang w:eastAsia="zh-CN"/>
        </w:rPr>
        <w:t>An Update on alcoholic hepatitis</w:t>
      </w:r>
    </w:p>
    <w:p w14:paraId="32235786" w14:textId="36E6B5B7" w:rsidR="006F6B3C" w:rsidRPr="005824B5" w:rsidRDefault="006F6B3C" w:rsidP="00F306DB">
      <w:pPr>
        <w:adjustRightInd w:val="0"/>
        <w:snapToGrid w:val="0"/>
        <w:spacing w:line="360" w:lineRule="auto"/>
        <w:jc w:val="both"/>
        <w:rPr>
          <w:rFonts w:ascii="Book Antiqua" w:eastAsia="SimSun" w:hAnsi="Book Antiqua" w:cs="Times New Roman"/>
          <w:b/>
          <w:lang w:eastAsia="zh-CN"/>
        </w:rPr>
      </w:pPr>
    </w:p>
    <w:p w14:paraId="11EEEBBA" w14:textId="0CBFB9F9" w:rsidR="00E52735" w:rsidRPr="005824B5" w:rsidRDefault="00665360" w:rsidP="00F306DB">
      <w:pPr>
        <w:adjustRightInd w:val="0"/>
        <w:snapToGrid w:val="0"/>
        <w:spacing w:line="360" w:lineRule="auto"/>
        <w:jc w:val="both"/>
        <w:rPr>
          <w:rFonts w:ascii="Book Antiqua" w:eastAsia="SimSun" w:hAnsi="Book Antiqua" w:cs="Times New Roman"/>
          <w:vertAlign w:val="superscript"/>
          <w:lang w:eastAsia="zh-CN"/>
        </w:rPr>
      </w:pPr>
      <w:bookmarkStart w:id="41" w:name="OLE_LINK1861"/>
      <w:bookmarkStart w:id="42" w:name="OLE_LINK1863"/>
      <w:bookmarkStart w:id="43" w:name="OLE_LINK2036"/>
      <w:bookmarkStart w:id="44" w:name="OLE_LINK1867"/>
      <w:bookmarkStart w:id="45" w:name="OLE_LINK1868"/>
      <w:r w:rsidRPr="005824B5">
        <w:rPr>
          <w:rFonts w:ascii="Book Antiqua" w:hAnsi="Book Antiqua" w:cs="Times New Roman"/>
        </w:rPr>
        <w:t>Randy Liang</w:t>
      </w:r>
      <w:bookmarkEnd w:id="41"/>
      <w:bookmarkEnd w:id="42"/>
      <w:bookmarkEnd w:id="43"/>
      <w:r w:rsidRPr="005824B5">
        <w:rPr>
          <w:rFonts w:ascii="Book Antiqua" w:hAnsi="Book Antiqua" w:cs="Times New Roman"/>
        </w:rPr>
        <w:t xml:space="preserve">, </w:t>
      </w:r>
      <w:r w:rsidR="00E52735" w:rsidRPr="005824B5">
        <w:rPr>
          <w:rFonts w:ascii="Book Antiqua" w:hAnsi="Book Antiqua" w:cs="Times New Roman"/>
        </w:rPr>
        <w:t>Andy Liu</w:t>
      </w:r>
      <w:r w:rsidR="006F6B3C" w:rsidRPr="005824B5">
        <w:rPr>
          <w:rFonts w:ascii="Book Antiqua" w:hAnsi="Book Antiqua" w:cs="Times New Roman"/>
        </w:rPr>
        <w:t>, Ryan B</w:t>
      </w:r>
      <w:r w:rsidR="00E52735" w:rsidRPr="005824B5">
        <w:rPr>
          <w:rFonts w:ascii="Book Antiqua" w:hAnsi="Book Antiqua" w:cs="Times New Roman"/>
        </w:rPr>
        <w:t xml:space="preserve"> Perumpail</w:t>
      </w:r>
      <w:r w:rsidR="006F6B3C" w:rsidRPr="005824B5">
        <w:rPr>
          <w:rFonts w:ascii="Book Antiqua" w:hAnsi="Book Antiqua" w:cs="Times New Roman"/>
        </w:rPr>
        <w:t>,</w:t>
      </w:r>
      <w:bookmarkStart w:id="46" w:name="OLE_LINK1833"/>
      <w:bookmarkStart w:id="47" w:name="OLE_LINK1834"/>
      <w:r w:rsidR="006F6B3C" w:rsidRPr="005824B5">
        <w:rPr>
          <w:rFonts w:ascii="Book Antiqua" w:hAnsi="Book Antiqua" w:cs="Times New Roman"/>
        </w:rPr>
        <w:t xml:space="preserve"> Robert J</w:t>
      </w:r>
      <w:r w:rsidR="00E52735" w:rsidRPr="005824B5">
        <w:rPr>
          <w:rFonts w:ascii="Book Antiqua" w:hAnsi="Book Antiqua" w:cs="Times New Roman"/>
        </w:rPr>
        <w:t xml:space="preserve"> Wong</w:t>
      </w:r>
      <w:bookmarkEnd w:id="46"/>
      <w:bookmarkEnd w:id="47"/>
      <w:r w:rsidR="00E52735" w:rsidRPr="005824B5">
        <w:rPr>
          <w:rFonts w:ascii="Book Antiqua" w:hAnsi="Book Antiqua" w:cs="Times New Roman"/>
        </w:rPr>
        <w:t>, Aijaz Ahmed</w:t>
      </w:r>
    </w:p>
    <w:bookmarkEnd w:id="44"/>
    <w:bookmarkEnd w:id="45"/>
    <w:p w14:paraId="3B8FD666" w14:textId="77777777" w:rsidR="00B4266C" w:rsidRPr="005824B5" w:rsidRDefault="00B4266C" w:rsidP="00F306DB">
      <w:pPr>
        <w:adjustRightInd w:val="0"/>
        <w:snapToGrid w:val="0"/>
        <w:spacing w:line="360" w:lineRule="auto"/>
        <w:jc w:val="both"/>
        <w:rPr>
          <w:rFonts w:ascii="Book Antiqua" w:eastAsia="SimSun" w:hAnsi="Book Antiqua" w:cs="Times New Roman"/>
          <w:lang w:eastAsia="zh-CN"/>
        </w:rPr>
      </w:pPr>
    </w:p>
    <w:p w14:paraId="15D5F9C4" w14:textId="4E09A733" w:rsidR="00E52735" w:rsidRPr="005824B5" w:rsidRDefault="006F6B3C" w:rsidP="00F306DB">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b/>
        </w:rPr>
        <w:t>Randy Liang</w:t>
      </w:r>
      <w:r w:rsidRPr="005824B5">
        <w:rPr>
          <w:rFonts w:ascii="Book Antiqua" w:eastAsia="SimSun" w:hAnsi="Book Antiqua" w:cs="Times New Roman" w:hint="eastAsia"/>
          <w:b/>
          <w:lang w:eastAsia="zh-CN"/>
        </w:rPr>
        <w:t>,</w:t>
      </w:r>
      <w:r w:rsidRPr="005824B5">
        <w:rPr>
          <w:rFonts w:ascii="Book Antiqua" w:hAnsi="Book Antiqua" w:cs="Times New Roman"/>
        </w:rPr>
        <w:t xml:space="preserve"> </w:t>
      </w:r>
      <w:r w:rsidR="00665360" w:rsidRPr="005824B5">
        <w:rPr>
          <w:rFonts w:ascii="Book Antiqua" w:hAnsi="Book Antiqua" w:cs="Times New Roman"/>
        </w:rPr>
        <w:t>Department of Medicine, Santa Clara Valley Medical Center, San Jose, CA</w:t>
      </w:r>
      <w:r w:rsidRPr="005824B5">
        <w:rPr>
          <w:rFonts w:ascii="Book Antiqua" w:eastAsia="SimSun" w:hAnsi="Book Antiqua" w:cs="Times New Roman" w:hint="eastAsia"/>
          <w:lang w:eastAsia="zh-CN"/>
        </w:rPr>
        <w:t xml:space="preserve"> </w:t>
      </w:r>
      <w:r w:rsidRPr="005824B5">
        <w:rPr>
          <w:rFonts w:ascii="Book Antiqua" w:eastAsia="SimSun" w:hAnsi="Book Antiqua" w:cs="Times New Roman"/>
          <w:lang w:eastAsia="zh-CN"/>
        </w:rPr>
        <w:t>94304</w:t>
      </w:r>
      <w:r w:rsidR="00665360" w:rsidRPr="005824B5">
        <w:rPr>
          <w:rFonts w:ascii="Book Antiqua" w:hAnsi="Book Antiqua" w:cs="Times New Roman"/>
        </w:rPr>
        <w:t xml:space="preserve">, </w:t>
      </w:r>
      <w:r w:rsidRPr="005824B5">
        <w:rPr>
          <w:rFonts w:ascii="Book Antiqua" w:hAnsi="Book Antiqua" w:cs="Times New Roman"/>
        </w:rPr>
        <w:t>U</w:t>
      </w:r>
      <w:r w:rsidRPr="005824B5">
        <w:rPr>
          <w:rFonts w:ascii="Book Antiqua" w:hAnsi="Book Antiqua" w:cs="Times New Roman" w:hint="eastAsia"/>
        </w:rPr>
        <w:t>nited States</w:t>
      </w:r>
    </w:p>
    <w:p w14:paraId="091E9082" w14:textId="77777777" w:rsidR="006F6B3C" w:rsidRPr="005824B5" w:rsidRDefault="006F6B3C" w:rsidP="00F306DB">
      <w:pPr>
        <w:adjustRightInd w:val="0"/>
        <w:snapToGrid w:val="0"/>
        <w:spacing w:line="360" w:lineRule="auto"/>
        <w:jc w:val="both"/>
        <w:rPr>
          <w:rFonts w:ascii="Book Antiqua" w:eastAsia="SimSun" w:hAnsi="Book Antiqua" w:cs="Times New Roman"/>
          <w:lang w:eastAsia="zh-CN"/>
        </w:rPr>
      </w:pPr>
    </w:p>
    <w:p w14:paraId="4CDB9AB6" w14:textId="109C9F49" w:rsidR="00E52735" w:rsidRPr="005824B5" w:rsidRDefault="006F6B3C" w:rsidP="00F306DB">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b/>
        </w:rPr>
        <w:t>Andy Liu</w:t>
      </w:r>
      <w:r w:rsidRPr="005824B5">
        <w:rPr>
          <w:rFonts w:ascii="Book Antiqua" w:eastAsia="SimSun" w:hAnsi="Book Antiqua" w:cs="Times New Roman" w:hint="eastAsia"/>
          <w:b/>
          <w:lang w:eastAsia="zh-CN"/>
        </w:rPr>
        <w:t>,</w:t>
      </w:r>
      <w:r w:rsidRPr="005824B5">
        <w:rPr>
          <w:rFonts w:ascii="Book Antiqua" w:hAnsi="Book Antiqua" w:cs="Times New Roman"/>
        </w:rPr>
        <w:t xml:space="preserve"> </w:t>
      </w:r>
      <w:r w:rsidR="00E52735" w:rsidRPr="005824B5">
        <w:rPr>
          <w:rFonts w:ascii="Book Antiqua" w:hAnsi="Book Antiqua" w:cs="Times New Roman"/>
        </w:rPr>
        <w:t>Albert Einstein College of Medicine, Bronx</w:t>
      </w:r>
      <w:r w:rsidRPr="005824B5">
        <w:rPr>
          <w:rFonts w:ascii="Book Antiqua" w:hAnsi="Book Antiqua" w:cs="Times New Roman"/>
        </w:rPr>
        <w:t>, NY</w:t>
      </w:r>
      <w:r w:rsidR="00380219" w:rsidRPr="005824B5">
        <w:rPr>
          <w:rFonts w:ascii="Book Antiqua" w:hAnsi="Book Antiqua" w:cs="Times New Roman"/>
        </w:rPr>
        <w:t xml:space="preserve"> 10461,</w:t>
      </w:r>
      <w:r w:rsidR="00E52735" w:rsidRPr="005824B5">
        <w:rPr>
          <w:rFonts w:ascii="Book Antiqua" w:hAnsi="Book Antiqua" w:cs="Times New Roman"/>
        </w:rPr>
        <w:t xml:space="preserve"> U</w:t>
      </w:r>
      <w:r w:rsidRPr="005824B5">
        <w:rPr>
          <w:rFonts w:ascii="Book Antiqua" w:eastAsia="SimSun" w:hAnsi="Book Antiqua" w:cs="Times New Roman" w:hint="eastAsia"/>
          <w:lang w:eastAsia="zh-CN"/>
        </w:rPr>
        <w:t>nited States</w:t>
      </w:r>
    </w:p>
    <w:p w14:paraId="7EEA59CE" w14:textId="77777777" w:rsidR="006F6B3C" w:rsidRPr="005824B5" w:rsidRDefault="006F6B3C" w:rsidP="00F306DB">
      <w:pPr>
        <w:adjustRightInd w:val="0"/>
        <w:snapToGrid w:val="0"/>
        <w:spacing w:line="360" w:lineRule="auto"/>
        <w:jc w:val="both"/>
        <w:rPr>
          <w:rFonts w:ascii="Book Antiqua" w:eastAsia="SimSun" w:hAnsi="Book Antiqua" w:cs="Times New Roman"/>
          <w:lang w:eastAsia="zh-CN"/>
        </w:rPr>
      </w:pPr>
    </w:p>
    <w:p w14:paraId="2B52F205" w14:textId="1697DA64" w:rsidR="006F6B3C" w:rsidRPr="005824B5" w:rsidRDefault="006F6B3C" w:rsidP="006F6B3C">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b/>
        </w:rPr>
        <w:t>Ryan B Perumpail</w:t>
      </w:r>
      <w:r w:rsidRPr="005824B5">
        <w:rPr>
          <w:rFonts w:ascii="Book Antiqua" w:eastAsia="SimSun" w:hAnsi="Book Antiqua" w:cs="Times New Roman" w:hint="eastAsia"/>
          <w:b/>
          <w:lang w:eastAsia="zh-CN"/>
        </w:rPr>
        <w:t>,</w:t>
      </w:r>
      <w:r w:rsidRPr="005824B5">
        <w:rPr>
          <w:rFonts w:ascii="Book Antiqua" w:hAnsi="Book Antiqua" w:cs="Times New Roman"/>
          <w:b/>
        </w:rPr>
        <w:t xml:space="preserve"> Aijaz Ahmed</w:t>
      </w:r>
      <w:r w:rsidRPr="005824B5">
        <w:rPr>
          <w:rFonts w:ascii="Book Antiqua" w:eastAsia="SimSun" w:hAnsi="Book Antiqua" w:cs="Times New Roman" w:hint="eastAsia"/>
          <w:b/>
          <w:lang w:eastAsia="zh-CN"/>
        </w:rPr>
        <w:t>,</w:t>
      </w:r>
      <w:r w:rsidRPr="005824B5">
        <w:rPr>
          <w:rFonts w:ascii="Book Antiqua" w:hAnsi="Book Antiqua" w:cs="Times New Roman"/>
          <w:b/>
        </w:rPr>
        <w:t xml:space="preserve"> </w:t>
      </w:r>
      <w:r w:rsidR="00E52735" w:rsidRPr="005824B5">
        <w:rPr>
          <w:rFonts w:ascii="Book Antiqua" w:hAnsi="Book Antiqua" w:cs="Times New Roman"/>
        </w:rPr>
        <w:t>Division of Gastroenterology and Hepatology, Stanford University School of Medicine, Stanford</w:t>
      </w:r>
      <w:r w:rsidRPr="005824B5">
        <w:rPr>
          <w:rFonts w:ascii="Book Antiqua" w:hAnsi="Book Antiqua" w:cs="Times New Roman"/>
        </w:rPr>
        <w:t>, CA</w:t>
      </w:r>
      <w:r w:rsidR="00380219" w:rsidRPr="005824B5">
        <w:rPr>
          <w:rFonts w:ascii="Book Antiqua" w:hAnsi="Book Antiqua" w:cs="Times New Roman"/>
        </w:rPr>
        <w:t xml:space="preserve"> 94305,</w:t>
      </w:r>
      <w:r w:rsidR="00E52735" w:rsidRPr="005824B5">
        <w:rPr>
          <w:rFonts w:ascii="Book Antiqua" w:hAnsi="Book Antiqua" w:cs="Times New Roman"/>
        </w:rPr>
        <w:t xml:space="preserve"> </w:t>
      </w:r>
      <w:r w:rsidRPr="005824B5">
        <w:rPr>
          <w:rFonts w:ascii="Book Antiqua" w:hAnsi="Book Antiqua" w:cs="Times New Roman"/>
        </w:rPr>
        <w:t>U</w:t>
      </w:r>
      <w:r w:rsidRPr="005824B5">
        <w:rPr>
          <w:rFonts w:ascii="Book Antiqua" w:eastAsia="SimSun" w:hAnsi="Book Antiqua" w:cs="Times New Roman"/>
          <w:lang w:eastAsia="zh-CN"/>
        </w:rPr>
        <w:t>nited States</w:t>
      </w:r>
    </w:p>
    <w:p w14:paraId="2784A327" w14:textId="77777777" w:rsidR="006F6B3C" w:rsidRPr="005824B5" w:rsidRDefault="006F6B3C" w:rsidP="00F306DB">
      <w:pPr>
        <w:adjustRightInd w:val="0"/>
        <w:snapToGrid w:val="0"/>
        <w:spacing w:line="360" w:lineRule="auto"/>
        <w:jc w:val="both"/>
        <w:rPr>
          <w:rFonts w:ascii="Book Antiqua" w:eastAsia="SimSun" w:hAnsi="Book Antiqua" w:cs="Times New Roman"/>
          <w:lang w:eastAsia="zh-CN"/>
        </w:rPr>
      </w:pPr>
    </w:p>
    <w:p w14:paraId="5D45D5F7" w14:textId="1B1FD650" w:rsidR="006F6B3C" w:rsidRPr="005824B5" w:rsidRDefault="006F6B3C" w:rsidP="006F6B3C">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b/>
        </w:rPr>
        <w:t>Robert J Wong</w:t>
      </w:r>
      <w:r w:rsidRPr="005824B5">
        <w:rPr>
          <w:rFonts w:ascii="Book Antiqua" w:eastAsia="SimSun" w:hAnsi="Book Antiqua" w:cs="Times New Roman" w:hint="eastAsia"/>
          <w:b/>
          <w:lang w:eastAsia="zh-CN"/>
        </w:rPr>
        <w:t>,</w:t>
      </w:r>
      <w:r w:rsidRPr="005824B5">
        <w:rPr>
          <w:rFonts w:ascii="Book Antiqua" w:hAnsi="Book Antiqua" w:cs="Times New Roman"/>
          <w:b/>
        </w:rPr>
        <w:t xml:space="preserve"> </w:t>
      </w:r>
      <w:r w:rsidR="00E52735" w:rsidRPr="005824B5">
        <w:rPr>
          <w:rFonts w:ascii="Book Antiqua" w:hAnsi="Book Antiqua" w:cs="Times New Roman"/>
        </w:rPr>
        <w:t>Division of Gastroenterology and Hepatology, Alameda Health System – Highla</w:t>
      </w:r>
      <w:r w:rsidRPr="005824B5">
        <w:rPr>
          <w:rFonts w:ascii="Book Antiqua" w:hAnsi="Book Antiqua" w:cs="Times New Roman"/>
        </w:rPr>
        <w:t>nd Hospital Campus, Oakland, CA</w:t>
      </w:r>
      <w:r w:rsidR="00380219" w:rsidRPr="005824B5">
        <w:rPr>
          <w:rFonts w:ascii="Book Antiqua" w:hAnsi="Book Antiqua" w:cs="Times New Roman"/>
        </w:rPr>
        <w:t xml:space="preserve"> 94602,</w:t>
      </w:r>
      <w:r w:rsidR="00E52735" w:rsidRPr="005824B5">
        <w:rPr>
          <w:rFonts w:ascii="Book Antiqua" w:hAnsi="Book Antiqua" w:cs="Times New Roman"/>
        </w:rPr>
        <w:t xml:space="preserve"> </w:t>
      </w:r>
      <w:r w:rsidRPr="005824B5">
        <w:rPr>
          <w:rFonts w:ascii="Book Antiqua" w:hAnsi="Book Antiqua" w:cs="Times New Roman"/>
        </w:rPr>
        <w:t>U</w:t>
      </w:r>
      <w:r w:rsidRPr="005824B5">
        <w:rPr>
          <w:rFonts w:ascii="Book Antiqua" w:eastAsia="SimSun" w:hAnsi="Book Antiqua" w:cs="Times New Roman"/>
          <w:lang w:eastAsia="zh-CN"/>
        </w:rPr>
        <w:t>nited States</w:t>
      </w:r>
    </w:p>
    <w:p w14:paraId="1A986581" w14:textId="0CC0D8B2" w:rsidR="00E52735" w:rsidRPr="005824B5" w:rsidRDefault="00E52735" w:rsidP="00F306DB">
      <w:pPr>
        <w:adjustRightInd w:val="0"/>
        <w:snapToGrid w:val="0"/>
        <w:spacing w:line="360" w:lineRule="auto"/>
        <w:jc w:val="both"/>
        <w:rPr>
          <w:rFonts w:ascii="Book Antiqua" w:hAnsi="Book Antiqua" w:cs="Times New Roman"/>
        </w:rPr>
      </w:pPr>
    </w:p>
    <w:p w14:paraId="5627ED2E" w14:textId="77777777" w:rsidR="006F6B3C" w:rsidRPr="005824B5" w:rsidRDefault="006F6B3C" w:rsidP="006F6B3C">
      <w:pPr>
        <w:adjustRightInd w:val="0"/>
        <w:snapToGrid w:val="0"/>
        <w:spacing w:line="360" w:lineRule="auto"/>
        <w:jc w:val="both"/>
        <w:rPr>
          <w:rFonts w:ascii="Book Antiqua" w:hAnsi="Book Antiqua" w:cs="Times New Roman"/>
          <w:b/>
        </w:rPr>
      </w:pPr>
      <w:r w:rsidRPr="005824B5">
        <w:rPr>
          <w:rFonts w:ascii="Book Antiqua" w:hAnsi="Book Antiqua" w:cs="Times New Roman"/>
          <w:b/>
        </w:rPr>
        <w:t xml:space="preserve">Author contributions: </w:t>
      </w:r>
      <w:r w:rsidRPr="005824B5">
        <w:rPr>
          <w:rFonts w:ascii="Book Antiqua" w:hAnsi="Book Antiqua" w:cs="Times New Roman"/>
        </w:rPr>
        <w:t>Liang R, Liu A, Perumpail RB, Wong RJ, Ahmed A</w:t>
      </w:r>
      <w:r w:rsidRPr="005824B5">
        <w:rPr>
          <w:rFonts w:ascii="Book Antiqua" w:hAnsi="Book Antiqua" w:cs="Times New Roman"/>
          <w:b/>
        </w:rPr>
        <w:t xml:space="preserve"> </w:t>
      </w:r>
      <w:r w:rsidRPr="005824B5">
        <w:rPr>
          <w:rFonts w:ascii="Book Antiqua" w:hAnsi="Book Antiqua" w:cs="Times New Roman"/>
        </w:rPr>
        <w:t>designed research;</w:t>
      </w:r>
      <w:r w:rsidRPr="005824B5">
        <w:rPr>
          <w:rFonts w:ascii="Book Antiqua" w:hAnsi="Book Antiqua" w:cs="Times New Roman"/>
          <w:b/>
        </w:rPr>
        <w:t xml:space="preserve"> </w:t>
      </w:r>
      <w:r w:rsidRPr="005824B5">
        <w:rPr>
          <w:rFonts w:ascii="Book Antiqua" w:hAnsi="Book Antiqua" w:cs="Times New Roman"/>
        </w:rPr>
        <w:t xml:space="preserve">Liang R, Liu A, Perumpail RB, Wong RJ, Ahmed A performed research; Liang R, Liu A, Perumpail RB, Wong RJ, Ahmed A contributed new reagents or analytic tools; Liang R, Liu A, Perumpail RB, Wong RJ, Ahmed A analyzed data; Liang R wrote the paper. An author may list more than one </w:t>
      </w:r>
      <w:r w:rsidRPr="005824B5">
        <w:rPr>
          <w:rFonts w:ascii="Book Antiqua" w:hAnsi="Book Antiqua" w:cs="Times New Roman"/>
        </w:rPr>
        <w:lastRenderedPageBreak/>
        <w:t>contribution, and more than one author may have contributed to the same aspect.</w:t>
      </w:r>
    </w:p>
    <w:p w14:paraId="424ED35F" w14:textId="77777777" w:rsidR="00B4266C" w:rsidRPr="005824B5" w:rsidRDefault="00B4266C" w:rsidP="00F306DB">
      <w:pPr>
        <w:adjustRightInd w:val="0"/>
        <w:snapToGrid w:val="0"/>
        <w:spacing w:line="360" w:lineRule="auto"/>
        <w:jc w:val="both"/>
        <w:rPr>
          <w:rFonts w:ascii="Book Antiqua" w:eastAsia="SimSun" w:hAnsi="Book Antiqua" w:cs="Times New Roman"/>
          <w:lang w:eastAsia="zh-CN"/>
        </w:rPr>
      </w:pPr>
    </w:p>
    <w:p w14:paraId="2285F75E" w14:textId="5D1E56F5" w:rsidR="00B4266C" w:rsidRPr="005824B5" w:rsidRDefault="00B4266C" w:rsidP="006F6B3C">
      <w:pPr>
        <w:adjustRightInd w:val="0"/>
        <w:snapToGrid w:val="0"/>
        <w:spacing w:line="360" w:lineRule="auto"/>
        <w:jc w:val="both"/>
        <w:rPr>
          <w:rFonts w:ascii="Book Antiqua" w:eastAsia="SimSun" w:hAnsi="Book Antiqua" w:cs="Times New Roman"/>
          <w:u w:val="single"/>
          <w:lang w:eastAsia="zh-CN"/>
        </w:rPr>
      </w:pPr>
    </w:p>
    <w:p w14:paraId="07856EAC" w14:textId="4C133B91" w:rsidR="00316B9E" w:rsidRPr="005824B5" w:rsidRDefault="00316B9E" w:rsidP="00F306DB">
      <w:pPr>
        <w:adjustRightInd w:val="0"/>
        <w:snapToGrid w:val="0"/>
        <w:spacing w:line="360" w:lineRule="auto"/>
        <w:jc w:val="both"/>
        <w:rPr>
          <w:rFonts w:ascii="Book Antiqua" w:hAnsi="Book Antiqua"/>
        </w:rPr>
      </w:pPr>
      <w:bookmarkStart w:id="48" w:name="OLE_LINK2708"/>
      <w:bookmarkStart w:id="49" w:name="OLE_LINK2709"/>
      <w:bookmarkStart w:id="50" w:name="OLE_LINK2752"/>
      <w:bookmarkStart w:id="51" w:name="OLE_LINK2763"/>
      <w:bookmarkStart w:id="52" w:name="OLE_LINK2895"/>
      <w:bookmarkStart w:id="53" w:name="OLE_LINK2964"/>
      <w:bookmarkStart w:id="54" w:name="OLE_LINK2986"/>
      <w:bookmarkStart w:id="55" w:name="OLE_LINK2999"/>
      <w:bookmarkStart w:id="56" w:name="OLE_LINK3003"/>
      <w:bookmarkStart w:id="57" w:name="OLE_LINK3007"/>
      <w:r w:rsidRPr="005824B5">
        <w:rPr>
          <w:rFonts w:ascii="Book Antiqua" w:hAnsi="Book Antiqua"/>
          <w:b/>
        </w:rPr>
        <w:t>Conflict-of-interest</w:t>
      </w:r>
      <w:r w:rsidR="006F6B3C" w:rsidRPr="005824B5">
        <w:rPr>
          <w:rFonts w:ascii="Book Antiqua" w:eastAsia="SimSun" w:hAnsi="Book Antiqua" w:hint="eastAsia"/>
          <w:b/>
          <w:lang w:eastAsia="zh-CN"/>
        </w:rPr>
        <w:t xml:space="preserve"> </w:t>
      </w:r>
      <w:r w:rsidR="006F6B3C" w:rsidRPr="005824B5">
        <w:rPr>
          <w:rFonts w:ascii="Book Antiqua" w:hAnsi="Book Antiqua" w:hint="eastAsia"/>
          <w:b/>
        </w:rPr>
        <w:t>statement</w:t>
      </w:r>
      <w:r w:rsidRPr="005824B5">
        <w:rPr>
          <w:rFonts w:ascii="Book Antiqua" w:hAnsi="Book Antiqua"/>
          <w:b/>
        </w:rPr>
        <w:t>:</w:t>
      </w:r>
      <w:r w:rsidR="00380219" w:rsidRPr="005824B5">
        <w:rPr>
          <w:rFonts w:ascii="Book Antiqua" w:hAnsi="Book Antiqua"/>
          <w:b/>
        </w:rPr>
        <w:t xml:space="preserve"> </w:t>
      </w:r>
      <w:r w:rsidR="00380219" w:rsidRPr="005824B5">
        <w:rPr>
          <w:rFonts w:ascii="Book Antiqua" w:hAnsi="Book Antiqua"/>
        </w:rPr>
        <w:t>We declare that we have no conflicts of interest.</w:t>
      </w:r>
    </w:p>
    <w:bookmarkEnd w:id="48"/>
    <w:bookmarkEnd w:id="49"/>
    <w:bookmarkEnd w:id="50"/>
    <w:bookmarkEnd w:id="51"/>
    <w:bookmarkEnd w:id="52"/>
    <w:bookmarkEnd w:id="53"/>
    <w:bookmarkEnd w:id="54"/>
    <w:bookmarkEnd w:id="55"/>
    <w:bookmarkEnd w:id="56"/>
    <w:bookmarkEnd w:id="57"/>
    <w:p w14:paraId="177F68EB" w14:textId="77777777" w:rsidR="00D512BA" w:rsidRPr="005824B5" w:rsidRDefault="00D512BA" w:rsidP="00F306DB">
      <w:pPr>
        <w:adjustRightInd w:val="0"/>
        <w:snapToGrid w:val="0"/>
        <w:spacing w:line="360" w:lineRule="auto"/>
        <w:jc w:val="both"/>
        <w:rPr>
          <w:rFonts w:ascii="Book Antiqua" w:hAnsi="Book Antiqua" w:cs="Times New Roman"/>
          <w:u w:val="single"/>
        </w:rPr>
      </w:pPr>
    </w:p>
    <w:p w14:paraId="6915C254" w14:textId="77777777" w:rsidR="006F6B3C" w:rsidRPr="005824B5" w:rsidRDefault="006F6B3C" w:rsidP="006F6B3C">
      <w:pPr>
        <w:spacing w:line="360" w:lineRule="auto"/>
        <w:jc w:val="both"/>
        <w:rPr>
          <w:rFonts w:ascii="Book Antiqua" w:eastAsia="SimSun" w:hAnsi="Book Antiqua" w:cs="SimSun"/>
          <w:lang w:eastAsia="zh-CN"/>
        </w:rPr>
      </w:pPr>
      <w:bookmarkStart w:id="58" w:name="OLE_LINK441"/>
      <w:bookmarkStart w:id="59" w:name="OLE_LINK442"/>
      <w:bookmarkStart w:id="60" w:name="OLE_LINK1032"/>
      <w:bookmarkStart w:id="61" w:name="OLE_LINK1232"/>
      <w:bookmarkStart w:id="62" w:name="OLE_LINK1460"/>
      <w:bookmarkStart w:id="63" w:name="OLE_LINK1708"/>
      <w:bookmarkStart w:id="64" w:name="OLE_LINK1478"/>
      <w:bookmarkStart w:id="65" w:name="OLE_LINK1428"/>
      <w:bookmarkStart w:id="66" w:name="OLE_LINK1355"/>
      <w:bookmarkStart w:id="67" w:name="OLE_LINK1425"/>
      <w:bookmarkStart w:id="68" w:name="OLE_LINK1504"/>
      <w:bookmarkStart w:id="69" w:name="OLE_LINK1544"/>
      <w:bookmarkStart w:id="70" w:name="OLE_LINK1680"/>
      <w:bookmarkStart w:id="71" w:name="OLE_LINK1710"/>
      <w:bookmarkStart w:id="72" w:name="OLE_LINK3317"/>
      <w:bookmarkStart w:id="73" w:name="OLE_LINK22"/>
      <w:bookmarkStart w:id="74" w:name="OLE_LINK1684"/>
      <w:bookmarkStart w:id="75" w:name="OLE_LINK1799"/>
      <w:bookmarkStart w:id="76" w:name="OLE_LINK1894"/>
      <w:r w:rsidRPr="005824B5">
        <w:rPr>
          <w:rFonts w:ascii="Book Antiqua" w:eastAsia="SimSun" w:hAnsi="Book Antiqua" w:cs="Times New Roman"/>
          <w:b/>
          <w:lang w:eastAsia="zh-CN"/>
        </w:rPr>
        <w:t xml:space="preserve">Open-Access: </w:t>
      </w:r>
      <w:bookmarkStart w:id="77" w:name="OLE_LINK507"/>
      <w:bookmarkStart w:id="78" w:name="OLE_LINK496"/>
      <w:bookmarkStart w:id="79" w:name="OLE_LINK479"/>
      <w:bookmarkStart w:id="80" w:name="OLE_LINK1869"/>
      <w:bookmarkStart w:id="81" w:name="OLE_LINK1870"/>
      <w:r w:rsidRPr="005824B5">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824B5">
          <w:rPr>
            <w:rFonts w:ascii="Book Antiqua" w:eastAsia="SimSun" w:hAnsi="Book Antiqua" w:cs="Times New Roman"/>
            <w:kern w:val="2"/>
            <w:u w:val="single"/>
            <w:lang w:eastAsia="zh-CN"/>
          </w:rPr>
          <w:t>http://creativecommons.org/licenses/by-nc/4.0/</w:t>
        </w:r>
      </w:hyperlink>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bookmarkEnd w:id="80"/>
    <w:bookmarkEnd w:id="81"/>
    <w:p w14:paraId="294D06F2" w14:textId="77777777" w:rsidR="00B4266C" w:rsidRPr="005824B5" w:rsidRDefault="00B4266C" w:rsidP="00F306DB">
      <w:pPr>
        <w:adjustRightInd w:val="0"/>
        <w:snapToGrid w:val="0"/>
        <w:spacing w:line="360" w:lineRule="auto"/>
        <w:jc w:val="both"/>
        <w:rPr>
          <w:rFonts w:ascii="Book Antiqua" w:hAnsi="Book Antiqua" w:cs="Times New Roman"/>
          <w:b/>
        </w:rPr>
      </w:pPr>
    </w:p>
    <w:p w14:paraId="23BB7485" w14:textId="328872DC" w:rsidR="006F6B3C" w:rsidRPr="005824B5" w:rsidRDefault="006F6B3C" w:rsidP="00F306DB">
      <w:pPr>
        <w:adjustRightInd w:val="0"/>
        <w:snapToGrid w:val="0"/>
        <w:spacing w:line="360" w:lineRule="auto"/>
        <w:jc w:val="both"/>
        <w:rPr>
          <w:rFonts w:ascii="Book Antiqua" w:eastAsia="SimSun" w:hAnsi="Book Antiqua" w:cs="Times New Roman"/>
          <w:b/>
          <w:lang w:eastAsia="zh-CN"/>
        </w:rPr>
      </w:pPr>
      <w:bookmarkStart w:id="82" w:name="OLE_LINK1530"/>
      <w:bookmarkStart w:id="83" w:name="OLE_LINK1529"/>
      <w:bookmarkStart w:id="84" w:name="OLE_LINK1701"/>
      <w:bookmarkStart w:id="85" w:name="OLE_LINK1234"/>
      <w:bookmarkStart w:id="86" w:name="OLE_LINK1233"/>
      <w:bookmarkStart w:id="87" w:name="OLE_LINK1918"/>
      <w:bookmarkStart w:id="88" w:name="OLE_LINK3318"/>
      <w:bookmarkStart w:id="89" w:name="OLE_LINK1660"/>
      <w:bookmarkStart w:id="90" w:name="OLE_LINK1421"/>
      <w:bookmarkStart w:id="91" w:name="OLE_LINK1134"/>
      <w:bookmarkStart w:id="92" w:name="OLE_LINK194"/>
      <w:bookmarkStart w:id="93" w:name="OLE_LINK193"/>
      <w:r w:rsidRPr="005824B5">
        <w:rPr>
          <w:rFonts w:ascii="Book Antiqua" w:hAnsi="Book Antiqua"/>
          <w:b/>
        </w:rPr>
        <w:t xml:space="preserve">Correspondence </w:t>
      </w:r>
      <w:bookmarkEnd w:id="82"/>
      <w:bookmarkEnd w:id="83"/>
      <w:r w:rsidRPr="005824B5">
        <w:rPr>
          <w:rFonts w:ascii="Book Antiqua" w:hAnsi="Book Antiqua"/>
          <w:b/>
        </w:rPr>
        <w:t>to:</w:t>
      </w:r>
      <w:bookmarkEnd w:id="84"/>
      <w:bookmarkEnd w:id="85"/>
      <w:bookmarkEnd w:id="86"/>
      <w:bookmarkEnd w:id="87"/>
      <w:bookmarkEnd w:id="88"/>
      <w:bookmarkEnd w:id="89"/>
      <w:bookmarkEnd w:id="90"/>
      <w:bookmarkEnd w:id="91"/>
      <w:bookmarkEnd w:id="92"/>
      <w:bookmarkEnd w:id="93"/>
      <w:r w:rsidRPr="005824B5">
        <w:rPr>
          <w:rFonts w:ascii="Book Antiqua" w:eastAsia="SimSun" w:hAnsi="Book Antiqua" w:cs="Times New Roman" w:hint="eastAsia"/>
          <w:b/>
          <w:lang w:eastAsia="zh-CN"/>
        </w:rPr>
        <w:t xml:space="preserve"> </w:t>
      </w:r>
      <w:bookmarkStart w:id="94" w:name="OLE_LINK1871"/>
      <w:bookmarkStart w:id="95" w:name="OLE_LINK1872"/>
      <w:r w:rsidRPr="005824B5">
        <w:rPr>
          <w:rFonts w:ascii="Book Antiqua" w:hAnsi="Book Antiqua" w:cs="Times New Roman"/>
          <w:b/>
        </w:rPr>
        <w:t>Aijaz Ahmed, M</w:t>
      </w:r>
      <w:r w:rsidR="00E52735" w:rsidRPr="005824B5">
        <w:rPr>
          <w:rFonts w:ascii="Book Antiqua" w:hAnsi="Book Antiqua" w:cs="Times New Roman"/>
          <w:b/>
        </w:rPr>
        <w:t>D</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b/>
        </w:rPr>
        <w:t>Associate Professor</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b/>
        </w:rPr>
        <w:t>Medical Director</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rPr>
        <w:t>Division of Gastroenterology and Hepatology</w:t>
      </w:r>
      <w:r w:rsidRPr="005824B5">
        <w:rPr>
          <w:rFonts w:ascii="Book Antiqua" w:eastAsia="SimSun" w:hAnsi="Book Antiqua" w:cs="Times New Roman" w:hint="eastAsia"/>
          <w:lang w:eastAsia="zh-CN"/>
        </w:rPr>
        <w:t>,</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rPr>
        <w:t>Stanford University School of Medicine</w:t>
      </w:r>
      <w:r w:rsidRPr="005824B5">
        <w:rPr>
          <w:rFonts w:ascii="Book Antiqua" w:eastAsia="SimSun" w:hAnsi="Book Antiqua" w:cs="Times New Roman" w:hint="eastAsia"/>
          <w:lang w:eastAsia="zh-CN"/>
        </w:rPr>
        <w:t>,</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rPr>
        <w:t>750 Welch Road, Suite 210</w:t>
      </w:r>
      <w:r w:rsidRPr="005824B5">
        <w:rPr>
          <w:rFonts w:ascii="Book Antiqua" w:eastAsia="SimSun" w:hAnsi="Book Antiqua" w:cs="Times New Roman" w:hint="eastAsia"/>
          <w:lang w:eastAsia="zh-CN"/>
        </w:rPr>
        <w:t>,</w:t>
      </w:r>
      <w:r w:rsidRPr="005824B5">
        <w:rPr>
          <w:rFonts w:ascii="Book Antiqua" w:eastAsia="SimSun" w:hAnsi="Book Antiqua" w:cs="Times New Roman" w:hint="eastAsia"/>
          <w:b/>
          <w:lang w:eastAsia="zh-CN"/>
        </w:rPr>
        <w:t xml:space="preserve"> </w:t>
      </w:r>
      <w:r w:rsidR="00E52735" w:rsidRPr="005824B5">
        <w:rPr>
          <w:rFonts w:ascii="Book Antiqua" w:hAnsi="Book Antiqua" w:cs="Times New Roman"/>
        </w:rPr>
        <w:t>Palo Alto, CA 94304</w:t>
      </w:r>
      <w:r w:rsidRPr="005824B5">
        <w:rPr>
          <w:rFonts w:ascii="Book Antiqua" w:eastAsia="SimSun" w:hAnsi="Book Antiqua" w:cs="Times New Roman" w:hint="eastAsia"/>
          <w:lang w:eastAsia="zh-CN"/>
        </w:rPr>
        <w:t>, United States.</w:t>
      </w:r>
      <w:r w:rsidRPr="005824B5">
        <w:rPr>
          <w:rFonts w:ascii="Book Antiqua" w:hAnsi="Book Antiqua"/>
        </w:rPr>
        <w:t xml:space="preserve"> </w:t>
      </w:r>
      <w:hyperlink r:id="rId9" w:history="1">
        <w:r w:rsidRPr="005824B5">
          <w:rPr>
            <w:rStyle w:val="Hyperlink"/>
            <w:rFonts w:ascii="Book Antiqua" w:eastAsia="SimSun" w:hAnsi="Book Antiqua" w:cs="Times New Roman"/>
            <w:color w:val="auto"/>
            <w:lang w:eastAsia="zh-CN"/>
          </w:rPr>
          <w:t>aijazahmed@stanford.edu</w:t>
        </w:r>
      </w:hyperlink>
    </w:p>
    <w:p w14:paraId="5CC65A78" w14:textId="21933F88" w:rsidR="00E52735" w:rsidRPr="005824B5" w:rsidRDefault="006F6B3C" w:rsidP="00F306DB">
      <w:pPr>
        <w:adjustRightInd w:val="0"/>
        <w:snapToGrid w:val="0"/>
        <w:spacing w:line="360" w:lineRule="auto"/>
        <w:jc w:val="both"/>
        <w:rPr>
          <w:rFonts w:ascii="Book Antiqua" w:eastAsia="SimSun" w:hAnsi="Book Antiqua" w:cs="Times New Roman"/>
          <w:lang w:eastAsia="zh-CN"/>
        </w:rPr>
      </w:pPr>
      <w:bookmarkStart w:id="96" w:name="OLE_LINK1693"/>
      <w:bookmarkStart w:id="97" w:name="OLE_LINK1518"/>
      <w:bookmarkStart w:id="98" w:name="OLE_LINK15"/>
      <w:bookmarkStart w:id="99" w:name="OLE_LINK14"/>
      <w:bookmarkEnd w:id="94"/>
      <w:bookmarkEnd w:id="95"/>
      <w:r w:rsidRPr="005824B5">
        <w:rPr>
          <w:rFonts w:ascii="Book Antiqua" w:hAnsi="Book Antiqua"/>
          <w:b/>
        </w:rPr>
        <w:t>Telephone:</w:t>
      </w:r>
      <w:bookmarkEnd w:id="96"/>
      <w:bookmarkEnd w:id="97"/>
      <w:bookmarkEnd w:id="98"/>
      <w:bookmarkEnd w:id="99"/>
      <w:r w:rsidR="00E52735" w:rsidRPr="005824B5">
        <w:rPr>
          <w:rFonts w:ascii="Book Antiqua" w:hAnsi="Book Antiqua" w:cs="Times New Roman"/>
        </w:rPr>
        <w:t xml:space="preserve"> </w:t>
      </w:r>
      <w:r w:rsidRPr="005824B5">
        <w:rPr>
          <w:rFonts w:ascii="Book Antiqua" w:eastAsia="SimSun" w:hAnsi="Book Antiqua" w:cs="Times New Roman" w:hint="eastAsia"/>
          <w:lang w:eastAsia="zh-CN"/>
        </w:rPr>
        <w:t>+1-</w:t>
      </w:r>
      <w:r w:rsidRPr="005824B5">
        <w:rPr>
          <w:rFonts w:ascii="Book Antiqua" w:hAnsi="Book Antiqua" w:cs="Times New Roman"/>
        </w:rPr>
        <w:t>650-498</w:t>
      </w:r>
      <w:r w:rsidR="00E52735" w:rsidRPr="005824B5">
        <w:rPr>
          <w:rFonts w:ascii="Book Antiqua" w:hAnsi="Book Antiqua" w:cs="Times New Roman"/>
        </w:rPr>
        <w:t>6091</w:t>
      </w:r>
    </w:p>
    <w:p w14:paraId="40898CC1" w14:textId="76ED955C" w:rsidR="00E52735" w:rsidRPr="005824B5" w:rsidRDefault="00E52735" w:rsidP="00F306DB">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b/>
        </w:rPr>
        <w:t>Fax:</w:t>
      </w:r>
      <w:r w:rsidRPr="005824B5">
        <w:rPr>
          <w:rFonts w:ascii="Book Antiqua" w:hAnsi="Book Antiqua" w:cs="Times New Roman"/>
        </w:rPr>
        <w:t xml:space="preserve"> </w:t>
      </w:r>
      <w:r w:rsidR="006F6B3C" w:rsidRPr="005824B5">
        <w:rPr>
          <w:rFonts w:ascii="Book Antiqua" w:eastAsia="SimSun" w:hAnsi="Book Antiqua" w:cs="Times New Roman" w:hint="eastAsia"/>
          <w:lang w:eastAsia="zh-CN"/>
        </w:rPr>
        <w:t>+1-</w:t>
      </w:r>
      <w:r w:rsidR="006F6B3C" w:rsidRPr="005824B5">
        <w:rPr>
          <w:rFonts w:ascii="Book Antiqua" w:hAnsi="Book Antiqua" w:cs="Times New Roman"/>
        </w:rPr>
        <w:t>650-498</w:t>
      </w:r>
      <w:r w:rsidRPr="005824B5">
        <w:rPr>
          <w:rFonts w:ascii="Book Antiqua" w:hAnsi="Book Antiqua" w:cs="Times New Roman"/>
        </w:rPr>
        <w:t>5692</w:t>
      </w:r>
    </w:p>
    <w:p w14:paraId="4AEACC4B" w14:textId="77777777" w:rsidR="006F6B3C" w:rsidRPr="005824B5" w:rsidRDefault="006F6B3C" w:rsidP="00F306DB">
      <w:pPr>
        <w:adjustRightInd w:val="0"/>
        <w:snapToGrid w:val="0"/>
        <w:spacing w:line="360" w:lineRule="auto"/>
        <w:jc w:val="both"/>
        <w:rPr>
          <w:rFonts w:ascii="Book Antiqua" w:eastAsia="SimSun" w:hAnsi="Book Antiqua" w:cs="Times New Roman"/>
          <w:lang w:eastAsia="zh-CN"/>
        </w:rPr>
      </w:pPr>
    </w:p>
    <w:p w14:paraId="67ADB7E4" w14:textId="17489310" w:rsidR="006F6B3C" w:rsidRPr="005824B5" w:rsidRDefault="006F6B3C" w:rsidP="006F6B3C">
      <w:pPr>
        <w:adjustRightInd w:val="0"/>
        <w:snapToGrid w:val="0"/>
        <w:spacing w:line="360" w:lineRule="auto"/>
        <w:rPr>
          <w:rFonts w:ascii="Book Antiqua" w:hAnsi="Book Antiqua"/>
          <w:b/>
          <w:bCs/>
        </w:rPr>
      </w:pPr>
      <w:bookmarkStart w:id="100" w:name="OLE_LINK25"/>
      <w:bookmarkStart w:id="101" w:name="OLE_LINK1832"/>
      <w:bookmarkStart w:id="102" w:name="OLE_LINK1718"/>
      <w:bookmarkStart w:id="103" w:name="OLE_LINK1800"/>
      <w:bookmarkStart w:id="104" w:name="OLE_LINK1819"/>
      <w:bookmarkStart w:id="105" w:name="OLE_LINK1773"/>
      <w:bookmarkStart w:id="106" w:name="OLE_LINK1726"/>
      <w:bookmarkStart w:id="107" w:name="OLE_LINK1470"/>
      <w:bookmarkStart w:id="108" w:name="OLE_LINK1426"/>
      <w:bookmarkStart w:id="109" w:name="OLE_LINK1584"/>
      <w:bookmarkStart w:id="110" w:name="OLE_LINK1436"/>
      <w:bookmarkStart w:id="111" w:name="OLE_LINK1493"/>
      <w:bookmarkStart w:id="112" w:name="OLE_LINK1437"/>
      <w:bookmarkStart w:id="113" w:name="OLE_LINK1461"/>
      <w:bookmarkStart w:id="114" w:name="OLE_LINK1347"/>
      <w:bookmarkStart w:id="115" w:name="OLE_LINK1346"/>
      <w:bookmarkStart w:id="116" w:name="OLE_LINK1859"/>
      <w:bookmarkStart w:id="117" w:name="OLE_LINK1711"/>
      <w:bookmarkStart w:id="118" w:name="OLE_LINK1603"/>
      <w:bookmarkStart w:id="119" w:name="OLE_LINK1479"/>
      <w:bookmarkStart w:id="120" w:name="OLE_LINK1387"/>
      <w:bookmarkStart w:id="121" w:name="OLE_LINK1709"/>
      <w:bookmarkStart w:id="122" w:name="OLE_LINK1570"/>
      <w:bookmarkStart w:id="123" w:name="OLE_LINK1569"/>
      <w:r w:rsidRPr="005824B5">
        <w:rPr>
          <w:rFonts w:ascii="Book Antiqua" w:hAnsi="Book Antiqua"/>
          <w:b/>
          <w:bCs/>
        </w:rPr>
        <w:t xml:space="preserve">Received: </w:t>
      </w:r>
      <w:r w:rsidR="005573F2" w:rsidRPr="005824B5">
        <w:rPr>
          <w:rFonts w:ascii="Book Antiqua" w:eastAsia="SimSun" w:hAnsi="Book Antiqua" w:hint="eastAsia"/>
          <w:bCs/>
          <w:lang w:eastAsia="zh-CN"/>
        </w:rPr>
        <w:t>May</w:t>
      </w:r>
      <w:r w:rsidRPr="005824B5">
        <w:rPr>
          <w:rFonts w:ascii="Book Antiqua" w:hAnsi="Book Antiqua"/>
          <w:bCs/>
        </w:rPr>
        <w:t xml:space="preserve"> </w:t>
      </w:r>
      <w:r w:rsidR="005573F2" w:rsidRPr="005824B5">
        <w:rPr>
          <w:rFonts w:ascii="Book Antiqua" w:eastAsia="SimSun" w:hAnsi="Book Antiqua" w:hint="eastAsia"/>
          <w:bCs/>
          <w:lang w:eastAsia="zh-CN"/>
        </w:rPr>
        <w:t>26</w:t>
      </w:r>
      <w:r w:rsidRPr="005824B5">
        <w:rPr>
          <w:rFonts w:ascii="Book Antiqua" w:hAnsi="Book Antiqua"/>
          <w:bCs/>
        </w:rPr>
        <w:t>, 2015</w:t>
      </w:r>
    </w:p>
    <w:p w14:paraId="0E748451" w14:textId="4E90C4D8" w:rsidR="006F6B3C" w:rsidRPr="005824B5" w:rsidRDefault="006F6B3C" w:rsidP="006F6B3C">
      <w:pPr>
        <w:adjustRightInd w:val="0"/>
        <w:snapToGrid w:val="0"/>
        <w:spacing w:line="360" w:lineRule="auto"/>
        <w:rPr>
          <w:rFonts w:ascii="Book Antiqua" w:hAnsi="Book Antiqua"/>
          <w:bCs/>
        </w:rPr>
      </w:pPr>
      <w:r w:rsidRPr="005824B5">
        <w:rPr>
          <w:rFonts w:ascii="Book Antiqua" w:hAnsi="Book Antiqua"/>
          <w:b/>
          <w:bCs/>
        </w:rPr>
        <w:t xml:space="preserve">Peer-review started: </w:t>
      </w:r>
      <w:r w:rsidRPr="005824B5">
        <w:rPr>
          <w:rFonts w:ascii="Book Antiqua" w:hAnsi="Book Antiqua"/>
          <w:bCs/>
        </w:rPr>
        <w:t xml:space="preserve">May </w:t>
      </w:r>
      <w:r w:rsidR="005573F2" w:rsidRPr="005824B5">
        <w:rPr>
          <w:rFonts w:ascii="Book Antiqua" w:eastAsia="SimSun" w:hAnsi="Book Antiqua" w:hint="eastAsia"/>
          <w:bCs/>
          <w:lang w:eastAsia="zh-CN"/>
        </w:rPr>
        <w:t>27</w:t>
      </w:r>
      <w:r w:rsidRPr="005824B5">
        <w:rPr>
          <w:rFonts w:ascii="Book Antiqua" w:hAnsi="Book Antiqua"/>
          <w:bCs/>
        </w:rPr>
        <w:t>, 2015</w:t>
      </w:r>
    </w:p>
    <w:p w14:paraId="2704CCC7" w14:textId="2F338827" w:rsidR="006F6B3C" w:rsidRPr="005824B5" w:rsidRDefault="006F6B3C" w:rsidP="006F6B3C">
      <w:pPr>
        <w:adjustRightInd w:val="0"/>
        <w:snapToGrid w:val="0"/>
        <w:spacing w:line="360" w:lineRule="auto"/>
        <w:rPr>
          <w:rFonts w:ascii="Book Antiqua" w:hAnsi="Book Antiqua"/>
          <w:bCs/>
        </w:rPr>
      </w:pPr>
      <w:bookmarkStart w:id="124" w:name="OLE_LINK24"/>
      <w:bookmarkStart w:id="125" w:name="OLE_LINK23"/>
      <w:r w:rsidRPr="005824B5">
        <w:rPr>
          <w:rFonts w:ascii="Book Antiqua" w:hAnsi="Book Antiqua"/>
          <w:b/>
          <w:bCs/>
        </w:rPr>
        <w:t>First decision:</w:t>
      </w:r>
      <w:r w:rsidRPr="005824B5">
        <w:rPr>
          <w:rFonts w:ascii="Book Antiqua" w:hAnsi="Book Antiqua"/>
          <w:bCs/>
        </w:rPr>
        <w:t xml:space="preserve"> June </w:t>
      </w:r>
      <w:r w:rsidR="005573F2" w:rsidRPr="005824B5">
        <w:rPr>
          <w:rFonts w:ascii="Book Antiqua" w:eastAsia="SimSun" w:hAnsi="Book Antiqua" w:hint="eastAsia"/>
          <w:bCs/>
          <w:lang w:eastAsia="zh-CN"/>
        </w:rPr>
        <w:t>23</w:t>
      </w:r>
      <w:r w:rsidRPr="005824B5">
        <w:rPr>
          <w:rFonts w:ascii="Book Antiqua" w:hAnsi="Book Antiqua"/>
          <w:bCs/>
        </w:rPr>
        <w:t>, 2015</w:t>
      </w:r>
    </w:p>
    <w:p w14:paraId="7E30AE5A" w14:textId="5CB929C7" w:rsidR="006F6B3C" w:rsidRPr="005824B5" w:rsidRDefault="006F6B3C" w:rsidP="006F6B3C">
      <w:pPr>
        <w:adjustRightInd w:val="0"/>
        <w:snapToGrid w:val="0"/>
        <w:spacing w:line="360" w:lineRule="auto"/>
        <w:rPr>
          <w:rFonts w:ascii="Book Antiqua" w:hAnsi="Book Antiqua"/>
          <w:bCs/>
        </w:rPr>
      </w:pPr>
      <w:r w:rsidRPr="005824B5">
        <w:rPr>
          <w:rFonts w:ascii="Book Antiqua" w:hAnsi="Book Antiqua"/>
          <w:b/>
          <w:bCs/>
        </w:rPr>
        <w:t>Revised:</w:t>
      </w:r>
      <w:r w:rsidRPr="005824B5">
        <w:rPr>
          <w:rFonts w:ascii="Book Antiqua" w:hAnsi="Book Antiqua"/>
          <w:bCs/>
        </w:rPr>
        <w:t xml:space="preserve"> July </w:t>
      </w:r>
      <w:r w:rsidR="005573F2" w:rsidRPr="005824B5">
        <w:rPr>
          <w:rFonts w:ascii="Book Antiqua" w:eastAsia="SimSun" w:hAnsi="Book Antiqua" w:hint="eastAsia"/>
          <w:bCs/>
          <w:lang w:eastAsia="zh-CN"/>
        </w:rPr>
        <w:t>8</w:t>
      </w:r>
      <w:r w:rsidRPr="005824B5">
        <w:rPr>
          <w:rFonts w:ascii="Book Antiqua" w:hAnsi="Book Antiqua"/>
          <w:bCs/>
        </w:rPr>
        <w:t>, 2015</w:t>
      </w:r>
    </w:p>
    <w:p w14:paraId="2C9DBE83" w14:textId="6FA7A61D" w:rsidR="006F6B3C" w:rsidRPr="00893643" w:rsidRDefault="006F6B3C" w:rsidP="00893643">
      <w:pPr>
        <w:spacing w:line="360" w:lineRule="auto"/>
        <w:rPr>
          <w:rFonts w:ascii="Book Antiqua" w:hAnsi="Book Antiqua"/>
          <w:color w:val="000000"/>
        </w:rPr>
      </w:pPr>
      <w:r w:rsidRPr="005824B5">
        <w:rPr>
          <w:rFonts w:ascii="Book Antiqua" w:hAnsi="Book Antiqua"/>
          <w:b/>
          <w:bCs/>
        </w:rPr>
        <w:t>Accepted:</w:t>
      </w:r>
      <w:bookmarkStart w:id="126" w:name="OLE_LINK98"/>
      <w:bookmarkStart w:id="127" w:name="OLE_LINK99"/>
      <w:bookmarkStart w:id="128" w:name="OLE_LINK104"/>
      <w:bookmarkStart w:id="129" w:name="OLE_LINK115"/>
      <w:bookmarkStart w:id="130" w:name="OLE_LINK116"/>
      <w:bookmarkStart w:id="131" w:name="OLE_LINK119"/>
      <w:bookmarkStart w:id="132" w:name="OLE_LINK121"/>
      <w:bookmarkStart w:id="133" w:name="OLE_LINK122"/>
      <w:bookmarkStart w:id="134" w:name="OLE_LINK125"/>
      <w:bookmarkStart w:id="135" w:name="OLE_LINK126"/>
      <w:bookmarkStart w:id="136" w:name="OLE_LINK127"/>
      <w:bookmarkStart w:id="137" w:name="OLE_LINK129"/>
      <w:bookmarkStart w:id="138" w:name="OLE_LINK132"/>
      <w:bookmarkStart w:id="139" w:name="OLE_LINK134"/>
      <w:bookmarkStart w:id="140" w:name="OLE_LINK135"/>
      <w:bookmarkStart w:id="141" w:name="OLE_LINK136"/>
      <w:bookmarkStart w:id="142" w:name="OLE_LINK137"/>
      <w:bookmarkStart w:id="143" w:name="OLE_LINK138"/>
      <w:bookmarkStart w:id="144" w:name="OLE_LINK139"/>
      <w:r w:rsidR="00893643" w:rsidRPr="00893643">
        <w:rPr>
          <w:rFonts w:ascii="Book Antiqua" w:hAnsi="Book Antiqua"/>
          <w:color w:val="000000"/>
        </w:rPr>
        <w:t xml:space="preserve"> </w:t>
      </w:r>
      <w:r w:rsidR="00893643">
        <w:rPr>
          <w:rFonts w:ascii="Book Antiqua" w:hAnsi="Book Antiqua"/>
          <w:color w:val="000000"/>
        </w:rPr>
        <w:t>September 30</w:t>
      </w:r>
      <w:r w:rsidR="00893643" w:rsidRPr="004B5E0D">
        <w:rPr>
          <w:rFonts w:ascii="Book Antiqua" w:hAnsi="Book Antiqua"/>
          <w:color w:val="000000"/>
        </w:rPr>
        <w:t>, 2015</w:t>
      </w:r>
      <w:bookmarkStart w:id="145" w:name="_GoBac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5824B5">
        <w:rPr>
          <w:rFonts w:ascii="Book Antiqua" w:hAnsi="Book Antiqua"/>
          <w:b/>
          <w:bCs/>
        </w:rPr>
        <w:t xml:space="preserve"> </w:t>
      </w:r>
    </w:p>
    <w:p w14:paraId="3AA27F2F" w14:textId="77777777" w:rsidR="006F6B3C" w:rsidRPr="005824B5" w:rsidRDefault="006F6B3C" w:rsidP="006F6B3C">
      <w:pPr>
        <w:adjustRightInd w:val="0"/>
        <w:snapToGrid w:val="0"/>
        <w:spacing w:line="360" w:lineRule="auto"/>
        <w:rPr>
          <w:rFonts w:ascii="Book Antiqua" w:hAnsi="Book Antiqua"/>
          <w:b/>
          <w:bCs/>
        </w:rPr>
      </w:pPr>
      <w:r w:rsidRPr="005824B5">
        <w:rPr>
          <w:rFonts w:ascii="Book Antiqua" w:hAnsi="Book Antiqua"/>
          <w:b/>
          <w:bCs/>
        </w:rPr>
        <w:t>Article in press:</w:t>
      </w:r>
    </w:p>
    <w:p w14:paraId="06F5EE84" w14:textId="77777777" w:rsidR="006F6B3C" w:rsidRPr="005824B5" w:rsidRDefault="006F6B3C" w:rsidP="006F6B3C">
      <w:pPr>
        <w:adjustRightInd w:val="0"/>
        <w:snapToGrid w:val="0"/>
        <w:spacing w:line="360" w:lineRule="auto"/>
        <w:rPr>
          <w:rFonts w:ascii="Book Antiqua" w:hAnsi="Book Antiqua"/>
          <w:b/>
          <w:bCs/>
        </w:rPr>
      </w:pPr>
      <w:r w:rsidRPr="005824B5">
        <w:rPr>
          <w:rFonts w:ascii="Book Antiqua" w:hAnsi="Book Antiqua"/>
          <w:b/>
          <w:bCs/>
        </w:rPr>
        <w:t xml:space="preserve">Published online: </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23CBF986" w14:textId="77777777" w:rsidR="006F6B3C" w:rsidRPr="005824B5" w:rsidRDefault="006F6B3C" w:rsidP="006F6B3C">
      <w:pPr>
        <w:spacing w:line="360" w:lineRule="auto"/>
        <w:rPr>
          <w:rFonts w:ascii="Book Antiqua" w:hAnsi="Book Antiqua"/>
          <w:b/>
        </w:rPr>
      </w:pPr>
    </w:p>
    <w:p w14:paraId="2CAC4345" w14:textId="77777777" w:rsidR="006F6B3C" w:rsidRPr="005824B5" w:rsidRDefault="006F6B3C" w:rsidP="00F306DB">
      <w:pPr>
        <w:adjustRightInd w:val="0"/>
        <w:snapToGrid w:val="0"/>
        <w:spacing w:line="360" w:lineRule="auto"/>
        <w:jc w:val="both"/>
        <w:rPr>
          <w:rFonts w:ascii="Book Antiqua" w:eastAsia="SimSun" w:hAnsi="Book Antiqua" w:cs="Times New Roman"/>
          <w:lang w:eastAsia="zh-CN"/>
        </w:rPr>
      </w:pPr>
    </w:p>
    <w:p w14:paraId="418D1706" w14:textId="77777777" w:rsidR="005573F2" w:rsidRPr="005824B5" w:rsidRDefault="005573F2">
      <w:pPr>
        <w:rPr>
          <w:rFonts w:ascii="Book Antiqua" w:hAnsi="Book Antiqua" w:cs="Times New Roman"/>
          <w:b/>
        </w:rPr>
      </w:pPr>
      <w:r w:rsidRPr="005824B5">
        <w:rPr>
          <w:rFonts w:ascii="Book Antiqua" w:hAnsi="Book Antiqua" w:cs="Times New Roman"/>
          <w:b/>
        </w:rPr>
        <w:br w:type="page"/>
      </w:r>
    </w:p>
    <w:p w14:paraId="4FA1D9E4" w14:textId="18FD1EA3" w:rsidR="007E590B" w:rsidRPr="005824B5" w:rsidRDefault="007E590B" w:rsidP="00F306DB">
      <w:pPr>
        <w:adjustRightInd w:val="0"/>
        <w:snapToGrid w:val="0"/>
        <w:spacing w:line="360" w:lineRule="auto"/>
        <w:jc w:val="both"/>
        <w:rPr>
          <w:rFonts w:ascii="Book Antiqua" w:hAnsi="Book Antiqua" w:cs="Times New Roman"/>
        </w:rPr>
      </w:pPr>
      <w:r w:rsidRPr="005824B5">
        <w:rPr>
          <w:rFonts w:ascii="Book Antiqua" w:hAnsi="Book Antiqua" w:cs="Times New Roman"/>
          <w:b/>
        </w:rPr>
        <w:lastRenderedPageBreak/>
        <w:t>Abstract</w:t>
      </w:r>
    </w:p>
    <w:p w14:paraId="2356DDA1" w14:textId="1BC3CD62" w:rsidR="005D2627" w:rsidRPr="005824B5" w:rsidRDefault="005D2627" w:rsidP="00F306DB">
      <w:pPr>
        <w:adjustRightInd w:val="0"/>
        <w:snapToGrid w:val="0"/>
        <w:spacing w:line="360" w:lineRule="auto"/>
        <w:jc w:val="both"/>
        <w:rPr>
          <w:rFonts w:ascii="Book Antiqua" w:eastAsia="SimSun" w:hAnsi="Book Antiqua" w:cs="Times New Roman"/>
          <w:lang w:eastAsia="zh-CN"/>
        </w:rPr>
      </w:pPr>
      <w:r w:rsidRPr="005824B5">
        <w:rPr>
          <w:rFonts w:ascii="Book Antiqua" w:hAnsi="Book Antiqua" w:cs="Times New Roman"/>
        </w:rPr>
        <w:t>Alcoholic hepatitis is a pro-inflammatory chronic liver disease that is associated with high short-term morbidity and mortality</w:t>
      </w:r>
      <w:r w:rsidR="00A82ED8" w:rsidRPr="005824B5">
        <w:rPr>
          <w:rFonts w:ascii="Book Antiqua" w:hAnsi="Book Antiqua" w:cs="Times New Roman"/>
        </w:rPr>
        <w:t xml:space="preserve"> (25</w:t>
      </w:r>
      <w:r w:rsidR="005573F2" w:rsidRPr="005824B5">
        <w:rPr>
          <w:rFonts w:ascii="Book Antiqua" w:eastAsia="SimSun" w:hAnsi="Book Antiqua" w:cs="Times New Roman" w:hint="eastAsia"/>
          <w:lang w:eastAsia="zh-CN"/>
        </w:rPr>
        <w:t>%</w:t>
      </w:r>
      <w:r w:rsidR="00A82ED8" w:rsidRPr="005824B5">
        <w:rPr>
          <w:rFonts w:ascii="Book Antiqua" w:hAnsi="Book Antiqua" w:cs="Times New Roman"/>
        </w:rPr>
        <w:t>-35% in one month)</w:t>
      </w:r>
      <w:r w:rsidRPr="005824B5">
        <w:rPr>
          <w:rFonts w:ascii="Book Antiqua" w:hAnsi="Book Antiqua" w:cs="Times New Roman"/>
        </w:rPr>
        <w:t xml:space="preserve"> in the setting of chronic alcohol use. Histopathology is notable </w:t>
      </w:r>
      <w:r w:rsidR="00A82ED8" w:rsidRPr="005824B5">
        <w:rPr>
          <w:rFonts w:ascii="Book Antiqua" w:hAnsi="Book Antiqua" w:cs="Times New Roman"/>
        </w:rPr>
        <w:t>for</w:t>
      </w:r>
      <w:r w:rsidRPr="005824B5">
        <w:rPr>
          <w:rFonts w:ascii="Book Antiqua" w:hAnsi="Book Antiqua" w:cs="Times New Roman"/>
        </w:rPr>
        <w:t xml:space="preserve"> micro- and macrovesicular steatosis, acute inflammation with neutrophil infiltration, hepatocellular necrosis, perivenular and perisinusoidal fibrosis, and Mallory hyaline bodies found in ballooned hepatocytes. Other findings include the characteristic eosinophilic fibrillar material (Mallory’s hyaline bodies) found in ballooned hepatocytes. The presence of focal intense lobular infiltration of neutrophils is what typically distinguishes alcoholic hepatitis from other forms of hepatitis, in which the inflammatory infiltrate is primarily composed of mononuclear cells. Management consists of a multidisciplinary approach including alcohol cessation, fluid and electrolyte correction, treatment of alcohol withdrawal, and pharma</w:t>
      </w:r>
      <w:r w:rsidR="00D74510" w:rsidRPr="005824B5">
        <w:rPr>
          <w:rFonts w:ascii="Book Antiqua" w:hAnsi="Book Antiqua" w:cs="Times New Roman"/>
        </w:rPr>
        <w:t>co</w:t>
      </w:r>
      <w:r w:rsidRPr="005824B5">
        <w:rPr>
          <w:rFonts w:ascii="Book Antiqua" w:hAnsi="Book Antiqua" w:cs="Times New Roman"/>
        </w:rPr>
        <w:t>logical therapy based on the severity of the disease.</w:t>
      </w:r>
      <w:r w:rsidR="005824B5">
        <w:rPr>
          <w:rFonts w:ascii="Book Antiqua" w:hAnsi="Book Antiqua" w:cs="Times New Roman"/>
        </w:rPr>
        <w:t xml:space="preserve"> </w:t>
      </w:r>
      <w:r w:rsidR="00A82ED8" w:rsidRPr="005824B5">
        <w:rPr>
          <w:rFonts w:ascii="Book Antiqua" w:hAnsi="Book Antiqua" w:cs="Times New Roman"/>
        </w:rPr>
        <w:t>Pharmacological treatment for s</w:t>
      </w:r>
      <w:r w:rsidR="00FC0E4E" w:rsidRPr="005824B5">
        <w:rPr>
          <w:rFonts w:ascii="Book Antiqua" w:hAnsi="Book Antiqua" w:cs="Times New Roman"/>
        </w:rPr>
        <w:t>evere alcoholic hepatitis, as defined by Mad</w:t>
      </w:r>
      <w:r w:rsidR="008A5A4E" w:rsidRPr="005824B5">
        <w:rPr>
          <w:rFonts w:ascii="Book Antiqua" w:hAnsi="Book Antiqua" w:cs="Times New Roman"/>
        </w:rPr>
        <w:t>d</w:t>
      </w:r>
      <w:r w:rsidR="00FC0E4E" w:rsidRPr="005824B5">
        <w:rPr>
          <w:rFonts w:ascii="Book Antiqua" w:hAnsi="Book Antiqua" w:cs="Times New Roman"/>
        </w:rPr>
        <w:t>rey’s discriminant factor ≥</w:t>
      </w:r>
      <w:r w:rsidR="005573F2" w:rsidRPr="005824B5">
        <w:rPr>
          <w:rFonts w:ascii="Book Antiqua" w:eastAsia="SimSun" w:hAnsi="Book Antiqua" w:cs="Times New Roman" w:hint="eastAsia"/>
          <w:lang w:eastAsia="zh-CN"/>
        </w:rPr>
        <w:t xml:space="preserve"> </w:t>
      </w:r>
      <w:r w:rsidR="00A82ED8" w:rsidRPr="005824B5">
        <w:rPr>
          <w:rFonts w:ascii="Book Antiqua" w:hAnsi="Book Antiqua" w:cs="Times New Roman"/>
        </w:rPr>
        <w:t>32, consists of</w:t>
      </w:r>
      <w:r w:rsidR="00EE369F" w:rsidRPr="005824B5">
        <w:rPr>
          <w:rFonts w:ascii="Book Antiqua" w:hAnsi="Book Antiqua" w:cs="Times New Roman"/>
        </w:rPr>
        <w:t xml:space="preserve"> either</w:t>
      </w:r>
      <w:r w:rsidR="00A82ED8" w:rsidRPr="005824B5">
        <w:rPr>
          <w:rFonts w:ascii="Book Antiqua" w:hAnsi="Book Antiqua" w:cs="Times New Roman"/>
        </w:rPr>
        <w:t xml:space="preserve"> prednisolone </w:t>
      </w:r>
      <w:r w:rsidR="00EE369F" w:rsidRPr="005824B5">
        <w:rPr>
          <w:rFonts w:ascii="Book Antiqua" w:hAnsi="Book Antiqua" w:cs="Times New Roman"/>
        </w:rPr>
        <w:t xml:space="preserve">or pentoxifylline for a period of four weeks. The body of evidence for corticosteroids has been greater than pentoxifylline, although there are higher risks of complications. Recently head-to-head trials between corticosteroids and pentoxifylline have been performed, which again suggests that corticosteroids should strongly be considered over pentoxifylline. </w:t>
      </w:r>
    </w:p>
    <w:p w14:paraId="6A07F142" w14:textId="77777777" w:rsidR="005573F2" w:rsidRPr="005824B5" w:rsidRDefault="005573F2" w:rsidP="00F306DB">
      <w:pPr>
        <w:adjustRightInd w:val="0"/>
        <w:snapToGrid w:val="0"/>
        <w:spacing w:line="360" w:lineRule="auto"/>
        <w:jc w:val="both"/>
        <w:rPr>
          <w:rFonts w:ascii="Book Antiqua" w:eastAsia="SimSun" w:hAnsi="Book Antiqua" w:cs="Times New Roman"/>
          <w:lang w:eastAsia="zh-CN"/>
        </w:rPr>
      </w:pPr>
    </w:p>
    <w:p w14:paraId="5B69C343" w14:textId="30786E26" w:rsidR="00316B9E" w:rsidRPr="005824B5" w:rsidRDefault="00316B9E" w:rsidP="00F306DB">
      <w:pPr>
        <w:widowControl w:val="0"/>
        <w:tabs>
          <w:tab w:val="left" w:pos="1650"/>
        </w:tabs>
        <w:adjustRightInd w:val="0"/>
        <w:snapToGrid w:val="0"/>
        <w:spacing w:line="360" w:lineRule="auto"/>
        <w:jc w:val="both"/>
        <w:rPr>
          <w:rFonts w:ascii="Book Antiqua" w:eastAsia="SimSun" w:hAnsi="Book Antiqua" w:cs="Times New Roman"/>
          <w:kern w:val="2"/>
          <w:lang w:eastAsia="zh-CN"/>
        </w:rPr>
      </w:pPr>
      <w:bookmarkStart w:id="146" w:name="OLE_LINK30"/>
      <w:bookmarkStart w:id="147" w:name="OLE_LINK31"/>
      <w:bookmarkStart w:id="148" w:name="OLE_LINK44"/>
      <w:bookmarkStart w:id="149" w:name="OLE_LINK54"/>
      <w:bookmarkStart w:id="150" w:name="OLE_LINK117"/>
      <w:bookmarkStart w:id="151" w:name="OLE_LINK118"/>
      <w:bookmarkStart w:id="152" w:name="OLE_LINK3013"/>
      <w:bookmarkStart w:id="153" w:name="OLE_LINK3014"/>
      <w:bookmarkStart w:id="154" w:name="OLE_LINK1136"/>
      <w:bookmarkStart w:id="155" w:name="OLE_LINK1137"/>
      <w:bookmarkStart w:id="156" w:name="OLE_LINK1385"/>
      <w:bookmarkStart w:id="157" w:name="OLE_LINK2085"/>
      <w:bookmarkStart w:id="158" w:name="OLE_LINK2267"/>
      <w:bookmarkStart w:id="159" w:name="OLE_LINK301"/>
      <w:bookmarkStart w:id="160" w:name="OLE_LINK723"/>
      <w:bookmarkStart w:id="161" w:name="OLE_LINK1585"/>
      <w:bookmarkStart w:id="162" w:name="OLE_LINK1586"/>
      <w:bookmarkStart w:id="163" w:name="OLE_LINK2119"/>
      <w:bookmarkStart w:id="164" w:name="OLE_LINK334"/>
      <w:bookmarkStart w:id="165" w:name="OLE_LINK1059"/>
      <w:bookmarkStart w:id="166" w:name="OLE_LINK1062"/>
      <w:bookmarkStart w:id="167" w:name="OLE_LINK2910"/>
      <w:bookmarkStart w:id="168" w:name="OLE_LINK2911"/>
      <w:bookmarkStart w:id="169" w:name="OLE_LINK2968"/>
      <w:bookmarkStart w:id="170" w:name="OLE_LINK2971"/>
      <w:r w:rsidRPr="005824B5">
        <w:rPr>
          <w:rFonts w:ascii="Book Antiqua" w:eastAsia="SimSun" w:hAnsi="Book Antiqua" w:cs="Times New Roman"/>
          <w:b/>
          <w:kern w:val="2"/>
          <w:lang w:eastAsia="zh-CN"/>
        </w:rPr>
        <w:t>Key words:</w:t>
      </w:r>
      <w:r w:rsidR="00380219" w:rsidRPr="005824B5">
        <w:rPr>
          <w:rFonts w:ascii="Book Antiqua" w:eastAsia="SimSun" w:hAnsi="Book Antiqua" w:cs="Times New Roman"/>
          <w:kern w:val="2"/>
          <w:lang w:eastAsia="zh-CN"/>
        </w:rPr>
        <w:t xml:space="preserve"> </w:t>
      </w:r>
      <w:bookmarkStart w:id="171" w:name="OLE_LINK2954"/>
      <w:bookmarkStart w:id="172" w:name="OLE_LINK2955"/>
      <w:bookmarkStart w:id="173" w:name="OLE_LINK250"/>
      <w:bookmarkStart w:id="174" w:name="OLE_LINK255"/>
      <w:bookmarkStart w:id="175" w:name="OLE_LINK519"/>
      <w:bookmarkStart w:id="176" w:name="OLE_LINK522"/>
      <w:bookmarkStart w:id="177" w:name="OLE_LINK745"/>
      <w:bookmarkStart w:id="178" w:name="OLE_LINK2452"/>
      <w:bookmarkStart w:id="179" w:name="OLE_LINK505"/>
      <w:bookmarkStart w:id="180" w:name="OLE_LINK506"/>
      <w:bookmarkStart w:id="181" w:name="OLE_LINK548"/>
      <w:bookmarkStart w:id="182" w:name="OLE_LINK641"/>
      <w:bookmarkStart w:id="183" w:name="OLE_LINK673"/>
      <w:bookmarkStart w:id="184" w:name="OLE_LINK715"/>
      <w:bookmarkStart w:id="185" w:name="OLE_LINK794"/>
      <w:bookmarkStart w:id="186" w:name="OLE_LINK959"/>
      <w:bookmarkStart w:id="187" w:name="OLE_LINK774"/>
      <w:bookmarkStart w:id="188" w:name="OLE_LINK1101"/>
      <w:bookmarkStart w:id="189" w:name="OLE_LINK1194"/>
      <w:bookmarkStart w:id="190" w:name="OLE_LINK1315"/>
      <w:bookmarkStart w:id="191" w:name="OLE_LINK1376"/>
      <w:bookmarkStart w:id="192" w:name="OLE_LINK1550"/>
      <w:bookmarkStart w:id="193" w:name="OLE_LINK1653"/>
      <w:bookmarkStart w:id="194" w:name="OLE_LINK1670"/>
      <w:bookmarkStart w:id="195" w:name="OLE_LINK1730"/>
      <w:bookmarkStart w:id="196" w:name="OLE_LINK2468"/>
      <w:bookmarkStart w:id="197" w:name="OLE_LINK2553"/>
      <w:bookmarkStart w:id="198" w:name="OLE_LINK144"/>
      <w:bookmarkStart w:id="199" w:name="OLE_LINK1873"/>
      <w:bookmarkEnd w:id="146"/>
      <w:bookmarkEnd w:id="147"/>
      <w:bookmarkEnd w:id="148"/>
      <w:bookmarkEnd w:id="149"/>
      <w:bookmarkEnd w:id="150"/>
      <w:bookmarkEnd w:id="151"/>
      <w:r w:rsidR="00380219" w:rsidRPr="005824B5">
        <w:rPr>
          <w:rFonts w:ascii="Book Antiqua" w:hAnsi="Book Antiqua" w:cs="Times New Roman"/>
        </w:rPr>
        <w:t xml:space="preserve">Alcoholic Hepatitis; Maddrey </w:t>
      </w:r>
      <w:r w:rsidR="005573F2" w:rsidRPr="005824B5">
        <w:rPr>
          <w:rFonts w:ascii="Book Antiqua" w:hAnsi="Book Antiqua" w:cs="Times New Roman"/>
        </w:rPr>
        <w:t xml:space="preserve">discriminant function; </w:t>
      </w:r>
      <w:r w:rsidR="00380219" w:rsidRPr="005824B5">
        <w:rPr>
          <w:rFonts w:ascii="Book Antiqua" w:hAnsi="Book Antiqua" w:cs="Times New Roman"/>
        </w:rPr>
        <w:t xml:space="preserve">Corticosteroids; Pentoxifylline; Alcoholic </w:t>
      </w:r>
      <w:r w:rsidR="005573F2" w:rsidRPr="005824B5">
        <w:rPr>
          <w:rFonts w:ascii="Book Antiqua" w:hAnsi="Book Antiqua" w:cs="Times New Roman"/>
        </w:rPr>
        <w:t>liver disease</w:t>
      </w:r>
      <w:bookmarkEnd w:id="152"/>
      <w:bookmarkEnd w:id="153"/>
      <w:bookmarkEnd w:id="171"/>
      <w:bookmarkEnd w:id="172"/>
      <w:bookmarkEnd w:id="173"/>
      <w:bookmarkEnd w:id="174"/>
      <w:bookmarkEnd w:id="175"/>
      <w:bookmarkEnd w:id="176"/>
      <w:bookmarkEnd w:id="177"/>
      <w:bookmarkEnd w:id="178"/>
      <w:r w:rsidR="005573F2" w:rsidRPr="005824B5">
        <w:rPr>
          <w:rFonts w:ascii="Book Antiqua" w:eastAsia="SimSun" w:hAnsi="Book Antiqua" w:cs="Times New Roman"/>
          <w:kern w:val="2"/>
          <w:lang w:eastAsia="zh-CN"/>
        </w:rPr>
        <w:t xml:space="preserve"> </w:t>
      </w:r>
    </w:p>
    <w:p w14:paraId="7B8DDC69" w14:textId="77777777" w:rsidR="005573F2" w:rsidRPr="005824B5" w:rsidRDefault="005573F2" w:rsidP="00F306DB">
      <w:pPr>
        <w:widowControl w:val="0"/>
        <w:tabs>
          <w:tab w:val="left" w:pos="1650"/>
        </w:tabs>
        <w:adjustRightInd w:val="0"/>
        <w:snapToGrid w:val="0"/>
        <w:spacing w:line="360" w:lineRule="auto"/>
        <w:jc w:val="both"/>
        <w:rPr>
          <w:rFonts w:ascii="Book Antiqua" w:eastAsia="SimSun" w:hAnsi="Book Antiqua" w:cs="Times New Roman"/>
          <w:b/>
          <w:kern w:val="2"/>
          <w:lang w:eastAsia="zh-CN"/>
        </w:rPr>
      </w:pPr>
    </w:p>
    <w:p w14:paraId="50F554F8" w14:textId="77777777" w:rsidR="005573F2" w:rsidRPr="005824B5" w:rsidRDefault="005573F2" w:rsidP="005573F2">
      <w:pPr>
        <w:widowControl w:val="0"/>
        <w:adjustRightInd w:val="0"/>
        <w:snapToGrid w:val="0"/>
        <w:spacing w:line="360" w:lineRule="auto"/>
        <w:jc w:val="both"/>
        <w:rPr>
          <w:rFonts w:ascii="Book Antiqua" w:eastAsia="SimSun" w:hAnsi="Book Antiqua" w:cs="Times New Roman"/>
          <w:kern w:val="2"/>
          <w:szCs w:val="22"/>
          <w:lang w:eastAsia="zh-CN"/>
        </w:rPr>
      </w:pPr>
      <w:bookmarkStart w:id="200" w:name="OLE_LINK60"/>
      <w:bookmarkStart w:id="201" w:name="OLE_LINK61"/>
      <w:bookmarkStart w:id="202" w:name="OLE_LINK1429"/>
      <w:bookmarkStart w:id="203" w:name="OLE_LINK1801"/>
      <w:bookmarkStart w:id="204" w:name="OLE_LINK1896"/>
      <w:bookmarkStart w:id="205" w:name="OLE_LINK1974"/>
      <w:bookmarkStart w:id="206" w:name="OLE_LINK425"/>
      <w:bookmarkStart w:id="207" w:name="OLE_LINK426"/>
      <w:bookmarkEnd w:id="154"/>
      <w:bookmarkEnd w:id="155"/>
      <w:bookmarkEnd w:id="156"/>
      <w:bookmarkEnd w:id="157"/>
      <w:bookmarkEnd w:id="158"/>
      <w:bookmarkEnd w:id="159"/>
      <w:bookmarkEnd w:id="16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5824B5">
        <w:rPr>
          <w:rFonts w:ascii="Book Antiqua" w:eastAsia="SimSun" w:hAnsi="Book Antiqua" w:cs="Times New Roman" w:hint="eastAsia"/>
          <w:b/>
          <w:kern w:val="2"/>
          <w:szCs w:val="22"/>
          <w:lang w:eastAsia="zh-CN"/>
        </w:rPr>
        <w:t>©</w:t>
      </w:r>
      <w:r w:rsidRPr="005824B5">
        <w:rPr>
          <w:rFonts w:ascii="Book Antiqua" w:eastAsia="SimSun" w:hAnsi="Book Antiqua" w:cs="Times New Roman"/>
          <w:b/>
          <w:kern w:val="2"/>
          <w:szCs w:val="22"/>
          <w:lang w:eastAsia="zh-CN"/>
        </w:rPr>
        <w:t xml:space="preserve"> The Author(s) 2015. </w:t>
      </w:r>
      <w:r w:rsidRPr="005824B5">
        <w:rPr>
          <w:rFonts w:ascii="Book Antiqua" w:eastAsia="SimSun" w:hAnsi="Book Antiqua" w:cs="Times New Roman"/>
          <w:kern w:val="2"/>
          <w:szCs w:val="22"/>
          <w:lang w:eastAsia="zh-CN"/>
        </w:rPr>
        <w:t>Published by Baishideng Publishing Group Inc. All rights reserved.</w:t>
      </w:r>
    </w:p>
    <w:bookmarkEnd w:id="200"/>
    <w:bookmarkEnd w:id="201"/>
    <w:bookmarkEnd w:id="202"/>
    <w:bookmarkEnd w:id="203"/>
    <w:bookmarkEnd w:id="204"/>
    <w:bookmarkEnd w:id="205"/>
    <w:p w14:paraId="0D8CC5FF" w14:textId="77777777" w:rsidR="00380219" w:rsidRPr="005824B5" w:rsidRDefault="00380219" w:rsidP="00F306DB">
      <w:pPr>
        <w:widowControl w:val="0"/>
        <w:tabs>
          <w:tab w:val="left" w:pos="1650"/>
        </w:tabs>
        <w:adjustRightInd w:val="0"/>
        <w:snapToGrid w:val="0"/>
        <w:spacing w:line="360" w:lineRule="auto"/>
        <w:jc w:val="both"/>
        <w:rPr>
          <w:rFonts w:ascii="Book Antiqua" w:eastAsia="SimSun" w:hAnsi="Book Antiqua" w:cs="Times New Roman"/>
          <w:kern w:val="2"/>
          <w:lang w:eastAsia="zh-CN"/>
        </w:rPr>
      </w:pPr>
    </w:p>
    <w:p w14:paraId="173859BA" w14:textId="5C883376" w:rsidR="00380219" w:rsidRPr="005824B5" w:rsidRDefault="00316B9E" w:rsidP="00F306DB">
      <w:pPr>
        <w:adjustRightInd w:val="0"/>
        <w:snapToGrid w:val="0"/>
        <w:spacing w:line="360" w:lineRule="auto"/>
        <w:jc w:val="both"/>
        <w:rPr>
          <w:rFonts w:ascii="Book Antiqua" w:eastAsia="SimSun" w:hAnsi="Book Antiqua" w:cs="Arial"/>
          <w:bCs/>
          <w:lang w:eastAsia="zh-CN"/>
        </w:rPr>
      </w:pPr>
      <w:bookmarkStart w:id="208" w:name="OLE_LINK1196"/>
      <w:bookmarkStart w:id="209" w:name="OLE_LINK1154"/>
      <w:bookmarkStart w:id="210" w:name="OLE_LINK1155"/>
      <w:bookmarkStart w:id="211" w:name="OLE_LINK1322"/>
      <w:bookmarkStart w:id="212" w:name="OLE_LINK1044"/>
      <w:bookmarkStart w:id="213" w:name="OLE_LINK1224"/>
      <w:bookmarkStart w:id="214" w:name="OLE_LINK1225"/>
      <w:bookmarkStart w:id="215" w:name="OLE_LINK1634"/>
      <w:bookmarkStart w:id="216" w:name="OLE_LINK1635"/>
      <w:bookmarkStart w:id="217" w:name="OLE_LINK1762"/>
      <w:bookmarkStart w:id="218" w:name="OLE_LINK1763"/>
      <w:bookmarkStart w:id="219" w:name="OLE_LINK1764"/>
      <w:bookmarkStart w:id="220" w:name="OLE_LINK1939"/>
      <w:bookmarkStart w:id="221" w:name="OLE_LINK2194"/>
      <w:bookmarkStart w:id="222" w:name="OLE_LINK2878"/>
      <w:bookmarkStart w:id="223" w:name="OLE_LINK576"/>
      <w:bookmarkStart w:id="224" w:name="OLE_LINK579"/>
      <w:bookmarkStart w:id="225" w:name="OLE_LINK580"/>
      <w:bookmarkStart w:id="226" w:name="OLE_LINK521"/>
      <w:bookmarkStart w:id="227" w:name="OLE_LINK1043"/>
      <w:bookmarkStart w:id="228" w:name="OLE_LINK1886"/>
      <w:bookmarkStart w:id="229" w:name="OLE_LINK1887"/>
      <w:bookmarkStart w:id="230" w:name="OLE_LINK1888"/>
      <w:bookmarkStart w:id="231" w:name="OLE_LINK1889"/>
      <w:bookmarkStart w:id="232" w:name="OLE_LINK1903"/>
      <w:bookmarkStart w:id="233" w:name="OLE_LINK2083"/>
      <w:bookmarkStart w:id="234" w:name="OLE_LINK2084"/>
      <w:bookmarkStart w:id="235" w:name="OLE_LINK1977"/>
      <w:bookmarkStart w:id="236" w:name="OLE_LINK3258"/>
      <w:bookmarkStart w:id="237" w:name="OLE_LINK274"/>
      <w:bookmarkStart w:id="238" w:name="OLE_LINK275"/>
      <w:bookmarkStart w:id="239" w:name="OLE_LINK309"/>
      <w:bookmarkStart w:id="240" w:name="OLE_LINK477"/>
      <w:bookmarkStart w:id="241" w:name="OLE_LINK352"/>
      <w:bookmarkStart w:id="242" w:name="OLE_LINK312"/>
      <w:bookmarkStart w:id="243" w:name="OLE_LINK547"/>
      <w:bookmarkStart w:id="244" w:name="OLE_LINK1878"/>
      <w:bookmarkStart w:id="245" w:name="OLE_LINK581"/>
      <w:bookmarkStart w:id="246" w:name="OLE_LINK582"/>
      <w:bookmarkStart w:id="247" w:name="OLE_LINK994"/>
      <w:bookmarkStart w:id="248" w:name="OLE_LINK995"/>
      <w:bookmarkStart w:id="249" w:name="OLE_LINK1074"/>
      <w:bookmarkStart w:id="250" w:name="OLE_LINK1140"/>
      <w:bookmarkStart w:id="251" w:name="OLE_LINK1127"/>
      <w:bookmarkStart w:id="252" w:name="OLE_LINK1266"/>
      <w:bookmarkStart w:id="253" w:name="OLE_LINK1540"/>
      <w:bookmarkStart w:id="254" w:name="OLE_LINK1541"/>
      <w:bookmarkStart w:id="255" w:name="OLE_LINK1551"/>
      <w:bookmarkStart w:id="256" w:name="OLE_LINK1560"/>
      <w:bookmarkStart w:id="257" w:name="OLE_LINK1561"/>
      <w:bookmarkStart w:id="258" w:name="OLE_LINK1568"/>
      <w:bookmarkStart w:id="259" w:name="OLE_LINK1587"/>
      <w:bookmarkStart w:id="260" w:name="OLE_LINK1601"/>
      <w:bookmarkStart w:id="261" w:name="OLE_LINK1707"/>
      <w:bookmarkStart w:id="262" w:name="OLE_LINK1731"/>
      <w:bookmarkStart w:id="263" w:name="OLE_LINK1775"/>
      <w:bookmarkStart w:id="264" w:name="OLE_LINK1818"/>
      <w:bookmarkStart w:id="265" w:name="OLE_LINK1909"/>
      <w:bookmarkStart w:id="266" w:name="OLE_LINK1965"/>
      <w:bookmarkStart w:id="267" w:name="OLE_LINK1967"/>
      <w:bookmarkStart w:id="268" w:name="OLE_LINK1972"/>
      <w:bookmarkStart w:id="269" w:name="OLE_LINK1973"/>
      <w:bookmarkStart w:id="270" w:name="OLE_LINK2021"/>
      <w:bookmarkStart w:id="271" w:name="OLE_LINK2022"/>
      <w:bookmarkStart w:id="272" w:name="OLE_LINK2041"/>
      <w:bookmarkStart w:id="273" w:name="OLE_LINK2042"/>
      <w:bookmarkStart w:id="274" w:name="OLE_LINK2063"/>
      <w:bookmarkStart w:id="275" w:name="OLE_LINK2120"/>
      <w:bookmarkStart w:id="276" w:name="OLE_LINK2158"/>
      <w:bookmarkStart w:id="277" w:name="OLE_LINK2180"/>
      <w:bookmarkStart w:id="278" w:name="OLE_LINK2253"/>
      <w:bookmarkStart w:id="279" w:name="OLE_LINK2217"/>
      <w:bookmarkStart w:id="280" w:name="OLE_LINK2236"/>
      <w:bookmarkStart w:id="281" w:name="OLE_LINK2268"/>
      <w:bookmarkStart w:id="282" w:name="OLE_LINK2279"/>
      <w:bookmarkStart w:id="283" w:name="OLE_LINK2313"/>
      <w:bookmarkStart w:id="284" w:name="OLE_LINK2319"/>
      <w:bookmarkStart w:id="285" w:name="OLE_LINK2320"/>
      <w:bookmarkStart w:id="286" w:name="OLE_LINK2366"/>
      <w:bookmarkStart w:id="287" w:name="OLE_LINK2372"/>
      <w:bookmarkStart w:id="288" w:name="OLE_LINK2384"/>
      <w:bookmarkStart w:id="289" w:name="OLE_LINK2464"/>
      <w:bookmarkStart w:id="290" w:name="OLE_LINK2492"/>
      <w:bookmarkStart w:id="291" w:name="OLE_LINK2532"/>
      <w:bookmarkStart w:id="292" w:name="OLE_LINK2405"/>
      <w:bookmarkStart w:id="293" w:name="OLE_LINK2406"/>
      <w:bookmarkStart w:id="294" w:name="OLE_LINK2425"/>
      <w:bookmarkStart w:id="295" w:name="OLE_LINK2478"/>
      <w:bookmarkStart w:id="296" w:name="OLE_LINK525"/>
      <w:bookmarkStart w:id="297" w:name="OLE_LINK894"/>
      <w:bookmarkStart w:id="298" w:name="OLE_LINK2848"/>
      <w:bookmarkStart w:id="299" w:name="OLE_LINK2849"/>
      <w:bookmarkStart w:id="300" w:name="OLE_LINK2931"/>
      <w:bookmarkStart w:id="301" w:name="OLE_LINK2979"/>
      <w:bookmarkStart w:id="302" w:name="OLE_LINK2994"/>
      <w:bookmarkStart w:id="303" w:name="OLE_LINK2998"/>
      <w:bookmarkStart w:id="304" w:name="OLE_LINK2940"/>
      <w:bookmarkStart w:id="305" w:name="OLE_LINK2952"/>
      <w:bookmarkStart w:id="306" w:name="OLE_LINK3001"/>
      <w:bookmarkEnd w:id="161"/>
      <w:bookmarkEnd w:id="162"/>
      <w:bookmarkEnd w:id="163"/>
      <w:bookmarkEnd w:id="164"/>
      <w:r w:rsidRPr="005824B5">
        <w:rPr>
          <w:rFonts w:ascii="Book Antiqua" w:eastAsia="SimSun" w:hAnsi="Book Antiqua" w:cs="SimSun"/>
          <w:b/>
          <w:lang w:eastAsia="zh-CN"/>
        </w:rPr>
        <w:lastRenderedPageBreak/>
        <w:t>Core tip:</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5824B5">
        <w:rPr>
          <w:rFonts w:ascii="Book Antiqua" w:eastAsia="SimSun" w:hAnsi="Book Antiqua" w:cs="SimSun"/>
          <w:lang w:eastAsia="zh-CN"/>
        </w:rPr>
        <w:t xml:space="preserve"> </w:t>
      </w:r>
      <w:bookmarkStart w:id="307" w:name="OLE_LINK1226"/>
      <w:bookmarkStart w:id="308" w:name="OLE_LINK1227"/>
      <w:bookmarkStart w:id="309" w:name="OLE_LINK2554"/>
      <w:bookmarkStart w:id="310" w:name="OLE_LINK2555"/>
      <w:bookmarkStart w:id="311" w:name="OLE_LINK2965"/>
      <w:bookmarkStart w:id="312" w:name="OLE_LINK2966"/>
      <w:bookmarkStart w:id="313" w:name="OLE_LINK187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380219" w:rsidRPr="005824B5">
        <w:rPr>
          <w:rStyle w:val="hui12181"/>
          <w:rFonts w:ascii="Book Antiqua" w:hAnsi="Book Antiqua" w:cs="Times New Roman"/>
          <w:color w:val="auto"/>
          <w:sz w:val="24"/>
          <w:szCs w:val="24"/>
        </w:rPr>
        <w:t>Alcoholic hepatitis is a pro-inflammatory chronic liver disease that is associated with high short-term morbidity and mortality in the setting of chronic alcohol use.</w:t>
      </w:r>
      <w:r w:rsidR="00CF2798" w:rsidRPr="005824B5">
        <w:rPr>
          <w:rStyle w:val="hui12181"/>
          <w:rFonts w:ascii="Book Antiqua" w:hAnsi="Book Antiqua" w:cs="Times New Roman"/>
          <w:color w:val="auto"/>
          <w:sz w:val="24"/>
          <w:szCs w:val="24"/>
        </w:rPr>
        <w:t xml:space="preserve"> </w:t>
      </w:r>
      <w:r w:rsidR="00380219" w:rsidRPr="005824B5">
        <w:rPr>
          <w:rStyle w:val="hui12181"/>
          <w:rFonts w:ascii="Book Antiqua" w:hAnsi="Book Antiqua" w:cs="Times New Roman"/>
          <w:color w:val="auto"/>
          <w:sz w:val="24"/>
          <w:szCs w:val="24"/>
        </w:rPr>
        <w:t>Management consists of a multidisciplinary approach including alcohol cessation, fluid and electrolyte correction, treatment of alcohol withdrawal, and pharmacological therapy based on the severity of the disease. Pharmacological treatment for severe alcoholic hepatitis, as defined by Maddrey’s discriminant f</w:t>
      </w:r>
      <w:r w:rsidR="00CF2798" w:rsidRPr="005824B5">
        <w:rPr>
          <w:rStyle w:val="hui12181"/>
          <w:rFonts w:ascii="Book Antiqua" w:hAnsi="Book Antiqua" w:cs="Times New Roman"/>
          <w:color w:val="auto"/>
          <w:sz w:val="24"/>
          <w:szCs w:val="24"/>
        </w:rPr>
        <w:t>unction</w:t>
      </w:r>
      <w:r w:rsidR="00380219" w:rsidRPr="005824B5">
        <w:rPr>
          <w:rStyle w:val="hui12181"/>
          <w:rFonts w:ascii="Book Antiqua" w:hAnsi="Book Antiqua" w:cs="Times New Roman"/>
          <w:color w:val="auto"/>
          <w:sz w:val="24"/>
          <w:szCs w:val="24"/>
        </w:rPr>
        <w:t xml:space="preserve"> ≥</w:t>
      </w:r>
      <w:r w:rsidR="005573F2" w:rsidRPr="005824B5">
        <w:rPr>
          <w:rStyle w:val="hui12181"/>
          <w:rFonts w:ascii="Book Antiqua" w:eastAsia="SimSun" w:hAnsi="Book Antiqua" w:cs="Times New Roman" w:hint="eastAsia"/>
          <w:color w:val="auto"/>
          <w:sz w:val="24"/>
          <w:szCs w:val="24"/>
          <w:lang w:eastAsia="zh-CN"/>
        </w:rPr>
        <w:t xml:space="preserve"> </w:t>
      </w:r>
      <w:r w:rsidR="00380219" w:rsidRPr="005824B5">
        <w:rPr>
          <w:rStyle w:val="hui12181"/>
          <w:rFonts w:ascii="Book Antiqua" w:hAnsi="Book Antiqua" w:cs="Times New Roman"/>
          <w:color w:val="auto"/>
          <w:sz w:val="24"/>
          <w:szCs w:val="24"/>
        </w:rPr>
        <w:t xml:space="preserve">32, consists of either prednisolone or pentoxifylline for a period of four weeks. The body of evidence </w:t>
      </w:r>
      <w:r w:rsidR="00CF2798" w:rsidRPr="005824B5">
        <w:rPr>
          <w:rStyle w:val="hui12181"/>
          <w:rFonts w:ascii="Book Antiqua" w:hAnsi="Book Antiqua" w:cs="Times New Roman"/>
          <w:color w:val="auto"/>
          <w:sz w:val="24"/>
          <w:szCs w:val="24"/>
        </w:rPr>
        <w:t>in favor of</w:t>
      </w:r>
      <w:r w:rsidR="00380219" w:rsidRPr="005824B5">
        <w:rPr>
          <w:rStyle w:val="hui12181"/>
          <w:rFonts w:ascii="Book Antiqua" w:hAnsi="Book Antiqua" w:cs="Times New Roman"/>
          <w:color w:val="auto"/>
          <w:sz w:val="24"/>
          <w:szCs w:val="24"/>
        </w:rPr>
        <w:t xml:space="preserve"> corticosteroids has been greater than pentoxifylline, although there are higher risks of complications. </w:t>
      </w:r>
    </w:p>
    <w:p w14:paraId="755FA29E" w14:textId="77777777" w:rsidR="00316B9E" w:rsidRPr="005824B5" w:rsidRDefault="00316B9E" w:rsidP="00F306DB">
      <w:pPr>
        <w:widowControl w:val="0"/>
        <w:adjustRightInd w:val="0"/>
        <w:snapToGrid w:val="0"/>
        <w:spacing w:line="360" w:lineRule="auto"/>
        <w:jc w:val="both"/>
        <w:rPr>
          <w:rFonts w:ascii="Book Antiqua" w:eastAsia="SimSun" w:hAnsi="Book Antiqua" w:cs="Times New Roman"/>
          <w:kern w:val="2"/>
          <w:lang w:eastAsia="zh-CN"/>
        </w:rPr>
      </w:pPr>
      <w:bookmarkStart w:id="314" w:name="OLE_LINK2799"/>
      <w:bookmarkStart w:id="315" w:name="OLE_LINK2800"/>
      <w:bookmarkStart w:id="316" w:name="OLE_LINK3006"/>
      <w:bookmarkEnd w:id="165"/>
      <w:bookmarkEnd w:id="166"/>
      <w:bookmarkEnd w:id="167"/>
      <w:bookmarkEnd w:id="168"/>
      <w:bookmarkEnd w:id="206"/>
      <w:bookmarkEnd w:id="20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7"/>
      <w:bookmarkEnd w:id="308"/>
      <w:bookmarkEnd w:id="309"/>
      <w:bookmarkEnd w:id="310"/>
      <w:bookmarkEnd w:id="311"/>
      <w:bookmarkEnd w:id="312"/>
      <w:bookmarkEnd w:id="313"/>
    </w:p>
    <w:p w14:paraId="5D1E7FDB" w14:textId="25BB80FA" w:rsidR="005573F2" w:rsidRPr="005824B5" w:rsidRDefault="005573F2" w:rsidP="005573F2">
      <w:pPr>
        <w:adjustRightInd w:val="0"/>
        <w:snapToGrid w:val="0"/>
        <w:spacing w:line="360" w:lineRule="auto"/>
        <w:jc w:val="both"/>
        <w:rPr>
          <w:rFonts w:ascii="Book Antiqua" w:hAnsi="Book Antiqua"/>
        </w:rPr>
      </w:pPr>
      <w:bookmarkStart w:id="317" w:name="OLE_LINK1875"/>
      <w:bookmarkStart w:id="318" w:name="OLE_LINK1876"/>
      <w:bookmarkEnd w:id="169"/>
      <w:bookmarkEnd w:id="170"/>
      <w:bookmarkEnd w:id="304"/>
      <w:bookmarkEnd w:id="305"/>
      <w:bookmarkEnd w:id="306"/>
      <w:bookmarkEnd w:id="314"/>
      <w:bookmarkEnd w:id="315"/>
      <w:bookmarkEnd w:id="316"/>
      <w:r w:rsidRPr="005824B5">
        <w:rPr>
          <w:rFonts w:ascii="Book Antiqua" w:eastAsia="SimSun" w:hAnsi="Book Antiqua" w:cs="Times New Roman"/>
          <w:lang w:eastAsia="zh-CN"/>
        </w:rPr>
        <w:t>Liang</w:t>
      </w:r>
      <w:r w:rsidRPr="005824B5">
        <w:rPr>
          <w:rFonts w:ascii="Book Antiqua" w:eastAsia="SimSun" w:hAnsi="Book Antiqua" w:cs="Times New Roman" w:hint="eastAsia"/>
          <w:lang w:eastAsia="zh-CN"/>
        </w:rPr>
        <w:t xml:space="preserve"> R</w:t>
      </w:r>
      <w:r w:rsidRPr="005824B5">
        <w:rPr>
          <w:rFonts w:ascii="Book Antiqua" w:eastAsia="SimSun" w:hAnsi="Book Antiqua" w:cs="Times New Roman"/>
          <w:lang w:eastAsia="zh-CN"/>
        </w:rPr>
        <w:t>, Liu</w:t>
      </w:r>
      <w:r w:rsidRPr="005824B5">
        <w:rPr>
          <w:rFonts w:ascii="Book Antiqua" w:eastAsia="SimSun" w:hAnsi="Book Antiqua" w:cs="Times New Roman" w:hint="eastAsia"/>
          <w:lang w:eastAsia="zh-CN"/>
        </w:rPr>
        <w:t xml:space="preserve"> A</w:t>
      </w:r>
      <w:r w:rsidRPr="005824B5">
        <w:rPr>
          <w:rFonts w:ascii="Book Antiqua" w:eastAsia="SimSun" w:hAnsi="Book Antiqua" w:cs="Times New Roman"/>
          <w:lang w:eastAsia="zh-CN"/>
        </w:rPr>
        <w:t>, Perumpail</w:t>
      </w:r>
      <w:r w:rsidRPr="005824B5">
        <w:rPr>
          <w:rFonts w:ascii="Book Antiqua" w:eastAsia="SimSun" w:hAnsi="Book Antiqua" w:cs="Times New Roman" w:hint="eastAsia"/>
          <w:lang w:eastAsia="zh-CN"/>
        </w:rPr>
        <w:t xml:space="preserve"> RB</w:t>
      </w:r>
      <w:r w:rsidRPr="005824B5">
        <w:rPr>
          <w:rFonts w:ascii="Book Antiqua" w:eastAsia="SimSun" w:hAnsi="Book Antiqua" w:cs="Times New Roman"/>
          <w:lang w:eastAsia="zh-CN"/>
        </w:rPr>
        <w:t>, Wong</w:t>
      </w:r>
      <w:r w:rsidRPr="005824B5">
        <w:rPr>
          <w:rFonts w:ascii="Book Antiqua" w:eastAsia="SimSun" w:hAnsi="Book Antiqua" w:cs="Times New Roman" w:hint="eastAsia"/>
          <w:lang w:eastAsia="zh-CN"/>
        </w:rPr>
        <w:t xml:space="preserve"> RJ</w:t>
      </w:r>
      <w:r w:rsidRPr="005824B5">
        <w:rPr>
          <w:rFonts w:ascii="Book Antiqua" w:eastAsia="SimSun" w:hAnsi="Book Antiqua" w:cs="Times New Roman"/>
          <w:lang w:eastAsia="zh-CN"/>
        </w:rPr>
        <w:t>, Ahmed</w:t>
      </w:r>
      <w:r w:rsidRPr="005824B5">
        <w:rPr>
          <w:rFonts w:ascii="Book Antiqua" w:eastAsia="SimSun" w:hAnsi="Book Antiqua" w:cs="Times New Roman" w:hint="eastAsia"/>
          <w:lang w:eastAsia="zh-CN"/>
        </w:rPr>
        <w:t xml:space="preserve"> A. </w:t>
      </w:r>
      <w:r w:rsidRPr="005824B5">
        <w:rPr>
          <w:rFonts w:ascii="Book Antiqua" w:eastAsia="SimSun" w:hAnsi="Book Antiqua" w:cs="Times New Roman"/>
          <w:lang w:eastAsia="zh-CN"/>
        </w:rPr>
        <w:t>Advances in alcoholic liver disease: An update on alcoholic hepatitis</w:t>
      </w:r>
      <w:r w:rsidRPr="005824B5">
        <w:rPr>
          <w:rFonts w:ascii="Book Antiqua" w:eastAsia="SimSun" w:hAnsi="Book Antiqua" w:cs="Times New Roman" w:hint="eastAsia"/>
          <w:lang w:eastAsia="zh-CN"/>
        </w:rPr>
        <w:t xml:space="preserve">. </w:t>
      </w:r>
      <w:bookmarkStart w:id="319" w:name="OLE_LINK110"/>
      <w:bookmarkStart w:id="320" w:name="OLE_LINK111"/>
      <w:bookmarkStart w:id="321" w:name="OLE_LINK140"/>
      <w:bookmarkStart w:id="322" w:name="OLE_LINK699"/>
      <w:bookmarkStart w:id="323" w:name="OLE_LINK658"/>
      <w:bookmarkStart w:id="324" w:name="OLE_LINK1236"/>
      <w:bookmarkStart w:id="325" w:name="OLE_LINK1369"/>
      <w:bookmarkStart w:id="326" w:name="OLE_LINK1802"/>
      <w:bookmarkStart w:id="327" w:name="OLE_LINK1719"/>
      <w:r w:rsidRPr="005824B5">
        <w:rPr>
          <w:rFonts w:ascii="Book Antiqua" w:hAnsi="Book Antiqua"/>
          <w:i/>
        </w:rPr>
        <w:t xml:space="preserve">World J Gastroenterol </w:t>
      </w:r>
      <w:r w:rsidRPr="005824B5">
        <w:rPr>
          <w:rFonts w:ascii="Book Antiqua" w:hAnsi="Book Antiqua" w:hint="eastAsia"/>
        </w:rPr>
        <w:t>2015</w:t>
      </w:r>
      <w:r w:rsidRPr="005824B5">
        <w:rPr>
          <w:rFonts w:ascii="Book Antiqua" w:hAnsi="Book Antiqua"/>
        </w:rPr>
        <w:t>; In press</w:t>
      </w:r>
    </w:p>
    <w:bookmarkEnd w:id="317"/>
    <w:bookmarkEnd w:id="318"/>
    <w:bookmarkEnd w:id="319"/>
    <w:bookmarkEnd w:id="320"/>
    <w:bookmarkEnd w:id="321"/>
    <w:bookmarkEnd w:id="322"/>
    <w:bookmarkEnd w:id="323"/>
    <w:bookmarkEnd w:id="324"/>
    <w:bookmarkEnd w:id="325"/>
    <w:bookmarkEnd w:id="326"/>
    <w:bookmarkEnd w:id="327"/>
    <w:p w14:paraId="0D58F3C0" w14:textId="606D5338" w:rsidR="005573F2" w:rsidRPr="005824B5" w:rsidRDefault="005573F2" w:rsidP="005573F2">
      <w:pPr>
        <w:adjustRightInd w:val="0"/>
        <w:snapToGrid w:val="0"/>
        <w:spacing w:line="360" w:lineRule="auto"/>
        <w:jc w:val="both"/>
        <w:rPr>
          <w:rFonts w:ascii="Book Antiqua" w:eastAsia="SimSun" w:hAnsi="Book Antiqua" w:cs="Times New Roman"/>
          <w:b/>
          <w:lang w:eastAsia="zh-CN"/>
        </w:rPr>
      </w:pPr>
    </w:p>
    <w:p w14:paraId="0F39C242" w14:textId="10AD71B3" w:rsidR="005573F2" w:rsidRPr="005824B5" w:rsidRDefault="005573F2" w:rsidP="005573F2">
      <w:pPr>
        <w:adjustRightInd w:val="0"/>
        <w:snapToGrid w:val="0"/>
        <w:spacing w:line="360" w:lineRule="auto"/>
        <w:jc w:val="both"/>
        <w:rPr>
          <w:rFonts w:ascii="Book Antiqua" w:eastAsia="SimSun" w:hAnsi="Book Antiqua" w:cs="Times New Roman"/>
          <w:vertAlign w:val="superscript"/>
          <w:lang w:eastAsia="zh-CN"/>
        </w:rPr>
      </w:pPr>
    </w:p>
    <w:p w14:paraId="24CCCE37" w14:textId="77777777" w:rsidR="00316B9E" w:rsidRPr="005824B5" w:rsidRDefault="00316B9E" w:rsidP="00F306DB">
      <w:pPr>
        <w:adjustRightInd w:val="0"/>
        <w:snapToGrid w:val="0"/>
        <w:spacing w:line="360" w:lineRule="auto"/>
        <w:jc w:val="both"/>
        <w:rPr>
          <w:rFonts w:ascii="Book Antiqua" w:eastAsia="SimSun" w:hAnsi="Book Antiqua" w:cs="Times New Roman"/>
          <w:lang w:eastAsia="zh-CN"/>
        </w:rPr>
      </w:pPr>
    </w:p>
    <w:p w14:paraId="351DBE55" w14:textId="77777777" w:rsidR="00072552" w:rsidRPr="005824B5" w:rsidRDefault="00072552"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br w:type="page"/>
      </w:r>
    </w:p>
    <w:p w14:paraId="5DBAE812" w14:textId="3EBBA7CA" w:rsidR="002244FB" w:rsidRPr="005824B5" w:rsidRDefault="005573F2"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lastRenderedPageBreak/>
        <w:t>INTRODUCTION</w:t>
      </w:r>
    </w:p>
    <w:p w14:paraId="45E9B6D4" w14:textId="526DC113" w:rsidR="008731CE" w:rsidRPr="005824B5" w:rsidRDefault="004717E1"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Alcoholic hepatitis (AH) is a life threatening complication of a</w:t>
      </w:r>
      <w:r w:rsidR="008731CE" w:rsidRPr="005824B5">
        <w:rPr>
          <w:rFonts w:ascii="Book Antiqua" w:hAnsi="Book Antiqua" w:cs="Times New Roman"/>
        </w:rPr>
        <w:t>lcohol</w:t>
      </w:r>
      <w:r w:rsidR="00B50664" w:rsidRPr="005824B5">
        <w:rPr>
          <w:rFonts w:ascii="Book Antiqua" w:hAnsi="Book Antiqua" w:cs="Times New Roman"/>
        </w:rPr>
        <w:t>ic</w:t>
      </w:r>
      <w:r w:rsidR="008731CE" w:rsidRPr="005824B5">
        <w:rPr>
          <w:rFonts w:ascii="Book Antiqua" w:hAnsi="Book Antiqua" w:cs="Times New Roman"/>
        </w:rPr>
        <w:t xml:space="preserve"> liver disease </w:t>
      </w:r>
      <w:r w:rsidRPr="005824B5">
        <w:rPr>
          <w:rFonts w:ascii="Book Antiqua" w:hAnsi="Book Antiqua" w:cs="Times New Roman"/>
        </w:rPr>
        <w:t>and presents with a mortality rate of up to 25%</w:t>
      </w:r>
      <w:r w:rsidR="00316B9E" w:rsidRPr="005824B5">
        <w:rPr>
          <w:rFonts w:ascii="Book Antiqua" w:eastAsia="SimSun" w:hAnsi="Book Antiqua" w:cs="Times New Roman"/>
          <w:vertAlign w:val="superscript"/>
          <w:lang w:eastAsia="zh-CN"/>
        </w:rPr>
        <w:t>[</w:t>
      </w:r>
      <w:r w:rsidR="00316B9E" w:rsidRPr="005824B5">
        <w:rPr>
          <w:rFonts w:ascii="Book Antiqua" w:hAnsi="Book Antiqua" w:cs="Times New Roman"/>
          <w:vertAlign w:val="superscript"/>
        </w:rPr>
        <w:t>1-6</w:t>
      </w:r>
      <w:r w:rsidR="00316B9E" w:rsidRPr="005824B5">
        <w:rPr>
          <w:rFonts w:ascii="Book Antiqua" w:eastAsia="SimSun" w:hAnsi="Book Antiqua" w:cs="Times New Roman"/>
          <w:vertAlign w:val="superscript"/>
          <w:lang w:eastAsia="zh-CN"/>
        </w:rPr>
        <w:t>]</w:t>
      </w:r>
      <w:r w:rsidR="00017003" w:rsidRPr="005824B5">
        <w:rPr>
          <w:rFonts w:ascii="Book Antiqua" w:hAnsi="Book Antiqua" w:cs="Times New Roman"/>
        </w:rPr>
        <w:t>.</w:t>
      </w:r>
      <w:r w:rsidR="00FB05DD" w:rsidRPr="005824B5">
        <w:rPr>
          <w:rFonts w:ascii="Book Antiqua" w:hAnsi="Book Antiqua" w:cs="Times New Roman"/>
        </w:rPr>
        <w:t xml:space="preserve"> AH </w:t>
      </w:r>
      <w:r w:rsidR="00B50664" w:rsidRPr="005824B5">
        <w:rPr>
          <w:rFonts w:ascii="Book Antiqua" w:hAnsi="Book Antiqua" w:cs="Times New Roman"/>
        </w:rPr>
        <w:t xml:space="preserve">was first </w:t>
      </w:r>
      <w:r w:rsidR="00656813" w:rsidRPr="005824B5">
        <w:rPr>
          <w:rFonts w:ascii="Book Antiqua" w:hAnsi="Book Antiqua" w:cs="Times New Roman"/>
        </w:rPr>
        <w:t>described</w:t>
      </w:r>
      <w:r w:rsidR="00FB05DD" w:rsidRPr="005824B5">
        <w:rPr>
          <w:rFonts w:ascii="Book Antiqua" w:hAnsi="Book Antiqua" w:cs="Times New Roman"/>
        </w:rPr>
        <w:t xml:space="preserve"> </w:t>
      </w:r>
      <w:r w:rsidR="00B50664" w:rsidRPr="005824B5">
        <w:rPr>
          <w:rFonts w:ascii="Book Antiqua" w:hAnsi="Book Antiqua" w:cs="Times New Roman"/>
        </w:rPr>
        <w:t xml:space="preserve">in 1961 by Dr. Gordon Beckett, who noted </w:t>
      </w:r>
      <w:r w:rsidR="00B30015" w:rsidRPr="005824B5">
        <w:rPr>
          <w:rFonts w:ascii="Book Antiqua" w:hAnsi="Book Antiqua" w:cs="Times New Roman"/>
        </w:rPr>
        <w:t xml:space="preserve">several patients </w:t>
      </w:r>
      <w:r w:rsidR="00FB05DD" w:rsidRPr="005824B5">
        <w:rPr>
          <w:rFonts w:ascii="Book Antiqua" w:hAnsi="Book Antiqua" w:cs="Times New Roman"/>
        </w:rPr>
        <w:t xml:space="preserve">with constitutional symptoms followed by </w:t>
      </w:r>
      <w:r w:rsidR="00B30015" w:rsidRPr="005824B5">
        <w:rPr>
          <w:rFonts w:ascii="Book Antiqua" w:hAnsi="Book Antiqua" w:cs="Times New Roman"/>
        </w:rPr>
        <w:t>worseni</w:t>
      </w:r>
      <w:r w:rsidR="00FB05DD" w:rsidRPr="005824B5">
        <w:rPr>
          <w:rFonts w:ascii="Book Antiqua" w:hAnsi="Book Antiqua" w:cs="Times New Roman"/>
        </w:rPr>
        <w:t xml:space="preserve">ng jaundice, death in the setting of significant alcohol intake. </w:t>
      </w:r>
      <w:r w:rsidR="00B30015" w:rsidRPr="005824B5">
        <w:rPr>
          <w:rFonts w:ascii="Book Antiqua" w:hAnsi="Book Antiqua" w:cs="Times New Roman"/>
        </w:rPr>
        <w:t>In general, p</w:t>
      </w:r>
      <w:r w:rsidR="00A727EB" w:rsidRPr="005824B5">
        <w:rPr>
          <w:rFonts w:ascii="Book Antiqua" w:hAnsi="Book Antiqua" w:cs="Times New Roman"/>
        </w:rPr>
        <w:t xml:space="preserve">atients </w:t>
      </w:r>
      <w:r w:rsidR="00B30015" w:rsidRPr="005824B5">
        <w:rPr>
          <w:rFonts w:ascii="Book Antiqua" w:hAnsi="Book Antiqua" w:cs="Times New Roman"/>
        </w:rPr>
        <w:t xml:space="preserve">with a </w:t>
      </w:r>
      <w:r w:rsidR="00FB05DD" w:rsidRPr="005824B5">
        <w:rPr>
          <w:rFonts w:ascii="Book Antiqua" w:hAnsi="Book Antiqua" w:cs="Times New Roman"/>
        </w:rPr>
        <w:t>diagnosis of AH</w:t>
      </w:r>
      <w:r w:rsidR="00B30015" w:rsidRPr="005824B5">
        <w:rPr>
          <w:rFonts w:ascii="Book Antiqua" w:hAnsi="Book Antiqua" w:cs="Times New Roman"/>
        </w:rPr>
        <w:t xml:space="preserve"> present </w:t>
      </w:r>
      <w:r w:rsidR="00B50664" w:rsidRPr="005824B5">
        <w:rPr>
          <w:rFonts w:ascii="Book Antiqua" w:hAnsi="Book Antiqua" w:cs="Times New Roman"/>
        </w:rPr>
        <w:t>i</w:t>
      </w:r>
      <w:r w:rsidR="00FB05DD" w:rsidRPr="005824B5">
        <w:rPr>
          <w:rFonts w:ascii="Book Antiqua" w:hAnsi="Book Antiqua" w:cs="Times New Roman"/>
        </w:rPr>
        <w:t>n their fifth to sixth decade of</w:t>
      </w:r>
      <w:r w:rsidR="00B50664" w:rsidRPr="005824B5">
        <w:rPr>
          <w:rFonts w:ascii="Book Antiqua" w:hAnsi="Book Antiqua" w:cs="Times New Roman"/>
        </w:rPr>
        <w:t xml:space="preserve"> life</w:t>
      </w:r>
      <w:r w:rsidR="0011657E" w:rsidRPr="005824B5">
        <w:rPr>
          <w:rFonts w:ascii="Book Antiqua" w:hAnsi="Book Antiqua" w:cs="Times New Roman"/>
          <w:vertAlign w:val="superscript"/>
        </w:rPr>
        <w:t>[2-4]</w:t>
      </w:r>
      <w:r w:rsidR="00B50664" w:rsidRPr="005824B5">
        <w:rPr>
          <w:rFonts w:ascii="Book Antiqua" w:hAnsi="Book Antiqua" w:cs="Times New Roman"/>
        </w:rPr>
        <w:t>.</w:t>
      </w:r>
      <w:r w:rsidR="00F01849" w:rsidRPr="005824B5">
        <w:rPr>
          <w:rFonts w:ascii="Book Antiqua" w:hAnsi="Book Antiqua" w:cs="Times New Roman"/>
        </w:rPr>
        <w:t xml:space="preserve"> A</w:t>
      </w:r>
      <w:r w:rsidR="0031417A" w:rsidRPr="005824B5">
        <w:rPr>
          <w:rFonts w:ascii="Book Antiqua" w:hAnsi="Book Antiqua" w:cs="Times New Roman"/>
        </w:rPr>
        <w:t>mount</w:t>
      </w:r>
      <w:r w:rsidR="00FB05DD" w:rsidRPr="005824B5">
        <w:rPr>
          <w:rFonts w:ascii="Book Antiqua" w:hAnsi="Book Antiqua" w:cs="Times New Roman"/>
        </w:rPr>
        <w:t xml:space="preserve"> of alcohol intake is the </w:t>
      </w:r>
      <w:r w:rsidR="00017003" w:rsidRPr="005824B5">
        <w:rPr>
          <w:rFonts w:ascii="Book Antiqua" w:hAnsi="Book Antiqua" w:cs="Times New Roman"/>
        </w:rPr>
        <w:t>singl</w:t>
      </w:r>
      <w:r w:rsidR="00FB05DD" w:rsidRPr="005824B5">
        <w:rPr>
          <w:rFonts w:ascii="Book Antiqua" w:hAnsi="Book Antiqua" w:cs="Times New Roman"/>
        </w:rPr>
        <w:t>e most important predictor</w:t>
      </w:r>
      <w:r w:rsidR="0031417A" w:rsidRPr="005824B5">
        <w:rPr>
          <w:rFonts w:ascii="Book Antiqua" w:hAnsi="Book Antiqua" w:cs="Times New Roman"/>
        </w:rPr>
        <w:t xml:space="preserve"> of severity of AH</w:t>
      </w:r>
      <w:r w:rsidR="00017003" w:rsidRPr="005824B5">
        <w:rPr>
          <w:rFonts w:ascii="Book Antiqua" w:hAnsi="Book Antiqua" w:cs="Times New Roman"/>
        </w:rPr>
        <w:t xml:space="preserve">. </w:t>
      </w:r>
      <w:r w:rsidR="0031417A" w:rsidRPr="005824B5">
        <w:rPr>
          <w:rFonts w:ascii="Book Antiqua" w:hAnsi="Book Antiqua" w:cs="Times New Roman"/>
        </w:rPr>
        <w:t xml:space="preserve">While </w:t>
      </w:r>
      <w:r w:rsidR="00A727EB" w:rsidRPr="005824B5">
        <w:rPr>
          <w:rFonts w:ascii="Book Antiqua" w:hAnsi="Book Antiqua" w:cs="Times New Roman"/>
        </w:rPr>
        <w:t>reports vary</w:t>
      </w:r>
      <w:r w:rsidR="0031417A" w:rsidRPr="005824B5">
        <w:rPr>
          <w:rFonts w:ascii="Book Antiqua" w:hAnsi="Book Antiqua" w:cs="Times New Roman"/>
        </w:rPr>
        <w:t xml:space="preserve">, current consensus is that </w:t>
      </w:r>
      <w:r w:rsidR="00A727EB" w:rsidRPr="005824B5">
        <w:rPr>
          <w:rFonts w:ascii="Book Antiqua" w:hAnsi="Book Antiqua" w:cs="Times New Roman"/>
        </w:rPr>
        <w:t xml:space="preserve">patients </w:t>
      </w:r>
      <w:r w:rsidR="0031417A" w:rsidRPr="005824B5">
        <w:rPr>
          <w:rFonts w:ascii="Book Antiqua" w:hAnsi="Book Antiqua" w:cs="Times New Roman"/>
        </w:rPr>
        <w:t>with AH</w:t>
      </w:r>
      <w:r w:rsidR="00017003" w:rsidRPr="005824B5">
        <w:rPr>
          <w:rFonts w:ascii="Book Antiqua" w:hAnsi="Book Antiqua" w:cs="Times New Roman"/>
        </w:rPr>
        <w:t xml:space="preserve"> </w:t>
      </w:r>
      <w:r w:rsidR="0031417A" w:rsidRPr="005824B5">
        <w:rPr>
          <w:rFonts w:ascii="Book Antiqua" w:hAnsi="Book Antiqua" w:cs="Times New Roman"/>
        </w:rPr>
        <w:t xml:space="preserve">typically ingest over 100 to </w:t>
      </w:r>
      <w:r w:rsidR="00B30015" w:rsidRPr="005824B5">
        <w:rPr>
          <w:rFonts w:ascii="Book Antiqua" w:hAnsi="Book Antiqua" w:cs="Times New Roman"/>
        </w:rPr>
        <w:t>120</w:t>
      </w:r>
      <w:r w:rsidR="0031417A" w:rsidRPr="005824B5">
        <w:rPr>
          <w:rFonts w:ascii="Book Antiqua" w:hAnsi="Book Antiqua" w:cs="Times New Roman"/>
        </w:rPr>
        <w:t xml:space="preserve"> grams</w:t>
      </w:r>
      <w:r w:rsidR="00A727EB" w:rsidRPr="005824B5">
        <w:rPr>
          <w:rFonts w:ascii="Book Antiqua" w:hAnsi="Book Antiqua" w:cs="Times New Roman"/>
        </w:rPr>
        <w:t xml:space="preserve"> of ethanol on a </w:t>
      </w:r>
      <w:r w:rsidR="001C1EEB" w:rsidRPr="005824B5">
        <w:rPr>
          <w:rFonts w:ascii="Book Antiqua" w:hAnsi="Book Antiqua" w:cs="Times New Roman"/>
        </w:rPr>
        <w:t xml:space="preserve">daily basis </w:t>
      </w:r>
      <w:r w:rsidR="0031417A" w:rsidRPr="005824B5">
        <w:rPr>
          <w:rFonts w:ascii="Book Antiqua" w:hAnsi="Book Antiqua" w:cs="Times New Roman"/>
        </w:rPr>
        <w:t>for 10 to 20 years</w:t>
      </w:r>
      <w:r w:rsidR="00D74510" w:rsidRPr="005824B5">
        <w:rPr>
          <w:rFonts w:ascii="Book Antiqua" w:hAnsi="Book Antiqua" w:cs="Times New Roman"/>
        </w:rPr>
        <w:t>,</w:t>
      </w:r>
      <w:r w:rsidR="0031417A" w:rsidRPr="005824B5">
        <w:rPr>
          <w:rFonts w:ascii="Book Antiqua" w:hAnsi="Book Antiqua" w:cs="Times New Roman"/>
        </w:rPr>
        <w:t xml:space="preserve"> with </w:t>
      </w:r>
      <w:r w:rsidR="00D74510" w:rsidRPr="005824B5">
        <w:rPr>
          <w:rFonts w:ascii="Book Antiqua" w:hAnsi="Book Antiqua" w:cs="Times New Roman"/>
        </w:rPr>
        <w:t xml:space="preserve">a </w:t>
      </w:r>
      <w:r w:rsidR="0031417A" w:rsidRPr="005824B5">
        <w:rPr>
          <w:rFonts w:ascii="Book Antiqua" w:hAnsi="Book Antiqua" w:cs="Times New Roman"/>
        </w:rPr>
        <w:t xml:space="preserve">standard drink </w:t>
      </w:r>
      <w:r w:rsidR="00A31FE2" w:rsidRPr="005824B5">
        <w:rPr>
          <w:rFonts w:ascii="Book Antiqua" w:hAnsi="Book Antiqua" w:cs="Times New Roman"/>
        </w:rPr>
        <w:t>equal to 14 grams of pure alcohol, which is equ</w:t>
      </w:r>
      <w:r w:rsidR="0031417A" w:rsidRPr="005824B5">
        <w:rPr>
          <w:rFonts w:ascii="Book Antiqua" w:hAnsi="Book Antiqua" w:cs="Times New Roman"/>
        </w:rPr>
        <w:t>ivalent to 12 ounces</w:t>
      </w:r>
      <w:r w:rsidR="00D7593A" w:rsidRPr="005824B5">
        <w:rPr>
          <w:rFonts w:ascii="Book Antiqua" w:hAnsi="Book Antiqua" w:cs="Times New Roman"/>
        </w:rPr>
        <w:t xml:space="preserve"> (354.88 mL)</w:t>
      </w:r>
      <w:r w:rsidR="0031417A" w:rsidRPr="005824B5">
        <w:rPr>
          <w:rFonts w:ascii="Book Antiqua" w:hAnsi="Book Antiqua" w:cs="Times New Roman"/>
        </w:rPr>
        <w:t xml:space="preserve"> of beer, 5 </w:t>
      </w:r>
      <w:r w:rsidR="00A31FE2" w:rsidRPr="005824B5">
        <w:rPr>
          <w:rFonts w:ascii="Book Antiqua" w:hAnsi="Book Antiqua" w:cs="Times New Roman"/>
        </w:rPr>
        <w:t>ounces</w:t>
      </w:r>
      <w:r w:rsidR="00D7593A" w:rsidRPr="005824B5">
        <w:rPr>
          <w:rFonts w:ascii="Book Antiqua" w:hAnsi="Book Antiqua" w:cs="Times New Roman"/>
        </w:rPr>
        <w:t xml:space="preserve"> (147.87 mL)</w:t>
      </w:r>
      <w:r w:rsidR="00A31FE2" w:rsidRPr="005824B5">
        <w:rPr>
          <w:rFonts w:ascii="Book Antiqua" w:hAnsi="Book Antiqua" w:cs="Times New Roman"/>
        </w:rPr>
        <w:t xml:space="preserve"> of wine, 1.5 ounces</w:t>
      </w:r>
      <w:r w:rsidR="00D7593A" w:rsidRPr="005824B5">
        <w:rPr>
          <w:rFonts w:ascii="Book Antiqua" w:hAnsi="Book Antiqua" w:cs="Times New Roman"/>
        </w:rPr>
        <w:t xml:space="preserve"> (44.36 mL)</w:t>
      </w:r>
      <w:r w:rsidR="0031417A" w:rsidRPr="005824B5">
        <w:rPr>
          <w:rFonts w:ascii="Book Antiqua" w:hAnsi="Book Antiqua" w:cs="Times New Roman"/>
        </w:rPr>
        <w:t xml:space="preserve"> or a “shot” of 80-proof liquor</w:t>
      </w:r>
      <w:r w:rsidR="0011657E" w:rsidRPr="005824B5">
        <w:rPr>
          <w:rFonts w:ascii="Book Antiqua" w:hAnsi="Book Antiqua" w:cs="Times New Roman"/>
          <w:vertAlign w:val="superscript"/>
        </w:rPr>
        <w:t>[2-5]</w:t>
      </w:r>
      <w:r w:rsidR="00A31FE2" w:rsidRPr="005824B5">
        <w:rPr>
          <w:rFonts w:ascii="Book Antiqua" w:hAnsi="Book Antiqua" w:cs="Times New Roman"/>
        </w:rPr>
        <w:t>.</w:t>
      </w:r>
      <w:r w:rsidR="001C1EEB" w:rsidRPr="005824B5">
        <w:rPr>
          <w:rFonts w:ascii="Book Antiqua" w:hAnsi="Book Antiqua" w:cs="Times New Roman"/>
        </w:rPr>
        <w:t xml:space="preserve"> </w:t>
      </w:r>
      <w:r w:rsidR="00F01849" w:rsidRPr="005824B5">
        <w:rPr>
          <w:rFonts w:ascii="Book Antiqua" w:hAnsi="Book Antiqua" w:cs="Times New Roman"/>
        </w:rPr>
        <w:t xml:space="preserve">A study by </w:t>
      </w:r>
      <w:r w:rsidR="0031417A" w:rsidRPr="005824B5">
        <w:rPr>
          <w:rFonts w:ascii="Book Antiqua" w:hAnsi="Book Antiqua" w:cs="Times New Roman"/>
        </w:rPr>
        <w:t>Bellentani</w:t>
      </w:r>
      <w:r w:rsidR="00F01849" w:rsidRPr="005824B5">
        <w:rPr>
          <w:rFonts w:ascii="Book Antiqua" w:hAnsi="Book Antiqua" w:cs="Times New Roman"/>
        </w:rPr>
        <w:t xml:space="preserve"> </w:t>
      </w:r>
      <w:r w:rsidR="0011657E" w:rsidRPr="005824B5">
        <w:rPr>
          <w:rFonts w:ascii="Book Antiqua" w:hAnsi="Book Antiqua" w:cs="Times New Roman"/>
          <w:i/>
        </w:rPr>
        <w:t>et al</w:t>
      </w:r>
      <w:r w:rsidR="0072422B" w:rsidRPr="005824B5">
        <w:rPr>
          <w:rFonts w:ascii="Book Antiqua" w:hAnsi="Book Antiqua" w:cs="Times New Roman"/>
          <w:vertAlign w:val="superscript"/>
        </w:rPr>
        <w:t>[5]</w:t>
      </w:r>
      <w:r w:rsidR="0072422B" w:rsidRPr="005824B5">
        <w:rPr>
          <w:rFonts w:ascii="Book Antiqua" w:eastAsia="SimSun" w:hAnsi="Book Antiqua" w:cs="Times New Roman" w:hint="eastAsia"/>
          <w:vertAlign w:val="superscript"/>
          <w:lang w:eastAsia="zh-CN"/>
        </w:rPr>
        <w:t xml:space="preserve"> </w:t>
      </w:r>
      <w:r w:rsidR="00F01849" w:rsidRPr="005824B5">
        <w:rPr>
          <w:rFonts w:ascii="Book Antiqua" w:hAnsi="Book Antiqua" w:cs="Times New Roman"/>
        </w:rPr>
        <w:t xml:space="preserve">demonstrated </w:t>
      </w:r>
      <w:r w:rsidR="00A31FE2" w:rsidRPr="005824B5">
        <w:rPr>
          <w:rFonts w:ascii="Book Antiqua" w:hAnsi="Book Antiqua" w:cs="Times New Roman"/>
        </w:rPr>
        <w:t>an odds ratio</w:t>
      </w:r>
      <w:r w:rsidR="00017003" w:rsidRPr="005824B5">
        <w:rPr>
          <w:rFonts w:ascii="Book Antiqua" w:hAnsi="Book Antiqua" w:cs="Times New Roman"/>
        </w:rPr>
        <w:t xml:space="preserve"> of </w:t>
      </w:r>
      <w:r w:rsidR="00F01849" w:rsidRPr="005824B5">
        <w:rPr>
          <w:rFonts w:ascii="Book Antiqua" w:hAnsi="Book Antiqua" w:cs="Times New Roman"/>
        </w:rPr>
        <w:t xml:space="preserve">13.7 for </w:t>
      </w:r>
      <w:r w:rsidR="00017003" w:rsidRPr="005824B5">
        <w:rPr>
          <w:rFonts w:ascii="Book Antiqua" w:hAnsi="Book Antiqua" w:cs="Times New Roman"/>
        </w:rPr>
        <w:t>cirrhosis</w:t>
      </w:r>
      <w:r w:rsidR="00F01849" w:rsidRPr="005824B5">
        <w:rPr>
          <w:rFonts w:ascii="Book Antiqua" w:hAnsi="Book Antiqua" w:cs="Times New Roman"/>
        </w:rPr>
        <w:t xml:space="preserve"> and 23.6 for </w:t>
      </w:r>
      <w:r w:rsidR="00017003" w:rsidRPr="005824B5">
        <w:rPr>
          <w:rFonts w:ascii="Book Antiqua" w:hAnsi="Book Antiqua" w:cs="Times New Roman"/>
        </w:rPr>
        <w:t>non</w:t>
      </w:r>
      <w:r w:rsidR="00A31FE2" w:rsidRPr="005824B5">
        <w:rPr>
          <w:rFonts w:ascii="Book Antiqua" w:hAnsi="Book Antiqua" w:cs="Times New Roman"/>
        </w:rPr>
        <w:t>-</w:t>
      </w:r>
      <w:r w:rsidR="00F01849" w:rsidRPr="005824B5">
        <w:rPr>
          <w:rFonts w:ascii="Book Antiqua" w:hAnsi="Book Antiqua" w:cs="Times New Roman"/>
        </w:rPr>
        <w:t xml:space="preserve">cirrhotic liver disease </w:t>
      </w:r>
      <w:r w:rsidR="00747E2C" w:rsidRPr="005824B5">
        <w:rPr>
          <w:rFonts w:ascii="Book Antiqua" w:hAnsi="Book Antiqua" w:cs="Times New Roman"/>
        </w:rPr>
        <w:t xml:space="preserve">in patients </w:t>
      </w:r>
      <w:r w:rsidR="00A31FE2" w:rsidRPr="005824B5">
        <w:rPr>
          <w:rFonts w:ascii="Book Antiqua" w:hAnsi="Book Antiqua" w:cs="Times New Roman"/>
        </w:rPr>
        <w:t>with an alcohol intake greater than 30</w:t>
      </w:r>
      <w:r w:rsidR="00E35F8D" w:rsidRPr="005824B5">
        <w:rPr>
          <w:rFonts w:ascii="Book Antiqua" w:hAnsi="Book Antiqua" w:cs="Times New Roman"/>
        </w:rPr>
        <w:t xml:space="preserve"> </w:t>
      </w:r>
      <w:r w:rsidR="00A31FE2" w:rsidRPr="005824B5">
        <w:rPr>
          <w:rFonts w:ascii="Book Antiqua" w:hAnsi="Book Antiqua" w:cs="Times New Roman"/>
        </w:rPr>
        <w:t xml:space="preserve">grams per day </w:t>
      </w:r>
      <w:r w:rsidR="00812DE0" w:rsidRPr="005824B5">
        <w:rPr>
          <w:rFonts w:ascii="Book Antiqua" w:hAnsi="Book Antiqua" w:cs="Times New Roman"/>
        </w:rPr>
        <w:t>compared to nondrinkers.</w:t>
      </w:r>
      <w:r w:rsidR="00A31FE2" w:rsidRPr="005824B5">
        <w:rPr>
          <w:rFonts w:ascii="Book Antiqua" w:hAnsi="Book Antiqua" w:cs="Times New Roman"/>
        </w:rPr>
        <w:t xml:space="preserve"> </w:t>
      </w:r>
      <w:r w:rsidR="00017003" w:rsidRPr="005824B5">
        <w:rPr>
          <w:rFonts w:ascii="Book Antiqua" w:hAnsi="Book Antiqua" w:cs="Times New Roman"/>
        </w:rPr>
        <w:t xml:space="preserve">Other risk factors for the development </w:t>
      </w:r>
      <w:r w:rsidR="00F01849" w:rsidRPr="005824B5">
        <w:rPr>
          <w:rFonts w:ascii="Book Antiqua" w:hAnsi="Book Antiqua" w:cs="Times New Roman"/>
        </w:rPr>
        <w:t>of AH</w:t>
      </w:r>
      <w:r w:rsidR="00E35F8D" w:rsidRPr="005824B5">
        <w:rPr>
          <w:rFonts w:ascii="Book Antiqua" w:hAnsi="Book Antiqua" w:cs="Times New Roman"/>
        </w:rPr>
        <w:t xml:space="preserve"> include gender and</w:t>
      </w:r>
      <w:r w:rsidR="00017003" w:rsidRPr="005824B5">
        <w:rPr>
          <w:rFonts w:ascii="Book Antiqua" w:hAnsi="Book Antiqua" w:cs="Times New Roman"/>
        </w:rPr>
        <w:t xml:space="preserve"> genetic factors. For instance, women have a higher risk of </w:t>
      </w:r>
      <w:r w:rsidR="00174722" w:rsidRPr="005824B5">
        <w:rPr>
          <w:rFonts w:ascii="Book Antiqua" w:hAnsi="Book Antiqua" w:cs="Times New Roman"/>
        </w:rPr>
        <w:t xml:space="preserve">developing </w:t>
      </w:r>
      <w:r w:rsidR="00017003" w:rsidRPr="005824B5">
        <w:rPr>
          <w:rFonts w:ascii="Book Antiqua" w:hAnsi="Book Antiqua" w:cs="Times New Roman"/>
        </w:rPr>
        <w:t>alcoholic liver d</w:t>
      </w:r>
      <w:r w:rsidR="00174722" w:rsidRPr="005824B5">
        <w:rPr>
          <w:rFonts w:ascii="Book Antiqua" w:hAnsi="Book Antiqua" w:cs="Times New Roman"/>
        </w:rPr>
        <w:t>isease relative to men</w:t>
      </w:r>
      <w:r w:rsidR="0072422B" w:rsidRPr="005824B5">
        <w:rPr>
          <w:rFonts w:ascii="Book Antiqua" w:hAnsi="Book Antiqua" w:cs="Times New Roman"/>
          <w:vertAlign w:val="superscript"/>
        </w:rPr>
        <w:t>[6]</w:t>
      </w:r>
      <w:r w:rsidR="00CF2798" w:rsidRPr="005824B5">
        <w:rPr>
          <w:rFonts w:ascii="Book Antiqua" w:hAnsi="Book Antiqua" w:cs="Times New Roman"/>
        </w:rPr>
        <w:t>.</w:t>
      </w:r>
      <w:r w:rsidR="002E7B20" w:rsidRPr="005824B5">
        <w:rPr>
          <w:rFonts w:ascii="Book Antiqua" w:hAnsi="Book Antiqua" w:cs="Times New Roman"/>
        </w:rPr>
        <w:t xml:space="preserve"> </w:t>
      </w:r>
      <w:r w:rsidR="00B3126A" w:rsidRPr="005824B5">
        <w:rPr>
          <w:rFonts w:ascii="Book Antiqua" w:hAnsi="Book Antiqua" w:cs="Times New Roman"/>
        </w:rPr>
        <w:t xml:space="preserve">In addition, </w:t>
      </w:r>
      <w:r w:rsidR="00174722" w:rsidRPr="005824B5">
        <w:rPr>
          <w:rFonts w:ascii="Book Antiqua" w:hAnsi="Book Antiqua" w:cs="Times New Roman"/>
        </w:rPr>
        <w:t>an</w:t>
      </w:r>
      <w:r w:rsidR="006E44FB" w:rsidRPr="005824B5">
        <w:rPr>
          <w:rFonts w:ascii="Book Antiqua" w:hAnsi="Book Antiqua" w:cs="Times New Roman"/>
        </w:rPr>
        <w:t xml:space="preserve"> elevated body mass in</w:t>
      </w:r>
      <w:r w:rsidR="00174722" w:rsidRPr="005824B5">
        <w:rPr>
          <w:rFonts w:ascii="Book Antiqua" w:hAnsi="Book Antiqua" w:cs="Times New Roman"/>
        </w:rPr>
        <w:t xml:space="preserve">dex (BMI) </w:t>
      </w:r>
      <w:r w:rsidR="00B3126A" w:rsidRPr="005824B5">
        <w:rPr>
          <w:rFonts w:ascii="Book Antiqua" w:hAnsi="Book Antiqua" w:cs="Times New Roman"/>
        </w:rPr>
        <w:t>with or without other components of</w:t>
      </w:r>
      <w:r w:rsidR="00180AA9" w:rsidRPr="005824B5">
        <w:rPr>
          <w:rFonts w:ascii="Book Antiqua" w:hAnsi="Book Antiqua" w:cs="Times New Roman"/>
        </w:rPr>
        <w:t xml:space="preserve"> metabolic syndrome and complicated by </w:t>
      </w:r>
      <w:r w:rsidR="00174722" w:rsidRPr="005824B5">
        <w:rPr>
          <w:rFonts w:ascii="Book Antiqua" w:hAnsi="Book Antiqua" w:cs="Times New Roman"/>
        </w:rPr>
        <w:t>non-alcoholic fatty liver d</w:t>
      </w:r>
      <w:r w:rsidR="00180AA9" w:rsidRPr="005824B5">
        <w:rPr>
          <w:rFonts w:ascii="Book Antiqua" w:hAnsi="Book Antiqua" w:cs="Times New Roman"/>
        </w:rPr>
        <w:t xml:space="preserve">isease (NAFLD) can lead to </w:t>
      </w:r>
      <w:r w:rsidR="00174722" w:rsidRPr="005824B5">
        <w:rPr>
          <w:rFonts w:ascii="Book Antiqua" w:hAnsi="Book Antiqua" w:cs="Times New Roman"/>
        </w:rPr>
        <w:t>syn</w:t>
      </w:r>
      <w:r w:rsidR="00180AA9" w:rsidRPr="005824B5">
        <w:rPr>
          <w:rFonts w:ascii="Book Antiqua" w:hAnsi="Book Antiqua" w:cs="Times New Roman"/>
        </w:rPr>
        <w:t>ergistic hepatic dysfunction in patients with coexisting alcoholic liver disease</w:t>
      </w:r>
      <w:r w:rsidR="0072422B" w:rsidRPr="005824B5">
        <w:rPr>
          <w:rFonts w:ascii="Book Antiqua" w:hAnsi="Book Antiqua" w:cs="Times New Roman"/>
          <w:vertAlign w:val="superscript"/>
        </w:rPr>
        <w:t>[4]</w:t>
      </w:r>
      <w:r w:rsidR="00CF2798" w:rsidRPr="005824B5">
        <w:rPr>
          <w:rFonts w:ascii="Book Antiqua" w:hAnsi="Book Antiqua" w:cs="Times New Roman"/>
        </w:rPr>
        <w:t>.</w:t>
      </w:r>
      <w:r w:rsidR="00174722" w:rsidRPr="005824B5">
        <w:rPr>
          <w:rFonts w:ascii="Book Antiqua" w:hAnsi="Book Antiqua" w:cs="Times New Roman"/>
        </w:rPr>
        <w:t xml:space="preserve"> </w:t>
      </w:r>
      <w:r w:rsidR="00180AA9" w:rsidRPr="005824B5">
        <w:rPr>
          <w:rFonts w:ascii="Book Antiqua" w:hAnsi="Book Antiqua" w:cs="Times New Roman"/>
        </w:rPr>
        <w:t xml:space="preserve">Abstinence from alcohol use is the most fundamental step to successfully treat AH, as </w:t>
      </w:r>
      <w:r w:rsidR="006B16E6" w:rsidRPr="005824B5">
        <w:rPr>
          <w:rFonts w:ascii="Book Antiqua" w:hAnsi="Book Antiqua" w:cs="Times New Roman"/>
        </w:rPr>
        <w:t xml:space="preserve">demonstrated by </w:t>
      </w:r>
      <w:r w:rsidR="00180AA9" w:rsidRPr="005824B5">
        <w:rPr>
          <w:rFonts w:ascii="Book Antiqua" w:hAnsi="Book Antiqua" w:cs="Times New Roman"/>
        </w:rPr>
        <w:t>a marked reduction in liver-related deaths during th</w:t>
      </w:r>
      <w:r w:rsidR="006B16E6" w:rsidRPr="005824B5">
        <w:rPr>
          <w:rFonts w:ascii="Book Antiqua" w:hAnsi="Book Antiqua" w:cs="Times New Roman"/>
        </w:rPr>
        <w:t xml:space="preserve">e alcohol prohibition era from 1920 to </w:t>
      </w:r>
      <w:r w:rsidR="00180AA9" w:rsidRPr="005824B5">
        <w:rPr>
          <w:rFonts w:ascii="Book Antiqua" w:hAnsi="Book Antiqua" w:cs="Times New Roman"/>
        </w:rPr>
        <w:t>1933</w:t>
      </w:r>
      <w:r w:rsidR="008B242C" w:rsidRPr="005824B5">
        <w:rPr>
          <w:rFonts w:ascii="Book Antiqua" w:hAnsi="Book Antiqua" w:cs="Times New Roman"/>
        </w:rPr>
        <w:t xml:space="preserve"> in the United States</w:t>
      </w:r>
      <w:r w:rsidR="00180AA9" w:rsidRPr="005824B5">
        <w:rPr>
          <w:rFonts w:ascii="Book Antiqua" w:hAnsi="Book Antiqua" w:cs="Times New Roman"/>
        </w:rPr>
        <w:t>.</w:t>
      </w:r>
      <w:r w:rsidR="005824B5">
        <w:rPr>
          <w:rFonts w:ascii="Book Antiqua" w:hAnsi="Book Antiqua" w:cs="Times New Roman"/>
        </w:rPr>
        <w:t xml:space="preserve"> </w:t>
      </w:r>
      <w:r w:rsidR="0072422B" w:rsidRPr="005824B5">
        <w:rPr>
          <w:rFonts w:ascii="Book Antiqua" w:eastAsia="SimSun" w:hAnsi="Book Antiqua" w:cs="Times New Roman" w:hint="eastAsia"/>
          <w:lang w:eastAsia="zh-CN"/>
        </w:rPr>
        <w:t xml:space="preserve"> </w:t>
      </w:r>
      <w:r w:rsidR="006B16E6" w:rsidRPr="005824B5">
        <w:rPr>
          <w:rFonts w:ascii="Book Antiqua" w:hAnsi="Book Antiqua" w:cs="Times New Roman"/>
        </w:rPr>
        <w:t xml:space="preserve">Besides </w:t>
      </w:r>
      <w:r w:rsidR="00174722" w:rsidRPr="005824B5">
        <w:rPr>
          <w:rFonts w:ascii="Book Antiqua" w:hAnsi="Book Antiqua" w:cs="Times New Roman"/>
        </w:rPr>
        <w:t xml:space="preserve">alcohol cessation, </w:t>
      </w:r>
      <w:r w:rsidR="006B16E6" w:rsidRPr="005824B5">
        <w:rPr>
          <w:rFonts w:ascii="Book Antiqua" w:hAnsi="Book Antiqua" w:cs="Times New Roman"/>
        </w:rPr>
        <w:t>the management of AH includes treatment of</w:t>
      </w:r>
      <w:r w:rsidR="00174722" w:rsidRPr="005824B5">
        <w:rPr>
          <w:rFonts w:ascii="Book Antiqua" w:hAnsi="Book Antiqua" w:cs="Times New Roman"/>
        </w:rPr>
        <w:t xml:space="preserve"> alcohol withdrawal, correcting electrolyte and fluid abnormalities, </w:t>
      </w:r>
      <w:r w:rsidR="006B16E6" w:rsidRPr="005824B5">
        <w:rPr>
          <w:rFonts w:ascii="Book Antiqua" w:hAnsi="Book Antiqua" w:cs="Times New Roman"/>
        </w:rPr>
        <w:t xml:space="preserve">optimizing </w:t>
      </w:r>
      <w:r w:rsidR="00A11D7E" w:rsidRPr="005824B5">
        <w:rPr>
          <w:rFonts w:ascii="Book Antiqua" w:hAnsi="Book Antiqua" w:cs="Times New Roman"/>
        </w:rPr>
        <w:t xml:space="preserve">nutritional </w:t>
      </w:r>
      <w:r w:rsidR="006B16E6" w:rsidRPr="005824B5">
        <w:rPr>
          <w:rFonts w:ascii="Book Antiqua" w:hAnsi="Book Antiqua" w:cs="Times New Roman"/>
        </w:rPr>
        <w:t xml:space="preserve">status </w:t>
      </w:r>
      <w:r w:rsidR="00A11D7E" w:rsidRPr="005824B5">
        <w:rPr>
          <w:rFonts w:ascii="Book Antiqua" w:hAnsi="Book Antiqua" w:cs="Times New Roman"/>
        </w:rPr>
        <w:t>and</w:t>
      </w:r>
      <w:r w:rsidR="006B16E6" w:rsidRPr="005824B5">
        <w:rPr>
          <w:rFonts w:ascii="Book Antiqua" w:hAnsi="Book Antiqua" w:cs="Times New Roman"/>
        </w:rPr>
        <w:t xml:space="preserve"> assessing candidacy for</w:t>
      </w:r>
      <w:r w:rsidR="00A11D7E" w:rsidRPr="005824B5">
        <w:rPr>
          <w:rFonts w:ascii="Book Antiqua" w:hAnsi="Book Antiqua" w:cs="Times New Roman"/>
        </w:rPr>
        <w:t xml:space="preserve"> pharmacological interventions. </w:t>
      </w:r>
      <w:r w:rsidR="00665360" w:rsidRPr="005824B5">
        <w:rPr>
          <w:rFonts w:ascii="Book Antiqua" w:hAnsi="Book Antiqua" w:cs="Times New Roman"/>
        </w:rPr>
        <w:t>Severe AH</w:t>
      </w:r>
      <w:r w:rsidR="00DA2F56" w:rsidRPr="005824B5">
        <w:rPr>
          <w:rFonts w:ascii="Book Antiqua" w:hAnsi="Book Antiqua" w:cs="Times New Roman"/>
        </w:rPr>
        <w:t>, as defined by Mad</w:t>
      </w:r>
      <w:r w:rsidR="003D0843" w:rsidRPr="005824B5">
        <w:rPr>
          <w:rFonts w:ascii="Book Antiqua" w:hAnsi="Book Antiqua" w:cs="Times New Roman"/>
        </w:rPr>
        <w:t>d</w:t>
      </w:r>
      <w:r w:rsidR="00DA2F56" w:rsidRPr="005824B5">
        <w:rPr>
          <w:rFonts w:ascii="Book Antiqua" w:hAnsi="Book Antiqua" w:cs="Times New Roman"/>
        </w:rPr>
        <w:t>rey’s discriminant function ≥</w:t>
      </w:r>
      <w:r w:rsidR="006B16E6" w:rsidRPr="005824B5">
        <w:rPr>
          <w:rFonts w:ascii="Book Antiqua" w:hAnsi="Book Antiqua" w:cs="Times New Roman"/>
        </w:rPr>
        <w:t xml:space="preserve"> 32 has been associated with poor prognosis with one-month</w:t>
      </w:r>
      <w:r w:rsidR="001C528B" w:rsidRPr="005824B5">
        <w:rPr>
          <w:rFonts w:ascii="Book Antiqua" w:hAnsi="Book Antiqua" w:cs="Times New Roman"/>
        </w:rPr>
        <w:t xml:space="preserve"> mortality</w:t>
      </w:r>
      <w:r w:rsidR="006B16E6" w:rsidRPr="005824B5">
        <w:rPr>
          <w:rFonts w:ascii="Book Antiqua" w:hAnsi="Book Antiqua" w:cs="Times New Roman"/>
        </w:rPr>
        <w:t xml:space="preserve"> ranging between 25% to 35%</w:t>
      </w:r>
      <w:r w:rsidR="001C528B" w:rsidRPr="005824B5">
        <w:rPr>
          <w:rFonts w:ascii="Book Antiqua" w:hAnsi="Book Antiqua" w:cs="Times New Roman"/>
        </w:rPr>
        <w:t xml:space="preserve">. </w:t>
      </w:r>
      <w:r w:rsidR="00665360" w:rsidRPr="005824B5">
        <w:rPr>
          <w:rFonts w:ascii="Book Antiqua" w:hAnsi="Book Antiqua" w:cs="Times New Roman"/>
        </w:rPr>
        <w:t xml:space="preserve">Despite clinical evaluation of </w:t>
      </w:r>
      <w:r w:rsidR="008B242C" w:rsidRPr="005824B5">
        <w:rPr>
          <w:rFonts w:ascii="Book Antiqua" w:hAnsi="Book Antiqua" w:cs="Times New Roman"/>
        </w:rPr>
        <w:t>numerous pharmacologic agents</w:t>
      </w:r>
      <w:r w:rsidR="00A31FE2" w:rsidRPr="005824B5">
        <w:rPr>
          <w:rFonts w:ascii="Book Antiqua" w:hAnsi="Book Antiqua" w:cs="Times New Roman"/>
        </w:rPr>
        <w:t xml:space="preserve">, only </w:t>
      </w:r>
      <w:r w:rsidR="00CD76CF" w:rsidRPr="005824B5">
        <w:rPr>
          <w:rFonts w:ascii="Book Antiqua" w:hAnsi="Book Antiqua" w:cs="Times New Roman"/>
        </w:rPr>
        <w:t xml:space="preserve">two, </w:t>
      </w:r>
      <w:r w:rsidR="00AE0ECD" w:rsidRPr="005824B5">
        <w:rPr>
          <w:rFonts w:ascii="Book Antiqua" w:hAnsi="Book Antiqua" w:cs="Times New Roman"/>
        </w:rPr>
        <w:t xml:space="preserve">corticosteroids </w:t>
      </w:r>
      <w:r w:rsidR="00AE0ECD" w:rsidRPr="005824B5">
        <w:rPr>
          <w:rFonts w:ascii="Book Antiqua" w:hAnsi="Book Antiqua" w:cs="Times New Roman"/>
        </w:rPr>
        <w:lastRenderedPageBreak/>
        <w:t>and pentoxifylline</w:t>
      </w:r>
      <w:r w:rsidR="00CD76CF" w:rsidRPr="005824B5">
        <w:rPr>
          <w:rFonts w:ascii="Book Antiqua" w:hAnsi="Book Antiqua" w:cs="Times New Roman"/>
        </w:rPr>
        <w:t xml:space="preserve"> have been recommended by practice guidelines</w:t>
      </w:r>
      <w:r w:rsidR="00FA74A0" w:rsidRPr="005824B5">
        <w:rPr>
          <w:rFonts w:ascii="Book Antiqua" w:hAnsi="Book Antiqua" w:cs="Times New Roman"/>
          <w:vertAlign w:val="superscript"/>
        </w:rPr>
        <w:t>[3]</w:t>
      </w:r>
      <w:r w:rsidR="00CF2798" w:rsidRPr="005824B5">
        <w:rPr>
          <w:rFonts w:ascii="Book Antiqua" w:hAnsi="Book Antiqua" w:cs="Times New Roman"/>
        </w:rPr>
        <w:t>.</w:t>
      </w:r>
      <w:r w:rsidR="008B242C" w:rsidRPr="005824B5">
        <w:rPr>
          <w:rFonts w:ascii="Book Antiqua" w:hAnsi="Book Antiqua" w:cs="Times New Roman"/>
        </w:rPr>
        <w:t xml:space="preserve"> T</w:t>
      </w:r>
      <w:r w:rsidR="00B4266C" w:rsidRPr="005824B5">
        <w:rPr>
          <w:rFonts w:ascii="Book Antiqua" w:hAnsi="Book Antiqua" w:cs="Times New Roman"/>
        </w:rPr>
        <w:t xml:space="preserve">here </w:t>
      </w:r>
      <w:r w:rsidR="00747E2C" w:rsidRPr="005824B5">
        <w:rPr>
          <w:rFonts w:ascii="Book Antiqua" w:hAnsi="Book Antiqua" w:cs="Times New Roman"/>
        </w:rPr>
        <w:t xml:space="preserve">is </w:t>
      </w:r>
      <w:r w:rsidR="00B4266C" w:rsidRPr="005824B5">
        <w:rPr>
          <w:rFonts w:ascii="Book Antiqua" w:hAnsi="Book Antiqua" w:cs="Times New Roman"/>
        </w:rPr>
        <w:t>no</w:t>
      </w:r>
      <w:r w:rsidR="008B242C" w:rsidRPr="005824B5">
        <w:rPr>
          <w:rFonts w:ascii="Book Antiqua" w:hAnsi="Book Antiqua" w:cs="Times New Roman"/>
        </w:rPr>
        <w:t xml:space="preserve"> consensus regarding </w:t>
      </w:r>
      <w:r w:rsidR="00B4266C" w:rsidRPr="005824B5">
        <w:rPr>
          <w:rFonts w:ascii="Book Antiqua" w:hAnsi="Book Antiqua" w:cs="Times New Roman"/>
        </w:rPr>
        <w:t xml:space="preserve">the preferred, first-line </w:t>
      </w:r>
      <w:r w:rsidR="00AE0ECD" w:rsidRPr="005824B5">
        <w:rPr>
          <w:rFonts w:ascii="Book Antiqua" w:hAnsi="Book Antiqua" w:cs="Times New Roman"/>
        </w:rPr>
        <w:t>treatment</w:t>
      </w:r>
      <w:r w:rsidR="008B242C" w:rsidRPr="005824B5">
        <w:rPr>
          <w:rFonts w:ascii="Book Antiqua" w:hAnsi="Book Antiqua" w:cs="Times New Roman"/>
        </w:rPr>
        <w:t xml:space="preserve"> option for AH</w:t>
      </w:r>
      <w:r w:rsidR="00AE0ECD" w:rsidRPr="005824B5">
        <w:rPr>
          <w:rFonts w:ascii="Book Antiqua" w:hAnsi="Book Antiqua" w:cs="Times New Roman"/>
        </w:rPr>
        <w:t xml:space="preserve">. </w:t>
      </w:r>
      <w:r w:rsidR="008B242C" w:rsidRPr="005824B5">
        <w:rPr>
          <w:rFonts w:ascii="Book Antiqua" w:hAnsi="Book Antiqua" w:cs="Times New Roman"/>
        </w:rPr>
        <w:t xml:space="preserve">Nonetheless, early recognition leading to </w:t>
      </w:r>
      <w:r w:rsidR="00AE0ECD" w:rsidRPr="005824B5">
        <w:rPr>
          <w:rFonts w:ascii="Book Antiqua" w:hAnsi="Book Antiqua" w:cs="Times New Roman"/>
        </w:rPr>
        <w:t>p</w:t>
      </w:r>
      <w:r w:rsidR="008B242C" w:rsidRPr="005824B5">
        <w:rPr>
          <w:rFonts w:ascii="Book Antiqua" w:hAnsi="Book Antiqua" w:cs="Times New Roman"/>
        </w:rPr>
        <w:t>rompt diagnosis, presence or absence</w:t>
      </w:r>
      <w:r w:rsidR="00CD76CF" w:rsidRPr="005824B5">
        <w:rPr>
          <w:rFonts w:ascii="Book Antiqua" w:hAnsi="Book Antiqua" w:cs="Times New Roman"/>
        </w:rPr>
        <w:t xml:space="preserve"> of cirrhosis and severity of AH are the key determinants of outcome.</w:t>
      </w:r>
    </w:p>
    <w:p w14:paraId="03CB2831" w14:textId="7B8A0E66" w:rsidR="001C1EEB" w:rsidRPr="005824B5" w:rsidRDefault="00B30015" w:rsidP="00F306DB">
      <w:pPr>
        <w:tabs>
          <w:tab w:val="left" w:pos="5773"/>
        </w:tabs>
        <w:adjustRightInd w:val="0"/>
        <w:snapToGrid w:val="0"/>
        <w:spacing w:line="360" w:lineRule="auto"/>
        <w:jc w:val="both"/>
        <w:rPr>
          <w:rFonts w:ascii="Book Antiqua" w:hAnsi="Book Antiqua" w:cs="Times New Roman"/>
        </w:rPr>
      </w:pPr>
      <w:r w:rsidRPr="005824B5">
        <w:rPr>
          <w:rFonts w:ascii="Book Antiqua" w:hAnsi="Book Antiqua" w:cs="Times New Roman"/>
        </w:rPr>
        <w:tab/>
      </w:r>
    </w:p>
    <w:p w14:paraId="23D19035" w14:textId="033D1758" w:rsidR="001C1EEB" w:rsidRPr="005824B5" w:rsidRDefault="0072422B"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PATHOPHYSIOLOGY OF ALCOHOLIC HEPATITIS</w:t>
      </w:r>
    </w:p>
    <w:p w14:paraId="0FFDBF15" w14:textId="3EF80684" w:rsidR="00795F84" w:rsidRPr="005824B5" w:rsidRDefault="001D6DB3"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The alcohol-induced</w:t>
      </w:r>
      <w:r w:rsidR="00997B07" w:rsidRPr="005824B5">
        <w:rPr>
          <w:rFonts w:ascii="Book Antiqua" w:hAnsi="Book Antiqua" w:cs="Times New Roman"/>
        </w:rPr>
        <w:t xml:space="preserve"> hepatic </w:t>
      </w:r>
      <w:r w:rsidRPr="005824B5">
        <w:rPr>
          <w:rFonts w:ascii="Book Antiqua" w:hAnsi="Book Antiqua" w:cs="Times New Roman"/>
        </w:rPr>
        <w:t xml:space="preserve">steatosis </w:t>
      </w:r>
      <w:r w:rsidR="00312D60" w:rsidRPr="005824B5">
        <w:rPr>
          <w:rFonts w:ascii="Book Antiqua" w:hAnsi="Book Antiqua" w:cs="Times New Roman"/>
        </w:rPr>
        <w:t xml:space="preserve">can largely be attributed to impairment of fatty acid oxidation through the expression of </w:t>
      </w:r>
      <w:r w:rsidR="00217534" w:rsidRPr="005824B5">
        <w:rPr>
          <w:rFonts w:ascii="Book Antiqua" w:hAnsi="Book Antiqua" w:cs="Times New Roman"/>
        </w:rPr>
        <w:t xml:space="preserve">cytokines, reactive oxygen species, oxidative stress, and </w:t>
      </w:r>
      <w:r w:rsidR="00312D60" w:rsidRPr="005824B5">
        <w:rPr>
          <w:rFonts w:ascii="Book Antiqua" w:hAnsi="Book Antiqua" w:cs="Times New Roman"/>
        </w:rPr>
        <w:t>increased activity of lipogenic enzyme regulators including sterol</w:t>
      </w:r>
      <w:r w:rsidR="005824B5">
        <w:rPr>
          <w:rFonts w:ascii="Book Antiqua" w:hAnsi="Book Antiqua" w:cs="Times New Roman"/>
        </w:rPr>
        <w:t xml:space="preserve"> </w:t>
      </w:r>
      <w:r w:rsidR="00312D60" w:rsidRPr="005824B5">
        <w:rPr>
          <w:rFonts w:ascii="Book Antiqua" w:hAnsi="Book Antiqua" w:cs="Times New Roman"/>
        </w:rPr>
        <w:t xml:space="preserve">regulatory element binding </w:t>
      </w:r>
      <w:r w:rsidR="00217534" w:rsidRPr="005824B5">
        <w:rPr>
          <w:rFonts w:ascii="Book Antiqua" w:hAnsi="Book Antiqua" w:cs="Times New Roman"/>
        </w:rPr>
        <w:t>proteins (SREBPs) and SREBP-1</w:t>
      </w:r>
      <w:r w:rsidR="00FA74A0" w:rsidRPr="005824B5">
        <w:rPr>
          <w:rFonts w:ascii="Book Antiqua" w:hAnsi="Book Antiqua" w:cs="Times New Roman"/>
          <w:vertAlign w:val="superscript"/>
        </w:rPr>
        <w:t>[7]</w:t>
      </w:r>
      <w:r w:rsidR="00CF2798" w:rsidRPr="005824B5">
        <w:rPr>
          <w:rFonts w:ascii="Book Antiqua" w:hAnsi="Book Antiqua" w:cs="Times New Roman"/>
        </w:rPr>
        <w:t>.</w:t>
      </w:r>
      <w:r w:rsidR="001038E1" w:rsidRPr="005824B5">
        <w:rPr>
          <w:rFonts w:ascii="Book Antiqua" w:hAnsi="Book Antiqua" w:cs="Times New Roman"/>
        </w:rPr>
        <w:t xml:space="preserve"> </w:t>
      </w:r>
      <w:r w:rsidRPr="005824B5">
        <w:rPr>
          <w:rFonts w:ascii="Book Antiqua" w:hAnsi="Book Antiqua" w:cs="Times New Roman"/>
        </w:rPr>
        <w:t xml:space="preserve">The most distinctive histologic feature of AH compared with other forms of hepatitis is predominantly neutrophilic inflammation. This has led to a wide spectrum of </w:t>
      </w:r>
      <w:r w:rsidR="00923181" w:rsidRPr="005824B5">
        <w:rPr>
          <w:rFonts w:ascii="Book Antiqua" w:hAnsi="Book Antiqua" w:cs="Times New Roman"/>
        </w:rPr>
        <w:t>proposed theories regarding the</w:t>
      </w:r>
      <w:r w:rsidRPr="005824B5">
        <w:rPr>
          <w:rFonts w:ascii="Book Antiqua" w:hAnsi="Book Antiqua" w:cs="Times New Roman"/>
        </w:rPr>
        <w:t xml:space="preserve"> pathophysiology of AH. </w:t>
      </w:r>
      <w:r w:rsidR="00217534" w:rsidRPr="005824B5">
        <w:rPr>
          <w:rFonts w:ascii="Book Antiqua" w:hAnsi="Book Antiqua" w:cs="Times New Roman"/>
        </w:rPr>
        <w:t xml:space="preserve">The </w:t>
      </w:r>
      <w:r w:rsidR="007D0678" w:rsidRPr="005824B5">
        <w:rPr>
          <w:rFonts w:ascii="Book Antiqua" w:hAnsi="Book Antiqua" w:cs="Times New Roman"/>
        </w:rPr>
        <w:t>increased numb</w:t>
      </w:r>
      <w:r w:rsidR="00923181" w:rsidRPr="005824B5">
        <w:rPr>
          <w:rFonts w:ascii="Book Antiqua" w:hAnsi="Book Antiqua" w:cs="Times New Roman"/>
        </w:rPr>
        <w:t xml:space="preserve">er of neutrophils may be reflective of </w:t>
      </w:r>
      <w:r w:rsidR="007D0678" w:rsidRPr="005824B5">
        <w:rPr>
          <w:rFonts w:ascii="Book Antiqua" w:hAnsi="Book Antiqua" w:cs="Times New Roman"/>
        </w:rPr>
        <w:t xml:space="preserve">the </w:t>
      </w:r>
      <w:r w:rsidR="001819FC" w:rsidRPr="005824B5">
        <w:rPr>
          <w:rFonts w:ascii="Book Antiqua" w:hAnsi="Book Antiqua" w:cs="Times New Roman"/>
        </w:rPr>
        <w:t>increased presence</w:t>
      </w:r>
      <w:r w:rsidR="007D0678" w:rsidRPr="005824B5">
        <w:rPr>
          <w:rFonts w:ascii="Book Antiqua" w:hAnsi="Book Antiqua" w:cs="Times New Roman"/>
        </w:rPr>
        <w:t xml:space="preserve"> of cytokines, reactive o</w:t>
      </w:r>
      <w:r w:rsidR="00923181" w:rsidRPr="005824B5">
        <w:rPr>
          <w:rFonts w:ascii="Book Antiqua" w:hAnsi="Book Antiqua" w:cs="Times New Roman"/>
        </w:rPr>
        <w:t xml:space="preserve">xygen species, and proteases within the </w:t>
      </w:r>
      <w:r w:rsidR="007D0678" w:rsidRPr="005824B5">
        <w:rPr>
          <w:rFonts w:ascii="Book Antiqua" w:hAnsi="Book Antiqua" w:cs="Times New Roman"/>
        </w:rPr>
        <w:t>hepatocytes</w:t>
      </w:r>
      <w:r w:rsidR="00923181" w:rsidRPr="005824B5">
        <w:rPr>
          <w:rFonts w:ascii="Book Antiqua" w:hAnsi="Book Antiqua" w:cs="Times New Roman"/>
        </w:rPr>
        <w:t xml:space="preserve">. It has been suggested that </w:t>
      </w:r>
      <w:r w:rsidR="00217534" w:rsidRPr="005824B5">
        <w:rPr>
          <w:rFonts w:ascii="Book Antiqua" w:hAnsi="Book Antiqua" w:cs="Times New Roman"/>
        </w:rPr>
        <w:t xml:space="preserve">pro-inflammatory cytokines including tumor necrosis </w:t>
      </w:r>
      <w:r w:rsidR="007D0678" w:rsidRPr="005824B5">
        <w:rPr>
          <w:rFonts w:ascii="Book Antiqua" w:hAnsi="Book Antiqua" w:cs="Times New Roman"/>
        </w:rPr>
        <w:t>factor alpha (TNF-α), interleukin-1 (IL-1), IL-6, and IL-8 are activated and secreted by Kupffer cells and other inflammatory cells (neutrophils and macrophages) following chronic alcohol exposure</w:t>
      </w:r>
      <w:r w:rsidR="00FA74A0" w:rsidRPr="005824B5">
        <w:rPr>
          <w:rFonts w:ascii="Book Antiqua" w:hAnsi="Book Antiqua" w:cs="Times New Roman"/>
          <w:vertAlign w:val="superscript"/>
        </w:rPr>
        <w:t>[8,9]</w:t>
      </w:r>
      <w:r w:rsidR="00CF2798" w:rsidRPr="005824B5">
        <w:rPr>
          <w:rFonts w:ascii="Book Antiqua" w:hAnsi="Book Antiqua" w:cs="Times New Roman"/>
        </w:rPr>
        <w:t>.</w:t>
      </w:r>
      <w:r w:rsidR="007D0678" w:rsidRPr="005824B5">
        <w:rPr>
          <w:rFonts w:ascii="Book Antiqua" w:hAnsi="Book Antiqua" w:cs="Times New Roman"/>
        </w:rPr>
        <w:t xml:space="preserve"> In particular, IL-8 is well known for its chemotaxis activity, which may explain the increased presence of neutrophils. Other inflammatory cytokines including TNF-α, IL-1 and IL-6 are activated by the release of free radicals an</w:t>
      </w:r>
      <w:r w:rsidR="00923181" w:rsidRPr="005824B5">
        <w:rPr>
          <w:rFonts w:ascii="Book Antiqua" w:hAnsi="Book Antiqua" w:cs="Times New Roman"/>
        </w:rPr>
        <w:t>d oxygen reactive species induced</w:t>
      </w:r>
      <w:r w:rsidR="007D0678" w:rsidRPr="005824B5">
        <w:rPr>
          <w:rFonts w:ascii="Book Antiqua" w:hAnsi="Book Antiqua" w:cs="Times New Roman"/>
        </w:rPr>
        <w:t xml:space="preserve"> by oxidative stress within hepatocytes and Kupffer cells. These inflammatory cytokines likely contribute to the pathophysiology of alcoholic liver disease as suggest</w:t>
      </w:r>
      <w:r w:rsidR="00A50C1E" w:rsidRPr="005824B5">
        <w:rPr>
          <w:rFonts w:ascii="Book Antiqua" w:hAnsi="Book Antiqua" w:cs="Times New Roman"/>
        </w:rPr>
        <w:t>ed by several studies</w:t>
      </w:r>
      <w:r w:rsidR="00FA74A0" w:rsidRPr="005824B5">
        <w:rPr>
          <w:rFonts w:ascii="Book Antiqua" w:hAnsi="Book Antiqua" w:cs="Times New Roman"/>
          <w:vertAlign w:val="superscript"/>
        </w:rPr>
        <w:t>[8,9]</w:t>
      </w:r>
      <w:r w:rsidR="00CF2798" w:rsidRPr="005824B5">
        <w:rPr>
          <w:rFonts w:ascii="Book Antiqua" w:hAnsi="Book Antiqua" w:cs="Times New Roman"/>
        </w:rPr>
        <w:t>.</w:t>
      </w:r>
      <w:r w:rsidR="00A50C1E" w:rsidRPr="005824B5">
        <w:rPr>
          <w:rFonts w:ascii="Book Antiqua" w:hAnsi="Book Antiqua" w:cs="Times New Roman"/>
        </w:rPr>
        <w:t xml:space="preserve"> </w:t>
      </w:r>
      <w:r w:rsidR="00923181" w:rsidRPr="005824B5">
        <w:rPr>
          <w:rFonts w:ascii="Book Antiqua" w:hAnsi="Book Antiqua" w:cs="Times New Roman"/>
        </w:rPr>
        <w:t xml:space="preserve">Iimuro </w:t>
      </w:r>
      <w:r w:rsidR="0011657E" w:rsidRPr="005824B5">
        <w:rPr>
          <w:rFonts w:ascii="Book Antiqua" w:hAnsi="Book Antiqua" w:cs="Times New Roman"/>
          <w:i/>
        </w:rPr>
        <w:t>et al</w:t>
      </w:r>
      <w:r w:rsidR="00FA74A0" w:rsidRPr="005824B5">
        <w:rPr>
          <w:rFonts w:ascii="Book Antiqua" w:hAnsi="Book Antiqua" w:cs="Times New Roman"/>
          <w:vertAlign w:val="superscript"/>
        </w:rPr>
        <w:t>[8]</w:t>
      </w:r>
      <w:r w:rsidR="00923181" w:rsidRPr="005824B5">
        <w:rPr>
          <w:rFonts w:ascii="Book Antiqua" w:hAnsi="Book Antiqua" w:cs="Times New Roman"/>
        </w:rPr>
        <w:t xml:space="preserve"> treated </w:t>
      </w:r>
      <w:r w:rsidR="002E3E80" w:rsidRPr="005824B5">
        <w:rPr>
          <w:rFonts w:ascii="Book Antiqua" w:hAnsi="Book Antiqua" w:cs="Times New Roman"/>
        </w:rPr>
        <w:t>ethanol-fed mice with</w:t>
      </w:r>
      <w:r w:rsidR="00BE64C3" w:rsidRPr="005824B5">
        <w:rPr>
          <w:rFonts w:ascii="Book Antiqua" w:hAnsi="Book Antiqua" w:cs="Times New Roman"/>
        </w:rPr>
        <w:t xml:space="preserve"> </w:t>
      </w:r>
      <w:r w:rsidR="001819FC" w:rsidRPr="005824B5">
        <w:rPr>
          <w:rFonts w:ascii="Book Antiqua" w:hAnsi="Book Antiqua" w:cs="Times New Roman"/>
        </w:rPr>
        <w:t>TNF-</w:t>
      </w:r>
      <w:r w:rsidR="002E3E80" w:rsidRPr="005824B5">
        <w:rPr>
          <w:rFonts w:ascii="Book Antiqua" w:hAnsi="Book Antiqua" w:cs="Times New Roman"/>
        </w:rPr>
        <w:t>α antibodies</w:t>
      </w:r>
      <w:r w:rsidR="00CF2798" w:rsidRPr="005824B5">
        <w:rPr>
          <w:rFonts w:ascii="Book Antiqua" w:hAnsi="Book Antiqua" w:cs="Times New Roman"/>
        </w:rPr>
        <w:t>.</w:t>
      </w:r>
      <w:r w:rsidR="002E3E80" w:rsidRPr="005824B5">
        <w:rPr>
          <w:rFonts w:ascii="Book Antiqua" w:hAnsi="Book Antiqua" w:cs="Times New Roman"/>
        </w:rPr>
        <w:t xml:space="preserve"> A reduction in the </w:t>
      </w:r>
      <w:r w:rsidR="001819FC" w:rsidRPr="005824B5">
        <w:rPr>
          <w:rFonts w:ascii="Book Antiqua" w:hAnsi="Book Antiqua" w:cs="Times New Roman"/>
        </w:rPr>
        <w:t>degree of hepatic inflamm</w:t>
      </w:r>
      <w:r w:rsidR="002E3E80" w:rsidRPr="005824B5">
        <w:rPr>
          <w:rFonts w:ascii="Book Antiqua" w:hAnsi="Book Antiqua" w:cs="Times New Roman"/>
        </w:rPr>
        <w:t>ation and necrosis was noted in mice treated with</w:t>
      </w:r>
      <w:r w:rsidR="001819FC" w:rsidRPr="005824B5">
        <w:rPr>
          <w:rFonts w:ascii="Book Antiqua" w:hAnsi="Book Antiqua" w:cs="Times New Roman"/>
        </w:rPr>
        <w:t xml:space="preserve"> TNF-α</w:t>
      </w:r>
      <w:r w:rsidR="00E90024" w:rsidRPr="005824B5">
        <w:rPr>
          <w:rFonts w:ascii="Book Antiqua" w:hAnsi="Book Antiqua" w:cs="Times New Roman"/>
        </w:rPr>
        <w:t xml:space="preserve"> antibodies</w:t>
      </w:r>
      <w:r w:rsidR="00CF2798" w:rsidRPr="005824B5">
        <w:rPr>
          <w:rFonts w:ascii="Book Antiqua" w:hAnsi="Book Antiqua" w:cs="Times New Roman"/>
        </w:rPr>
        <w:t>.</w:t>
      </w:r>
      <w:r w:rsidR="005824B5">
        <w:rPr>
          <w:rFonts w:ascii="Book Antiqua" w:hAnsi="Book Antiqua" w:cs="Times New Roman"/>
        </w:rPr>
        <w:t xml:space="preserve"> </w:t>
      </w:r>
      <w:r w:rsidR="009C007C" w:rsidRPr="005824B5">
        <w:rPr>
          <w:rFonts w:ascii="Book Antiqua" w:hAnsi="Book Antiqua" w:cs="Times New Roman"/>
        </w:rPr>
        <w:t>In addition to TNF-α, cyclooxygenase 2 (COX-2) has also been shown to be elevated in mice fed with ethanol</w:t>
      </w:r>
      <w:r w:rsidR="00CF2798" w:rsidRPr="005824B5">
        <w:rPr>
          <w:rFonts w:ascii="Book Antiqua" w:hAnsi="Book Antiqua" w:cs="Times New Roman"/>
        </w:rPr>
        <w:t>.</w:t>
      </w:r>
      <w:r w:rsidR="00CF2798" w:rsidRPr="005824B5">
        <w:rPr>
          <w:rFonts w:ascii="Book Antiqua" w:hAnsi="Book Antiqua" w:cs="Times New Roman"/>
          <w:vertAlign w:val="superscript"/>
        </w:rPr>
        <w:t>[</w:t>
      </w:r>
      <w:r w:rsidR="00E90024" w:rsidRPr="005824B5">
        <w:rPr>
          <w:rFonts w:ascii="Book Antiqua" w:hAnsi="Book Antiqua" w:cs="Times New Roman"/>
          <w:vertAlign w:val="superscript"/>
        </w:rPr>
        <w:t>9</w:t>
      </w:r>
      <w:r w:rsidR="00CF2798" w:rsidRPr="005824B5">
        <w:rPr>
          <w:rFonts w:ascii="Book Antiqua" w:hAnsi="Book Antiqua" w:cs="Times New Roman"/>
          <w:vertAlign w:val="superscript"/>
        </w:rPr>
        <w:t>]</w:t>
      </w:r>
      <w:r w:rsidR="00E90024" w:rsidRPr="005824B5">
        <w:rPr>
          <w:rFonts w:ascii="Book Antiqua" w:hAnsi="Book Antiqua" w:cs="Times New Roman"/>
        </w:rPr>
        <w:t xml:space="preserve"> </w:t>
      </w:r>
      <w:r w:rsidR="009C007C" w:rsidRPr="005824B5">
        <w:rPr>
          <w:rFonts w:ascii="Book Antiqua" w:hAnsi="Book Antiqua" w:cs="Times New Roman"/>
        </w:rPr>
        <w:t xml:space="preserve">Cyclooxygenase-2 is an enzyme involved in </w:t>
      </w:r>
      <w:r w:rsidR="002E3E80" w:rsidRPr="005824B5">
        <w:rPr>
          <w:rFonts w:ascii="Book Antiqua" w:hAnsi="Book Antiqua" w:cs="Times New Roman"/>
        </w:rPr>
        <w:t xml:space="preserve">the </w:t>
      </w:r>
      <w:r w:rsidR="009C007C" w:rsidRPr="005824B5">
        <w:rPr>
          <w:rFonts w:ascii="Book Antiqua" w:hAnsi="Book Antiqua" w:cs="Times New Roman"/>
        </w:rPr>
        <w:t>production of prostaglandin</w:t>
      </w:r>
      <w:r w:rsidR="002E3E80" w:rsidRPr="005824B5">
        <w:rPr>
          <w:rFonts w:ascii="Book Antiqua" w:hAnsi="Book Antiqua" w:cs="Times New Roman"/>
        </w:rPr>
        <w:t>s and thromboxane. Thus, raising</w:t>
      </w:r>
      <w:r w:rsidR="009C007C" w:rsidRPr="005824B5">
        <w:rPr>
          <w:rFonts w:ascii="Book Antiqua" w:hAnsi="Book Antiqua" w:cs="Times New Roman"/>
        </w:rPr>
        <w:t xml:space="preserve"> the </w:t>
      </w:r>
      <w:r w:rsidR="009C007C" w:rsidRPr="005824B5">
        <w:rPr>
          <w:rFonts w:ascii="Book Antiqua" w:hAnsi="Book Antiqua" w:cs="Times New Roman"/>
        </w:rPr>
        <w:lastRenderedPageBreak/>
        <w:t>possibility of COX-2 inhibitors as a potential therapeutic target</w:t>
      </w:r>
      <w:r w:rsidR="00FA74A0" w:rsidRPr="005824B5">
        <w:rPr>
          <w:rFonts w:ascii="Book Antiqua" w:hAnsi="Book Antiqua" w:cs="Times New Roman"/>
          <w:vertAlign w:val="superscript"/>
        </w:rPr>
        <w:t>[9]</w:t>
      </w:r>
      <w:r w:rsidR="00CF2798" w:rsidRPr="005824B5">
        <w:rPr>
          <w:rFonts w:ascii="Book Antiqua" w:hAnsi="Book Antiqua" w:cs="Times New Roman"/>
        </w:rPr>
        <w:t>.</w:t>
      </w:r>
      <w:r w:rsidR="00E90024" w:rsidRPr="005824B5">
        <w:rPr>
          <w:rFonts w:ascii="Book Antiqua" w:hAnsi="Book Antiqua" w:cs="Times New Roman"/>
        </w:rPr>
        <w:t xml:space="preserve"> </w:t>
      </w:r>
      <w:r w:rsidR="001819FC" w:rsidRPr="005824B5">
        <w:rPr>
          <w:rFonts w:ascii="Book Antiqua" w:hAnsi="Book Antiqua" w:cs="Times New Roman"/>
        </w:rPr>
        <w:t xml:space="preserve">Other </w:t>
      </w:r>
      <w:r w:rsidR="002E3E80" w:rsidRPr="005824B5">
        <w:rPr>
          <w:rFonts w:ascii="Book Antiqua" w:hAnsi="Book Antiqua" w:cs="Times New Roman"/>
        </w:rPr>
        <w:t xml:space="preserve">potential </w:t>
      </w:r>
      <w:r w:rsidR="001819FC" w:rsidRPr="005824B5">
        <w:rPr>
          <w:rFonts w:ascii="Book Antiqua" w:hAnsi="Book Antiqua" w:cs="Times New Roman"/>
        </w:rPr>
        <w:t xml:space="preserve">markers associated with </w:t>
      </w:r>
      <w:r w:rsidR="002E3E80" w:rsidRPr="005824B5">
        <w:rPr>
          <w:rFonts w:ascii="Book Antiqua" w:hAnsi="Book Antiqua" w:cs="Times New Roman"/>
        </w:rPr>
        <w:t>AH</w:t>
      </w:r>
      <w:r w:rsidR="001819FC" w:rsidRPr="005824B5">
        <w:rPr>
          <w:rFonts w:ascii="Book Antiqua" w:hAnsi="Book Antiqua" w:cs="Times New Roman"/>
        </w:rPr>
        <w:t xml:space="preserve"> include leukotriene B4</w:t>
      </w:r>
      <w:r w:rsidR="00BE64C3" w:rsidRPr="005824B5">
        <w:rPr>
          <w:rFonts w:ascii="Book Antiqua" w:hAnsi="Book Antiqua" w:cs="Times New Roman"/>
          <w:vertAlign w:val="superscript"/>
        </w:rPr>
        <w:t xml:space="preserve"> </w:t>
      </w:r>
      <w:r w:rsidR="001819FC" w:rsidRPr="005824B5">
        <w:rPr>
          <w:rFonts w:ascii="Book Antiqua" w:hAnsi="Book Antiqua" w:cs="Times New Roman"/>
        </w:rPr>
        <w:t>and lipopolysaccharide</w:t>
      </w:r>
      <w:r w:rsidR="009C007C" w:rsidRPr="005824B5">
        <w:rPr>
          <w:rFonts w:ascii="Book Antiqua" w:hAnsi="Book Antiqua" w:cs="Times New Roman"/>
        </w:rPr>
        <w:t>s</w:t>
      </w:r>
      <w:r w:rsidR="00FA74A0" w:rsidRPr="005824B5">
        <w:rPr>
          <w:rFonts w:ascii="Book Antiqua" w:hAnsi="Book Antiqua" w:cs="Times New Roman"/>
          <w:vertAlign w:val="superscript"/>
        </w:rPr>
        <w:t>[10,11]</w:t>
      </w:r>
      <w:r w:rsidR="00CF2798" w:rsidRPr="005824B5">
        <w:rPr>
          <w:rFonts w:ascii="Book Antiqua" w:hAnsi="Book Antiqua" w:cs="Times New Roman"/>
        </w:rPr>
        <w:t>.</w:t>
      </w:r>
      <w:r w:rsidR="009C007C" w:rsidRPr="005824B5">
        <w:rPr>
          <w:rFonts w:ascii="Book Antiqua" w:hAnsi="Book Antiqua" w:cs="Times New Roman"/>
        </w:rPr>
        <w:t xml:space="preserve"> </w:t>
      </w:r>
    </w:p>
    <w:p w14:paraId="4A240EF2" w14:textId="29AA93A4" w:rsidR="00BF62CB" w:rsidRPr="005824B5" w:rsidRDefault="00E6263D" w:rsidP="00FA74A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The importance of an alcohol-induced increase in gut permeability as a mechanism underlying endotoxemia leading to activation of inflammatory cytokines i</w:t>
      </w:r>
      <w:r w:rsidR="00E60F7C" w:rsidRPr="005824B5">
        <w:rPr>
          <w:rFonts w:ascii="Book Antiqua" w:hAnsi="Book Antiqua" w:cs="Times New Roman"/>
        </w:rPr>
        <w:t>s increasingly being recognized</w:t>
      </w:r>
      <w:r w:rsidR="00FA74A0" w:rsidRPr="005824B5">
        <w:rPr>
          <w:rFonts w:ascii="Book Antiqua" w:hAnsi="Book Antiqua" w:cs="Times New Roman"/>
          <w:vertAlign w:val="superscript"/>
        </w:rPr>
        <w:t>[12]</w:t>
      </w:r>
      <w:r w:rsidR="00E60F7C" w:rsidRPr="005824B5">
        <w:rPr>
          <w:rFonts w:ascii="Book Antiqua" w:hAnsi="Book Antiqua" w:cs="Times New Roman"/>
        </w:rPr>
        <w:t>.</w:t>
      </w:r>
      <w:r w:rsidRPr="005824B5">
        <w:rPr>
          <w:rFonts w:ascii="Book Antiqua" w:hAnsi="Book Antiqua" w:cs="Times New Roman"/>
        </w:rPr>
        <w:t xml:space="preserve"> Whether the increase in gut permeability is primarily gastroduodenal or intestinal remains under debate. However, evidence suggests that the increase in gut permeability following acute alcohol ingestion is longer lasting among patients with advanced liver disease, compared to normal controls</w:t>
      </w:r>
      <w:r w:rsidR="00FA74A0" w:rsidRPr="005824B5">
        <w:rPr>
          <w:rFonts w:ascii="Book Antiqua" w:hAnsi="Book Antiqua" w:cs="Times New Roman"/>
          <w:vertAlign w:val="superscript"/>
        </w:rPr>
        <w:t>[12]</w:t>
      </w:r>
      <w:r w:rsidR="00E60F7C" w:rsidRPr="005824B5">
        <w:rPr>
          <w:rFonts w:ascii="Book Antiqua" w:hAnsi="Book Antiqua" w:cs="Times New Roman"/>
        </w:rPr>
        <w:t>.</w:t>
      </w:r>
      <w:r w:rsidRPr="005824B5">
        <w:rPr>
          <w:rFonts w:ascii="Book Antiqua" w:hAnsi="Book Antiqua" w:cs="Times New Roman"/>
        </w:rPr>
        <w:t xml:space="preserve"> </w:t>
      </w:r>
    </w:p>
    <w:p w14:paraId="5A71DD62" w14:textId="52E8C982" w:rsidR="007F0127" w:rsidRPr="005824B5" w:rsidRDefault="007F0127" w:rsidP="00FA74A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Alcohol is normally metabolized to aldehyde by the enzyme alcohol d</w:t>
      </w:r>
      <w:r w:rsidR="00BE64C3" w:rsidRPr="005824B5">
        <w:rPr>
          <w:rFonts w:ascii="Book Antiqua" w:hAnsi="Book Antiqua" w:cs="Times New Roman"/>
        </w:rPr>
        <w:t>ehydrogenase (ADH), which is located</w:t>
      </w:r>
      <w:r w:rsidRPr="005824B5">
        <w:rPr>
          <w:rFonts w:ascii="Book Antiqua" w:hAnsi="Book Antiqua" w:cs="Times New Roman"/>
        </w:rPr>
        <w:t xml:space="preserve"> in hepatocytes and gastri</w:t>
      </w:r>
      <w:r w:rsidR="00BE64C3" w:rsidRPr="005824B5">
        <w:rPr>
          <w:rFonts w:ascii="Book Antiqua" w:hAnsi="Book Antiqua" w:cs="Times New Roman"/>
        </w:rPr>
        <w:t>c mucosa</w:t>
      </w:r>
      <w:r w:rsidRPr="005824B5">
        <w:rPr>
          <w:rFonts w:ascii="Book Antiqua" w:hAnsi="Book Antiqua" w:cs="Times New Roman"/>
        </w:rPr>
        <w:t>. ADH is a dimeric molecule composed of different subunits, which may explain the variatio</w:t>
      </w:r>
      <w:r w:rsidR="00BE64C3" w:rsidRPr="005824B5">
        <w:rPr>
          <w:rFonts w:ascii="Book Antiqua" w:hAnsi="Book Antiqua" w:cs="Times New Roman"/>
        </w:rPr>
        <w:t>ns in blood alcohol levels in</w:t>
      </w:r>
      <w:r w:rsidRPr="005824B5">
        <w:rPr>
          <w:rFonts w:ascii="Book Antiqua" w:hAnsi="Book Antiqua" w:cs="Times New Roman"/>
        </w:rPr>
        <w:t xml:space="preserve"> indivi</w:t>
      </w:r>
      <w:r w:rsidR="00BE64C3" w:rsidRPr="005824B5">
        <w:rPr>
          <w:rFonts w:ascii="Book Antiqua" w:hAnsi="Book Antiqua" w:cs="Times New Roman"/>
        </w:rPr>
        <w:t>duals who consume similar amount</w:t>
      </w:r>
      <w:r w:rsidRPr="005824B5">
        <w:rPr>
          <w:rFonts w:ascii="Book Antiqua" w:hAnsi="Book Antiqua" w:cs="Times New Roman"/>
        </w:rPr>
        <w:t xml:space="preserve"> of alcohol. Aldehyde is further oxidized to acetate through the enzymatic activity of aldehyde dehydrogenase</w:t>
      </w:r>
      <w:r w:rsidR="00BE64C3" w:rsidRPr="005824B5">
        <w:rPr>
          <w:rFonts w:ascii="Book Antiqua" w:hAnsi="Book Antiqua" w:cs="Times New Roman"/>
        </w:rPr>
        <w:t xml:space="preserve"> </w:t>
      </w:r>
      <w:r w:rsidR="00B16E06" w:rsidRPr="005824B5">
        <w:rPr>
          <w:rFonts w:ascii="Book Antiqua" w:hAnsi="Book Antiqua" w:cs="Times New Roman"/>
        </w:rPr>
        <w:t>(ALDH)</w:t>
      </w:r>
      <w:r w:rsidRPr="005824B5">
        <w:rPr>
          <w:rFonts w:ascii="Book Antiqua" w:hAnsi="Book Antiqua" w:cs="Times New Roman"/>
        </w:rPr>
        <w:t xml:space="preserve"> within the mitoch</w:t>
      </w:r>
      <w:r w:rsidR="00BE64C3" w:rsidRPr="005824B5">
        <w:rPr>
          <w:rFonts w:ascii="Book Antiqua" w:hAnsi="Book Antiqua" w:cs="Times New Roman"/>
        </w:rPr>
        <w:t>ondria. ALDH</w:t>
      </w:r>
      <w:r w:rsidRPr="005824B5">
        <w:rPr>
          <w:rFonts w:ascii="Book Antiqua" w:hAnsi="Book Antiqua" w:cs="Times New Roman"/>
        </w:rPr>
        <w:t xml:space="preserve"> is also composed of multiple isoforms, which</w:t>
      </w:r>
      <w:r w:rsidR="00BE64C3" w:rsidRPr="005824B5">
        <w:rPr>
          <w:rFonts w:ascii="Book Antiqua" w:hAnsi="Book Antiqua" w:cs="Times New Roman"/>
        </w:rPr>
        <w:t xml:space="preserve"> may explain the</w:t>
      </w:r>
      <w:r w:rsidRPr="005824B5">
        <w:rPr>
          <w:rFonts w:ascii="Book Antiqua" w:hAnsi="Book Antiqua" w:cs="Times New Roman"/>
        </w:rPr>
        <w:t xml:space="preserve"> flushing </w:t>
      </w:r>
      <w:r w:rsidR="00BE64C3" w:rsidRPr="005824B5">
        <w:rPr>
          <w:rFonts w:ascii="Book Antiqua" w:hAnsi="Book Antiqua" w:cs="Times New Roman"/>
        </w:rPr>
        <w:t>phenomenon noted</w:t>
      </w:r>
      <w:r w:rsidRPr="005824B5">
        <w:rPr>
          <w:rFonts w:ascii="Book Antiqua" w:hAnsi="Book Antiqua" w:cs="Times New Roman"/>
        </w:rPr>
        <w:t xml:space="preserve"> in 75% of Asians</w:t>
      </w:r>
      <w:r w:rsidR="00BE64C3" w:rsidRPr="005824B5">
        <w:rPr>
          <w:rFonts w:ascii="Book Antiqua" w:hAnsi="Book Antiqua" w:cs="Times New Roman"/>
        </w:rPr>
        <w:t xml:space="preserve"> and is associated with the accumulation of</w:t>
      </w:r>
      <w:r w:rsidRPr="005824B5">
        <w:rPr>
          <w:rFonts w:ascii="Book Antiqua" w:hAnsi="Book Antiqua" w:cs="Times New Roman"/>
        </w:rPr>
        <w:t xml:space="preserve"> aldehyde</w:t>
      </w:r>
      <w:r w:rsidR="00FA74A0" w:rsidRPr="005824B5">
        <w:rPr>
          <w:rFonts w:ascii="Book Antiqua" w:hAnsi="Book Antiqua" w:cs="Times New Roman"/>
          <w:vertAlign w:val="superscript"/>
        </w:rPr>
        <w:t>[13]</w:t>
      </w:r>
      <w:r w:rsidR="00CF2798" w:rsidRPr="005824B5">
        <w:rPr>
          <w:rFonts w:ascii="Book Antiqua" w:hAnsi="Book Antiqua" w:cs="Times New Roman"/>
        </w:rPr>
        <w:t>.</w:t>
      </w:r>
      <w:r w:rsidRPr="005824B5">
        <w:rPr>
          <w:rFonts w:ascii="Book Antiqua" w:hAnsi="Book Antiqua" w:cs="Times New Roman"/>
        </w:rPr>
        <w:t xml:space="preserve"> </w:t>
      </w:r>
      <w:r w:rsidR="00B16E06" w:rsidRPr="005824B5">
        <w:rPr>
          <w:rFonts w:ascii="Book Antiqua" w:hAnsi="Book Antiqua" w:cs="Times New Roman"/>
        </w:rPr>
        <w:t>In chronic alcoholics, the overabundance of ethanol leads to high enzymatic activity of ADH and ALDH, along with induction of the microsomal enzyme oxidation system, in particular the cytochrome CYP2E1</w:t>
      </w:r>
      <w:r w:rsidR="00FA74A0" w:rsidRPr="005824B5">
        <w:rPr>
          <w:rFonts w:ascii="Book Antiqua" w:hAnsi="Book Antiqua" w:cs="Times New Roman"/>
          <w:vertAlign w:val="superscript"/>
        </w:rPr>
        <w:t>[14]</w:t>
      </w:r>
      <w:r w:rsidR="00CF2798" w:rsidRPr="005824B5">
        <w:rPr>
          <w:rFonts w:ascii="Book Antiqua" w:hAnsi="Book Antiqua" w:cs="Times New Roman"/>
        </w:rPr>
        <w:t>.</w:t>
      </w:r>
      <w:r w:rsidR="00B16E06" w:rsidRPr="005824B5">
        <w:rPr>
          <w:rFonts w:ascii="Book Antiqua" w:hAnsi="Book Antiqua" w:cs="Times New Roman"/>
        </w:rPr>
        <w:t xml:space="preserve"> Both enzymes are predominantly located along the centri</w:t>
      </w:r>
      <w:r w:rsidR="00B4266C" w:rsidRPr="005824B5">
        <w:rPr>
          <w:rFonts w:ascii="Book Antiqua" w:hAnsi="Book Antiqua" w:cs="Times New Roman"/>
        </w:rPr>
        <w:t xml:space="preserve">lobular </w:t>
      </w:r>
      <w:r w:rsidR="00B16E06" w:rsidRPr="005824B5">
        <w:rPr>
          <w:rFonts w:ascii="Book Antiqua" w:hAnsi="Book Antiqua" w:cs="Times New Roman"/>
        </w:rPr>
        <w:t xml:space="preserve">portion of the hepatocytes, which is often the initial area of inflammation and fibrosis. The high enzymatic activity of cytochrome CYP2E1 causes increased production of reactive oxygen species, leading to chronic inflammatory changes as a result of oxidative stress. Aldehyde itself can also act as a highly reactive molecule, forming covalent bonds with </w:t>
      </w:r>
      <w:r w:rsidR="00053004" w:rsidRPr="005824B5">
        <w:rPr>
          <w:rFonts w:ascii="Book Antiqua" w:hAnsi="Book Antiqua" w:cs="Times New Roman"/>
        </w:rPr>
        <w:t>amino acids attached to hepatocellular membrane, forming adducts that can be antigenic</w:t>
      </w:r>
      <w:r w:rsidR="00FA74A0" w:rsidRPr="005824B5">
        <w:rPr>
          <w:rFonts w:ascii="Book Antiqua" w:hAnsi="Book Antiqua" w:cs="Times New Roman"/>
          <w:vertAlign w:val="superscript"/>
        </w:rPr>
        <w:t>[15]</w:t>
      </w:r>
      <w:r w:rsidR="00CF2798" w:rsidRPr="005824B5">
        <w:rPr>
          <w:rFonts w:ascii="Book Antiqua" w:hAnsi="Book Antiqua" w:cs="Times New Roman"/>
        </w:rPr>
        <w:t>.</w:t>
      </w:r>
      <w:r w:rsidR="00053004" w:rsidRPr="005824B5">
        <w:rPr>
          <w:rFonts w:ascii="Book Antiqua" w:hAnsi="Book Antiqua" w:cs="Times New Roman"/>
        </w:rPr>
        <w:t xml:space="preserve"> Presence of adducts can trigger a cell-mediated cytotoxic reaction that can lead to hepatocellular damage. In addition to its immunologic effects, formation of adducts can disrupt epithelial tight </w:t>
      </w:r>
      <w:r w:rsidR="00053004" w:rsidRPr="005824B5">
        <w:rPr>
          <w:rFonts w:ascii="Book Antiqua" w:hAnsi="Book Antiqua" w:cs="Times New Roman"/>
        </w:rPr>
        <w:lastRenderedPageBreak/>
        <w:t>junctions leading to increased permeability within h</w:t>
      </w:r>
      <w:r w:rsidR="004008FA" w:rsidRPr="005824B5">
        <w:rPr>
          <w:rFonts w:ascii="Book Antiqua" w:hAnsi="Book Antiqua" w:cs="Times New Roman"/>
        </w:rPr>
        <w:t xml:space="preserve">epatocytes and </w:t>
      </w:r>
      <w:r w:rsidR="00B4266C" w:rsidRPr="005824B5">
        <w:rPr>
          <w:rFonts w:ascii="Book Antiqua" w:hAnsi="Book Antiqua" w:cs="Times New Roman"/>
        </w:rPr>
        <w:t>gastrointestinal tract</w:t>
      </w:r>
      <w:r w:rsidR="004008FA" w:rsidRPr="005824B5">
        <w:rPr>
          <w:rFonts w:ascii="Book Antiqua" w:hAnsi="Book Antiqua" w:cs="Times New Roman"/>
        </w:rPr>
        <w:t>.</w:t>
      </w:r>
      <w:r w:rsidR="005824B5">
        <w:rPr>
          <w:rFonts w:ascii="Book Antiqua" w:hAnsi="Book Antiqua" w:cs="Times New Roman"/>
        </w:rPr>
        <w:t xml:space="preserve"> </w:t>
      </w:r>
    </w:p>
    <w:p w14:paraId="58FA9279" w14:textId="77777777" w:rsidR="007C6FB7" w:rsidRPr="005824B5" w:rsidRDefault="007C6FB7" w:rsidP="00F306DB">
      <w:pPr>
        <w:adjustRightInd w:val="0"/>
        <w:snapToGrid w:val="0"/>
        <w:spacing w:line="360" w:lineRule="auto"/>
        <w:jc w:val="both"/>
        <w:rPr>
          <w:rFonts w:ascii="Book Antiqua" w:hAnsi="Book Antiqua" w:cs="Times New Roman"/>
        </w:rPr>
      </w:pPr>
    </w:p>
    <w:p w14:paraId="16FEDF9A" w14:textId="4F1C7255" w:rsidR="00A01C4B" w:rsidRPr="005824B5" w:rsidRDefault="00FA74A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HISTOPATHOLOGY OF ALCOHOLIC HEPATITIS</w:t>
      </w:r>
    </w:p>
    <w:p w14:paraId="590B8F2B" w14:textId="514104B4" w:rsidR="000551A3" w:rsidRPr="005824B5" w:rsidRDefault="00A01C4B"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The histological </w:t>
      </w:r>
      <w:r w:rsidR="001F055C" w:rsidRPr="005824B5">
        <w:rPr>
          <w:rFonts w:ascii="Book Antiqua" w:hAnsi="Book Antiqua" w:cs="Times New Roman"/>
        </w:rPr>
        <w:t xml:space="preserve">features associated with </w:t>
      </w:r>
      <w:r w:rsidRPr="005824B5">
        <w:rPr>
          <w:rFonts w:ascii="Book Antiqua" w:hAnsi="Book Antiqua" w:cs="Times New Roman"/>
        </w:rPr>
        <w:t>alcohol</w:t>
      </w:r>
      <w:r w:rsidR="001F055C" w:rsidRPr="005824B5">
        <w:rPr>
          <w:rFonts w:ascii="Book Antiqua" w:hAnsi="Book Antiqua" w:cs="Times New Roman"/>
        </w:rPr>
        <w:t>-induced hepatocellular injury</w:t>
      </w:r>
      <w:r w:rsidRPr="005824B5">
        <w:rPr>
          <w:rFonts w:ascii="Book Antiqua" w:hAnsi="Book Antiqua" w:cs="Times New Roman"/>
        </w:rPr>
        <w:t xml:space="preserve"> can be </w:t>
      </w:r>
      <w:r w:rsidR="004008FA" w:rsidRPr="005824B5">
        <w:rPr>
          <w:rFonts w:ascii="Book Antiqua" w:hAnsi="Book Antiqua" w:cs="Times New Roman"/>
        </w:rPr>
        <w:t>categorized</w:t>
      </w:r>
      <w:r w:rsidRPr="005824B5">
        <w:rPr>
          <w:rFonts w:ascii="Book Antiqua" w:hAnsi="Book Antiqua" w:cs="Times New Roman"/>
        </w:rPr>
        <w:t xml:space="preserve"> into three </w:t>
      </w:r>
      <w:r w:rsidR="004008FA" w:rsidRPr="005824B5">
        <w:rPr>
          <w:rFonts w:ascii="Book Antiqua" w:hAnsi="Book Antiqua" w:cs="Times New Roman"/>
        </w:rPr>
        <w:t>distinct</w:t>
      </w:r>
      <w:r w:rsidRPr="005824B5">
        <w:rPr>
          <w:rFonts w:ascii="Book Antiqua" w:hAnsi="Book Antiqua" w:cs="Times New Roman"/>
        </w:rPr>
        <w:t xml:space="preserve"> </w:t>
      </w:r>
      <w:r w:rsidR="004008FA" w:rsidRPr="005824B5">
        <w:rPr>
          <w:rFonts w:ascii="Book Antiqua" w:hAnsi="Book Antiqua" w:cs="Times New Roman"/>
        </w:rPr>
        <w:t>findings</w:t>
      </w:r>
      <w:r w:rsidRPr="005824B5">
        <w:rPr>
          <w:rFonts w:ascii="Book Antiqua" w:hAnsi="Book Antiqua" w:cs="Times New Roman"/>
        </w:rPr>
        <w:t>: alcoholic fatty liver (steatosis), alcoholic hepatitis and alcoholic cirrhosis</w:t>
      </w:r>
      <w:r w:rsidR="00FA74A0" w:rsidRPr="005824B5">
        <w:rPr>
          <w:rFonts w:ascii="Book Antiqua" w:hAnsi="Book Antiqua" w:cs="Times New Roman"/>
          <w:vertAlign w:val="superscript"/>
        </w:rPr>
        <w:t>[16-21]</w:t>
      </w:r>
      <w:r w:rsidR="00CF2798" w:rsidRPr="005824B5">
        <w:rPr>
          <w:rFonts w:ascii="Book Antiqua" w:hAnsi="Book Antiqua" w:cs="Times New Roman"/>
        </w:rPr>
        <w:t>.</w:t>
      </w:r>
      <w:r w:rsidRPr="005824B5">
        <w:rPr>
          <w:rFonts w:ascii="Book Antiqua" w:hAnsi="Book Antiqua" w:cs="Times New Roman"/>
        </w:rPr>
        <w:t xml:space="preserve"> </w:t>
      </w:r>
      <w:r w:rsidR="000551A3" w:rsidRPr="005824B5">
        <w:rPr>
          <w:rFonts w:ascii="Book Antiqua" w:hAnsi="Book Antiqua" w:cs="Times New Roman"/>
        </w:rPr>
        <w:t>Hepatic steatosis, or fatty liver as a result of alcohol consumption is typically benign and reversible, but can rarely lead to lobular or perivenular fibrosis and death</w:t>
      </w:r>
      <w:r w:rsidR="00FA74A0" w:rsidRPr="005824B5">
        <w:rPr>
          <w:rFonts w:ascii="Book Antiqua" w:hAnsi="Book Antiqua" w:cs="Times New Roman"/>
          <w:vertAlign w:val="superscript"/>
        </w:rPr>
        <w:t>[17-19]</w:t>
      </w:r>
      <w:r w:rsidR="00CF2798" w:rsidRPr="005824B5">
        <w:rPr>
          <w:rFonts w:ascii="Book Antiqua" w:hAnsi="Book Antiqua" w:cs="Times New Roman"/>
        </w:rPr>
        <w:t>.</w:t>
      </w:r>
      <w:r w:rsidR="000551A3" w:rsidRPr="005824B5">
        <w:rPr>
          <w:rFonts w:ascii="Book Antiqua" w:hAnsi="Book Antiqua" w:cs="Times New Roman"/>
        </w:rPr>
        <w:t xml:space="preserve"> </w:t>
      </w:r>
    </w:p>
    <w:p w14:paraId="1F2CC76D" w14:textId="3746EE00" w:rsidR="007C6FB7" w:rsidRPr="005824B5" w:rsidRDefault="001F055C" w:rsidP="00FA74A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Several factors including cytokines and alcohol byproducts</w:t>
      </w:r>
      <w:r w:rsidR="000551A3" w:rsidRPr="005824B5">
        <w:rPr>
          <w:rFonts w:ascii="Book Antiqua" w:hAnsi="Book Antiqua" w:cs="Times New Roman"/>
        </w:rPr>
        <w:t xml:space="preserve"> as noted in the previous section</w:t>
      </w:r>
      <w:r w:rsidRPr="005824B5">
        <w:rPr>
          <w:rFonts w:ascii="Book Antiqua" w:hAnsi="Book Antiqua" w:cs="Times New Roman"/>
        </w:rPr>
        <w:t xml:space="preserve"> contribute to the de</w:t>
      </w:r>
      <w:r w:rsidR="000551A3" w:rsidRPr="005824B5">
        <w:rPr>
          <w:rFonts w:ascii="Book Antiqua" w:hAnsi="Book Antiqua" w:cs="Times New Roman"/>
        </w:rPr>
        <w:t xml:space="preserve">velopment of AH-related steatosis, inflammation </w:t>
      </w:r>
      <w:r w:rsidRPr="005824B5">
        <w:rPr>
          <w:rFonts w:ascii="Book Antiqua" w:hAnsi="Book Antiqua" w:cs="Times New Roman"/>
        </w:rPr>
        <w:t>and fibrosis</w:t>
      </w:r>
      <w:r w:rsidR="000551A3" w:rsidRPr="005824B5">
        <w:rPr>
          <w:rFonts w:ascii="Book Antiqua" w:hAnsi="Book Antiqua" w:cs="Times New Roman"/>
        </w:rPr>
        <w:t xml:space="preserve">. It is important to note that hepatic steatosis, </w:t>
      </w:r>
      <w:r w:rsidR="004008FA" w:rsidRPr="005824B5">
        <w:rPr>
          <w:rFonts w:ascii="Book Antiqua" w:hAnsi="Book Antiqua" w:cs="Times New Roman"/>
        </w:rPr>
        <w:t xml:space="preserve">inflammation and fibrosis can often coexist in patients </w:t>
      </w:r>
      <w:r w:rsidR="000551A3" w:rsidRPr="005824B5">
        <w:rPr>
          <w:rFonts w:ascii="Book Antiqua" w:hAnsi="Book Antiqua" w:cs="Times New Roman"/>
        </w:rPr>
        <w:t>with AH</w:t>
      </w:r>
      <w:r w:rsidR="004008FA" w:rsidRPr="005824B5">
        <w:rPr>
          <w:rFonts w:ascii="Book Antiqua" w:hAnsi="Book Antiqua" w:cs="Times New Roman"/>
        </w:rPr>
        <w:t xml:space="preserve">. </w:t>
      </w:r>
      <w:r w:rsidR="000551A3" w:rsidRPr="005824B5">
        <w:rPr>
          <w:rFonts w:ascii="Book Antiqua" w:hAnsi="Book Antiqua" w:cs="Times New Roman"/>
        </w:rPr>
        <w:t xml:space="preserve">Histologically, AH is </w:t>
      </w:r>
      <w:r w:rsidR="00A01C4B" w:rsidRPr="005824B5">
        <w:rPr>
          <w:rFonts w:ascii="Book Antiqua" w:hAnsi="Book Antiqua" w:cs="Times New Roman"/>
        </w:rPr>
        <w:t>charac</w:t>
      </w:r>
      <w:r w:rsidR="008262BB" w:rsidRPr="005824B5">
        <w:rPr>
          <w:rFonts w:ascii="Book Antiqua" w:hAnsi="Book Antiqua" w:cs="Times New Roman"/>
        </w:rPr>
        <w:t>terized by a wide spectrum of changes including</w:t>
      </w:r>
      <w:r w:rsidR="00A01C4B" w:rsidRPr="005824B5">
        <w:rPr>
          <w:rFonts w:ascii="Book Antiqua" w:hAnsi="Book Antiqua" w:cs="Times New Roman"/>
        </w:rPr>
        <w:t xml:space="preserve"> </w:t>
      </w:r>
      <w:r w:rsidR="00DA2F56" w:rsidRPr="005824B5">
        <w:rPr>
          <w:rFonts w:ascii="Book Antiqua" w:hAnsi="Book Antiqua" w:cs="Times New Roman"/>
        </w:rPr>
        <w:t>micro</w:t>
      </w:r>
      <w:r w:rsidR="008262BB" w:rsidRPr="005824B5">
        <w:rPr>
          <w:rFonts w:ascii="Book Antiqua" w:hAnsi="Book Antiqua" w:cs="Times New Roman"/>
        </w:rPr>
        <w:t>-</w:t>
      </w:r>
      <w:r w:rsidR="00DA2F56" w:rsidRPr="005824B5">
        <w:rPr>
          <w:rFonts w:ascii="Book Antiqua" w:hAnsi="Book Antiqua" w:cs="Times New Roman"/>
        </w:rPr>
        <w:t xml:space="preserve"> and macrovesicular </w:t>
      </w:r>
      <w:r w:rsidR="00A01C4B" w:rsidRPr="005824B5">
        <w:rPr>
          <w:rFonts w:ascii="Book Antiqua" w:hAnsi="Book Antiqua" w:cs="Times New Roman"/>
        </w:rPr>
        <w:t>steatosis, acute inflammation</w:t>
      </w:r>
      <w:r w:rsidR="00DA2F56" w:rsidRPr="005824B5">
        <w:rPr>
          <w:rFonts w:ascii="Book Antiqua" w:hAnsi="Book Antiqua" w:cs="Times New Roman"/>
        </w:rPr>
        <w:t xml:space="preserve"> </w:t>
      </w:r>
      <w:r w:rsidR="008262BB" w:rsidRPr="005824B5">
        <w:rPr>
          <w:rFonts w:ascii="Book Antiqua" w:hAnsi="Book Antiqua" w:cs="Times New Roman"/>
        </w:rPr>
        <w:t>with</w:t>
      </w:r>
      <w:r w:rsidR="00DA2F56" w:rsidRPr="005824B5">
        <w:rPr>
          <w:rFonts w:ascii="Book Antiqua" w:hAnsi="Book Antiqua" w:cs="Times New Roman"/>
        </w:rPr>
        <w:t xml:space="preserve"> </w:t>
      </w:r>
      <w:r w:rsidR="00AB63BF" w:rsidRPr="005824B5">
        <w:rPr>
          <w:rFonts w:ascii="Book Antiqua" w:hAnsi="Book Antiqua" w:cs="Times New Roman"/>
        </w:rPr>
        <w:t xml:space="preserve">predominantly </w:t>
      </w:r>
      <w:r w:rsidR="00DA2F56" w:rsidRPr="005824B5">
        <w:rPr>
          <w:rFonts w:ascii="Book Antiqua" w:hAnsi="Book Antiqua" w:cs="Times New Roman"/>
        </w:rPr>
        <w:t>neutrophil</w:t>
      </w:r>
      <w:r w:rsidR="00AB63BF" w:rsidRPr="005824B5">
        <w:rPr>
          <w:rFonts w:ascii="Book Antiqua" w:hAnsi="Book Antiqua" w:cs="Times New Roman"/>
        </w:rPr>
        <w:t>ic</w:t>
      </w:r>
      <w:r w:rsidR="00DA2F56" w:rsidRPr="005824B5">
        <w:rPr>
          <w:rFonts w:ascii="Book Antiqua" w:hAnsi="Book Antiqua" w:cs="Times New Roman"/>
        </w:rPr>
        <w:t xml:space="preserve"> infiltration</w:t>
      </w:r>
      <w:r w:rsidR="00AB63BF" w:rsidRPr="005824B5">
        <w:rPr>
          <w:rFonts w:ascii="Book Antiqua" w:hAnsi="Book Antiqua" w:cs="Times New Roman"/>
        </w:rPr>
        <w:t xml:space="preserve">, hepatocellular necrosis, </w:t>
      </w:r>
      <w:r w:rsidR="008262BB" w:rsidRPr="005824B5">
        <w:rPr>
          <w:rFonts w:ascii="Book Antiqua" w:hAnsi="Book Antiqua" w:cs="Times New Roman"/>
        </w:rPr>
        <w:t>perivenular and</w:t>
      </w:r>
      <w:r w:rsidR="00B26755" w:rsidRPr="005824B5">
        <w:rPr>
          <w:rFonts w:ascii="Book Antiqua" w:hAnsi="Book Antiqua" w:cs="Times New Roman"/>
        </w:rPr>
        <w:t xml:space="preserve"> p</w:t>
      </w:r>
      <w:r w:rsidR="00AB63BF" w:rsidRPr="005824B5">
        <w:rPr>
          <w:rFonts w:ascii="Book Antiqua" w:hAnsi="Book Antiqua" w:cs="Times New Roman"/>
        </w:rPr>
        <w:t>erisinusoidal</w:t>
      </w:r>
      <w:r w:rsidR="008262BB" w:rsidRPr="005824B5">
        <w:rPr>
          <w:rFonts w:ascii="Book Antiqua" w:hAnsi="Book Antiqua" w:cs="Times New Roman"/>
        </w:rPr>
        <w:t xml:space="preserve"> </w:t>
      </w:r>
      <w:r w:rsidR="00AB63BF" w:rsidRPr="005824B5">
        <w:rPr>
          <w:rFonts w:ascii="Book Antiqua" w:hAnsi="Book Antiqua" w:cs="Times New Roman"/>
        </w:rPr>
        <w:t xml:space="preserve">fibrosis, and </w:t>
      </w:r>
      <w:r w:rsidR="00A01C4B" w:rsidRPr="005824B5">
        <w:rPr>
          <w:rFonts w:ascii="Book Antiqua" w:hAnsi="Book Antiqua" w:cs="Times New Roman"/>
        </w:rPr>
        <w:t xml:space="preserve">characteristic eosinophilic fibrillar material (Mallory’s hyaline bodies) </w:t>
      </w:r>
      <w:r w:rsidR="00AB63BF" w:rsidRPr="005824B5">
        <w:rPr>
          <w:rFonts w:ascii="Book Antiqua" w:hAnsi="Book Antiqua" w:cs="Times New Roman"/>
        </w:rPr>
        <w:t xml:space="preserve">noted </w:t>
      </w:r>
      <w:r w:rsidR="00A01C4B" w:rsidRPr="005824B5">
        <w:rPr>
          <w:rFonts w:ascii="Book Antiqua" w:hAnsi="Book Antiqua" w:cs="Times New Roman"/>
        </w:rPr>
        <w:t xml:space="preserve">in </w:t>
      </w:r>
      <w:r w:rsidR="008262BB" w:rsidRPr="005824B5">
        <w:rPr>
          <w:rFonts w:ascii="Book Antiqua" w:hAnsi="Book Antiqua" w:cs="Times New Roman"/>
        </w:rPr>
        <w:t>ballooned hepatocytes. Although</w:t>
      </w:r>
      <w:r w:rsidR="00AB63BF" w:rsidRPr="005824B5">
        <w:rPr>
          <w:rFonts w:ascii="Book Antiqua" w:hAnsi="Book Antiqua" w:cs="Times New Roman"/>
        </w:rPr>
        <w:t>,</w:t>
      </w:r>
      <w:r w:rsidR="008262BB" w:rsidRPr="005824B5">
        <w:rPr>
          <w:rFonts w:ascii="Book Antiqua" w:hAnsi="Book Antiqua" w:cs="Times New Roman"/>
        </w:rPr>
        <w:t xml:space="preserve"> traditionally Mallory’s bodies have been associated with </w:t>
      </w:r>
      <w:r w:rsidR="00AB63BF" w:rsidRPr="005824B5">
        <w:rPr>
          <w:rFonts w:ascii="Book Antiqua" w:hAnsi="Book Antiqua" w:cs="Times New Roman"/>
        </w:rPr>
        <w:t>AH</w:t>
      </w:r>
      <w:r w:rsidR="00A01C4B" w:rsidRPr="005824B5">
        <w:rPr>
          <w:rFonts w:ascii="Book Antiqua" w:hAnsi="Book Antiqua" w:cs="Times New Roman"/>
        </w:rPr>
        <w:t xml:space="preserve">, </w:t>
      </w:r>
      <w:r w:rsidR="008262BB" w:rsidRPr="005824B5">
        <w:rPr>
          <w:rFonts w:ascii="Book Antiqua" w:hAnsi="Book Antiqua" w:cs="Times New Roman"/>
        </w:rPr>
        <w:t>these findings</w:t>
      </w:r>
      <w:r w:rsidR="00A01C4B" w:rsidRPr="005824B5">
        <w:rPr>
          <w:rFonts w:ascii="Book Antiqua" w:hAnsi="Book Antiqua" w:cs="Times New Roman"/>
        </w:rPr>
        <w:t xml:space="preserve"> are not specific and </w:t>
      </w:r>
      <w:r w:rsidR="008262BB" w:rsidRPr="005824B5">
        <w:rPr>
          <w:rFonts w:ascii="Book Antiqua" w:hAnsi="Book Antiqua" w:cs="Times New Roman"/>
        </w:rPr>
        <w:t>can be</w:t>
      </w:r>
      <w:r w:rsidR="00A01C4B" w:rsidRPr="005824B5">
        <w:rPr>
          <w:rFonts w:ascii="Book Antiqua" w:hAnsi="Book Antiqua" w:cs="Times New Roman"/>
        </w:rPr>
        <w:t xml:space="preserve"> seen in other forms of chronic liver disease. </w:t>
      </w:r>
      <w:r w:rsidR="00280DDC" w:rsidRPr="005824B5">
        <w:rPr>
          <w:rFonts w:ascii="Book Antiqua" w:hAnsi="Book Antiqua" w:cs="Times New Roman"/>
        </w:rPr>
        <w:t>As noted earlier, the presence of focal intense lobular infiltration of neutrophils is wha</w:t>
      </w:r>
      <w:r w:rsidR="00AB63BF" w:rsidRPr="005824B5">
        <w:rPr>
          <w:rFonts w:ascii="Book Antiqua" w:hAnsi="Book Antiqua" w:cs="Times New Roman"/>
        </w:rPr>
        <w:t>t typically distinguishes AH</w:t>
      </w:r>
      <w:r w:rsidR="00280DDC" w:rsidRPr="005824B5">
        <w:rPr>
          <w:rFonts w:ascii="Book Antiqua" w:hAnsi="Book Antiqua" w:cs="Times New Roman"/>
        </w:rPr>
        <w:t xml:space="preserve"> from other forms of hepatitis, in which the inflammatory infiltrate is primarily composed of mononuclear cells. </w:t>
      </w:r>
      <w:r w:rsidR="00AB63BF" w:rsidRPr="005824B5">
        <w:rPr>
          <w:rFonts w:ascii="Book Antiqua" w:hAnsi="Book Antiqua" w:cs="Times New Roman"/>
        </w:rPr>
        <w:t>Typically,</w:t>
      </w:r>
      <w:r w:rsidR="006421B4" w:rsidRPr="005824B5">
        <w:rPr>
          <w:rFonts w:ascii="Book Antiqua" w:hAnsi="Book Antiqua" w:cs="Times New Roman"/>
        </w:rPr>
        <w:t xml:space="preserve"> </w:t>
      </w:r>
      <w:r w:rsidR="00AB63BF" w:rsidRPr="005824B5">
        <w:rPr>
          <w:rFonts w:ascii="Book Antiqua" w:hAnsi="Book Antiqua" w:cs="Times New Roman"/>
        </w:rPr>
        <w:t xml:space="preserve">neutrophilic infiltration of </w:t>
      </w:r>
      <w:r w:rsidR="006421B4" w:rsidRPr="005824B5">
        <w:rPr>
          <w:rFonts w:ascii="Book Antiqua" w:hAnsi="Book Antiqua" w:cs="Times New Roman"/>
        </w:rPr>
        <w:t>perivenular region</w:t>
      </w:r>
      <w:r w:rsidR="00AB63BF" w:rsidRPr="005824B5">
        <w:rPr>
          <w:rFonts w:ascii="Book Antiqua" w:hAnsi="Book Antiqua" w:cs="Times New Roman"/>
        </w:rPr>
        <w:t xml:space="preserve"> (zone 3) is noted during the early stages of AH. </w:t>
      </w:r>
      <w:r w:rsidR="00B26755" w:rsidRPr="005824B5">
        <w:rPr>
          <w:rFonts w:ascii="Book Antiqua" w:hAnsi="Book Antiqua" w:cs="Times New Roman"/>
        </w:rPr>
        <w:t>As the disease progresses, the histological changes expand to</w:t>
      </w:r>
      <w:r w:rsidR="00E55F4C" w:rsidRPr="005824B5">
        <w:rPr>
          <w:rFonts w:ascii="Book Antiqua" w:hAnsi="Book Antiqua" w:cs="Times New Roman"/>
        </w:rPr>
        <w:t>wards the port</w:t>
      </w:r>
      <w:r w:rsidR="00AB63BF" w:rsidRPr="005824B5">
        <w:rPr>
          <w:rFonts w:ascii="Book Antiqua" w:hAnsi="Book Antiqua" w:cs="Times New Roman"/>
        </w:rPr>
        <w:t>al tracts</w:t>
      </w:r>
      <w:r w:rsidR="00E55F4C" w:rsidRPr="005824B5">
        <w:rPr>
          <w:rFonts w:ascii="Book Antiqua" w:hAnsi="Book Antiqua" w:cs="Times New Roman"/>
        </w:rPr>
        <w:t xml:space="preserve">. </w:t>
      </w:r>
      <w:r w:rsidR="000C5DE2" w:rsidRPr="005824B5">
        <w:rPr>
          <w:rFonts w:ascii="Book Antiqua" w:hAnsi="Book Antiqua" w:cs="Times New Roman"/>
        </w:rPr>
        <w:t>Alcoholic cirrhosis</w:t>
      </w:r>
      <w:r w:rsidR="00E55F4C" w:rsidRPr="005824B5">
        <w:rPr>
          <w:rFonts w:ascii="Book Antiqua" w:hAnsi="Book Antiqua" w:cs="Times New Roman"/>
        </w:rPr>
        <w:t xml:space="preserve"> develops as a result </w:t>
      </w:r>
      <w:r w:rsidR="000C5DE2" w:rsidRPr="005824B5">
        <w:rPr>
          <w:rFonts w:ascii="Book Antiqua" w:hAnsi="Book Antiqua" w:cs="Times New Roman"/>
        </w:rPr>
        <w:t xml:space="preserve">of longstanding alcohol use and is </w:t>
      </w:r>
      <w:r w:rsidR="00E55F4C" w:rsidRPr="005824B5">
        <w:rPr>
          <w:rFonts w:ascii="Book Antiqua" w:hAnsi="Book Antiqua" w:cs="Times New Roman"/>
        </w:rPr>
        <w:t>characterized by collagen deposition around the central hepati</w:t>
      </w:r>
      <w:r w:rsidR="006E3ABA" w:rsidRPr="005824B5">
        <w:rPr>
          <w:rFonts w:ascii="Book Antiqua" w:hAnsi="Book Antiqua" w:cs="Times New Roman"/>
        </w:rPr>
        <w:t xml:space="preserve">c vein and along the sinusoids, </w:t>
      </w:r>
      <w:r w:rsidR="00A01C4B" w:rsidRPr="005824B5">
        <w:rPr>
          <w:rFonts w:ascii="Book Antiqua" w:hAnsi="Book Antiqua" w:cs="Times New Roman"/>
        </w:rPr>
        <w:t xml:space="preserve">resulting in a </w:t>
      </w:r>
      <w:r w:rsidR="000C5DE2" w:rsidRPr="005824B5">
        <w:rPr>
          <w:rFonts w:ascii="Book Antiqua" w:hAnsi="Book Antiqua" w:cs="Times New Roman"/>
        </w:rPr>
        <w:t xml:space="preserve">characteristic </w:t>
      </w:r>
      <w:r w:rsidR="00A01C4B" w:rsidRPr="005824B5">
        <w:rPr>
          <w:rFonts w:ascii="Book Antiqua" w:hAnsi="Book Antiqua" w:cs="Times New Roman"/>
        </w:rPr>
        <w:t>‘ch</w:t>
      </w:r>
      <w:r w:rsidR="000C5DE2" w:rsidRPr="005824B5">
        <w:rPr>
          <w:rFonts w:ascii="Book Antiqua" w:hAnsi="Book Antiqua" w:cs="Times New Roman"/>
        </w:rPr>
        <w:t xml:space="preserve">icken-wire’ pattern of fibrosis and micronodular cirrhosis. </w:t>
      </w:r>
      <w:r w:rsidR="00A01C4B" w:rsidRPr="005824B5">
        <w:rPr>
          <w:rFonts w:ascii="Book Antiqua" w:hAnsi="Book Antiqua" w:cs="Times New Roman"/>
        </w:rPr>
        <w:t xml:space="preserve">On the other hand, </w:t>
      </w:r>
      <w:r w:rsidR="006E3ABA" w:rsidRPr="005824B5">
        <w:rPr>
          <w:rFonts w:ascii="Book Antiqua" w:hAnsi="Book Antiqua" w:cs="Times New Roman"/>
        </w:rPr>
        <w:t>patients with alcoholic cirrhosis</w:t>
      </w:r>
      <w:r w:rsidR="00A01C4B" w:rsidRPr="005824B5">
        <w:rPr>
          <w:rFonts w:ascii="Book Antiqua" w:hAnsi="Book Antiqua" w:cs="Times New Roman"/>
        </w:rPr>
        <w:t xml:space="preserve"> who </w:t>
      </w:r>
      <w:r w:rsidR="006E3ABA" w:rsidRPr="005824B5">
        <w:rPr>
          <w:rFonts w:ascii="Book Antiqua" w:hAnsi="Book Antiqua" w:cs="Times New Roman"/>
        </w:rPr>
        <w:t>become</w:t>
      </w:r>
      <w:r w:rsidR="00A01C4B" w:rsidRPr="005824B5">
        <w:rPr>
          <w:rFonts w:ascii="Book Antiqua" w:hAnsi="Book Antiqua" w:cs="Times New Roman"/>
        </w:rPr>
        <w:t xml:space="preserve"> abstinent de</w:t>
      </w:r>
      <w:r w:rsidR="006E3ABA" w:rsidRPr="005824B5">
        <w:rPr>
          <w:rFonts w:ascii="Book Antiqua" w:hAnsi="Book Antiqua" w:cs="Times New Roman"/>
        </w:rPr>
        <w:t xml:space="preserve">velop </w:t>
      </w:r>
      <w:r w:rsidR="006E3ABA" w:rsidRPr="005824B5">
        <w:rPr>
          <w:rFonts w:ascii="Book Antiqua" w:hAnsi="Book Antiqua" w:cs="Times New Roman"/>
        </w:rPr>
        <w:lastRenderedPageBreak/>
        <w:t xml:space="preserve">macronodular cirrhosis due to the </w:t>
      </w:r>
      <w:r w:rsidR="00A01C4B" w:rsidRPr="005824B5">
        <w:rPr>
          <w:rFonts w:ascii="Book Antiqua" w:hAnsi="Book Antiqua" w:cs="Times New Roman"/>
        </w:rPr>
        <w:t xml:space="preserve">absence of </w:t>
      </w:r>
      <w:r w:rsidR="006E3ABA" w:rsidRPr="005824B5">
        <w:rPr>
          <w:rFonts w:ascii="Book Antiqua" w:hAnsi="Book Antiqua" w:cs="Times New Roman"/>
        </w:rPr>
        <w:t>alcohol and its anti-proliferative effect</w:t>
      </w:r>
      <w:r w:rsidR="00A01C4B" w:rsidRPr="005824B5">
        <w:rPr>
          <w:rFonts w:ascii="Book Antiqua" w:hAnsi="Book Antiqua" w:cs="Times New Roman"/>
        </w:rPr>
        <w:t xml:space="preserve">. </w:t>
      </w:r>
    </w:p>
    <w:p w14:paraId="21807A24" w14:textId="77777777" w:rsidR="00F552D9" w:rsidRPr="005824B5" w:rsidRDefault="00F552D9" w:rsidP="00F306DB">
      <w:pPr>
        <w:adjustRightInd w:val="0"/>
        <w:snapToGrid w:val="0"/>
        <w:spacing w:line="360" w:lineRule="auto"/>
        <w:jc w:val="both"/>
        <w:rPr>
          <w:rFonts w:ascii="Book Antiqua" w:hAnsi="Book Antiqua" w:cs="Times New Roman"/>
        </w:rPr>
      </w:pPr>
    </w:p>
    <w:p w14:paraId="58DA6E26" w14:textId="3EDA4F09" w:rsidR="00F552D9" w:rsidRPr="005824B5" w:rsidRDefault="00FA74A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CLINICAL MANIFESTATIONS OF ALCOHOLIC HEPATITIS</w:t>
      </w:r>
    </w:p>
    <w:p w14:paraId="281DC7DC" w14:textId="33C5833B" w:rsidR="001A4574" w:rsidRPr="005824B5" w:rsidRDefault="006C1381"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Alcoholic hepatitis is a pro-inflammatory </w:t>
      </w:r>
      <w:r w:rsidR="00C8719E" w:rsidRPr="005824B5">
        <w:rPr>
          <w:rFonts w:ascii="Book Antiqua" w:hAnsi="Book Antiqua" w:cs="Times New Roman"/>
        </w:rPr>
        <w:t>clinical syndrome</w:t>
      </w:r>
      <w:r w:rsidR="008B29AB" w:rsidRPr="005824B5">
        <w:rPr>
          <w:rFonts w:ascii="Book Antiqua" w:hAnsi="Book Antiqua" w:cs="Times New Roman"/>
        </w:rPr>
        <w:t xml:space="preserve"> resulting in a wide range of clinical manifestations</w:t>
      </w:r>
      <w:r w:rsidR="00FA73BD" w:rsidRPr="005824B5">
        <w:rPr>
          <w:rFonts w:ascii="Book Antiqua" w:hAnsi="Book Antiqua" w:cs="Times New Roman"/>
        </w:rPr>
        <w:t>. P</w:t>
      </w:r>
      <w:r w:rsidRPr="005824B5">
        <w:rPr>
          <w:rFonts w:ascii="Book Antiqua" w:hAnsi="Book Antiqua" w:cs="Times New Roman"/>
        </w:rPr>
        <w:t>atients</w:t>
      </w:r>
      <w:r w:rsidR="00FA73BD" w:rsidRPr="005824B5">
        <w:rPr>
          <w:rFonts w:ascii="Book Antiqua" w:hAnsi="Book Antiqua" w:cs="Times New Roman"/>
        </w:rPr>
        <w:t xml:space="preserve"> with AH</w:t>
      </w:r>
      <w:r w:rsidR="00C35266" w:rsidRPr="005824B5">
        <w:rPr>
          <w:rFonts w:ascii="Book Antiqua" w:hAnsi="Book Antiqua" w:cs="Times New Roman"/>
        </w:rPr>
        <w:t xml:space="preserve"> </w:t>
      </w:r>
      <w:r w:rsidR="00A55737" w:rsidRPr="005824B5">
        <w:rPr>
          <w:rFonts w:ascii="Book Antiqua" w:hAnsi="Book Antiqua" w:cs="Times New Roman"/>
        </w:rPr>
        <w:t xml:space="preserve">often </w:t>
      </w:r>
      <w:r w:rsidR="00C35266" w:rsidRPr="005824B5">
        <w:rPr>
          <w:rFonts w:ascii="Book Antiqua" w:hAnsi="Book Antiqua" w:cs="Times New Roman"/>
        </w:rPr>
        <w:t xml:space="preserve">present </w:t>
      </w:r>
      <w:r w:rsidR="00A55737" w:rsidRPr="005824B5">
        <w:rPr>
          <w:rFonts w:ascii="Book Antiqua" w:hAnsi="Book Antiqua" w:cs="Times New Roman"/>
        </w:rPr>
        <w:t>with long-standing</w:t>
      </w:r>
      <w:r w:rsidR="00C35266" w:rsidRPr="005824B5">
        <w:rPr>
          <w:rFonts w:ascii="Book Antiqua" w:hAnsi="Book Antiqua" w:cs="Times New Roman"/>
        </w:rPr>
        <w:t xml:space="preserve"> history of alcohol use (&gt;</w:t>
      </w:r>
      <w:r w:rsidR="00813C90" w:rsidRPr="005824B5">
        <w:rPr>
          <w:rFonts w:ascii="Book Antiqua" w:eastAsia="SimSun" w:hAnsi="Book Antiqua" w:cs="Times New Roman" w:hint="eastAsia"/>
          <w:lang w:eastAsia="zh-CN"/>
        </w:rPr>
        <w:t xml:space="preserve"> </w:t>
      </w:r>
      <w:r w:rsidR="00C35266" w:rsidRPr="005824B5">
        <w:rPr>
          <w:rFonts w:ascii="Book Antiqua" w:hAnsi="Book Antiqua" w:cs="Times New Roman"/>
        </w:rPr>
        <w:t xml:space="preserve">100 grams per day for 10 to </w:t>
      </w:r>
      <w:r w:rsidR="00A55737" w:rsidRPr="005824B5">
        <w:rPr>
          <w:rFonts w:ascii="Book Antiqua" w:hAnsi="Book Antiqua" w:cs="Times New Roman"/>
        </w:rPr>
        <w:t>20 years)</w:t>
      </w:r>
      <w:r w:rsidR="00C35266" w:rsidRPr="005824B5">
        <w:rPr>
          <w:rFonts w:ascii="Book Antiqua" w:hAnsi="Book Antiqua" w:cs="Times New Roman"/>
        </w:rPr>
        <w:t>. T</w:t>
      </w:r>
      <w:r w:rsidR="00F552D9" w:rsidRPr="005824B5">
        <w:rPr>
          <w:rFonts w:ascii="Book Antiqua" w:hAnsi="Book Antiqua" w:cs="Times New Roman"/>
        </w:rPr>
        <w:t>ypically</w:t>
      </w:r>
      <w:r w:rsidR="00C35266" w:rsidRPr="005824B5">
        <w:rPr>
          <w:rFonts w:ascii="Book Antiqua" w:hAnsi="Book Antiqua" w:cs="Times New Roman"/>
        </w:rPr>
        <w:t xml:space="preserve">, patients with AH </w:t>
      </w:r>
      <w:r w:rsidR="00F552D9" w:rsidRPr="005824B5">
        <w:rPr>
          <w:rFonts w:ascii="Book Antiqua" w:hAnsi="Book Antiqua" w:cs="Times New Roman"/>
        </w:rPr>
        <w:t>present with an acute onset of s</w:t>
      </w:r>
      <w:r w:rsidR="00C35266" w:rsidRPr="005824B5">
        <w:rPr>
          <w:rFonts w:ascii="Book Antiqua" w:hAnsi="Book Antiqua" w:cs="Times New Roman"/>
        </w:rPr>
        <w:t xml:space="preserve">ymptomatic hepatitis with </w:t>
      </w:r>
      <w:r w:rsidR="00F552D9" w:rsidRPr="005824B5">
        <w:rPr>
          <w:rFonts w:ascii="Book Antiqua" w:hAnsi="Book Antiqua" w:cs="Times New Roman"/>
        </w:rPr>
        <w:t xml:space="preserve">nonspecific symptoms such as </w:t>
      </w:r>
      <w:r w:rsidRPr="005824B5">
        <w:rPr>
          <w:rFonts w:ascii="Book Antiqua" w:hAnsi="Book Antiqua" w:cs="Times New Roman"/>
        </w:rPr>
        <w:t xml:space="preserve">anorexia, </w:t>
      </w:r>
      <w:r w:rsidR="00F552D9" w:rsidRPr="005824B5">
        <w:rPr>
          <w:rFonts w:ascii="Book Antiqua" w:hAnsi="Book Antiqua" w:cs="Times New Roman"/>
        </w:rPr>
        <w:t xml:space="preserve">nausea, vomiting, </w:t>
      </w:r>
      <w:r w:rsidR="003F26D2" w:rsidRPr="005824B5">
        <w:rPr>
          <w:rFonts w:ascii="Book Antiqua" w:hAnsi="Book Antiqua" w:cs="Times New Roman"/>
        </w:rPr>
        <w:t>right upper quadrant</w:t>
      </w:r>
      <w:r w:rsidR="00F552D9" w:rsidRPr="005824B5">
        <w:rPr>
          <w:rFonts w:ascii="Book Antiqua" w:hAnsi="Book Antiqua" w:cs="Times New Roman"/>
        </w:rPr>
        <w:t xml:space="preserve"> pain, proximal muscle wasting, and fever. </w:t>
      </w:r>
      <w:r w:rsidR="00C35266" w:rsidRPr="005824B5">
        <w:rPr>
          <w:rFonts w:ascii="Book Antiqua" w:hAnsi="Book Antiqua" w:cs="Times New Roman"/>
        </w:rPr>
        <w:t>In particular, excessive alcohol consumption is associated with the</w:t>
      </w:r>
      <w:r w:rsidR="00F87D1F" w:rsidRPr="005824B5">
        <w:rPr>
          <w:rFonts w:ascii="Book Antiqua" w:hAnsi="Book Antiqua" w:cs="Times New Roman"/>
        </w:rPr>
        <w:t xml:space="preserve"> </w:t>
      </w:r>
      <w:r w:rsidR="00C76BF8" w:rsidRPr="005824B5">
        <w:rPr>
          <w:rFonts w:ascii="Book Antiqua" w:hAnsi="Book Antiqua" w:cs="Times New Roman"/>
        </w:rPr>
        <w:t xml:space="preserve">highest risk </w:t>
      </w:r>
      <w:r w:rsidR="00AF620F" w:rsidRPr="005824B5">
        <w:rPr>
          <w:rFonts w:ascii="Book Antiqua" w:hAnsi="Book Antiqua" w:cs="Times New Roman"/>
        </w:rPr>
        <w:t xml:space="preserve">of developing </w:t>
      </w:r>
      <w:r w:rsidR="00C35266" w:rsidRPr="005824B5">
        <w:rPr>
          <w:rFonts w:ascii="Book Antiqua" w:hAnsi="Book Antiqua" w:cs="Times New Roman"/>
        </w:rPr>
        <w:t xml:space="preserve">AH. </w:t>
      </w:r>
      <w:r w:rsidR="00781ADC" w:rsidRPr="005824B5">
        <w:rPr>
          <w:rFonts w:ascii="Book Antiqua" w:hAnsi="Book Antiqua" w:cs="Times New Roman"/>
        </w:rPr>
        <w:t xml:space="preserve">Some </w:t>
      </w:r>
      <w:r w:rsidR="00C35266" w:rsidRPr="005824B5">
        <w:rPr>
          <w:rFonts w:ascii="Book Antiqua" w:hAnsi="Book Antiqua" w:cs="Times New Roman"/>
        </w:rPr>
        <w:t>patients report drastic</w:t>
      </w:r>
      <w:r w:rsidR="00F87D1F" w:rsidRPr="005824B5">
        <w:rPr>
          <w:rFonts w:ascii="Book Antiqua" w:hAnsi="Book Antiqua" w:cs="Times New Roman"/>
        </w:rPr>
        <w:t xml:space="preserve"> increase </w:t>
      </w:r>
      <w:r w:rsidR="00C35266" w:rsidRPr="005824B5">
        <w:rPr>
          <w:rFonts w:ascii="Book Antiqua" w:hAnsi="Book Antiqua" w:cs="Times New Roman"/>
        </w:rPr>
        <w:t xml:space="preserve">in </w:t>
      </w:r>
      <w:r w:rsidR="00F87D1F" w:rsidRPr="005824B5">
        <w:rPr>
          <w:rFonts w:ascii="Book Antiqua" w:hAnsi="Book Antiqua" w:cs="Times New Roman"/>
        </w:rPr>
        <w:t xml:space="preserve">their alcohol </w:t>
      </w:r>
      <w:r w:rsidR="00AF620F" w:rsidRPr="005824B5">
        <w:rPr>
          <w:rFonts w:ascii="Book Antiqua" w:hAnsi="Book Antiqua" w:cs="Times New Roman"/>
        </w:rPr>
        <w:t>consumption</w:t>
      </w:r>
      <w:r w:rsidR="00F87D1F" w:rsidRPr="005824B5">
        <w:rPr>
          <w:rFonts w:ascii="Book Antiqua" w:hAnsi="Book Antiqua" w:cs="Times New Roman"/>
        </w:rPr>
        <w:t xml:space="preserve"> </w:t>
      </w:r>
      <w:r w:rsidR="00C76BF8" w:rsidRPr="005824B5">
        <w:rPr>
          <w:rFonts w:ascii="Book Antiqua" w:hAnsi="Book Antiqua" w:cs="Times New Roman"/>
        </w:rPr>
        <w:t xml:space="preserve">secondary </w:t>
      </w:r>
      <w:r w:rsidR="00AF620F" w:rsidRPr="005824B5">
        <w:rPr>
          <w:rFonts w:ascii="Book Antiqua" w:hAnsi="Book Antiqua" w:cs="Times New Roman"/>
        </w:rPr>
        <w:t>to recent life stressors</w:t>
      </w:r>
      <w:r w:rsidR="00B2142A" w:rsidRPr="005824B5">
        <w:rPr>
          <w:rFonts w:ascii="Book Antiqua" w:hAnsi="Book Antiqua" w:cs="Times New Roman"/>
        </w:rPr>
        <w:t xml:space="preserve"> such as a divorce, death of a loved one, and loss of employment. </w:t>
      </w:r>
      <w:r w:rsidR="00C35266" w:rsidRPr="005824B5">
        <w:rPr>
          <w:rFonts w:ascii="Book Antiqua" w:hAnsi="Book Antiqua" w:cs="Times New Roman"/>
        </w:rPr>
        <w:t xml:space="preserve">Once clinical symptoms </w:t>
      </w:r>
      <w:r w:rsidR="00AF620F" w:rsidRPr="005824B5">
        <w:rPr>
          <w:rFonts w:ascii="Book Antiqua" w:hAnsi="Book Antiqua" w:cs="Times New Roman"/>
        </w:rPr>
        <w:t xml:space="preserve">develop, many </w:t>
      </w:r>
      <w:r w:rsidR="00C35266" w:rsidRPr="005824B5">
        <w:rPr>
          <w:rFonts w:ascii="Book Antiqua" w:hAnsi="Book Antiqua" w:cs="Times New Roman"/>
        </w:rPr>
        <w:t xml:space="preserve">patients develop aversion to alcohol and may discontinue alcohol use </w:t>
      </w:r>
      <w:r w:rsidR="00AF620F" w:rsidRPr="005824B5">
        <w:rPr>
          <w:rFonts w:ascii="Book Antiqua" w:hAnsi="Book Antiqua" w:cs="Times New Roman"/>
        </w:rPr>
        <w:t xml:space="preserve">even up to several </w:t>
      </w:r>
      <w:r w:rsidR="00C04417" w:rsidRPr="005824B5">
        <w:rPr>
          <w:rFonts w:ascii="Book Antiqua" w:hAnsi="Book Antiqua" w:cs="Times New Roman"/>
        </w:rPr>
        <w:t>weeks prior to presentation</w:t>
      </w:r>
      <w:r w:rsidR="00C35266" w:rsidRPr="005824B5">
        <w:rPr>
          <w:rFonts w:ascii="Book Antiqua" w:hAnsi="Book Antiqua" w:cs="Times New Roman"/>
        </w:rPr>
        <w:t>, commonly resulting in</w:t>
      </w:r>
      <w:r w:rsidR="00AF620F" w:rsidRPr="005824B5">
        <w:rPr>
          <w:rFonts w:ascii="Book Antiqua" w:hAnsi="Book Antiqua" w:cs="Times New Roman"/>
        </w:rPr>
        <w:t xml:space="preserve"> misdiagnosis.</w:t>
      </w:r>
      <w:r w:rsidR="00C04417" w:rsidRPr="005824B5">
        <w:rPr>
          <w:rFonts w:ascii="Book Antiqua" w:hAnsi="Book Antiqua" w:cs="Times New Roman"/>
        </w:rPr>
        <w:t xml:space="preserve"> </w:t>
      </w:r>
      <w:r w:rsidR="00C35266" w:rsidRPr="005824B5">
        <w:rPr>
          <w:rFonts w:ascii="Book Antiqua" w:hAnsi="Book Antiqua" w:cs="Times New Roman"/>
        </w:rPr>
        <w:t>Therefore, it is important</w:t>
      </w:r>
      <w:r w:rsidR="00A350C5" w:rsidRPr="005824B5">
        <w:rPr>
          <w:rFonts w:ascii="Book Antiqua" w:hAnsi="Book Antiqua" w:cs="Times New Roman"/>
        </w:rPr>
        <w:t xml:space="preserve"> to have an understanding of these salient clinical features of AH and to obtain </w:t>
      </w:r>
      <w:r w:rsidR="00AF620F" w:rsidRPr="005824B5">
        <w:rPr>
          <w:rFonts w:ascii="Book Antiqua" w:hAnsi="Book Antiqua" w:cs="Times New Roman"/>
        </w:rPr>
        <w:t xml:space="preserve">a thorough history </w:t>
      </w:r>
      <w:r w:rsidR="00A350C5" w:rsidRPr="005824B5">
        <w:rPr>
          <w:rFonts w:ascii="Book Antiqua" w:hAnsi="Book Antiqua" w:cs="Times New Roman"/>
        </w:rPr>
        <w:t xml:space="preserve">with </w:t>
      </w:r>
      <w:r w:rsidR="00641615" w:rsidRPr="005824B5">
        <w:rPr>
          <w:rFonts w:ascii="Book Antiqua" w:hAnsi="Book Antiqua" w:cs="Times New Roman"/>
        </w:rPr>
        <w:t xml:space="preserve">a </w:t>
      </w:r>
      <w:r w:rsidR="00A350C5" w:rsidRPr="005824B5">
        <w:rPr>
          <w:rFonts w:ascii="Book Antiqua" w:hAnsi="Book Antiqua" w:cs="Times New Roman"/>
        </w:rPr>
        <w:t xml:space="preserve">focus on timing of </w:t>
      </w:r>
      <w:r w:rsidR="00641615" w:rsidRPr="005824B5">
        <w:rPr>
          <w:rFonts w:ascii="Book Antiqua" w:hAnsi="Book Antiqua" w:cs="Times New Roman"/>
        </w:rPr>
        <w:t xml:space="preserve">signs and </w:t>
      </w:r>
      <w:r w:rsidR="00A350C5" w:rsidRPr="005824B5">
        <w:rPr>
          <w:rFonts w:ascii="Book Antiqua" w:hAnsi="Book Antiqua" w:cs="Times New Roman"/>
        </w:rPr>
        <w:t>symptoms</w:t>
      </w:r>
      <w:r w:rsidR="00641615" w:rsidRPr="005824B5">
        <w:rPr>
          <w:rFonts w:ascii="Book Antiqua" w:hAnsi="Book Antiqua" w:cs="Times New Roman"/>
        </w:rPr>
        <w:t xml:space="preserve"> of AH</w:t>
      </w:r>
      <w:r w:rsidR="00813C90" w:rsidRPr="005824B5">
        <w:rPr>
          <w:rFonts w:ascii="Book Antiqua" w:hAnsi="Book Antiqua" w:cs="Times New Roman"/>
          <w:vertAlign w:val="superscript"/>
        </w:rPr>
        <w:t>[22-25]</w:t>
      </w:r>
      <w:r w:rsidR="00D0146E" w:rsidRPr="005824B5">
        <w:rPr>
          <w:rFonts w:ascii="Book Antiqua" w:hAnsi="Book Antiqua" w:cs="Times New Roman"/>
        </w:rPr>
        <w:t>.</w:t>
      </w:r>
      <w:r w:rsidR="00A350C5" w:rsidRPr="005824B5">
        <w:rPr>
          <w:rFonts w:ascii="Book Antiqua" w:hAnsi="Book Antiqua" w:cs="Times New Roman"/>
        </w:rPr>
        <w:t xml:space="preserve"> </w:t>
      </w:r>
      <w:r w:rsidR="00F87D1F" w:rsidRPr="005824B5">
        <w:rPr>
          <w:rFonts w:ascii="Book Antiqua" w:hAnsi="Book Antiqua" w:cs="Times New Roman"/>
        </w:rPr>
        <w:t>T</w:t>
      </w:r>
      <w:r w:rsidRPr="005824B5">
        <w:rPr>
          <w:rFonts w:ascii="Book Antiqua" w:hAnsi="Book Antiqua" w:cs="Times New Roman"/>
        </w:rPr>
        <w:t xml:space="preserve">he </w:t>
      </w:r>
      <w:r w:rsidR="00F87D1F" w:rsidRPr="005824B5">
        <w:rPr>
          <w:rFonts w:ascii="Book Antiqua" w:hAnsi="Book Antiqua" w:cs="Times New Roman"/>
        </w:rPr>
        <w:t xml:space="preserve">most common symptoms that </w:t>
      </w:r>
      <w:r w:rsidR="00B2142A" w:rsidRPr="005824B5">
        <w:rPr>
          <w:rFonts w:ascii="Book Antiqua" w:hAnsi="Book Antiqua" w:cs="Times New Roman"/>
        </w:rPr>
        <w:t>lead</w:t>
      </w:r>
      <w:r w:rsidR="00F87D1F" w:rsidRPr="005824B5">
        <w:rPr>
          <w:rFonts w:ascii="Book Antiqua" w:hAnsi="Book Antiqua" w:cs="Times New Roman"/>
        </w:rPr>
        <w:t xml:space="preserve"> patients to seek medical care include </w:t>
      </w:r>
      <w:r w:rsidR="003D56E7" w:rsidRPr="005824B5">
        <w:rPr>
          <w:rFonts w:ascii="Book Antiqua" w:hAnsi="Book Antiqua" w:cs="Times New Roman"/>
        </w:rPr>
        <w:t>acute onset of worsening a</w:t>
      </w:r>
      <w:r w:rsidR="00A350C5" w:rsidRPr="005824B5">
        <w:rPr>
          <w:rFonts w:ascii="Book Antiqua" w:hAnsi="Book Antiqua" w:cs="Times New Roman"/>
        </w:rPr>
        <w:t>bdominal distension and icterus</w:t>
      </w:r>
      <w:r w:rsidRPr="005824B5">
        <w:rPr>
          <w:rFonts w:ascii="Book Antiqua" w:hAnsi="Book Antiqua" w:cs="Times New Roman"/>
        </w:rPr>
        <w:t>. Physical exam</w:t>
      </w:r>
      <w:r w:rsidR="00A350C5" w:rsidRPr="005824B5">
        <w:rPr>
          <w:rFonts w:ascii="Book Antiqua" w:hAnsi="Book Antiqua" w:cs="Times New Roman"/>
        </w:rPr>
        <w:t>ination</w:t>
      </w:r>
      <w:r w:rsidRPr="005824B5">
        <w:rPr>
          <w:rFonts w:ascii="Book Antiqua" w:hAnsi="Book Antiqua" w:cs="Times New Roman"/>
        </w:rPr>
        <w:t xml:space="preserve"> is notable for jaundice,</w:t>
      </w:r>
      <w:r w:rsidR="00F75E48" w:rsidRPr="005824B5">
        <w:rPr>
          <w:rFonts w:ascii="Book Antiqua" w:hAnsi="Book Antiqua" w:cs="Times New Roman"/>
        </w:rPr>
        <w:t xml:space="preserve"> hepatic encephalopathy, </w:t>
      </w:r>
      <w:r w:rsidRPr="005824B5">
        <w:rPr>
          <w:rFonts w:ascii="Book Antiqua" w:hAnsi="Book Antiqua" w:cs="Times New Roman"/>
        </w:rPr>
        <w:t xml:space="preserve">ascites, </w:t>
      </w:r>
      <w:r w:rsidR="00F75E48" w:rsidRPr="005824B5">
        <w:rPr>
          <w:rFonts w:ascii="Book Antiqua" w:hAnsi="Book Antiqua" w:cs="Times New Roman"/>
        </w:rPr>
        <w:t>and tender hepatomegaly</w:t>
      </w:r>
      <w:r w:rsidRPr="005824B5">
        <w:rPr>
          <w:rFonts w:ascii="Book Antiqua" w:hAnsi="Book Antiqua" w:cs="Times New Roman"/>
        </w:rPr>
        <w:t xml:space="preserve">. </w:t>
      </w:r>
      <w:r w:rsidR="00F75E48" w:rsidRPr="005824B5">
        <w:rPr>
          <w:rFonts w:ascii="Book Antiqua" w:hAnsi="Book Antiqua" w:cs="Times New Roman"/>
        </w:rPr>
        <w:t>The tender hepatomegaly</w:t>
      </w:r>
      <w:r w:rsidRPr="005824B5">
        <w:rPr>
          <w:rFonts w:ascii="Book Antiqua" w:hAnsi="Book Antiqua" w:cs="Times New Roman"/>
        </w:rPr>
        <w:t xml:space="preserve"> is due to the combined effects of hepatocyt</w:t>
      </w:r>
      <w:r w:rsidR="00F75E48" w:rsidRPr="005824B5">
        <w:rPr>
          <w:rFonts w:ascii="Book Antiqua" w:hAnsi="Book Antiqua" w:cs="Times New Roman"/>
        </w:rPr>
        <w:t>e swelling in setting of steatosis</w:t>
      </w:r>
      <w:r w:rsidR="00A350C5" w:rsidRPr="005824B5">
        <w:rPr>
          <w:rFonts w:ascii="Book Antiqua" w:hAnsi="Book Antiqua" w:cs="Times New Roman"/>
        </w:rPr>
        <w:t xml:space="preserve"> and</w:t>
      </w:r>
      <w:r w:rsidR="002B1502" w:rsidRPr="005824B5">
        <w:rPr>
          <w:rFonts w:ascii="Book Antiqua" w:hAnsi="Book Antiqua" w:cs="Times New Roman"/>
        </w:rPr>
        <w:t xml:space="preserve"> </w:t>
      </w:r>
      <w:r w:rsidR="00F75E48" w:rsidRPr="005824B5">
        <w:rPr>
          <w:rFonts w:ascii="Book Antiqua" w:hAnsi="Book Antiqua" w:cs="Times New Roman"/>
        </w:rPr>
        <w:t>stretching</w:t>
      </w:r>
      <w:r w:rsidR="00A350C5" w:rsidRPr="005824B5">
        <w:rPr>
          <w:rFonts w:ascii="Book Antiqua" w:hAnsi="Book Antiqua" w:cs="Times New Roman"/>
        </w:rPr>
        <w:t xml:space="preserve"> of hepatic capsule</w:t>
      </w:r>
      <w:r w:rsidR="001B3B1F" w:rsidRPr="005824B5">
        <w:rPr>
          <w:rFonts w:ascii="Book Antiqua" w:hAnsi="Book Antiqua" w:cs="Times New Roman"/>
        </w:rPr>
        <w:t xml:space="preserve"> with subsequent stimulation of </w:t>
      </w:r>
      <w:r w:rsidR="002B1502" w:rsidRPr="005824B5">
        <w:rPr>
          <w:rFonts w:ascii="Book Antiqua" w:hAnsi="Book Antiqua" w:cs="Times New Roman"/>
        </w:rPr>
        <w:t>nociceptors</w:t>
      </w:r>
      <w:r w:rsidR="001B3B1F" w:rsidRPr="005824B5">
        <w:rPr>
          <w:rFonts w:ascii="Book Antiqua" w:hAnsi="Book Antiqua" w:cs="Times New Roman"/>
        </w:rPr>
        <w:t xml:space="preserve"> resulting in painful sensation</w:t>
      </w:r>
      <w:r w:rsidRPr="005824B5">
        <w:rPr>
          <w:rFonts w:ascii="Book Antiqua" w:hAnsi="Book Antiqua" w:cs="Times New Roman"/>
        </w:rPr>
        <w:t xml:space="preserve">. </w:t>
      </w:r>
      <w:r w:rsidR="002B1502" w:rsidRPr="005824B5">
        <w:rPr>
          <w:rFonts w:ascii="Book Antiqua" w:hAnsi="Book Antiqua" w:cs="Times New Roman"/>
        </w:rPr>
        <w:t>Additionally</w:t>
      </w:r>
      <w:r w:rsidR="001B3B1F" w:rsidRPr="005824B5">
        <w:rPr>
          <w:rFonts w:ascii="Book Antiqua" w:hAnsi="Book Antiqua" w:cs="Times New Roman"/>
        </w:rPr>
        <w:t>,</w:t>
      </w:r>
      <w:r w:rsidR="007B6C20" w:rsidRPr="005824B5">
        <w:rPr>
          <w:rFonts w:ascii="Book Antiqua" w:hAnsi="Book Antiqua" w:cs="Times New Roman"/>
        </w:rPr>
        <w:t xml:space="preserve"> a bruit can </w:t>
      </w:r>
      <w:r w:rsidR="00F75E48" w:rsidRPr="005824B5">
        <w:rPr>
          <w:rFonts w:ascii="Book Antiqua" w:hAnsi="Book Antiqua" w:cs="Times New Roman"/>
        </w:rPr>
        <w:t xml:space="preserve">occasionally </w:t>
      </w:r>
      <w:r w:rsidR="007B6C20" w:rsidRPr="005824B5">
        <w:rPr>
          <w:rFonts w:ascii="Book Antiqua" w:hAnsi="Book Antiqua" w:cs="Times New Roman"/>
        </w:rPr>
        <w:t xml:space="preserve">be </w:t>
      </w:r>
      <w:r w:rsidR="002B1502" w:rsidRPr="005824B5">
        <w:rPr>
          <w:rFonts w:ascii="Book Antiqua" w:hAnsi="Book Antiqua" w:cs="Times New Roman"/>
        </w:rPr>
        <w:t>appreciated</w:t>
      </w:r>
      <w:r w:rsidR="007B6C20" w:rsidRPr="005824B5">
        <w:rPr>
          <w:rFonts w:ascii="Book Antiqua" w:hAnsi="Book Antiqua" w:cs="Times New Roman"/>
        </w:rPr>
        <w:t xml:space="preserve"> </w:t>
      </w:r>
      <w:r w:rsidR="001B3B1F" w:rsidRPr="005824B5">
        <w:rPr>
          <w:rFonts w:ascii="Book Antiqua" w:hAnsi="Book Antiqua" w:cs="Times New Roman"/>
        </w:rPr>
        <w:t>over the liver as a result of</w:t>
      </w:r>
      <w:r w:rsidR="006A09D9" w:rsidRPr="005824B5">
        <w:rPr>
          <w:rFonts w:ascii="Book Antiqua" w:hAnsi="Book Antiqua" w:cs="Times New Roman"/>
        </w:rPr>
        <w:t xml:space="preserve"> increased </w:t>
      </w:r>
      <w:r w:rsidR="001B3B1F" w:rsidRPr="005824B5">
        <w:rPr>
          <w:rFonts w:ascii="Book Antiqua" w:hAnsi="Book Antiqua" w:cs="Times New Roman"/>
        </w:rPr>
        <w:t xml:space="preserve">hepatic </w:t>
      </w:r>
      <w:r w:rsidR="006A09D9" w:rsidRPr="005824B5">
        <w:rPr>
          <w:rFonts w:ascii="Book Antiqua" w:hAnsi="Book Antiqua" w:cs="Times New Roman"/>
        </w:rPr>
        <w:t>blood flow</w:t>
      </w:r>
      <w:r w:rsidR="00813C90" w:rsidRPr="005824B5">
        <w:rPr>
          <w:rFonts w:ascii="Book Antiqua" w:hAnsi="Book Antiqua" w:cs="Times New Roman"/>
          <w:vertAlign w:val="superscript"/>
        </w:rPr>
        <w:t>[22]</w:t>
      </w:r>
      <w:r w:rsidR="00D0146E" w:rsidRPr="005824B5">
        <w:rPr>
          <w:rFonts w:ascii="Book Antiqua" w:hAnsi="Book Antiqua" w:cs="Times New Roman"/>
        </w:rPr>
        <w:t>.</w:t>
      </w:r>
      <w:r w:rsidR="00C301F8" w:rsidRPr="005824B5">
        <w:rPr>
          <w:rFonts w:ascii="Book Antiqua" w:hAnsi="Book Antiqua" w:cs="Times New Roman"/>
        </w:rPr>
        <w:t xml:space="preserve"> </w:t>
      </w:r>
      <w:r w:rsidR="00641615" w:rsidRPr="005824B5">
        <w:rPr>
          <w:rFonts w:ascii="Book Antiqua" w:hAnsi="Book Antiqua" w:cs="Times New Roman"/>
        </w:rPr>
        <w:t xml:space="preserve">Other nonspecific symptoms of AH include fever and leukocytosis with </w:t>
      </w:r>
      <w:r w:rsidR="002619C6" w:rsidRPr="005824B5">
        <w:rPr>
          <w:rFonts w:ascii="Book Antiqua" w:hAnsi="Book Antiqua" w:cs="Times New Roman"/>
        </w:rPr>
        <w:t>neutrophil</w:t>
      </w:r>
      <w:r w:rsidR="00641615" w:rsidRPr="005824B5">
        <w:rPr>
          <w:rFonts w:ascii="Book Antiqua" w:hAnsi="Book Antiqua" w:cs="Times New Roman"/>
        </w:rPr>
        <w:t xml:space="preserve"> predominance, which </w:t>
      </w:r>
      <w:r w:rsidR="00781ADC" w:rsidRPr="005824B5">
        <w:rPr>
          <w:rFonts w:ascii="Book Antiqua" w:hAnsi="Book Antiqua" w:cs="Times New Roman"/>
        </w:rPr>
        <w:t>may</w:t>
      </w:r>
      <w:r w:rsidR="00641615" w:rsidRPr="005824B5">
        <w:rPr>
          <w:rFonts w:ascii="Book Antiqua" w:hAnsi="Book Antiqua" w:cs="Times New Roman"/>
        </w:rPr>
        <w:t xml:space="preserve"> </w:t>
      </w:r>
      <w:r w:rsidR="00781ADC" w:rsidRPr="005824B5">
        <w:rPr>
          <w:rFonts w:ascii="Book Antiqua" w:hAnsi="Book Antiqua" w:cs="Times New Roman"/>
        </w:rPr>
        <w:t xml:space="preserve">reflect </w:t>
      </w:r>
      <w:r w:rsidR="00641615" w:rsidRPr="005824B5">
        <w:rPr>
          <w:rFonts w:ascii="Book Antiqua" w:hAnsi="Book Antiqua" w:cs="Times New Roman"/>
        </w:rPr>
        <w:t>a potential infection, such as spontaneous bacterial peritonitis especially in the setting of ascites</w:t>
      </w:r>
      <w:r w:rsidR="00781ADC" w:rsidRPr="005824B5">
        <w:rPr>
          <w:rFonts w:ascii="Book Antiqua" w:hAnsi="Book Antiqua" w:cs="Times New Roman"/>
        </w:rPr>
        <w:t>, can occur solely due to AH</w:t>
      </w:r>
      <w:r w:rsidR="00641615" w:rsidRPr="005824B5">
        <w:rPr>
          <w:rFonts w:ascii="Book Antiqua" w:hAnsi="Book Antiqua" w:cs="Times New Roman"/>
        </w:rPr>
        <w:t>.</w:t>
      </w:r>
      <w:r w:rsidR="00781ADC" w:rsidRPr="005824B5">
        <w:rPr>
          <w:rFonts w:ascii="Book Antiqua" w:hAnsi="Book Antiqua" w:cs="Times New Roman"/>
        </w:rPr>
        <w:t xml:space="preserve"> </w:t>
      </w:r>
      <w:r w:rsidR="00641615" w:rsidRPr="005824B5">
        <w:rPr>
          <w:rFonts w:ascii="Book Antiqua" w:hAnsi="Book Antiqua" w:cs="Times New Roman"/>
        </w:rPr>
        <w:t xml:space="preserve">While it is worthwhile to rule out infectious sources given degree of </w:t>
      </w:r>
      <w:r w:rsidR="00641615" w:rsidRPr="005824B5">
        <w:rPr>
          <w:rFonts w:ascii="Book Antiqua" w:hAnsi="Book Antiqua" w:cs="Times New Roman"/>
        </w:rPr>
        <w:lastRenderedPageBreak/>
        <w:t>immunosuppression from malnutrition, it is also important to understand that fever and leukocytosis may be commonly seen</w:t>
      </w:r>
      <w:r w:rsidR="00781ADC" w:rsidRPr="005824B5">
        <w:rPr>
          <w:rFonts w:ascii="Book Antiqua" w:hAnsi="Book Antiqua" w:cs="Times New Roman"/>
        </w:rPr>
        <w:t xml:space="preserve"> in</w:t>
      </w:r>
      <w:r w:rsidR="00641615" w:rsidRPr="005824B5">
        <w:rPr>
          <w:rFonts w:ascii="Book Antiqua" w:hAnsi="Book Antiqua" w:cs="Times New Roman"/>
        </w:rPr>
        <w:t xml:space="preserve"> the presentation of alcoholic hepatitis. </w:t>
      </w:r>
      <w:r w:rsidR="000116C4" w:rsidRPr="005824B5">
        <w:rPr>
          <w:rFonts w:ascii="Book Antiqua" w:hAnsi="Book Antiqua" w:cs="Times New Roman"/>
        </w:rPr>
        <w:t>Nevertheless, the importance of evaluating for infection among patients with AH cannot be understated</w:t>
      </w:r>
      <w:r w:rsidR="001D11B7" w:rsidRPr="005824B5">
        <w:rPr>
          <w:rFonts w:ascii="Book Antiqua" w:hAnsi="Book Antiqua" w:cs="Times New Roman"/>
        </w:rPr>
        <w:t xml:space="preserve"> as at least a</w:t>
      </w:r>
      <w:r w:rsidR="000116C4" w:rsidRPr="005824B5">
        <w:rPr>
          <w:rFonts w:ascii="Book Antiqua" w:hAnsi="Book Antiqua" w:cs="Times New Roman"/>
        </w:rPr>
        <w:t xml:space="preserve"> quarter of patients have coexistent infection</w:t>
      </w:r>
      <w:r w:rsidR="001D11B7" w:rsidRPr="005824B5">
        <w:rPr>
          <w:rFonts w:ascii="Book Antiqua" w:hAnsi="Book Antiqua" w:cs="Times New Roman"/>
        </w:rPr>
        <w:t>s</w:t>
      </w:r>
      <w:r w:rsidR="00813C90" w:rsidRPr="005824B5">
        <w:rPr>
          <w:rFonts w:ascii="Book Antiqua" w:hAnsi="Book Antiqua" w:cs="Times New Roman"/>
          <w:vertAlign w:val="superscript"/>
        </w:rPr>
        <w:t>[26]</w:t>
      </w:r>
      <w:r w:rsidR="001D11B7" w:rsidRPr="005824B5">
        <w:rPr>
          <w:rFonts w:ascii="Book Antiqua" w:hAnsi="Book Antiqua" w:cs="Times New Roman"/>
        </w:rPr>
        <w:t>. Specifically, nonresponse to steroids is most predictive of infection and worse survival in this patient population</w:t>
      </w:r>
      <w:r w:rsidR="00813C90" w:rsidRPr="005824B5">
        <w:rPr>
          <w:rFonts w:ascii="Book Antiqua" w:hAnsi="Book Antiqua" w:cs="Times New Roman"/>
          <w:vertAlign w:val="superscript"/>
        </w:rPr>
        <w:t>[26]</w:t>
      </w:r>
      <w:r w:rsidR="001D11B7" w:rsidRPr="005824B5">
        <w:rPr>
          <w:rFonts w:ascii="Book Antiqua" w:hAnsi="Book Antiqua" w:cs="Times New Roman"/>
        </w:rPr>
        <w:t>.</w:t>
      </w:r>
      <w:r w:rsidR="000116C4" w:rsidRPr="005824B5">
        <w:rPr>
          <w:rFonts w:ascii="Book Antiqua" w:hAnsi="Book Antiqua" w:cs="Times New Roman"/>
        </w:rPr>
        <w:t xml:space="preserve"> </w:t>
      </w:r>
    </w:p>
    <w:p w14:paraId="60FDF233" w14:textId="4121736F" w:rsidR="00641615" w:rsidRPr="005824B5" w:rsidRDefault="002619C6" w:rsidP="00813C9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Neutrophil</w:t>
      </w:r>
      <w:r w:rsidR="00641615" w:rsidRPr="005824B5">
        <w:rPr>
          <w:rFonts w:ascii="Book Antiqua" w:hAnsi="Book Antiqua" w:cs="Times New Roman"/>
        </w:rPr>
        <w:t xml:space="preserve"> predominance has also been noted in liver biopsies of patients with alcoholic hepatitis. Extremely high leukocyte counts (leukemoid reactions) have rarely been seen with alcoholic hepatitis and is associated with high mortalities</w:t>
      </w:r>
      <w:r w:rsidR="00813C90" w:rsidRPr="005824B5">
        <w:rPr>
          <w:rFonts w:ascii="Book Antiqua" w:hAnsi="Book Antiqua" w:cs="Times New Roman"/>
          <w:vertAlign w:val="superscript"/>
        </w:rPr>
        <w:t>[25]</w:t>
      </w:r>
      <w:r w:rsidR="00D0146E" w:rsidRPr="005824B5">
        <w:rPr>
          <w:rFonts w:ascii="Book Antiqua" w:hAnsi="Book Antiqua" w:cs="Times New Roman"/>
        </w:rPr>
        <w:t>.</w:t>
      </w:r>
      <w:r w:rsidR="00641615" w:rsidRPr="005824B5">
        <w:rPr>
          <w:rFonts w:ascii="Book Antiqua" w:hAnsi="Book Antiqua" w:cs="Times New Roman"/>
        </w:rPr>
        <w:t xml:space="preserve"> O</w:t>
      </w:r>
      <w:r w:rsidR="007B6C20" w:rsidRPr="005824B5">
        <w:rPr>
          <w:rFonts w:ascii="Book Antiqua" w:hAnsi="Book Antiqua" w:cs="Times New Roman"/>
        </w:rPr>
        <w:t xml:space="preserve">ther clinical features include ascites that </w:t>
      </w:r>
      <w:r w:rsidR="00F75E48" w:rsidRPr="005824B5">
        <w:rPr>
          <w:rFonts w:ascii="Book Antiqua" w:hAnsi="Book Antiqua" w:cs="Times New Roman"/>
        </w:rPr>
        <w:t>may be</w:t>
      </w:r>
      <w:r w:rsidR="007B6C20" w:rsidRPr="005824B5">
        <w:rPr>
          <w:rFonts w:ascii="Book Antiqua" w:hAnsi="Book Antiqua" w:cs="Times New Roman"/>
        </w:rPr>
        <w:t xml:space="preserve"> due to </w:t>
      </w:r>
      <w:r w:rsidR="00F75E48" w:rsidRPr="005824B5">
        <w:rPr>
          <w:rFonts w:ascii="Book Antiqua" w:hAnsi="Book Antiqua" w:cs="Times New Roman"/>
        </w:rPr>
        <w:t xml:space="preserve">transient elevation in portal pressure from hepatocyte swelling </w:t>
      </w:r>
      <w:r w:rsidR="00D41F30" w:rsidRPr="005824B5">
        <w:rPr>
          <w:rFonts w:ascii="Book Antiqua" w:hAnsi="Book Antiqua" w:cs="Times New Roman"/>
        </w:rPr>
        <w:t xml:space="preserve">or from </w:t>
      </w:r>
      <w:r w:rsidR="007B6C20" w:rsidRPr="005824B5">
        <w:rPr>
          <w:rFonts w:ascii="Book Antiqua" w:hAnsi="Book Antiqua" w:cs="Times New Roman"/>
        </w:rPr>
        <w:t xml:space="preserve">portal hypertension </w:t>
      </w:r>
      <w:r w:rsidR="00D41F30" w:rsidRPr="005824B5">
        <w:rPr>
          <w:rFonts w:ascii="Book Antiqua" w:hAnsi="Book Antiqua" w:cs="Times New Roman"/>
        </w:rPr>
        <w:t>secondary to</w:t>
      </w:r>
      <w:r w:rsidR="007B6C20" w:rsidRPr="005824B5">
        <w:rPr>
          <w:rFonts w:ascii="Book Antiqua" w:hAnsi="Book Antiqua" w:cs="Times New Roman"/>
        </w:rPr>
        <w:t xml:space="preserve"> cirrhosis</w:t>
      </w:r>
      <w:r w:rsidR="00D41F30" w:rsidRPr="005824B5">
        <w:rPr>
          <w:rFonts w:ascii="Book Antiqua" w:hAnsi="Book Antiqua" w:cs="Times New Roman"/>
        </w:rPr>
        <w:t xml:space="preserve">. </w:t>
      </w:r>
      <w:r w:rsidR="00641615" w:rsidRPr="005824B5">
        <w:rPr>
          <w:rFonts w:ascii="Book Antiqua" w:hAnsi="Book Antiqua" w:cs="Times New Roman"/>
        </w:rPr>
        <w:t xml:space="preserve">In addition, hepatic encephalopathy and hepatorenal syndrome, both of which are poor prognostic indicators and can still occur in patients with AH in the absence of cirrhosis. </w:t>
      </w:r>
      <w:r w:rsidR="00D41F30" w:rsidRPr="005824B5">
        <w:rPr>
          <w:rFonts w:ascii="Book Antiqua" w:hAnsi="Book Antiqua" w:cs="Times New Roman"/>
        </w:rPr>
        <w:t>Many p</w:t>
      </w:r>
      <w:r w:rsidR="001B3B1F" w:rsidRPr="005824B5">
        <w:rPr>
          <w:rFonts w:ascii="Book Antiqua" w:hAnsi="Book Antiqua" w:cs="Times New Roman"/>
        </w:rPr>
        <w:t>atients with AH develop noticeable malnutrition</w:t>
      </w:r>
      <w:r w:rsidR="00D41F30" w:rsidRPr="005824B5">
        <w:rPr>
          <w:rFonts w:ascii="Book Antiqua" w:hAnsi="Book Antiqua" w:cs="Times New Roman"/>
        </w:rPr>
        <w:t>. According to</w:t>
      </w:r>
      <w:r w:rsidR="001B3B1F" w:rsidRPr="005824B5">
        <w:rPr>
          <w:rFonts w:ascii="Book Antiqua" w:hAnsi="Book Antiqua" w:cs="Times New Roman"/>
        </w:rPr>
        <w:t xml:space="preserve"> one study, malnutrition is noted</w:t>
      </w:r>
      <w:r w:rsidR="00D41F30" w:rsidRPr="005824B5">
        <w:rPr>
          <w:rFonts w:ascii="Book Antiqua" w:hAnsi="Book Antiqua" w:cs="Times New Roman"/>
        </w:rPr>
        <w:t xml:space="preserve"> in greater than 90% of p</w:t>
      </w:r>
      <w:r w:rsidR="001B3B1F" w:rsidRPr="005824B5">
        <w:rPr>
          <w:rFonts w:ascii="Book Antiqua" w:hAnsi="Book Antiqua" w:cs="Times New Roman"/>
        </w:rPr>
        <w:t>atients with AH</w:t>
      </w:r>
      <w:r w:rsidR="00813C90" w:rsidRPr="005824B5">
        <w:rPr>
          <w:rFonts w:ascii="Book Antiqua" w:hAnsi="Book Antiqua" w:cs="Times New Roman"/>
          <w:vertAlign w:val="superscript"/>
        </w:rPr>
        <w:t>[23]</w:t>
      </w:r>
      <w:r w:rsidR="00D0146E" w:rsidRPr="005824B5">
        <w:rPr>
          <w:rFonts w:ascii="Book Antiqua" w:hAnsi="Book Antiqua" w:cs="Times New Roman"/>
        </w:rPr>
        <w:t>.</w:t>
      </w:r>
      <w:r w:rsidR="00D41F30" w:rsidRPr="005824B5">
        <w:rPr>
          <w:rFonts w:ascii="Book Antiqua" w:hAnsi="Book Antiqua" w:cs="Times New Roman"/>
        </w:rPr>
        <w:t xml:space="preserve"> Malnutrit</w:t>
      </w:r>
      <w:r w:rsidR="001B3B1F" w:rsidRPr="005824B5">
        <w:rPr>
          <w:rFonts w:ascii="Book Antiqua" w:hAnsi="Book Antiqua" w:cs="Times New Roman"/>
        </w:rPr>
        <w:t>ion may manifest clinically as</w:t>
      </w:r>
      <w:r w:rsidR="00D41F30" w:rsidRPr="005824B5">
        <w:rPr>
          <w:rFonts w:ascii="Book Antiqua" w:hAnsi="Book Antiqua" w:cs="Times New Roman"/>
        </w:rPr>
        <w:t xml:space="preserve"> temporal muscle wasting, </w:t>
      </w:r>
      <w:r w:rsidR="007B6C20" w:rsidRPr="005824B5">
        <w:rPr>
          <w:rFonts w:ascii="Book Antiqua" w:hAnsi="Book Antiqua" w:cs="Times New Roman"/>
        </w:rPr>
        <w:t xml:space="preserve">proximal </w:t>
      </w:r>
      <w:r w:rsidR="00D41F30" w:rsidRPr="005824B5">
        <w:rPr>
          <w:rFonts w:ascii="Book Antiqua" w:hAnsi="Book Antiqua" w:cs="Times New Roman"/>
        </w:rPr>
        <w:t xml:space="preserve">muscle atrophy, </w:t>
      </w:r>
      <w:r w:rsidR="00641615" w:rsidRPr="005824B5">
        <w:rPr>
          <w:rFonts w:ascii="Book Antiqua" w:hAnsi="Book Antiqua" w:cs="Times New Roman"/>
        </w:rPr>
        <w:t xml:space="preserve">and generalized weakness. Malnourishment can be evident through laboratory findings including macrocytosis, which is suggestive of longstanding folic acid and cobalamin deficiency triggered by alcohol consumption. </w:t>
      </w:r>
    </w:p>
    <w:p w14:paraId="10F31F80" w14:textId="49542A94" w:rsidR="000A5012" w:rsidRPr="005824B5" w:rsidRDefault="001B3B1F" w:rsidP="00813C9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The most commonly noted</w:t>
      </w:r>
      <w:r w:rsidR="00C04417" w:rsidRPr="005824B5">
        <w:rPr>
          <w:rFonts w:ascii="Book Antiqua" w:hAnsi="Book Antiqua" w:cs="Times New Roman"/>
        </w:rPr>
        <w:t xml:space="preserve"> laboratory abnormality ass</w:t>
      </w:r>
      <w:r w:rsidRPr="005824B5">
        <w:rPr>
          <w:rFonts w:ascii="Book Antiqua" w:hAnsi="Book Antiqua" w:cs="Times New Roman"/>
        </w:rPr>
        <w:t>ociated with AH</w:t>
      </w:r>
      <w:r w:rsidR="00C04417" w:rsidRPr="005824B5">
        <w:rPr>
          <w:rFonts w:ascii="Book Antiqua" w:hAnsi="Book Antiqua" w:cs="Times New Roman"/>
        </w:rPr>
        <w:t xml:space="preserve"> is an elevated bilirubin</w:t>
      </w:r>
      <w:r w:rsidRPr="005824B5">
        <w:rPr>
          <w:rFonts w:ascii="Book Antiqua" w:hAnsi="Book Antiqua" w:cs="Times New Roman"/>
        </w:rPr>
        <w:t xml:space="preserve"> level</w:t>
      </w:r>
      <w:r w:rsidR="00C04417" w:rsidRPr="005824B5">
        <w:rPr>
          <w:rFonts w:ascii="Book Antiqua" w:hAnsi="Book Antiqua" w:cs="Times New Roman"/>
        </w:rPr>
        <w:t xml:space="preserve">. Other </w:t>
      </w:r>
      <w:r w:rsidRPr="005824B5">
        <w:rPr>
          <w:rFonts w:ascii="Book Antiqua" w:hAnsi="Book Antiqua" w:cs="Times New Roman"/>
        </w:rPr>
        <w:t>abnormalities in</w:t>
      </w:r>
      <w:r w:rsidR="007B6C20" w:rsidRPr="005824B5">
        <w:rPr>
          <w:rFonts w:ascii="Book Antiqua" w:hAnsi="Book Antiqua" w:cs="Times New Roman"/>
        </w:rPr>
        <w:t xml:space="preserve"> laboratory tests include mod</w:t>
      </w:r>
      <w:r w:rsidRPr="005824B5">
        <w:rPr>
          <w:rFonts w:ascii="Book Antiqua" w:hAnsi="Book Antiqua" w:cs="Times New Roman"/>
        </w:rPr>
        <w:t>erately elevated transaminases (</w:t>
      </w:r>
      <w:r w:rsidR="007B6C20" w:rsidRPr="005824B5">
        <w:rPr>
          <w:rFonts w:ascii="Book Antiqua" w:hAnsi="Book Antiqua" w:cs="Times New Roman"/>
        </w:rPr>
        <w:t>usually less than 300</w:t>
      </w:r>
      <w:r w:rsidRPr="005824B5">
        <w:rPr>
          <w:rFonts w:ascii="Book Antiqua" w:hAnsi="Book Antiqua" w:cs="Times New Roman"/>
        </w:rPr>
        <w:t xml:space="preserve"> </w:t>
      </w:r>
      <w:r w:rsidR="007B6C20" w:rsidRPr="005824B5">
        <w:rPr>
          <w:rFonts w:ascii="Book Antiqua" w:hAnsi="Book Antiqua" w:cs="Times New Roman"/>
        </w:rPr>
        <w:t>IU/m</w:t>
      </w:r>
      <w:r w:rsidR="00813C90" w:rsidRPr="005824B5">
        <w:rPr>
          <w:rFonts w:ascii="Book Antiqua" w:eastAsia="SimSun" w:hAnsi="Book Antiqua" w:cs="Times New Roman" w:hint="eastAsia"/>
          <w:lang w:eastAsia="zh-CN"/>
        </w:rPr>
        <w:t>L</w:t>
      </w:r>
      <w:r w:rsidR="007B6C20" w:rsidRPr="005824B5">
        <w:rPr>
          <w:rFonts w:ascii="Book Antiqua" w:hAnsi="Book Antiqua" w:cs="Times New Roman"/>
        </w:rPr>
        <w:t>)</w:t>
      </w:r>
      <w:r w:rsidRPr="005824B5">
        <w:rPr>
          <w:rFonts w:ascii="Book Antiqua" w:hAnsi="Book Antiqua" w:cs="Times New Roman"/>
        </w:rPr>
        <w:t xml:space="preserve"> with an AST to </w:t>
      </w:r>
      <w:r w:rsidR="007B6C20" w:rsidRPr="005824B5">
        <w:rPr>
          <w:rFonts w:ascii="Book Antiqua" w:hAnsi="Book Antiqua" w:cs="Times New Roman"/>
        </w:rPr>
        <w:t>ALT ratio</w:t>
      </w:r>
      <w:r w:rsidRPr="005824B5">
        <w:rPr>
          <w:rFonts w:ascii="Book Antiqua" w:hAnsi="Book Antiqua" w:cs="Times New Roman"/>
        </w:rPr>
        <w:t xml:space="preserve"> </w:t>
      </w:r>
      <w:r w:rsidR="007B6C20" w:rsidRPr="005824B5">
        <w:rPr>
          <w:rFonts w:ascii="Book Antiqua" w:hAnsi="Book Antiqua" w:cs="Times New Roman"/>
        </w:rPr>
        <w:t>&gt;</w:t>
      </w:r>
      <w:r w:rsidRPr="005824B5">
        <w:rPr>
          <w:rFonts w:ascii="Book Antiqua" w:hAnsi="Book Antiqua" w:cs="Times New Roman"/>
        </w:rPr>
        <w:t xml:space="preserve"> </w:t>
      </w:r>
      <w:r w:rsidR="00292EE8" w:rsidRPr="005824B5">
        <w:rPr>
          <w:rFonts w:ascii="Book Antiqua" w:hAnsi="Book Antiqua" w:cs="Times New Roman"/>
        </w:rPr>
        <w:t>2;</w:t>
      </w:r>
      <w:r w:rsidR="007B6C20" w:rsidRPr="005824B5">
        <w:rPr>
          <w:rFonts w:ascii="Book Antiqua" w:hAnsi="Book Antiqua" w:cs="Times New Roman"/>
        </w:rPr>
        <w:t xml:space="preserve"> elevated </w:t>
      </w:r>
      <w:r w:rsidR="006D728A" w:rsidRPr="005824B5">
        <w:rPr>
          <w:rFonts w:ascii="Book Antiqua" w:hAnsi="Book Antiqua" w:cs="Times New Roman"/>
        </w:rPr>
        <w:t>gamm</w:t>
      </w:r>
      <w:r w:rsidR="00292EE8" w:rsidRPr="005824B5">
        <w:rPr>
          <w:rFonts w:ascii="Book Antiqua" w:hAnsi="Book Antiqua" w:cs="Times New Roman"/>
        </w:rPr>
        <w:t>a-glutamyl transpeptidase (GGT);</w:t>
      </w:r>
      <w:r w:rsidR="006D728A" w:rsidRPr="005824B5">
        <w:rPr>
          <w:rFonts w:ascii="Book Antiqua" w:hAnsi="Book Antiqua" w:cs="Times New Roman"/>
        </w:rPr>
        <w:t xml:space="preserve"> </w:t>
      </w:r>
      <w:r w:rsidR="00DD304A" w:rsidRPr="005824B5">
        <w:rPr>
          <w:rFonts w:ascii="Book Antiqua" w:hAnsi="Book Antiqua" w:cs="Times New Roman"/>
        </w:rPr>
        <w:t>leukocytosis</w:t>
      </w:r>
      <w:r w:rsidR="00292EE8" w:rsidRPr="005824B5">
        <w:rPr>
          <w:rFonts w:ascii="Book Antiqua" w:hAnsi="Book Antiqua" w:cs="Times New Roman"/>
        </w:rPr>
        <w:t xml:space="preserve"> (with neutrophil predominance);</w:t>
      </w:r>
      <w:r w:rsidR="00DD304A" w:rsidRPr="005824B5">
        <w:rPr>
          <w:rFonts w:ascii="Book Antiqua" w:hAnsi="Book Antiqua" w:cs="Times New Roman"/>
        </w:rPr>
        <w:t xml:space="preserve"> </w:t>
      </w:r>
      <w:r w:rsidR="006D728A" w:rsidRPr="005824B5">
        <w:rPr>
          <w:rFonts w:ascii="Book Antiqua" w:hAnsi="Book Antiqua" w:cs="Times New Roman"/>
        </w:rPr>
        <w:t xml:space="preserve">macrocytosis (due to primary bone marrow hypoplasia from </w:t>
      </w:r>
      <w:r w:rsidR="00292EE8" w:rsidRPr="005824B5">
        <w:rPr>
          <w:rFonts w:ascii="Book Antiqua" w:hAnsi="Book Antiqua" w:cs="Times New Roman"/>
        </w:rPr>
        <w:t>folic acid/</w:t>
      </w:r>
      <w:r w:rsidR="006D728A" w:rsidRPr="005824B5">
        <w:rPr>
          <w:rFonts w:ascii="Book Antiqua" w:hAnsi="Book Antiqua" w:cs="Times New Roman"/>
        </w:rPr>
        <w:t>cobalamin d</w:t>
      </w:r>
      <w:r w:rsidR="00292EE8" w:rsidRPr="005824B5">
        <w:rPr>
          <w:rFonts w:ascii="Book Antiqua" w:hAnsi="Book Antiqua" w:cs="Times New Roman"/>
        </w:rPr>
        <w:t>eficiency and alcohol toxicity);</w:t>
      </w:r>
      <w:r w:rsidR="006D728A" w:rsidRPr="005824B5">
        <w:rPr>
          <w:rFonts w:ascii="Book Antiqua" w:hAnsi="Book Antiqua" w:cs="Times New Roman"/>
        </w:rPr>
        <w:t xml:space="preserve"> thrombocytopenia (due to primary bone marrow hypopl</w:t>
      </w:r>
      <w:r w:rsidR="00292EE8" w:rsidRPr="005824B5">
        <w:rPr>
          <w:rFonts w:ascii="Book Antiqua" w:hAnsi="Book Antiqua" w:cs="Times New Roman"/>
        </w:rPr>
        <w:t>asia and splenic sequestration);</w:t>
      </w:r>
      <w:r w:rsidR="006D728A" w:rsidRPr="005824B5">
        <w:rPr>
          <w:rFonts w:ascii="Book Antiqua" w:hAnsi="Book Antiqua" w:cs="Times New Roman"/>
        </w:rPr>
        <w:t xml:space="preserve"> </w:t>
      </w:r>
      <w:r w:rsidR="007B6C20" w:rsidRPr="005824B5">
        <w:rPr>
          <w:rFonts w:ascii="Book Antiqua" w:hAnsi="Book Antiqua" w:cs="Times New Roman"/>
        </w:rPr>
        <w:t>and coagulopathy</w:t>
      </w:r>
      <w:r w:rsidR="002B1502" w:rsidRPr="005824B5">
        <w:rPr>
          <w:rFonts w:ascii="Book Antiqua" w:hAnsi="Book Antiqua" w:cs="Times New Roman"/>
        </w:rPr>
        <w:t xml:space="preserve"> due to impaired </w:t>
      </w:r>
      <w:r w:rsidR="00DD304A" w:rsidRPr="005824B5">
        <w:rPr>
          <w:rFonts w:ascii="Book Antiqua" w:hAnsi="Book Antiqua" w:cs="Times New Roman"/>
        </w:rPr>
        <w:t xml:space="preserve">production of coagulation factors and </w:t>
      </w:r>
      <w:r w:rsidR="00292EE8" w:rsidRPr="005824B5">
        <w:rPr>
          <w:rFonts w:ascii="Book Antiqua" w:hAnsi="Book Antiqua" w:cs="Times New Roman"/>
        </w:rPr>
        <w:t>malnutrition resulting in poor</w:t>
      </w:r>
      <w:r w:rsidR="002B1502" w:rsidRPr="005824B5">
        <w:rPr>
          <w:rFonts w:ascii="Book Antiqua" w:hAnsi="Book Antiqua" w:cs="Times New Roman"/>
        </w:rPr>
        <w:t xml:space="preserve"> vitamin K intake</w:t>
      </w:r>
      <w:r w:rsidR="00292EE8" w:rsidRPr="005824B5">
        <w:rPr>
          <w:rFonts w:ascii="Book Antiqua" w:hAnsi="Book Antiqua" w:cs="Times New Roman"/>
        </w:rPr>
        <w:t xml:space="preserve">. The ratio of ALT to </w:t>
      </w:r>
      <w:r w:rsidR="007B6C20" w:rsidRPr="005824B5">
        <w:rPr>
          <w:rFonts w:ascii="Book Antiqua" w:hAnsi="Book Antiqua" w:cs="Times New Roman"/>
        </w:rPr>
        <w:lastRenderedPageBreak/>
        <w:t>AST is more specific for alcoholic liver disease due to hepatic deficiency of pyrid</w:t>
      </w:r>
      <w:r w:rsidR="00292EE8" w:rsidRPr="005824B5">
        <w:rPr>
          <w:rFonts w:ascii="Book Antiqua" w:hAnsi="Book Antiqua" w:cs="Times New Roman"/>
        </w:rPr>
        <w:t>oxal 5’-phosphate in alcoholic liver disease</w:t>
      </w:r>
      <w:r w:rsidR="005C0AA7" w:rsidRPr="005824B5">
        <w:rPr>
          <w:rFonts w:ascii="Book Antiqua" w:hAnsi="Book Antiqua" w:cs="Times New Roman"/>
        </w:rPr>
        <w:t>, which</w:t>
      </w:r>
      <w:r w:rsidR="00DD304A" w:rsidRPr="005824B5">
        <w:rPr>
          <w:rFonts w:ascii="Book Antiqua" w:hAnsi="Book Antiqua" w:cs="Times New Roman"/>
        </w:rPr>
        <w:t xml:space="preserve"> serves </w:t>
      </w:r>
      <w:r w:rsidR="005C0AA7" w:rsidRPr="005824B5">
        <w:rPr>
          <w:rFonts w:ascii="Book Antiqua" w:hAnsi="Book Antiqua" w:cs="Times New Roman"/>
        </w:rPr>
        <w:t>as a cofactor for ALT</w:t>
      </w:r>
      <w:r w:rsidR="00813C90" w:rsidRPr="005824B5">
        <w:rPr>
          <w:rFonts w:ascii="Book Antiqua" w:hAnsi="Book Antiqua" w:cs="Times New Roman"/>
          <w:vertAlign w:val="superscript"/>
        </w:rPr>
        <w:t>[23]</w:t>
      </w:r>
      <w:r w:rsidR="00D0146E" w:rsidRPr="005824B5">
        <w:rPr>
          <w:rFonts w:ascii="Book Antiqua" w:hAnsi="Book Antiqua" w:cs="Times New Roman"/>
        </w:rPr>
        <w:t>.</w:t>
      </w:r>
      <w:r w:rsidR="005C0AA7" w:rsidRPr="005824B5">
        <w:rPr>
          <w:rFonts w:ascii="Book Antiqua" w:hAnsi="Book Antiqua" w:cs="Times New Roman"/>
        </w:rPr>
        <w:t xml:space="preserve"> ALT plays a key role in the intermediate metabol</w:t>
      </w:r>
      <w:r w:rsidR="00662023" w:rsidRPr="005824B5">
        <w:rPr>
          <w:rFonts w:ascii="Book Antiqua" w:hAnsi="Book Antiqua" w:cs="Times New Roman"/>
        </w:rPr>
        <w:t>ism of glucose and amino acids.</w:t>
      </w:r>
      <w:r w:rsidR="005C0AA7" w:rsidRPr="005824B5">
        <w:rPr>
          <w:rFonts w:ascii="Book Antiqua" w:hAnsi="Book Antiqua" w:cs="Times New Roman"/>
        </w:rPr>
        <w:t xml:space="preserve"> </w:t>
      </w:r>
      <w:r w:rsidR="001141BA" w:rsidRPr="005824B5">
        <w:rPr>
          <w:rFonts w:ascii="Book Antiqua" w:hAnsi="Book Antiqua" w:cs="Times New Roman"/>
        </w:rPr>
        <w:t>The lack of pyridoxal 5</w:t>
      </w:r>
      <w:r w:rsidR="00292EE8" w:rsidRPr="005824B5">
        <w:rPr>
          <w:rFonts w:ascii="Book Antiqua" w:hAnsi="Book Antiqua" w:cs="Times New Roman"/>
        </w:rPr>
        <w:t>’-phosphate or activated vitamin B6</w:t>
      </w:r>
      <w:r w:rsidR="001141BA" w:rsidRPr="005824B5">
        <w:rPr>
          <w:rFonts w:ascii="Book Antiqua" w:hAnsi="Book Antiqua" w:cs="Times New Roman"/>
        </w:rPr>
        <w:t xml:space="preserve"> leads to a decreased expression </w:t>
      </w:r>
      <w:r w:rsidR="00292EE8" w:rsidRPr="005824B5">
        <w:rPr>
          <w:rFonts w:ascii="Book Antiqua" w:hAnsi="Book Antiqua" w:cs="Times New Roman"/>
        </w:rPr>
        <w:t xml:space="preserve">of ALT. In other words, the AST to </w:t>
      </w:r>
      <w:r w:rsidR="001141BA" w:rsidRPr="005824B5">
        <w:rPr>
          <w:rFonts w:ascii="Book Antiqua" w:hAnsi="Book Antiqua" w:cs="Times New Roman"/>
        </w:rPr>
        <w:t xml:space="preserve">ALT ratio is primarily due to inappropriate increase in ALT rather than an increase in AST. </w:t>
      </w:r>
    </w:p>
    <w:p w14:paraId="2E5BD7C4" w14:textId="7FE8D898" w:rsidR="00DA2F56" w:rsidRPr="005824B5" w:rsidRDefault="00DA2F56" w:rsidP="00F306DB">
      <w:pPr>
        <w:adjustRightInd w:val="0"/>
        <w:snapToGrid w:val="0"/>
        <w:spacing w:line="360" w:lineRule="auto"/>
        <w:jc w:val="both"/>
        <w:rPr>
          <w:rFonts w:ascii="Book Antiqua" w:hAnsi="Book Antiqua" w:cs="Times New Roman"/>
        </w:rPr>
      </w:pPr>
    </w:p>
    <w:p w14:paraId="3500981B" w14:textId="70EFD72F" w:rsidR="00A01C4B" w:rsidRPr="005824B5" w:rsidRDefault="00813C9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DIAGNOSIS OF ALCOHOLIC HEPATITIS</w:t>
      </w:r>
    </w:p>
    <w:p w14:paraId="750BDD89" w14:textId="332DF88C" w:rsidR="00A01C4B" w:rsidRPr="005824B5" w:rsidRDefault="003D779B"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The </w:t>
      </w:r>
      <w:r w:rsidR="00245430" w:rsidRPr="005824B5">
        <w:rPr>
          <w:rFonts w:ascii="Book Antiqua" w:hAnsi="Book Antiqua" w:cs="Times New Roman"/>
        </w:rPr>
        <w:t xml:space="preserve">diagnosis of AH is made by comprehensive evaluation of </w:t>
      </w:r>
      <w:r w:rsidR="00D44D9F" w:rsidRPr="005824B5">
        <w:rPr>
          <w:rFonts w:ascii="Book Antiqua" w:hAnsi="Book Antiqua" w:cs="Times New Roman"/>
        </w:rPr>
        <w:t xml:space="preserve">clinical </w:t>
      </w:r>
      <w:r w:rsidR="00245430" w:rsidRPr="005824B5">
        <w:rPr>
          <w:rFonts w:ascii="Book Antiqua" w:hAnsi="Book Antiqua" w:cs="Times New Roman"/>
        </w:rPr>
        <w:t>manifestations and laboratory data in</w:t>
      </w:r>
      <w:r w:rsidR="00C05484" w:rsidRPr="005824B5">
        <w:rPr>
          <w:rFonts w:ascii="Book Antiqua" w:hAnsi="Book Antiqua" w:cs="Times New Roman"/>
        </w:rPr>
        <w:t xml:space="preserve"> a patient with history of</w:t>
      </w:r>
      <w:r w:rsidR="00245430" w:rsidRPr="005824B5">
        <w:rPr>
          <w:rFonts w:ascii="Book Antiqua" w:hAnsi="Book Antiqua" w:cs="Times New Roman"/>
        </w:rPr>
        <w:t xml:space="preserve"> alcohol consumption. A dedicated </w:t>
      </w:r>
      <w:r w:rsidR="00314178" w:rsidRPr="005824B5">
        <w:rPr>
          <w:rFonts w:ascii="Book Antiqua" w:hAnsi="Book Antiqua" w:cs="Times New Roman"/>
        </w:rPr>
        <w:t>and thorough history-taking may provide the earliest clinical clues of underlying alcoholic liver disease. Most p</w:t>
      </w:r>
      <w:r w:rsidR="00C05484" w:rsidRPr="005824B5">
        <w:rPr>
          <w:rFonts w:ascii="Book Antiqua" w:hAnsi="Book Antiqua" w:cs="Times New Roman"/>
        </w:rPr>
        <w:t xml:space="preserve">atients with AH may not be forthcoming due to the social stigma associated with the diagnosis of alcoholic liver disease. Therefore, patients </w:t>
      </w:r>
      <w:r w:rsidR="00314178" w:rsidRPr="005824B5">
        <w:rPr>
          <w:rFonts w:ascii="Book Antiqua" w:hAnsi="Book Antiqua" w:cs="Times New Roman"/>
        </w:rPr>
        <w:t xml:space="preserve">may </w:t>
      </w:r>
      <w:r w:rsidR="00AA6F68" w:rsidRPr="005824B5">
        <w:rPr>
          <w:rFonts w:ascii="Book Antiqua" w:hAnsi="Book Antiqua" w:cs="Times New Roman"/>
        </w:rPr>
        <w:t>deemphasize</w:t>
      </w:r>
      <w:r w:rsidR="00314178" w:rsidRPr="005824B5">
        <w:rPr>
          <w:rFonts w:ascii="Book Antiqua" w:hAnsi="Book Antiqua" w:cs="Times New Roman"/>
        </w:rPr>
        <w:t xml:space="preserve"> the duration and amount</w:t>
      </w:r>
      <w:r w:rsidR="006E44FB" w:rsidRPr="005824B5">
        <w:rPr>
          <w:rFonts w:ascii="Book Antiqua" w:hAnsi="Book Antiqua" w:cs="Times New Roman"/>
        </w:rPr>
        <w:t xml:space="preserve"> of </w:t>
      </w:r>
      <w:r w:rsidR="00314178" w:rsidRPr="005824B5">
        <w:rPr>
          <w:rFonts w:ascii="Book Antiqua" w:hAnsi="Book Antiqua" w:cs="Times New Roman"/>
        </w:rPr>
        <w:t xml:space="preserve">alcohol </w:t>
      </w:r>
      <w:r w:rsidR="006E44FB" w:rsidRPr="005824B5">
        <w:rPr>
          <w:rFonts w:ascii="Book Antiqua" w:hAnsi="Book Antiqua" w:cs="Times New Roman"/>
        </w:rPr>
        <w:t>intake. Occasionally</w:t>
      </w:r>
      <w:r w:rsidR="00314178" w:rsidRPr="005824B5">
        <w:rPr>
          <w:rFonts w:ascii="Book Antiqua" w:hAnsi="Book Antiqua" w:cs="Times New Roman"/>
        </w:rPr>
        <w:t>,</w:t>
      </w:r>
      <w:r w:rsidR="006E44FB" w:rsidRPr="005824B5">
        <w:rPr>
          <w:rFonts w:ascii="Book Antiqua" w:hAnsi="Book Antiqua" w:cs="Times New Roman"/>
        </w:rPr>
        <w:t xml:space="preserve"> discussions with family </w:t>
      </w:r>
      <w:r w:rsidR="00314178" w:rsidRPr="005824B5">
        <w:rPr>
          <w:rFonts w:ascii="Book Antiqua" w:hAnsi="Book Antiqua" w:cs="Times New Roman"/>
        </w:rPr>
        <w:t>members and friends may provide a more accurate history</w:t>
      </w:r>
      <w:r w:rsidR="00C05484" w:rsidRPr="005824B5">
        <w:rPr>
          <w:rFonts w:ascii="Book Antiqua" w:hAnsi="Book Antiqua" w:cs="Times New Roman"/>
        </w:rPr>
        <w:t xml:space="preserve"> and details regarding alcohol consumption</w:t>
      </w:r>
      <w:r w:rsidR="00314178" w:rsidRPr="005824B5">
        <w:rPr>
          <w:rFonts w:ascii="Book Antiqua" w:hAnsi="Book Antiqua" w:cs="Times New Roman"/>
        </w:rPr>
        <w:t>. Due to</w:t>
      </w:r>
      <w:r w:rsidR="00A55737" w:rsidRPr="005824B5">
        <w:rPr>
          <w:rFonts w:ascii="Book Antiqua" w:hAnsi="Book Antiqua" w:cs="Times New Roman"/>
        </w:rPr>
        <w:t xml:space="preserve"> the nonspecific nature of clinical and laboratory findings in alcoholic liver disease, appropriate serological, virological, immunological and genetic tests should be performed to exclude other </w:t>
      </w:r>
      <w:r w:rsidR="00314178" w:rsidRPr="005824B5">
        <w:rPr>
          <w:rFonts w:ascii="Book Antiqua" w:hAnsi="Book Antiqua" w:cs="Times New Roman"/>
        </w:rPr>
        <w:t xml:space="preserve">known </w:t>
      </w:r>
      <w:r w:rsidR="00A55737" w:rsidRPr="005824B5">
        <w:rPr>
          <w:rFonts w:ascii="Book Antiqua" w:hAnsi="Book Antiqua" w:cs="Times New Roman"/>
        </w:rPr>
        <w:t xml:space="preserve">etiologies </w:t>
      </w:r>
      <w:r w:rsidR="00314178" w:rsidRPr="005824B5">
        <w:rPr>
          <w:rFonts w:ascii="Book Antiqua" w:hAnsi="Book Antiqua" w:cs="Times New Roman"/>
        </w:rPr>
        <w:t>of liver disease. A</w:t>
      </w:r>
      <w:r w:rsidR="00A55737" w:rsidRPr="005824B5">
        <w:rPr>
          <w:rFonts w:ascii="Book Antiqua" w:hAnsi="Book Antiqua" w:cs="Times New Roman"/>
        </w:rPr>
        <w:t>cetaminophen toxici</w:t>
      </w:r>
      <w:r w:rsidR="00314178" w:rsidRPr="005824B5">
        <w:rPr>
          <w:rFonts w:ascii="Book Antiqua" w:hAnsi="Book Antiqua" w:cs="Times New Roman"/>
        </w:rPr>
        <w:t>ty</w:t>
      </w:r>
      <w:r w:rsidR="00A55737" w:rsidRPr="005824B5">
        <w:rPr>
          <w:rFonts w:ascii="Book Antiqua" w:hAnsi="Book Antiqua" w:cs="Times New Roman"/>
        </w:rPr>
        <w:t xml:space="preserve">, </w:t>
      </w:r>
      <w:r w:rsidR="00314178" w:rsidRPr="005824B5">
        <w:rPr>
          <w:rFonts w:ascii="Book Antiqua" w:hAnsi="Book Antiqua" w:cs="Times New Roman"/>
        </w:rPr>
        <w:t xml:space="preserve">acute </w:t>
      </w:r>
      <w:r w:rsidR="00A55737" w:rsidRPr="005824B5">
        <w:rPr>
          <w:rFonts w:ascii="Book Antiqua" w:hAnsi="Book Antiqua" w:cs="Times New Roman"/>
        </w:rPr>
        <w:t>viral hepatitis, ischemic hepatitis, Budd-Chiari syndrome, autoimmune hepatitis, or drug-related liver injury</w:t>
      </w:r>
      <w:r w:rsidR="00C05484" w:rsidRPr="005824B5">
        <w:rPr>
          <w:rFonts w:ascii="Book Antiqua" w:hAnsi="Book Antiqua" w:cs="Times New Roman"/>
        </w:rPr>
        <w:t xml:space="preserve"> can</w:t>
      </w:r>
      <w:r w:rsidR="00314178" w:rsidRPr="005824B5">
        <w:rPr>
          <w:rFonts w:ascii="Book Antiqua" w:hAnsi="Book Antiqua" w:cs="Times New Roman"/>
        </w:rPr>
        <w:t xml:space="preserve"> be ruled out</w:t>
      </w:r>
      <w:r w:rsidR="00C05484" w:rsidRPr="005824B5">
        <w:rPr>
          <w:rFonts w:ascii="Book Antiqua" w:hAnsi="Book Antiqua" w:cs="Times New Roman"/>
        </w:rPr>
        <w:t xml:space="preserve"> by carefully reviewing the </w:t>
      </w:r>
      <w:r w:rsidR="004212AE" w:rsidRPr="005824B5">
        <w:rPr>
          <w:rFonts w:ascii="Book Antiqua" w:hAnsi="Book Antiqua" w:cs="Times New Roman"/>
        </w:rPr>
        <w:t xml:space="preserve">past medical history (medications, allergies, social history, travel history, family history, etc.), </w:t>
      </w:r>
      <w:r w:rsidR="00C05484" w:rsidRPr="005824B5">
        <w:rPr>
          <w:rFonts w:ascii="Book Antiqua" w:hAnsi="Book Antiqua" w:cs="Times New Roman"/>
        </w:rPr>
        <w:t xml:space="preserve">chronology </w:t>
      </w:r>
      <w:r w:rsidR="004212AE" w:rsidRPr="005824B5">
        <w:rPr>
          <w:rFonts w:ascii="Book Antiqua" w:hAnsi="Book Antiqua" w:cs="Times New Roman"/>
        </w:rPr>
        <w:t>of clinical manifestations, pattern of abnormalities in liver function tests (liver enzymes, total bilirubin and hepatic synthetic function), toxicology screen and diagnostic studies</w:t>
      </w:r>
      <w:r w:rsidR="00813C90" w:rsidRPr="005824B5">
        <w:rPr>
          <w:rFonts w:ascii="Book Antiqua" w:hAnsi="Book Antiqua" w:cs="Times New Roman"/>
          <w:vertAlign w:val="superscript"/>
        </w:rPr>
        <w:t>[27]</w:t>
      </w:r>
      <w:r w:rsidR="00D0146E" w:rsidRPr="005824B5">
        <w:rPr>
          <w:rFonts w:ascii="Book Antiqua" w:hAnsi="Book Antiqua" w:cs="Times New Roman"/>
        </w:rPr>
        <w:t>.</w:t>
      </w:r>
      <w:r w:rsidR="00A01C4B" w:rsidRPr="005824B5">
        <w:rPr>
          <w:rFonts w:ascii="Book Antiqua" w:hAnsi="Book Antiqua" w:cs="Times New Roman"/>
        </w:rPr>
        <w:t xml:space="preserve"> </w:t>
      </w:r>
      <w:r w:rsidR="00DC3C13" w:rsidRPr="005824B5">
        <w:rPr>
          <w:rFonts w:ascii="Book Antiqua" w:hAnsi="Book Antiqua" w:cs="Times New Roman"/>
        </w:rPr>
        <w:t xml:space="preserve">In patients with </w:t>
      </w:r>
      <w:r w:rsidR="00A44655" w:rsidRPr="005824B5">
        <w:rPr>
          <w:rFonts w:ascii="Book Antiqua" w:hAnsi="Book Antiqua" w:cs="Times New Roman"/>
        </w:rPr>
        <w:t>coexisting liver disease or unclear history of alcohol consumption</w:t>
      </w:r>
      <w:r w:rsidR="00DC3C13" w:rsidRPr="005824B5">
        <w:rPr>
          <w:rFonts w:ascii="Book Antiqua" w:hAnsi="Book Antiqua" w:cs="Times New Roman"/>
        </w:rPr>
        <w:t>, i</w:t>
      </w:r>
      <w:r w:rsidR="00A01C4B" w:rsidRPr="005824B5">
        <w:rPr>
          <w:rFonts w:ascii="Book Antiqua" w:hAnsi="Book Antiqua" w:cs="Times New Roman"/>
        </w:rPr>
        <w:t xml:space="preserve">t is may be helpful to confirm </w:t>
      </w:r>
      <w:r w:rsidR="00697524" w:rsidRPr="005824B5">
        <w:rPr>
          <w:rFonts w:ascii="Book Antiqua" w:hAnsi="Book Antiqua" w:cs="Times New Roman"/>
        </w:rPr>
        <w:t>the diagnosis of AH</w:t>
      </w:r>
      <w:r w:rsidR="00DA43D0" w:rsidRPr="005824B5">
        <w:rPr>
          <w:rFonts w:ascii="Book Antiqua" w:hAnsi="Book Antiqua" w:cs="Times New Roman"/>
        </w:rPr>
        <w:t xml:space="preserve"> with a liver biopsy</w:t>
      </w:r>
      <w:r w:rsidR="00697524" w:rsidRPr="005824B5">
        <w:rPr>
          <w:rFonts w:ascii="Book Antiqua" w:hAnsi="Book Antiqua" w:cs="Times New Roman"/>
        </w:rPr>
        <w:t xml:space="preserve">. Up to </w:t>
      </w:r>
      <w:r w:rsidR="00A01C4B" w:rsidRPr="005824B5">
        <w:rPr>
          <w:rFonts w:ascii="Book Antiqua" w:hAnsi="Book Antiqua" w:cs="Times New Roman"/>
        </w:rPr>
        <w:t xml:space="preserve">20% patients </w:t>
      </w:r>
      <w:r w:rsidR="00697524" w:rsidRPr="005824B5">
        <w:rPr>
          <w:rFonts w:ascii="Book Antiqua" w:hAnsi="Book Antiqua" w:cs="Times New Roman"/>
        </w:rPr>
        <w:t>who a</w:t>
      </w:r>
      <w:r w:rsidR="00500B38" w:rsidRPr="005824B5">
        <w:rPr>
          <w:rFonts w:ascii="Book Antiqua" w:hAnsi="Book Antiqua" w:cs="Times New Roman"/>
        </w:rPr>
        <w:t xml:space="preserve">re </w:t>
      </w:r>
      <w:r w:rsidR="00697524" w:rsidRPr="005824B5">
        <w:rPr>
          <w:rFonts w:ascii="Book Antiqua" w:hAnsi="Book Antiqua" w:cs="Times New Roman"/>
        </w:rPr>
        <w:t xml:space="preserve">initially suspected of </w:t>
      </w:r>
      <w:r w:rsidR="00405B5F" w:rsidRPr="005824B5">
        <w:rPr>
          <w:rFonts w:ascii="Book Antiqua" w:hAnsi="Book Antiqua" w:cs="Times New Roman"/>
        </w:rPr>
        <w:t xml:space="preserve">alcoholic liver disease demonstrate </w:t>
      </w:r>
      <w:r w:rsidR="00A01C4B" w:rsidRPr="005824B5">
        <w:rPr>
          <w:rFonts w:ascii="Book Antiqua" w:hAnsi="Book Antiqua" w:cs="Times New Roman"/>
        </w:rPr>
        <w:t>evidence of nonalcoholic causes of liver disease on liver biopsy</w:t>
      </w:r>
      <w:r w:rsidR="00813C90" w:rsidRPr="005824B5">
        <w:rPr>
          <w:rFonts w:ascii="Book Antiqua" w:hAnsi="Book Antiqua" w:cs="Times New Roman"/>
          <w:vertAlign w:val="superscript"/>
        </w:rPr>
        <w:t>[28]</w:t>
      </w:r>
      <w:r w:rsidR="00D0146E" w:rsidRPr="005824B5">
        <w:rPr>
          <w:rFonts w:ascii="Book Antiqua" w:hAnsi="Book Antiqua" w:cs="Times New Roman"/>
        </w:rPr>
        <w:t>.</w:t>
      </w:r>
      <w:r w:rsidR="00A01C4B" w:rsidRPr="005824B5">
        <w:rPr>
          <w:rFonts w:ascii="Book Antiqua" w:hAnsi="Book Antiqua" w:cs="Times New Roman"/>
        </w:rPr>
        <w:t xml:space="preserve"> </w:t>
      </w:r>
      <w:r w:rsidR="00697524" w:rsidRPr="005824B5">
        <w:rPr>
          <w:rFonts w:ascii="Book Antiqua" w:hAnsi="Book Antiqua" w:cs="Times New Roman"/>
        </w:rPr>
        <w:t xml:space="preserve">These clinical </w:t>
      </w:r>
      <w:r w:rsidR="00697524" w:rsidRPr="005824B5">
        <w:rPr>
          <w:rFonts w:ascii="Book Antiqua" w:hAnsi="Book Antiqua" w:cs="Times New Roman"/>
        </w:rPr>
        <w:lastRenderedPageBreak/>
        <w:t>scenarios</w:t>
      </w:r>
      <w:r w:rsidR="00881F09" w:rsidRPr="005824B5">
        <w:rPr>
          <w:rFonts w:ascii="Book Antiqua" w:hAnsi="Book Antiqua" w:cs="Times New Roman"/>
        </w:rPr>
        <w:t xml:space="preserve"> may underscore the importance of a </w:t>
      </w:r>
      <w:r w:rsidR="00A01C4B" w:rsidRPr="005824B5">
        <w:rPr>
          <w:rFonts w:ascii="Book Antiqua" w:hAnsi="Book Antiqua" w:cs="Times New Roman"/>
        </w:rPr>
        <w:t>liver biopsy in this patient popul</w:t>
      </w:r>
      <w:r w:rsidR="00697524" w:rsidRPr="005824B5">
        <w:rPr>
          <w:rFonts w:ascii="Book Antiqua" w:hAnsi="Book Antiqua" w:cs="Times New Roman"/>
        </w:rPr>
        <w:t>ation to confirm the diagnosis of AH</w:t>
      </w:r>
      <w:r w:rsidR="00A01C4B" w:rsidRPr="005824B5">
        <w:rPr>
          <w:rFonts w:ascii="Book Antiqua" w:hAnsi="Book Antiqua" w:cs="Times New Roman"/>
        </w:rPr>
        <w:t xml:space="preserve"> before s</w:t>
      </w:r>
      <w:r w:rsidR="00697524" w:rsidRPr="005824B5">
        <w:rPr>
          <w:rFonts w:ascii="Book Antiqua" w:hAnsi="Book Antiqua" w:cs="Times New Roman"/>
        </w:rPr>
        <w:t>tarting</w:t>
      </w:r>
      <w:r w:rsidR="00405B5F" w:rsidRPr="005824B5">
        <w:rPr>
          <w:rFonts w:ascii="Book Antiqua" w:hAnsi="Book Antiqua" w:cs="Times New Roman"/>
        </w:rPr>
        <w:t xml:space="preserve"> therapy with immunosuppressive agent, such as corticosteroids</w:t>
      </w:r>
      <w:r w:rsidR="00697524" w:rsidRPr="005824B5">
        <w:rPr>
          <w:rFonts w:ascii="Book Antiqua" w:hAnsi="Book Antiqua" w:cs="Times New Roman"/>
        </w:rPr>
        <w:t xml:space="preserve">. Due to the </w:t>
      </w:r>
      <w:r w:rsidR="00881F09" w:rsidRPr="005824B5">
        <w:rPr>
          <w:rFonts w:ascii="Book Antiqua" w:hAnsi="Book Antiqua" w:cs="Times New Roman"/>
        </w:rPr>
        <w:t>increased risk of bleeding in</w:t>
      </w:r>
      <w:r w:rsidR="00697524" w:rsidRPr="005824B5">
        <w:rPr>
          <w:rFonts w:ascii="Book Antiqua" w:hAnsi="Book Antiqua" w:cs="Times New Roman"/>
        </w:rPr>
        <w:t xml:space="preserve"> patients with coagulopathy, a</w:t>
      </w:r>
      <w:r w:rsidR="00881F09" w:rsidRPr="005824B5">
        <w:rPr>
          <w:rFonts w:ascii="Book Antiqua" w:hAnsi="Book Antiqua" w:cs="Times New Roman"/>
        </w:rPr>
        <w:t xml:space="preserve"> transjugular </w:t>
      </w:r>
      <w:r w:rsidR="00697524" w:rsidRPr="005824B5">
        <w:rPr>
          <w:rFonts w:ascii="Book Antiqua" w:hAnsi="Book Antiqua" w:cs="Times New Roman"/>
        </w:rPr>
        <w:t>liver biopsy may provide the safest approach</w:t>
      </w:r>
      <w:r w:rsidR="00881F09" w:rsidRPr="005824B5">
        <w:rPr>
          <w:rFonts w:ascii="Book Antiqua" w:hAnsi="Book Antiqua" w:cs="Times New Roman"/>
        </w:rPr>
        <w:t xml:space="preserve">. </w:t>
      </w:r>
      <w:r w:rsidR="00DC3C13" w:rsidRPr="005824B5">
        <w:rPr>
          <w:rFonts w:ascii="Book Antiqua" w:hAnsi="Book Antiqua" w:cs="Times New Roman"/>
        </w:rPr>
        <w:t>Finally</w:t>
      </w:r>
      <w:r w:rsidR="00A01C4B" w:rsidRPr="005824B5">
        <w:rPr>
          <w:rFonts w:ascii="Book Antiqua" w:hAnsi="Book Antiqua" w:cs="Times New Roman"/>
        </w:rPr>
        <w:t xml:space="preserve">, </w:t>
      </w:r>
      <w:r w:rsidR="00DC3C13" w:rsidRPr="005824B5">
        <w:rPr>
          <w:rFonts w:ascii="Book Antiqua" w:hAnsi="Book Antiqua" w:cs="Times New Roman"/>
        </w:rPr>
        <w:t xml:space="preserve">a </w:t>
      </w:r>
      <w:r w:rsidR="00881F09" w:rsidRPr="005824B5">
        <w:rPr>
          <w:rFonts w:ascii="Book Antiqua" w:hAnsi="Book Antiqua" w:cs="Times New Roman"/>
        </w:rPr>
        <w:t>liver biop</w:t>
      </w:r>
      <w:r w:rsidR="00405B5F" w:rsidRPr="005824B5">
        <w:rPr>
          <w:rFonts w:ascii="Book Antiqua" w:hAnsi="Book Antiqua" w:cs="Times New Roman"/>
        </w:rPr>
        <w:t xml:space="preserve">sy </w:t>
      </w:r>
      <w:r w:rsidR="001143F8" w:rsidRPr="005824B5">
        <w:rPr>
          <w:rFonts w:ascii="Book Antiqua" w:hAnsi="Book Antiqua" w:cs="Times New Roman"/>
        </w:rPr>
        <w:t>can provide</w:t>
      </w:r>
      <w:r w:rsidR="00F00DDF" w:rsidRPr="005824B5">
        <w:rPr>
          <w:rFonts w:ascii="Book Antiqua" w:hAnsi="Book Antiqua" w:cs="Times New Roman"/>
        </w:rPr>
        <w:t xml:space="preserve"> progno</w:t>
      </w:r>
      <w:r w:rsidR="001143F8" w:rsidRPr="005824B5">
        <w:rPr>
          <w:rFonts w:ascii="Book Antiqua" w:hAnsi="Book Antiqua" w:cs="Times New Roman"/>
        </w:rPr>
        <w:t>stic</w:t>
      </w:r>
      <w:r w:rsidR="00942CB6" w:rsidRPr="005824B5">
        <w:rPr>
          <w:rFonts w:ascii="Book Antiqua" w:hAnsi="Book Antiqua" w:cs="Times New Roman"/>
        </w:rPr>
        <w:t xml:space="preserve"> information regarding the </w:t>
      </w:r>
      <w:r w:rsidR="00A01C4B" w:rsidRPr="005824B5">
        <w:rPr>
          <w:rFonts w:ascii="Book Antiqua" w:hAnsi="Book Antiqua" w:cs="Times New Roman"/>
        </w:rPr>
        <w:t xml:space="preserve">reversibility of </w:t>
      </w:r>
      <w:r w:rsidR="00942CB6" w:rsidRPr="005824B5">
        <w:rPr>
          <w:rFonts w:ascii="Book Antiqua" w:hAnsi="Book Antiqua" w:cs="Times New Roman"/>
        </w:rPr>
        <w:t xml:space="preserve">alcoholic </w:t>
      </w:r>
      <w:r w:rsidR="00A01C4B" w:rsidRPr="005824B5">
        <w:rPr>
          <w:rFonts w:ascii="Book Antiqua" w:hAnsi="Book Antiqua" w:cs="Times New Roman"/>
        </w:rPr>
        <w:t xml:space="preserve">liver disease </w:t>
      </w:r>
      <w:r w:rsidR="00405B5F" w:rsidRPr="005824B5">
        <w:rPr>
          <w:rFonts w:ascii="Book Antiqua" w:hAnsi="Book Antiqua" w:cs="Times New Roman"/>
        </w:rPr>
        <w:t>by characterizing</w:t>
      </w:r>
      <w:r w:rsidR="00A01C4B" w:rsidRPr="005824B5">
        <w:rPr>
          <w:rFonts w:ascii="Book Antiqua" w:hAnsi="Book Antiqua" w:cs="Times New Roman"/>
        </w:rPr>
        <w:t xml:space="preserve"> the extent and seve</w:t>
      </w:r>
      <w:r w:rsidR="00F00DDF" w:rsidRPr="005824B5">
        <w:rPr>
          <w:rFonts w:ascii="Book Antiqua" w:hAnsi="Book Antiqua" w:cs="Times New Roman"/>
        </w:rPr>
        <w:t>rity of underlying histologic damage</w:t>
      </w:r>
      <w:r w:rsidR="00813C90" w:rsidRPr="005824B5">
        <w:rPr>
          <w:rFonts w:ascii="Book Antiqua" w:hAnsi="Book Antiqua" w:cs="Times New Roman"/>
          <w:vertAlign w:val="superscript"/>
        </w:rPr>
        <w:t>[28,29]</w:t>
      </w:r>
      <w:r w:rsidR="00D0146E" w:rsidRPr="005824B5">
        <w:rPr>
          <w:rFonts w:ascii="Book Antiqua" w:hAnsi="Book Antiqua" w:cs="Times New Roman"/>
        </w:rPr>
        <w:t>.</w:t>
      </w:r>
    </w:p>
    <w:p w14:paraId="3CC94C26" w14:textId="77777777" w:rsidR="00A01C4B" w:rsidRPr="005824B5" w:rsidRDefault="00A01C4B" w:rsidP="00F306DB">
      <w:pPr>
        <w:adjustRightInd w:val="0"/>
        <w:snapToGrid w:val="0"/>
        <w:spacing w:line="360" w:lineRule="auto"/>
        <w:jc w:val="both"/>
        <w:rPr>
          <w:rFonts w:ascii="Book Antiqua" w:hAnsi="Book Antiqua" w:cs="Times New Roman"/>
        </w:rPr>
      </w:pPr>
    </w:p>
    <w:p w14:paraId="117B2639" w14:textId="2C9EFAC9" w:rsidR="00A01C4B" w:rsidRPr="005824B5" w:rsidRDefault="00813C9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TREATMENT OF ALCOHOLIC HEPATITIS</w:t>
      </w:r>
    </w:p>
    <w:p w14:paraId="7AD893E9" w14:textId="3320CAA9" w:rsidR="00AE6397" w:rsidRPr="005824B5" w:rsidRDefault="00847148"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Early recognition and diagnosis</w:t>
      </w:r>
      <w:r w:rsidR="00942CB6" w:rsidRPr="005824B5">
        <w:rPr>
          <w:rFonts w:ascii="Book Antiqua" w:hAnsi="Book Antiqua" w:cs="Times New Roman"/>
        </w:rPr>
        <w:t xml:space="preserve"> is crucial in optimizing the management of AH</w:t>
      </w:r>
      <w:r w:rsidRPr="005824B5">
        <w:rPr>
          <w:rFonts w:ascii="Book Antiqua" w:hAnsi="Book Antiqua" w:cs="Times New Roman"/>
        </w:rPr>
        <w:t xml:space="preserve">. </w:t>
      </w:r>
      <w:r w:rsidR="00AE6397" w:rsidRPr="005824B5">
        <w:rPr>
          <w:rFonts w:ascii="Book Antiqua" w:hAnsi="Book Antiqua" w:cs="Times New Roman"/>
        </w:rPr>
        <w:t xml:space="preserve">The treatment of </w:t>
      </w:r>
      <w:r w:rsidR="00942CB6" w:rsidRPr="005824B5">
        <w:rPr>
          <w:rFonts w:ascii="Book Antiqua" w:hAnsi="Book Antiqua" w:cs="Times New Roman"/>
        </w:rPr>
        <w:t xml:space="preserve">AH </w:t>
      </w:r>
      <w:r w:rsidR="001D0379" w:rsidRPr="005824B5">
        <w:rPr>
          <w:rFonts w:ascii="Book Antiqua" w:hAnsi="Book Antiqua" w:cs="Times New Roman"/>
        </w:rPr>
        <w:t>requires a multidisciplinary approach that focuses on alcohol cessation</w:t>
      </w:r>
      <w:r w:rsidR="00942CB6" w:rsidRPr="005824B5">
        <w:rPr>
          <w:rFonts w:ascii="Book Antiqua" w:hAnsi="Book Antiqua" w:cs="Times New Roman"/>
        </w:rPr>
        <w:t>, psychosocial evaluation</w:t>
      </w:r>
      <w:r w:rsidR="00AE6397" w:rsidRPr="005824B5">
        <w:rPr>
          <w:rFonts w:ascii="Book Antiqua" w:hAnsi="Book Antiqua" w:cs="Times New Roman"/>
        </w:rPr>
        <w:t xml:space="preserve">, </w:t>
      </w:r>
      <w:r w:rsidR="00942CB6" w:rsidRPr="005824B5">
        <w:rPr>
          <w:rFonts w:ascii="Book Antiqua" w:hAnsi="Book Antiqua" w:cs="Times New Roman"/>
        </w:rPr>
        <w:t xml:space="preserve">pharmacologic therapy of AH and treatment of other </w:t>
      </w:r>
      <w:r w:rsidR="001D0379" w:rsidRPr="005824B5">
        <w:rPr>
          <w:rFonts w:ascii="Book Antiqua" w:hAnsi="Book Antiqua" w:cs="Times New Roman"/>
        </w:rPr>
        <w:t>complications</w:t>
      </w:r>
      <w:r w:rsidR="005B0C93" w:rsidRPr="005824B5">
        <w:rPr>
          <w:rFonts w:ascii="Book Antiqua" w:hAnsi="Book Antiqua" w:cs="Times New Roman"/>
        </w:rPr>
        <w:t xml:space="preserve"> </w:t>
      </w:r>
      <w:r w:rsidR="00942CB6" w:rsidRPr="005824B5">
        <w:rPr>
          <w:rFonts w:ascii="Book Antiqua" w:hAnsi="Book Antiqua" w:cs="Times New Roman"/>
        </w:rPr>
        <w:t xml:space="preserve">of alcoholic liver disease </w:t>
      </w:r>
      <w:r w:rsidR="005B0C93" w:rsidRPr="005824B5">
        <w:rPr>
          <w:rFonts w:ascii="Book Antiqua" w:hAnsi="Book Antiqua" w:cs="Times New Roman"/>
        </w:rPr>
        <w:t>including withd</w:t>
      </w:r>
      <w:r w:rsidR="00942CB6" w:rsidRPr="005824B5">
        <w:rPr>
          <w:rFonts w:ascii="Book Antiqua" w:hAnsi="Book Antiqua" w:cs="Times New Roman"/>
        </w:rPr>
        <w:t>rawal and nutritional support</w:t>
      </w:r>
      <w:r w:rsidR="005B0C93" w:rsidRPr="005824B5">
        <w:rPr>
          <w:rFonts w:ascii="Book Antiqua" w:hAnsi="Book Antiqua" w:cs="Times New Roman"/>
        </w:rPr>
        <w:t xml:space="preserve">. </w:t>
      </w:r>
      <w:r w:rsidR="00EB5944" w:rsidRPr="005824B5">
        <w:rPr>
          <w:rFonts w:ascii="Book Antiqua" w:hAnsi="Book Antiqua" w:cs="Times New Roman"/>
        </w:rPr>
        <w:t>Patients should also be considered for referral to an alcohol and drug rehabilitation center prior to discharge</w:t>
      </w:r>
      <w:r w:rsidR="00942CB6" w:rsidRPr="005824B5">
        <w:rPr>
          <w:rFonts w:ascii="Book Antiqua" w:hAnsi="Book Antiqua" w:cs="Times New Roman"/>
        </w:rPr>
        <w:t xml:space="preserve"> from the hospital</w:t>
      </w:r>
      <w:r w:rsidR="00EB5944" w:rsidRPr="005824B5">
        <w:rPr>
          <w:rFonts w:ascii="Book Antiqua" w:hAnsi="Book Antiqua" w:cs="Times New Roman"/>
        </w:rPr>
        <w:t xml:space="preserve">. </w:t>
      </w:r>
    </w:p>
    <w:p w14:paraId="61AF4841" w14:textId="77777777" w:rsidR="00AE6397" w:rsidRPr="005824B5" w:rsidRDefault="00AE6397" w:rsidP="00F306DB">
      <w:pPr>
        <w:adjustRightInd w:val="0"/>
        <w:snapToGrid w:val="0"/>
        <w:spacing w:line="360" w:lineRule="auto"/>
        <w:jc w:val="both"/>
        <w:rPr>
          <w:rFonts w:ascii="Book Antiqua" w:hAnsi="Book Antiqua" w:cs="Times New Roman"/>
        </w:rPr>
      </w:pPr>
    </w:p>
    <w:p w14:paraId="1C73D423" w14:textId="46BC3A14" w:rsidR="00AE6397" w:rsidRPr="005824B5" w:rsidRDefault="00813C9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BEHAVIORAL TREATMENT</w:t>
      </w:r>
    </w:p>
    <w:p w14:paraId="229DF31F" w14:textId="77777777"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Abstinence</w:t>
      </w:r>
    </w:p>
    <w:p w14:paraId="2084ACC7" w14:textId="235C0FFF" w:rsidR="00AE6397" w:rsidRPr="005824B5" w:rsidRDefault="00F815E5"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Alcohol a</w:t>
      </w:r>
      <w:r w:rsidR="00AE6397" w:rsidRPr="005824B5">
        <w:rPr>
          <w:rFonts w:ascii="Book Antiqua" w:hAnsi="Book Antiqua" w:cs="Times New Roman"/>
        </w:rPr>
        <w:t xml:space="preserve">bstinence is </w:t>
      </w:r>
      <w:r w:rsidRPr="005824B5">
        <w:rPr>
          <w:rFonts w:ascii="Book Antiqua" w:hAnsi="Book Antiqua" w:cs="Times New Roman"/>
        </w:rPr>
        <w:t xml:space="preserve">the most </w:t>
      </w:r>
      <w:r w:rsidR="00AE6397" w:rsidRPr="005824B5">
        <w:rPr>
          <w:rFonts w:ascii="Book Antiqua" w:hAnsi="Book Antiqua" w:cs="Times New Roman"/>
        </w:rPr>
        <w:t xml:space="preserve">essential </w:t>
      </w:r>
      <w:r w:rsidRPr="005824B5">
        <w:rPr>
          <w:rFonts w:ascii="Book Antiqua" w:hAnsi="Book Antiqua" w:cs="Times New Roman"/>
        </w:rPr>
        <w:t xml:space="preserve">step </w:t>
      </w:r>
      <w:r w:rsidR="00ED422B" w:rsidRPr="005824B5">
        <w:rPr>
          <w:rFonts w:ascii="Book Antiqua" w:hAnsi="Book Antiqua" w:cs="Times New Roman"/>
        </w:rPr>
        <w:t>towards optimizing</w:t>
      </w:r>
      <w:r w:rsidR="00AE6397" w:rsidRPr="005824B5">
        <w:rPr>
          <w:rFonts w:ascii="Book Antiqua" w:hAnsi="Book Antiqua" w:cs="Times New Roman"/>
        </w:rPr>
        <w:t xml:space="preserve"> </w:t>
      </w:r>
      <w:r w:rsidR="00ED7A5B" w:rsidRPr="005824B5">
        <w:rPr>
          <w:rFonts w:ascii="Book Antiqua" w:hAnsi="Book Antiqua" w:cs="Times New Roman"/>
        </w:rPr>
        <w:t xml:space="preserve">the </w:t>
      </w:r>
      <w:r w:rsidR="00AE6397" w:rsidRPr="005824B5">
        <w:rPr>
          <w:rFonts w:ascii="Book Antiqua" w:hAnsi="Book Antiqua" w:cs="Times New Roman"/>
        </w:rPr>
        <w:t xml:space="preserve">management </w:t>
      </w:r>
      <w:r w:rsidR="00ED7A5B" w:rsidRPr="005824B5">
        <w:rPr>
          <w:rFonts w:ascii="Book Antiqua" w:hAnsi="Book Antiqua" w:cs="Times New Roman"/>
        </w:rPr>
        <w:t>of patients with AH</w:t>
      </w:r>
      <w:r w:rsidR="006C3753" w:rsidRPr="005824B5">
        <w:rPr>
          <w:rFonts w:ascii="Book Antiqua" w:hAnsi="Book Antiqua" w:cs="Times New Roman"/>
        </w:rPr>
        <w:t xml:space="preserve">. </w:t>
      </w:r>
      <w:r w:rsidR="00AE6397" w:rsidRPr="005824B5">
        <w:rPr>
          <w:rFonts w:ascii="Book Antiqua" w:hAnsi="Book Antiqua" w:cs="Times New Roman"/>
        </w:rPr>
        <w:t xml:space="preserve">Alcohol-induced liver damage </w:t>
      </w:r>
      <w:r w:rsidR="006C3753" w:rsidRPr="005824B5">
        <w:rPr>
          <w:rFonts w:ascii="Book Antiqua" w:hAnsi="Book Antiqua" w:cs="Times New Roman"/>
        </w:rPr>
        <w:t xml:space="preserve">without evidence of cirrhosis </w:t>
      </w:r>
      <w:r w:rsidR="00AE6397" w:rsidRPr="005824B5">
        <w:rPr>
          <w:rFonts w:ascii="Book Antiqua" w:hAnsi="Book Antiqua" w:cs="Times New Roman"/>
        </w:rPr>
        <w:t xml:space="preserve">may </w:t>
      </w:r>
      <w:r w:rsidR="006C3753" w:rsidRPr="005824B5">
        <w:rPr>
          <w:rFonts w:ascii="Book Antiqua" w:hAnsi="Book Antiqua" w:cs="Times New Roman"/>
        </w:rPr>
        <w:t>actually be</w:t>
      </w:r>
      <w:r w:rsidR="00AE6397" w:rsidRPr="005824B5">
        <w:rPr>
          <w:rFonts w:ascii="Book Antiqua" w:hAnsi="Book Antiqua" w:cs="Times New Roman"/>
        </w:rPr>
        <w:t xml:space="preserve"> reversible with </w:t>
      </w:r>
      <w:r w:rsidR="006C3753" w:rsidRPr="005824B5">
        <w:rPr>
          <w:rFonts w:ascii="Book Antiqua" w:hAnsi="Book Antiqua" w:cs="Times New Roman"/>
        </w:rPr>
        <w:t xml:space="preserve">alcohol </w:t>
      </w:r>
      <w:r w:rsidR="00AE6397" w:rsidRPr="005824B5">
        <w:rPr>
          <w:rFonts w:ascii="Book Antiqua" w:hAnsi="Book Antiqua" w:cs="Times New Roman"/>
        </w:rPr>
        <w:t>abstinence</w:t>
      </w:r>
      <w:r w:rsidR="00813C90" w:rsidRPr="005824B5">
        <w:rPr>
          <w:rFonts w:ascii="Book Antiqua" w:hAnsi="Book Antiqua" w:cs="Times New Roman"/>
          <w:vertAlign w:val="superscript"/>
        </w:rPr>
        <w:t>[30]</w:t>
      </w:r>
      <w:r w:rsidR="00D0146E" w:rsidRPr="005824B5">
        <w:rPr>
          <w:rFonts w:ascii="Book Antiqua" w:hAnsi="Book Antiqua" w:cs="Times New Roman"/>
        </w:rPr>
        <w:t>.</w:t>
      </w:r>
      <w:r w:rsidR="00AE6397" w:rsidRPr="005824B5">
        <w:rPr>
          <w:rFonts w:ascii="Book Antiqua" w:hAnsi="Book Antiqua" w:cs="Times New Roman"/>
        </w:rPr>
        <w:t xml:space="preserve"> </w:t>
      </w:r>
      <w:r w:rsidR="00D0723C" w:rsidRPr="005824B5">
        <w:rPr>
          <w:rFonts w:ascii="Book Antiqua" w:hAnsi="Book Antiqua" w:cs="Times New Roman"/>
        </w:rPr>
        <w:t>However</w:t>
      </w:r>
      <w:r w:rsidR="00ED7A5B" w:rsidRPr="005824B5">
        <w:rPr>
          <w:rFonts w:ascii="Book Antiqua" w:hAnsi="Book Antiqua" w:cs="Times New Roman"/>
        </w:rPr>
        <w:t>,</w:t>
      </w:r>
      <w:r w:rsidR="006C3753" w:rsidRPr="005824B5">
        <w:rPr>
          <w:rFonts w:ascii="Book Antiqua" w:hAnsi="Book Antiqua" w:cs="Times New Roman"/>
        </w:rPr>
        <w:t xml:space="preserve"> the rate at which the liver enzymes return to normal has been var</w:t>
      </w:r>
      <w:r w:rsidR="00ED7A5B" w:rsidRPr="005824B5">
        <w:rPr>
          <w:rFonts w:ascii="Book Antiqua" w:hAnsi="Book Antiqua" w:cs="Times New Roman"/>
        </w:rPr>
        <w:t xml:space="preserve">iable, typically ranging from </w:t>
      </w:r>
      <w:r w:rsidR="00083528" w:rsidRPr="005824B5">
        <w:rPr>
          <w:rFonts w:ascii="Book Antiqua" w:hAnsi="Book Antiqua" w:cs="Times New Roman"/>
        </w:rPr>
        <w:t xml:space="preserve">a </w:t>
      </w:r>
      <w:r w:rsidR="00ED7A5B" w:rsidRPr="005824B5">
        <w:rPr>
          <w:rFonts w:ascii="Book Antiqua" w:hAnsi="Book Antiqua" w:cs="Times New Roman"/>
        </w:rPr>
        <w:t>few weeks to several months. Data from</w:t>
      </w:r>
      <w:r w:rsidR="006C3753" w:rsidRPr="005824B5">
        <w:rPr>
          <w:rFonts w:ascii="Book Antiqua" w:hAnsi="Book Antiqua" w:cs="Times New Roman"/>
        </w:rPr>
        <w:t xml:space="preserve"> nonrandomized trial</w:t>
      </w:r>
      <w:r w:rsidR="00ED7A5B" w:rsidRPr="005824B5">
        <w:rPr>
          <w:rFonts w:ascii="Book Antiqua" w:hAnsi="Book Antiqua" w:cs="Times New Roman"/>
        </w:rPr>
        <w:t>s and retrospective analyses have</w:t>
      </w:r>
      <w:r w:rsidR="006C3753" w:rsidRPr="005824B5">
        <w:rPr>
          <w:rFonts w:ascii="Book Antiqua" w:hAnsi="Book Antiqua" w:cs="Times New Roman"/>
        </w:rPr>
        <w:t xml:space="preserve"> </w:t>
      </w:r>
      <w:r w:rsidR="004F6EBE" w:rsidRPr="005824B5">
        <w:rPr>
          <w:rFonts w:ascii="Book Antiqua" w:hAnsi="Book Antiqua" w:cs="Times New Roman"/>
        </w:rPr>
        <w:t xml:space="preserve">supported </w:t>
      </w:r>
      <w:r w:rsidR="00AE6397" w:rsidRPr="005824B5">
        <w:rPr>
          <w:rFonts w:ascii="Book Antiqua" w:hAnsi="Book Antiqua" w:cs="Times New Roman"/>
        </w:rPr>
        <w:t>the role of abstinence in patient</w:t>
      </w:r>
      <w:r w:rsidR="004F6EBE" w:rsidRPr="005824B5">
        <w:rPr>
          <w:rFonts w:ascii="Book Antiqua" w:hAnsi="Book Antiqua" w:cs="Times New Roman"/>
        </w:rPr>
        <w:t>s with alcoholic liver damage</w:t>
      </w:r>
      <w:r w:rsidR="00813C90" w:rsidRPr="005824B5">
        <w:rPr>
          <w:rFonts w:ascii="Book Antiqua" w:hAnsi="Book Antiqua" w:cs="Times New Roman"/>
          <w:vertAlign w:val="superscript"/>
        </w:rPr>
        <w:t>[31-34]</w:t>
      </w:r>
      <w:r w:rsidR="00D0146E" w:rsidRPr="005824B5">
        <w:rPr>
          <w:rFonts w:ascii="Book Antiqua" w:hAnsi="Book Antiqua" w:cs="Times New Roman"/>
        </w:rPr>
        <w:t>.</w:t>
      </w:r>
      <w:r w:rsidR="00AE6397" w:rsidRPr="005824B5">
        <w:rPr>
          <w:rFonts w:ascii="Book Antiqua" w:hAnsi="Book Antiqua" w:cs="Times New Roman"/>
        </w:rPr>
        <w:t xml:space="preserve"> </w:t>
      </w:r>
      <w:r w:rsidR="004F6EBE" w:rsidRPr="005824B5">
        <w:rPr>
          <w:rFonts w:ascii="Book Antiqua" w:hAnsi="Book Antiqua" w:cs="Times New Roman"/>
        </w:rPr>
        <w:t>It was noted that the five</w:t>
      </w:r>
      <w:r w:rsidR="00AE6397" w:rsidRPr="005824B5">
        <w:rPr>
          <w:rFonts w:ascii="Book Antiqua" w:hAnsi="Book Antiqua" w:cs="Times New Roman"/>
        </w:rPr>
        <w:t>-year survival rate for pati</w:t>
      </w:r>
      <w:r w:rsidR="00ED7A5B" w:rsidRPr="005824B5">
        <w:rPr>
          <w:rFonts w:ascii="Book Antiqua" w:hAnsi="Book Antiqua" w:cs="Times New Roman"/>
        </w:rPr>
        <w:t xml:space="preserve">ents with compensated </w:t>
      </w:r>
      <w:r w:rsidR="00AE6397" w:rsidRPr="005824B5">
        <w:rPr>
          <w:rFonts w:ascii="Book Antiqua" w:hAnsi="Book Antiqua" w:cs="Times New Roman"/>
        </w:rPr>
        <w:t xml:space="preserve">cirrhosis </w:t>
      </w:r>
      <w:r w:rsidR="00ED7A5B" w:rsidRPr="005824B5">
        <w:rPr>
          <w:rFonts w:ascii="Book Antiqua" w:hAnsi="Book Antiqua" w:cs="Times New Roman"/>
        </w:rPr>
        <w:t xml:space="preserve">who abstained from alcohol was </w:t>
      </w:r>
      <w:r w:rsidR="00AE6397" w:rsidRPr="005824B5">
        <w:rPr>
          <w:rFonts w:ascii="Book Antiqua" w:hAnsi="Book Antiqua" w:cs="Times New Roman"/>
        </w:rPr>
        <w:t>63</w:t>
      </w:r>
      <w:r w:rsidR="00ED7A5B" w:rsidRPr="005824B5">
        <w:rPr>
          <w:rFonts w:ascii="Book Antiqua" w:hAnsi="Book Antiqua" w:cs="Times New Roman"/>
        </w:rPr>
        <w:t xml:space="preserve">% to 90% </w:t>
      </w:r>
      <w:r w:rsidR="00813C90" w:rsidRPr="005824B5">
        <w:rPr>
          <w:rFonts w:ascii="Book Antiqua" w:hAnsi="Book Antiqua" w:cs="Times New Roman"/>
          <w:i/>
        </w:rPr>
        <w:t>vs</w:t>
      </w:r>
      <w:r w:rsidR="00ED7A5B" w:rsidRPr="005824B5">
        <w:rPr>
          <w:rFonts w:ascii="Book Antiqua" w:hAnsi="Book Antiqua" w:cs="Times New Roman"/>
        </w:rPr>
        <w:t xml:space="preserve"> 41% to </w:t>
      </w:r>
      <w:r w:rsidR="00AE6397" w:rsidRPr="005824B5">
        <w:rPr>
          <w:rFonts w:ascii="Book Antiqua" w:hAnsi="Book Antiqua" w:cs="Times New Roman"/>
        </w:rPr>
        <w:t>70% in those with continued alcohol use</w:t>
      </w:r>
      <w:r w:rsidR="00813C90" w:rsidRPr="005824B5">
        <w:rPr>
          <w:rFonts w:ascii="Book Antiqua" w:hAnsi="Book Antiqua" w:cs="Times New Roman"/>
          <w:vertAlign w:val="superscript"/>
        </w:rPr>
        <w:t>[32,33]</w:t>
      </w:r>
      <w:r w:rsidR="00D0146E" w:rsidRPr="005824B5">
        <w:rPr>
          <w:rFonts w:ascii="Book Antiqua" w:hAnsi="Book Antiqua" w:cs="Times New Roman"/>
        </w:rPr>
        <w:t>.</w:t>
      </w:r>
      <w:r w:rsidR="00AE6397" w:rsidRPr="005824B5">
        <w:rPr>
          <w:rFonts w:ascii="Book Antiqua" w:hAnsi="Book Antiqua" w:cs="Times New Roman"/>
        </w:rPr>
        <w:t xml:space="preserve"> </w:t>
      </w:r>
      <w:r w:rsidR="00ED7A5B" w:rsidRPr="005824B5">
        <w:rPr>
          <w:rFonts w:ascii="Book Antiqua" w:hAnsi="Book Antiqua" w:cs="Times New Roman"/>
        </w:rPr>
        <w:t>Most liver tran</w:t>
      </w:r>
      <w:r w:rsidR="006A5592" w:rsidRPr="005824B5">
        <w:rPr>
          <w:rFonts w:ascii="Book Antiqua" w:hAnsi="Book Antiqua" w:cs="Times New Roman"/>
        </w:rPr>
        <w:t>splant centers require</w:t>
      </w:r>
      <w:r w:rsidR="00083528" w:rsidRPr="005824B5">
        <w:rPr>
          <w:rFonts w:ascii="Book Antiqua" w:hAnsi="Book Antiqua" w:cs="Times New Roman"/>
        </w:rPr>
        <w:t xml:space="preserve"> a</w:t>
      </w:r>
      <w:r w:rsidR="006A5592" w:rsidRPr="005824B5">
        <w:rPr>
          <w:rFonts w:ascii="Book Antiqua" w:hAnsi="Book Antiqua" w:cs="Times New Roman"/>
        </w:rPr>
        <w:t xml:space="preserve"> 6-month period of documented a</w:t>
      </w:r>
      <w:r w:rsidR="00D0723C" w:rsidRPr="005824B5">
        <w:rPr>
          <w:rFonts w:ascii="Book Antiqua" w:hAnsi="Book Antiqua" w:cs="Times New Roman"/>
        </w:rPr>
        <w:t>lcohol cessati</w:t>
      </w:r>
      <w:r w:rsidR="006A5592" w:rsidRPr="005824B5">
        <w:rPr>
          <w:rFonts w:ascii="Book Antiqua" w:hAnsi="Book Antiqua" w:cs="Times New Roman"/>
        </w:rPr>
        <w:t>on prior to initiating an</w:t>
      </w:r>
      <w:r w:rsidR="00ED7A5B" w:rsidRPr="005824B5">
        <w:rPr>
          <w:rFonts w:ascii="Book Antiqua" w:hAnsi="Book Antiqua" w:cs="Times New Roman"/>
        </w:rPr>
        <w:t xml:space="preserve"> evaluation </w:t>
      </w:r>
      <w:r w:rsidR="00D0723C" w:rsidRPr="005824B5">
        <w:rPr>
          <w:rFonts w:ascii="Book Antiqua" w:hAnsi="Book Antiqua" w:cs="Times New Roman"/>
        </w:rPr>
        <w:t>for liver transplant</w:t>
      </w:r>
      <w:r w:rsidR="006A5592" w:rsidRPr="005824B5">
        <w:rPr>
          <w:rFonts w:ascii="Book Antiqua" w:hAnsi="Book Antiqua" w:cs="Times New Roman"/>
        </w:rPr>
        <w:t xml:space="preserve">ation. </w:t>
      </w:r>
    </w:p>
    <w:p w14:paraId="1CE510D5" w14:textId="35142E1C" w:rsidR="00AE6397" w:rsidRPr="005824B5" w:rsidRDefault="00B61CD1" w:rsidP="00813C90">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lastRenderedPageBreak/>
        <w:t>Interventions including motivational interviewing, cognitive behavi</w:t>
      </w:r>
      <w:r w:rsidR="006A5592" w:rsidRPr="005824B5">
        <w:rPr>
          <w:rFonts w:ascii="Book Antiqua" w:hAnsi="Book Antiqua" w:cs="Times New Roman"/>
        </w:rPr>
        <w:t>oral therapy</w:t>
      </w:r>
      <w:r w:rsidRPr="005824B5">
        <w:rPr>
          <w:rFonts w:ascii="Book Antiqua" w:hAnsi="Book Antiqua" w:cs="Times New Roman"/>
        </w:rPr>
        <w:t>,</w:t>
      </w:r>
      <w:r w:rsidR="00092F81" w:rsidRPr="005824B5">
        <w:rPr>
          <w:rFonts w:ascii="Book Antiqua" w:hAnsi="Book Antiqua" w:cs="Times New Roman"/>
        </w:rPr>
        <w:t xml:space="preserve"> and</w:t>
      </w:r>
      <w:r w:rsidRPr="005824B5">
        <w:rPr>
          <w:rFonts w:ascii="Book Antiqua" w:hAnsi="Book Antiqua" w:cs="Times New Roman"/>
        </w:rPr>
        <w:t xml:space="preserve"> peer support groups have been </w:t>
      </w:r>
      <w:r w:rsidR="006A5592" w:rsidRPr="005824B5">
        <w:rPr>
          <w:rFonts w:ascii="Book Antiqua" w:hAnsi="Book Antiqua" w:cs="Times New Roman"/>
        </w:rPr>
        <w:t>employed in an effort to maintain compliance</w:t>
      </w:r>
      <w:r w:rsidRPr="005824B5">
        <w:rPr>
          <w:rFonts w:ascii="Book Antiqua" w:hAnsi="Book Antiqua" w:cs="Times New Roman"/>
        </w:rPr>
        <w:t xml:space="preserve">. </w:t>
      </w:r>
      <w:r w:rsidR="00781ADC" w:rsidRPr="005824B5">
        <w:rPr>
          <w:rFonts w:ascii="Book Antiqua" w:hAnsi="Book Antiqua" w:cs="Times New Roman"/>
        </w:rPr>
        <w:t>S</w:t>
      </w:r>
      <w:r w:rsidRPr="005824B5">
        <w:rPr>
          <w:rFonts w:ascii="Book Antiqua" w:hAnsi="Book Antiqua" w:cs="Times New Roman"/>
        </w:rPr>
        <w:t xml:space="preserve">tudies </w:t>
      </w:r>
      <w:r w:rsidR="006A5592" w:rsidRPr="005824B5">
        <w:rPr>
          <w:rFonts w:ascii="Book Antiqua" w:hAnsi="Book Antiqua" w:cs="Times New Roman"/>
        </w:rPr>
        <w:t xml:space="preserve">have </w:t>
      </w:r>
      <w:r w:rsidRPr="005824B5">
        <w:rPr>
          <w:rFonts w:ascii="Book Antiqua" w:hAnsi="Book Antiqua" w:cs="Times New Roman"/>
        </w:rPr>
        <w:t>suggest</w:t>
      </w:r>
      <w:r w:rsidR="006A5592" w:rsidRPr="005824B5">
        <w:rPr>
          <w:rFonts w:ascii="Book Antiqua" w:hAnsi="Book Antiqua" w:cs="Times New Roman"/>
        </w:rPr>
        <w:t>ed</w:t>
      </w:r>
      <w:r w:rsidRPr="005824B5">
        <w:rPr>
          <w:rFonts w:ascii="Book Antiqua" w:hAnsi="Book Antiqua" w:cs="Times New Roman"/>
        </w:rPr>
        <w:t xml:space="preserve"> that there is a small but significant </w:t>
      </w:r>
      <w:r w:rsidR="006A5592" w:rsidRPr="005824B5">
        <w:rPr>
          <w:rFonts w:ascii="Book Antiqua" w:hAnsi="Book Antiqua" w:cs="Times New Roman"/>
        </w:rPr>
        <w:t xml:space="preserve">beneficial effect; </w:t>
      </w:r>
      <w:r w:rsidRPr="005824B5">
        <w:rPr>
          <w:rFonts w:ascii="Book Antiqua" w:hAnsi="Book Antiqua" w:cs="Times New Roman"/>
        </w:rPr>
        <w:t>the actual benefit of th</w:t>
      </w:r>
      <w:r w:rsidR="005F1F98" w:rsidRPr="005824B5">
        <w:rPr>
          <w:rFonts w:ascii="Book Antiqua" w:hAnsi="Book Antiqua" w:cs="Times New Roman"/>
        </w:rPr>
        <w:t xml:space="preserve">ese interventions is unclear as </w:t>
      </w:r>
      <w:r w:rsidR="00AE6397" w:rsidRPr="005824B5">
        <w:rPr>
          <w:rFonts w:ascii="Book Antiqua" w:hAnsi="Book Antiqua" w:cs="Times New Roman"/>
        </w:rPr>
        <w:t xml:space="preserve">data on </w:t>
      </w:r>
      <w:r w:rsidR="005F1F98" w:rsidRPr="005824B5">
        <w:rPr>
          <w:rFonts w:ascii="Book Antiqua" w:hAnsi="Book Antiqua" w:cs="Times New Roman"/>
        </w:rPr>
        <w:t xml:space="preserve">abstinence </w:t>
      </w:r>
      <w:r w:rsidR="006A5592" w:rsidRPr="005824B5">
        <w:rPr>
          <w:rFonts w:ascii="Book Antiqua" w:hAnsi="Book Antiqua" w:cs="Times New Roman"/>
        </w:rPr>
        <w:t>maintenance from alcohol use are</w:t>
      </w:r>
      <w:r w:rsidR="00AE6397" w:rsidRPr="005824B5">
        <w:rPr>
          <w:rFonts w:ascii="Book Antiqua" w:hAnsi="Book Antiqua" w:cs="Times New Roman"/>
        </w:rPr>
        <w:t xml:space="preserve"> </w:t>
      </w:r>
      <w:r w:rsidR="005F1F98" w:rsidRPr="005824B5">
        <w:rPr>
          <w:rFonts w:ascii="Book Antiqua" w:hAnsi="Book Antiqua" w:cs="Times New Roman"/>
        </w:rPr>
        <w:t>poor</w:t>
      </w:r>
      <w:r w:rsidR="00813C90" w:rsidRPr="005824B5">
        <w:rPr>
          <w:rFonts w:ascii="Book Antiqua" w:hAnsi="Book Antiqua" w:cs="Times New Roman"/>
          <w:vertAlign w:val="superscript"/>
        </w:rPr>
        <w:t>[35]</w:t>
      </w:r>
      <w:r w:rsidR="00D0146E" w:rsidRPr="005824B5">
        <w:rPr>
          <w:rFonts w:ascii="Book Antiqua" w:hAnsi="Book Antiqua" w:cs="Times New Roman"/>
        </w:rPr>
        <w:t>.</w:t>
      </w:r>
      <w:r w:rsidR="00AE6397" w:rsidRPr="005824B5">
        <w:rPr>
          <w:rFonts w:ascii="Book Antiqua" w:hAnsi="Book Antiqua" w:cs="Times New Roman"/>
        </w:rPr>
        <w:t xml:space="preserve"> Therefore, several agents </w:t>
      </w:r>
      <w:r w:rsidR="005F1F98" w:rsidRPr="005824B5">
        <w:rPr>
          <w:rFonts w:ascii="Book Antiqua" w:hAnsi="Book Antiqua" w:cs="Times New Roman"/>
        </w:rPr>
        <w:t xml:space="preserve">have been studied in order to </w:t>
      </w:r>
      <w:r w:rsidR="00AE6397" w:rsidRPr="005824B5">
        <w:rPr>
          <w:rFonts w:ascii="Book Antiqua" w:hAnsi="Book Antiqua" w:cs="Times New Roman"/>
        </w:rPr>
        <w:t>help mainta</w:t>
      </w:r>
      <w:r w:rsidR="005F1F98" w:rsidRPr="005824B5">
        <w:rPr>
          <w:rFonts w:ascii="Book Antiqua" w:hAnsi="Book Antiqua" w:cs="Times New Roman"/>
        </w:rPr>
        <w:t>in abstinence, including naltrexone, nalmefene, acamprosate, and baclofen. Chronic alcohol</w:t>
      </w:r>
      <w:r w:rsidR="00AE6397" w:rsidRPr="005824B5">
        <w:rPr>
          <w:rFonts w:ascii="Book Antiqua" w:hAnsi="Book Antiqua" w:cs="Times New Roman"/>
        </w:rPr>
        <w:t xml:space="preserve"> </w:t>
      </w:r>
      <w:r w:rsidR="005F1F98" w:rsidRPr="005824B5">
        <w:rPr>
          <w:rFonts w:ascii="Book Antiqua" w:hAnsi="Book Antiqua" w:cs="Times New Roman"/>
        </w:rPr>
        <w:t xml:space="preserve">use </w:t>
      </w:r>
      <w:r w:rsidR="00AE6397" w:rsidRPr="005824B5">
        <w:rPr>
          <w:rFonts w:ascii="Book Antiqua" w:hAnsi="Book Antiqua" w:cs="Times New Roman"/>
        </w:rPr>
        <w:t xml:space="preserve">results in </w:t>
      </w:r>
      <w:r w:rsidR="005F1F98" w:rsidRPr="005824B5">
        <w:rPr>
          <w:rFonts w:ascii="Book Antiqua" w:hAnsi="Book Antiqua" w:cs="Times New Roman"/>
        </w:rPr>
        <w:t>a chan</w:t>
      </w:r>
      <w:r w:rsidR="004D0A3D" w:rsidRPr="005824B5">
        <w:rPr>
          <w:rFonts w:ascii="Book Antiqua" w:hAnsi="Book Antiqua" w:cs="Times New Roman"/>
        </w:rPr>
        <w:t>ge of baseline balance between neuro-</w:t>
      </w:r>
      <w:r w:rsidR="005F1F98" w:rsidRPr="005824B5">
        <w:rPr>
          <w:rFonts w:ascii="Book Antiqua" w:hAnsi="Book Antiqua" w:cs="Times New Roman"/>
        </w:rPr>
        <w:t>excitatory and i</w:t>
      </w:r>
      <w:r w:rsidR="004D0A3D" w:rsidRPr="005824B5">
        <w:rPr>
          <w:rFonts w:ascii="Book Antiqua" w:hAnsi="Book Antiqua" w:cs="Times New Roman"/>
        </w:rPr>
        <w:t>nhibitory pathways leading to a</w:t>
      </w:r>
      <w:r w:rsidR="00AE6397" w:rsidRPr="005824B5">
        <w:rPr>
          <w:rFonts w:ascii="Book Antiqua" w:hAnsi="Book Antiqua" w:cs="Times New Roman"/>
        </w:rPr>
        <w:t xml:space="preserve"> net neuronal hyperexcitability</w:t>
      </w:r>
      <w:r w:rsidR="00813C90" w:rsidRPr="005824B5">
        <w:rPr>
          <w:rFonts w:ascii="Book Antiqua" w:hAnsi="Book Antiqua" w:cs="Times New Roman"/>
          <w:vertAlign w:val="superscript"/>
        </w:rPr>
        <w:t>[36]</w:t>
      </w:r>
      <w:r w:rsidR="00D0146E" w:rsidRPr="005824B5">
        <w:rPr>
          <w:rFonts w:ascii="Book Antiqua" w:hAnsi="Book Antiqua" w:cs="Times New Roman"/>
        </w:rPr>
        <w:t>.</w:t>
      </w:r>
      <w:r w:rsidR="00AE6397" w:rsidRPr="005824B5">
        <w:rPr>
          <w:rFonts w:ascii="Book Antiqua" w:hAnsi="Book Antiqua" w:cs="Times New Roman"/>
        </w:rPr>
        <w:t xml:space="preserve"> </w:t>
      </w:r>
      <w:r w:rsidR="004D0A3D" w:rsidRPr="005824B5">
        <w:rPr>
          <w:rFonts w:ascii="Book Antiqua" w:hAnsi="Book Antiqua" w:cs="Times New Roman"/>
        </w:rPr>
        <w:t>Acamprosate (</w:t>
      </w:r>
      <w:r w:rsidR="0021115B" w:rsidRPr="005824B5">
        <w:rPr>
          <w:rFonts w:ascii="Book Antiqua" w:hAnsi="Book Antiqua" w:cs="Times New Roman"/>
          <w:i/>
        </w:rPr>
        <w:t>n-</w:t>
      </w:r>
      <w:r w:rsidR="004D0A3D" w:rsidRPr="005824B5">
        <w:rPr>
          <w:rFonts w:ascii="Book Antiqua" w:hAnsi="Book Antiqua" w:cs="Times New Roman"/>
        </w:rPr>
        <w:t>acetyl</w:t>
      </w:r>
      <w:r w:rsidR="0021115B" w:rsidRPr="005824B5">
        <w:rPr>
          <w:rFonts w:ascii="Book Antiqua" w:hAnsi="Book Antiqua" w:cs="Times New Roman"/>
        </w:rPr>
        <w:t>-</w:t>
      </w:r>
      <w:r w:rsidR="004D0A3D" w:rsidRPr="005824B5">
        <w:rPr>
          <w:rFonts w:ascii="Book Antiqua" w:hAnsi="Book Antiqua" w:cs="Times New Roman"/>
        </w:rPr>
        <w:t>homota</w:t>
      </w:r>
      <w:r w:rsidR="00A75841" w:rsidRPr="005824B5">
        <w:rPr>
          <w:rFonts w:ascii="Book Antiqua" w:hAnsi="Book Antiqua" w:cs="Times New Roman"/>
        </w:rPr>
        <w:t>urine), a structurally similar molecule to excitatory amino acids,</w:t>
      </w:r>
      <w:r w:rsidR="0021115B" w:rsidRPr="005824B5">
        <w:rPr>
          <w:rFonts w:ascii="Book Antiqua" w:hAnsi="Book Antiqua" w:cs="Times New Roman"/>
        </w:rPr>
        <w:t xml:space="preserve"> </w:t>
      </w:r>
      <w:r w:rsidR="004D0A3D" w:rsidRPr="005824B5">
        <w:rPr>
          <w:rFonts w:ascii="Book Antiqua" w:hAnsi="Book Antiqua" w:cs="Times New Roman"/>
        </w:rPr>
        <w:t>block</w:t>
      </w:r>
      <w:r w:rsidR="0021115B" w:rsidRPr="005824B5">
        <w:rPr>
          <w:rFonts w:ascii="Book Antiqua" w:hAnsi="Book Antiqua" w:cs="Times New Roman"/>
        </w:rPr>
        <w:t>s</w:t>
      </w:r>
      <w:r w:rsidR="004D0A3D" w:rsidRPr="005824B5">
        <w:rPr>
          <w:rFonts w:ascii="Book Antiqua" w:hAnsi="Book Antiqua" w:cs="Times New Roman"/>
        </w:rPr>
        <w:t xml:space="preserve"> the neuronal hyperexcitability pathway by </w:t>
      </w:r>
      <w:r w:rsidR="00A75841" w:rsidRPr="005824B5">
        <w:rPr>
          <w:rFonts w:ascii="Book Antiqua" w:hAnsi="Book Antiqua" w:cs="Times New Roman"/>
        </w:rPr>
        <w:t>acting as a competitive inhibitor</w:t>
      </w:r>
      <w:r w:rsidR="00813C90" w:rsidRPr="005824B5">
        <w:rPr>
          <w:rFonts w:ascii="Book Antiqua" w:hAnsi="Book Antiqua" w:cs="Times New Roman"/>
          <w:vertAlign w:val="superscript"/>
        </w:rPr>
        <w:t>[37-39]</w:t>
      </w:r>
      <w:r w:rsidR="00D0146E" w:rsidRPr="005824B5">
        <w:rPr>
          <w:rFonts w:ascii="Book Antiqua" w:hAnsi="Book Antiqua" w:cs="Times New Roman"/>
        </w:rPr>
        <w:t>.</w:t>
      </w:r>
      <w:r w:rsidR="004D0A3D" w:rsidRPr="005824B5">
        <w:rPr>
          <w:rFonts w:ascii="Book Antiqua" w:hAnsi="Book Antiqua" w:cs="Times New Roman"/>
        </w:rPr>
        <w:t xml:space="preserve"> </w:t>
      </w:r>
      <w:r w:rsidR="00A75841" w:rsidRPr="005824B5">
        <w:rPr>
          <w:rFonts w:ascii="Book Antiqua" w:hAnsi="Book Antiqua" w:cs="Times New Roman"/>
        </w:rPr>
        <w:t>The opioid antagonist</w:t>
      </w:r>
      <w:r w:rsidR="008E0AB5" w:rsidRPr="005824B5">
        <w:rPr>
          <w:rFonts w:ascii="Book Antiqua" w:hAnsi="Book Antiqua" w:cs="Times New Roman"/>
        </w:rPr>
        <w:t>,</w:t>
      </w:r>
      <w:r w:rsidR="00A75841" w:rsidRPr="005824B5">
        <w:rPr>
          <w:rFonts w:ascii="Book Antiqua" w:hAnsi="Book Antiqua" w:cs="Times New Roman"/>
        </w:rPr>
        <w:t xml:space="preserve"> </w:t>
      </w:r>
      <w:r w:rsidR="0021115B" w:rsidRPr="005824B5">
        <w:rPr>
          <w:rFonts w:ascii="Book Antiqua" w:hAnsi="Book Antiqua" w:cs="Times New Roman"/>
        </w:rPr>
        <w:t>n</w:t>
      </w:r>
      <w:r w:rsidR="00AE6397" w:rsidRPr="005824B5">
        <w:rPr>
          <w:rFonts w:ascii="Book Antiqua" w:hAnsi="Book Antiqua" w:cs="Times New Roman"/>
        </w:rPr>
        <w:t>altr</w:t>
      </w:r>
      <w:r w:rsidR="00A75841" w:rsidRPr="005824B5">
        <w:rPr>
          <w:rFonts w:ascii="Book Antiqua" w:hAnsi="Book Antiqua" w:cs="Times New Roman"/>
        </w:rPr>
        <w:t>exone</w:t>
      </w:r>
      <w:r w:rsidR="008E0AB5" w:rsidRPr="005824B5">
        <w:rPr>
          <w:rFonts w:ascii="Book Antiqua" w:hAnsi="Book Antiqua" w:cs="Times New Roman"/>
        </w:rPr>
        <w:t>,</w:t>
      </w:r>
      <w:r w:rsidR="00A75841" w:rsidRPr="005824B5">
        <w:rPr>
          <w:rFonts w:ascii="Book Antiqua" w:hAnsi="Book Antiqua" w:cs="Times New Roman"/>
        </w:rPr>
        <w:t xml:space="preserve"> </w:t>
      </w:r>
      <w:r w:rsidR="0021115B" w:rsidRPr="005824B5">
        <w:rPr>
          <w:rFonts w:ascii="Book Antiqua" w:hAnsi="Book Antiqua" w:cs="Times New Roman"/>
        </w:rPr>
        <w:t xml:space="preserve">exerts an </w:t>
      </w:r>
      <w:r w:rsidR="00A75841" w:rsidRPr="005824B5">
        <w:rPr>
          <w:rFonts w:ascii="Book Antiqua" w:hAnsi="Book Antiqua" w:cs="Times New Roman"/>
        </w:rPr>
        <w:t>inhibit</w:t>
      </w:r>
      <w:r w:rsidR="0021115B" w:rsidRPr="005824B5">
        <w:rPr>
          <w:rFonts w:ascii="Book Antiqua" w:hAnsi="Book Antiqua" w:cs="Times New Roman"/>
        </w:rPr>
        <w:t xml:space="preserve">ory effect on the </w:t>
      </w:r>
      <w:r w:rsidR="00A75841" w:rsidRPr="005824B5">
        <w:rPr>
          <w:rFonts w:ascii="Book Antiqua" w:hAnsi="Book Antiqua" w:cs="Times New Roman"/>
        </w:rPr>
        <w:t>center for alcohol craving</w:t>
      </w:r>
      <w:r w:rsidR="0021115B" w:rsidRPr="005824B5">
        <w:rPr>
          <w:rFonts w:ascii="Book Antiqua" w:hAnsi="Book Antiqua" w:cs="Times New Roman"/>
        </w:rPr>
        <w:t xml:space="preserve"> in the central nervous system resulting in reduction in alcohol consumption</w:t>
      </w:r>
      <w:r w:rsidR="00813C90" w:rsidRPr="005824B5">
        <w:rPr>
          <w:rFonts w:ascii="Book Antiqua" w:hAnsi="Book Antiqua" w:cs="Times New Roman"/>
          <w:vertAlign w:val="superscript"/>
        </w:rPr>
        <w:t>[40]</w:t>
      </w:r>
      <w:r w:rsidR="00D0146E" w:rsidRPr="005824B5">
        <w:rPr>
          <w:rFonts w:ascii="Book Antiqua" w:hAnsi="Book Antiqua" w:cs="Times New Roman"/>
        </w:rPr>
        <w:t>.</w:t>
      </w:r>
      <w:r w:rsidR="00AE6397" w:rsidRPr="005824B5">
        <w:rPr>
          <w:rFonts w:ascii="Book Antiqua" w:hAnsi="Book Antiqua" w:cs="Times New Roman"/>
        </w:rPr>
        <w:t xml:space="preserve"> </w:t>
      </w:r>
      <w:r w:rsidR="001676FF" w:rsidRPr="005824B5">
        <w:rPr>
          <w:rFonts w:ascii="Book Antiqua" w:hAnsi="Book Antiqua" w:cs="Times New Roman"/>
        </w:rPr>
        <w:t>Nalmefene</w:t>
      </w:r>
      <w:r w:rsidR="008E0AB5" w:rsidRPr="005824B5">
        <w:rPr>
          <w:rFonts w:ascii="Book Antiqua" w:hAnsi="Book Antiqua" w:cs="Times New Roman"/>
        </w:rPr>
        <w:t xml:space="preserve"> is</w:t>
      </w:r>
      <w:r w:rsidR="001676FF" w:rsidRPr="005824B5">
        <w:rPr>
          <w:rFonts w:ascii="Book Antiqua" w:hAnsi="Book Antiqua" w:cs="Times New Roman"/>
        </w:rPr>
        <w:t xml:space="preserve"> </w:t>
      </w:r>
      <w:r w:rsidR="00EB5944" w:rsidRPr="005824B5">
        <w:rPr>
          <w:rFonts w:ascii="Book Antiqua" w:hAnsi="Book Antiqua" w:cs="Times New Roman"/>
        </w:rPr>
        <w:t>another opioid antagonist that</w:t>
      </w:r>
      <w:r w:rsidR="001676FF" w:rsidRPr="005824B5">
        <w:rPr>
          <w:rFonts w:ascii="Book Antiqua" w:hAnsi="Book Antiqua" w:cs="Times New Roman"/>
        </w:rPr>
        <w:t xml:space="preserve"> has been shown to </w:t>
      </w:r>
      <w:r w:rsidR="0047370E" w:rsidRPr="005824B5">
        <w:rPr>
          <w:rFonts w:ascii="Book Antiqua" w:hAnsi="Book Antiqua" w:cs="Times New Roman"/>
        </w:rPr>
        <w:t>reduce the amount of alcohol intake</w:t>
      </w:r>
      <w:r w:rsidR="00D0146E" w:rsidRPr="005824B5">
        <w:rPr>
          <w:rFonts w:ascii="Book Antiqua" w:hAnsi="Book Antiqua" w:cs="Times New Roman"/>
        </w:rPr>
        <w:t>.</w:t>
      </w:r>
      <w:r w:rsidR="00D0146E" w:rsidRPr="005824B5">
        <w:rPr>
          <w:rFonts w:ascii="Book Antiqua" w:hAnsi="Book Antiqua" w:cs="Times New Roman"/>
          <w:vertAlign w:val="superscript"/>
        </w:rPr>
        <w:t>[</w:t>
      </w:r>
      <w:r w:rsidR="00D87615" w:rsidRPr="005824B5">
        <w:rPr>
          <w:rFonts w:ascii="Book Antiqua" w:hAnsi="Book Antiqua" w:cs="Times New Roman"/>
          <w:vertAlign w:val="superscript"/>
        </w:rPr>
        <w:t>41</w:t>
      </w:r>
      <w:r w:rsidR="00D0146E" w:rsidRPr="005824B5">
        <w:rPr>
          <w:rFonts w:ascii="Book Antiqua" w:hAnsi="Book Antiqua" w:cs="Times New Roman"/>
          <w:vertAlign w:val="superscript"/>
        </w:rPr>
        <w:t>]</w:t>
      </w:r>
      <w:r w:rsidR="0047370E" w:rsidRPr="005824B5">
        <w:rPr>
          <w:rFonts w:ascii="Book Antiqua" w:hAnsi="Book Antiqua" w:cs="Times New Roman"/>
        </w:rPr>
        <w:t xml:space="preserve"> </w:t>
      </w:r>
      <w:r w:rsidR="001676FF" w:rsidRPr="005824B5">
        <w:rPr>
          <w:rFonts w:ascii="Book Antiqua" w:hAnsi="Book Antiqua" w:cs="Times New Roman"/>
        </w:rPr>
        <w:t xml:space="preserve">Nalmefene has demonstrated several favorable properties </w:t>
      </w:r>
      <w:r w:rsidR="008E0AB5" w:rsidRPr="005824B5">
        <w:rPr>
          <w:rFonts w:ascii="Book Antiqua" w:hAnsi="Book Antiqua" w:cs="Times New Roman"/>
        </w:rPr>
        <w:t xml:space="preserve">compared to </w:t>
      </w:r>
      <w:r w:rsidR="001676FF" w:rsidRPr="005824B5">
        <w:rPr>
          <w:rFonts w:ascii="Book Antiqua" w:hAnsi="Book Antiqua" w:cs="Times New Roman"/>
        </w:rPr>
        <w:t>naltrexone including</w:t>
      </w:r>
      <w:r w:rsidR="00EB5944" w:rsidRPr="005824B5">
        <w:rPr>
          <w:rFonts w:ascii="Book Antiqua" w:hAnsi="Book Antiqua" w:cs="Times New Roman"/>
        </w:rPr>
        <w:t xml:space="preserve"> longer duration of action, </w:t>
      </w:r>
      <w:r w:rsidR="0047370E" w:rsidRPr="005824B5">
        <w:rPr>
          <w:rFonts w:ascii="Book Antiqua" w:hAnsi="Book Antiqua" w:cs="Times New Roman"/>
        </w:rPr>
        <w:t>absence of</w:t>
      </w:r>
      <w:r w:rsidR="001676FF" w:rsidRPr="005824B5">
        <w:rPr>
          <w:rFonts w:ascii="Book Antiqua" w:hAnsi="Book Antiqua" w:cs="Times New Roman"/>
        </w:rPr>
        <w:t xml:space="preserve"> dose-dependent liver injury</w:t>
      </w:r>
      <w:r w:rsidR="008E0AB5" w:rsidRPr="005824B5">
        <w:rPr>
          <w:rFonts w:ascii="Book Antiqua" w:hAnsi="Book Antiqua" w:cs="Times New Roman"/>
        </w:rPr>
        <w:t>,</w:t>
      </w:r>
      <w:r w:rsidR="0047370E" w:rsidRPr="005824B5">
        <w:rPr>
          <w:rFonts w:ascii="Book Antiqua" w:hAnsi="Book Antiqua" w:cs="Times New Roman"/>
        </w:rPr>
        <w:t xml:space="preserve"> and </w:t>
      </w:r>
      <w:r w:rsidR="005114D5" w:rsidRPr="005824B5">
        <w:rPr>
          <w:rFonts w:ascii="Book Antiqua" w:hAnsi="Book Antiqua" w:cs="Times New Roman"/>
        </w:rPr>
        <w:t>broader action</w:t>
      </w:r>
      <w:r w:rsidR="0047370E" w:rsidRPr="005824B5">
        <w:rPr>
          <w:rFonts w:ascii="Book Antiqua" w:hAnsi="Book Antiqua" w:cs="Times New Roman"/>
        </w:rPr>
        <w:t xml:space="preserve"> </w:t>
      </w:r>
      <w:r w:rsidR="005114D5" w:rsidRPr="005824B5">
        <w:rPr>
          <w:rFonts w:ascii="Book Antiqua" w:hAnsi="Book Antiqua" w:cs="Times New Roman"/>
        </w:rPr>
        <w:t xml:space="preserve">on </w:t>
      </w:r>
      <w:r w:rsidR="0047370E" w:rsidRPr="005824B5">
        <w:rPr>
          <w:rFonts w:ascii="Book Antiqua" w:hAnsi="Book Antiqua" w:cs="Times New Roman"/>
        </w:rPr>
        <w:t>central ner</w:t>
      </w:r>
      <w:r w:rsidR="00820F60" w:rsidRPr="005824B5">
        <w:rPr>
          <w:rFonts w:ascii="Book Antiqua" w:hAnsi="Book Antiqua" w:cs="Times New Roman"/>
        </w:rPr>
        <w:t>vous system opiate receptors</w:t>
      </w:r>
      <w:r w:rsidR="00813C90" w:rsidRPr="005824B5">
        <w:rPr>
          <w:rFonts w:ascii="Book Antiqua" w:hAnsi="Book Antiqua" w:cs="Times New Roman"/>
          <w:vertAlign w:val="superscript"/>
        </w:rPr>
        <w:t>[41-44]</w:t>
      </w:r>
      <w:r w:rsidR="00D0146E" w:rsidRPr="005824B5">
        <w:rPr>
          <w:rFonts w:ascii="Book Antiqua" w:hAnsi="Book Antiqua" w:cs="Times New Roman"/>
        </w:rPr>
        <w:t>.</w:t>
      </w:r>
      <w:r w:rsidR="0047370E" w:rsidRPr="005824B5">
        <w:rPr>
          <w:rFonts w:ascii="Book Antiqua" w:hAnsi="Book Antiqua" w:cs="Times New Roman"/>
        </w:rPr>
        <w:t xml:space="preserve"> </w:t>
      </w:r>
      <w:r w:rsidR="00483D02" w:rsidRPr="005824B5">
        <w:rPr>
          <w:rFonts w:ascii="Book Antiqua" w:hAnsi="Book Antiqua" w:cs="Times New Roman"/>
        </w:rPr>
        <w:t>Baclofen</w:t>
      </w:r>
      <w:r w:rsidR="004951CF" w:rsidRPr="005824B5">
        <w:rPr>
          <w:rFonts w:ascii="Book Antiqua" w:hAnsi="Book Antiqua" w:cs="Times New Roman"/>
        </w:rPr>
        <w:t>, a gamma-aminobutyric acid (GAB</w:t>
      </w:r>
      <w:r w:rsidR="001676FF" w:rsidRPr="005824B5">
        <w:rPr>
          <w:rFonts w:ascii="Book Antiqua" w:hAnsi="Book Antiqua" w:cs="Times New Roman"/>
        </w:rPr>
        <w:t xml:space="preserve">A-B) agonist </w:t>
      </w:r>
      <w:r w:rsidR="004951CF" w:rsidRPr="005824B5">
        <w:rPr>
          <w:rFonts w:ascii="Book Antiqua" w:hAnsi="Book Antiqua" w:cs="Times New Roman"/>
        </w:rPr>
        <w:t>act</w:t>
      </w:r>
      <w:r w:rsidR="001676FF" w:rsidRPr="005824B5">
        <w:rPr>
          <w:rFonts w:ascii="Book Antiqua" w:hAnsi="Book Antiqua" w:cs="Times New Roman"/>
        </w:rPr>
        <w:t>s</w:t>
      </w:r>
      <w:r w:rsidR="004951CF" w:rsidRPr="005824B5">
        <w:rPr>
          <w:rFonts w:ascii="Book Antiqua" w:hAnsi="Book Antiqua" w:cs="Times New Roman"/>
        </w:rPr>
        <w:t xml:space="preserve"> on the central nervous syst</w:t>
      </w:r>
      <w:r w:rsidR="001676FF" w:rsidRPr="005824B5">
        <w:rPr>
          <w:rFonts w:ascii="Book Antiqua" w:hAnsi="Book Antiqua" w:cs="Times New Roman"/>
        </w:rPr>
        <w:t xml:space="preserve">em and inhibits </w:t>
      </w:r>
      <w:r w:rsidR="00812DE0" w:rsidRPr="005824B5">
        <w:rPr>
          <w:rFonts w:ascii="Book Antiqua" w:hAnsi="Book Antiqua" w:cs="Times New Roman"/>
        </w:rPr>
        <w:t>alcohol craving</w:t>
      </w:r>
      <w:r w:rsidR="00813C90" w:rsidRPr="005824B5">
        <w:rPr>
          <w:rFonts w:ascii="Book Antiqua" w:hAnsi="Book Antiqua" w:cs="Times New Roman"/>
          <w:vertAlign w:val="superscript"/>
        </w:rPr>
        <w:t>[45]</w:t>
      </w:r>
      <w:r w:rsidR="00D0146E" w:rsidRPr="005824B5">
        <w:rPr>
          <w:rFonts w:ascii="Book Antiqua" w:hAnsi="Book Antiqua" w:cs="Times New Roman"/>
        </w:rPr>
        <w:t>.</w:t>
      </w:r>
      <w:r w:rsidR="004951CF" w:rsidRPr="005824B5">
        <w:rPr>
          <w:rFonts w:ascii="Book Antiqua" w:hAnsi="Book Antiqua" w:cs="Times New Roman"/>
        </w:rPr>
        <w:t xml:space="preserve"> </w:t>
      </w:r>
      <w:r w:rsidR="00C65E5A" w:rsidRPr="005824B5">
        <w:rPr>
          <w:rFonts w:ascii="Book Antiqua" w:hAnsi="Book Antiqua" w:cs="Times New Roman"/>
        </w:rPr>
        <w:t>Baclofen is the only anti-craving medication to date that has been studied in the context of advanced liver disease</w:t>
      </w:r>
      <w:r w:rsidR="00813C90" w:rsidRPr="005824B5">
        <w:rPr>
          <w:rFonts w:ascii="Book Antiqua" w:hAnsi="Book Antiqua" w:cs="Times New Roman"/>
          <w:vertAlign w:val="superscript"/>
        </w:rPr>
        <w:t>[46]</w:t>
      </w:r>
      <w:r w:rsidR="00C65E5A" w:rsidRPr="005824B5">
        <w:rPr>
          <w:rFonts w:ascii="Book Antiqua" w:hAnsi="Book Antiqua" w:cs="Times New Roman"/>
        </w:rPr>
        <w:t xml:space="preserve">. </w:t>
      </w:r>
      <w:r w:rsidR="001676FF" w:rsidRPr="005824B5">
        <w:rPr>
          <w:rFonts w:ascii="Book Antiqua" w:hAnsi="Book Antiqua" w:cs="Times New Roman"/>
        </w:rPr>
        <w:t>Larger clinical trials</w:t>
      </w:r>
      <w:r w:rsidR="00AE6397" w:rsidRPr="005824B5">
        <w:rPr>
          <w:rFonts w:ascii="Book Antiqua" w:hAnsi="Book Antiqua" w:cs="Times New Roman"/>
        </w:rPr>
        <w:t xml:space="preserve"> are needed </w:t>
      </w:r>
      <w:r w:rsidR="00995C3D" w:rsidRPr="005824B5">
        <w:rPr>
          <w:rFonts w:ascii="Book Antiqua" w:hAnsi="Book Antiqua" w:cs="Times New Roman"/>
        </w:rPr>
        <w:t>to</w:t>
      </w:r>
      <w:r w:rsidR="00AE6397" w:rsidRPr="005824B5">
        <w:rPr>
          <w:rFonts w:ascii="Book Antiqua" w:hAnsi="Book Antiqua" w:cs="Times New Roman"/>
        </w:rPr>
        <w:t xml:space="preserve"> </w:t>
      </w:r>
      <w:r w:rsidR="001676FF" w:rsidRPr="005824B5">
        <w:rPr>
          <w:rFonts w:ascii="Book Antiqua" w:hAnsi="Book Antiqua" w:cs="Times New Roman"/>
        </w:rPr>
        <w:t xml:space="preserve">reproduce and </w:t>
      </w:r>
      <w:r w:rsidR="00AE6397" w:rsidRPr="005824B5">
        <w:rPr>
          <w:rFonts w:ascii="Book Antiqua" w:hAnsi="Book Antiqua" w:cs="Times New Roman"/>
        </w:rPr>
        <w:t xml:space="preserve">confirm the efficacy of these </w:t>
      </w:r>
      <w:r w:rsidR="00995C3D" w:rsidRPr="005824B5">
        <w:rPr>
          <w:rFonts w:ascii="Book Antiqua" w:hAnsi="Book Antiqua" w:cs="Times New Roman"/>
        </w:rPr>
        <w:t>medications</w:t>
      </w:r>
      <w:r w:rsidR="00AE6397" w:rsidRPr="005824B5">
        <w:rPr>
          <w:rFonts w:ascii="Book Antiqua" w:hAnsi="Book Antiqua" w:cs="Times New Roman"/>
        </w:rPr>
        <w:t>.</w:t>
      </w:r>
    </w:p>
    <w:p w14:paraId="1AC37A3F" w14:textId="77777777" w:rsidR="00AE6397" w:rsidRPr="005824B5" w:rsidRDefault="00AE6397" w:rsidP="00F306DB">
      <w:pPr>
        <w:adjustRightInd w:val="0"/>
        <w:snapToGrid w:val="0"/>
        <w:spacing w:line="360" w:lineRule="auto"/>
        <w:jc w:val="both"/>
        <w:rPr>
          <w:rFonts w:ascii="Book Antiqua" w:hAnsi="Book Antiqua" w:cs="Times New Roman"/>
        </w:rPr>
      </w:pPr>
    </w:p>
    <w:p w14:paraId="1B4DCD77" w14:textId="73227567" w:rsidR="0003244F" w:rsidRPr="005824B5" w:rsidRDefault="00813C90"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NUTRITIONAL TREATMENT</w:t>
      </w:r>
    </w:p>
    <w:p w14:paraId="18522535" w14:textId="69193605"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 xml:space="preserve">Nutrition </w:t>
      </w:r>
      <w:r w:rsidR="00813C90" w:rsidRPr="005824B5">
        <w:rPr>
          <w:rFonts w:ascii="Book Antiqua" w:hAnsi="Book Antiqua" w:cs="Times New Roman"/>
          <w:b/>
          <w:i/>
        </w:rPr>
        <w:t>replacement therapy</w:t>
      </w:r>
    </w:p>
    <w:p w14:paraId="226A1CB3" w14:textId="7891800F" w:rsidR="00AE6397" w:rsidRPr="005824B5" w:rsidRDefault="00A343A7"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As noted above, over 90% of patients with alcoholic hepatitis are also found t</w:t>
      </w:r>
      <w:r w:rsidR="00C54182" w:rsidRPr="005824B5">
        <w:rPr>
          <w:rFonts w:ascii="Book Antiqua" w:hAnsi="Book Antiqua" w:cs="Times New Roman"/>
        </w:rPr>
        <w:t>o have significant malnutrition</w:t>
      </w:r>
      <w:r w:rsidR="00C968C5" w:rsidRPr="005824B5">
        <w:rPr>
          <w:rFonts w:ascii="Book Antiqua" w:hAnsi="Book Antiqua" w:cs="Times New Roman"/>
          <w:vertAlign w:val="superscript"/>
        </w:rPr>
        <w:t>[47]</w:t>
      </w:r>
      <w:r w:rsidR="00DB5868" w:rsidRPr="005824B5">
        <w:rPr>
          <w:rFonts w:ascii="Book Antiqua" w:hAnsi="Book Antiqua" w:cs="Times New Roman"/>
        </w:rPr>
        <w:t>.</w:t>
      </w:r>
      <w:r w:rsidR="00A62127" w:rsidRPr="005824B5">
        <w:rPr>
          <w:rFonts w:ascii="Book Antiqua" w:hAnsi="Book Antiqua" w:cs="Times New Roman"/>
        </w:rPr>
        <w:t xml:space="preserve"> </w:t>
      </w:r>
      <w:r w:rsidR="00B55656" w:rsidRPr="005824B5">
        <w:rPr>
          <w:rFonts w:ascii="Book Antiqua" w:hAnsi="Book Antiqua" w:cs="Times New Roman"/>
        </w:rPr>
        <w:t>Chronic alcohol use induces a profound catabolic state by suppression of appetite, leading to poor oral intake of essential micro- and macronutrients.</w:t>
      </w:r>
      <w:r w:rsidR="00C54182" w:rsidRPr="005824B5">
        <w:rPr>
          <w:rFonts w:ascii="Book Antiqua" w:hAnsi="Book Antiqua" w:cs="Times New Roman"/>
        </w:rPr>
        <w:t xml:space="preserve"> </w:t>
      </w:r>
      <w:r w:rsidR="00B55656" w:rsidRPr="005824B5">
        <w:rPr>
          <w:rFonts w:ascii="Book Antiqua" w:hAnsi="Book Antiqua" w:cs="Times New Roman"/>
        </w:rPr>
        <w:t>Additionally</w:t>
      </w:r>
      <w:r w:rsidR="007D3A1B" w:rsidRPr="005824B5">
        <w:rPr>
          <w:rFonts w:ascii="Book Antiqua" w:hAnsi="Book Antiqua" w:cs="Times New Roman"/>
        </w:rPr>
        <w:t>,</w:t>
      </w:r>
      <w:r w:rsidR="00B55656" w:rsidRPr="005824B5">
        <w:rPr>
          <w:rFonts w:ascii="Book Antiqua" w:hAnsi="Book Antiqua" w:cs="Times New Roman"/>
        </w:rPr>
        <w:t xml:space="preserve"> t</w:t>
      </w:r>
      <w:r w:rsidR="00C54182" w:rsidRPr="005824B5">
        <w:rPr>
          <w:rFonts w:ascii="Book Antiqua" w:hAnsi="Book Antiqua" w:cs="Times New Roman"/>
        </w:rPr>
        <w:t xml:space="preserve">he risk of death from alcoholic </w:t>
      </w:r>
      <w:r w:rsidR="00C54182" w:rsidRPr="005824B5">
        <w:rPr>
          <w:rFonts w:ascii="Book Antiqua" w:hAnsi="Book Antiqua" w:cs="Times New Roman"/>
        </w:rPr>
        <w:lastRenderedPageBreak/>
        <w:t>hepatitis has been shown to be closely associated with degree of malnutrition</w:t>
      </w:r>
      <w:r w:rsidR="00C968C5" w:rsidRPr="005824B5">
        <w:rPr>
          <w:rFonts w:ascii="Book Antiqua" w:hAnsi="Book Antiqua" w:cs="Times New Roman"/>
          <w:vertAlign w:val="superscript"/>
        </w:rPr>
        <w:t>[47,48]</w:t>
      </w:r>
      <w:r w:rsidR="00DB5868" w:rsidRPr="005824B5">
        <w:rPr>
          <w:rFonts w:ascii="Book Antiqua" w:hAnsi="Book Antiqua" w:cs="Times New Roman"/>
        </w:rPr>
        <w:t>.</w:t>
      </w:r>
      <w:r w:rsidR="00A62127" w:rsidRPr="005824B5">
        <w:rPr>
          <w:rFonts w:ascii="Book Antiqua" w:hAnsi="Book Antiqua" w:cs="Times New Roman"/>
        </w:rPr>
        <w:t xml:space="preserve"> </w:t>
      </w:r>
      <w:r w:rsidRPr="005824B5">
        <w:rPr>
          <w:rFonts w:ascii="Book Antiqua" w:hAnsi="Book Antiqua" w:cs="Times New Roman"/>
        </w:rPr>
        <w:t xml:space="preserve">Significant protein-calorie malnutrition (PCM) can be commonly seen in these patients, </w:t>
      </w:r>
      <w:r w:rsidR="00BD47F7" w:rsidRPr="005824B5">
        <w:rPr>
          <w:rFonts w:ascii="Book Antiqua" w:hAnsi="Book Antiqua" w:cs="Times New Roman"/>
        </w:rPr>
        <w:t>particularly those with jaundice and hepatic encephalopathy</w:t>
      </w:r>
      <w:r w:rsidR="00C968C5" w:rsidRPr="005824B5">
        <w:rPr>
          <w:rFonts w:ascii="Book Antiqua" w:hAnsi="Book Antiqua" w:cs="Times New Roman"/>
          <w:vertAlign w:val="superscript"/>
        </w:rPr>
        <w:t>[</w:t>
      </w:r>
      <w:r w:rsidR="00B11D89" w:rsidRPr="005824B5">
        <w:rPr>
          <w:rFonts w:ascii="Book Antiqua" w:eastAsia="SimSun" w:hAnsi="Book Antiqua" w:cs="Times New Roman" w:hint="eastAsia"/>
          <w:vertAlign w:val="superscript"/>
          <w:lang w:eastAsia="zh-CN"/>
        </w:rPr>
        <w:t>2,</w:t>
      </w:r>
      <w:r w:rsidR="00C968C5" w:rsidRPr="005824B5">
        <w:rPr>
          <w:rFonts w:ascii="Book Antiqua" w:hAnsi="Book Antiqua" w:cs="Times New Roman"/>
          <w:vertAlign w:val="superscript"/>
        </w:rPr>
        <w:t>49]</w:t>
      </w:r>
      <w:r w:rsidR="00DB5868" w:rsidRPr="005824B5">
        <w:rPr>
          <w:rFonts w:ascii="Book Antiqua" w:hAnsi="Book Antiqua" w:cs="Times New Roman"/>
        </w:rPr>
        <w:t>.</w:t>
      </w:r>
      <w:r w:rsidRPr="005824B5">
        <w:rPr>
          <w:rFonts w:ascii="Book Antiqua" w:hAnsi="Book Antiqua" w:cs="Times New Roman"/>
          <w:vertAlign w:val="superscript"/>
        </w:rPr>
        <w:t xml:space="preserve"> </w:t>
      </w:r>
      <w:r w:rsidR="00C54182" w:rsidRPr="005824B5">
        <w:rPr>
          <w:rFonts w:ascii="Book Antiqua" w:hAnsi="Book Antiqua" w:cs="Times New Roman"/>
        </w:rPr>
        <w:t xml:space="preserve">Despite the theoretical risk of worsening hepatic encephalopathy, the benefits of an increased protein diet outweigh the </w:t>
      </w:r>
      <w:r w:rsidR="00B55656" w:rsidRPr="005824B5">
        <w:rPr>
          <w:rFonts w:ascii="Book Antiqua" w:hAnsi="Book Antiqua" w:cs="Times New Roman"/>
        </w:rPr>
        <w:t xml:space="preserve">risk of hepatic encephalopathy given the degree of malnutrition. </w:t>
      </w:r>
    </w:p>
    <w:p w14:paraId="1A442388" w14:textId="2001E544" w:rsidR="00AE6397" w:rsidRPr="005824B5" w:rsidRDefault="00AE6397" w:rsidP="00C968C5">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 xml:space="preserve">Numerous clinical trials have been </w:t>
      </w:r>
      <w:r w:rsidR="005E793E" w:rsidRPr="005824B5">
        <w:rPr>
          <w:rFonts w:ascii="Book Antiqua" w:hAnsi="Book Antiqua" w:cs="Times New Roman"/>
        </w:rPr>
        <w:t>performed</w:t>
      </w:r>
      <w:r w:rsidRPr="005824B5">
        <w:rPr>
          <w:rFonts w:ascii="Book Antiqua" w:hAnsi="Book Antiqua" w:cs="Times New Roman"/>
        </w:rPr>
        <w:t xml:space="preserve"> to </w:t>
      </w:r>
      <w:r w:rsidR="005E793E" w:rsidRPr="005824B5">
        <w:rPr>
          <w:rFonts w:ascii="Book Antiqua" w:hAnsi="Book Antiqua" w:cs="Times New Roman"/>
        </w:rPr>
        <w:t xml:space="preserve">further </w:t>
      </w:r>
      <w:r w:rsidRPr="005824B5">
        <w:rPr>
          <w:rFonts w:ascii="Book Antiqua" w:hAnsi="Book Antiqua" w:cs="Times New Roman"/>
        </w:rPr>
        <w:t xml:space="preserve">evaluate the </w:t>
      </w:r>
      <w:r w:rsidR="005E793E" w:rsidRPr="005824B5">
        <w:rPr>
          <w:rFonts w:ascii="Book Antiqua" w:hAnsi="Book Antiqua" w:cs="Times New Roman"/>
        </w:rPr>
        <w:t>impact</w:t>
      </w:r>
      <w:r w:rsidRPr="005824B5">
        <w:rPr>
          <w:rFonts w:ascii="Book Antiqua" w:hAnsi="Book Antiqua" w:cs="Times New Roman"/>
        </w:rPr>
        <w:t xml:space="preserve"> of nutritional replacement therapy</w:t>
      </w:r>
      <w:r w:rsidR="00C968C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2,50</w:t>
      </w:r>
      <w:r w:rsidR="00C968C5" w:rsidRPr="005824B5">
        <w:rPr>
          <w:rFonts w:ascii="Book Antiqua" w:hAnsi="Book Antiqua" w:cs="Times New Roman"/>
          <w:vertAlign w:val="superscript"/>
        </w:rPr>
        <w:t>-5</w:t>
      </w:r>
      <w:r w:rsidR="002518B8" w:rsidRPr="005824B5">
        <w:rPr>
          <w:rFonts w:ascii="Book Antiqua" w:eastAsia="SimSun" w:hAnsi="Book Antiqua" w:cs="Times New Roman" w:hint="eastAsia"/>
          <w:vertAlign w:val="superscript"/>
          <w:lang w:eastAsia="zh-CN"/>
        </w:rPr>
        <w:t>4</w:t>
      </w:r>
      <w:r w:rsidR="00C968C5" w:rsidRPr="005824B5">
        <w:rPr>
          <w:rFonts w:ascii="Book Antiqua" w:hAnsi="Book Antiqua" w:cs="Times New Roman"/>
          <w:vertAlign w:val="superscript"/>
        </w:rPr>
        <w:t>]</w:t>
      </w:r>
      <w:r w:rsidR="00DB5868" w:rsidRPr="005824B5">
        <w:rPr>
          <w:rFonts w:ascii="Book Antiqua" w:hAnsi="Book Antiqua" w:cs="Times New Roman"/>
        </w:rPr>
        <w:t>.</w:t>
      </w:r>
      <w:r w:rsidR="005E793E" w:rsidRPr="005824B5">
        <w:rPr>
          <w:rFonts w:ascii="Book Antiqua" w:hAnsi="Book Antiqua" w:cs="Times New Roman"/>
        </w:rPr>
        <w:t xml:space="preserve"> </w:t>
      </w:r>
      <w:r w:rsidR="00A310CB" w:rsidRPr="005824B5">
        <w:rPr>
          <w:rFonts w:ascii="Book Antiqua" w:hAnsi="Book Antiqua" w:cs="Times New Roman"/>
        </w:rPr>
        <w:t xml:space="preserve">One randomized, </w:t>
      </w:r>
      <w:r w:rsidR="002619C6" w:rsidRPr="005824B5">
        <w:rPr>
          <w:rFonts w:ascii="Book Antiqua" w:hAnsi="Book Antiqua" w:cs="Times New Roman"/>
        </w:rPr>
        <w:t>and controlled</w:t>
      </w:r>
      <w:r w:rsidR="00A310CB" w:rsidRPr="005824B5">
        <w:rPr>
          <w:rFonts w:ascii="Book Antiqua" w:hAnsi="Book Antiqua" w:cs="Times New Roman"/>
        </w:rPr>
        <w:t xml:space="preserve"> trial compared enteral tube feedings </w:t>
      </w:r>
      <w:r w:rsidR="007D3A1B" w:rsidRPr="005824B5">
        <w:rPr>
          <w:rFonts w:ascii="Book Antiqua" w:hAnsi="Book Antiqua" w:cs="Times New Roman"/>
        </w:rPr>
        <w:t xml:space="preserve">to </w:t>
      </w:r>
      <w:r w:rsidR="00A310CB" w:rsidRPr="005824B5">
        <w:rPr>
          <w:rFonts w:ascii="Book Antiqua" w:hAnsi="Book Antiqua" w:cs="Times New Roman"/>
        </w:rPr>
        <w:t xml:space="preserve">prednisolone therapy for four weeks in patients with severe alcoholic hepatitis. The survival </w:t>
      </w:r>
      <w:r w:rsidR="00774FA4" w:rsidRPr="005824B5">
        <w:rPr>
          <w:rFonts w:ascii="Book Antiqua" w:hAnsi="Book Antiqua" w:cs="Times New Roman"/>
        </w:rPr>
        <w:t>rate between the two groups was</w:t>
      </w:r>
      <w:r w:rsidR="00A310CB" w:rsidRPr="005824B5">
        <w:rPr>
          <w:rFonts w:ascii="Book Antiqua" w:hAnsi="Book Antiqua" w:cs="Times New Roman"/>
        </w:rPr>
        <w:t xml:space="preserve"> similar after 28 </w:t>
      </w:r>
      <w:r w:rsidR="00C968C5" w:rsidRPr="005824B5">
        <w:rPr>
          <w:rFonts w:ascii="Book Antiqua" w:eastAsia="SimSun" w:hAnsi="Book Antiqua" w:cs="Times New Roman" w:hint="eastAsia"/>
          <w:lang w:eastAsia="zh-CN"/>
        </w:rPr>
        <w:t>d</w:t>
      </w:r>
      <w:r w:rsidR="00A310CB" w:rsidRPr="005824B5">
        <w:rPr>
          <w:rFonts w:ascii="Book Antiqua" w:hAnsi="Book Antiqua" w:cs="Times New Roman"/>
        </w:rPr>
        <w:t xml:space="preserve"> and after one year</w:t>
      </w:r>
      <w:r w:rsidR="00C968C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55</w:t>
      </w:r>
      <w:r w:rsidR="00C968C5" w:rsidRPr="005824B5">
        <w:rPr>
          <w:rFonts w:ascii="Book Antiqua" w:hAnsi="Book Antiqua" w:cs="Times New Roman"/>
          <w:vertAlign w:val="superscript"/>
        </w:rPr>
        <w:t>]</w:t>
      </w:r>
      <w:r w:rsidR="00DB5868" w:rsidRPr="005824B5">
        <w:rPr>
          <w:rFonts w:ascii="Book Antiqua" w:hAnsi="Book Antiqua" w:cs="Times New Roman"/>
        </w:rPr>
        <w:t>.</w:t>
      </w:r>
      <w:r w:rsidR="00774FA4" w:rsidRPr="005824B5">
        <w:rPr>
          <w:rFonts w:ascii="Book Antiqua" w:hAnsi="Book Antiqua" w:cs="Times New Roman"/>
        </w:rPr>
        <w:t xml:space="preserve"> </w:t>
      </w:r>
      <w:r w:rsidR="005E793E" w:rsidRPr="005824B5">
        <w:rPr>
          <w:rFonts w:ascii="Book Antiqua" w:hAnsi="Book Antiqua" w:cs="Times New Roman"/>
        </w:rPr>
        <w:t xml:space="preserve">However </w:t>
      </w:r>
      <w:r w:rsidR="00A310CB" w:rsidRPr="005824B5">
        <w:rPr>
          <w:rFonts w:ascii="Book Antiqua" w:hAnsi="Book Antiqua" w:cs="Times New Roman"/>
        </w:rPr>
        <w:t>there have been other studies which showed a high</w:t>
      </w:r>
      <w:r w:rsidR="005E793E" w:rsidRPr="005824B5">
        <w:rPr>
          <w:rFonts w:ascii="Book Antiqua" w:hAnsi="Book Antiqua" w:cs="Times New Roman"/>
        </w:rPr>
        <w:t xml:space="preserve"> </w:t>
      </w:r>
      <w:r w:rsidRPr="005824B5">
        <w:rPr>
          <w:rFonts w:ascii="Book Antiqua" w:hAnsi="Book Antiqua" w:cs="Times New Roman"/>
        </w:rPr>
        <w:t xml:space="preserve">variability </w:t>
      </w:r>
      <w:r w:rsidR="00A310CB" w:rsidRPr="005824B5">
        <w:rPr>
          <w:rFonts w:ascii="Book Antiqua" w:hAnsi="Book Antiqua" w:cs="Times New Roman"/>
        </w:rPr>
        <w:t xml:space="preserve">of results, likely due to the high variability with </w:t>
      </w:r>
      <w:r w:rsidR="005E793E" w:rsidRPr="005824B5">
        <w:rPr>
          <w:rFonts w:ascii="Book Antiqua" w:hAnsi="Book Antiqua" w:cs="Times New Roman"/>
        </w:rPr>
        <w:t xml:space="preserve">severity of hepatic </w:t>
      </w:r>
      <w:r w:rsidR="00A310CB" w:rsidRPr="005824B5">
        <w:rPr>
          <w:rFonts w:ascii="Book Antiqua" w:hAnsi="Book Antiqua" w:cs="Times New Roman"/>
        </w:rPr>
        <w:t>decompensation and malnutrition</w:t>
      </w:r>
      <w:r w:rsidR="00C968C5" w:rsidRPr="005824B5">
        <w:rPr>
          <w:rFonts w:ascii="Book Antiqua" w:hAnsi="Book Antiqua" w:cs="Times New Roman"/>
          <w:vertAlign w:val="superscript"/>
        </w:rPr>
        <w:t>[</w:t>
      </w:r>
      <w:r w:rsidR="00B11D89" w:rsidRPr="005824B5">
        <w:rPr>
          <w:rFonts w:ascii="Book Antiqua" w:eastAsia="SimSun" w:hAnsi="Book Antiqua" w:cs="Times New Roman" w:hint="eastAsia"/>
          <w:vertAlign w:val="superscript"/>
          <w:lang w:eastAsia="zh-CN"/>
        </w:rPr>
        <w:t>51,</w:t>
      </w:r>
      <w:r w:rsidR="00C968C5" w:rsidRPr="005824B5">
        <w:rPr>
          <w:rFonts w:ascii="Book Antiqua" w:hAnsi="Book Antiqua" w:cs="Times New Roman"/>
          <w:vertAlign w:val="superscript"/>
        </w:rPr>
        <w:t>5</w:t>
      </w:r>
      <w:r w:rsidR="00B11D89" w:rsidRPr="005824B5">
        <w:rPr>
          <w:rFonts w:ascii="Book Antiqua" w:eastAsia="SimSun" w:hAnsi="Book Antiqua" w:cs="Times New Roman" w:hint="eastAsia"/>
          <w:vertAlign w:val="superscript"/>
          <w:lang w:eastAsia="zh-CN"/>
        </w:rPr>
        <w:t>2,</w:t>
      </w:r>
      <w:r w:rsidR="00C968C5" w:rsidRPr="005824B5">
        <w:rPr>
          <w:rFonts w:ascii="Book Antiqua" w:hAnsi="Book Antiqua" w:cs="Times New Roman"/>
          <w:vertAlign w:val="superscript"/>
        </w:rPr>
        <w:t>5</w:t>
      </w:r>
      <w:r w:rsidR="00B11D89" w:rsidRPr="005824B5">
        <w:rPr>
          <w:rFonts w:ascii="Book Antiqua" w:eastAsia="SimSun" w:hAnsi="Book Antiqua" w:cs="Times New Roman" w:hint="eastAsia"/>
          <w:vertAlign w:val="superscript"/>
          <w:lang w:eastAsia="zh-CN"/>
        </w:rPr>
        <w:t>3</w:t>
      </w:r>
      <w:r w:rsidR="00C968C5" w:rsidRPr="005824B5">
        <w:rPr>
          <w:rFonts w:ascii="Book Antiqua" w:hAnsi="Book Antiqua" w:cs="Times New Roman"/>
          <w:vertAlign w:val="superscript"/>
        </w:rPr>
        <w:t>]</w:t>
      </w:r>
      <w:r w:rsidR="0050299B" w:rsidRPr="005824B5">
        <w:rPr>
          <w:rFonts w:ascii="Book Antiqua" w:hAnsi="Book Antiqua" w:cs="Times New Roman"/>
        </w:rPr>
        <w:t>.</w:t>
      </w:r>
      <w:r w:rsidRPr="005824B5">
        <w:rPr>
          <w:rFonts w:ascii="Book Antiqua" w:hAnsi="Book Antiqua" w:cs="Times New Roman"/>
        </w:rPr>
        <w:t xml:space="preserve"> In general, the degree of malnutrition is clearly associated with the response to nutritional replacement therapy. </w:t>
      </w:r>
      <w:r w:rsidR="00CD1815" w:rsidRPr="005824B5">
        <w:rPr>
          <w:rFonts w:ascii="Book Antiqua" w:hAnsi="Book Antiqua" w:cs="Times New Roman"/>
        </w:rPr>
        <w:t>Hence</w:t>
      </w:r>
      <w:r w:rsidR="007D3A1B" w:rsidRPr="005824B5">
        <w:rPr>
          <w:rFonts w:ascii="Book Antiqua" w:hAnsi="Book Antiqua" w:cs="Times New Roman"/>
        </w:rPr>
        <w:t>,</w:t>
      </w:r>
      <w:r w:rsidR="00CD1815" w:rsidRPr="005824B5">
        <w:rPr>
          <w:rFonts w:ascii="Book Antiqua" w:hAnsi="Book Antiqua" w:cs="Times New Roman"/>
        </w:rPr>
        <w:t xml:space="preserve"> </w:t>
      </w:r>
      <w:r w:rsidR="00EE1540" w:rsidRPr="005824B5">
        <w:rPr>
          <w:rFonts w:ascii="Book Antiqua" w:hAnsi="Book Antiqua" w:cs="Times New Roman"/>
        </w:rPr>
        <w:t xml:space="preserve">an aggressive nutritional replacement therapy should be considered for </w:t>
      </w:r>
      <w:r w:rsidRPr="005824B5">
        <w:rPr>
          <w:rFonts w:ascii="Book Antiqua" w:hAnsi="Book Antiqua" w:cs="Times New Roman"/>
        </w:rPr>
        <w:t xml:space="preserve">patients with </w:t>
      </w:r>
      <w:r w:rsidR="00EE1540" w:rsidRPr="005824B5">
        <w:rPr>
          <w:rFonts w:ascii="Book Antiqua" w:hAnsi="Book Antiqua" w:cs="Times New Roman"/>
        </w:rPr>
        <w:t xml:space="preserve">PCM and evidence of </w:t>
      </w:r>
      <w:r w:rsidRPr="005824B5">
        <w:rPr>
          <w:rFonts w:ascii="Book Antiqua" w:hAnsi="Book Antiqua" w:cs="Times New Roman"/>
        </w:rPr>
        <w:t>s</w:t>
      </w:r>
      <w:r w:rsidR="00EE1540" w:rsidRPr="005824B5">
        <w:rPr>
          <w:rFonts w:ascii="Book Antiqua" w:hAnsi="Book Antiqua" w:cs="Times New Roman"/>
        </w:rPr>
        <w:t>evere hepatic decompensation</w:t>
      </w:r>
      <w:r w:rsidR="00C968C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2</w:t>
      </w:r>
      <w:r w:rsidR="00C968C5" w:rsidRPr="005824B5">
        <w:rPr>
          <w:rFonts w:ascii="Book Antiqua" w:hAnsi="Book Antiqua" w:cs="Times New Roman"/>
          <w:vertAlign w:val="superscript"/>
        </w:rPr>
        <w:t>]</w:t>
      </w:r>
      <w:r w:rsidR="0050299B" w:rsidRPr="005824B5">
        <w:rPr>
          <w:rFonts w:ascii="Book Antiqua" w:hAnsi="Book Antiqua" w:cs="Times New Roman"/>
        </w:rPr>
        <w:t>.</w:t>
      </w:r>
      <w:r w:rsidRPr="005824B5">
        <w:rPr>
          <w:rFonts w:ascii="Book Antiqua" w:hAnsi="Book Antiqua" w:cs="Times New Roman"/>
        </w:rPr>
        <w:t xml:space="preserve"> </w:t>
      </w:r>
      <w:r w:rsidR="00EE1540" w:rsidRPr="005824B5">
        <w:rPr>
          <w:rFonts w:ascii="Book Antiqua" w:hAnsi="Book Antiqua" w:cs="Times New Roman"/>
        </w:rPr>
        <w:t>It is worth noting that</w:t>
      </w:r>
      <w:r w:rsidRPr="005824B5">
        <w:rPr>
          <w:rFonts w:ascii="Book Antiqua" w:hAnsi="Book Antiqua" w:cs="Times New Roman"/>
        </w:rPr>
        <w:t xml:space="preserve"> </w:t>
      </w:r>
      <w:r w:rsidR="00EE1540" w:rsidRPr="005824B5">
        <w:rPr>
          <w:rFonts w:ascii="Book Antiqua" w:hAnsi="Book Antiqua" w:cs="Times New Roman"/>
        </w:rPr>
        <w:t>al</w:t>
      </w:r>
      <w:r w:rsidRPr="005824B5">
        <w:rPr>
          <w:rFonts w:ascii="Book Antiqua" w:hAnsi="Book Antiqua" w:cs="Times New Roman"/>
        </w:rPr>
        <w:t xml:space="preserve">though some of these studies have shown improvement in biochemical tests and nutritional status, only a few </w:t>
      </w:r>
      <w:r w:rsidR="00EE1540" w:rsidRPr="005824B5">
        <w:rPr>
          <w:rFonts w:ascii="Book Antiqua" w:hAnsi="Book Antiqua" w:cs="Times New Roman"/>
        </w:rPr>
        <w:t xml:space="preserve">of them </w:t>
      </w:r>
      <w:r w:rsidRPr="005824B5">
        <w:rPr>
          <w:rFonts w:ascii="Book Antiqua" w:hAnsi="Book Antiqua" w:cs="Times New Roman"/>
        </w:rPr>
        <w:t xml:space="preserve">have </w:t>
      </w:r>
      <w:r w:rsidR="00EE1540" w:rsidRPr="005824B5">
        <w:rPr>
          <w:rFonts w:ascii="Book Antiqua" w:hAnsi="Book Antiqua" w:cs="Times New Roman"/>
        </w:rPr>
        <w:t xml:space="preserve">actually </w:t>
      </w:r>
      <w:r w:rsidRPr="005824B5">
        <w:rPr>
          <w:rFonts w:ascii="Book Antiqua" w:hAnsi="Book Antiqua" w:cs="Times New Roman"/>
        </w:rPr>
        <w:t xml:space="preserve">demonstrated </w:t>
      </w:r>
      <w:r w:rsidR="00EE1540" w:rsidRPr="005824B5">
        <w:rPr>
          <w:rFonts w:ascii="Book Antiqua" w:hAnsi="Book Antiqua" w:cs="Times New Roman"/>
        </w:rPr>
        <w:t xml:space="preserve">any </w:t>
      </w:r>
      <w:r w:rsidRPr="005824B5">
        <w:rPr>
          <w:rFonts w:ascii="Book Antiqua" w:hAnsi="Book Antiqua" w:cs="Times New Roman"/>
        </w:rPr>
        <w:t>survival benefit</w:t>
      </w:r>
      <w:r w:rsidR="00C968C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53</w:t>
      </w:r>
      <w:r w:rsidR="00C968C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54</w:t>
      </w:r>
      <w:r w:rsidR="00C968C5" w:rsidRPr="005824B5">
        <w:rPr>
          <w:rFonts w:ascii="Book Antiqua" w:hAnsi="Book Antiqua" w:cs="Times New Roman"/>
          <w:vertAlign w:val="superscript"/>
        </w:rPr>
        <w:t>]</w:t>
      </w:r>
      <w:r w:rsidR="0050299B" w:rsidRPr="005824B5">
        <w:rPr>
          <w:rFonts w:ascii="Book Antiqua" w:hAnsi="Book Antiqua" w:cs="Times New Roman"/>
        </w:rPr>
        <w:t>.</w:t>
      </w:r>
    </w:p>
    <w:p w14:paraId="4313E31C" w14:textId="77777777" w:rsidR="00AE6397" w:rsidRPr="005824B5" w:rsidRDefault="00AE6397" w:rsidP="00F306DB">
      <w:pPr>
        <w:adjustRightInd w:val="0"/>
        <w:snapToGrid w:val="0"/>
        <w:spacing w:line="360" w:lineRule="auto"/>
        <w:jc w:val="both"/>
        <w:rPr>
          <w:rFonts w:ascii="Book Antiqua" w:hAnsi="Book Antiqua" w:cs="Times New Roman"/>
          <w:b/>
        </w:rPr>
      </w:pPr>
    </w:p>
    <w:p w14:paraId="6CFC86AE" w14:textId="60F1940A"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Branche</w:t>
      </w:r>
      <w:r w:rsidR="00C968C5" w:rsidRPr="005824B5">
        <w:rPr>
          <w:rFonts w:ascii="Book Antiqua" w:hAnsi="Book Antiqua" w:cs="Times New Roman"/>
          <w:b/>
          <w:i/>
        </w:rPr>
        <w:t>d-chain amino acids</w:t>
      </w:r>
      <w:r w:rsidRPr="005824B5">
        <w:rPr>
          <w:rFonts w:ascii="Book Antiqua" w:hAnsi="Book Antiqua" w:cs="Times New Roman"/>
          <w:b/>
          <w:i/>
        </w:rPr>
        <w:t xml:space="preserve"> </w:t>
      </w:r>
    </w:p>
    <w:p w14:paraId="2EC7B56D" w14:textId="5FF6B416" w:rsidR="00AE6397" w:rsidRPr="005824B5" w:rsidRDefault="00B90BF1"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Many patients require significant protein nutritional support</w:t>
      </w:r>
      <w:r w:rsidR="007D3A1B" w:rsidRPr="005824B5">
        <w:rPr>
          <w:rFonts w:ascii="Book Antiqua" w:hAnsi="Book Antiqua" w:cs="Times New Roman"/>
        </w:rPr>
        <w:t>. H</w:t>
      </w:r>
      <w:r w:rsidRPr="005824B5">
        <w:rPr>
          <w:rFonts w:ascii="Book Antiqua" w:hAnsi="Book Antiqua" w:cs="Times New Roman"/>
        </w:rPr>
        <w:t>owever</w:t>
      </w:r>
      <w:r w:rsidR="007D3A1B" w:rsidRPr="005824B5">
        <w:rPr>
          <w:rFonts w:ascii="Book Antiqua" w:hAnsi="Book Antiqua" w:cs="Times New Roman"/>
        </w:rPr>
        <w:t>,</w:t>
      </w:r>
      <w:r w:rsidRPr="005824B5">
        <w:rPr>
          <w:rFonts w:ascii="Book Antiqua" w:hAnsi="Book Antiqua" w:cs="Times New Roman"/>
        </w:rPr>
        <w:t xml:space="preserve"> protein ingestion may theoretically increase the risk </w:t>
      </w:r>
      <w:r w:rsidR="007D3A1B" w:rsidRPr="005824B5">
        <w:rPr>
          <w:rFonts w:ascii="Book Antiqua" w:hAnsi="Book Antiqua" w:cs="Times New Roman"/>
        </w:rPr>
        <w:t>of</w:t>
      </w:r>
      <w:r w:rsidRPr="005824B5">
        <w:rPr>
          <w:rFonts w:ascii="Book Antiqua" w:hAnsi="Book Antiqua" w:cs="Times New Roman"/>
        </w:rPr>
        <w:t xml:space="preserve"> hepatic encephalopathy. </w:t>
      </w:r>
      <w:r w:rsidR="007D3A1B" w:rsidRPr="005824B5">
        <w:rPr>
          <w:rFonts w:ascii="Book Antiqua" w:hAnsi="Book Antiqua" w:cs="Times New Roman"/>
        </w:rPr>
        <w:t xml:space="preserve">Despite this risk, </w:t>
      </w:r>
      <w:r w:rsidRPr="005824B5">
        <w:rPr>
          <w:rFonts w:ascii="Book Antiqua" w:hAnsi="Book Antiqua" w:cs="Times New Roman"/>
        </w:rPr>
        <w:t>t</w:t>
      </w:r>
      <w:r w:rsidR="00AE6397" w:rsidRPr="005824B5">
        <w:rPr>
          <w:rFonts w:ascii="Book Antiqua" w:hAnsi="Book Antiqua" w:cs="Times New Roman"/>
        </w:rPr>
        <w:t>he use of specific supplements, in particular</w:t>
      </w:r>
      <w:r w:rsidR="007C0659" w:rsidRPr="005824B5">
        <w:rPr>
          <w:rFonts w:ascii="Book Antiqua" w:hAnsi="Book Antiqua" w:cs="Times New Roman"/>
        </w:rPr>
        <w:t xml:space="preserve"> the</w:t>
      </w:r>
      <w:r w:rsidR="00AE6397" w:rsidRPr="005824B5">
        <w:rPr>
          <w:rFonts w:ascii="Book Antiqua" w:hAnsi="Book Antiqua" w:cs="Times New Roman"/>
        </w:rPr>
        <w:t xml:space="preserve"> branched-chain amino acids (BCCA), has produced </w:t>
      </w:r>
      <w:r w:rsidR="007C0659" w:rsidRPr="005824B5">
        <w:rPr>
          <w:rFonts w:ascii="Book Antiqua" w:hAnsi="Book Antiqua" w:cs="Times New Roman"/>
        </w:rPr>
        <w:t>some promising</w:t>
      </w:r>
      <w:r w:rsidR="00AE6397" w:rsidRPr="005824B5">
        <w:rPr>
          <w:rFonts w:ascii="Book Antiqua" w:hAnsi="Book Antiqua" w:cs="Times New Roman"/>
        </w:rPr>
        <w:t xml:space="preserve"> results</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56</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58</w:t>
      </w:r>
      <w:r w:rsidR="00B01945" w:rsidRPr="005824B5">
        <w:rPr>
          <w:rFonts w:ascii="Book Antiqua" w:hAnsi="Book Antiqua" w:cs="Times New Roman"/>
          <w:vertAlign w:val="superscript"/>
        </w:rPr>
        <w:t>]</w:t>
      </w:r>
      <w:r w:rsidR="0050299B" w:rsidRPr="005824B5">
        <w:rPr>
          <w:rFonts w:ascii="Book Antiqua" w:hAnsi="Book Antiqua" w:cs="Times New Roman"/>
        </w:rPr>
        <w:t>.</w:t>
      </w:r>
      <w:r w:rsidR="00AE6397" w:rsidRPr="005824B5">
        <w:rPr>
          <w:rFonts w:ascii="Book Antiqua" w:hAnsi="Book Antiqua" w:cs="Times New Roman"/>
        </w:rPr>
        <w:t xml:space="preserve"> The rationale for using BCCA </w:t>
      </w:r>
      <w:r w:rsidR="007C0659" w:rsidRPr="005824B5">
        <w:rPr>
          <w:rFonts w:ascii="Book Antiqua" w:hAnsi="Book Antiqua" w:cs="Times New Roman"/>
        </w:rPr>
        <w:t>as supplementation in</w:t>
      </w:r>
      <w:r w:rsidR="00AE6397" w:rsidRPr="005824B5">
        <w:rPr>
          <w:rFonts w:ascii="Book Antiqua" w:hAnsi="Book Antiqua" w:cs="Times New Roman"/>
        </w:rPr>
        <w:t xml:space="preserve"> patients with alcoholic cirrhosis is to provide protein calories that </w:t>
      </w:r>
      <w:r w:rsidR="007C0659" w:rsidRPr="005824B5">
        <w:rPr>
          <w:rFonts w:ascii="Book Antiqua" w:hAnsi="Book Antiqua" w:cs="Times New Roman"/>
        </w:rPr>
        <w:t>can be metabolized</w:t>
      </w:r>
      <w:r w:rsidR="00EA0986" w:rsidRPr="005824B5">
        <w:rPr>
          <w:rFonts w:ascii="Book Antiqua" w:hAnsi="Book Antiqua" w:cs="Times New Roman"/>
        </w:rPr>
        <w:t xml:space="preserve"> without the use of the liver</w:t>
      </w:r>
      <w:r w:rsidR="003C7295" w:rsidRPr="005824B5">
        <w:rPr>
          <w:rFonts w:ascii="Book Antiqua" w:hAnsi="Book Antiqua" w:cs="Times New Roman"/>
        </w:rPr>
        <w:t xml:space="preserve">. </w:t>
      </w:r>
      <w:r w:rsidR="00EA0986" w:rsidRPr="005824B5">
        <w:rPr>
          <w:rFonts w:ascii="Book Antiqua" w:hAnsi="Book Antiqua" w:cs="Times New Roman"/>
        </w:rPr>
        <w:t>In patients with alcoholic hepatitis, hepatic enzymatic activity may be compromised, leading to</w:t>
      </w:r>
      <w:r w:rsidR="007D3A1B" w:rsidRPr="005824B5">
        <w:rPr>
          <w:rFonts w:ascii="Book Antiqua" w:hAnsi="Book Antiqua" w:cs="Times New Roman"/>
        </w:rPr>
        <w:t xml:space="preserve"> an</w:t>
      </w:r>
      <w:r w:rsidR="00EA0986" w:rsidRPr="005824B5">
        <w:rPr>
          <w:rFonts w:ascii="Book Antiqua" w:hAnsi="Book Antiqua" w:cs="Times New Roman"/>
        </w:rPr>
        <w:t xml:space="preserve"> inability to extract maximal calories for the human body. The use of </w:t>
      </w:r>
      <w:r w:rsidR="00EA0986" w:rsidRPr="005824B5">
        <w:rPr>
          <w:rFonts w:ascii="Book Antiqua" w:hAnsi="Book Antiqua" w:cs="Times New Roman"/>
        </w:rPr>
        <w:lastRenderedPageBreak/>
        <w:t xml:space="preserve">BCCA allows for improved utilization of protein calories. </w:t>
      </w:r>
      <w:r w:rsidR="003C7295" w:rsidRPr="005824B5">
        <w:rPr>
          <w:rFonts w:ascii="Book Antiqua" w:hAnsi="Book Antiqua" w:cs="Times New Roman"/>
        </w:rPr>
        <w:t>Thus</w:t>
      </w:r>
      <w:r w:rsidR="00AE6397" w:rsidRPr="005824B5">
        <w:rPr>
          <w:rFonts w:ascii="Book Antiqua" w:hAnsi="Book Antiqua" w:cs="Times New Roman"/>
        </w:rPr>
        <w:t xml:space="preserve"> BCCA may improve nutritional status</w:t>
      </w:r>
      <w:r w:rsidR="003C7295" w:rsidRPr="005824B5">
        <w:rPr>
          <w:rFonts w:ascii="Book Antiqua" w:hAnsi="Book Antiqua" w:cs="Times New Roman"/>
        </w:rPr>
        <w:t>, fulfill metabolic needs,</w:t>
      </w:r>
      <w:r w:rsidR="00AE6397" w:rsidRPr="005824B5">
        <w:rPr>
          <w:rFonts w:ascii="Book Antiqua" w:hAnsi="Book Antiqua" w:cs="Times New Roman"/>
        </w:rPr>
        <w:t xml:space="preserve"> and decrease the risk of hepatic encephalopathy</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56</w:t>
      </w:r>
      <w:r w:rsidR="00B01945" w:rsidRPr="005824B5">
        <w:rPr>
          <w:rFonts w:ascii="Book Antiqua" w:hAnsi="Book Antiqua" w:cs="Times New Roman"/>
          <w:vertAlign w:val="superscript"/>
        </w:rPr>
        <w:t>]</w:t>
      </w:r>
      <w:r w:rsidR="00296C84" w:rsidRPr="005824B5">
        <w:rPr>
          <w:rFonts w:ascii="Book Antiqua" w:hAnsi="Book Antiqua" w:cs="Times New Roman"/>
        </w:rPr>
        <w:t>.</w:t>
      </w:r>
      <w:r w:rsidR="00AE6397" w:rsidRPr="005824B5">
        <w:rPr>
          <w:rFonts w:ascii="Book Antiqua" w:hAnsi="Book Antiqua" w:cs="Times New Roman"/>
        </w:rPr>
        <w:t xml:space="preserve"> Despite the rationale for BCCA, </w:t>
      </w:r>
      <w:r w:rsidR="00282A40" w:rsidRPr="005824B5">
        <w:rPr>
          <w:rFonts w:ascii="Book Antiqua" w:hAnsi="Book Antiqua" w:cs="Times New Roman"/>
        </w:rPr>
        <w:t>there appears to be no</w:t>
      </w:r>
      <w:r w:rsidR="00AE6397" w:rsidRPr="005824B5">
        <w:rPr>
          <w:rFonts w:ascii="Book Antiqua" w:hAnsi="Book Antiqua" w:cs="Times New Roman"/>
        </w:rPr>
        <w:t xml:space="preserve"> advantage in most patients</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57</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58</w:t>
      </w:r>
      <w:r w:rsidR="00B01945" w:rsidRPr="005824B5">
        <w:rPr>
          <w:rFonts w:ascii="Book Antiqua" w:hAnsi="Book Antiqua" w:cs="Times New Roman"/>
          <w:vertAlign w:val="superscript"/>
        </w:rPr>
        <w:t>]</w:t>
      </w:r>
      <w:r w:rsidR="00296C84" w:rsidRPr="005824B5">
        <w:rPr>
          <w:rFonts w:ascii="Book Antiqua" w:hAnsi="Book Antiqua" w:cs="Times New Roman"/>
        </w:rPr>
        <w:t>.</w:t>
      </w:r>
      <w:r w:rsidR="005824B5">
        <w:rPr>
          <w:rFonts w:ascii="Book Antiqua" w:hAnsi="Book Antiqua" w:cs="Times New Roman"/>
          <w:vertAlign w:val="superscript"/>
        </w:rPr>
        <w:t xml:space="preserve"> </w:t>
      </w:r>
      <w:r w:rsidR="00AE6397" w:rsidRPr="005824B5">
        <w:rPr>
          <w:rFonts w:ascii="Book Antiqua" w:hAnsi="Book Antiqua" w:cs="Times New Roman"/>
        </w:rPr>
        <w:t xml:space="preserve">Furthermore, clinicians should not restrict protein intake </w:t>
      </w:r>
      <w:r w:rsidR="00EA0986" w:rsidRPr="005824B5">
        <w:rPr>
          <w:rFonts w:ascii="Book Antiqua" w:hAnsi="Book Antiqua" w:cs="Times New Roman"/>
        </w:rPr>
        <w:t xml:space="preserve">in patients with alcoholic hepatitis </w:t>
      </w:r>
      <w:r w:rsidR="00AE6397" w:rsidRPr="005824B5">
        <w:rPr>
          <w:rFonts w:ascii="Book Antiqua" w:hAnsi="Book Antiqua" w:cs="Times New Roman"/>
        </w:rPr>
        <w:t>even in the setting of hepatic encephalopathy</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59</w:t>
      </w:r>
      <w:r w:rsidR="00B01945" w:rsidRPr="005824B5">
        <w:rPr>
          <w:rFonts w:ascii="Book Antiqua" w:hAnsi="Book Antiqua" w:cs="Times New Roman"/>
          <w:vertAlign w:val="superscript"/>
        </w:rPr>
        <w:t>]</w:t>
      </w:r>
      <w:r w:rsidR="00296C84" w:rsidRPr="005824B5">
        <w:rPr>
          <w:rFonts w:ascii="Book Antiqua" w:hAnsi="Book Antiqua" w:cs="Times New Roman"/>
        </w:rPr>
        <w:t>.</w:t>
      </w:r>
      <w:r w:rsidR="00AE6397" w:rsidRPr="005824B5">
        <w:rPr>
          <w:rFonts w:ascii="Book Antiqua" w:hAnsi="Book Antiqua" w:cs="Times New Roman"/>
        </w:rPr>
        <w:t xml:space="preserve"> </w:t>
      </w:r>
      <w:r w:rsidR="003C7295" w:rsidRPr="005824B5">
        <w:rPr>
          <w:rFonts w:ascii="Book Antiqua" w:hAnsi="Book Antiqua" w:cs="Times New Roman"/>
        </w:rPr>
        <w:t xml:space="preserve">BCCA supplementation should only be considered in the setting of worsening </w:t>
      </w:r>
      <w:r w:rsidR="00AE6397" w:rsidRPr="005824B5">
        <w:rPr>
          <w:rFonts w:ascii="Book Antiqua" w:hAnsi="Book Antiqua" w:cs="Times New Roman"/>
        </w:rPr>
        <w:t xml:space="preserve">encephalopathy </w:t>
      </w:r>
      <w:r w:rsidR="003C7295" w:rsidRPr="005824B5">
        <w:rPr>
          <w:rFonts w:ascii="Book Antiqua" w:hAnsi="Book Antiqua" w:cs="Times New Roman"/>
        </w:rPr>
        <w:t xml:space="preserve">while </w:t>
      </w:r>
      <w:r w:rsidR="00AE6397" w:rsidRPr="005824B5">
        <w:rPr>
          <w:rFonts w:ascii="Book Antiqua" w:hAnsi="Book Antiqua" w:cs="Times New Roman"/>
        </w:rPr>
        <w:t>on a protein rich diet despite lactulose treatmen</w:t>
      </w:r>
      <w:r w:rsidR="003C7295" w:rsidRPr="005824B5">
        <w:rPr>
          <w:rFonts w:ascii="Book Antiqua" w:hAnsi="Book Antiqua" w:cs="Times New Roman"/>
        </w:rPr>
        <w:t>t</w:t>
      </w:r>
      <w:r w:rsidR="00B01945"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59</w:t>
      </w:r>
      <w:r w:rsidR="00B01945" w:rsidRPr="005824B5">
        <w:rPr>
          <w:rFonts w:ascii="Book Antiqua" w:hAnsi="Book Antiqua" w:cs="Times New Roman"/>
          <w:vertAlign w:val="superscript"/>
        </w:rPr>
        <w:t>]</w:t>
      </w:r>
      <w:r w:rsidR="00296C84" w:rsidRPr="005824B5">
        <w:rPr>
          <w:rFonts w:ascii="Book Antiqua" w:hAnsi="Book Antiqua" w:cs="Times New Roman"/>
        </w:rPr>
        <w:t>.</w:t>
      </w:r>
      <w:r w:rsidR="005824B5">
        <w:rPr>
          <w:rFonts w:ascii="Book Antiqua" w:hAnsi="Book Antiqua" w:cs="Times New Roman"/>
        </w:rPr>
        <w:t xml:space="preserve"> </w:t>
      </w:r>
    </w:p>
    <w:p w14:paraId="3E87E5F2" w14:textId="77777777" w:rsidR="00AE6397" w:rsidRPr="005824B5" w:rsidRDefault="00AE6397" w:rsidP="00F306DB">
      <w:pPr>
        <w:adjustRightInd w:val="0"/>
        <w:snapToGrid w:val="0"/>
        <w:spacing w:line="360" w:lineRule="auto"/>
        <w:jc w:val="both"/>
        <w:rPr>
          <w:rFonts w:ascii="Book Antiqua" w:hAnsi="Book Antiqua" w:cs="Times New Roman"/>
          <w:b/>
        </w:rPr>
      </w:pPr>
    </w:p>
    <w:p w14:paraId="7E8D5C76" w14:textId="05ABEAF7" w:rsidR="00AE6397" w:rsidRPr="005824B5" w:rsidRDefault="00B01945"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PHARMACOLOGICAL TREATMENT</w:t>
      </w:r>
    </w:p>
    <w:p w14:paraId="10211C1F" w14:textId="77777777"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Corticosteroids</w:t>
      </w:r>
    </w:p>
    <w:p w14:paraId="235C41EC" w14:textId="6C70E3FF" w:rsidR="006E2FD1" w:rsidRPr="005824B5" w:rsidRDefault="006E2FD1"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There have been numerous studies published that have analyzed the effects of corticosteroid treatment on patients with alcoholic hepatitis. The purpose for corticosteroid therapy is to suppress the inflammatory cytokine cycle</w:t>
      </w:r>
      <w:r w:rsidR="00296C84"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60</w:t>
      </w:r>
      <w:r w:rsidRPr="005824B5">
        <w:rPr>
          <w:rFonts w:ascii="Book Antiqua" w:hAnsi="Book Antiqua" w:cs="Times New Roman"/>
          <w:vertAlign w:val="superscript"/>
        </w:rPr>
        <w:t>,</w:t>
      </w:r>
      <w:r w:rsidR="002518B8" w:rsidRPr="005824B5">
        <w:rPr>
          <w:rFonts w:ascii="Book Antiqua" w:eastAsia="SimSun" w:hAnsi="Book Antiqua" w:cs="Times New Roman" w:hint="eastAsia"/>
          <w:vertAlign w:val="superscript"/>
          <w:lang w:eastAsia="zh-CN"/>
        </w:rPr>
        <w:t>61</w:t>
      </w:r>
      <w:r w:rsidR="00296C84" w:rsidRPr="005824B5">
        <w:rPr>
          <w:rFonts w:ascii="Book Antiqua" w:hAnsi="Book Antiqua" w:cs="Times New Roman"/>
          <w:vertAlign w:val="superscript"/>
        </w:rPr>
        <w:t>]</w:t>
      </w:r>
      <w:r w:rsidRPr="005824B5">
        <w:rPr>
          <w:rFonts w:ascii="Book Antiqua" w:hAnsi="Book Antiqua" w:cs="Times New Roman"/>
        </w:rPr>
        <w:t xml:space="preserve"> that </w:t>
      </w:r>
      <w:r w:rsidR="008D6A78" w:rsidRPr="005824B5">
        <w:rPr>
          <w:rFonts w:ascii="Book Antiqua" w:hAnsi="Book Antiqua" w:cs="Times New Roman"/>
        </w:rPr>
        <w:t>predisposes the</w:t>
      </w:r>
      <w:r w:rsidRPr="005824B5">
        <w:rPr>
          <w:rFonts w:ascii="Book Antiqua" w:hAnsi="Book Antiqua" w:cs="Times New Roman"/>
        </w:rPr>
        <w:t xml:space="preserve"> </w:t>
      </w:r>
      <w:r w:rsidR="008D6A78" w:rsidRPr="005824B5">
        <w:rPr>
          <w:rFonts w:ascii="Book Antiqua" w:hAnsi="Book Antiqua" w:cs="Times New Roman"/>
        </w:rPr>
        <w:t>propagation of</w:t>
      </w:r>
      <w:r w:rsidRPr="005824B5">
        <w:rPr>
          <w:rFonts w:ascii="Book Antiqua" w:hAnsi="Book Antiqua" w:cs="Times New Roman"/>
        </w:rPr>
        <w:t xml:space="preserve"> liver disease through chronic inflammation. Corticosteroids have been shown to suppress cytokine production, interfere with adduct formation, and inhibit collagen production,</w:t>
      </w:r>
      <w:r w:rsidR="008D6A78" w:rsidRPr="005824B5">
        <w:rPr>
          <w:rFonts w:ascii="Book Antiqua" w:hAnsi="Book Antiqua" w:cs="Times New Roman"/>
        </w:rPr>
        <w:t xml:space="preserve"> thereby</w:t>
      </w:r>
      <w:r w:rsidRPr="005824B5">
        <w:rPr>
          <w:rFonts w:ascii="Book Antiqua" w:hAnsi="Book Antiqua" w:cs="Times New Roman"/>
        </w:rPr>
        <w:t xml:space="preserve"> reducing hepatocellular injury</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62</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63</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4F7A9A" w:rsidRPr="005824B5">
        <w:rPr>
          <w:rFonts w:ascii="Book Antiqua" w:hAnsi="Book Antiqua" w:cs="Times New Roman"/>
        </w:rPr>
        <w:t xml:space="preserve"> Corticosteroid therapy, primarily prednisolone, is one of the therapies recommended by the American Association for the Study of Liver Disease and the European Association for the Study of the Liver. </w:t>
      </w:r>
      <w:r w:rsidR="00E75CF8" w:rsidRPr="005824B5">
        <w:rPr>
          <w:rFonts w:ascii="Book Antiqua" w:hAnsi="Book Antiqua" w:cs="Times New Roman"/>
        </w:rPr>
        <w:t>Regarding treatment, prednisolone is typically preferred over prednisone as prednisone requires hepatic conversion to the active form prednisolone</w:t>
      </w:r>
      <w:r w:rsidR="008D6A78" w:rsidRPr="005824B5">
        <w:rPr>
          <w:rFonts w:ascii="Book Antiqua" w:hAnsi="Book Antiqua" w:cs="Times New Roman"/>
        </w:rPr>
        <w:t>. This conversion</w:t>
      </w:r>
      <w:r w:rsidR="00E75CF8" w:rsidRPr="005824B5">
        <w:rPr>
          <w:rFonts w:ascii="Book Antiqua" w:hAnsi="Book Antiqua" w:cs="Times New Roman"/>
        </w:rPr>
        <w:t xml:space="preserve"> process may be impaired in patients with alcoholic hepatitis. Treatment course typically consists of prednisolone 40</w:t>
      </w:r>
      <w:r w:rsidR="00202106" w:rsidRPr="005824B5">
        <w:rPr>
          <w:rFonts w:ascii="Book Antiqua" w:hAnsi="Book Antiqua" w:cs="Times New Roman"/>
        </w:rPr>
        <w:t xml:space="preserve"> </w:t>
      </w:r>
      <w:r w:rsidR="00E75CF8" w:rsidRPr="005824B5">
        <w:rPr>
          <w:rFonts w:ascii="Book Antiqua" w:hAnsi="Book Antiqua" w:cs="Times New Roman"/>
        </w:rPr>
        <w:t xml:space="preserve">mg per day for 28 </w:t>
      </w:r>
      <w:r w:rsidR="0043646A" w:rsidRPr="005824B5">
        <w:rPr>
          <w:rFonts w:ascii="Book Antiqua" w:eastAsia="SimSun" w:hAnsi="Book Antiqua" w:cs="Times New Roman" w:hint="eastAsia"/>
          <w:lang w:eastAsia="zh-CN"/>
        </w:rPr>
        <w:t>d</w:t>
      </w:r>
      <w:r w:rsidR="00E75CF8" w:rsidRPr="005824B5">
        <w:rPr>
          <w:rFonts w:ascii="Book Antiqua" w:hAnsi="Book Antiqua" w:cs="Times New Roman"/>
        </w:rPr>
        <w:t xml:space="preserve">, followed by a taper for </w:t>
      </w:r>
      <w:r w:rsidR="00202106" w:rsidRPr="005824B5">
        <w:rPr>
          <w:rFonts w:ascii="Book Antiqua" w:hAnsi="Book Antiqua" w:cs="Times New Roman"/>
        </w:rPr>
        <w:t xml:space="preserve">2 to </w:t>
      </w:r>
      <w:r w:rsidR="00E75CF8" w:rsidRPr="005824B5">
        <w:rPr>
          <w:rFonts w:ascii="Book Antiqua" w:hAnsi="Book Antiqua" w:cs="Times New Roman"/>
        </w:rPr>
        <w:t xml:space="preserve">4 </w:t>
      </w:r>
      <w:r w:rsidR="0043646A" w:rsidRPr="005824B5">
        <w:rPr>
          <w:rFonts w:ascii="Book Antiqua" w:eastAsia="SimSun" w:hAnsi="Book Antiqua" w:cs="Times New Roman" w:hint="eastAsia"/>
          <w:lang w:eastAsia="zh-CN"/>
        </w:rPr>
        <w:t>wk</w:t>
      </w:r>
      <w:r w:rsidR="00E75CF8" w:rsidRPr="005824B5">
        <w:rPr>
          <w:rFonts w:ascii="Book Antiqua" w:hAnsi="Book Antiqua" w:cs="Times New Roman"/>
        </w:rPr>
        <w:t xml:space="preserve">. </w:t>
      </w:r>
    </w:p>
    <w:p w14:paraId="0519C25A" w14:textId="4057E65A" w:rsidR="00AE6397" w:rsidRPr="005824B5" w:rsidRDefault="00AE6397" w:rsidP="0043646A">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 xml:space="preserve">Numerous clinical trials </w:t>
      </w:r>
      <w:r w:rsidR="00E75CF8" w:rsidRPr="005824B5">
        <w:rPr>
          <w:rFonts w:ascii="Book Antiqua" w:hAnsi="Book Antiqua" w:cs="Times New Roman"/>
        </w:rPr>
        <w:t xml:space="preserve">including randomized and meta-analyses </w:t>
      </w:r>
      <w:r w:rsidRPr="005824B5">
        <w:rPr>
          <w:rFonts w:ascii="Book Antiqua" w:hAnsi="Book Antiqua" w:cs="Times New Roman"/>
        </w:rPr>
        <w:t>have addressed th</w:t>
      </w:r>
      <w:r w:rsidR="00E75CF8" w:rsidRPr="005824B5">
        <w:rPr>
          <w:rFonts w:ascii="Book Antiqua" w:hAnsi="Book Antiqua" w:cs="Times New Roman"/>
        </w:rPr>
        <w:t xml:space="preserve">e role of corticosteroid use </w:t>
      </w:r>
      <w:r w:rsidRPr="005824B5">
        <w:rPr>
          <w:rFonts w:ascii="Book Antiqua" w:hAnsi="Book Antiqua" w:cs="Times New Roman"/>
        </w:rPr>
        <w:t>in alcoholic hepatitis</w:t>
      </w:r>
      <w:r w:rsidR="0043646A" w:rsidRPr="005824B5">
        <w:rPr>
          <w:rFonts w:ascii="Book Antiqua" w:hAnsi="Book Antiqua" w:cs="Times New Roman"/>
          <w:vertAlign w:val="superscript"/>
        </w:rPr>
        <w:t>[49,</w:t>
      </w:r>
      <w:r w:rsidR="00964765" w:rsidRPr="005824B5">
        <w:rPr>
          <w:rFonts w:ascii="Book Antiqua" w:eastAsia="SimSun" w:hAnsi="Book Antiqua" w:cs="Times New Roman" w:hint="eastAsia"/>
          <w:vertAlign w:val="superscript"/>
          <w:lang w:eastAsia="zh-CN"/>
        </w:rPr>
        <w:t>64</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76</w:t>
      </w:r>
      <w:r w:rsidR="0043646A" w:rsidRPr="005824B5">
        <w:rPr>
          <w:rFonts w:ascii="Book Antiqua" w:hAnsi="Book Antiqua" w:cs="Times New Roman"/>
          <w:vertAlign w:val="superscript"/>
        </w:rPr>
        <w:t>]</w:t>
      </w:r>
      <w:r w:rsidR="00E4669C" w:rsidRPr="005824B5">
        <w:rPr>
          <w:rFonts w:ascii="Book Antiqua" w:hAnsi="Book Antiqua" w:cs="Times New Roman"/>
        </w:rPr>
        <w:t>.</w:t>
      </w:r>
      <w:r w:rsidRPr="005824B5">
        <w:rPr>
          <w:rFonts w:ascii="Book Antiqua" w:hAnsi="Book Antiqua" w:cs="Times New Roman"/>
        </w:rPr>
        <w:t xml:space="preserve"> </w:t>
      </w:r>
      <w:r w:rsidR="004F7A9A" w:rsidRPr="005824B5">
        <w:rPr>
          <w:rFonts w:ascii="Book Antiqua" w:hAnsi="Book Antiqua" w:cs="Times New Roman"/>
        </w:rPr>
        <w:t>These include studies that demonstrated no improvement in outcomes compared to the control group</w:t>
      </w:r>
      <w:r w:rsidR="0043646A" w:rsidRPr="005824B5">
        <w:rPr>
          <w:rFonts w:ascii="Book Antiqua" w:hAnsi="Book Antiqua" w:cs="Times New Roman"/>
          <w:vertAlign w:val="superscript"/>
        </w:rPr>
        <w:t>[49,</w:t>
      </w:r>
      <w:r w:rsidR="00964765" w:rsidRPr="005824B5">
        <w:rPr>
          <w:rFonts w:ascii="Book Antiqua" w:eastAsia="SimSun" w:hAnsi="Book Antiqua" w:cs="Times New Roman" w:hint="eastAsia"/>
          <w:vertAlign w:val="superscript"/>
          <w:lang w:eastAsia="zh-CN"/>
        </w:rPr>
        <w:t>69</w:t>
      </w:r>
      <w:r w:rsidR="0043646A" w:rsidRPr="005824B5">
        <w:rPr>
          <w:rFonts w:ascii="Book Antiqua" w:hAnsi="Book Antiqua" w:cs="Times New Roman"/>
          <w:vertAlign w:val="superscript"/>
        </w:rPr>
        <w:t>]</w:t>
      </w:r>
      <w:r w:rsidR="004F7A9A" w:rsidRPr="005824B5">
        <w:rPr>
          <w:rFonts w:ascii="Book Antiqua" w:hAnsi="Book Antiqua" w:cs="Times New Roman"/>
        </w:rPr>
        <w:t xml:space="preserve">, along with those that showed corticosteroid therapy </w:t>
      </w:r>
      <w:r w:rsidR="004F7A9A" w:rsidRPr="005824B5">
        <w:rPr>
          <w:rFonts w:ascii="Book Antiqua" w:hAnsi="Book Antiqua" w:cs="Times New Roman"/>
        </w:rPr>
        <w:lastRenderedPageBreak/>
        <w:t xml:space="preserve">conferred an improvement in short-term mortality in those with severe alcoholic hepatitis. </w:t>
      </w:r>
      <w:r w:rsidR="001E2712" w:rsidRPr="005824B5">
        <w:rPr>
          <w:rFonts w:ascii="Book Antiqua" w:hAnsi="Book Antiqua" w:cs="Times New Roman"/>
        </w:rPr>
        <w:t>However, t</w:t>
      </w:r>
      <w:r w:rsidR="004F7A9A" w:rsidRPr="005824B5">
        <w:rPr>
          <w:rFonts w:ascii="Book Antiqua" w:hAnsi="Book Antiqua" w:cs="Times New Roman"/>
        </w:rPr>
        <w:t xml:space="preserve">he studies that revealed no difference in mortality compared to placebo included patients with differing severities of alcoholic hepatitis. </w:t>
      </w:r>
      <w:r w:rsidR="00C0327D" w:rsidRPr="005824B5">
        <w:rPr>
          <w:rFonts w:ascii="Book Antiqua" w:hAnsi="Book Antiqua" w:cs="Times New Roman"/>
        </w:rPr>
        <w:t xml:space="preserve">A 2008 Cochrane meta-analysis was performed on 15 randomized </w:t>
      </w:r>
      <w:r w:rsidR="00041D21" w:rsidRPr="005824B5">
        <w:rPr>
          <w:rFonts w:ascii="Book Antiqua" w:hAnsi="Book Antiqua" w:cs="Times New Roman"/>
        </w:rPr>
        <w:t>trials that</w:t>
      </w:r>
      <w:r w:rsidR="00C0327D" w:rsidRPr="005824B5">
        <w:rPr>
          <w:rFonts w:ascii="Book Antiqua" w:hAnsi="Book Antiqua" w:cs="Times New Roman"/>
        </w:rPr>
        <w:t xml:space="preserve"> compared glucocorticoid therapy with placebo, which revealed a trend towards mortality benefit that did not reach statistical significance. </w:t>
      </w:r>
      <w:r w:rsidR="00E75CF8" w:rsidRPr="005824B5">
        <w:rPr>
          <w:rFonts w:ascii="Book Antiqua" w:hAnsi="Book Antiqua" w:cs="Times New Roman"/>
        </w:rPr>
        <w:t xml:space="preserve">However subgroup analyses involving severe alcoholic hepatitis </w:t>
      </w:r>
      <w:r w:rsidR="0043646A" w:rsidRPr="005824B5">
        <w:rPr>
          <w:rFonts w:ascii="Book Antiqua" w:eastAsia="SimSun" w:hAnsi="Book Antiqua" w:cs="Times New Roman" w:hint="eastAsia"/>
          <w:lang w:eastAsia="zh-CN"/>
        </w:rPr>
        <w:t>[</w:t>
      </w:r>
      <w:r w:rsidR="00E75CF8" w:rsidRPr="005824B5">
        <w:rPr>
          <w:rFonts w:ascii="Book Antiqua" w:hAnsi="Book Antiqua" w:cs="Times New Roman"/>
        </w:rPr>
        <w:t>Ma</w:t>
      </w:r>
      <w:r w:rsidR="00814F37" w:rsidRPr="005824B5">
        <w:rPr>
          <w:rFonts w:ascii="Book Antiqua" w:hAnsi="Book Antiqua" w:cs="Times New Roman"/>
        </w:rPr>
        <w:t>d</w:t>
      </w:r>
      <w:r w:rsidR="00E75CF8" w:rsidRPr="005824B5">
        <w:rPr>
          <w:rFonts w:ascii="Book Antiqua" w:hAnsi="Book Antiqua" w:cs="Times New Roman"/>
        </w:rPr>
        <w:t>drey’s discriminant function</w:t>
      </w:r>
      <w:r w:rsidR="004612E7" w:rsidRPr="005824B5">
        <w:rPr>
          <w:rFonts w:ascii="Book Antiqua" w:hAnsi="Book Antiqua" w:cs="Times New Roman"/>
        </w:rPr>
        <w:t xml:space="preserve"> (DF)</w:t>
      </w:r>
      <w:r w:rsidR="00202106" w:rsidRPr="005824B5">
        <w:rPr>
          <w:rFonts w:ascii="Book Antiqua" w:hAnsi="Book Antiqua" w:cs="Times New Roman"/>
        </w:rPr>
        <w:t xml:space="preserve"> ≥ </w:t>
      </w:r>
      <w:r w:rsidR="00E75CF8" w:rsidRPr="005824B5">
        <w:rPr>
          <w:rFonts w:ascii="Book Antiqua" w:hAnsi="Book Antiqua" w:cs="Times New Roman"/>
        </w:rPr>
        <w:t>32</w:t>
      </w:r>
      <w:r w:rsidR="0043646A" w:rsidRPr="005824B5">
        <w:rPr>
          <w:rFonts w:ascii="Book Antiqua" w:eastAsia="SimSun" w:hAnsi="Book Antiqua" w:cs="Times New Roman" w:hint="eastAsia"/>
          <w:lang w:eastAsia="zh-CN"/>
        </w:rPr>
        <w:t>]</w:t>
      </w:r>
      <w:r w:rsidR="00372CBF" w:rsidRPr="005824B5">
        <w:rPr>
          <w:rFonts w:ascii="Book Antiqua" w:hAnsi="Book Antiqua" w:cs="Times New Roman"/>
        </w:rPr>
        <w:t xml:space="preserve"> (</w:t>
      </w:r>
      <w:r w:rsidR="00E9280B" w:rsidRPr="005824B5">
        <w:rPr>
          <w:rFonts w:ascii="Book Antiqua" w:eastAsia="SimSun" w:hAnsi="Book Antiqua" w:cs="Times New Roman" w:hint="eastAsia"/>
          <w:lang w:eastAsia="zh-CN"/>
        </w:rPr>
        <w:t>Table</w:t>
      </w:r>
      <w:r w:rsidR="00372CBF" w:rsidRPr="005824B5">
        <w:rPr>
          <w:rFonts w:ascii="Book Antiqua" w:hAnsi="Book Antiqua" w:cs="Times New Roman"/>
        </w:rPr>
        <w:t xml:space="preserve"> 1)</w:t>
      </w:r>
      <w:r w:rsidR="00E75CF8" w:rsidRPr="005824B5">
        <w:rPr>
          <w:rFonts w:ascii="Book Antiqua" w:hAnsi="Book Antiqua" w:cs="Times New Roman"/>
        </w:rPr>
        <w:t xml:space="preserve"> revealed that there was a reduction in 28-</w:t>
      </w:r>
      <w:r w:rsidR="0043646A" w:rsidRPr="005824B5">
        <w:rPr>
          <w:rFonts w:ascii="Book Antiqua" w:eastAsia="SimSun" w:hAnsi="Book Antiqua" w:cs="Times New Roman" w:hint="eastAsia"/>
          <w:lang w:eastAsia="zh-CN"/>
        </w:rPr>
        <w:t>d</w:t>
      </w:r>
      <w:r w:rsidR="00E75CF8" w:rsidRPr="005824B5">
        <w:rPr>
          <w:rFonts w:ascii="Book Antiqua" w:hAnsi="Book Antiqua" w:cs="Times New Roman"/>
        </w:rPr>
        <w:t xml:space="preserve"> mortality compared to those treated with placebo (20% </w:t>
      </w:r>
      <w:r w:rsidR="00813C90" w:rsidRPr="005824B5">
        <w:rPr>
          <w:rFonts w:ascii="Book Antiqua" w:hAnsi="Book Antiqua" w:cs="Times New Roman"/>
          <w:i/>
        </w:rPr>
        <w:t>vs</w:t>
      </w:r>
      <w:r w:rsidR="00E75CF8" w:rsidRPr="005824B5">
        <w:rPr>
          <w:rFonts w:ascii="Book Antiqua" w:hAnsi="Book Antiqua" w:cs="Times New Roman"/>
        </w:rPr>
        <w:t xml:space="preserve"> 34%)</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77</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43646A" w:rsidRPr="005824B5">
        <w:rPr>
          <w:rFonts w:ascii="Book Antiqua" w:eastAsia="SimSun" w:hAnsi="Book Antiqua" w:cs="Times New Roman" w:hint="eastAsia"/>
          <w:lang w:eastAsia="zh-CN"/>
        </w:rPr>
        <w:t xml:space="preserve"> </w:t>
      </w:r>
      <w:r w:rsidR="00AA7773" w:rsidRPr="005824B5">
        <w:rPr>
          <w:rFonts w:ascii="Book Antiqua" w:hAnsi="Book Antiqua" w:cs="Times New Roman"/>
        </w:rPr>
        <w:t xml:space="preserve">Additional meta-analyses have also examined mortality benefit with treatment of severe alcoholic hepatitis, including using other models to assess disease </w:t>
      </w:r>
      <w:r w:rsidR="005F353C" w:rsidRPr="005824B5">
        <w:rPr>
          <w:rFonts w:ascii="Book Antiqua" w:hAnsi="Book Antiqua" w:cs="Times New Roman"/>
        </w:rPr>
        <w:t>severity including Lille score.</w:t>
      </w:r>
      <w:r w:rsidR="00AA7773" w:rsidRPr="005824B5">
        <w:rPr>
          <w:rFonts w:ascii="Book Antiqua" w:hAnsi="Book Antiqua" w:cs="Times New Roman"/>
        </w:rPr>
        <w:t xml:space="preserve"> This meta-analysis demonstrated that treatment with corticosteroids showed mortality benefit in those with Lille score</w:t>
      </w:r>
      <w:r w:rsidR="00202106" w:rsidRPr="005824B5">
        <w:rPr>
          <w:rFonts w:ascii="Book Antiqua" w:hAnsi="Book Antiqua" w:cs="Times New Roman"/>
        </w:rPr>
        <w:t xml:space="preserve"> </w:t>
      </w:r>
      <w:r w:rsidR="00AA7773" w:rsidRPr="005824B5">
        <w:rPr>
          <w:rFonts w:ascii="Book Antiqua" w:hAnsi="Book Antiqua" w:cs="Times New Roman"/>
        </w:rPr>
        <w:t>&lt;</w:t>
      </w:r>
      <w:r w:rsidR="00202106" w:rsidRPr="005824B5">
        <w:rPr>
          <w:rFonts w:ascii="Book Antiqua" w:hAnsi="Book Antiqua" w:cs="Times New Roman"/>
        </w:rPr>
        <w:t xml:space="preserve"> </w:t>
      </w:r>
      <w:r w:rsidR="00AA7773" w:rsidRPr="005824B5">
        <w:rPr>
          <w:rFonts w:ascii="Book Antiqua" w:hAnsi="Book Antiqua" w:cs="Times New Roman"/>
        </w:rPr>
        <w:t>0.56</w:t>
      </w:r>
      <w:r w:rsidR="00C0327D" w:rsidRPr="005824B5">
        <w:rPr>
          <w:rFonts w:ascii="Book Antiqua" w:hAnsi="Book Antiqua" w:cs="Times New Roman"/>
        </w:rPr>
        <w:t xml:space="preserve"> </w:t>
      </w:r>
      <w:r w:rsidR="00AA7773" w:rsidRPr="005824B5">
        <w:rPr>
          <w:rFonts w:ascii="Book Antiqua" w:hAnsi="Book Antiqua" w:cs="Times New Roman"/>
        </w:rPr>
        <w:t xml:space="preserve">after one week of treatment. Concerns over corticosteroid use center around </w:t>
      </w:r>
      <w:r w:rsidR="00E75CF8" w:rsidRPr="005824B5">
        <w:rPr>
          <w:rFonts w:ascii="Book Antiqua" w:hAnsi="Book Antiqua" w:cs="Times New Roman"/>
        </w:rPr>
        <w:t>the risk</w:t>
      </w:r>
      <w:r w:rsidR="00DF4D9A" w:rsidRPr="005824B5">
        <w:rPr>
          <w:rFonts w:ascii="Book Antiqua" w:hAnsi="Book Antiqua" w:cs="Times New Roman"/>
        </w:rPr>
        <w:t>s</w:t>
      </w:r>
      <w:r w:rsidR="00E75CF8" w:rsidRPr="005824B5">
        <w:rPr>
          <w:rFonts w:ascii="Book Antiqua" w:hAnsi="Book Antiqua" w:cs="Times New Roman"/>
        </w:rPr>
        <w:t xml:space="preserve"> of complications, including infection, gastrointestinal bleed, encephalopathy,</w:t>
      </w:r>
      <w:r w:rsidR="00DF4D9A" w:rsidRPr="005824B5">
        <w:rPr>
          <w:rFonts w:ascii="Book Antiqua" w:hAnsi="Book Antiqua" w:cs="Times New Roman"/>
        </w:rPr>
        <w:t xml:space="preserve"> </w:t>
      </w:r>
      <w:r w:rsidRPr="005824B5">
        <w:rPr>
          <w:rFonts w:ascii="Book Antiqua" w:hAnsi="Book Antiqua" w:cs="Times New Roman"/>
        </w:rPr>
        <w:t xml:space="preserve">pancreatitis, glucose intolerance, and psychoses. </w:t>
      </w:r>
    </w:p>
    <w:p w14:paraId="1897BDC4" w14:textId="116A467E" w:rsidR="00AE6397" w:rsidRPr="005824B5" w:rsidRDefault="00AE6397" w:rsidP="0043646A">
      <w:pPr>
        <w:adjustRightInd w:val="0"/>
        <w:snapToGrid w:val="0"/>
        <w:spacing w:line="360" w:lineRule="auto"/>
        <w:ind w:firstLineChars="100" w:firstLine="240"/>
        <w:jc w:val="both"/>
        <w:rPr>
          <w:rFonts w:ascii="Book Antiqua" w:hAnsi="Book Antiqua" w:cs="Times New Roman"/>
        </w:rPr>
      </w:pPr>
      <w:r w:rsidRPr="005824B5">
        <w:rPr>
          <w:rFonts w:ascii="Book Antiqua" w:hAnsi="Book Antiqua" w:cs="Times New Roman"/>
        </w:rPr>
        <w:t xml:space="preserve">In summary, </w:t>
      </w:r>
      <w:r w:rsidR="001128A6" w:rsidRPr="005824B5">
        <w:rPr>
          <w:rFonts w:ascii="Book Antiqua" w:hAnsi="Book Antiqua" w:cs="Times New Roman"/>
        </w:rPr>
        <w:t xml:space="preserve">multiple practical guidelines suggest the use of corticosteroids in the setting of severe alcoholic hepatitis, provided that there are no contraindications. </w:t>
      </w:r>
      <w:r w:rsidR="001E2712" w:rsidRPr="005824B5">
        <w:rPr>
          <w:rFonts w:ascii="Book Antiqua" w:hAnsi="Book Antiqua" w:cs="Times New Roman"/>
        </w:rPr>
        <w:t>In particular p</w:t>
      </w:r>
      <w:r w:rsidRPr="005824B5">
        <w:rPr>
          <w:rFonts w:ascii="Book Antiqua" w:hAnsi="Book Antiqua" w:cs="Times New Roman"/>
        </w:rPr>
        <w:t xml:space="preserve">atients with </w:t>
      </w:r>
      <w:r w:rsidR="00DF4D9A" w:rsidRPr="005824B5">
        <w:rPr>
          <w:rFonts w:ascii="Book Antiqua" w:hAnsi="Book Antiqua" w:cs="Times New Roman"/>
        </w:rPr>
        <w:t>severe alcoholic hepatitis as defined by Ma</w:t>
      </w:r>
      <w:r w:rsidR="005F353C" w:rsidRPr="005824B5">
        <w:rPr>
          <w:rFonts w:ascii="Book Antiqua" w:hAnsi="Book Antiqua" w:cs="Times New Roman"/>
        </w:rPr>
        <w:t>d</w:t>
      </w:r>
      <w:r w:rsidR="00DF4D9A" w:rsidRPr="005824B5">
        <w:rPr>
          <w:rFonts w:ascii="Book Antiqua" w:hAnsi="Book Antiqua" w:cs="Times New Roman"/>
        </w:rPr>
        <w:t xml:space="preserve">drey’s </w:t>
      </w:r>
      <w:r w:rsidR="00285C79" w:rsidRPr="005824B5">
        <w:rPr>
          <w:rFonts w:ascii="Book Antiqua" w:hAnsi="Book Antiqua" w:cs="Times New Roman"/>
        </w:rPr>
        <w:t xml:space="preserve">DF </w:t>
      </w:r>
      <w:r w:rsidR="00DF4D9A" w:rsidRPr="005824B5">
        <w:rPr>
          <w:rFonts w:ascii="Book Antiqua" w:hAnsi="Book Antiqua" w:cs="Times New Roman"/>
        </w:rPr>
        <w:t xml:space="preserve">≥ </w:t>
      </w:r>
      <w:r w:rsidRPr="005824B5">
        <w:rPr>
          <w:rFonts w:ascii="Book Antiqua" w:hAnsi="Book Antiqua" w:cs="Times New Roman"/>
        </w:rPr>
        <w:t>32 are candid</w:t>
      </w:r>
      <w:r w:rsidR="003E2212" w:rsidRPr="005824B5">
        <w:rPr>
          <w:rFonts w:ascii="Book Antiqua" w:hAnsi="Book Antiqua" w:cs="Times New Roman"/>
        </w:rPr>
        <w:t>ates for corticosteroid therapy.</w:t>
      </w:r>
      <w:r w:rsidRPr="005824B5">
        <w:rPr>
          <w:rFonts w:ascii="Book Antiqua" w:hAnsi="Book Antiqua" w:cs="Times New Roman"/>
        </w:rPr>
        <w:t xml:space="preserve"> </w:t>
      </w:r>
      <w:r w:rsidR="00DF4D9A" w:rsidRPr="005824B5">
        <w:rPr>
          <w:rFonts w:ascii="Book Antiqua" w:hAnsi="Book Antiqua" w:cs="Times New Roman"/>
        </w:rPr>
        <w:t>It is also important to ensure</w:t>
      </w:r>
      <w:r w:rsidRPr="005824B5">
        <w:rPr>
          <w:rFonts w:ascii="Book Antiqua" w:hAnsi="Book Antiqua" w:cs="Times New Roman"/>
        </w:rPr>
        <w:t xml:space="preserve"> </w:t>
      </w:r>
      <w:r w:rsidR="00DF4D9A" w:rsidRPr="005824B5">
        <w:rPr>
          <w:rFonts w:ascii="Book Antiqua" w:hAnsi="Book Antiqua" w:cs="Times New Roman"/>
        </w:rPr>
        <w:t>reversible</w:t>
      </w:r>
      <w:r w:rsidRPr="005824B5">
        <w:rPr>
          <w:rFonts w:ascii="Book Antiqua" w:hAnsi="Book Antiqua" w:cs="Times New Roman"/>
        </w:rPr>
        <w:t xml:space="preserve"> causes of hepatic encephalopathy such as </w:t>
      </w:r>
      <w:r w:rsidR="00DF4D9A" w:rsidRPr="005824B5">
        <w:rPr>
          <w:rFonts w:ascii="Book Antiqua" w:hAnsi="Book Antiqua" w:cs="Times New Roman"/>
        </w:rPr>
        <w:t xml:space="preserve">infections, </w:t>
      </w:r>
      <w:r w:rsidRPr="005824B5">
        <w:rPr>
          <w:rFonts w:ascii="Book Antiqua" w:hAnsi="Book Antiqua" w:cs="Times New Roman"/>
        </w:rPr>
        <w:t xml:space="preserve">fluid and electrolyte </w:t>
      </w:r>
      <w:r w:rsidR="00DF4D9A" w:rsidRPr="005824B5">
        <w:rPr>
          <w:rFonts w:ascii="Book Antiqua" w:hAnsi="Book Antiqua" w:cs="Times New Roman"/>
        </w:rPr>
        <w:t>abnormalities, sedatives</w:t>
      </w:r>
      <w:r w:rsidRPr="005824B5">
        <w:rPr>
          <w:rFonts w:ascii="Book Antiqua" w:hAnsi="Book Antiqua" w:cs="Times New Roman"/>
        </w:rPr>
        <w:t>, or gastrointestinal bleeding should be ruled out and treated</w:t>
      </w:r>
      <w:r w:rsidR="00DF4D9A" w:rsidRPr="005824B5">
        <w:rPr>
          <w:rFonts w:ascii="Book Antiqua" w:hAnsi="Book Antiqua" w:cs="Times New Roman"/>
        </w:rPr>
        <w:t xml:space="preserve"> appropriately</w:t>
      </w:r>
      <w:r w:rsidRPr="005824B5">
        <w:rPr>
          <w:rFonts w:ascii="Book Antiqua" w:hAnsi="Book Antiqua" w:cs="Times New Roman"/>
        </w:rPr>
        <w:t xml:space="preserve">. </w:t>
      </w:r>
      <w:r w:rsidR="00DF4D9A" w:rsidRPr="005824B5">
        <w:rPr>
          <w:rFonts w:ascii="Book Antiqua" w:hAnsi="Book Antiqua" w:cs="Times New Roman"/>
        </w:rPr>
        <w:t xml:space="preserve">In </w:t>
      </w:r>
      <w:r w:rsidR="004A06FC" w:rsidRPr="005824B5">
        <w:rPr>
          <w:rFonts w:ascii="Book Antiqua" w:hAnsi="Book Antiqua" w:cs="Times New Roman"/>
        </w:rPr>
        <w:t>situations</w:t>
      </w:r>
      <w:r w:rsidR="00DF4D9A" w:rsidRPr="005824B5">
        <w:rPr>
          <w:rFonts w:ascii="Book Antiqua" w:hAnsi="Book Antiqua" w:cs="Times New Roman"/>
        </w:rPr>
        <w:t xml:space="preserve"> in which the patient has con</w:t>
      </w:r>
      <w:r w:rsidR="004A06FC" w:rsidRPr="005824B5">
        <w:rPr>
          <w:rFonts w:ascii="Book Antiqua" w:hAnsi="Book Antiqua" w:cs="Times New Roman"/>
        </w:rPr>
        <w:t xml:space="preserve">comitant chronic liver disease </w:t>
      </w:r>
      <w:r w:rsidR="00DF4D9A" w:rsidRPr="005824B5">
        <w:rPr>
          <w:rFonts w:ascii="Book Antiqua" w:hAnsi="Book Antiqua" w:cs="Times New Roman"/>
        </w:rPr>
        <w:t xml:space="preserve">or when the diagnosis is in doubt, it may be reasonable </w:t>
      </w:r>
      <w:r w:rsidRPr="005824B5">
        <w:rPr>
          <w:rFonts w:ascii="Book Antiqua" w:hAnsi="Book Antiqua" w:cs="Times New Roman"/>
        </w:rPr>
        <w:t xml:space="preserve">to confirm the diagnosis of alcoholic hepatitis with a liver biopsy before committing </w:t>
      </w:r>
      <w:r w:rsidR="00DF4D9A" w:rsidRPr="005824B5">
        <w:rPr>
          <w:rFonts w:ascii="Book Antiqua" w:hAnsi="Book Antiqua" w:cs="Times New Roman"/>
        </w:rPr>
        <w:t>a patient to</w:t>
      </w:r>
      <w:r w:rsidRPr="005824B5">
        <w:rPr>
          <w:rFonts w:ascii="Book Antiqua" w:hAnsi="Book Antiqua" w:cs="Times New Roman"/>
        </w:rPr>
        <w:t xml:space="preserve"> </w:t>
      </w:r>
      <w:r w:rsidR="004A06FC" w:rsidRPr="005824B5">
        <w:rPr>
          <w:rFonts w:ascii="Book Antiqua" w:hAnsi="Book Antiqua" w:cs="Times New Roman"/>
        </w:rPr>
        <w:t>corticosteroid</w:t>
      </w:r>
      <w:r w:rsidRPr="005824B5">
        <w:rPr>
          <w:rFonts w:ascii="Book Antiqua" w:hAnsi="Book Antiqua" w:cs="Times New Roman"/>
        </w:rPr>
        <w:t xml:space="preserve"> therapy. </w:t>
      </w:r>
      <w:r w:rsidR="001E2712" w:rsidRPr="005824B5">
        <w:rPr>
          <w:rFonts w:ascii="Book Antiqua" w:hAnsi="Book Antiqua" w:cs="Times New Roman"/>
        </w:rPr>
        <w:t xml:space="preserve">A few </w:t>
      </w:r>
      <w:r w:rsidR="00DF4D9A" w:rsidRPr="005824B5">
        <w:rPr>
          <w:rFonts w:ascii="Book Antiqua" w:hAnsi="Book Antiqua" w:cs="Times New Roman"/>
        </w:rPr>
        <w:t>studies have suggested that up to</w:t>
      </w:r>
      <w:r w:rsidRPr="005824B5">
        <w:rPr>
          <w:rFonts w:ascii="Book Antiqua" w:hAnsi="Book Antiqua" w:cs="Times New Roman"/>
        </w:rPr>
        <w:t xml:space="preserve"> one-fifth of patients </w:t>
      </w:r>
      <w:r w:rsidR="001E2712" w:rsidRPr="005824B5">
        <w:rPr>
          <w:rFonts w:ascii="Book Antiqua" w:hAnsi="Book Antiqua" w:cs="Times New Roman"/>
        </w:rPr>
        <w:t>with an initial clinical suspicion for alcoholic hepatitis</w:t>
      </w:r>
      <w:r w:rsidRPr="005824B5">
        <w:rPr>
          <w:rFonts w:ascii="Book Antiqua" w:hAnsi="Book Antiqua" w:cs="Times New Roman"/>
        </w:rPr>
        <w:t xml:space="preserve"> </w:t>
      </w:r>
      <w:r w:rsidR="001E2712" w:rsidRPr="005824B5">
        <w:rPr>
          <w:rFonts w:ascii="Book Antiqua" w:hAnsi="Book Antiqua" w:cs="Times New Roman"/>
        </w:rPr>
        <w:t xml:space="preserve">lacked </w:t>
      </w:r>
      <w:r w:rsidRPr="005824B5">
        <w:rPr>
          <w:rFonts w:ascii="Book Antiqua" w:hAnsi="Book Antiqua" w:cs="Times New Roman"/>
        </w:rPr>
        <w:t xml:space="preserve">histologic evidence of </w:t>
      </w:r>
      <w:r w:rsidR="001E2712" w:rsidRPr="005824B5">
        <w:rPr>
          <w:rFonts w:ascii="Book Antiqua" w:hAnsi="Book Antiqua" w:cs="Times New Roman"/>
        </w:rPr>
        <w:t>alcoholic hepatitis</w:t>
      </w:r>
      <w:r w:rsidRPr="005824B5">
        <w:rPr>
          <w:rFonts w:ascii="Book Antiqua" w:hAnsi="Book Antiqua" w:cs="Times New Roman"/>
        </w:rPr>
        <w:t xml:space="preserve"> on liver biopsy. </w:t>
      </w:r>
      <w:r w:rsidR="004A06FC" w:rsidRPr="005824B5">
        <w:rPr>
          <w:rFonts w:ascii="Book Antiqua" w:hAnsi="Book Antiqua" w:cs="Times New Roman"/>
        </w:rPr>
        <w:t>This stresses the importance of establishing a correct diagn</w:t>
      </w:r>
      <w:r w:rsidR="00127B2B" w:rsidRPr="005824B5">
        <w:rPr>
          <w:rFonts w:ascii="Book Antiqua" w:hAnsi="Book Antiqua" w:cs="Times New Roman"/>
        </w:rPr>
        <w:t xml:space="preserve">osis as certain </w:t>
      </w:r>
      <w:r w:rsidR="00127B2B" w:rsidRPr="005824B5">
        <w:rPr>
          <w:rFonts w:ascii="Book Antiqua" w:hAnsi="Book Antiqua" w:cs="Times New Roman"/>
        </w:rPr>
        <w:lastRenderedPageBreak/>
        <w:t>studies have suggested a 25% reduction in mortality with treatment.</w:t>
      </w:r>
      <w:r w:rsidR="004A06FC" w:rsidRPr="005824B5">
        <w:rPr>
          <w:rFonts w:ascii="Book Antiqua" w:hAnsi="Book Antiqua" w:cs="Times New Roman"/>
        </w:rPr>
        <w:t xml:space="preserve"> It is also important to recognize that even in the setting of an accurate diagnosis</w:t>
      </w:r>
      <w:r w:rsidRPr="005824B5">
        <w:rPr>
          <w:rFonts w:ascii="Book Antiqua" w:hAnsi="Book Antiqua" w:cs="Times New Roman"/>
        </w:rPr>
        <w:t xml:space="preserve">, </w:t>
      </w:r>
      <w:r w:rsidR="004A06FC" w:rsidRPr="005824B5">
        <w:rPr>
          <w:rFonts w:ascii="Book Antiqua" w:hAnsi="Book Antiqua" w:cs="Times New Roman"/>
        </w:rPr>
        <w:t>there is still a high mortality</w:t>
      </w:r>
      <w:r w:rsidR="00127B2B" w:rsidRPr="005824B5">
        <w:rPr>
          <w:rFonts w:ascii="Book Antiqua" w:hAnsi="Book Antiqua" w:cs="Times New Roman"/>
        </w:rPr>
        <w:t xml:space="preserve"> in patients receiving steroids</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76</w:t>
      </w:r>
      <w:r w:rsidR="0043646A" w:rsidRPr="005824B5">
        <w:rPr>
          <w:rFonts w:ascii="Book Antiqua" w:hAnsi="Book Antiqua" w:cs="Times New Roman"/>
          <w:vertAlign w:val="superscript"/>
        </w:rPr>
        <w:t>]</w:t>
      </w:r>
      <w:r w:rsidR="00E4669C" w:rsidRPr="005824B5">
        <w:rPr>
          <w:rFonts w:ascii="Book Antiqua" w:hAnsi="Book Antiqua" w:cs="Times New Roman"/>
        </w:rPr>
        <w:t>.</w:t>
      </w:r>
      <w:r w:rsidRPr="005824B5">
        <w:rPr>
          <w:rFonts w:ascii="Book Antiqua" w:hAnsi="Book Antiqua" w:cs="Times New Roman"/>
        </w:rPr>
        <w:t xml:space="preserve"> </w:t>
      </w:r>
      <w:r w:rsidR="00127B2B" w:rsidRPr="005824B5">
        <w:rPr>
          <w:rFonts w:ascii="Book Antiqua" w:hAnsi="Book Antiqua" w:cs="Times New Roman"/>
        </w:rPr>
        <w:t xml:space="preserve">The balance between maximizing the benefits and minimizing the risks associated with corticosteroid use depends on </w:t>
      </w:r>
      <w:r w:rsidR="00EB3052" w:rsidRPr="005824B5">
        <w:rPr>
          <w:rFonts w:ascii="Book Antiqua" w:hAnsi="Book Antiqua" w:cs="Times New Roman"/>
        </w:rPr>
        <w:t>accurate</w:t>
      </w:r>
      <w:r w:rsidR="00A86E25" w:rsidRPr="005824B5">
        <w:rPr>
          <w:rFonts w:ascii="Book Antiqua" w:hAnsi="Book Antiqua" w:cs="Times New Roman"/>
        </w:rPr>
        <w:t xml:space="preserve"> diagnosis and effective patient selection</w:t>
      </w:r>
      <w:r w:rsidR="00EB3052" w:rsidRPr="005824B5">
        <w:rPr>
          <w:rFonts w:ascii="Book Antiqua" w:hAnsi="Book Antiqua" w:cs="Times New Roman"/>
        </w:rPr>
        <w:t xml:space="preserve"> for treatment</w:t>
      </w:r>
      <w:r w:rsidR="00127B2B" w:rsidRPr="005824B5">
        <w:rPr>
          <w:rFonts w:ascii="Book Antiqua" w:hAnsi="Book Antiqua" w:cs="Times New Roman"/>
        </w:rPr>
        <w:t xml:space="preserve">. </w:t>
      </w:r>
      <w:r w:rsidRPr="005824B5">
        <w:rPr>
          <w:rFonts w:ascii="Book Antiqua" w:hAnsi="Book Antiqua" w:cs="Times New Roman"/>
        </w:rPr>
        <w:t xml:space="preserve">Patients with active infections </w:t>
      </w:r>
      <w:r w:rsidR="00A86E25" w:rsidRPr="005824B5">
        <w:rPr>
          <w:rFonts w:ascii="Book Antiqua" w:hAnsi="Book Antiqua" w:cs="Times New Roman"/>
        </w:rPr>
        <w:t xml:space="preserve">or other </w:t>
      </w:r>
      <w:r w:rsidR="00EB3052" w:rsidRPr="005824B5">
        <w:rPr>
          <w:rFonts w:ascii="Book Antiqua" w:hAnsi="Book Antiqua" w:cs="Times New Roman"/>
        </w:rPr>
        <w:t>comorbidities</w:t>
      </w:r>
      <w:r w:rsidR="00A86E25" w:rsidRPr="005824B5">
        <w:rPr>
          <w:rFonts w:ascii="Book Antiqua" w:hAnsi="Book Antiqua" w:cs="Times New Roman"/>
        </w:rPr>
        <w:t xml:space="preserve"> may have to be managed conservatively as many of these patients </w:t>
      </w:r>
      <w:r w:rsidR="00E84874" w:rsidRPr="005824B5">
        <w:rPr>
          <w:rFonts w:ascii="Book Antiqua" w:hAnsi="Book Antiqua" w:cs="Times New Roman"/>
        </w:rPr>
        <w:t>were excluded from the studies.</w:t>
      </w:r>
      <w:r w:rsidRPr="005824B5">
        <w:rPr>
          <w:rFonts w:ascii="Book Antiqua" w:hAnsi="Book Antiqua" w:cs="Times New Roman"/>
        </w:rPr>
        <w:t xml:space="preserve"> </w:t>
      </w:r>
      <w:r w:rsidR="00074FB3" w:rsidRPr="005824B5">
        <w:rPr>
          <w:rFonts w:ascii="Book Antiqua" w:hAnsi="Book Antiqua" w:cs="Times New Roman"/>
        </w:rPr>
        <w:t>With regards to alcoholic cirrhosis, retrospective data from two clinical trials were unable to establish a clin</w:t>
      </w:r>
      <w:r w:rsidR="005F353C" w:rsidRPr="005824B5">
        <w:rPr>
          <w:rFonts w:ascii="Book Antiqua" w:hAnsi="Book Antiqua" w:cs="Times New Roman"/>
        </w:rPr>
        <w:t>i</w:t>
      </w:r>
      <w:r w:rsidR="00074FB3" w:rsidRPr="005824B5">
        <w:rPr>
          <w:rFonts w:ascii="Book Antiqua" w:hAnsi="Book Antiqua" w:cs="Times New Roman"/>
        </w:rPr>
        <w:t>cal benefit with corticosteroid use</w:t>
      </w:r>
      <w:r w:rsidR="00964765"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69</w:t>
      </w:r>
      <w:r w:rsidR="00964765" w:rsidRPr="005824B5">
        <w:rPr>
          <w:rFonts w:ascii="Book Antiqua" w:hAnsi="Book Antiqua" w:cs="Times New Roman"/>
          <w:vertAlign w:val="superscript"/>
        </w:rPr>
        <w:t>]</w:t>
      </w:r>
      <w:r w:rsidR="00E4669C" w:rsidRPr="005824B5">
        <w:rPr>
          <w:rFonts w:ascii="Book Antiqua" w:hAnsi="Book Antiqua" w:cs="Times New Roman"/>
        </w:rPr>
        <w:t>.</w:t>
      </w:r>
    </w:p>
    <w:p w14:paraId="3E0350EB" w14:textId="77777777" w:rsidR="00AE6397" w:rsidRPr="005824B5" w:rsidRDefault="00AE6397" w:rsidP="00F306DB">
      <w:pPr>
        <w:adjustRightInd w:val="0"/>
        <w:snapToGrid w:val="0"/>
        <w:spacing w:line="360" w:lineRule="auto"/>
        <w:jc w:val="both"/>
        <w:rPr>
          <w:rFonts w:ascii="Book Antiqua" w:hAnsi="Book Antiqua" w:cs="Times New Roman"/>
        </w:rPr>
      </w:pPr>
    </w:p>
    <w:p w14:paraId="204425C8" w14:textId="77777777"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Pentoxifylline</w:t>
      </w:r>
    </w:p>
    <w:p w14:paraId="716A3E66" w14:textId="71F41172" w:rsidR="00AE6397" w:rsidRPr="005824B5" w:rsidRDefault="003A68AB"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Pentoxifylline </w:t>
      </w:r>
      <w:r w:rsidR="00BE318A" w:rsidRPr="005824B5">
        <w:rPr>
          <w:rFonts w:ascii="Book Antiqua" w:hAnsi="Book Antiqua" w:cs="Times New Roman"/>
        </w:rPr>
        <w:t>has been</w:t>
      </w:r>
      <w:r w:rsidRPr="005824B5">
        <w:rPr>
          <w:rFonts w:ascii="Book Antiqua" w:hAnsi="Book Antiqua" w:cs="Times New Roman"/>
        </w:rPr>
        <w:t xml:space="preserve"> considered </w:t>
      </w:r>
      <w:r w:rsidR="00977C0C" w:rsidRPr="005824B5">
        <w:rPr>
          <w:rFonts w:ascii="Book Antiqua" w:hAnsi="Book Antiqua" w:cs="Times New Roman"/>
        </w:rPr>
        <w:t>a</w:t>
      </w:r>
      <w:r w:rsidR="00BE318A" w:rsidRPr="005824B5">
        <w:rPr>
          <w:rFonts w:ascii="Book Antiqua" w:hAnsi="Book Antiqua" w:cs="Times New Roman"/>
        </w:rPr>
        <w:t>n alternative</w:t>
      </w:r>
      <w:r w:rsidRPr="005824B5">
        <w:rPr>
          <w:rFonts w:ascii="Book Antiqua" w:hAnsi="Book Antiqua" w:cs="Times New Roman"/>
        </w:rPr>
        <w:t xml:space="preserve"> treatment for </w:t>
      </w:r>
      <w:r w:rsidR="004B06AD" w:rsidRPr="005824B5">
        <w:rPr>
          <w:rFonts w:ascii="Book Antiqua" w:hAnsi="Book Antiqua" w:cs="Times New Roman"/>
        </w:rPr>
        <w:t xml:space="preserve">patients with </w:t>
      </w:r>
      <w:r w:rsidR="00977C0C" w:rsidRPr="005824B5">
        <w:rPr>
          <w:rFonts w:ascii="Book Antiqua" w:hAnsi="Book Antiqua" w:cs="Times New Roman"/>
        </w:rPr>
        <w:t xml:space="preserve">severe </w:t>
      </w:r>
      <w:r w:rsidRPr="005824B5">
        <w:rPr>
          <w:rFonts w:ascii="Book Antiqua" w:hAnsi="Book Antiqua" w:cs="Times New Roman"/>
        </w:rPr>
        <w:t xml:space="preserve">alcoholic hepatitis, largely due to its good safety profile </w:t>
      </w:r>
      <w:r w:rsidR="00BE318A" w:rsidRPr="005824B5">
        <w:rPr>
          <w:rFonts w:ascii="Book Antiqua" w:hAnsi="Book Antiqua" w:cs="Times New Roman"/>
        </w:rPr>
        <w:t>along with the</w:t>
      </w:r>
      <w:r w:rsidRPr="005824B5">
        <w:rPr>
          <w:rFonts w:ascii="Book Antiqua" w:hAnsi="Book Antiqua" w:cs="Times New Roman"/>
        </w:rPr>
        <w:t xml:space="preserve"> lack of </w:t>
      </w:r>
      <w:r w:rsidR="00AA478F" w:rsidRPr="005824B5">
        <w:rPr>
          <w:rFonts w:ascii="Book Antiqua" w:hAnsi="Book Antiqua" w:cs="Times New Roman"/>
        </w:rPr>
        <w:t xml:space="preserve">other </w:t>
      </w:r>
      <w:r w:rsidRPr="005824B5">
        <w:rPr>
          <w:rFonts w:ascii="Book Antiqua" w:hAnsi="Book Antiqua" w:cs="Times New Roman"/>
        </w:rPr>
        <w:t xml:space="preserve">alternative medications to corticosteroids. </w:t>
      </w:r>
      <w:r w:rsidR="00BE318A" w:rsidRPr="005824B5">
        <w:rPr>
          <w:rFonts w:ascii="Book Antiqua" w:hAnsi="Book Antiqua" w:cs="Times New Roman"/>
        </w:rPr>
        <w:t>However</w:t>
      </w:r>
      <w:r w:rsidR="001C4886" w:rsidRPr="005824B5">
        <w:rPr>
          <w:rFonts w:ascii="Book Antiqua" w:hAnsi="Book Antiqua" w:cs="Times New Roman"/>
        </w:rPr>
        <w:t>,</w:t>
      </w:r>
      <w:r w:rsidR="00BE318A" w:rsidRPr="005824B5">
        <w:rPr>
          <w:rFonts w:ascii="Book Antiqua" w:hAnsi="Book Antiqua" w:cs="Times New Roman"/>
        </w:rPr>
        <w:t xml:space="preserve"> the evidence supporting use of pentoxifylline is much weaker. </w:t>
      </w:r>
      <w:r w:rsidR="00AE6397" w:rsidRPr="005824B5">
        <w:rPr>
          <w:rFonts w:ascii="Book Antiqua" w:hAnsi="Book Antiqua" w:cs="Times New Roman"/>
        </w:rPr>
        <w:t xml:space="preserve">Pentoxifylline </w:t>
      </w:r>
      <w:r w:rsidR="00BE318A" w:rsidRPr="005824B5">
        <w:rPr>
          <w:rFonts w:ascii="Book Antiqua" w:hAnsi="Book Antiqua" w:cs="Times New Roman"/>
        </w:rPr>
        <w:t>exhibits its effect by inhibiting</w:t>
      </w:r>
      <w:r w:rsidR="00AE6397" w:rsidRPr="005824B5">
        <w:rPr>
          <w:rFonts w:ascii="Book Antiqua" w:hAnsi="Book Antiqua" w:cs="Times New Roman"/>
        </w:rPr>
        <w:t xml:space="preserve"> the production of TNF-α </w:t>
      </w:r>
      <w:r w:rsidRPr="005824B5">
        <w:rPr>
          <w:rFonts w:ascii="Book Antiqua" w:hAnsi="Book Antiqua" w:cs="Times New Roman"/>
        </w:rPr>
        <w:t xml:space="preserve">(increased in alcoholic hepatitis) </w:t>
      </w:r>
      <w:r w:rsidR="00AE6397" w:rsidRPr="005824B5">
        <w:rPr>
          <w:rFonts w:ascii="Book Antiqua" w:hAnsi="Book Antiqua" w:cs="Times New Roman"/>
        </w:rPr>
        <w:t xml:space="preserve">by </w:t>
      </w:r>
      <w:r w:rsidR="00BE318A" w:rsidRPr="005824B5">
        <w:rPr>
          <w:rFonts w:ascii="Book Antiqua" w:hAnsi="Book Antiqua" w:cs="Times New Roman"/>
        </w:rPr>
        <w:t xml:space="preserve">altering its </w:t>
      </w:r>
      <w:r w:rsidR="00AE6397" w:rsidRPr="005824B5">
        <w:rPr>
          <w:rFonts w:ascii="Book Antiqua" w:hAnsi="Book Antiqua" w:cs="Times New Roman"/>
        </w:rPr>
        <w:t>gene transcription</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78</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w:t>
      </w:r>
      <w:r w:rsidR="00BE318A" w:rsidRPr="005824B5">
        <w:rPr>
          <w:rFonts w:ascii="Book Antiqua" w:hAnsi="Book Antiqua" w:cs="Times New Roman"/>
        </w:rPr>
        <w:t xml:space="preserve">Initial studies occurred in </w:t>
      </w:r>
      <w:r w:rsidR="001C4886" w:rsidRPr="005824B5">
        <w:rPr>
          <w:rFonts w:ascii="Book Antiqua" w:hAnsi="Book Antiqua" w:cs="Times New Roman"/>
        </w:rPr>
        <w:t xml:space="preserve">the </w:t>
      </w:r>
      <w:r w:rsidR="00F67629" w:rsidRPr="005824B5">
        <w:rPr>
          <w:rFonts w:ascii="Book Antiqua" w:hAnsi="Book Antiqua" w:cs="Times New Roman"/>
        </w:rPr>
        <w:t xml:space="preserve">early </w:t>
      </w:r>
      <w:r w:rsidR="00BE318A" w:rsidRPr="005824B5">
        <w:rPr>
          <w:rFonts w:ascii="Book Antiqua" w:hAnsi="Book Antiqua" w:cs="Times New Roman"/>
        </w:rPr>
        <w:t>1990</w:t>
      </w:r>
      <w:r w:rsidR="00F67629" w:rsidRPr="005824B5">
        <w:rPr>
          <w:rFonts w:ascii="Book Antiqua" w:hAnsi="Book Antiqua" w:cs="Times New Roman"/>
        </w:rPr>
        <w:t>’s</w:t>
      </w:r>
      <w:r w:rsidR="00BE318A" w:rsidRPr="005824B5">
        <w:rPr>
          <w:rFonts w:ascii="Book Antiqua" w:hAnsi="Book Antiqua" w:cs="Times New Roman"/>
        </w:rPr>
        <w:t xml:space="preserve"> in which a</w:t>
      </w:r>
      <w:r w:rsidR="00AE6397" w:rsidRPr="005824B5">
        <w:rPr>
          <w:rFonts w:ascii="Book Antiqua" w:hAnsi="Book Antiqua" w:cs="Times New Roman"/>
        </w:rPr>
        <w:t xml:space="preserve"> randomized, double-blind, placebo-controlled trial of pentoxifylline</w:t>
      </w:r>
      <w:r w:rsidR="001C4886" w:rsidRPr="005824B5">
        <w:rPr>
          <w:rFonts w:ascii="Book Antiqua" w:hAnsi="Book Antiqua" w:cs="Times New Roman"/>
        </w:rPr>
        <w:t xml:space="preserve"> </w:t>
      </w:r>
      <w:r w:rsidR="00813C90" w:rsidRPr="005824B5">
        <w:rPr>
          <w:rFonts w:ascii="Book Antiqua" w:hAnsi="Book Antiqua" w:cs="Times New Roman"/>
          <w:i/>
        </w:rPr>
        <w:t>vs</w:t>
      </w:r>
      <w:r w:rsidR="001C4886" w:rsidRPr="005824B5">
        <w:rPr>
          <w:rFonts w:ascii="Book Antiqua" w:hAnsi="Book Antiqua" w:cs="Times New Roman"/>
        </w:rPr>
        <w:t xml:space="preserve"> placebo was performed. Pentoxifylline</w:t>
      </w:r>
      <w:r w:rsidR="00AE6397" w:rsidRPr="005824B5">
        <w:rPr>
          <w:rFonts w:ascii="Book Antiqua" w:hAnsi="Book Antiqua" w:cs="Times New Roman"/>
        </w:rPr>
        <w:t xml:space="preserve"> 400 mg orally three times a day </w:t>
      </w:r>
      <w:r w:rsidR="00813C90" w:rsidRPr="005824B5">
        <w:rPr>
          <w:rFonts w:ascii="Book Antiqua" w:hAnsi="Book Antiqua" w:cs="Times New Roman"/>
          <w:i/>
        </w:rPr>
        <w:t>vs</w:t>
      </w:r>
      <w:r w:rsidR="00AE6397" w:rsidRPr="005824B5">
        <w:rPr>
          <w:rFonts w:ascii="Book Antiqua" w:hAnsi="Book Antiqua" w:cs="Times New Roman"/>
        </w:rPr>
        <w:t xml:space="preserve"> placebo was co</w:t>
      </w:r>
      <w:r w:rsidR="001C4886" w:rsidRPr="005824B5">
        <w:rPr>
          <w:rFonts w:ascii="Book Antiqua" w:hAnsi="Book Antiqua" w:cs="Times New Roman"/>
        </w:rPr>
        <w:t>mpared</w:t>
      </w:r>
      <w:r w:rsidR="00AE6397" w:rsidRPr="005824B5">
        <w:rPr>
          <w:rFonts w:ascii="Book Antiqua" w:hAnsi="Book Antiqua" w:cs="Times New Roman"/>
        </w:rPr>
        <w:t xml:space="preserve"> in 101 patients with severe alcoholic hepatitis</w:t>
      </w:r>
      <w:r w:rsidR="004B06AD" w:rsidRPr="005824B5">
        <w:rPr>
          <w:rFonts w:ascii="Book Antiqua" w:hAnsi="Book Antiqua" w:cs="Times New Roman"/>
        </w:rPr>
        <w:t>. This study</w:t>
      </w:r>
      <w:r w:rsidR="00BE318A" w:rsidRPr="005824B5">
        <w:rPr>
          <w:rFonts w:ascii="Book Antiqua" w:hAnsi="Book Antiqua" w:cs="Times New Roman"/>
        </w:rPr>
        <w:t xml:space="preserve"> revealed a survival benefit </w:t>
      </w:r>
      <w:r w:rsidR="004B06AD" w:rsidRPr="005824B5">
        <w:rPr>
          <w:rFonts w:ascii="Book Antiqua" w:hAnsi="Book Antiqua" w:cs="Times New Roman"/>
        </w:rPr>
        <w:t xml:space="preserve">in those treated with pentoxifylline </w:t>
      </w:r>
      <w:r w:rsidR="001C4886" w:rsidRPr="005824B5">
        <w:rPr>
          <w:rFonts w:ascii="Book Antiqua" w:hAnsi="Book Antiqua" w:cs="Times New Roman"/>
        </w:rPr>
        <w:t xml:space="preserve">compared to placebo (25% mortality </w:t>
      </w:r>
      <w:r w:rsidR="00813C90" w:rsidRPr="005824B5">
        <w:rPr>
          <w:rFonts w:ascii="Book Antiqua" w:hAnsi="Book Antiqua" w:cs="Times New Roman"/>
          <w:i/>
        </w:rPr>
        <w:t>vs</w:t>
      </w:r>
      <w:r w:rsidR="00BE318A" w:rsidRPr="005824B5">
        <w:rPr>
          <w:rFonts w:ascii="Book Antiqua" w:hAnsi="Book Antiqua" w:cs="Times New Roman"/>
        </w:rPr>
        <w:t xml:space="preserve"> 46%</w:t>
      </w:r>
      <w:r w:rsidR="001C4886" w:rsidRPr="005824B5">
        <w:rPr>
          <w:rFonts w:ascii="Book Antiqua" w:hAnsi="Book Antiqua" w:cs="Times New Roman"/>
        </w:rPr>
        <w:t xml:space="preserve"> mortality)</w:t>
      </w:r>
      <w:r w:rsidR="00BE318A" w:rsidRPr="005824B5">
        <w:rPr>
          <w:rFonts w:ascii="Book Antiqua" w:hAnsi="Book Antiqua" w:cs="Times New Roman"/>
        </w:rPr>
        <w:t xml:space="preserve"> during the </w:t>
      </w:r>
      <w:r w:rsidR="004B06AD" w:rsidRPr="005824B5">
        <w:rPr>
          <w:rFonts w:ascii="Book Antiqua" w:hAnsi="Book Antiqua" w:cs="Times New Roman"/>
        </w:rPr>
        <w:t>initial</w:t>
      </w:r>
      <w:r w:rsidR="00BE318A" w:rsidRPr="005824B5">
        <w:rPr>
          <w:rFonts w:ascii="Book Antiqua" w:hAnsi="Book Antiqua" w:cs="Times New Roman"/>
        </w:rPr>
        <w:t xml:space="preserve"> hospitalization</w:t>
      </w:r>
      <w:r w:rsidR="0043646A" w:rsidRPr="005824B5">
        <w:rPr>
          <w:rFonts w:ascii="Book Antiqua" w:hAnsi="Book Antiqua" w:cs="Times New Roman"/>
          <w:vertAlign w:val="superscript"/>
        </w:rPr>
        <w:t>[</w:t>
      </w:r>
      <w:r w:rsidR="00B11D89" w:rsidRPr="005824B5">
        <w:rPr>
          <w:rFonts w:ascii="Book Antiqua" w:eastAsia="SimSun" w:hAnsi="Book Antiqua" w:cs="Times New Roman" w:hint="eastAsia"/>
          <w:vertAlign w:val="superscript"/>
          <w:lang w:eastAsia="zh-CN"/>
        </w:rPr>
        <w:t>22</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w:t>
      </w:r>
      <w:r w:rsidR="00BE318A" w:rsidRPr="005824B5">
        <w:rPr>
          <w:rFonts w:ascii="Book Antiqua" w:hAnsi="Book Antiqua" w:cs="Times New Roman"/>
        </w:rPr>
        <w:t xml:space="preserve">Further subgroup analysis suggested </w:t>
      </w:r>
      <w:r w:rsidR="004B06AD" w:rsidRPr="005824B5">
        <w:rPr>
          <w:rFonts w:ascii="Book Antiqua" w:hAnsi="Book Antiqua" w:cs="Times New Roman"/>
        </w:rPr>
        <w:t>that the root of its</w:t>
      </w:r>
      <w:r w:rsidR="00F67629" w:rsidRPr="005824B5">
        <w:rPr>
          <w:rFonts w:ascii="Book Antiqua" w:hAnsi="Book Antiqua" w:cs="Times New Roman"/>
        </w:rPr>
        <w:t xml:space="preserve"> survival</w:t>
      </w:r>
      <w:r w:rsidR="00BE318A" w:rsidRPr="005824B5">
        <w:rPr>
          <w:rFonts w:ascii="Book Antiqua" w:hAnsi="Book Antiqua" w:cs="Times New Roman"/>
        </w:rPr>
        <w:t xml:space="preserve"> benefit </w:t>
      </w:r>
      <w:r w:rsidR="004B06AD" w:rsidRPr="005824B5">
        <w:rPr>
          <w:rFonts w:ascii="Book Antiqua" w:hAnsi="Book Antiqua" w:cs="Times New Roman"/>
        </w:rPr>
        <w:t>occurred</w:t>
      </w:r>
      <w:r w:rsidR="00BE318A" w:rsidRPr="005824B5">
        <w:rPr>
          <w:rFonts w:ascii="Book Antiqua" w:hAnsi="Book Antiqua" w:cs="Times New Roman"/>
        </w:rPr>
        <w:t xml:space="preserve"> within the population that developed h</w:t>
      </w:r>
      <w:r w:rsidR="00AE6397" w:rsidRPr="005824B5">
        <w:rPr>
          <w:rFonts w:ascii="Book Antiqua" w:hAnsi="Book Antiqua" w:cs="Times New Roman"/>
        </w:rPr>
        <w:t xml:space="preserve">epatorenal syndrome </w:t>
      </w:r>
      <w:r w:rsidR="00BE318A" w:rsidRPr="005824B5">
        <w:rPr>
          <w:rFonts w:ascii="Book Antiqua" w:hAnsi="Book Antiqua" w:cs="Times New Roman"/>
        </w:rPr>
        <w:t>(</w:t>
      </w:r>
      <w:r w:rsidR="00AE6397" w:rsidRPr="005824B5">
        <w:rPr>
          <w:rFonts w:ascii="Book Antiqua" w:hAnsi="Book Antiqua" w:cs="Times New Roman"/>
        </w:rPr>
        <w:t xml:space="preserve">50% deaths in </w:t>
      </w:r>
      <w:r w:rsidR="00BE318A" w:rsidRPr="005824B5">
        <w:rPr>
          <w:rFonts w:ascii="Book Antiqua" w:hAnsi="Book Antiqua" w:cs="Times New Roman"/>
        </w:rPr>
        <w:t>treatment group</w:t>
      </w:r>
      <w:r w:rsidR="00AE6397" w:rsidRPr="005824B5">
        <w:rPr>
          <w:rFonts w:ascii="Book Antiqua" w:hAnsi="Book Antiqua" w:cs="Times New Roman"/>
        </w:rPr>
        <w:t xml:space="preserve"> and 92% deaths </w:t>
      </w:r>
      <w:r w:rsidR="00977C0C" w:rsidRPr="005824B5">
        <w:rPr>
          <w:rFonts w:ascii="Book Antiqua" w:hAnsi="Book Antiqua" w:cs="Times New Roman"/>
        </w:rPr>
        <w:t>in placebo</w:t>
      </w:r>
      <w:r w:rsidR="00BE318A" w:rsidRPr="005824B5">
        <w:rPr>
          <w:rFonts w:ascii="Book Antiqua" w:hAnsi="Book Antiqua" w:cs="Times New Roman"/>
        </w:rPr>
        <w:t xml:space="preserve"> group</w:t>
      </w:r>
      <w:r w:rsidR="00977C0C" w:rsidRPr="005824B5">
        <w:rPr>
          <w:rFonts w:ascii="Book Antiqua" w:hAnsi="Book Antiqua" w:cs="Times New Roman"/>
        </w:rPr>
        <w:t xml:space="preserve">). This study </w:t>
      </w:r>
      <w:r w:rsidR="00F67629" w:rsidRPr="005824B5">
        <w:rPr>
          <w:rFonts w:ascii="Book Antiqua" w:hAnsi="Book Antiqua" w:cs="Times New Roman"/>
        </w:rPr>
        <w:t>suggested</w:t>
      </w:r>
      <w:r w:rsidR="00AE6397" w:rsidRPr="005824B5">
        <w:rPr>
          <w:rFonts w:ascii="Book Antiqua" w:hAnsi="Book Antiqua" w:cs="Times New Roman"/>
        </w:rPr>
        <w:t xml:space="preserve"> that pentoxifylline may </w:t>
      </w:r>
      <w:r w:rsidR="00977C0C" w:rsidRPr="005824B5">
        <w:rPr>
          <w:rFonts w:ascii="Book Antiqua" w:hAnsi="Book Antiqua" w:cs="Times New Roman"/>
        </w:rPr>
        <w:t xml:space="preserve">help to </w:t>
      </w:r>
      <w:r w:rsidR="009C5BED" w:rsidRPr="005824B5">
        <w:rPr>
          <w:rFonts w:ascii="Book Antiqua" w:hAnsi="Book Antiqua" w:cs="Times New Roman"/>
        </w:rPr>
        <w:t xml:space="preserve">decrease risk of hepatorenal syndrome </w:t>
      </w:r>
      <w:r w:rsidR="00AE6397" w:rsidRPr="005824B5">
        <w:rPr>
          <w:rFonts w:ascii="Book Antiqua" w:hAnsi="Book Antiqua" w:cs="Times New Roman"/>
        </w:rPr>
        <w:t xml:space="preserve">in </w:t>
      </w:r>
      <w:r w:rsidR="00F67629" w:rsidRPr="005824B5">
        <w:rPr>
          <w:rFonts w:ascii="Book Antiqua" w:hAnsi="Book Antiqua" w:cs="Times New Roman"/>
        </w:rPr>
        <w:t xml:space="preserve">patients with </w:t>
      </w:r>
      <w:r w:rsidR="00AE6397" w:rsidRPr="005824B5">
        <w:rPr>
          <w:rFonts w:ascii="Book Antiqua" w:hAnsi="Book Antiqua" w:cs="Times New Roman"/>
        </w:rPr>
        <w:t>se</w:t>
      </w:r>
      <w:r w:rsidR="00F67629" w:rsidRPr="005824B5">
        <w:rPr>
          <w:rFonts w:ascii="Book Antiqua" w:hAnsi="Book Antiqua" w:cs="Times New Roman"/>
        </w:rPr>
        <w:t>vere acute alcoholic hepatitis. A follow-up meta-analysi</w:t>
      </w:r>
      <w:r w:rsidR="00977C0C" w:rsidRPr="005824B5">
        <w:rPr>
          <w:rFonts w:ascii="Book Antiqua" w:hAnsi="Book Antiqua" w:cs="Times New Roman"/>
        </w:rPr>
        <w:t xml:space="preserve">s and systematic review </w:t>
      </w:r>
      <w:r w:rsidR="00F67629" w:rsidRPr="005824B5">
        <w:rPr>
          <w:rFonts w:ascii="Book Antiqua" w:hAnsi="Book Antiqua" w:cs="Times New Roman"/>
        </w:rPr>
        <w:t>also examined whether such a benefit could be duplicated but these studies failed to show a significant effect on survival benefit</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79</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81</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9C5BED" w:rsidRPr="005824B5">
        <w:rPr>
          <w:rFonts w:ascii="Book Antiqua" w:hAnsi="Book Antiqua" w:cs="Times New Roman"/>
        </w:rPr>
        <w:t xml:space="preserve"> </w:t>
      </w:r>
      <w:r w:rsidR="00AA478F" w:rsidRPr="005824B5">
        <w:rPr>
          <w:rFonts w:ascii="Book Antiqua" w:hAnsi="Book Antiqua" w:cs="Times New Roman"/>
        </w:rPr>
        <w:t xml:space="preserve">Nevertheless, </w:t>
      </w:r>
      <w:r w:rsidR="004B06AD" w:rsidRPr="005824B5">
        <w:rPr>
          <w:rFonts w:ascii="Book Antiqua" w:hAnsi="Book Antiqua" w:cs="Times New Roman"/>
        </w:rPr>
        <w:lastRenderedPageBreak/>
        <w:t xml:space="preserve">there has been an increasing trend for physicians to treat alcoholic hepatitis with pentoxifylline given its good safety profile and concern with prescribing long-term glucocorticoids in patients with alcohol abuse and dependence. </w:t>
      </w:r>
    </w:p>
    <w:p w14:paraId="13E8B99B" w14:textId="77777777" w:rsidR="00AE6397" w:rsidRPr="005824B5" w:rsidRDefault="00AE6397" w:rsidP="00F306DB">
      <w:pPr>
        <w:adjustRightInd w:val="0"/>
        <w:snapToGrid w:val="0"/>
        <w:spacing w:line="360" w:lineRule="auto"/>
        <w:jc w:val="both"/>
        <w:rPr>
          <w:rFonts w:ascii="Book Antiqua" w:hAnsi="Book Antiqua" w:cs="Times New Roman"/>
        </w:rPr>
      </w:pPr>
    </w:p>
    <w:p w14:paraId="6686F2CB" w14:textId="16BDC759" w:rsidR="001128A6" w:rsidRPr="005824B5" w:rsidRDefault="001128A6"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 xml:space="preserve">Corticosteroids </w:t>
      </w:r>
      <w:r w:rsidR="00813C90" w:rsidRPr="005824B5">
        <w:rPr>
          <w:rFonts w:ascii="Book Antiqua" w:hAnsi="Book Antiqua" w:cs="Times New Roman"/>
          <w:b/>
          <w:i/>
        </w:rPr>
        <w:t>vs</w:t>
      </w:r>
      <w:r w:rsidR="00795536" w:rsidRPr="005824B5">
        <w:rPr>
          <w:rFonts w:ascii="Book Antiqua" w:hAnsi="Book Antiqua" w:cs="Times New Roman"/>
          <w:b/>
          <w:i/>
        </w:rPr>
        <w:t xml:space="preserve"> </w:t>
      </w:r>
      <w:r w:rsidR="0043646A" w:rsidRPr="005824B5">
        <w:rPr>
          <w:rFonts w:ascii="Book Antiqua" w:hAnsi="Book Antiqua" w:cs="Times New Roman"/>
          <w:b/>
          <w:i/>
        </w:rPr>
        <w:t>pentoxifylline</w:t>
      </w:r>
    </w:p>
    <w:p w14:paraId="6CE5CAB7" w14:textId="2135D2FA" w:rsidR="004B06AD" w:rsidRPr="005824B5" w:rsidRDefault="004B06AD"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Studies have also examined the combination use of corticosteroids with pentoxifylline</w:t>
      </w:r>
      <w:r w:rsidR="00663FD8" w:rsidRPr="005824B5">
        <w:rPr>
          <w:rFonts w:ascii="Book Antiqua" w:hAnsi="Book Antiqua" w:cs="Times New Roman"/>
        </w:rPr>
        <w:t>. To date</w:t>
      </w:r>
      <w:r w:rsidR="00AA478F" w:rsidRPr="005824B5">
        <w:rPr>
          <w:rFonts w:ascii="Book Antiqua" w:hAnsi="Book Antiqua" w:cs="Times New Roman"/>
        </w:rPr>
        <w:t>,</w:t>
      </w:r>
      <w:r w:rsidR="00663FD8" w:rsidRPr="005824B5">
        <w:rPr>
          <w:rFonts w:ascii="Book Antiqua" w:hAnsi="Book Antiqua" w:cs="Times New Roman"/>
        </w:rPr>
        <w:t xml:space="preserve"> the evidence suggests that there is no additive benefit </w:t>
      </w:r>
      <w:r w:rsidR="00AA478F" w:rsidRPr="005824B5">
        <w:rPr>
          <w:rFonts w:ascii="Book Antiqua" w:hAnsi="Book Antiqua" w:cs="Times New Roman"/>
        </w:rPr>
        <w:t xml:space="preserve">to pentoxifylline </w:t>
      </w:r>
      <w:r w:rsidR="00663FD8" w:rsidRPr="005824B5">
        <w:rPr>
          <w:rFonts w:ascii="Book Antiqua" w:hAnsi="Book Antiqua" w:cs="Times New Roman"/>
        </w:rPr>
        <w:t>comparing glucocorticoids and pentoxifylline with glucocorticoid therapy alone</w:t>
      </w:r>
      <w:r w:rsidR="00AA478F" w:rsidRPr="005824B5">
        <w:rPr>
          <w:rFonts w:ascii="Book Antiqua" w:hAnsi="Book Antiqua" w:cs="Times New Roman"/>
        </w:rPr>
        <w:t>.</w:t>
      </w:r>
      <w:r w:rsidR="005824B5">
        <w:rPr>
          <w:rFonts w:ascii="Book Antiqua" w:hAnsi="Book Antiqua" w:cs="Times New Roman"/>
        </w:rPr>
        <w:t xml:space="preserve"> </w:t>
      </w:r>
      <w:r w:rsidR="002619C6" w:rsidRPr="005824B5">
        <w:rPr>
          <w:rFonts w:ascii="Book Antiqua" w:hAnsi="Book Antiqua" w:cs="Times New Roman"/>
        </w:rPr>
        <w:t>Studies fail to demonstrate a difference in survival at six months or occurrence of hepatorenal syndrome</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82</w:t>
      </w:r>
      <w:r w:rsidR="0043646A" w:rsidRPr="005824B5">
        <w:rPr>
          <w:rFonts w:ascii="Book Antiqua" w:hAnsi="Book Antiqua" w:cs="Times New Roman"/>
          <w:vertAlign w:val="superscript"/>
        </w:rPr>
        <w:t>]</w:t>
      </w:r>
      <w:r w:rsidR="00E4669C" w:rsidRPr="005824B5">
        <w:rPr>
          <w:rFonts w:ascii="Book Antiqua" w:hAnsi="Book Antiqua" w:cs="Times New Roman"/>
        </w:rPr>
        <w:t>.</w:t>
      </w:r>
      <w:r w:rsidRPr="005824B5">
        <w:rPr>
          <w:rFonts w:ascii="Book Antiqua" w:hAnsi="Book Antiqua" w:cs="Times New Roman"/>
        </w:rPr>
        <w:t xml:space="preserve"> </w:t>
      </w:r>
      <w:r w:rsidR="00663FD8" w:rsidRPr="005824B5">
        <w:rPr>
          <w:rFonts w:ascii="Book Antiqua" w:hAnsi="Book Antiqua" w:cs="Times New Roman"/>
        </w:rPr>
        <w:t>However</w:t>
      </w:r>
      <w:r w:rsidR="00AA478F" w:rsidRPr="005824B5">
        <w:rPr>
          <w:rFonts w:ascii="Book Antiqua" w:hAnsi="Book Antiqua" w:cs="Times New Roman"/>
        </w:rPr>
        <w:t>,</w:t>
      </w:r>
      <w:r w:rsidR="00663FD8" w:rsidRPr="005824B5">
        <w:rPr>
          <w:rFonts w:ascii="Book Antiqua" w:hAnsi="Book Antiqua" w:cs="Times New Roman"/>
        </w:rPr>
        <w:t xml:space="preserve"> up until 2014, there have been no significant head-to-head trials between corticosteroids and pentoxifylline. </w:t>
      </w:r>
      <w:r w:rsidRPr="005824B5">
        <w:rPr>
          <w:rFonts w:ascii="Book Antiqua" w:hAnsi="Book Antiqua" w:cs="Times New Roman"/>
        </w:rPr>
        <w:t xml:space="preserve">A recent study from Korea </w:t>
      </w:r>
      <w:r w:rsidR="00663FD8" w:rsidRPr="005824B5">
        <w:rPr>
          <w:rFonts w:ascii="Book Antiqua" w:hAnsi="Book Antiqua" w:cs="Times New Roman"/>
        </w:rPr>
        <w:t>directly compared the efficacy of short-term mortality</w:t>
      </w:r>
      <w:r w:rsidRPr="005824B5">
        <w:rPr>
          <w:rFonts w:ascii="Book Antiqua" w:hAnsi="Book Antiqua" w:cs="Times New Roman"/>
        </w:rPr>
        <w:t xml:space="preserve"> between prednisolone </w:t>
      </w:r>
      <w:r w:rsidR="00663FD8" w:rsidRPr="005824B5">
        <w:rPr>
          <w:rFonts w:ascii="Book Antiqua" w:hAnsi="Book Antiqua" w:cs="Times New Roman"/>
        </w:rPr>
        <w:t>and</w:t>
      </w:r>
      <w:r w:rsidRPr="005824B5">
        <w:rPr>
          <w:rFonts w:ascii="Book Antiqua" w:hAnsi="Book Antiqua" w:cs="Times New Roman"/>
        </w:rPr>
        <w:t xml:space="preserve"> pentoxifylline. This was an open-labeled non-inferiority study</w:t>
      </w:r>
      <w:r w:rsidR="00FE6FC5" w:rsidRPr="005824B5">
        <w:rPr>
          <w:rFonts w:ascii="Book Antiqua" w:hAnsi="Book Antiqua" w:cs="Times New Roman"/>
        </w:rPr>
        <w:t xml:space="preserve"> performed at multiple centers. At one month</w:t>
      </w:r>
      <w:r w:rsidR="00AA478F" w:rsidRPr="005824B5">
        <w:rPr>
          <w:rFonts w:ascii="Book Antiqua" w:hAnsi="Book Antiqua" w:cs="Times New Roman"/>
        </w:rPr>
        <w:t>,</w:t>
      </w:r>
      <w:r w:rsidR="00FE6FC5" w:rsidRPr="005824B5">
        <w:rPr>
          <w:rFonts w:ascii="Book Antiqua" w:hAnsi="Book Antiqua" w:cs="Times New Roman"/>
        </w:rPr>
        <w:t xml:space="preserve"> the survival rate for corticosteroids was greater than the pentoxifylline (88.1% </w:t>
      </w:r>
      <w:r w:rsidR="00813C90" w:rsidRPr="005824B5">
        <w:rPr>
          <w:rFonts w:ascii="Book Antiqua" w:hAnsi="Book Antiqua" w:cs="Times New Roman"/>
          <w:i/>
        </w:rPr>
        <w:t>vs</w:t>
      </w:r>
      <w:r w:rsidR="00FE6FC5" w:rsidRPr="005824B5">
        <w:rPr>
          <w:rFonts w:ascii="Book Antiqua" w:hAnsi="Book Antiqua" w:cs="Times New Roman"/>
        </w:rPr>
        <w:t xml:space="preserve"> 75.8%). Other interesting findings included an improved response to therapy with corticosteroids compared to pentoxifylline as assessed by the Lille model, suggesting </w:t>
      </w:r>
      <w:r w:rsidR="00B54254" w:rsidRPr="005824B5">
        <w:rPr>
          <w:rFonts w:ascii="Book Antiqua" w:hAnsi="Book Antiqua" w:cs="Times New Roman"/>
        </w:rPr>
        <w:t>a non-equivalent</w:t>
      </w:r>
      <w:r w:rsidR="00FE6FC5" w:rsidRPr="005824B5">
        <w:rPr>
          <w:rFonts w:ascii="Book Antiqua" w:hAnsi="Book Antiqua" w:cs="Times New Roman"/>
        </w:rPr>
        <w:t xml:space="preserve"> treatment efficacy of pentoxifylline </w:t>
      </w:r>
      <w:r w:rsidR="00B54254" w:rsidRPr="005824B5">
        <w:rPr>
          <w:rFonts w:ascii="Book Antiqua" w:hAnsi="Book Antiqua" w:cs="Times New Roman"/>
        </w:rPr>
        <w:t>compared</w:t>
      </w:r>
      <w:r w:rsidR="00FE6FC5" w:rsidRPr="005824B5">
        <w:rPr>
          <w:rFonts w:ascii="Book Antiqua" w:hAnsi="Book Antiqua" w:cs="Times New Roman"/>
        </w:rPr>
        <w:t xml:space="preserve"> to corticosteroid use</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82</w:t>
      </w:r>
      <w:r w:rsidR="0043646A" w:rsidRPr="005824B5">
        <w:rPr>
          <w:rFonts w:ascii="Book Antiqua" w:hAnsi="Book Antiqua" w:cs="Times New Roman"/>
          <w:vertAlign w:val="superscript"/>
        </w:rPr>
        <w:t>]</w:t>
      </w:r>
      <w:r w:rsidR="00E4669C" w:rsidRPr="005824B5">
        <w:rPr>
          <w:rFonts w:ascii="Book Antiqua" w:hAnsi="Book Antiqua" w:cs="Times New Roman"/>
        </w:rPr>
        <w:t>.</w:t>
      </w:r>
      <w:r w:rsidRPr="005824B5">
        <w:rPr>
          <w:rFonts w:ascii="Book Antiqua" w:hAnsi="Book Antiqua" w:cs="Times New Roman"/>
          <w:vertAlign w:val="superscript"/>
        </w:rPr>
        <w:t xml:space="preserve"> </w:t>
      </w:r>
      <w:r w:rsidR="002267A4" w:rsidRPr="005824B5">
        <w:rPr>
          <w:rFonts w:ascii="Book Antiqua" w:hAnsi="Book Antiqua" w:cs="Times New Roman"/>
        </w:rPr>
        <w:t>T</w:t>
      </w:r>
      <w:r w:rsidR="009B7817" w:rsidRPr="005824B5">
        <w:rPr>
          <w:rFonts w:ascii="Book Antiqua" w:hAnsi="Book Antiqua" w:cs="Times New Roman"/>
        </w:rPr>
        <w:t xml:space="preserve">he Steroids or Pentoxifylline for </w:t>
      </w:r>
      <w:r w:rsidR="002619C6" w:rsidRPr="005824B5">
        <w:rPr>
          <w:rFonts w:ascii="Book Antiqua" w:hAnsi="Book Antiqua" w:cs="Times New Roman"/>
        </w:rPr>
        <w:t>Alcoholic</w:t>
      </w:r>
      <w:r w:rsidR="002267A4" w:rsidRPr="005824B5">
        <w:rPr>
          <w:rFonts w:ascii="Book Antiqua" w:hAnsi="Book Antiqua" w:cs="Times New Roman"/>
        </w:rPr>
        <w:t xml:space="preserve"> Hepatitis (STOPAH) trial is a large multi-center, double-blind, randomized trial conducted in the United Kingdom that compared the different treatment arms of corticosteroid, pentoxifylline, and corticosteroid with pentoxifylline in patients with severe alcoholic hepatitis</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83</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9F0228" w:rsidRPr="005824B5">
        <w:rPr>
          <w:rFonts w:ascii="Book Antiqua" w:hAnsi="Book Antiqua" w:cs="Times New Roman"/>
          <w:vertAlign w:val="superscript"/>
        </w:rPr>
        <w:t xml:space="preserve"> </w:t>
      </w:r>
      <w:r w:rsidR="002267A4" w:rsidRPr="005824B5">
        <w:rPr>
          <w:rFonts w:ascii="Book Antiqua" w:hAnsi="Book Antiqua" w:cs="Times New Roman"/>
        </w:rPr>
        <w:t xml:space="preserve">The primary end point was mortality at 28 </w:t>
      </w:r>
      <w:r w:rsidR="0043646A" w:rsidRPr="005824B5">
        <w:rPr>
          <w:rFonts w:ascii="Book Antiqua" w:eastAsia="SimSun" w:hAnsi="Book Antiqua" w:cs="Times New Roman" w:hint="eastAsia"/>
          <w:lang w:eastAsia="zh-CN"/>
        </w:rPr>
        <w:t>d</w:t>
      </w:r>
      <w:r w:rsidR="002267A4" w:rsidRPr="005824B5">
        <w:rPr>
          <w:rFonts w:ascii="Book Antiqua" w:hAnsi="Book Antiqua" w:cs="Times New Roman"/>
        </w:rPr>
        <w:t xml:space="preserve">. The mortality at 28 </w:t>
      </w:r>
      <w:r w:rsidR="0043646A" w:rsidRPr="005824B5">
        <w:rPr>
          <w:rFonts w:ascii="Book Antiqua" w:eastAsia="SimSun" w:hAnsi="Book Antiqua" w:cs="Times New Roman" w:hint="eastAsia"/>
          <w:lang w:eastAsia="zh-CN"/>
        </w:rPr>
        <w:t>d</w:t>
      </w:r>
      <w:r w:rsidR="002267A4" w:rsidRPr="005824B5">
        <w:rPr>
          <w:rFonts w:ascii="Book Antiqua" w:hAnsi="Book Antiqua" w:cs="Times New Roman"/>
        </w:rPr>
        <w:t xml:space="preserve"> was 17% </w:t>
      </w:r>
      <w:r w:rsidR="00B54254" w:rsidRPr="005824B5">
        <w:rPr>
          <w:rFonts w:ascii="Book Antiqua" w:hAnsi="Book Antiqua" w:cs="Times New Roman"/>
        </w:rPr>
        <w:t xml:space="preserve">in the </w:t>
      </w:r>
      <w:r w:rsidR="002267A4" w:rsidRPr="005824B5">
        <w:rPr>
          <w:rFonts w:ascii="Book Antiqua" w:hAnsi="Book Antiqua" w:cs="Times New Roman"/>
        </w:rPr>
        <w:t xml:space="preserve">placebo-placebo group, 14% </w:t>
      </w:r>
      <w:r w:rsidR="00B54254" w:rsidRPr="005824B5">
        <w:rPr>
          <w:rFonts w:ascii="Book Antiqua" w:hAnsi="Book Antiqua" w:cs="Times New Roman"/>
        </w:rPr>
        <w:t xml:space="preserve">in the </w:t>
      </w:r>
      <w:r w:rsidR="002267A4" w:rsidRPr="005824B5">
        <w:rPr>
          <w:rFonts w:ascii="Book Antiqua" w:hAnsi="Book Antiqua" w:cs="Times New Roman"/>
        </w:rPr>
        <w:t>prednisolone-placebo group, 19</w:t>
      </w:r>
      <w:r w:rsidR="002619C6" w:rsidRPr="005824B5">
        <w:rPr>
          <w:rFonts w:ascii="Book Antiqua" w:hAnsi="Book Antiqua" w:cs="Times New Roman"/>
        </w:rPr>
        <w:t>% in</w:t>
      </w:r>
      <w:r w:rsidR="00B54254" w:rsidRPr="005824B5">
        <w:rPr>
          <w:rFonts w:ascii="Book Antiqua" w:hAnsi="Book Antiqua" w:cs="Times New Roman"/>
        </w:rPr>
        <w:t xml:space="preserve"> the </w:t>
      </w:r>
      <w:r w:rsidR="002267A4" w:rsidRPr="005824B5">
        <w:rPr>
          <w:rFonts w:ascii="Book Antiqua" w:hAnsi="Book Antiqua" w:cs="Times New Roman"/>
        </w:rPr>
        <w:t xml:space="preserve">pentoxifylline-placebo group, and 13% </w:t>
      </w:r>
      <w:r w:rsidR="00B54254" w:rsidRPr="005824B5">
        <w:rPr>
          <w:rFonts w:ascii="Book Antiqua" w:hAnsi="Book Antiqua" w:cs="Times New Roman"/>
        </w:rPr>
        <w:t xml:space="preserve">in the </w:t>
      </w:r>
      <w:r w:rsidR="002267A4" w:rsidRPr="005824B5">
        <w:rPr>
          <w:rFonts w:ascii="Book Antiqua" w:hAnsi="Book Antiqua" w:cs="Times New Roman"/>
        </w:rPr>
        <w:t xml:space="preserve">prednisolone-pentoxifylline group. Serious infections were noted in 13% of </w:t>
      </w:r>
      <w:r w:rsidR="00B54254" w:rsidRPr="005824B5">
        <w:rPr>
          <w:rFonts w:ascii="Book Antiqua" w:hAnsi="Book Antiqua" w:cs="Times New Roman"/>
        </w:rPr>
        <w:t>patients</w:t>
      </w:r>
      <w:r w:rsidR="002267A4" w:rsidRPr="005824B5">
        <w:rPr>
          <w:rFonts w:ascii="Book Antiqua" w:hAnsi="Book Antiqua" w:cs="Times New Roman"/>
        </w:rPr>
        <w:t xml:space="preserve"> treated with prednisolone </w:t>
      </w:r>
      <w:r w:rsidR="00813C90" w:rsidRPr="005824B5">
        <w:rPr>
          <w:rFonts w:ascii="Book Antiqua" w:hAnsi="Book Antiqua" w:cs="Times New Roman"/>
          <w:i/>
        </w:rPr>
        <w:t>vs</w:t>
      </w:r>
      <w:r w:rsidR="002267A4" w:rsidRPr="005824B5">
        <w:rPr>
          <w:rFonts w:ascii="Book Antiqua" w:hAnsi="Book Antiqua" w:cs="Times New Roman"/>
        </w:rPr>
        <w:t xml:space="preserve"> 7% in those </w:t>
      </w:r>
      <w:r w:rsidR="00B54254" w:rsidRPr="005824B5">
        <w:rPr>
          <w:rFonts w:ascii="Book Antiqua" w:hAnsi="Book Antiqua" w:cs="Times New Roman"/>
        </w:rPr>
        <w:t xml:space="preserve">treated </w:t>
      </w:r>
      <w:r w:rsidR="002267A4" w:rsidRPr="005824B5">
        <w:rPr>
          <w:rFonts w:ascii="Book Antiqua" w:hAnsi="Book Antiqua" w:cs="Times New Roman"/>
        </w:rPr>
        <w:t xml:space="preserve">without prednisolone. This study </w:t>
      </w:r>
      <w:r w:rsidR="00B54254" w:rsidRPr="005824B5">
        <w:rPr>
          <w:rFonts w:ascii="Book Antiqua" w:hAnsi="Book Antiqua" w:cs="Times New Roman"/>
        </w:rPr>
        <w:t>found</w:t>
      </w:r>
      <w:r w:rsidR="002267A4" w:rsidRPr="005824B5">
        <w:rPr>
          <w:rFonts w:ascii="Book Antiqua" w:hAnsi="Book Antiqua" w:cs="Times New Roman"/>
        </w:rPr>
        <w:t xml:space="preserve"> prednisolone </w:t>
      </w:r>
      <w:r w:rsidR="00B54254" w:rsidRPr="005824B5">
        <w:rPr>
          <w:rFonts w:ascii="Book Antiqua" w:hAnsi="Book Antiqua" w:cs="Times New Roman"/>
        </w:rPr>
        <w:t>to be</w:t>
      </w:r>
      <w:r w:rsidR="002267A4" w:rsidRPr="005824B5">
        <w:rPr>
          <w:rFonts w:ascii="Book Antiqua" w:hAnsi="Book Antiqua" w:cs="Times New Roman"/>
        </w:rPr>
        <w:t xml:space="preserve"> associated with a reduction in 28-</w:t>
      </w:r>
      <w:r w:rsidR="0043646A" w:rsidRPr="005824B5">
        <w:rPr>
          <w:rFonts w:ascii="Book Antiqua" w:eastAsia="SimSun" w:hAnsi="Book Antiqua" w:cs="Times New Roman" w:hint="eastAsia"/>
          <w:lang w:eastAsia="zh-CN"/>
        </w:rPr>
        <w:t>d</w:t>
      </w:r>
      <w:r w:rsidR="002267A4" w:rsidRPr="005824B5">
        <w:rPr>
          <w:rFonts w:ascii="Book Antiqua" w:hAnsi="Book Antiqua" w:cs="Times New Roman"/>
        </w:rPr>
        <w:t xml:space="preserve"> </w:t>
      </w:r>
      <w:r w:rsidR="002619C6" w:rsidRPr="005824B5">
        <w:rPr>
          <w:rFonts w:ascii="Book Antiqua" w:hAnsi="Book Antiqua" w:cs="Times New Roman"/>
        </w:rPr>
        <w:t>mortality;</w:t>
      </w:r>
      <w:r w:rsidR="002267A4" w:rsidRPr="005824B5">
        <w:rPr>
          <w:rFonts w:ascii="Book Antiqua" w:hAnsi="Book Antiqua" w:cs="Times New Roman"/>
        </w:rPr>
        <w:t xml:space="preserve"> however</w:t>
      </w:r>
      <w:r w:rsidR="00B54254" w:rsidRPr="005824B5">
        <w:rPr>
          <w:rFonts w:ascii="Book Antiqua" w:hAnsi="Book Antiqua" w:cs="Times New Roman"/>
        </w:rPr>
        <w:t>,</w:t>
      </w:r>
      <w:r w:rsidR="002267A4" w:rsidRPr="005824B5">
        <w:rPr>
          <w:rFonts w:ascii="Book Antiqua" w:hAnsi="Book Antiqua" w:cs="Times New Roman"/>
        </w:rPr>
        <w:t xml:space="preserve"> </w:t>
      </w:r>
      <w:r w:rsidR="00B54254" w:rsidRPr="005824B5">
        <w:rPr>
          <w:rFonts w:ascii="Book Antiqua" w:hAnsi="Book Antiqua" w:cs="Times New Roman"/>
        </w:rPr>
        <w:t>the reduction</w:t>
      </w:r>
      <w:r w:rsidR="002267A4" w:rsidRPr="005824B5">
        <w:rPr>
          <w:rFonts w:ascii="Book Antiqua" w:hAnsi="Book Antiqua" w:cs="Times New Roman"/>
        </w:rPr>
        <w:t xml:space="preserve"> did not reach significance. </w:t>
      </w:r>
      <w:r w:rsidR="00B54254" w:rsidRPr="005824B5">
        <w:rPr>
          <w:rFonts w:ascii="Book Antiqua" w:hAnsi="Book Antiqua" w:cs="Times New Roman"/>
        </w:rPr>
        <w:t xml:space="preserve">Another </w:t>
      </w:r>
      <w:r w:rsidR="002267A4" w:rsidRPr="005824B5">
        <w:rPr>
          <w:rFonts w:ascii="Book Antiqua" w:hAnsi="Book Antiqua" w:cs="Times New Roman"/>
        </w:rPr>
        <w:t xml:space="preserve">notable </w:t>
      </w:r>
      <w:r w:rsidR="002267A4" w:rsidRPr="005824B5">
        <w:rPr>
          <w:rFonts w:ascii="Book Antiqua" w:hAnsi="Book Antiqua" w:cs="Times New Roman"/>
        </w:rPr>
        <w:lastRenderedPageBreak/>
        <w:t xml:space="preserve">finding </w:t>
      </w:r>
      <w:r w:rsidR="00B54254" w:rsidRPr="005824B5">
        <w:rPr>
          <w:rFonts w:ascii="Book Antiqua" w:hAnsi="Book Antiqua" w:cs="Times New Roman"/>
        </w:rPr>
        <w:t>was</w:t>
      </w:r>
      <w:r w:rsidR="002267A4" w:rsidRPr="005824B5">
        <w:rPr>
          <w:rFonts w:ascii="Book Antiqua" w:hAnsi="Book Antiqua" w:cs="Times New Roman"/>
        </w:rPr>
        <w:t xml:space="preserve"> that pentoxifylline did not improve survival in patients with severe alcoholic hepatitis compared to the placebo group. </w:t>
      </w:r>
      <w:r w:rsidR="00670197" w:rsidRPr="005824B5">
        <w:rPr>
          <w:rFonts w:ascii="Book Antiqua" w:hAnsi="Book Antiqua" w:cs="Times New Roman"/>
        </w:rPr>
        <w:t>Neither treatment arms reflected improvement in</w:t>
      </w:r>
      <w:r w:rsidR="00EB4832" w:rsidRPr="005824B5">
        <w:rPr>
          <w:rFonts w:ascii="Book Antiqua" w:hAnsi="Book Antiqua" w:cs="Times New Roman"/>
        </w:rPr>
        <w:t xml:space="preserve"> 90-</w:t>
      </w:r>
      <w:r w:rsidR="0043646A" w:rsidRPr="005824B5">
        <w:rPr>
          <w:rFonts w:ascii="Book Antiqua" w:eastAsia="SimSun" w:hAnsi="Book Antiqua" w:cs="Times New Roman" w:hint="eastAsia"/>
          <w:lang w:eastAsia="zh-CN"/>
        </w:rPr>
        <w:t>d</w:t>
      </w:r>
      <w:r w:rsidR="00EB4832" w:rsidRPr="005824B5">
        <w:rPr>
          <w:rFonts w:ascii="Book Antiqua" w:hAnsi="Book Antiqua" w:cs="Times New Roman"/>
        </w:rPr>
        <w:t xml:space="preserve"> and one year mortality. This study reaffirms that corticosteroid</w:t>
      </w:r>
      <w:r w:rsidR="00B54254" w:rsidRPr="005824B5">
        <w:rPr>
          <w:rFonts w:ascii="Book Antiqua" w:hAnsi="Book Antiqua" w:cs="Times New Roman"/>
        </w:rPr>
        <w:t>s</w:t>
      </w:r>
      <w:r w:rsidR="00EB4832" w:rsidRPr="005824B5">
        <w:rPr>
          <w:rFonts w:ascii="Book Antiqua" w:hAnsi="Book Antiqua" w:cs="Times New Roman"/>
        </w:rPr>
        <w:t xml:space="preserve"> should still be considered over pentoxifylline for the initial course of treatment for severe alcoholic hepatitis as it has only shown benefit for short-term mortality</w:t>
      </w:r>
      <w:r w:rsidR="00202106" w:rsidRPr="005824B5">
        <w:rPr>
          <w:rFonts w:ascii="Book Antiqua" w:hAnsi="Book Antiqua" w:cs="Times New Roman"/>
        </w:rPr>
        <w:t xml:space="preserve"> (Figure </w:t>
      </w:r>
      <w:r w:rsidR="00E9280B" w:rsidRPr="005824B5">
        <w:rPr>
          <w:rFonts w:ascii="Book Antiqua" w:eastAsia="SimSun" w:hAnsi="Book Antiqua" w:cs="Times New Roman" w:hint="eastAsia"/>
          <w:lang w:eastAsia="zh-CN"/>
        </w:rPr>
        <w:t>1</w:t>
      </w:r>
      <w:r w:rsidR="00202106" w:rsidRPr="005824B5">
        <w:rPr>
          <w:rFonts w:ascii="Book Antiqua" w:hAnsi="Book Antiqua" w:cs="Times New Roman"/>
        </w:rPr>
        <w:t>)</w:t>
      </w:r>
      <w:r w:rsidR="00EB4832" w:rsidRPr="005824B5">
        <w:rPr>
          <w:rFonts w:ascii="Book Antiqua" w:hAnsi="Book Antiqua" w:cs="Times New Roman"/>
        </w:rPr>
        <w:t xml:space="preserve">. This also stresses the difficulties involved with treatment of severe alcoholic hepatitis, and reiterates the high morbidity of this disease. </w:t>
      </w:r>
    </w:p>
    <w:p w14:paraId="621D4311" w14:textId="73DFD470" w:rsidR="001128A6" w:rsidRPr="005824B5" w:rsidRDefault="001128A6" w:rsidP="00F306DB">
      <w:pPr>
        <w:adjustRightInd w:val="0"/>
        <w:snapToGrid w:val="0"/>
        <w:spacing w:line="360" w:lineRule="auto"/>
        <w:jc w:val="both"/>
        <w:rPr>
          <w:rFonts w:ascii="Book Antiqua" w:hAnsi="Book Antiqua" w:cs="Times New Roman"/>
        </w:rPr>
      </w:pPr>
    </w:p>
    <w:p w14:paraId="674CF493" w14:textId="46B0D47F" w:rsidR="003C1C11" w:rsidRPr="005824B5" w:rsidRDefault="00E84874"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Othe</w:t>
      </w:r>
      <w:r w:rsidR="0043646A" w:rsidRPr="005824B5">
        <w:rPr>
          <w:rFonts w:ascii="Book Antiqua" w:hAnsi="Book Antiqua" w:cs="Times New Roman"/>
          <w:b/>
          <w:i/>
        </w:rPr>
        <w:t>r pharmacologic agents</w:t>
      </w:r>
    </w:p>
    <w:p w14:paraId="5123EE1C" w14:textId="08D4D9D7" w:rsidR="006A0D10" w:rsidRPr="005824B5" w:rsidRDefault="006A0D10"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Multiple pharmacologic agents have also been studied to determine if there is any improvement with morbidity and mortality to patients with alcoholic hepatitis. These agents include anabolic steroids, propylthiouracil, </w:t>
      </w:r>
      <w:r w:rsidR="0062096E" w:rsidRPr="005824B5">
        <w:rPr>
          <w:rFonts w:ascii="Book Antiqua" w:hAnsi="Book Antiqua" w:cs="Times New Roman"/>
        </w:rPr>
        <w:t>colchicine, insulin and glucagon, phosphatidylcholine</w:t>
      </w:r>
      <w:r w:rsidR="00DC78CC" w:rsidRPr="005824B5">
        <w:rPr>
          <w:rFonts w:ascii="Book Antiqua" w:hAnsi="Book Antiqua" w:cs="Times New Roman"/>
        </w:rPr>
        <w:t>, infliximab and etanercept</w:t>
      </w:r>
      <w:r w:rsidR="0062096E" w:rsidRPr="005824B5">
        <w:rPr>
          <w:rFonts w:ascii="Book Antiqua" w:hAnsi="Book Antiqua" w:cs="Times New Roman"/>
        </w:rPr>
        <w:t xml:space="preserve">. </w:t>
      </w:r>
      <w:r w:rsidR="002619C6" w:rsidRPr="005824B5">
        <w:rPr>
          <w:rFonts w:ascii="Book Antiqua" w:hAnsi="Book Antiqua" w:cs="Times New Roman"/>
        </w:rPr>
        <w:t>Altogether</w:t>
      </w:r>
      <w:r w:rsidR="0062096E" w:rsidRPr="005824B5">
        <w:rPr>
          <w:rFonts w:ascii="Book Antiqua" w:hAnsi="Book Antiqua" w:cs="Times New Roman"/>
        </w:rPr>
        <w:t xml:space="preserve">, </w:t>
      </w:r>
      <w:r w:rsidR="00B54254" w:rsidRPr="005824B5">
        <w:rPr>
          <w:rFonts w:ascii="Book Antiqua" w:hAnsi="Book Antiqua" w:cs="Times New Roman"/>
        </w:rPr>
        <w:t>no</w:t>
      </w:r>
      <w:r w:rsidR="0062096E" w:rsidRPr="005824B5">
        <w:rPr>
          <w:rFonts w:ascii="Book Antiqua" w:hAnsi="Book Antiqua" w:cs="Times New Roman"/>
        </w:rPr>
        <w:t xml:space="preserve"> strong</w:t>
      </w:r>
      <w:r w:rsidR="00B54254" w:rsidRPr="005824B5">
        <w:rPr>
          <w:rFonts w:ascii="Book Antiqua" w:hAnsi="Book Antiqua" w:cs="Times New Roman"/>
        </w:rPr>
        <w:t>,</w:t>
      </w:r>
      <w:r w:rsidR="0062096E" w:rsidRPr="005824B5">
        <w:rPr>
          <w:rFonts w:ascii="Book Antiqua" w:hAnsi="Book Antiqua" w:cs="Times New Roman"/>
        </w:rPr>
        <w:t xml:space="preserve"> conclusive results </w:t>
      </w:r>
      <w:r w:rsidR="00B54254" w:rsidRPr="005824B5">
        <w:rPr>
          <w:rFonts w:ascii="Book Antiqua" w:hAnsi="Book Antiqua" w:cs="Times New Roman"/>
        </w:rPr>
        <w:t>are available</w:t>
      </w:r>
      <w:r w:rsidR="0062096E" w:rsidRPr="005824B5">
        <w:rPr>
          <w:rFonts w:ascii="Book Antiqua" w:hAnsi="Book Antiqua" w:cs="Times New Roman"/>
        </w:rPr>
        <w:t xml:space="preserve"> </w:t>
      </w:r>
      <w:r w:rsidR="00B54254" w:rsidRPr="005824B5">
        <w:rPr>
          <w:rFonts w:ascii="Book Antiqua" w:hAnsi="Book Antiqua" w:cs="Times New Roman"/>
        </w:rPr>
        <w:t>that have prompted</w:t>
      </w:r>
      <w:r w:rsidR="0062096E" w:rsidRPr="005824B5">
        <w:rPr>
          <w:rFonts w:ascii="Book Antiqua" w:hAnsi="Book Antiqua" w:cs="Times New Roman"/>
        </w:rPr>
        <w:t xml:space="preserve"> a change in the recommended therapies by the American Association for the Study of Liver Disease and the European Association for the Study of the Liver. </w:t>
      </w:r>
    </w:p>
    <w:p w14:paraId="1DB9E01D" w14:textId="77777777" w:rsidR="009E49B8" w:rsidRPr="005824B5" w:rsidRDefault="009E49B8" w:rsidP="00F306DB">
      <w:pPr>
        <w:adjustRightInd w:val="0"/>
        <w:snapToGrid w:val="0"/>
        <w:spacing w:line="360" w:lineRule="auto"/>
        <w:jc w:val="both"/>
        <w:rPr>
          <w:rFonts w:ascii="Book Antiqua" w:hAnsi="Book Antiqua" w:cs="Times New Roman"/>
          <w:b/>
          <w:i/>
        </w:rPr>
      </w:pPr>
    </w:p>
    <w:p w14:paraId="0E400C32" w14:textId="79235C05" w:rsidR="00AE6397" w:rsidRPr="005824B5" w:rsidRDefault="004612E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 xml:space="preserve">Anti-TNF-α </w:t>
      </w:r>
      <w:r w:rsidR="0043646A" w:rsidRPr="005824B5">
        <w:rPr>
          <w:rFonts w:ascii="Book Antiqua" w:hAnsi="Book Antiqua" w:cs="Times New Roman"/>
          <w:b/>
          <w:i/>
        </w:rPr>
        <w:t>antibodies</w:t>
      </w:r>
    </w:p>
    <w:p w14:paraId="31A27A55" w14:textId="33513C6E" w:rsidR="009E49B8" w:rsidRPr="005824B5" w:rsidRDefault="004612E7"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Anti-TNF-α antibodies were considered among the most promising potential therapies for alcoholic hepatitis. Levels of the cytokine correlated strongly with severity of disease in AH and low levels were associated with liver regeneration</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84</w:t>
      </w:r>
      <w:r w:rsidR="0043646A" w:rsidRPr="005824B5">
        <w:rPr>
          <w:rFonts w:ascii="Book Antiqua" w:hAnsi="Book Antiqua" w:cs="Times New Roman"/>
          <w:vertAlign w:val="superscript"/>
        </w:rPr>
        <w:t>]</w:t>
      </w:r>
      <w:r w:rsidRPr="005824B5">
        <w:rPr>
          <w:rFonts w:ascii="Book Antiqua" w:hAnsi="Book Antiqua" w:cs="Times New Roman"/>
        </w:rPr>
        <w:t>. Based on a feasibility study in 20 patients with biopsy-proven severe AH, anti-TNF-α therapy in addition to prednisone was associated with significant reduction in Maddrey’s DF at day 28 compared to prednisone alone</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85</w:t>
      </w:r>
      <w:r w:rsidR="0043646A" w:rsidRPr="005824B5">
        <w:rPr>
          <w:rFonts w:ascii="Book Antiqua" w:hAnsi="Book Antiqua" w:cs="Times New Roman"/>
          <w:vertAlign w:val="superscript"/>
        </w:rPr>
        <w:t>]</w:t>
      </w:r>
      <w:r w:rsidR="007A0B48" w:rsidRPr="005824B5">
        <w:rPr>
          <w:rFonts w:ascii="Book Antiqua" w:hAnsi="Book Antiqua" w:cs="Times New Roman"/>
        </w:rPr>
        <w:t>.</w:t>
      </w:r>
      <w:r w:rsidRPr="005824B5">
        <w:rPr>
          <w:rFonts w:ascii="Book Antiqua" w:hAnsi="Book Antiqua" w:cs="Times New Roman"/>
        </w:rPr>
        <w:t xml:space="preserve"> However, two</w:t>
      </w:r>
      <w:r w:rsidR="003C79BF" w:rsidRPr="005824B5">
        <w:rPr>
          <w:rFonts w:ascii="Book Antiqua" w:hAnsi="Book Antiqua" w:cs="Times New Roman"/>
        </w:rPr>
        <w:t xml:space="preserve"> larger</w:t>
      </w:r>
      <w:r w:rsidRPr="005824B5">
        <w:rPr>
          <w:rFonts w:ascii="Book Antiqua" w:hAnsi="Book Antiqua" w:cs="Times New Roman"/>
        </w:rPr>
        <w:t xml:space="preserve"> randomized controlled trials evaluating </w:t>
      </w:r>
      <w:r w:rsidR="003C79BF" w:rsidRPr="005824B5">
        <w:rPr>
          <w:rFonts w:ascii="Book Antiqua" w:hAnsi="Book Antiqua" w:cs="Times New Roman"/>
        </w:rPr>
        <w:t xml:space="preserve">anti-TNF-α therapy failed </w:t>
      </w:r>
      <w:r w:rsidRPr="005824B5">
        <w:rPr>
          <w:rFonts w:ascii="Book Antiqua" w:hAnsi="Book Antiqua" w:cs="Times New Roman"/>
        </w:rPr>
        <w:t>t</w:t>
      </w:r>
      <w:r w:rsidR="003C79BF" w:rsidRPr="005824B5">
        <w:rPr>
          <w:rFonts w:ascii="Book Antiqua" w:hAnsi="Book Antiqua" w:cs="Times New Roman"/>
        </w:rPr>
        <w:t>o</w:t>
      </w:r>
      <w:r w:rsidRPr="005824B5">
        <w:rPr>
          <w:rFonts w:ascii="Book Antiqua" w:hAnsi="Book Antiqua" w:cs="Times New Roman"/>
        </w:rPr>
        <w:t xml:space="preserve"> demonstrate</w:t>
      </w:r>
      <w:r w:rsidR="003C79BF" w:rsidRPr="005824B5">
        <w:rPr>
          <w:rFonts w:ascii="Book Antiqua" w:hAnsi="Book Antiqua" w:cs="Times New Roman"/>
        </w:rPr>
        <w:t xml:space="preserve"> benefit and even suggested harm</w:t>
      </w:r>
      <w:r w:rsidR="00B11D89"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86</w:t>
      </w:r>
      <w:r w:rsidR="00B11D89"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87</w:t>
      </w:r>
      <w:r w:rsidR="00B11D89" w:rsidRPr="005824B5">
        <w:rPr>
          <w:rFonts w:ascii="Book Antiqua" w:hAnsi="Book Antiqua" w:cs="Times New Roman"/>
          <w:vertAlign w:val="superscript"/>
        </w:rPr>
        <w:t>]</w:t>
      </w:r>
      <w:r w:rsidR="007A0B48" w:rsidRPr="005824B5">
        <w:rPr>
          <w:rFonts w:ascii="Book Antiqua" w:hAnsi="Book Antiqua" w:cs="Times New Roman"/>
        </w:rPr>
        <w:t>.</w:t>
      </w:r>
      <w:r w:rsidR="003C79BF" w:rsidRPr="005824B5">
        <w:rPr>
          <w:rFonts w:ascii="Book Antiqua" w:hAnsi="Book Antiqua" w:cs="Times New Roman"/>
        </w:rPr>
        <w:t xml:space="preserve"> Therefore, use of anti- TNF-α therapy in AH </w:t>
      </w:r>
      <w:r w:rsidR="00CF08DA" w:rsidRPr="005824B5">
        <w:rPr>
          <w:rFonts w:ascii="Book Antiqua" w:hAnsi="Book Antiqua" w:cs="Times New Roman"/>
        </w:rPr>
        <w:t xml:space="preserve">to date </w:t>
      </w:r>
      <w:r w:rsidR="003C79BF" w:rsidRPr="005824B5">
        <w:rPr>
          <w:rFonts w:ascii="Book Antiqua" w:hAnsi="Book Antiqua" w:cs="Times New Roman"/>
        </w:rPr>
        <w:t>remains investigational.</w:t>
      </w:r>
    </w:p>
    <w:p w14:paraId="3B6F231A" w14:textId="77777777" w:rsidR="009E49B8" w:rsidRPr="005824B5" w:rsidRDefault="009E49B8" w:rsidP="00F306DB">
      <w:pPr>
        <w:adjustRightInd w:val="0"/>
        <w:snapToGrid w:val="0"/>
        <w:spacing w:line="360" w:lineRule="auto"/>
        <w:jc w:val="both"/>
        <w:rPr>
          <w:rFonts w:ascii="Book Antiqua" w:hAnsi="Book Antiqua" w:cs="Times New Roman"/>
        </w:rPr>
      </w:pPr>
    </w:p>
    <w:p w14:paraId="4A209C07" w14:textId="4A08D874" w:rsidR="00AE6397" w:rsidRPr="005824B5" w:rsidRDefault="0043646A"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lastRenderedPageBreak/>
        <w:t>SURGICAL TREATMENT</w:t>
      </w:r>
    </w:p>
    <w:p w14:paraId="600E856B" w14:textId="73385377" w:rsidR="00AE6397" w:rsidRPr="005824B5" w:rsidRDefault="00AE6397" w:rsidP="00F306DB">
      <w:pPr>
        <w:adjustRightInd w:val="0"/>
        <w:snapToGrid w:val="0"/>
        <w:spacing w:line="360" w:lineRule="auto"/>
        <w:jc w:val="both"/>
        <w:rPr>
          <w:rFonts w:ascii="Book Antiqua" w:hAnsi="Book Antiqua" w:cs="Times New Roman"/>
          <w:b/>
          <w:i/>
        </w:rPr>
      </w:pPr>
      <w:r w:rsidRPr="005824B5">
        <w:rPr>
          <w:rFonts w:ascii="Book Antiqua" w:hAnsi="Book Antiqua" w:cs="Times New Roman"/>
          <w:b/>
          <w:i/>
        </w:rPr>
        <w:t xml:space="preserve">Liver </w:t>
      </w:r>
      <w:r w:rsidR="0043646A" w:rsidRPr="005824B5">
        <w:rPr>
          <w:rFonts w:ascii="Book Antiqua" w:hAnsi="Book Antiqua" w:cs="Times New Roman"/>
          <w:b/>
          <w:i/>
        </w:rPr>
        <w:t xml:space="preserve">transplantation </w:t>
      </w:r>
    </w:p>
    <w:p w14:paraId="282141A6" w14:textId="70F25E91" w:rsidR="00AE6397" w:rsidRPr="005824B5" w:rsidRDefault="00062CAB"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For patients with end-stage liver disease secondary to alcoholic cirrhosis, including those who fail to respond to medical treatment, liver t</w:t>
      </w:r>
      <w:r w:rsidR="00AE6397" w:rsidRPr="005824B5">
        <w:rPr>
          <w:rFonts w:ascii="Book Antiqua" w:hAnsi="Book Antiqua" w:cs="Times New Roman"/>
        </w:rPr>
        <w:t xml:space="preserve">ransplantation </w:t>
      </w:r>
      <w:r w:rsidR="00795536" w:rsidRPr="005824B5">
        <w:rPr>
          <w:rFonts w:ascii="Book Antiqua" w:hAnsi="Book Antiqua" w:cs="Times New Roman"/>
        </w:rPr>
        <w:t>is</w:t>
      </w:r>
      <w:r w:rsidR="00AE6397" w:rsidRPr="005824B5">
        <w:rPr>
          <w:rFonts w:ascii="Book Antiqua" w:hAnsi="Book Antiqua" w:cs="Times New Roman"/>
        </w:rPr>
        <w:t xml:space="preserve"> the treatment of choice</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88</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89</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Patients with alcoholic cirrhosis can be consid</w:t>
      </w:r>
      <w:r w:rsidRPr="005824B5">
        <w:rPr>
          <w:rFonts w:ascii="Book Antiqua" w:hAnsi="Book Antiqua" w:cs="Times New Roman"/>
        </w:rPr>
        <w:t xml:space="preserve">ered for liver transplantation </w:t>
      </w:r>
      <w:r w:rsidR="00795536" w:rsidRPr="005824B5">
        <w:rPr>
          <w:rFonts w:ascii="Book Antiqua" w:hAnsi="Book Antiqua" w:cs="Times New Roman"/>
        </w:rPr>
        <w:t>if</w:t>
      </w:r>
      <w:r w:rsidRPr="005824B5">
        <w:rPr>
          <w:rFonts w:ascii="Book Antiqua" w:hAnsi="Book Antiqua" w:cs="Times New Roman"/>
        </w:rPr>
        <w:t xml:space="preserve"> required listing criteria</w:t>
      </w:r>
      <w:r w:rsidR="00795536" w:rsidRPr="005824B5">
        <w:rPr>
          <w:rFonts w:ascii="Book Antiqua" w:hAnsi="Book Antiqua" w:cs="Times New Roman"/>
        </w:rPr>
        <w:t xml:space="preserve"> is met</w:t>
      </w:r>
      <w:r w:rsidRPr="005824B5">
        <w:rPr>
          <w:rFonts w:ascii="Book Antiqua" w:hAnsi="Book Antiqua" w:cs="Times New Roman"/>
        </w:rPr>
        <w:t xml:space="preserve">. </w:t>
      </w:r>
      <w:r w:rsidR="00795536" w:rsidRPr="005824B5">
        <w:rPr>
          <w:rFonts w:ascii="Book Antiqua" w:hAnsi="Book Antiqua" w:cs="Times New Roman"/>
        </w:rPr>
        <w:t>M</w:t>
      </w:r>
      <w:r w:rsidRPr="005824B5">
        <w:rPr>
          <w:rFonts w:ascii="Book Antiqua" w:hAnsi="Book Antiqua" w:cs="Times New Roman"/>
        </w:rPr>
        <w:t xml:space="preserve">ultiple factors </w:t>
      </w:r>
      <w:r w:rsidR="00795536" w:rsidRPr="005824B5">
        <w:rPr>
          <w:rFonts w:ascii="Book Antiqua" w:hAnsi="Book Antiqua" w:cs="Times New Roman"/>
        </w:rPr>
        <w:t xml:space="preserve">are evaluated </w:t>
      </w:r>
      <w:r w:rsidRPr="005824B5">
        <w:rPr>
          <w:rFonts w:ascii="Book Antiqua" w:hAnsi="Book Antiqua" w:cs="Times New Roman"/>
        </w:rPr>
        <w:t xml:space="preserve">including maintenance of sobriety for at least 6 months, as well as </w:t>
      </w:r>
      <w:r w:rsidR="00AE6397" w:rsidRPr="005824B5">
        <w:rPr>
          <w:rFonts w:ascii="Book Antiqua" w:hAnsi="Book Antiqua" w:cs="Times New Roman"/>
        </w:rPr>
        <w:t xml:space="preserve">no medical and/or psychosocial contraindications. </w:t>
      </w:r>
      <w:r w:rsidR="00795536" w:rsidRPr="005824B5">
        <w:rPr>
          <w:rFonts w:ascii="Book Antiqua" w:hAnsi="Book Antiqua" w:cs="Times New Roman"/>
        </w:rPr>
        <w:t xml:space="preserve">One </w:t>
      </w:r>
      <w:r w:rsidR="00F715D3" w:rsidRPr="005824B5">
        <w:rPr>
          <w:rFonts w:ascii="Book Antiqua" w:hAnsi="Book Antiqua" w:cs="Times New Roman"/>
        </w:rPr>
        <w:t xml:space="preserve">issue to consider is whether post-transplant patients are more likely to </w:t>
      </w:r>
      <w:r w:rsidR="00795536" w:rsidRPr="005824B5">
        <w:rPr>
          <w:rFonts w:ascii="Book Antiqua" w:hAnsi="Book Antiqua" w:cs="Times New Roman"/>
        </w:rPr>
        <w:t>experience</w:t>
      </w:r>
      <w:r w:rsidR="00F715D3" w:rsidRPr="005824B5">
        <w:rPr>
          <w:rFonts w:ascii="Book Antiqua" w:hAnsi="Book Antiqua" w:cs="Times New Roman"/>
        </w:rPr>
        <w:t xml:space="preserve"> severe recurrent disease. This was noted in a study in which alcohol relapse after liver transplantation was associated with advanced allograft fibrosis and decreased graft survival</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90</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9F0228" w:rsidRPr="005824B5">
        <w:rPr>
          <w:rFonts w:ascii="Book Antiqua" w:hAnsi="Book Antiqua" w:cs="Times New Roman"/>
        </w:rPr>
        <w:t xml:space="preserve"> </w:t>
      </w:r>
      <w:r w:rsidR="00F715D3" w:rsidRPr="005824B5">
        <w:rPr>
          <w:rFonts w:ascii="Book Antiqua" w:hAnsi="Book Antiqua" w:cs="Times New Roman"/>
        </w:rPr>
        <w:t>Other studies have shown that t</w:t>
      </w:r>
      <w:r w:rsidR="00AE6397" w:rsidRPr="005824B5">
        <w:rPr>
          <w:rFonts w:ascii="Book Antiqua" w:hAnsi="Book Antiqua" w:cs="Times New Roman"/>
        </w:rPr>
        <w:t>he duration of pre</w:t>
      </w:r>
      <w:r w:rsidR="002467ED" w:rsidRPr="005824B5">
        <w:rPr>
          <w:rFonts w:ascii="Book Antiqua" w:hAnsi="Book Antiqua" w:cs="Times New Roman"/>
        </w:rPr>
        <w:t>-</w:t>
      </w:r>
      <w:r w:rsidR="00AE6397" w:rsidRPr="005824B5">
        <w:rPr>
          <w:rFonts w:ascii="Book Antiqua" w:hAnsi="Book Antiqua" w:cs="Times New Roman"/>
        </w:rPr>
        <w:t xml:space="preserve">transplant abstinence </w:t>
      </w:r>
      <w:r w:rsidR="00F715D3" w:rsidRPr="005824B5">
        <w:rPr>
          <w:rFonts w:ascii="Book Antiqua" w:hAnsi="Book Antiqua" w:cs="Times New Roman"/>
        </w:rPr>
        <w:t>has been</w:t>
      </w:r>
      <w:r w:rsidR="00AE6397" w:rsidRPr="005824B5">
        <w:rPr>
          <w:rFonts w:ascii="Book Antiqua" w:hAnsi="Book Antiqua" w:cs="Times New Roman"/>
        </w:rPr>
        <w:t xml:space="preserve"> a poor predictor </w:t>
      </w:r>
      <w:r w:rsidR="00F715D3" w:rsidRPr="005824B5">
        <w:rPr>
          <w:rFonts w:ascii="Book Antiqua" w:hAnsi="Book Antiqua" w:cs="Times New Roman"/>
        </w:rPr>
        <w:t>for</w:t>
      </w:r>
      <w:r w:rsidR="00AE6397" w:rsidRPr="005824B5">
        <w:rPr>
          <w:rFonts w:ascii="Book Antiqua" w:hAnsi="Book Antiqua" w:cs="Times New Roman"/>
        </w:rPr>
        <w:t xml:space="preserve"> post</w:t>
      </w:r>
      <w:r w:rsidR="002467ED" w:rsidRPr="005824B5">
        <w:rPr>
          <w:rFonts w:ascii="Book Antiqua" w:hAnsi="Book Antiqua" w:cs="Times New Roman"/>
        </w:rPr>
        <w:t>-</w:t>
      </w:r>
      <w:r w:rsidR="00AE6397" w:rsidRPr="005824B5">
        <w:rPr>
          <w:rFonts w:ascii="Book Antiqua" w:hAnsi="Book Antiqua" w:cs="Times New Roman"/>
        </w:rPr>
        <w:t>transplant sobriety</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91</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93</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w:t>
      </w:r>
      <w:r w:rsidR="001B5CA9" w:rsidRPr="005824B5">
        <w:rPr>
          <w:rFonts w:ascii="Book Antiqua" w:hAnsi="Book Antiqua" w:cs="Times New Roman"/>
        </w:rPr>
        <w:t>Recurrence of alcohol intake is relatively high f</w:t>
      </w:r>
      <w:r w:rsidR="00AE6397" w:rsidRPr="005824B5">
        <w:rPr>
          <w:rFonts w:ascii="Book Antiqua" w:hAnsi="Book Antiqua" w:cs="Times New Roman"/>
        </w:rPr>
        <w:t>ollowing liver transplantation for alcoholic cirrhosis</w:t>
      </w:r>
      <w:r w:rsidR="001B5CA9" w:rsidRPr="005824B5">
        <w:rPr>
          <w:rFonts w:ascii="Book Antiqua" w:hAnsi="Book Antiqua" w:cs="Times New Roman"/>
        </w:rPr>
        <w:t xml:space="preserve">, </w:t>
      </w:r>
      <w:r w:rsidR="00B54254" w:rsidRPr="005824B5">
        <w:rPr>
          <w:rFonts w:ascii="Book Antiqua" w:hAnsi="Book Antiqua" w:cs="Times New Roman"/>
        </w:rPr>
        <w:t>with</w:t>
      </w:r>
      <w:r w:rsidR="001B5CA9" w:rsidRPr="005824B5">
        <w:rPr>
          <w:rFonts w:ascii="Book Antiqua" w:hAnsi="Book Antiqua" w:cs="Times New Roman"/>
        </w:rPr>
        <w:t xml:space="preserve"> some studies suggest</w:t>
      </w:r>
      <w:r w:rsidR="00B54254" w:rsidRPr="005824B5">
        <w:rPr>
          <w:rFonts w:ascii="Book Antiqua" w:hAnsi="Book Antiqua" w:cs="Times New Roman"/>
        </w:rPr>
        <w:t>ing</w:t>
      </w:r>
      <w:r w:rsidR="001B5CA9" w:rsidRPr="005824B5">
        <w:rPr>
          <w:rFonts w:ascii="Book Antiqua" w:hAnsi="Book Antiqua" w:cs="Times New Roman"/>
        </w:rPr>
        <w:t xml:space="preserve"> </w:t>
      </w:r>
      <w:r w:rsidR="00AE6397" w:rsidRPr="005824B5">
        <w:rPr>
          <w:rFonts w:ascii="Book Antiqua" w:hAnsi="Book Antiqua" w:cs="Times New Roman"/>
        </w:rPr>
        <w:t>up to 15% patient</w:t>
      </w:r>
      <w:r w:rsidR="001B5CA9" w:rsidRPr="005824B5">
        <w:rPr>
          <w:rFonts w:ascii="Book Antiqua" w:hAnsi="Book Antiqua" w:cs="Times New Roman"/>
        </w:rPr>
        <w:t xml:space="preserve">s resume heavy alcohol use, while about </w:t>
      </w:r>
      <w:r w:rsidR="00AE6397" w:rsidRPr="005824B5">
        <w:rPr>
          <w:rFonts w:ascii="Book Antiqua" w:hAnsi="Book Antiqua" w:cs="Times New Roman"/>
        </w:rPr>
        <w:t xml:space="preserve">20% to 50% </w:t>
      </w:r>
      <w:r w:rsidR="00B54254" w:rsidRPr="005824B5">
        <w:rPr>
          <w:rFonts w:ascii="Book Antiqua" w:hAnsi="Book Antiqua" w:cs="Times New Roman"/>
        </w:rPr>
        <w:t>undergo</w:t>
      </w:r>
      <w:r w:rsidR="001B5CA9" w:rsidRPr="005824B5">
        <w:rPr>
          <w:rFonts w:ascii="Book Antiqua" w:hAnsi="Book Antiqua" w:cs="Times New Roman"/>
        </w:rPr>
        <w:t xml:space="preserve"> </w:t>
      </w:r>
      <w:r w:rsidR="00AE6397" w:rsidRPr="005824B5">
        <w:rPr>
          <w:rFonts w:ascii="Book Antiqua" w:hAnsi="Book Antiqua" w:cs="Times New Roman"/>
        </w:rPr>
        <w:t xml:space="preserve">occasional </w:t>
      </w:r>
      <w:r w:rsidR="001B5CA9" w:rsidRPr="005824B5">
        <w:rPr>
          <w:rFonts w:ascii="Book Antiqua" w:hAnsi="Book Antiqua" w:cs="Times New Roman"/>
        </w:rPr>
        <w:t>alcohol use</w:t>
      </w:r>
      <w:r w:rsidR="00B11D89" w:rsidRPr="005824B5">
        <w:rPr>
          <w:rFonts w:ascii="Book Antiqua" w:hAnsi="Book Antiqua" w:cs="Times New Roman"/>
          <w:vertAlign w:val="superscript"/>
        </w:rPr>
        <w:t>[</w:t>
      </w:r>
      <w:r w:rsidR="00B11D89" w:rsidRPr="005824B5">
        <w:rPr>
          <w:rFonts w:ascii="Book Antiqua" w:eastAsia="SimSun" w:hAnsi="Book Antiqua" w:cs="Times New Roman" w:hint="eastAsia"/>
          <w:vertAlign w:val="superscript"/>
          <w:lang w:eastAsia="zh-CN"/>
        </w:rPr>
        <w:t>41,</w:t>
      </w:r>
      <w:r w:rsidR="00B11D89" w:rsidRPr="005824B5">
        <w:rPr>
          <w:rFonts w:ascii="Book Antiqua" w:hAnsi="Book Antiqua" w:cs="Times New Roman"/>
          <w:vertAlign w:val="superscript"/>
        </w:rPr>
        <w:t>50</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w:t>
      </w:r>
      <w:r w:rsidR="001B5CA9" w:rsidRPr="005824B5">
        <w:rPr>
          <w:rFonts w:ascii="Book Antiqua" w:hAnsi="Book Antiqua" w:cs="Times New Roman"/>
        </w:rPr>
        <w:t>Of those patients who underwent liver transplantation, studies show that s</w:t>
      </w:r>
      <w:r w:rsidR="00AE6397" w:rsidRPr="005824B5">
        <w:rPr>
          <w:rFonts w:ascii="Book Antiqua" w:hAnsi="Book Antiqua" w:cs="Times New Roman"/>
        </w:rPr>
        <w:t>hort-term survival</w:t>
      </w:r>
      <w:r w:rsidR="001B5CA9" w:rsidRPr="005824B5">
        <w:rPr>
          <w:rFonts w:ascii="Book Antiqua" w:hAnsi="Book Antiqua" w:cs="Times New Roman"/>
        </w:rPr>
        <w:t xml:space="preserve"> at 1 year was</w:t>
      </w:r>
      <w:r w:rsidR="00AE6397" w:rsidRPr="005824B5">
        <w:rPr>
          <w:rFonts w:ascii="Book Antiqua" w:hAnsi="Book Antiqua" w:cs="Times New Roman"/>
        </w:rPr>
        <w:t xml:space="preserve"> grea</w:t>
      </w:r>
      <w:r w:rsidR="008F1600" w:rsidRPr="005824B5">
        <w:rPr>
          <w:rFonts w:ascii="Book Antiqua" w:hAnsi="Book Antiqua" w:cs="Times New Roman"/>
        </w:rPr>
        <w:t>ter than 70%.</w:t>
      </w:r>
      <w:r w:rsidR="005824B5">
        <w:rPr>
          <w:rFonts w:ascii="Book Antiqua" w:hAnsi="Book Antiqua" w:cs="Times New Roman"/>
        </w:rPr>
        <w:t xml:space="preserve"> </w:t>
      </w:r>
      <w:r w:rsidR="008F1600" w:rsidRPr="005824B5">
        <w:rPr>
          <w:rFonts w:ascii="Book Antiqua" w:hAnsi="Book Antiqua" w:cs="Times New Roman"/>
        </w:rPr>
        <w:t xml:space="preserve">For highly </w:t>
      </w:r>
      <w:r w:rsidR="00B54254" w:rsidRPr="005824B5">
        <w:rPr>
          <w:rFonts w:ascii="Book Antiqua" w:hAnsi="Book Antiqua" w:cs="Times New Roman"/>
        </w:rPr>
        <w:t xml:space="preserve">selective </w:t>
      </w:r>
      <w:r w:rsidR="008F1600" w:rsidRPr="005824B5">
        <w:rPr>
          <w:rFonts w:ascii="Book Antiqua" w:hAnsi="Book Antiqua" w:cs="Times New Roman"/>
        </w:rPr>
        <w:t>patients, l</w:t>
      </w:r>
      <w:r w:rsidR="00AE6397" w:rsidRPr="005824B5">
        <w:rPr>
          <w:rFonts w:ascii="Book Antiqua" w:hAnsi="Book Antiqua" w:cs="Times New Roman"/>
        </w:rPr>
        <w:t xml:space="preserve">iver transplantation </w:t>
      </w:r>
      <w:r w:rsidR="008F1600" w:rsidRPr="005824B5">
        <w:rPr>
          <w:rFonts w:ascii="Book Antiqua" w:hAnsi="Book Antiqua" w:cs="Times New Roman"/>
        </w:rPr>
        <w:t xml:space="preserve">can be life-saving and </w:t>
      </w:r>
      <w:r w:rsidR="00AE6397" w:rsidRPr="005824B5">
        <w:rPr>
          <w:rFonts w:ascii="Book Antiqua" w:hAnsi="Book Antiqua" w:cs="Times New Roman"/>
        </w:rPr>
        <w:t>more cost effective than prol</w:t>
      </w:r>
      <w:r w:rsidR="008F1600" w:rsidRPr="005824B5">
        <w:rPr>
          <w:rFonts w:ascii="Book Antiqua" w:hAnsi="Book Antiqua" w:cs="Times New Roman"/>
        </w:rPr>
        <w:t xml:space="preserve">onged medical management </w:t>
      </w:r>
      <w:r w:rsidR="002E354E" w:rsidRPr="005824B5">
        <w:rPr>
          <w:rFonts w:ascii="Book Antiqua" w:hAnsi="Book Antiqua" w:cs="Times New Roman"/>
        </w:rPr>
        <w:t>of alcoholic</w:t>
      </w:r>
      <w:r w:rsidR="00AE6397" w:rsidRPr="005824B5">
        <w:rPr>
          <w:rFonts w:ascii="Book Antiqua" w:hAnsi="Book Antiqua" w:cs="Times New Roman"/>
        </w:rPr>
        <w:t xml:space="preserve"> cirrhosis</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94</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95</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AE6397" w:rsidRPr="005824B5">
        <w:rPr>
          <w:rFonts w:ascii="Book Antiqua" w:hAnsi="Book Antiqua" w:cs="Times New Roman"/>
        </w:rPr>
        <w:t xml:space="preserve"> </w:t>
      </w:r>
    </w:p>
    <w:p w14:paraId="1D067470" w14:textId="77777777" w:rsidR="00AE6397" w:rsidRPr="005824B5" w:rsidRDefault="00AE6397" w:rsidP="00F306DB">
      <w:pPr>
        <w:adjustRightInd w:val="0"/>
        <w:snapToGrid w:val="0"/>
        <w:spacing w:line="360" w:lineRule="auto"/>
        <w:jc w:val="both"/>
        <w:rPr>
          <w:rFonts w:ascii="Book Antiqua" w:hAnsi="Book Antiqua" w:cs="Times New Roman"/>
        </w:rPr>
      </w:pPr>
    </w:p>
    <w:p w14:paraId="1BADB3DF" w14:textId="2AFE2725" w:rsidR="00AE6397" w:rsidRPr="005824B5" w:rsidRDefault="0043646A" w:rsidP="00F306DB">
      <w:pPr>
        <w:adjustRightInd w:val="0"/>
        <w:snapToGrid w:val="0"/>
        <w:spacing w:line="360" w:lineRule="auto"/>
        <w:jc w:val="both"/>
        <w:rPr>
          <w:rFonts w:ascii="Book Antiqua" w:hAnsi="Book Antiqua" w:cs="Times New Roman"/>
          <w:b/>
        </w:rPr>
      </w:pPr>
      <w:r w:rsidRPr="005824B5">
        <w:rPr>
          <w:rFonts w:ascii="Book Antiqua" w:hAnsi="Book Antiqua" w:cs="Times New Roman"/>
          <w:b/>
        </w:rPr>
        <w:t>FUTURE TREATMENT</w:t>
      </w:r>
    </w:p>
    <w:p w14:paraId="2227A497" w14:textId="74895C90" w:rsidR="008F1600" w:rsidRPr="005824B5" w:rsidRDefault="00964F4E"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 xml:space="preserve">In addition to enteral feeds for nutritional support, there are other potential treatments for alcoholic hepatitis. </w:t>
      </w:r>
      <w:r w:rsidR="008F1600" w:rsidRPr="005824B5">
        <w:rPr>
          <w:rFonts w:ascii="Book Antiqua" w:hAnsi="Book Antiqua" w:cs="Times New Roman"/>
        </w:rPr>
        <w:t xml:space="preserve">N-acetylcysteine (NAC) has been theorized to </w:t>
      </w:r>
      <w:r w:rsidR="00795536" w:rsidRPr="005824B5">
        <w:rPr>
          <w:rFonts w:ascii="Book Antiqua" w:hAnsi="Book Antiqua" w:cs="Times New Roman"/>
        </w:rPr>
        <w:t xml:space="preserve">exhibit </w:t>
      </w:r>
      <w:r w:rsidR="008F1600" w:rsidRPr="005824B5">
        <w:rPr>
          <w:rFonts w:ascii="Book Antiqua" w:hAnsi="Book Antiqua" w:cs="Times New Roman"/>
        </w:rPr>
        <w:t xml:space="preserve">its hepatoprotective effects by acting as an antioxidant. </w:t>
      </w:r>
      <w:r w:rsidR="002619C6" w:rsidRPr="005824B5">
        <w:rPr>
          <w:rFonts w:ascii="Book Antiqua" w:hAnsi="Book Antiqua" w:cs="Times New Roman"/>
        </w:rPr>
        <w:t xml:space="preserve">A randomized trial was conducted with 174 patients studying combination of prednisolone with NAC </w:t>
      </w:r>
      <w:r w:rsidR="00813C90" w:rsidRPr="005824B5">
        <w:rPr>
          <w:rFonts w:ascii="Book Antiqua" w:hAnsi="Book Antiqua" w:cs="Times New Roman"/>
          <w:i/>
        </w:rPr>
        <w:t>vs</w:t>
      </w:r>
      <w:r w:rsidR="002619C6" w:rsidRPr="005824B5">
        <w:rPr>
          <w:rFonts w:ascii="Book Antiqua" w:hAnsi="Book Antiqua" w:cs="Times New Roman"/>
        </w:rPr>
        <w:t xml:space="preserve"> prednisolone alone</w:t>
      </w:r>
      <w:r w:rsidR="0043646A" w:rsidRPr="005824B5">
        <w:rPr>
          <w:rFonts w:ascii="Book Antiqua" w:hAnsi="Book Antiqua" w:cs="Times New Roman"/>
          <w:vertAlign w:val="superscript"/>
        </w:rPr>
        <w:t>[</w:t>
      </w:r>
      <w:r w:rsidR="00964765" w:rsidRPr="005824B5">
        <w:rPr>
          <w:rFonts w:ascii="Book Antiqua" w:eastAsia="SimSun" w:hAnsi="Book Antiqua" w:cs="Times New Roman" w:hint="eastAsia"/>
          <w:vertAlign w:val="superscript"/>
          <w:lang w:eastAsia="zh-CN"/>
        </w:rPr>
        <w:t>96</w:t>
      </w:r>
      <w:r w:rsidR="0043646A" w:rsidRPr="005824B5">
        <w:rPr>
          <w:rFonts w:ascii="Book Antiqua" w:hAnsi="Book Antiqua" w:cs="Times New Roman"/>
          <w:vertAlign w:val="superscript"/>
        </w:rPr>
        <w:t>]</w:t>
      </w:r>
      <w:r w:rsidR="00E4669C" w:rsidRPr="005824B5">
        <w:rPr>
          <w:rFonts w:ascii="Book Antiqua" w:hAnsi="Book Antiqua" w:cs="Times New Roman"/>
        </w:rPr>
        <w:t>.</w:t>
      </w:r>
      <w:r w:rsidR="008F1600" w:rsidRPr="005824B5">
        <w:rPr>
          <w:rFonts w:ascii="Book Antiqua" w:hAnsi="Book Antiqua" w:cs="Times New Roman"/>
        </w:rPr>
        <w:t xml:space="preserve"> </w:t>
      </w:r>
      <w:r w:rsidRPr="005824B5">
        <w:rPr>
          <w:rFonts w:ascii="Book Antiqua" w:hAnsi="Book Antiqua" w:cs="Times New Roman"/>
        </w:rPr>
        <w:t>Although the</w:t>
      </w:r>
      <w:r w:rsidR="008F1600" w:rsidRPr="005824B5">
        <w:rPr>
          <w:rFonts w:ascii="Book Antiqua" w:hAnsi="Book Antiqua" w:cs="Times New Roman"/>
        </w:rPr>
        <w:t xml:space="preserve"> one-month </w:t>
      </w:r>
      <w:r w:rsidRPr="005824B5">
        <w:rPr>
          <w:rFonts w:ascii="Book Antiqua" w:hAnsi="Book Antiqua" w:cs="Times New Roman"/>
        </w:rPr>
        <w:t>mortality</w:t>
      </w:r>
      <w:r w:rsidR="008F1600" w:rsidRPr="005824B5">
        <w:rPr>
          <w:rFonts w:ascii="Book Antiqua" w:hAnsi="Book Antiqua" w:cs="Times New Roman"/>
        </w:rPr>
        <w:t xml:space="preserve"> for </w:t>
      </w:r>
      <w:r w:rsidRPr="005824B5">
        <w:rPr>
          <w:rFonts w:ascii="Book Antiqua" w:hAnsi="Book Antiqua" w:cs="Times New Roman"/>
        </w:rPr>
        <w:t xml:space="preserve">prednisolone alone was higher compared to </w:t>
      </w:r>
      <w:r w:rsidR="008F1600" w:rsidRPr="005824B5">
        <w:rPr>
          <w:rFonts w:ascii="Book Antiqua" w:hAnsi="Book Antiqua" w:cs="Times New Roman"/>
        </w:rPr>
        <w:t xml:space="preserve">prednisolone with NAC </w:t>
      </w:r>
      <w:r w:rsidRPr="005824B5">
        <w:rPr>
          <w:rFonts w:ascii="Book Antiqua" w:hAnsi="Book Antiqua" w:cs="Times New Roman"/>
        </w:rPr>
        <w:t xml:space="preserve">(38% </w:t>
      </w:r>
      <w:r w:rsidR="00813C90" w:rsidRPr="005824B5">
        <w:rPr>
          <w:rFonts w:ascii="Book Antiqua" w:hAnsi="Book Antiqua" w:cs="Times New Roman"/>
          <w:i/>
        </w:rPr>
        <w:t>vs</w:t>
      </w:r>
      <w:r w:rsidRPr="005824B5">
        <w:rPr>
          <w:rFonts w:ascii="Book Antiqua" w:hAnsi="Book Antiqua" w:cs="Times New Roman"/>
        </w:rPr>
        <w:t xml:space="preserve"> 27%), it did not reach statistical significance. The primary end point for the study </w:t>
      </w:r>
      <w:r w:rsidRPr="005824B5">
        <w:rPr>
          <w:rFonts w:ascii="Book Antiqua" w:hAnsi="Book Antiqua" w:cs="Times New Roman"/>
        </w:rPr>
        <w:lastRenderedPageBreak/>
        <w:t xml:space="preserve">looked at six-month mortality, which did not </w:t>
      </w:r>
      <w:r w:rsidR="00795536" w:rsidRPr="005824B5">
        <w:rPr>
          <w:rFonts w:ascii="Book Antiqua" w:hAnsi="Book Antiqua" w:cs="Times New Roman"/>
        </w:rPr>
        <w:t>reveal</w:t>
      </w:r>
      <w:r w:rsidRPr="005824B5">
        <w:rPr>
          <w:rFonts w:ascii="Book Antiqua" w:hAnsi="Book Antiqua" w:cs="Times New Roman"/>
        </w:rPr>
        <w:t xml:space="preserve"> any additional advantage </w:t>
      </w:r>
      <w:r w:rsidR="00795536" w:rsidRPr="005824B5">
        <w:rPr>
          <w:rFonts w:ascii="Book Antiqua" w:hAnsi="Book Antiqua" w:cs="Times New Roman"/>
        </w:rPr>
        <w:t>to the addition of</w:t>
      </w:r>
      <w:r w:rsidRPr="005824B5">
        <w:rPr>
          <w:rFonts w:ascii="Book Antiqua" w:hAnsi="Book Antiqua" w:cs="Times New Roman"/>
        </w:rPr>
        <w:t xml:space="preserve"> NAC to prednisolone </w:t>
      </w:r>
      <w:r w:rsidR="00813C90" w:rsidRPr="005824B5">
        <w:rPr>
          <w:rFonts w:ascii="Book Antiqua" w:hAnsi="Book Antiqua" w:cs="Times New Roman"/>
          <w:i/>
        </w:rPr>
        <w:t>vs</w:t>
      </w:r>
      <w:r w:rsidRPr="005824B5">
        <w:rPr>
          <w:rFonts w:ascii="Book Antiqua" w:hAnsi="Book Antiqua" w:cs="Times New Roman"/>
        </w:rPr>
        <w:t xml:space="preserve"> prednisolone alone. Given </w:t>
      </w:r>
      <w:r w:rsidR="00795536" w:rsidRPr="005824B5">
        <w:rPr>
          <w:rFonts w:ascii="Book Antiqua" w:hAnsi="Book Antiqua" w:cs="Times New Roman"/>
        </w:rPr>
        <w:t>the finding</w:t>
      </w:r>
      <w:r w:rsidRPr="005824B5">
        <w:rPr>
          <w:rFonts w:ascii="Book Antiqua" w:hAnsi="Book Antiqua" w:cs="Times New Roman"/>
        </w:rPr>
        <w:t xml:space="preserve"> of improved survival at one-month, </w:t>
      </w:r>
      <w:r w:rsidR="00795536" w:rsidRPr="005824B5">
        <w:rPr>
          <w:rFonts w:ascii="Book Antiqua" w:hAnsi="Book Antiqua" w:cs="Times New Roman"/>
        </w:rPr>
        <w:t>additional studies in this direction</w:t>
      </w:r>
      <w:r w:rsidRPr="005824B5">
        <w:rPr>
          <w:rFonts w:ascii="Book Antiqua" w:hAnsi="Book Antiqua" w:cs="Times New Roman"/>
        </w:rPr>
        <w:t xml:space="preserve"> may </w:t>
      </w:r>
      <w:r w:rsidR="00795536" w:rsidRPr="005824B5">
        <w:rPr>
          <w:rFonts w:ascii="Book Antiqua" w:hAnsi="Book Antiqua" w:cs="Times New Roman"/>
        </w:rPr>
        <w:t xml:space="preserve">be </w:t>
      </w:r>
      <w:r w:rsidRPr="005824B5">
        <w:rPr>
          <w:rFonts w:ascii="Book Antiqua" w:hAnsi="Book Antiqua" w:cs="Times New Roman"/>
        </w:rPr>
        <w:t>worthwhile</w:t>
      </w:r>
      <w:r w:rsidR="00795536" w:rsidRPr="005824B5">
        <w:rPr>
          <w:rFonts w:ascii="Book Antiqua" w:hAnsi="Book Antiqua" w:cs="Times New Roman"/>
        </w:rPr>
        <w:t>.</w:t>
      </w:r>
    </w:p>
    <w:p w14:paraId="2B31CD02" w14:textId="038A74A7" w:rsidR="00964F4E" w:rsidRPr="005824B5" w:rsidRDefault="00964F4E" w:rsidP="00F306DB">
      <w:pPr>
        <w:adjustRightInd w:val="0"/>
        <w:snapToGrid w:val="0"/>
        <w:spacing w:line="360" w:lineRule="auto"/>
        <w:jc w:val="both"/>
        <w:rPr>
          <w:rFonts w:ascii="Book Antiqua" w:hAnsi="Book Antiqua" w:cs="Times New Roman"/>
        </w:rPr>
      </w:pPr>
      <w:r w:rsidRPr="005824B5">
        <w:rPr>
          <w:rFonts w:ascii="Book Antiqua" w:hAnsi="Book Antiqua" w:cs="Times New Roman"/>
        </w:rPr>
        <w:tab/>
      </w:r>
    </w:p>
    <w:p w14:paraId="3C42C8EB" w14:textId="77777777" w:rsidR="00D44D9F" w:rsidRPr="005824B5" w:rsidRDefault="00D44D9F" w:rsidP="00F306DB">
      <w:pPr>
        <w:adjustRightInd w:val="0"/>
        <w:snapToGrid w:val="0"/>
        <w:spacing w:line="360" w:lineRule="auto"/>
        <w:jc w:val="both"/>
        <w:rPr>
          <w:rFonts w:ascii="Book Antiqua" w:hAnsi="Book Antiqua" w:cs="Times New Roman"/>
        </w:rPr>
      </w:pPr>
    </w:p>
    <w:p w14:paraId="60C3CCCD" w14:textId="2B10C6A5" w:rsidR="005B50B1" w:rsidRPr="005824B5" w:rsidRDefault="00044AED" w:rsidP="00F306DB">
      <w:pPr>
        <w:adjustRightInd w:val="0"/>
        <w:snapToGrid w:val="0"/>
        <w:spacing w:line="360" w:lineRule="auto"/>
        <w:jc w:val="both"/>
        <w:rPr>
          <w:rFonts w:ascii="Book Antiqua" w:eastAsia="SimSun" w:hAnsi="Book Antiqua" w:cs="Times New Roman"/>
          <w:b/>
          <w:bCs/>
          <w:lang w:eastAsia="zh-CN"/>
        </w:rPr>
      </w:pPr>
      <w:r w:rsidRPr="005824B5">
        <w:rPr>
          <w:rFonts w:ascii="Book Antiqua" w:hAnsi="Book Antiqua" w:cs="Times New Roman"/>
        </w:rPr>
        <w:br w:type="page"/>
      </w:r>
      <w:r w:rsidR="005B50B1" w:rsidRPr="005824B5">
        <w:rPr>
          <w:rFonts w:ascii="Book Antiqua" w:hAnsi="Book Antiqua" w:cs="Times New Roman"/>
          <w:b/>
          <w:bCs/>
        </w:rPr>
        <w:lastRenderedPageBreak/>
        <w:t>REFERENCES</w:t>
      </w:r>
    </w:p>
    <w:p w14:paraId="746FE9DC" w14:textId="10917356"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1 American Psychiatric Association. Diagnostic and statistical man</w:t>
      </w:r>
      <w:r w:rsidR="008B683E" w:rsidRPr="005824B5">
        <w:rPr>
          <w:rFonts w:ascii="Book Antiqua" w:eastAsia="STXingkai" w:hAnsi="Book Antiqua" w:cs="SimSun"/>
          <w:lang w:eastAsia="zh-CN"/>
        </w:rPr>
        <w:t>ual of mental disorders. 4th ed</w:t>
      </w:r>
      <w:r w:rsidRPr="005824B5">
        <w:rPr>
          <w:rFonts w:ascii="Book Antiqua" w:eastAsia="STXingkai" w:hAnsi="Book Antiqua" w:cs="SimSun"/>
          <w:lang w:eastAsia="zh-CN"/>
        </w:rPr>
        <w:t>. Washington, DC</w:t>
      </w:r>
      <w:r w:rsidR="008B683E" w:rsidRPr="005824B5">
        <w:rPr>
          <w:rFonts w:ascii="Book Antiqua" w:eastAsia="STXingkai" w:hAnsi="Book Antiqua" w:cs="SimSun" w:hint="eastAsia"/>
          <w:lang w:eastAsia="zh-CN"/>
        </w:rPr>
        <w:t>,</w:t>
      </w:r>
      <w:r w:rsidRPr="005824B5">
        <w:rPr>
          <w:rFonts w:ascii="Book Antiqua" w:eastAsia="STXingkai" w:hAnsi="Book Antiqua" w:cs="SimSun"/>
          <w:lang w:eastAsia="zh-CN"/>
        </w:rPr>
        <w:t xml:space="preserve"> 2000</w:t>
      </w:r>
    </w:p>
    <w:p w14:paraId="046B9423"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 </w:t>
      </w:r>
      <w:r w:rsidRPr="005824B5">
        <w:rPr>
          <w:rFonts w:ascii="Book Antiqua" w:eastAsia="STXingkai" w:hAnsi="Book Antiqua" w:cs="SimSun"/>
          <w:b/>
          <w:bCs/>
          <w:lang w:eastAsia="zh-CN"/>
        </w:rPr>
        <w:t>Mendenhall CL</w:t>
      </w:r>
      <w:r w:rsidRPr="005824B5">
        <w:rPr>
          <w:rFonts w:ascii="Book Antiqua" w:eastAsia="STXingkai" w:hAnsi="Book Antiqua" w:cs="SimSun"/>
          <w:lang w:eastAsia="zh-CN"/>
        </w:rPr>
        <w:t xml:space="preserve">, Moritz TE, Roselle GA, Morgan TR, Nemchausky BA, Tamburro CH, Schiff ER, McClain CJ, Marsano LS, Allen JI. A study of oral nutritional support with oxandrolone in malnourished patients with alcoholic hepatitis: results of a Department of Veterans Affairs cooperative study.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1993; </w:t>
      </w:r>
      <w:r w:rsidRPr="005824B5">
        <w:rPr>
          <w:rFonts w:ascii="Book Antiqua" w:eastAsia="STXingkai" w:hAnsi="Book Antiqua" w:cs="SimSun"/>
          <w:b/>
          <w:bCs/>
          <w:lang w:eastAsia="zh-CN"/>
        </w:rPr>
        <w:t>17</w:t>
      </w:r>
      <w:r w:rsidRPr="005824B5">
        <w:rPr>
          <w:rFonts w:ascii="Book Antiqua" w:eastAsia="STXingkai" w:hAnsi="Book Antiqua" w:cs="SimSun"/>
          <w:lang w:eastAsia="zh-CN"/>
        </w:rPr>
        <w:t>: 564-576 [PMID: 8477961]</w:t>
      </w:r>
    </w:p>
    <w:p w14:paraId="2E1EB5E4" w14:textId="03ECC9AE"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3</w:t>
      </w:r>
      <w:r w:rsidRPr="005824B5">
        <w:rPr>
          <w:rFonts w:ascii="Book Antiqua" w:eastAsia="STXingkai" w:hAnsi="Book Antiqua" w:cs="SimSun"/>
          <w:b/>
          <w:lang w:eastAsia="zh-CN"/>
        </w:rPr>
        <w:t xml:space="preserve"> </w:t>
      </w:r>
      <w:r w:rsidR="008B683E" w:rsidRPr="005824B5">
        <w:rPr>
          <w:rFonts w:ascii="Book Antiqua" w:eastAsia="STXingkai" w:hAnsi="Book Antiqua" w:cs="SimSun"/>
          <w:b/>
          <w:lang w:eastAsia="zh-CN"/>
        </w:rPr>
        <w:t>European Association for the Study of Liver</w:t>
      </w:r>
      <w:r w:rsidR="008B683E" w:rsidRPr="005824B5">
        <w:rPr>
          <w:rFonts w:ascii="Book Antiqua" w:eastAsia="STXingkai" w:hAnsi="Book Antiqua" w:cs="SimSun"/>
          <w:lang w:eastAsia="zh-CN"/>
        </w:rPr>
        <w:t>.</w:t>
      </w:r>
      <w:r w:rsidR="008B683E" w:rsidRPr="005824B5">
        <w:rPr>
          <w:rFonts w:ascii="Book Antiqua" w:eastAsia="STXingkai" w:hAnsi="Book Antiqua" w:cs="SimSun" w:hint="eastAsia"/>
          <w:lang w:eastAsia="zh-CN"/>
        </w:rPr>
        <w:t xml:space="preserve"> </w:t>
      </w:r>
      <w:r w:rsidRPr="005824B5">
        <w:rPr>
          <w:rFonts w:ascii="Book Antiqua" w:eastAsia="STXingkai" w:hAnsi="Book Antiqua" w:cs="SimSun"/>
          <w:lang w:eastAsia="zh-CN"/>
        </w:rPr>
        <w:t xml:space="preserve">EASL clinical practical guidelines: management of alcoholic liver disease. </w:t>
      </w:r>
      <w:r w:rsidRPr="005824B5">
        <w:rPr>
          <w:rFonts w:ascii="Book Antiqua" w:eastAsia="STXingkai" w:hAnsi="Book Antiqua" w:cs="SimSun"/>
          <w:i/>
          <w:iCs/>
          <w:lang w:eastAsia="zh-CN"/>
        </w:rPr>
        <w:t>J Hepatol</w:t>
      </w:r>
      <w:r w:rsidRPr="005824B5">
        <w:rPr>
          <w:rFonts w:ascii="Book Antiqua" w:eastAsia="STXingkai" w:hAnsi="Book Antiqua" w:cs="SimSun"/>
          <w:lang w:eastAsia="zh-CN"/>
        </w:rPr>
        <w:t xml:space="preserve"> 2012; </w:t>
      </w:r>
      <w:r w:rsidRPr="005824B5">
        <w:rPr>
          <w:rFonts w:ascii="Book Antiqua" w:eastAsia="STXingkai" w:hAnsi="Book Antiqua" w:cs="SimSun"/>
          <w:b/>
          <w:bCs/>
          <w:lang w:eastAsia="zh-CN"/>
        </w:rPr>
        <w:t>57</w:t>
      </w:r>
      <w:r w:rsidRPr="005824B5">
        <w:rPr>
          <w:rFonts w:ascii="Book Antiqua" w:eastAsia="STXingkai" w:hAnsi="Book Antiqua" w:cs="SimSun"/>
          <w:lang w:eastAsia="zh-CN"/>
        </w:rPr>
        <w:t>: 399-420 [PMID: 22633836]</w:t>
      </w:r>
    </w:p>
    <w:p w14:paraId="6B34C7FD"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 </w:t>
      </w:r>
      <w:r w:rsidRPr="005824B5">
        <w:rPr>
          <w:rFonts w:ascii="Book Antiqua" w:eastAsia="STXingkai" w:hAnsi="Book Antiqua" w:cs="SimSun"/>
          <w:b/>
          <w:bCs/>
          <w:lang w:eastAsia="zh-CN"/>
        </w:rPr>
        <w:t>Naveau S</w:t>
      </w:r>
      <w:r w:rsidRPr="005824B5">
        <w:rPr>
          <w:rFonts w:ascii="Book Antiqua" w:eastAsia="STXingkai" w:hAnsi="Book Antiqua" w:cs="SimSun"/>
          <w:lang w:eastAsia="zh-CN"/>
        </w:rPr>
        <w:t xml:space="preserve">, Giraud V, Borotto E, Aubert A, Capron F, Chaput JC. Excess weight risk factor for alcoholic liver disease.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1997; </w:t>
      </w:r>
      <w:r w:rsidRPr="005824B5">
        <w:rPr>
          <w:rFonts w:ascii="Book Antiqua" w:eastAsia="STXingkai" w:hAnsi="Book Antiqua" w:cs="SimSun"/>
          <w:b/>
          <w:bCs/>
          <w:lang w:eastAsia="zh-CN"/>
        </w:rPr>
        <w:t>25</w:t>
      </w:r>
      <w:r w:rsidRPr="005824B5">
        <w:rPr>
          <w:rFonts w:ascii="Book Antiqua" w:eastAsia="STXingkai" w:hAnsi="Book Antiqua" w:cs="SimSun"/>
          <w:lang w:eastAsia="zh-CN"/>
        </w:rPr>
        <w:t>: 108-111 [PMID: 8985274]</w:t>
      </w:r>
    </w:p>
    <w:p w14:paraId="62E91EC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5 </w:t>
      </w:r>
      <w:r w:rsidRPr="005824B5">
        <w:rPr>
          <w:rFonts w:ascii="Book Antiqua" w:eastAsia="STXingkai" w:hAnsi="Book Antiqua" w:cs="SimSun"/>
          <w:b/>
          <w:bCs/>
          <w:lang w:eastAsia="zh-CN"/>
        </w:rPr>
        <w:t>Bellentani S</w:t>
      </w:r>
      <w:r w:rsidRPr="005824B5">
        <w:rPr>
          <w:rFonts w:ascii="Book Antiqua" w:eastAsia="STXingkai" w:hAnsi="Book Antiqua" w:cs="SimSun"/>
          <w:lang w:eastAsia="zh-CN"/>
        </w:rPr>
        <w:t xml:space="preserve">, Saccoccio G, Costa G, Tiribelli C, Manenti F, Sodde M, Saveria Crocè L, Sasso F, Pozzato G, Cristianini G, Brandi G. Drinking habits as cofactors of risk for alcohol induced liver damage. The Dionysos Study Group. </w:t>
      </w:r>
      <w:r w:rsidRPr="005824B5">
        <w:rPr>
          <w:rFonts w:ascii="Book Antiqua" w:eastAsia="STXingkai" w:hAnsi="Book Antiqua" w:cs="SimSun"/>
          <w:i/>
          <w:iCs/>
          <w:lang w:eastAsia="zh-CN"/>
        </w:rPr>
        <w:t>Gut</w:t>
      </w:r>
      <w:r w:rsidRPr="005824B5">
        <w:rPr>
          <w:rFonts w:ascii="Book Antiqua" w:eastAsia="STXingkai" w:hAnsi="Book Antiqua" w:cs="SimSun"/>
          <w:lang w:eastAsia="zh-CN"/>
        </w:rPr>
        <w:t xml:space="preserve"> 1997; </w:t>
      </w:r>
      <w:r w:rsidRPr="005824B5">
        <w:rPr>
          <w:rFonts w:ascii="Book Antiqua" w:eastAsia="STXingkai" w:hAnsi="Book Antiqua" w:cs="SimSun"/>
          <w:b/>
          <w:bCs/>
          <w:lang w:eastAsia="zh-CN"/>
        </w:rPr>
        <w:t>41</w:t>
      </w:r>
      <w:r w:rsidRPr="005824B5">
        <w:rPr>
          <w:rFonts w:ascii="Book Antiqua" w:eastAsia="STXingkai" w:hAnsi="Book Antiqua" w:cs="SimSun"/>
          <w:lang w:eastAsia="zh-CN"/>
        </w:rPr>
        <w:t>: 845-850 [PMID: 9462221]</w:t>
      </w:r>
    </w:p>
    <w:p w14:paraId="244ED1D3"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6 </w:t>
      </w:r>
      <w:r w:rsidRPr="005824B5">
        <w:rPr>
          <w:rFonts w:ascii="Book Antiqua" w:eastAsia="STXingkai" w:hAnsi="Book Antiqua" w:cs="SimSun"/>
          <w:b/>
          <w:bCs/>
          <w:lang w:eastAsia="zh-CN"/>
        </w:rPr>
        <w:t>Becker U</w:t>
      </w:r>
      <w:r w:rsidRPr="005824B5">
        <w:rPr>
          <w:rFonts w:ascii="Book Antiqua" w:eastAsia="STXingkai" w:hAnsi="Book Antiqua" w:cs="SimSun"/>
          <w:lang w:eastAsia="zh-CN"/>
        </w:rPr>
        <w:t xml:space="preserve">, Deis A, Sørensen TI, Grønbaek M, Borch-Johnsen K, Müller CF, Schnohr P, Jensen G. Prediction of risk of liver disease by alcohol intake, sex, and age: a prospective population study.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1996; </w:t>
      </w:r>
      <w:r w:rsidRPr="005824B5">
        <w:rPr>
          <w:rFonts w:ascii="Book Antiqua" w:eastAsia="STXingkai" w:hAnsi="Book Antiqua" w:cs="SimSun"/>
          <w:b/>
          <w:bCs/>
          <w:lang w:eastAsia="zh-CN"/>
        </w:rPr>
        <w:t>23</w:t>
      </w:r>
      <w:r w:rsidRPr="005824B5">
        <w:rPr>
          <w:rFonts w:ascii="Book Antiqua" w:eastAsia="STXingkai" w:hAnsi="Book Antiqua" w:cs="SimSun"/>
          <w:lang w:eastAsia="zh-CN"/>
        </w:rPr>
        <w:t>: 1025-1029 [PMID: 8621128]</w:t>
      </w:r>
    </w:p>
    <w:p w14:paraId="7ED44618" w14:textId="77777777" w:rsidR="005E07F6" w:rsidRPr="005824B5" w:rsidRDefault="005E07F6" w:rsidP="005E07F6">
      <w:pPr>
        <w:spacing w:line="360" w:lineRule="auto"/>
        <w:jc w:val="both"/>
        <w:rPr>
          <w:rFonts w:ascii="Book Antiqua" w:eastAsia="STXingkai" w:hAnsi="Book Antiqua" w:cs="SimSun"/>
          <w:lang w:val="es-ES_tradnl" w:eastAsia="zh-CN"/>
        </w:rPr>
      </w:pPr>
      <w:r w:rsidRPr="005824B5">
        <w:rPr>
          <w:rFonts w:ascii="Book Antiqua" w:eastAsia="STXingkai" w:hAnsi="Book Antiqua" w:cs="SimSun"/>
          <w:lang w:eastAsia="zh-CN"/>
        </w:rPr>
        <w:t xml:space="preserve">7 </w:t>
      </w:r>
      <w:r w:rsidRPr="005824B5">
        <w:rPr>
          <w:rFonts w:ascii="Book Antiqua" w:eastAsia="STXingkai" w:hAnsi="Book Antiqua" w:cs="SimSun"/>
          <w:b/>
          <w:bCs/>
          <w:lang w:eastAsia="zh-CN"/>
        </w:rPr>
        <w:t>You M</w:t>
      </w:r>
      <w:r w:rsidRPr="005824B5">
        <w:rPr>
          <w:rFonts w:ascii="Book Antiqua" w:eastAsia="STXingkai" w:hAnsi="Book Antiqua" w:cs="SimSun"/>
          <w:lang w:eastAsia="zh-CN"/>
        </w:rPr>
        <w:t xml:space="preserve">, Fischer M, Deeg MA, Crabb DW. Ethanol induces fatty acid synthesis pathways by activation of sterol regulatory element-binding protein (SREBP). </w:t>
      </w:r>
      <w:r w:rsidRPr="005824B5">
        <w:rPr>
          <w:rFonts w:ascii="Book Antiqua" w:eastAsia="STXingkai" w:hAnsi="Book Antiqua" w:cs="SimSun"/>
          <w:i/>
          <w:iCs/>
          <w:lang w:val="es-ES_tradnl" w:eastAsia="zh-CN"/>
        </w:rPr>
        <w:t>J Biol Chem</w:t>
      </w:r>
      <w:r w:rsidRPr="005824B5">
        <w:rPr>
          <w:rFonts w:ascii="Book Antiqua" w:eastAsia="STXingkai" w:hAnsi="Book Antiqua" w:cs="SimSun"/>
          <w:lang w:val="es-ES_tradnl" w:eastAsia="zh-CN"/>
        </w:rPr>
        <w:t xml:space="preserve"> 2002; </w:t>
      </w:r>
      <w:r w:rsidRPr="005824B5">
        <w:rPr>
          <w:rFonts w:ascii="Book Antiqua" w:eastAsia="STXingkai" w:hAnsi="Book Antiqua" w:cs="SimSun"/>
          <w:b/>
          <w:bCs/>
          <w:lang w:val="es-ES_tradnl" w:eastAsia="zh-CN"/>
        </w:rPr>
        <w:t>277</w:t>
      </w:r>
      <w:r w:rsidRPr="005824B5">
        <w:rPr>
          <w:rFonts w:ascii="Book Antiqua" w:eastAsia="STXingkai" w:hAnsi="Book Antiqua" w:cs="SimSun"/>
          <w:lang w:val="es-ES_tradnl" w:eastAsia="zh-CN"/>
        </w:rPr>
        <w:t>: 29342-29347 [PMID: 12036955]</w:t>
      </w:r>
    </w:p>
    <w:p w14:paraId="3091FAA2"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val="es-ES_tradnl" w:eastAsia="zh-CN"/>
        </w:rPr>
        <w:t xml:space="preserve">8 </w:t>
      </w:r>
      <w:r w:rsidRPr="005824B5">
        <w:rPr>
          <w:rFonts w:ascii="Book Antiqua" w:eastAsia="STXingkai" w:hAnsi="Book Antiqua" w:cs="SimSun"/>
          <w:b/>
          <w:bCs/>
          <w:lang w:val="es-ES_tradnl" w:eastAsia="zh-CN"/>
        </w:rPr>
        <w:t>Iimuro Y</w:t>
      </w:r>
      <w:r w:rsidRPr="005824B5">
        <w:rPr>
          <w:rFonts w:ascii="Book Antiqua" w:eastAsia="STXingkai" w:hAnsi="Book Antiqua" w:cs="SimSun"/>
          <w:lang w:val="es-ES_tradnl" w:eastAsia="zh-CN"/>
        </w:rPr>
        <w:t xml:space="preserve">, Gallucci RM, Luster MI, Kono H, Thurman RG. </w:t>
      </w:r>
      <w:r w:rsidRPr="005824B5">
        <w:rPr>
          <w:rFonts w:ascii="Book Antiqua" w:eastAsia="STXingkai" w:hAnsi="Book Antiqua" w:cs="SimSun"/>
          <w:lang w:eastAsia="zh-CN"/>
        </w:rPr>
        <w:t xml:space="preserve">Antibodies to tumor necrosis factor alfa attenuate hepatic necrosis and inflammation caused by chronic exposure to ethanol in the rat.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1997; </w:t>
      </w:r>
      <w:r w:rsidRPr="005824B5">
        <w:rPr>
          <w:rFonts w:ascii="Book Antiqua" w:eastAsia="STXingkai" w:hAnsi="Book Antiqua" w:cs="SimSun"/>
          <w:b/>
          <w:bCs/>
          <w:lang w:eastAsia="zh-CN"/>
        </w:rPr>
        <w:t>26</w:t>
      </w:r>
      <w:r w:rsidRPr="005824B5">
        <w:rPr>
          <w:rFonts w:ascii="Book Antiqua" w:eastAsia="STXingkai" w:hAnsi="Book Antiqua" w:cs="SimSun"/>
          <w:lang w:eastAsia="zh-CN"/>
        </w:rPr>
        <w:t>: 1530-1537 [PMID: 9397994]</w:t>
      </w:r>
    </w:p>
    <w:p w14:paraId="6B48F2B0"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 xml:space="preserve">9 </w:t>
      </w:r>
      <w:r w:rsidRPr="005824B5">
        <w:rPr>
          <w:rFonts w:ascii="Book Antiqua" w:eastAsia="STXingkai" w:hAnsi="Book Antiqua" w:cs="SimSun"/>
          <w:b/>
          <w:bCs/>
          <w:lang w:eastAsia="zh-CN"/>
        </w:rPr>
        <w:t>Nanji AA</w:t>
      </w:r>
      <w:r w:rsidRPr="005824B5">
        <w:rPr>
          <w:rFonts w:ascii="Book Antiqua" w:eastAsia="STXingkai" w:hAnsi="Book Antiqua" w:cs="SimSun"/>
          <w:lang w:eastAsia="zh-CN"/>
        </w:rPr>
        <w:t xml:space="preserve">, Zakim D, Rahemtulla A, Daly T, Miao L, Zhao S, Khwaja S, Tahan SR, Dannenberg AJ. Dietary saturated fatty acids down-regulate cyclooxygenase-2 and tumor necrosis factor alfa and reverse fibrosis in alcohol-induced liver disease in the rat.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1997; </w:t>
      </w:r>
      <w:r w:rsidRPr="005824B5">
        <w:rPr>
          <w:rFonts w:ascii="Book Antiqua" w:eastAsia="STXingkai" w:hAnsi="Book Antiqua" w:cs="SimSun"/>
          <w:b/>
          <w:bCs/>
          <w:lang w:eastAsia="zh-CN"/>
        </w:rPr>
        <w:t>26</w:t>
      </w:r>
      <w:r w:rsidRPr="005824B5">
        <w:rPr>
          <w:rFonts w:ascii="Book Antiqua" w:eastAsia="STXingkai" w:hAnsi="Book Antiqua" w:cs="SimSun"/>
          <w:lang w:eastAsia="zh-CN"/>
        </w:rPr>
        <w:t>: 1538-1545 [PMID: 9397995]</w:t>
      </w:r>
    </w:p>
    <w:p w14:paraId="689341F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10 </w:t>
      </w:r>
      <w:r w:rsidRPr="005824B5">
        <w:rPr>
          <w:rFonts w:ascii="Book Antiqua" w:eastAsia="STXingkai" w:hAnsi="Book Antiqua" w:cs="SimSun"/>
          <w:b/>
          <w:bCs/>
          <w:lang w:eastAsia="zh-CN"/>
        </w:rPr>
        <w:t>Roll FJ</w:t>
      </w:r>
      <w:r w:rsidRPr="005824B5">
        <w:rPr>
          <w:rFonts w:ascii="Book Antiqua" w:eastAsia="STXingkai" w:hAnsi="Book Antiqua" w:cs="SimSun"/>
          <w:lang w:eastAsia="zh-CN"/>
        </w:rPr>
        <w:t xml:space="preserve">, Perez HD, Serhan CN. Characterization of a novel arachidonic acid-derived neutrophil chemoattractant. </w:t>
      </w:r>
      <w:r w:rsidRPr="005824B5">
        <w:rPr>
          <w:rFonts w:ascii="Book Antiqua" w:eastAsia="STXingkai" w:hAnsi="Book Antiqua" w:cs="SimSun"/>
          <w:i/>
          <w:iCs/>
          <w:lang w:eastAsia="zh-CN"/>
        </w:rPr>
        <w:t>Biochem Biophys Res Commun</w:t>
      </w:r>
      <w:r w:rsidRPr="005824B5">
        <w:rPr>
          <w:rFonts w:ascii="Book Antiqua" w:eastAsia="STXingkai" w:hAnsi="Book Antiqua" w:cs="SimSun"/>
          <w:lang w:eastAsia="zh-CN"/>
        </w:rPr>
        <w:t xml:space="preserve"> 1992; </w:t>
      </w:r>
      <w:r w:rsidRPr="005824B5">
        <w:rPr>
          <w:rFonts w:ascii="Book Antiqua" w:eastAsia="STXingkai" w:hAnsi="Book Antiqua" w:cs="SimSun"/>
          <w:b/>
          <w:bCs/>
          <w:lang w:eastAsia="zh-CN"/>
        </w:rPr>
        <w:t>186</w:t>
      </w:r>
      <w:r w:rsidRPr="005824B5">
        <w:rPr>
          <w:rFonts w:ascii="Book Antiqua" w:eastAsia="STXingkai" w:hAnsi="Book Antiqua" w:cs="SimSun"/>
          <w:lang w:eastAsia="zh-CN"/>
        </w:rPr>
        <w:t>: 269-276 [PMID: 1632770]</w:t>
      </w:r>
    </w:p>
    <w:p w14:paraId="7456C6D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11 </w:t>
      </w:r>
      <w:r w:rsidRPr="005824B5">
        <w:rPr>
          <w:rFonts w:ascii="Book Antiqua" w:eastAsia="STXingkai" w:hAnsi="Book Antiqua" w:cs="SimSun"/>
          <w:b/>
          <w:bCs/>
          <w:lang w:eastAsia="zh-CN"/>
        </w:rPr>
        <w:t>Bode C</w:t>
      </w:r>
      <w:r w:rsidRPr="005824B5">
        <w:rPr>
          <w:rFonts w:ascii="Book Antiqua" w:eastAsia="STXingkai" w:hAnsi="Book Antiqua" w:cs="SimSun"/>
          <w:lang w:eastAsia="zh-CN"/>
        </w:rPr>
        <w:t xml:space="preserve">, Kugler V, Bode JC. Endotoxemia in patients with alcoholic and non-alcoholic cirrhosis and in subjects with no evidence of chronic liver disease following acute alcohol excess. </w:t>
      </w:r>
      <w:r w:rsidRPr="005824B5">
        <w:rPr>
          <w:rFonts w:ascii="Book Antiqua" w:eastAsia="STXingkai" w:hAnsi="Book Antiqua" w:cs="SimSun"/>
          <w:i/>
          <w:iCs/>
          <w:lang w:eastAsia="zh-CN"/>
        </w:rPr>
        <w:t>J Hepatol</w:t>
      </w:r>
      <w:r w:rsidRPr="005824B5">
        <w:rPr>
          <w:rFonts w:ascii="Book Antiqua" w:eastAsia="STXingkai" w:hAnsi="Book Antiqua" w:cs="SimSun"/>
          <w:lang w:eastAsia="zh-CN"/>
        </w:rPr>
        <w:t xml:space="preserve"> 1987; </w:t>
      </w:r>
      <w:r w:rsidRPr="005824B5">
        <w:rPr>
          <w:rFonts w:ascii="Book Antiqua" w:eastAsia="STXingkai" w:hAnsi="Book Antiqua" w:cs="SimSun"/>
          <w:b/>
          <w:bCs/>
          <w:lang w:eastAsia="zh-CN"/>
        </w:rPr>
        <w:t>4</w:t>
      </w:r>
      <w:r w:rsidRPr="005824B5">
        <w:rPr>
          <w:rFonts w:ascii="Book Antiqua" w:eastAsia="STXingkai" w:hAnsi="Book Antiqua" w:cs="SimSun"/>
          <w:lang w:eastAsia="zh-CN"/>
        </w:rPr>
        <w:t>: 8-14 [PMID: 3571935]</w:t>
      </w:r>
    </w:p>
    <w:p w14:paraId="4017410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12 </w:t>
      </w:r>
      <w:r w:rsidRPr="005824B5">
        <w:rPr>
          <w:rFonts w:ascii="Book Antiqua" w:eastAsia="STXingkai" w:hAnsi="Book Antiqua" w:cs="SimSun"/>
          <w:b/>
          <w:bCs/>
          <w:lang w:eastAsia="zh-CN"/>
        </w:rPr>
        <w:t>Rao R</w:t>
      </w:r>
      <w:r w:rsidRPr="005824B5">
        <w:rPr>
          <w:rFonts w:ascii="Book Antiqua" w:eastAsia="STXingkai" w:hAnsi="Book Antiqua" w:cs="SimSun"/>
          <w:lang w:eastAsia="zh-CN"/>
        </w:rPr>
        <w:t xml:space="preserve">. Endotoxemia and gut barrier dysfunction in alcoholic liver disease.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2009; </w:t>
      </w:r>
      <w:r w:rsidRPr="005824B5">
        <w:rPr>
          <w:rFonts w:ascii="Book Antiqua" w:eastAsia="STXingkai" w:hAnsi="Book Antiqua" w:cs="SimSun"/>
          <w:b/>
          <w:bCs/>
          <w:lang w:eastAsia="zh-CN"/>
        </w:rPr>
        <w:t>50</w:t>
      </w:r>
      <w:r w:rsidRPr="005824B5">
        <w:rPr>
          <w:rFonts w:ascii="Book Antiqua" w:eastAsia="STXingkai" w:hAnsi="Book Antiqua" w:cs="SimSun"/>
          <w:lang w:eastAsia="zh-CN"/>
        </w:rPr>
        <w:t>: 638-644 [PMID: 19575462]</w:t>
      </w:r>
    </w:p>
    <w:p w14:paraId="5727A833"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13 </w:t>
      </w:r>
      <w:r w:rsidRPr="005824B5">
        <w:rPr>
          <w:rFonts w:ascii="Book Antiqua" w:eastAsia="STXingkai" w:hAnsi="Book Antiqua" w:cs="SimSun"/>
          <w:b/>
          <w:bCs/>
          <w:lang w:eastAsia="zh-CN"/>
        </w:rPr>
        <w:t>Bosron WF</w:t>
      </w:r>
      <w:r w:rsidRPr="005824B5">
        <w:rPr>
          <w:rFonts w:ascii="Book Antiqua" w:eastAsia="STXingkai" w:hAnsi="Book Antiqua" w:cs="SimSun"/>
          <w:lang w:eastAsia="zh-CN"/>
        </w:rPr>
        <w:t xml:space="preserve">, Ehrig T, Li TK. Genetic factors in alcohol metabolism and alcoholism. </w:t>
      </w:r>
      <w:r w:rsidRPr="005824B5">
        <w:rPr>
          <w:rFonts w:ascii="Book Antiqua" w:eastAsia="STXingkai" w:hAnsi="Book Antiqua" w:cs="SimSun"/>
          <w:i/>
          <w:iCs/>
          <w:lang w:eastAsia="zh-CN"/>
        </w:rPr>
        <w:t>Semin Liver Dis</w:t>
      </w:r>
      <w:r w:rsidRPr="005824B5">
        <w:rPr>
          <w:rFonts w:ascii="Book Antiqua" w:eastAsia="STXingkai" w:hAnsi="Book Antiqua" w:cs="SimSun"/>
          <w:lang w:eastAsia="zh-CN"/>
        </w:rPr>
        <w:t xml:space="preserve"> 1993; </w:t>
      </w:r>
      <w:r w:rsidRPr="005824B5">
        <w:rPr>
          <w:rFonts w:ascii="Book Antiqua" w:eastAsia="STXingkai" w:hAnsi="Book Antiqua" w:cs="SimSun"/>
          <w:b/>
          <w:bCs/>
          <w:lang w:eastAsia="zh-CN"/>
        </w:rPr>
        <w:t>13</w:t>
      </w:r>
      <w:r w:rsidRPr="005824B5">
        <w:rPr>
          <w:rFonts w:ascii="Book Antiqua" w:eastAsia="STXingkai" w:hAnsi="Book Antiqua" w:cs="SimSun"/>
          <w:lang w:eastAsia="zh-CN"/>
        </w:rPr>
        <w:t>: 126-135 [PMID: 8337601]</w:t>
      </w:r>
    </w:p>
    <w:p w14:paraId="276C9ED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14 </w:t>
      </w:r>
      <w:r w:rsidRPr="005824B5">
        <w:rPr>
          <w:rFonts w:ascii="Book Antiqua" w:eastAsia="STXingkai" w:hAnsi="Book Antiqua" w:cs="SimSun"/>
          <w:b/>
          <w:bCs/>
          <w:lang w:eastAsia="zh-CN"/>
        </w:rPr>
        <w:t>Tsutsumi M</w:t>
      </w:r>
      <w:r w:rsidRPr="005824B5">
        <w:rPr>
          <w:rFonts w:ascii="Book Antiqua" w:eastAsia="STXingkai" w:hAnsi="Book Antiqua" w:cs="SimSun"/>
          <w:lang w:eastAsia="zh-CN"/>
        </w:rPr>
        <w:t xml:space="preserve">, Lasker JM, Takahashi T, Lieber CS. In vivo induction of hepatic P4502E1 by ethanol: role of increased enzyme synthesis. </w:t>
      </w:r>
      <w:r w:rsidRPr="005824B5">
        <w:rPr>
          <w:rFonts w:ascii="Book Antiqua" w:eastAsia="STXingkai" w:hAnsi="Book Antiqua" w:cs="SimSun"/>
          <w:i/>
          <w:iCs/>
          <w:lang w:eastAsia="zh-CN"/>
        </w:rPr>
        <w:t>Arch Biochem Biophys</w:t>
      </w:r>
      <w:r w:rsidRPr="005824B5">
        <w:rPr>
          <w:rFonts w:ascii="Book Antiqua" w:eastAsia="STXingkai" w:hAnsi="Book Antiqua" w:cs="SimSun"/>
          <w:lang w:eastAsia="zh-CN"/>
        </w:rPr>
        <w:t xml:space="preserve"> 1993; </w:t>
      </w:r>
      <w:r w:rsidRPr="005824B5">
        <w:rPr>
          <w:rFonts w:ascii="Book Antiqua" w:eastAsia="STXingkai" w:hAnsi="Book Antiqua" w:cs="SimSun"/>
          <w:b/>
          <w:bCs/>
          <w:lang w:eastAsia="zh-CN"/>
        </w:rPr>
        <w:t>304</w:t>
      </w:r>
      <w:r w:rsidRPr="005824B5">
        <w:rPr>
          <w:rFonts w:ascii="Book Antiqua" w:eastAsia="STXingkai" w:hAnsi="Book Antiqua" w:cs="SimSun"/>
          <w:lang w:eastAsia="zh-CN"/>
        </w:rPr>
        <w:t>: 209-218 [PMID: 8323286]</w:t>
      </w:r>
    </w:p>
    <w:p w14:paraId="0D178B89"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15 </w:t>
      </w:r>
      <w:r w:rsidRPr="005824B5">
        <w:rPr>
          <w:rFonts w:ascii="Book Antiqua" w:eastAsia="STXingkai" w:hAnsi="Book Antiqua" w:cs="SimSun"/>
          <w:b/>
          <w:bCs/>
          <w:lang w:eastAsia="zh-CN"/>
        </w:rPr>
        <w:t>Tuma DJ</w:t>
      </w:r>
      <w:r w:rsidRPr="005824B5">
        <w:rPr>
          <w:rFonts w:ascii="Book Antiqua" w:eastAsia="STXingkai" w:hAnsi="Book Antiqua" w:cs="SimSun"/>
          <w:lang w:eastAsia="zh-CN"/>
        </w:rPr>
        <w:t xml:space="preserve">. Role of malondialdehyde-acetaldehyde adducts in liver injury. </w:t>
      </w:r>
      <w:r w:rsidRPr="005824B5">
        <w:rPr>
          <w:rFonts w:ascii="Book Antiqua" w:eastAsia="STXingkai" w:hAnsi="Book Antiqua" w:cs="SimSun"/>
          <w:i/>
          <w:iCs/>
          <w:lang w:eastAsia="zh-CN"/>
        </w:rPr>
        <w:t>Free Radic Biol Med</w:t>
      </w:r>
      <w:r w:rsidRPr="005824B5">
        <w:rPr>
          <w:rFonts w:ascii="Book Antiqua" w:eastAsia="STXingkai" w:hAnsi="Book Antiqua" w:cs="SimSun"/>
          <w:lang w:eastAsia="zh-CN"/>
        </w:rPr>
        <w:t xml:space="preserve"> 2002; </w:t>
      </w:r>
      <w:r w:rsidRPr="005824B5">
        <w:rPr>
          <w:rFonts w:ascii="Book Antiqua" w:eastAsia="STXingkai" w:hAnsi="Book Antiqua" w:cs="SimSun"/>
          <w:b/>
          <w:bCs/>
          <w:lang w:eastAsia="zh-CN"/>
        </w:rPr>
        <w:t>32</w:t>
      </w:r>
      <w:r w:rsidRPr="005824B5">
        <w:rPr>
          <w:rFonts w:ascii="Book Antiqua" w:eastAsia="STXingkai" w:hAnsi="Book Antiqua" w:cs="SimSun"/>
          <w:lang w:eastAsia="zh-CN"/>
        </w:rPr>
        <w:t>: 303-308 [PMID: 11841919]</w:t>
      </w:r>
    </w:p>
    <w:p w14:paraId="5B50B4ED" w14:textId="599C1D37" w:rsidR="005E07F6" w:rsidRPr="005824B5" w:rsidRDefault="008B683E"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16</w:t>
      </w:r>
      <w:r w:rsidR="005824B5">
        <w:rPr>
          <w:rFonts w:ascii="Book Antiqua" w:eastAsia="STXingkai" w:hAnsi="Book Antiqua" w:cs="SimSun"/>
          <w:lang w:eastAsia="zh-CN"/>
        </w:rPr>
        <w:t xml:space="preserve"> </w:t>
      </w:r>
      <w:r w:rsidR="005E07F6" w:rsidRPr="005824B5">
        <w:rPr>
          <w:rFonts w:ascii="Book Antiqua" w:eastAsia="STXingkai" w:hAnsi="Book Antiqua" w:cs="SimSun"/>
          <w:b/>
          <w:lang w:eastAsia="zh-CN"/>
        </w:rPr>
        <w:t>Lieber CS</w:t>
      </w:r>
      <w:r w:rsidR="005E07F6" w:rsidRPr="005824B5">
        <w:rPr>
          <w:rFonts w:ascii="Book Antiqua" w:eastAsia="STXingkai" w:hAnsi="Book Antiqua" w:cs="SimSun"/>
          <w:lang w:eastAsia="zh-CN"/>
        </w:rPr>
        <w:t xml:space="preserve">, DeCarli LM. Metabolic effects of alcohol on the liver. </w:t>
      </w:r>
      <w:r w:rsidRPr="005824B5">
        <w:rPr>
          <w:rFonts w:ascii="Book Antiqua" w:eastAsia="STXingkai" w:hAnsi="Book Antiqua" w:cs="SimSun" w:hint="eastAsia"/>
          <w:lang w:eastAsia="zh-CN"/>
        </w:rPr>
        <w:t xml:space="preserve">In: </w:t>
      </w:r>
      <w:r w:rsidR="005E07F6" w:rsidRPr="005824B5">
        <w:rPr>
          <w:rFonts w:ascii="Book Antiqua" w:eastAsia="STXingkai" w:hAnsi="Book Antiqua" w:cs="SimSun"/>
          <w:lang w:eastAsia="zh-CN"/>
        </w:rPr>
        <w:t>Lieber CS, ed</w:t>
      </w:r>
      <w:r w:rsidRPr="005824B5">
        <w:rPr>
          <w:rFonts w:ascii="Book Antiqua" w:eastAsia="STXingkai" w:hAnsi="Book Antiqua" w:cs="SimSun" w:hint="eastAsia"/>
          <w:lang w:eastAsia="zh-CN"/>
        </w:rPr>
        <w:t>itors</w:t>
      </w:r>
      <w:r w:rsidR="005E07F6" w:rsidRPr="005824B5">
        <w:rPr>
          <w:rFonts w:ascii="Book Antiqua" w:eastAsia="STXingkai" w:hAnsi="Book Antiqua" w:cs="SimSun"/>
          <w:lang w:eastAsia="zh-CN"/>
        </w:rPr>
        <w:t>. Metabolic Aspects of Alcoholism. Baltimore</w:t>
      </w:r>
      <w:r w:rsidRPr="005824B5">
        <w:rPr>
          <w:rFonts w:ascii="Book Antiqua" w:eastAsia="STXingkai" w:hAnsi="Book Antiqua" w:cs="SimSun" w:hint="eastAsia"/>
          <w:lang w:eastAsia="zh-CN"/>
        </w:rPr>
        <w:t>:</w:t>
      </w:r>
      <w:r w:rsidR="005E07F6" w:rsidRPr="005824B5">
        <w:rPr>
          <w:rFonts w:ascii="Book Antiqua" w:eastAsia="STXingkai" w:hAnsi="Book Antiqua" w:cs="SimSun"/>
          <w:lang w:eastAsia="zh-CN"/>
        </w:rPr>
        <w:t xml:space="preserve"> University Park Press, 1977</w:t>
      </w:r>
      <w:r w:rsidRPr="005824B5">
        <w:rPr>
          <w:rFonts w:ascii="Book Antiqua" w:eastAsia="STXingkai" w:hAnsi="Book Antiqua" w:cs="SimSun" w:hint="eastAsia"/>
          <w:lang w:eastAsia="zh-CN"/>
        </w:rPr>
        <w:t xml:space="preserve">: </w:t>
      </w:r>
      <w:r w:rsidRPr="005824B5">
        <w:rPr>
          <w:rFonts w:ascii="Book Antiqua" w:eastAsia="STXingkai" w:hAnsi="Book Antiqua" w:cs="SimSun"/>
          <w:lang w:eastAsia="zh-CN"/>
        </w:rPr>
        <w:t>31-80</w:t>
      </w:r>
    </w:p>
    <w:p w14:paraId="4239BDBE"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17 </w:t>
      </w:r>
      <w:r w:rsidRPr="005824B5">
        <w:rPr>
          <w:rFonts w:ascii="Book Antiqua" w:eastAsia="STXingkai" w:hAnsi="Book Antiqua" w:cs="SimSun"/>
          <w:b/>
          <w:bCs/>
          <w:lang w:eastAsia="zh-CN"/>
        </w:rPr>
        <w:t>Caulet S</w:t>
      </w:r>
      <w:r w:rsidRPr="005824B5">
        <w:rPr>
          <w:rFonts w:ascii="Book Antiqua" w:eastAsia="STXingkai" w:hAnsi="Book Antiqua" w:cs="SimSun"/>
          <w:lang w:eastAsia="zh-CN"/>
        </w:rPr>
        <w:t xml:space="preserve">, Fabre M, Schoevaert D, Lesty C, Meduri G, Martin E. Quantitative study of centrolobular hepatic fibrosis in alcoholic disease before cirrhosis. </w:t>
      </w:r>
      <w:r w:rsidRPr="005824B5">
        <w:rPr>
          <w:rFonts w:ascii="Book Antiqua" w:eastAsia="STXingkai" w:hAnsi="Book Antiqua" w:cs="SimSun"/>
          <w:i/>
          <w:iCs/>
          <w:lang w:eastAsia="zh-CN"/>
        </w:rPr>
        <w:t>Virchows Arch A Pathol Anat Histopathol</w:t>
      </w:r>
      <w:r w:rsidRPr="005824B5">
        <w:rPr>
          <w:rFonts w:ascii="Book Antiqua" w:eastAsia="STXingkai" w:hAnsi="Book Antiqua" w:cs="SimSun"/>
          <w:lang w:eastAsia="zh-CN"/>
        </w:rPr>
        <w:t xml:space="preserve"> 1989; </w:t>
      </w:r>
      <w:r w:rsidRPr="005824B5">
        <w:rPr>
          <w:rFonts w:ascii="Book Antiqua" w:eastAsia="STXingkai" w:hAnsi="Book Antiqua" w:cs="SimSun"/>
          <w:b/>
          <w:bCs/>
          <w:lang w:eastAsia="zh-CN"/>
        </w:rPr>
        <w:t>416</w:t>
      </w:r>
      <w:r w:rsidRPr="005824B5">
        <w:rPr>
          <w:rFonts w:ascii="Book Antiqua" w:eastAsia="STXingkai" w:hAnsi="Book Antiqua" w:cs="SimSun"/>
          <w:lang w:eastAsia="zh-CN"/>
        </w:rPr>
        <w:t>: 11-17 [PMID: 2510397]</w:t>
      </w:r>
    </w:p>
    <w:p w14:paraId="3C30ED1A"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18 </w:t>
      </w:r>
      <w:r w:rsidRPr="005824B5">
        <w:rPr>
          <w:rFonts w:ascii="Book Antiqua" w:eastAsia="STXingkai" w:hAnsi="Book Antiqua" w:cs="SimSun"/>
          <w:b/>
          <w:bCs/>
          <w:lang w:eastAsia="zh-CN"/>
        </w:rPr>
        <w:t>Sørensen TI</w:t>
      </w:r>
      <w:r w:rsidRPr="005824B5">
        <w:rPr>
          <w:rFonts w:ascii="Book Antiqua" w:eastAsia="STXingkai" w:hAnsi="Book Antiqua" w:cs="SimSun"/>
          <w:lang w:eastAsia="zh-CN"/>
        </w:rPr>
        <w:t xml:space="preserve">, Orholm M, Bentsen KD, Høybye G, Eghøje K, Christoffersen P. Prospective evaluation of alcohol abuse and alcoholic liver injury in men as predictors of development of cirrhosis. </w:t>
      </w:r>
      <w:r w:rsidRPr="005824B5">
        <w:rPr>
          <w:rFonts w:ascii="Book Antiqua" w:eastAsia="STXingkai" w:hAnsi="Book Antiqua" w:cs="SimSun"/>
          <w:i/>
          <w:iCs/>
          <w:lang w:eastAsia="zh-CN"/>
        </w:rPr>
        <w:t>Lancet</w:t>
      </w:r>
      <w:r w:rsidRPr="005824B5">
        <w:rPr>
          <w:rFonts w:ascii="Book Antiqua" w:eastAsia="STXingkai" w:hAnsi="Book Antiqua" w:cs="SimSun"/>
          <w:lang w:eastAsia="zh-CN"/>
        </w:rPr>
        <w:t xml:space="preserve"> 1984; </w:t>
      </w:r>
      <w:r w:rsidRPr="005824B5">
        <w:rPr>
          <w:rFonts w:ascii="Book Antiqua" w:eastAsia="STXingkai" w:hAnsi="Book Antiqua" w:cs="SimSun"/>
          <w:b/>
          <w:bCs/>
          <w:lang w:eastAsia="zh-CN"/>
        </w:rPr>
        <w:t>2</w:t>
      </w:r>
      <w:r w:rsidRPr="005824B5">
        <w:rPr>
          <w:rFonts w:ascii="Book Antiqua" w:eastAsia="STXingkai" w:hAnsi="Book Antiqua" w:cs="SimSun"/>
          <w:lang w:eastAsia="zh-CN"/>
        </w:rPr>
        <w:t>: 241-244 [PMID: 6146805]</w:t>
      </w:r>
    </w:p>
    <w:p w14:paraId="3C04D86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 xml:space="preserve">19 </w:t>
      </w:r>
      <w:r w:rsidRPr="005824B5">
        <w:rPr>
          <w:rFonts w:ascii="Book Antiqua" w:eastAsia="STXingkai" w:hAnsi="Book Antiqua" w:cs="SimSun"/>
          <w:b/>
          <w:bCs/>
          <w:lang w:eastAsia="zh-CN"/>
        </w:rPr>
        <w:t>Nakano M</w:t>
      </w:r>
      <w:r w:rsidRPr="005824B5">
        <w:rPr>
          <w:rFonts w:ascii="Book Antiqua" w:eastAsia="STXingkai" w:hAnsi="Book Antiqua" w:cs="SimSun"/>
          <w:lang w:eastAsia="zh-CN"/>
        </w:rPr>
        <w:t xml:space="preserve">, Worner TM, Lieber CS. Perivenular fibrosis in alcoholic liver injury: ultrastructure and histologic progression.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1982; </w:t>
      </w:r>
      <w:r w:rsidRPr="005824B5">
        <w:rPr>
          <w:rFonts w:ascii="Book Antiqua" w:eastAsia="STXingkai" w:hAnsi="Book Antiqua" w:cs="SimSun"/>
          <w:b/>
          <w:bCs/>
          <w:lang w:eastAsia="zh-CN"/>
        </w:rPr>
        <w:t>83</w:t>
      </w:r>
      <w:r w:rsidRPr="005824B5">
        <w:rPr>
          <w:rFonts w:ascii="Book Antiqua" w:eastAsia="STXingkai" w:hAnsi="Book Antiqua" w:cs="SimSun"/>
          <w:lang w:eastAsia="zh-CN"/>
        </w:rPr>
        <w:t>: 777-785 [PMID: 7106508]</w:t>
      </w:r>
    </w:p>
    <w:p w14:paraId="20EFF9E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20 </w:t>
      </w:r>
      <w:r w:rsidRPr="005824B5">
        <w:rPr>
          <w:rFonts w:ascii="Book Antiqua" w:eastAsia="STXingkai" w:hAnsi="Book Antiqua" w:cs="SimSun"/>
          <w:b/>
          <w:bCs/>
          <w:lang w:eastAsia="zh-CN"/>
        </w:rPr>
        <w:t>Deaciuc IV</w:t>
      </w:r>
      <w:r w:rsidRPr="005824B5">
        <w:rPr>
          <w:rFonts w:ascii="Book Antiqua" w:eastAsia="STXingkai" w:hAnsi="Book Antiqua" w:cs="SimSun"/>
          <w:lang w:eastAsia="zh-CN"/>
        </w:rPr>
        <w:t xml:space="preserve">, Fortunato F, D'Souza NB, Hill DB, McClain CJ. Chronic alcohol exposure of rats exacerbates apoptosis in hepatocytes and sinusoidal endothelial cells. </w:t>
      </w:r>
      <w:r w:rsidRPr="005824B5">
        <w:rPr>
          <w:rFonts w:ascii="Book Antiqua" w:eastAsia="STXingkai" w:hAnsi="Book Antiqua" w:cs="SimSun"/>
          <w:i/>
          <w:iCs/>
          <w:lang w:eastAsia="zh-CN"/>
        </w:rPr>
        <w:t>Hepatol Res</w:t>
      </w:r>
      <w:r w:rsidRPr="005824B5">
        <w:rPr>
          <w:rFonts w:ascii="Book Antiqua" w:eastAsia="STXingkai" w:hAnsi="Book Antiqua" w:cs="SimSun"/>
          <w:lang w:eastAsia="zh-CN"/>
        </w:rPr>
        <w:t xml:space="preserve"> 2001; </w:t>
      </w:r>
      <w:r w:rsidRPr="005824B5">
        <w:rPr>
          <w:rFonts w:ascii="Book Antiqua" w:eastAsia="STXingkai" w:hAnsi="Book Antiqua" w:cs="SimSun"/>
          <w:b/>
          <w:bCs/>
          <w:lang w:eastAsia="zh-CN"/>
        </w:rPr>
        <w:t>19</w:t>
      </w:r>
      <w:r w:rsidRPr="005824B5">
        <w:rPr>
          <w:rFonts w:ascii="Book Antiqua" w:eastAsia="STXingkai" w:hAnsi="Book Antiqua" w:cs="SimSun"/>
          <w:lang w:eastAsia="zh-CN"/>
        </w:rPr>
        <w:t>: 306-324 [PMID: 11251313]</w:t>
      </w:r>
    </w:p>
    <w:p w14:paraId="315416F9"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21 </w:t>
      </w:r>
      <w:r w:rsidRPr="005824B5">
        <w:rPr>
          <w:rFonts w:ascii="Book Antiqua" w:eastAsia="STXingkai" w:hAnsi="Book Antiqua" w:cs="SimSun"/>
          <w:b/>
          <w:bCs/>
          <w:lang w:eastAsia="zh-CN"/>
        </w:rPr>
        <w:t>McClain CJ</w:t>
      </w:r>
      <w:r w:rsidRPr="005824B5">
        <w:rPr>
          <w:rFonts w:ascii="Book Antiqua" w:eastAsia="STXingkai" w:hAnsi="Book Antiqua" w:cs="SimSun"/>
          <w:lang w:eastAsia="zh-CN"/>
        </w:rPr>
        <w:t xml:space="preserve">, Hill DB, Song Z, Deaciuc I, Barve S. Monocyte activation in alcoholic liver disease. </w:t>
      </w:r>
      <w:r w:rsidRPr="005824B5">
        <w:rPr>
          <w:rFonts w:ascii="Book Antiqua" w:eastAsia="STXingkai" w:hAnsi="Book Antiqua" w:cs="SimSun"/>
          <w:i/>
          <w:iCs/>
          <w:lang w:eastAsia="zh-CN"/>
        </w:rPr>
        <w:t>Alcohol</w:t>
      </w:r>
      <w:r w:rsidRPr="005824B5">
        <w:rPr>
          <w:rFonts w:ascii="Book Antiqua" w:eastAsia="STXingkai" w:hAnsi="Book Antiqua" w:cs="SimSun"/>
          <w:lang w:eastAsia="zh-CN"/>
        </w:rPr>
        <w:t xml:space="preserve"> 2002; </w:t>
      </w:r>
      <w:r w:rsidRPr="005824B5">
        <w:rPr>
          <w:rFonts w:ascii="Book Antiqua" w:eastAsia="STXingkai" w:hAnsi="Book Antiqua" w:cs="SimSun"/>
          <w:b/>
          <w:bCs/>
          <w:lang w:eastAsia="zh-CN"/>
        </w:rPr>
        <w:t>27</w:t>
      </w:r>
      <w:r w:rsidRPr="005824B5">
        <w:rPr>
          <w:rFonts w:ascii="Book Antiqua" w:eastAsia="STXingkai" w:hAnsi="Book Antiqua" w:cs="SimSun"/>
          <w:lang w:eastAsia="zh-CN"/>
        </w:rPr>
        <w:t>: 53-61 [PMID: 12062638]</w:t>
      </w:r>
    </w:p>
    <w:p w14:paraId="02021D70"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22 </w:t>
      </w:r>
      <w:r w:rsidRPr="005824B5">
        <w:rPr>
          <w:rFonts w:ascii="Book Antiqua" w:eastAsia="STXingkai" w:hAnsi="Book Antiqua" w:cs="SimSun"/>
          <w:b/>
          <w:bCs/>
          <w:lang w:eastAsia="zh-CN"/>
        </w:rPr>
        <w:t>Akriviadis E</w:t>
      </w:r>
      <w:r w:rsidRPr="005824B5">
        <w:rPr>
          <w:rFonts w:ascii="Book Antiqua" w:eastAsia="STXingkai" w:hAnsi="Book Antiqua" w:cs="SimSun"/>
          <w:lang w:eastAsia="zh-CN"/>
        </w:rPr>
        <w:t xml:space="preserve">, Botla R, Briggs W, Han S, Reynolds T, Shakil O. Pentoxifylline improves short-term survival in severe acute alcoholic hepatitis: a double-blind, placebo-controlled trial.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2000; </w:t>
      </w:r>
      <w:r w:rsidRPr="005824B5">
        <w:rPr>
          <w:rFonts w:ascii="Book Antiqua" w:eastAsia="STXingkai" w:hAnsi="Book Antiqua" w:cs="SimSun"/>
          <w:b/>
          <w:bCs/>
          <w:lang w:eastAsia="zh-CN"/>
        </w:rPr>
        <w:t>119</w:t>
      </w:r>
      <w:r w:rsidRPr="005824B5">
        <w:rPr>
          <w:rFonts w:ascii="Book Antiqua" w:eastAsia="STXingkai" w:hAnsi="Book Antiqua" w:cs="SimSun"/>
          <w:lang w:eastAsia="zh-CN"/>
        </w:rPr>
        <w:t>: 1637-1648 [PMID: 11113085]</w:t>
      </w:r>
    </w:p>
    <w:p w14:paraId="262FF009"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23 </w:t>
      </w:r>
      <w:r w:rsidRPr="005824B5">
        <w:rPr>
          <w:rFonts w:ascii="Book Antiqua" w:eastAsia="STXingkai" w:hAnsi="Book Antiqua" w:cs="SimSun"/>
          <w:b/>
          <w:bCs/>
          <w:lang w:eastAsia="zh-CN"/>
        </w:rPr>
        <w:t>Sass DA</w:t>
      </w:r>
      <w:r w:rsidRPr="005824B5">
        <w:rPr>
          <w:rFonts w:ascii="Book Antiqua" w:eastAsia="STXingkai" w:hAnsi="Book Antiqua" w:cs="SimSun"/>
          <w:lang w:eastAsia="zh-CN"/>
        </w:rPr>
        <w:t xml:space="preserve">, Shaikh OS. Alcoholic hepatitis. </w:t>
      </w:r>
      <w:r w:rsidRPr="005824B5">
        <w:rPr>
          <w:rFonts w:ascii="Book Antiqua" w:eastAsia="STXingkai" w:hAnsi="Book Antiqua" w:cs="SimSun"/>
          <w:i/>
          <w:iCs/>
          <w:lang w:eastAsia="zh-CN"/>
        </w:rPr>
        <w:t>Clin Liver Dis</w:t>
      </w:r>
      <w:r w:rsidRPr="005824B5">
        <w:rPr>
          <w:rFonts w:ascii="Book Antiqua" w:eastAsia="STXingkai" w:hAnsi="Book Antiqua" w:cs="SimSun"/>
          <w:lang w:eastAsia="zh-CN"/>
        </w:rPr>
        <w:t xml:space="preserve"> 2006; </w:t>
      </w:r>
      <w:r w:rsidRPr="005824B5">
        <w:rPr>
          <w:rFonts w:ascii="Book Antiqua" w:eastAsia="STXingkai" w:hAnsi="Book Antiqua" w:cs="SimSun"/>
          <w:b/>
          <w:bCs/>
          <w:lang w:eastAsia="zh-CN"/>
        </w:rPr>
        <w:t>10</w:t>
      </w:r>
      <w:r w:rsidRPr="005824B5">
        <w:rPr>
          <w:rFonts w:ascii="Book Antiqua" w:eastAsia="STXingkai" w:hAnsi="Book Antiqua" w:cs="SimSun"/>
          <w:lang w:eastAsia="zh-CN"/>
        </w:rPr>
        <w:t>: 219-37, vii [PMID: 16971259]</w:t>
      </w:r>
    </w:p>
    <w:p w14:paraId="1818526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24 </w:t>
      </w:r>
      <w:r w:rsidRPr="005824B5">
        <w:rPr>
          <w:rFonts w:ascii="Book Antiqua" w:eastAsia="STXingkai" w:hAnsi="Book Antiqua" w:cs="SimSun"/>
          <w:b/>
          <w:bCs/>
          <w:lang w:eastAsia="zh-CN"/>
        </w:rPr>
        <w:t>Diehl AM</w:t>
      </w:r>
      <w:r w:rsidRPr="005824B5">
        <w:rPr>
          <w:rFonts w:ascii="Book Antiqua" w:eastAsia="STXingkai" w:hAnsi="Book Antiqua" w:cs="SimSun"/>
          <w:lang w:eastAsia="zh-CN"/>
        </w:rPr>
        <w:t xml:space="preserve">, Potter J, Boitnott J, Van Duyn MA, Herlong HF, Mezey E. Relationship between pyridoxal 5'-phosphate deficiency and aminotransferase levels in alcoholic hepatitis.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1984; </w:t>
      </w:r>
      <w:r w:rsidRPr="005824B5">
        <w:rPr>
          <w:rFonts w:ascii="Book Antiqua" w:eastAsia="STXingkai" w:hAnsi="Book Antiqua" w:cs="SimSun"/>
          <w:b/>
          <w:bCs/>
          <w:lang w:eastAsia="zh-CN"/>
        </w:rPr>
        <w:t>86</w:t>
      </w:r>
      <w:r w:rsidRPr="005824B5">
        <w:rPr>
          <w:rFonts w:ascii="Book Antiqua" w:eastAsia="STXingkai" w:hAnsi="Book Antiqua" w:cs="SimSun"/>
          <w:lang w:eastAsia="zh-CN"/>
        </w:rPr>
        <w:t>: 632-636 [PMID: 6698365]</w:t>
      </w:r>
    </w:p>
    <w:p w14:paraId="781E0EA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25 </w:t>
      </w:r>
      <w:r w:rsidRPr="005824B5">
        <w:rPr>
          <w:rFonts w:ascii="Book Antiqua" w:eastAsia="STXingkai" w:hAnsi="Book Antiqua" w:cs="SimSun"/>
          <w:b/>
          <w:bCs/>
          <w:lang w:eastAsia="zh-CN"/>
        </w:rPr>
        <w:t>Mitchell RG</w:t>
      </w:r>
      <w:r w:rsidRPr="005824B5">
        <w:rPr>
          <w:rFonts w:ascii="Book Antiqua" w:eastAsia="STXingkai" w:hAnsi="Book Antiqua" w:cs="SimSun"/>
          <w:lang w:eastAsia="zh-CN"/>
        </w:rPr>
        <w:t xml:space="preserve">, Michael M, Sandidge D. High mortality among patients with the leukemoid reaction and alcoholic hepatitis. </w:t>
      </w:r>
      <w:r w:rsidRPr="005824B5">
        <w:rPr>
          <w:rFonts w:ascii="Book Antiqua" w:eastAsia="STXingkai" w:hAnsi="Book Antiqua" w:cs="SimSun"/>
          <w:i/>
          <w:iCs/>
          <w:lang w:eastAsia="zh-CN"/>
        </w:rPr>
        <w:t>South Med J</w:t>
      </w:r>
      <w:r w:rsidRPr="005824B5">
        <w:rPr>
          <w:rFonts w:ascii="Book Antiqua" w:eastAsia="STXingkai" w:hAnsi="Book Antiqua" w:cs="SimSun"/>
          <w:lang w:eastAsia="zh-CN"/>
        </w:rPr>
        <w:t xml:space="preserve"> 1991; </w:t>
      </w:r>
      <w:r w:rsidRPr="005824B5">
        <w:rPr>
          <w:rFonts w:ascii="Book Antiqua" w:eastAsia="STXingkai" w:hAnsi="Book Antiqua" w:cs="SimSun"/>
          <w:b/>
          <w:bCs/>
          <w:lang w:eastAsia="zh-CN"/>
        </w:rPr>
        <w:t>84</w:t>
      </w:r>
      <w:r w:rsidRPr="005824B5">
        <w:rPr>
          <w:rFonts w:ascii="Book Antiqua" w:eastAsia="STXingkai" w:hAnsi="Book Antiqua" w:cs="SimSun"/>
          <w:lang w:eastAsia="zh-CN"/>
        </w:rPr>
        <w:t>: 281-282 [PMID: 1990473]</w:t>
      </w:r>
    </w:p>
    <w:p w14:paraId="3426448A"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26 </w:t>
      </w:r>
      <w:r w:rsidRPr="005824B5">
        <w:rPr>
          <w:rFonts w:ascii="Book Antiqua" w:eastAsia="STXingkai" w:hAnsi="Book Antiqua" w:cs="SimSun"/>
          <w:b/>
          <w:bCs/>
          <w:lang w:eastAsia="zh-CN"/>
        </w:rPr>
        <w:t>Louvet A</w:t>
      </w:r>
      <w:r w:rsidRPr="005824B5">
        <w:rPr>
          <w:rFonts w:ascii="Book Antiqua" w:eastAsia="STXingkai" w:hAnsi="Book Antiqua" w:cs="SimSun"/>
          <w:lang w:eastAsia="zh-CN"/>
        </w:rPr>
        <w:t xml:space="preserve">, Wartel F, Castel H, Dharancy S, Hollebecque A, Canva-Delcambre V, Deltenre P, Mathurin P. Infection in patients with severe alcoholic hepatitis treated with steroids: early response to therapy is the key factor.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2009; </w:t>
      </w:r>
      <w:r w:rsidRPr="005824B5">
        <w:rPr>
          <w:rFonts w:ascii="Book Antiqua" w:eastAsia="STXingkai" w:hAnsi="Book Antiqua" w:cs="SimSun"/>
          <w:b/>
          <w:bCs/>
          <w:lang w:eastAsia="zh-CN"/>
        </w:rPr>
        <w:t>137</w:t>
      </w:r>
      <w:r w:rsidRPr="005824B5">
        <w:rPr>
          <w:rFonts w:ascii="Book Antiqua" w:eastAsia="STXingkai" w:hAnsi="Book Antiqua" w:cs="SimSun"/>
          <w:lang w:eastAsia="zh-CN"/>
        </w:rPr>
        <w:t>: 541-548 [PMID: 19445945]</w:t>
      </w:r>
    </w:p>
    <w:p w14:paraId="3B202A70" w14:textId="5491AE19"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27</w:t>
      </w:r>
      <w:r w:rsidR="005824B5">
        <w:rPr>
          <w:rFonts w:ascii="Book Antiqua" w:eastAsia="STXingkai" w:hAnsi="Book Antiqua" w:cs="SimSun"/>
          <w:lang w:eastAsia="zh-CN"/>
        </w:rPr>
        <w:t xml:space="preserve"> </w:t>
      </w:r>
      <w:r w:rsidRPr="005824B5">
        <w:rPr>
          <w:rFonts w:ascii="Book Antiqua" w:eastAsia="STXingkai" w:hAnsi="Book Antiqua" w:cs="SimSun"/>
          <w:b/>
          <w:lang w:eastAsia="zh-CN"/>
        </w:rPr>
        <w:t>Christoffersen P</w:t>
      </w:r>
      <w:r w:rsidRPr="005824B5">
        <w:rPr>
          <w:rFonts w:ascii="Book Antiqua" w:eastAsia="STXingkai" w:hAnsi="Book Antiqua" w:cs="SimSun"/>
          <w:lang w:eastAsia="zh-CN"/>
        </w:rPr>
        <w:t xml:space="preserve">, Nielson K. Histologic changes in liver biopsies from chronic alcoholics. </w:t>
      </w:r>
      <w:bookmarkStart w:id="328" w:name="OLE_LINK1848"/>
      <w:bookmarkStart w:id="329" w:name="OLE_LINK1849"/>
      <w:r w:rsidRPr="005824B5">
        <w:rPr>
          <w:rFonts w:ascii="Book Antiqua" w:eastAsia="STXingkai" w:hAnsi="Book Antiqua" w:cs="SimSun"/>
          <w:i/>
          <w:lang w:eastAsia="zh-CN"/>
        </w:rPr>
        <w:t>Acta Pathol Microbiol Scand</w:t>
      </w:r>
      <w:r w:rsidRPr="005824B5">
        <w:rPr>
          <w:rFonts w:ascii="Book Antiqua" w:eastAsia="STXingkai" w:hAnsi="Book Antiqua" w:cs="SimSun"/>
          <w:lang w:eastAsia="zh-CN"/>
        </w:rPr>
        <w:t xml:space="preserve"> 1972; </w:t>
      </w:r>
      <w:r w:rsidRPr="005824B5">
        <w:rPr>
          <w:rFonts w:ascii="Book Antiqua" w:eastAsia="STXingkai" w:hAnsi="Book Antiqua" w:cs="SimSun"/>
          <w:b/>
          <w:lang w:eastAsia="zh-CN"/>
        </w:rPr>
        <w:t>80</w:t>
      </w:r>
      <w:r w:rsidRPr="005824B5">
        <w:rPr>
          <w:rFonts w:ascii="Book Antiqua" w:eastAsia="STXingkai" w:hAnsi="Book Antiqua" w:cs="SimSun"/>
          <w:lang w:eastAsia="zh-CN"/>
        </w:rPr>
        <w:t>:</w:t>
      </w:r>
      <w:r w:rsidR="005824B5">
        <w:rPr>
          <w:rFonts w:ascii="Book Antiqua" w:eastAsia="STXingkai" w:hAnsi="Book Antiqua" w:cs="SimSun"/>
          <w:lang w:eastAsia="zh-CN"/>
        </w:rPr>
        <w:t xml:space="preserve"> </w:t>
      </w:r>
      <w:r w:rsidR="008B683E" w:rsidRPr="005824B5">
        <w:rPr>
          <w:rFonts w:ascii="Book Antiqua" w:eastAsia="STXingkai" w:hAnsi="Book Antiqua" w:cs="SimSun"/>
          <w:lang w:eastAsia="zh-CN"/>
        </w:rPr>
        <w:t>557-565</w:t>
      </w:r>
      <w:bookmarkEnd w:id="328"/>
      <w:bookmarkEnd w:id="329"/>
      <w:r w:rsidR="008B683E" w:rsidRPr="005824B5">
        <w:rPr>
          <w:rFonts w:ascii="Book Antiqua" w:eastAsia="STXingkai" w:hAnsi="Book Antiqua" w:cs="SimSun" w:hint="eastAsia"/>
          <w:lang w:eastAsia="zh-CN"/>
        </w:rPr>
        <w:t xml:space="preserve"> [</w:t>
      </w:r>
      <w:r w:rsidR="008B683E" w:rsidRPr="005824B5">
        <w:rPr>
          <w:rFonts w:ascii="Book Antiqua" w:eastAsia="STXingkai" w:hAnsi="Book Antiqua" w:cs="SimSun"/>
          <w:lang w:eastAsia="zh-CN"/>
        </w:rPr>
        <w:t>PMID: 5056834</w:t>
      </w:r>
      <w:r w:rsidR="008B683E" w:rsidRPr="005824B5">
        <w:rPr>
          <w:rFonts w:ascii="Book Antiqua" w:eastAsia="STXingkai" w:hAnsi="Book Antiqua" w:cs="SimSun" w:hint="eastAsia"/>
          <w:lang w:eastAsia="zh-CN"/>
        </w:rPr>
        <w:t>]</w:t>
      </w:r>
    </w:p>
    <w:p w14:paraId="5C08EF64"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28 </w:t>
      </w:r>
      <w:r w:rsidRPr="005824B5">
        <w:rPr>
          <w:rFonts w:ascii="Book Antiqua" w:eastAsia="STXingkai" w:hAnsi="Book Antiqua" w:cs="SimSun"/>
          <w:b/>
          <w:bCs/>
          <w:lang w:eastAsia="zh-CN"/>
        </w:rPr>
        <w:t>Levin DM</w:t>
      </w:r>
      <w:r w:rsidRPr="005824B5">
        <w:rPr>
          <w:rFonts w:ascii="Book Antiqua" w:eastAsia="STXingkai" w:hAnsi="Book Antiqua" w:cs="SimSun"/>
          <w:lang w:eastAsia="zh-CN"/>
        </w:rPr>
        <w:t xml:space="preserve">, Baker AL, Riddell RH, Rochman H, Boyer JL. Nonalcoholic liver disease. Overlooked causes of liver injury in patients with heavy alcohol consumption. </w:t>
      </w:r>
      <w:r w:rsidRPr="005824B5">
        <w:rPr>
          <w:rFonts w:ascii="Book Antiqua" w:eastAsia="STXingkai" w:hAnsi="Book Antiqua" w:cs="SimSun"/>
          <w:i/>
          <w:iCs/>
          <w:lang w:eastAsia="zh-CN"/>
        </w:rPr>
        <w:t>Am J Med</w:t>
      </w:r>
      <w:r w:rsidRPr="005824B5">
        <w:rPr>
          <w:rFonts w:ascii="Book Antiqua" w:eastAsia="STXingkai" w:hAnsi="Book Antiqua" w:cs="SimSun"/>
          <w:lang w:eastAsia="zh-CN"/>
        </w:rPr>
        <w:t xml:space="preserve"> 1979; </w:t>
      </w:r>
      <w:r w:rsidRPr="005824B5">
        <w:rPr>
          <w:rFonts w:ascii="Book Antiqua" w:eastAsia="STXingkai" w:hAnsi="Book Antiqua" w:cs="SimSun"/>
          <w:b/>
          <w:bCs/>
          <w:lang w:eastAsia="zh-CN"/>
        </w:rPr>
        <w:t>66</w:t>
      </w:r>
      <w:r w:rsidRPr="005824B5">
        <w:rPr>
          <w:rFonts w:ascii="Book Antiqua" w:eastAsia="STXingkai" w:hAnsi="Book Antiqua" w:cs="SimSun"/>
          <w:lang w:eastAsia="zh-CN"/>
        </w:rPr>
        <w:t>: 429-434 [PMID: 433949]</w:t>
      </w:r>
    </w:p>
    <w:p w14:paraId="5DD4ADF6"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 xml:space="preserve">29 </w:t>
      </w:r>
      <w:r w:rsidRPr="005824B5">
        <w:rPr>
          <w:rFonts w:ascii="Book Antiqua" w:eastAsia="STXingkai" w:hAnsi="Book Antiqua" w:cs="SimSun"/>
          <w:b/>
          <w:bCs/>
          <w:lang w:eastAsia="zh-CN"/>
        </w:rPr>
        <w:t>Talley NJ</w:t>
      </w:r>
      <w:r w:rsidRPr="005824B5">
        <w:rPr>
          <w:rFonts w:ascii="Book Antiqua" w:eastAsia="STXingkai" w:hAnsi="Book Antiqua" w:cs="SimSun"/>
          <w:lang w:eastAsia="zh-CN"/>
        </w:rPr>
        <w:t xml:space="preserve">, Roth A, Woods J, Hench V. Diagnostic value of liver biopsy in alcoholic liver disease. </w:t>
      </w:r>
      <w:r w:rsidRPr="005824B5">
        <w:rPr>
          <w:rFonts w:ascii="Book Antiqua" w:eastAsia="STXingkai" w:hAnsi="Book Antiqua" w:cs="SimSun"/>
          <w:i/>
          <w:iCs/>
          <w:lang w:eastAsia="zh-CN"/>
        </w:rPr>
        <w:t>J Clin Gastroenterol</w:t>
      </w:r>
      <w:r w:rsidRPr="005824B5">
        <w:rPr>
          <w:rFonts w:ascii="Book Antiqua" w:eastAsia="STXingkai" w:hAnsi="Book Antiqua" w:cs="SimSun"/>
          <w:lang w:eastAsia="zh-CN"/>
        </w:rPr>
        <w:t xml:space="preserve"> 1988; </w:t>
      </w:r>
      <w:r w:rsidRPr="005824B5">
        <w:rPr>
          <w:rFonts w:ascii="Book Antiqua" w:eastAsia="STXingkai" w:hAnsi="Book Antiqua" w:cs="SimSun"/>
          <w:b/>
          <w:bCs/>
          <w:lang w:eastAsia="zh-CN"/>
        </w:rPr>
        <w:t>10</w:t>
      </w:r>
      <w:r w:rsidRPr="005824B5">
        <w:rPr>
          <w:rFonts w:ascii="Book Antiqua" w:eastAsia="STXingkai" w:hAnsi="Book Antiqua" w:cs="SimSun"/>
          <w:lang w:eastAsia="zh-CN"/>
        </w:rPr>
        <w:t>: 647-650 [PMID: 3068303]</w:t>
      </w:r>
    </w:p>
    <w:p w14:paraId="4322A004"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30 </w:t>
      </w:r>
      <w:r w:rsidRPr="005824B5">
        <w:rPr>
          <w:rFonts w:ascii="Book Antiqua" w:eastAsia="STXingkai" w:hAnsi="Book Antiqua" w:cs="SimSun"/>
          <w:b/>
          <w:bCs/>
          <w:lang w:eastAsia="zh-CN"/>
        </w:rPr>
        <w:t>Teli MR</w:t>
      </w:r>
      <w:r w:rsidRPr="005824B5">
        <w:rPr>
          <w:rFonts w:ascii="Book Antiqua" w:eastAsia="STXingkai" w:hAnsi="Book Antiqua" w:cs="SimSun"/>
          <w:lang w:eastAsia="zh-CN"/>
        </w:rPr>
        <w:t xml:space="preserve">, Day CP, Burt AD, Bennett MK, James OF. Determinants of progression to cirrhosis or fibrosis in pure alcoholic fatty liver. </w:t>
      </w:r>
      <w:r w:rsidRPr="005824B5">
        <w:rPr>
          <w:rFonts w:ascii="Book Antiqua" w:eastAsia="STXingkai" w:hAnsi="Book Antiqua" w:cs="SimSun"/>
          <w:i/>
          <w:iCs/>
          <w:lang w:eastAsia="zh-CN"/>
        </w:rPr>
        <w:t>Lancet</w:t>
      </w:r>
      <w:r w:rsidRPr="005824B5">
        <w:rPr>
          <w:rFonts w:ascii="Book Antiqua" w:eastAsia="STXingkai" w:hAnsi="Book Antiqua" w:cs="SimSun"/>
          <w:lang w:eastAsia="zh-CN"/>
        </w:rPr>
        <w:t xml:space="preserve"> 1995; </w:t>
      </w:r>
      <w:r w:rsidRPr="005824B5">
        <w:rPr>
          <w:rFonts w:ascii="Book Antiqua" w:eastAsia="STXingkai" w:hAnsi="Book Antiqua" w:cs="SimSun"/>
          <w:b/>
          <w:bCs/>
          <w:lang w:eastAsia="zh-CN"/>
        </w:rPr>
        <w:t>346</w:t>
      </w:r>
      <w:r w:rsidRPr="005824B5">
        <w:rPr>
          <w:rFonts w:ascii="Book Antiqua" w:eastAsia="STXingkai" w:hAnsi="Book Antiqua" w:cs="SimSun"/>
          <w:lang w:eastAsia="zh-CN"/>
        </w:rPr>
        <w:t>: 987-990 [PMID: 7475591]</w:t>
      </w:r>
    </w:p>
    <w:p w14:paraId="226197A4"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31 </w:t>
      </w:r>
      <w:r w:rsidRPr="005824B5">
        <w:rPr>
          <w:rFonts w:ascii="Book Antiqua" w:eastAsia="STXingkai" w:hAnsi="Book Antiqua" w:cs="SimSun"/>
          <w:b/>
          <w:bCs/>
          <w:lang w:eastAsia="zh-CN"/>
        </w:rPr>
        <w:t>Brunt PW</w:t>
      </w:r>
      <w:r w:rsidRPr="005824B5">
        <w:rPr>
          <w:rFonts w:ascii="Book Antiqua" w:eastAsia="STXingkai" w:hAnsi="Book Antiqua" w:cs="SimSun"/>
          <w:lang w:eastAsia="zh-CN"/>
        </w:rPr>
        <w:t xml:space="preserve">, Kew MC, Scheuer PJ, Sherlock S. Studies in alcoholic liver disease in Britain. I. Clinical and pathological patterns related to natural history. </w:t>
      </w:r>
      <w:r w:rsidRPr="005824B5">
        <w:rPr>
          <w:rFonts w:ascii="Book Antiqua" w:eastAsia="STXingkai" w:hAnsi="Book Antiqua" w:cs="SimSun"/>
          <w:i/>
          <w:iCs/>
          <w:lang w:eastAsia="zh-CN"/>
        </w:rPr>
        <w:t>Gut</w:t>
      </w:r>
      <w:r w:rsidRPr="005824B5">
        <w:rPr>
          <w:rFonts w:ascii="Book Antiqua" w:eastAsia="STXingkai" w:hAnsi="Book Antiqua" w:cs="SimSun"/>
          <w:lang w:eastAsia="zh-CN"/>
        </w:rPr>
        <w:t xml:space="preserve"> 1974; </w:t>
      </w:r>
      <w:r w:rsidRPr="005824B5">
        <w:rPr>
          <w:rFonts w:ascii="Book Antiqua" w:eastAsia="STXingkai" w:hAnsi="Book Antiqua" w:cs="SimSun"/>
          <w:b/>
          <w:bCs/>
          <w:lang w:eastAsia="zh-CN"/>
        </w:rPr>
        <w:t>15</w:t>
      </w:r>
      <w:r w:rsidRPr="005824B5">
        <w:rPr>
          <w:rFonts w:ascii="Book Antiqua" w:eastAsia="STXingkai" w:hAnsi="Book Antiqua" w:cs="SimSun"/>
          <w:lang w:eastAsia="zh-CN"/>
        </w:rPr>
        <w:t>: 52-58 [PMID: 4362373]</w:t>
      </w:r>
    </w:p>
    <w:p w14:paraId="15032E6C"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32 </w:t>
      </w:r>
      <w:r w:rsidRPr="005824B5">
        <w:rPr>
          <w:rFonts w:ascii="Book Antiqua" w:eastAsia="STXingkai" w:hAnsi="Book Antiqua" w:cs="SimSun"/>
          <w:b/>
          <w:bCs/>
          <w:lang w:eastAsia="zh-CN"/>
        </w:rPr>
        <w:t>Powell WJ</w:t>
      </w:r>
      <w:r w:rsidRPr="005824B5">
        <w:rPr>
          <w:rFonts w:ascii="Book Antiqua" w:eastAsia="STXingkai" w:hAnsi="Book Antiqua" w:cs="SimSun"/>
          <w:lang w:eastAsia="zh-CN"/>
        </w:rPr>
        <w:t xml:space="preserve">, Klatskin G. Duration of survival in patients with Laennec's cirrhosis. Influence of alcohol withdrawal, and possible effects of recent changes in general management of the disease. </w:t>
      </w:r>
      <w:r w:rsidRPr="005824B5">
        <w:rPr>
          <w:rFonts w:ascii="Book Antiqua" w:eastAsia="STXingkai" w:hAnsi="Book Antiqua" w:cs="SimSun"/>
          <w:i/>
          <w:iCs/>
          <w:lang w:eastAsia="zh-CN"/>
        </w:rPr>
        <w:t>Am J Med</w:t>
      </w:r>
      <w:r w:rsidRPr="005824B5">
        <w:rPr>
          <w:rFonts w:ascii="Book Antiqua" w:eastAsia="STXingkai" w:hAnsi="Book Antiqua" w:cs="SimSun"/>
          <w:lang w:eastAsia="zh-CN"/>
        </w:rPr>
        <w:t xml:space="preserve"> 1968; </w:t>
      </w:r>
      <w:r w:rsidRPr="005824B5">
        <w:rPr>
          <w:rFonts w:ascii="Book Antiqua" w:eastAsia="STXingkai" w:hAnsi="Book Antiqua" w:cs="SimSun"/>
          <w:b/>
          <w:bCs/>
          <w:lang w:eastAsia="zh-CN"/>
        </w:rPr>
        <w:t>44</w:t>
      </w:r>
      <w:r w:rsidRPr="005824B5">
        <w:rPr>
          <w:rFonts w:ascii="Book Antiqua" w:eastAsia="STXingkai" w:hAnsi="Book Antiqua" w:cs="SimSun"/>
          <w:lang w:eastAsia="zh-CN"/>
        </w:rPr>
        <w:t>: 406-420 [PMID: 5641303]</w:t>
      </w:r>
    </w:p>
    <w:p w14:paraId="36188F6C"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33 </w:t>
      </w:r>
      <w:r w:rsidRPr="005824B5">
        <w:rPr>
          <w:rFonts w:ascii="Book Antiqua" w:eastAsia="STXingkai" w:hAnsi="Book Antiqua" w:cs="SimSun"/>
          <w:b/>
          <w:bCs/>
          <w:lang w:eastAsia="zh-CN"/>
        </w:rPr>
        <w:t>Alexander JF</w:t>
      </w:r>
      <w:r w:rsidRPr="005824B5">
        <w:rPr>
          <w:rFonts w:ascii="Book Antiqua" w:eastAsia="STXingkai" w:hAnsi="Book Antiqua" w:cs="SimSun"/>
          <w:lang w:eastAsia="zh-CN"/>
        </w:rPr>
        <w:t xml:space="preserve">, Lischner MW, Galambos JT. Natural history of alcoholic hepatitis. II. The long-term prognosis. </w:t>
      </w:r>
      <w:r w:rsidRPr="005824B5">
        <w:rPr>
          <w:rFonts w:ascii="Book Antiqua" w:eastAsia="STXingkai" w:hAnsi="Book Antiqua" w:cs="SimSun"/>
          <w:i/>
          <w:iCs/>
          <w:lang w:eastAsia="zh-CN"/>
        </w:rPr>
        <w:t>Am J Gastroenterol</w:t>
      </w:r>
      <w:r w:rsidRPr="005824B5">
        <w:rPr>
          <w:rFonts w:ascii="Book Antiqua" w:eastAsia="STXingkai" w:hAnsi="Book Antiqua" w:cs="SimSun"/>
          <w:lang w:eastAsia="zh-CN"/>
        </w:rPr>
        <w:t xml:space="preserve"> 1971; </w:t>
      </w:r>
      <w:r w:rsidRPr="005824B5">
        <w:rPr>
          <w:rFonts w:ascii="Book Antiqua" w:eastAsia="STXingkai" w:hAnsi="Book Antiqua" w:cs="SimSun"/>
          <w:b/>
          <w:bCs/>
          <w:lang w:eastAsia="zh-CN"/>
        </w:rPr>
        <w:t>56</w:t>
      </w:r>
      <w:r w:rsidRPr="005824B5">
        <w:rPr>
          <w:rFonts w:ascii="Book Antiqua" w:eastAsia="STXingkai" w:hAnsi="Book Antiqua" w:cs="SimSun"/>
          <w:lang w:eastAsia="zh-CN"/>
        </w:rPr>
        <w:t>: 515-525 [PMID: 5134879]</w:t>
      </w:r>
    </w:p>
    <w:p w14:paraId="6742DFD3"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34 </w:t>
      </w:r>
      <w:r w:rsidRPr="005824B5">
        <w:rPr>
          <w:rFonts w:ascii="Book Antiqua" w:eastAsia="STXingkai" w:hAnsi="Book Antiqua" w:cs="SimSun"/>
          <w:b/>
          <w:bCs/>
          <w:lang w:eastAsia="zh-CN"/>
        </w:rPr>
        <w:t>Galambos JT</w:t>
      </w:r>
      <w:r w:rsidRPr="005824B5">
        <w:rPr>
          <w:rFonts w:ascii="Book Antiqua" w:eastAsia="STXingkai" w:hAnsi="Book Antiqua" w:cs="SimSun"/>
          <w:lang w:eastAsia="zh-CN"/>
        </w:rPr>
        <w:t xml:space="preserve">. Natural history of alcoholic hepatitis. 3. Histological changes.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1972; </w:t>
      </w:r>
      <w:r w:rsidRPr="005824B5">
        <w:rPr>
          <w:rFonts w:ascii="Book Antiqua" w:eastAsia="STXingkai" w:hAnsi="Book Antiqua" w:cs="SimSun"/>
          <w:b/>
          <w:bCs/>
          <w:lang w:eastAsia="zh-CN"/>
        </w:rPr>
        <w:t>63</w:t>
      </w:r>
      <w:r w:rsidRPr="005824B5">
        <w:rPr>
          <w:rFonts w:ascii="Book Antiqua" w:eastAsia="STXingkai" w:hAnsi="Book Antiqua" w:cs="SimSun"/>
          <w:lang w:eastAsia="zh-CN"/>
        </w:rPr>
        <w:t>: 1026-1035 [PMID: 4639358]</w:t>
      </w:r>
    </w:p>
    <w:p w14:paraId="0B918755"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35 </w:t>
      </w:r>
      <w:r w:rsidRPr="005824B5">
        <w:rPr>
          <w:rFonts w:ascii="Book Antiqua" w:eastAsia="STXingkai" w:hAnsi="Book Antiqua" w:cs="SimSun"/>
          <w:b/>
          <w:bCs/>
          <w:lang w:eastAsia="zh-CN"/>
        </w:rPr>
        <w:t>Karman JF</w:t>
      </w:r>
      <w:r w:rsidRPr="005824B5">
        <w:rPr>
          <w:rFonts w:ascii="Book Antiqua" w:eastAsia="STXingkai" w:hAnsi="Book Antiqua" w:cs="SimSun"/>
          <w:lang w:eastAsia="zh-CN"/>
        </w:rPr>
        <w:t xml:space="preserve">, Sileri P, Kamuda D, Cicalese L, Rastellini C, Wiley TE, Layden TJ, Benedetti E. Risk factors for failure to meet listing requirements in liver transplant candidates with alcoholic cirrhosis. </w:t>
      </w:r>
      <w:r w:rsidRPr="005824B5">
        <w:rPr>
          <w:rFonts w:ascii="Book Antiqua" w:eastAsia="STXingkai" w:hAnsi="Book Antiqua" w:cs="SimSun"/>
          <w:i/>
          <w:iCs/>
          <w:lang w:eastAsia="zh-CN"/>
        </w:rPr>
        <w:t>Transplantation</w:t>
      </w:r>
      <w:r w:rsidRPr="005824B5">
        <w:rPr>
          <w:rFonts w:ascii="Book Antiqua" w:eastAsia="STXingkai" w:hAnsi="Book Antiqua" w:cs="SimSun"/>
          <w:lang w:eastAsia="zh-CN"/>
        </w:rPr>
        <w:t xml:space="preserve"> 2001; </w:t>
      </w:r>
      <w:r w:rsidRPr="005824B5">
        <w:rPr>
          <w:rFonts w:ascii="Book Antiqua" w:eastAsia="STXingkai" w:hAnsi="Book Antiqua" w:cs="SimSun"/>
          <w:b/>
          <w:bCs/>
          <w:lang w:eastAsia="zh-CN"/>
        </w:rPr>
        <w:t>71</w:t>
      </w:r>
      <w:r w:rsidRPr="005824B5">
        <w:rPr>
          <w:rFonts w:ascii="Book Antiqua" w:eastAsia="STXingkai" w:hAnsi="Book Antiqua" w:cs="SimSun"/>
          <w:lang w:eastAsia="zh-CN"/>
        </w:rPr>
        <w:t>: 1210-1213 [PMID: 11397951]</w:t>
      </w:r>
    </w:p>
    <w:p w14:paraId="69018E02"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36 </w:t>
      </w:r>
      <w:r w:rsidRPr="005824B5">
        <w:rPr>
          <w:rFonts w:ascii="Book Antiqua" w:eastAsia="STXingkai" w:hAnsi="Book Antiqua" w:cs="SimSun"/>
          <w:b/>
          <w:bCs/>
          <w:lang w:eastAsia="zh-CN"/>
        </w:rPr>
        <w:t>Zeise ML</w:t>
      </w:r>
      <w:r w:rsidRPr="005824B5">
        <w:rPr>
          <w:rFonts w:ascii="Book Antiqua" w:eastAsia="STXingkai" w:hAnsi="Book Antiqua" w:cs="SimSun"/>
          <w:lang w:eastAsia="zh-CN"/>
        </w:rPr>
        <w:t xml:space="preserve">, Kasparov S, Capogna M, Zieglgänsberger W. Acamprosate (calciumacetylhomotaurinate) decreases postsynaptic potentials in the rat neocortex: possible involvement of excitatory amino acid receptors. </w:t>
      </w:r>
      <w:r w:rsidRPr="005824B5">
        <w:rPr>
          <w:rFonts w:ascii="Book Antiqua" w:eastAsia="STXingkai" w:hAnsi="Book Antiqua" w:cs="SimSun"/>
          <w:i/>
          <w:iCs/>
          <w:lang w:eastAsia="zh-CN"/>
        </w:rPr>
        <w:t>Eur J Pharmacol</w:t>
      </w:r>
      <w:r w:rsidRPr="005824B5">
        <w:rPr>
          <w:rFonts w:ascii="Book Antiqua" w:eastAsia="STXingkai" w:hAnsi="Book Antiqua" w:cs="SimSun"/>
          <w:lang w:eastAsia="zh-CN"/>
        </w:rPr>
        <w:t xml:space="preserve"> 1993; </w:t>
      </w:r>
      <w:r w:rsidRPr="005824B5">
        <w:rPr>
          <w:rFonts w:ascii="Book Antiqua" w:eastAsia="STXingkai" w:hAnsi="Book Antiqua" w:cs="SimSun"/>
          <w:b/>
          <w:bCs/>
          <w:lang w:eastAsia="zh-CN"/>
        </w:rPr>
        <w:t>231</w:t>
      </w:r>
      <w:r w:rsidRPr="005824B5">
        <w:rPr>
          <w:rFonts w:ascii="Book Antiqua" w:eastAsia="STXingkai" w:hAnsi="Book Antiqua" w:cs="SimSun"/>
          <w:lang w:eastAsia="zh-CN"/>
        </w:rPr>
        <w:t>: 47-52 [PMID: 8444281]</w:t>
      </w:r>
    </w:p>
    <w:p w14:paraId="7BB1E386"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37 </w:t>
      </w:r>
      <w:r w:rsidRPr="005824B5">
        <w:rPr>
          <w:rFonts w:ascii="Book Antiqua" w:eastAsia="STXingkai" w:hAnsi="Book Antiqua" w:cs="SimSun"/>
          <w:b/>
          <w:bCs/>
          <w:lang w:eastAsia="zh-CN"/>
        </w:rPr>
        <w:t>Lhuintre JP</w:t>
      </w:r>
      <w:r w:rsidRPr="005824B5">
        <w:rPr>
          <w:rFonts w:ascii="Book Antiqua" w:eastAsia="STXingkai" w:hAnsi="Book Antiqua" w:cs="SimSun"/>
          <w:lang w:eastAsia="zh-CN"/>
        </w:rPr>
        <w:t xml:space="preserve">, Moore N, Tran G, Steru L, Langrenon S, Daoust M, Parot P, Ladure P, Libert C, Boismare F. Acamprosate appears to decrease alcohol intake in weaned alcoholics. </w:t>
      </w:r>
      <w:r w:rsidRPr="005824B5">
        <w:rPr>
          <w:rFonts w:ascii="Book Antiqua" w:eastAsia="STXingkai" w:hAnsi="Book Antiqua" w:cs="SimSun"/>
          <w:i/>
          <w:iCs/>
          <w:lang w:eastAsia="zh-CN"/>
        </w:rPr>
        <w:t>Alcohol Alcohol</w:t>
      </w:r>
      <w:r w:rsidRPr="005824B5">
        <w:rPr>
          <w:rFonts w:ascii="Book Antiqua" w:eastAsia="STXingkai" w:hAnsi="Book Antiqua" w:cs="SimSun"/>
          <w:lang w:eastAsia="zh-CN"/>
        </w:rPr>
        <w:t xml:space="preserve"> 1990; </w:t>
      </w:r>
      <w:r w:rsidRPr="005824B5">
        <w:rPr>
          <w:rFonts w:ascii="Book Antiqua" w:eastAsia="STXingkai" w:hAnsi="Book Antiqua" w:cs="SimSun"/>
          <w:b/>
          <w:bCs/>
          <w:lang w:eastAsia="zh-CN"/>
        </w:rPr>
        <w:t>25</w:t>
      </w:r>
      <w:r w:rsidRPr="005824B5">
        <w:rPr>
          <w:rFonts w:ascii="Book Antiqua" w:eastAsia="STXingkai" w:hAnsi="Book Antiqua" w:cs="SimSun"/>
          <w:lang w:eastAsia="zh-CN"/>
        </w:rPr>
        <w:t>: 613-622 [PMID: 2085344]</w:t>
      </w:r>
    </w:p>
    <w:p w14:paraId="7272951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 xml:space="preserve">38 </w:t>
      </w:r>
      <w:r w:rsidRPr="005824B5">
        <w:rPr>
          <w:rFonts w:ascii="Book Antiqua" w:eastAsia="STXingkai" w:hAnsi="Book Antiqua" w:cs="SimSun"/>
          <w:b/>
          <w:bCs/>
          <w:lang w:eastAsia="zh-CN"/>
        </w:rPr>
        <w:t>Brasser SM</w:t>
      </w:r>
      <w:r w:rsidRPr="005824B5">
        <w:rPr>
          <w:rFonts w:ascii="Book Antiqua" w:eastAsia="STXingkai" w:hAnsi="Book Antiqua" w:cs="SimSun"/>
          <w:lang w:eastAsia="zh-CN"/>
        </w:rPr>
        <w:t xml:space="preserve">, McCaul ME, Houtsmuller EJ. Alcohol effects during acamprosate treatment: a dose-response study in humans. </w:t>
      </w:r>
      <w:r w:rsidRPr="005824B5">
        <w:rPr>
          <w:rFonts w:ascii="Book Antiqua" w:eastAsia="STXingkai" w:hAnsi="Book Antiqua" w:cs="SimSun"/>
          <w:i/>
          <w:iCs/>
          <w:lang w:eastAsia="zh-CN"/>
        </w:rPr>
        <w:t>Alcohol Clin Exp Res</w:t>
      </w:r>
      <w:r w:rsidRPr="005824B5">
        <w:rPr>
          <w:rFonts w:ascii="Book Antiqua" w:eastAsia="STXingkai" w:hAnsi="Book Antiqua" w:cs="SimSun"/>
          <w:lang w:eastAsia="zh-CN"/>
        </w:rPr>
        <w:t xml:space="preserve"> 2004; </w:t>
      </w:r>
      <w:r w:rsidRPr="005824B5">
        <w:rPr>
          <w:rFonts w:ascii="Book Antiqua" w:eastAsia="STXingkai" w:hAnsi="Book Antiqua" w:cs="SimSun"/>
          <w:b/>
          <w:bCs/>
          <w:lang w:eastAsia="zh-CN"/>
        </w:rPr>
        <w:t>28</w:t>
      </w:r>
      <w:r w:rsidRPr="005824B5">
        <w:rPr>
          <w:rFonts w:ascii="Book Antiqua" w:eastAsia="STXingkai" w:hAnsi="Book Antiqua" w:cs="SimSun"/>
          <w:lang w:eastAsia="zh-CN"/>
        </w:rPr>
        <w:t>: 1074-1083 [PMID: 15252294]</w:t>
      </w:r>
    </w:p>
    <w:p w14:paraId="30CEBEDE"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39 </w:t>
      </w:r>
      <w:r w:rsidRPr="005824B5">
        <w:rPr>
          <w:rFonts w:ascii="Book Antiqua" w:eastAsia="STXingkai" w:hAnsi="Book Antiqua" w:cs="SimSun"/>
          <w:b/>
          <w:bCs/>
          <w:lang w:eastAsia="zh-CN"/>
        </w:rPr>
        <w:t>Paille FM</w:t>
      </w:r>
      <w:r w:rsidRPr="005824B5">
        <w:rPr>
          <w:rFonts w:ascii="Book Antiqua" w:eastAsia="STXingkai" w:hAnsi="Book Antiqua" w:cs="SimSun"/>
          <w:lang w:eastAsia="zh-CN"/>
        </w:rPr>
        <w:t xml:space="preserve">, Guelfi JD, Perkins AC, Royer RJ, Steru L, Parot P. Double-blind randomized multicentre trial of acamprosate in maintaining abstinence from alcohol. </w:t>
      </w:r>
      <w:r w:rsidRPr="005824B5">
        <w:rPr>
          <w:rFonts w:ascii="Book Antiqua" w:eastAsia="STXingkai" w:hAnsi="Book Antiqua" w:cs="SimSun"/>
          <w:i/>
          <w:iCs/>
          <w:lang w:eastAsia="zh-CN"/>
        </w:rPr>
        <w:t>Alcohol Alcohol</w:t>
      </w:r>
      <w:r w:rsidRPr="005824B5">
        <w:rPr>
          <w:rFonts w:ascii="Book Antiqua" w:eastAsia="STXingkai" w:hAnsi="Book Antiqua" w:cs="SimSun"/>
          <w:lang w:eastAsia="zh-CN"/>
        </w:rPr>
        <w:t xml:space="preserve"> 1995; </w:t>
      </w:r>
      <w:r w:rsidRPr="005824B5">
        <w:rPr>
          <w:rFonts w:ascii="Book Antiqua" w:eastAsia="STXingkai" w:hAnsi="Book Antiqua" w:cs="SimSun"/>
          <w:b/>
          <w:bCs/>
          <w:lang w:eastAsia="zh-CN"/>
        </w:rPr>
        <w:t>30</w:t>
      </w:r>
      <w:r w:rsidRPr="005824B5">
        <w:rPr>
          <w:rFonts w:ascii="Book Antiqua" w:eastAsia="STXingkai" w:hAnsi="Book Antiqua" w:cs="SimSun"/>
          <w:lang w:eastAsia="zh-CN"/>
        </w:rPr>
        <w:t>: 239-247 [PMID: 7662044]</w:t>
      </w:r>
    </w:p>
    <w:p w14:paraId="067D1BF3"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40 </w:t>
      </w:r>
      <w:r w:rsidRPr="005824B5">
        <w:rPr>
          <w:rFonts w:ascii="Book Antiqua" w:eastAsia="STXingkai" w:hAnsi="Book Antiqua" w:cs="SimSun"/>
          <w:b/>
          <w:bCs/>
          <w:lang w:eastAsia="zh-CN"/>
        </w:rPr>
        <w:t>Volpicelli JR</w:t>
      </w:r>
      <w:r w:rsidRPr="005824B5">
        <w:rPr>
          <w:rFonts w:ascii="Book Antiqua" w:eastAsia="STXingkai" w:hAnsi="Book Antiqua" w:cs="SimSun"/>
          <w:lang w:eastAsia="zh-CN"/>
        </w:rPr>
        <w:t xml:space="preserve">, Clay KL, Watson NT, O'Brien CP. Naltrexone in the treatment of alcoholism: predicting response to naltrexone. </w:t>
      </w:r>
      <w:r w:rsidRPr="005824B5">
        <w:rPr>
          <w:rFonts w:ascii="Book Antiqua" w:eastAsia="STXingkai" w:hAnsi="Book Antiqua" w:cs="SimSun"/>
          <w:i/>
          <w:iCs/>
          <w:lang w:eastAsia="zh-CN"/>
        </w:rPr>
        <w:t>J Clin Psychiatry</w:t>
      </w:r>
      <w:r w:rsidRPr="005824B5">
        <w:rPr>
          <w:rFonts w:ascii="Book Antiqua" w:eastAsia="STXingkai" w:hAnsi="Book Antiqua" w:cs="SimSun"/>
          <w:lang w:eastAsia="zh-CN"/>
        </w:rPr>
        <w:t xml:space="preserve"> 1995; </w:t>
      </w:r>
      <w:r w:rsidRPr="005824B5">
        <w:rPr>
          <w:rFonts w:ascii="Book Antiqua" w:eastAsia="STXingkai" w:hAnsi="Book Antiqua" w:cs="SimSun"/>
          <w:b/>
          <w:bCs/>
          <w:lang w:eastAsia="zh-CN"/>
        </w:rPr>
        <w:t>56 Suppl 7</w:t>
      </w:r>
      <w:r w:rsidRPr="005824B5">
        <w:rPr>
          <w:rFonts w:ascii="Book Antiqua" w:eastAsia="STXingkai" w:hAnsi="Book Antiqua" w:cs="SimSun"/>
          <w:lang w:eastAsia="zh-CN"/>
        </w:rPr>
        <w:t>: 39-44 [PMID: 7673104]</w:t>
      </w:r>
    </w:p>
    <w:p w14:paraId="08A5EFD4"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41 </w:t>
      </w:r>
      <w:r w:rsidRPr="005824B5">
        <w:rPr>
          <w:rFonts w:ascii="Book Antiqua" w:eastAsia="STXingkai" w:hAnsi="Book Antiqua" w:cs="SimSun"/>
          <w:b/>
          <w:bCs/>
          <w:lang w:eastAsia="zh-CN"/>
        </w:rPr>
        <w:t>Gual A</w:t>
      </w:r>
      <w:r w:rsidRPr="005824B5">
        <w:rPr>
          <w:rFonts w:ascii="Book Antiqua" w:eastAsia="STXingkai" w:hAnsi="Book Antiqua" w:cs="SimSun"/>
          <w:lang w:eastAsia="zh-CN"/>
        </w:rPr>
        <w:t xml:space="preserve">, He Y, Torup L, van den Brink W, Mann K. A randomised, double-blind, placebo-controlled, efficacy study of nalmefene, as-needed use, in patients with alcohol dependence. </w:t>
      </w:r>
      <w:r w:rsidRPr="005824B5">
        <w:rPr>
          <w:rFonts w:ascii="Book Antiqua" w:eastAsia="STXingkai" w:hAnsi="Book Antiqua" w:cs="SimSun"/>
          <w:i/>
          <w:iCs/>
          <w:lang w:eastAsia="zh-CN"/>
        </w:rPr>
        <w:t>Eur Neuropsychopharmacol</w:t>
      </w:r>
      <w:r w:rsidRPr="005824B5">
        <w:rPr>
          <w:rFonts w:ascii="Book Antiqua" w:eastAsia="STXingkai" w:hAnsi="Book Antiqua" w:cs="SimSun"/>
          <w:lang w:eastAsia="zh-CN"/>
        </w:rPr>
        <w:t xml:space="preserve"> 2013; </w:t>
      </w:r>
      <w:r w:rsidRPr="005824B5">
        <w:rPr>
          <w:rFonts w:ascii="Book Antiqua" w:eastAsia="STXingkai" w:hAnsi="Book Antiqua" w:cs="SimSun"/>
          <w:b/>
          <w:bCs/>
          <w:lang w:eastAsia="zh-CN"/>
        </w:rPr>
        <w:t>23</w:t>
      </w:r>
      <w:r w:rsidRPr="005824B5">
        <w:rPr>
          <w:rFonts w:ascii="Book Antiqua" w:eastAsia="STXingkai" w:hAnsi="Book Antiqua" w:cs="SimSun"/>
          <w:lang w:eastAsia="zh-CN"/>
        </w:rPr>
        <w:t>: 1432-1442 [PMID: 23562264]</w:t>
      </w:r>
    </w:p>
    <w:p w14:paraId="60EE547B"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42 </w:t>
      </w:r>
      <w:r w:rsidRPr="005824B5">
        <w:rPr>
          <w:rFonts w:ascii="Book Antiqua" w:eastAsia="STXingkai" w:hAnsi="Book Antiqua" w:cs="SimSun"/>
          <w:b/>
          <w:bCs/>
          <w:lang w:eastAsia="zh-CN"/>
        </w:rPr>
        <w:t>Jonas DE</w:t>
      </w:r>
      <w:r w:rsidRPr="005824B5">
        <w:rPr>
          <w:rFonts w:ascii="Book Antiqua" w:eastAsia="STXingkai" w:hAnsi="Book Antiqua" w:cs="SimSun"/>
          <w:lang w:eastAsia="zh-CN"/>
        </w:rPr>
        <w:t xml:space="preserve">, Amick HR, Feltner C, Bobashev G, Thomas K, Wines R, Kim MM, Shanahan E, Gass CE, Rowe CJ, Garbutt JC. Pharmacotherapy for adults with alcohol use disorders in outpatient settings: a systematic review and meta-analysis. </w:t>
      </w:r>
      <w:r w:rsidRPr="005824B5">
        <w:rPr>
          <w:rFonts w:ascii="Book Antiqua" w:eastAsia="STXingkai" w:hAnsi="Book Antiqua" w:cs="SimSun"/>
          <w:i/>
          <w:iCs/>
          <w:lang w:eastAsia="zh-CN"/>
        </w:rPr>
        <w:t>JAMA</w:t>
      </w:r>
      <w:r w:rsidRPr="005824B5">
        <w:rPr>
          <w:rFonts w:ascii="Book Antiqua" w:eastAsia="STXingkai" w:hAnsi="Book Antiqua" w:cs="SimSun"/>
          <w:lang w:eastAsia="zh-CN"/>
        </w:rPr>
        <w:t xml:space="preserve"> 2014; </w:t>
      </w:r>
      <w:r w:rsidRPr="005824B5">
        <w:rPr>
          <w:rFonts w:ascii="Book Antiqua" w:eastAsia="STXingkai" w:hAnsi="Book Antiqua" w:cs="SimSun"/>
          <w:b/>
          <w:bCs/>
          <w:lang w:eastAsia="zh-CN"/>
        </w:rPr>
        <w:t>311</w:t>
      </w:r>
      <w:r w:rsidRPr="005824B5">
        <w:rPr>
          <w:rFonts w:ascii="Book Antiqua" w:eastAsia="STXingkai" w:hAnsi="Book Antiqua" w:cs="SimSun"/>
          <w:lang w:eastAsia="zh-CN"/>
        </w:rPr>
        <w:t>: 1889-1900 [PMID: 24825644]</w:t>
      </w:r>
    </w:p>
    <w:p w14:paraId="322BE2ED"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43 </w:t>
      </w:r>
      <w:r w:rsidRPr="005824B5">
        <w:rPr>
          <w:rFonts w:ascii="Book Antiqua" w:eastAsia="STXingkai" w:hAnsi="Book Antiqua" w:cs="SimSun"/>
          <w:b/>
          <w:bCs/>
          <w:lang w:eastAsia="zh-CN"/>
        </w:rPr>
        <w:t>Mann K</w:t>
      </w:r>
      <w:r w:rsidRPr="005824B5">
        <w:rPr>
          <w:rFonts w:ascii="Book Antiqua" w:eastAsia="STXingkai" w:hAnsi="Book Antiqua" w:cs="SimSun"/>
          <w:lang w:eastAsia="zh-CN"/>
        </w:rPr>
        <w:t xml:space="preserve">, Bladström A, Torup L, Gual A, van den Brink W. Extending the treatment options in alcohol dependence: a randomized controlled study of as-needed nalmefene. </w:t>
      </w:r>
      <w:r w:rsidRPr="005824B5">
        <w:rPr>
          <w:rFonts w:ascii="Book Antiqua" w:eastAsia="STXingkai" w:hAnsi="Book Antiqua" w:cs="SimSun"/>
          <w:i/>
          <w:iCs/>
          <w:lang w:eastAsia="zh-CN"/>
        </w:rPr>
        <w:t>Biol Psychiatry</w:t>
      </w:r>
      <w:r w:rsidRPr="005824B5">
        <w:rPr>
          <w:rFonts w:ascii="Book Antiqua" w:eastAsia="STXingkai" w:hAnsi="Book Antiqua" w:cs="SimSun"/>
          <w:lang w:eastAsia="zh-CN"/>
        </w:rPr>
        <w:t xml:space="preserve"> 2013; </w:t>
      </w:r>
      <w:r w:rsidRPr="005824B5">
        <w:rPr>
          <w:rFonts w:ascii="Book Antiqua" w:eastAsia="STXingkai" w:hAnsi="Book Antiqua" w:cs="SimSun"/>
          <w:b/>
          <w:bCs/>
          <w:lang w:eastAsia="zh-CN"/>
        </w:rPr>
        <w:t>73</w:t>
      </w:r>
      <w:r w:rsidRPr="005824B5">
        <w:rPr>
          <w:rFonts w:ascii="Book Antiqua" w:eastAsia="STXingkai" w:hAnsi="Book Antiqua" w:cs="SimSun"/>
          <w:lang w:eastAsia="zh-CN"/>
        </w:rPr>
        <w:t>: 706-713 [PMID: 23237314]</w:t>
      </w:r>
    </w:p>
    <w:p w14:paraId="58AD7BAF"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44 </w:t>
      </w:r>
      <w:r w:rsidRPr="005824B5">
        <w:rPr>
          <w:rFonts w:ascii="Book Antiqua" w:eastAsia="STXingkai" w:hAnsi="Book Antiqua" w:cs="SimSun"/>
          <w:b/>
          <w:bCs/>
          <w:lang w:eastAsia="zh-CN"/>
        </w:rPr>
        <w:t>Karhuvaara S</w:t>
      </w:r>
      <w:r w:rsidRPr="005824B5">
        <w:rPr>
          <w:rFonts w:ascii="Book Antiqua" w:eastAsia="STXingkai" w:hAnsi="Book Antiqua" w:cs="SimSun"/>
          <w:lang w:eastAsia="zh-CN"/>
        </w:rPr>
        <w:t xml:space="preserve">, Simojoki K, Virta A, Rosberg M, Löyttyniemi E, Nurminen T, Kallio A, Mäkelä R. Targeted nalmefene with simple medical management in the treatment of heavy drinkers: a randomized double-blind placebo-controlled multicenter study. </w:t>
      </w:r>
      <w:r w:rsidRPr="005824B5">
        <w:rPr>
          <w:rFonts w:ascii="Book Antiqua" w:eastAsia="STXingkai" w:hAnsi="Book Antiqua" w:cs="SimSun"/>
          <w:i/>
          <w:iCs/>
          <w:lang w:eastAsia="zh-CN"/>
        </w:rPr>
        <w:t>Alcohol Clin Exp Res</w:t>
      </w:r>
      <w:r w:rsidRPr="005824B5">
        <w:rPr>
          <w:rFonts w:ascii="Book Antiqua" w:eastAsia="STXingkai" w:hAnsi="Book Antiqua" w:cs="SimSun"/>
          <w:lang w:eastAsia="zh-CN"/>
        </w:rPr>
        <w:t xml:space="preserve"> 2007; </w:t>
      </w:r>
      <w:r w:rsidRPr="005824B5">
        <w:rPr>
          <w:rFonts w:ascii="Book Antiqua" w:eastAsia="STXingkai" w:hAnsi="Book Antiqua" w:cs="SimSun"/>
          <w:b/>
          <w:bCs/>
          <w:lang w:eastAsia="zh-CN"/>
        </w:rPr>
        <w:t>31</w:t>
      </w:r>
      <w:r w:rsidRPr="005824B5">
        <w:rPr>
          <w:rFonts w:ascii="Book Antiqua" w:eastAsia="STXingkai" w:hAnsi="Book Antiqua" w:cs="SimSun"/>
          <w:lang w:eastAsia="zh-CN"/>
        </w:rPr>
        <w:t>: 1179-1187 [PMID: 17451401]</w:t>
      </w:r>
    </w:p>
    <w:p w14:paraId="126EBD65" w14:textId="2D489DC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45 </w:t>
      </w:r>
      <w:r w:rsidRPr="005824B5">
        <w:rPr>
          <w:rFonts w:ascii="Book Antiqua" w:eastAsia="STXingkai" w:hAnsi="Book Antiqua" w:cs="SimSun"/>
          <w:b/>
          <w:bCs/>
          <w:lang w:eastAsia="zh-CN"/>
        </w:rPr>
        <w:t>Addolorato G</w:t>
      </w:r>
      <w:r w:rsidRPr="005824B5">
        <w:rPr>
          <w:rFonts w:ascii="Book Antiqua" w:eastAsia="STXingkai" w:hAnsi="Book Antiqua" w:cs="SimSun"/>
          <w:lang w:eastAsia="zh-CN"/>
        </w:rPr>
        <w:t xml:space="preserve">, Caputo F, Capristo E, Domenicali M, Bernardi M, Janiri L, Agabio R, Colombo G, Gessa GL, Gasbarrini G. Baclofen efficacy in reducing alcohol craving and intake: a preliminary double-blind randomized controlled study. </w:t>
      </w:r>
      <w:r w:rsidRPr="005824B5">
        <w:rPr>
          <w:rFonts w:ascii="Book Antiqua" w:eastAsia="STXingkai" w:hAnsi="Book Antiqua" w:cs="SimSun"/>
          <w:i/>
          <w:iCs/>
          <w:lang w:eastAsia="zh-CN"/>
        </w:rPr>
        <w:t>Alcohol Alcohol</w:t>
      </w:r>
      <w:r w:rsidR="005824B5">
        <w:rPr>
          <w:rFonts w:ascii="Book Antiqua" w:eastAsia="STXingkai" w:hAnsi="Book Antiqua" w:cs="SimSun"/>
          <w:lang w:eastAsia="zh-CN"/>
        </w:rPr>
        <w:t xml:space="preserve"> </w:t>
      </w:r>
      <w:r w:rsidR="00624C53" w:rsidRPr="005824B5">
        <w:rPr>
          <w:rFonts w:ascii="Book Antiqua" w:eastAsia="STXingkai" w:hAnsi="Book Antiqua" w:cs="SimSun" w:hint="eastAsia"/>
          <w:lang w:eastAsia="zh-CN"/>
        </w:rPr>
        <w:t>2002</w:t>
      </w:r>
      <w:r w:rsidR="00624C53" w:rsidRPr="005824B5">
        <w:rPr>
          <w:rFonts w:ascii="Book Antiqua" w:eastAsia="STXingkai" w:hAnsi="Book Antiqua" w:cs="SimSun"/>
          <w:lang w:eastAsia="zh-CN"/>
        </w:rPr>
        <w:t>;</w:t>
      </w:r>
      <w:r w:rsidR="00624C53" w:rsidRPr="005824B5">
        <w:rPr>
          <w:rFonts w:ascii="Book Antiqua" w:eastAsia="STXingkai" w:hAnsi="Book Antiqua" w:cs="SimSun" w:hint="eastAsia"/>
          <w:lang w:eastAsia="zh-CN"/>
        </w:rPr>
        <w:t xml:space="preserve"> </w:t>
      </w:r>
      <w:r w:rsidRPr="005824B5">
        <w:rPr>
          <w:rFonts w:ascii="Book Antiqua" w:eastAsia="STXingkai" w:hAnsi="Book Antiqua" w:cs="SimSun"/>
          <w:b/>
          <w:bCs/>
          <w:lang w:eastAsia="zh-CN"/>
        </w:rPr>
        <w:t>37</w:t>
      </w:r>
      <w:r w:rsidRPr="005824B5">
        <w:rPr>
          <w:rFonts w:ascii="Book Antiqua" w:eastAsia="STXingkai" w:hAnsi="Book Antiqua" w:cs="SimSun"/>
          <w:lang w:eastAsia="zh-CN"/>
        </w:rPr>
        <w:t>: 504-508 [PMID: 12217947]</w:t>
      </w:r>
    </w:p>
    <w:p w14:paraId="3D6496D8"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 xml:space="preserve">46 </w:t>
      </w:r>
      <w:r w:rsidRPr="005824B5">
        <w:rPr>
          <w:rFonts w:ascii="Book Antiqua" w:eastAsia="STXingkai" w:hAnsi="Book Antiqua" w:cs="SimSun"/>
          <w:b/>
          <w:bCs/>
          <w:lang w:eastAsia="zh-CN"/>
        </w:rPr>
        <w:t>Addolorato G</w:t>
      </w:r>
      <w:r w:rsidRPr="005824B5">
        <w:rPr>
          <w:rFonts w:ascii="Book Antiqua" w:eastAsia="STXingkai" w:hAnsi="Book Antiqua" w:cs="SimSun"/>
          <w:lang w:eastAsia="zh-CN"/>
        </w:rPr>
        <w:t xml:space="preserve">,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sidRPr="005824B5">
        <w:rPr>
          <w:rFonts w:ascii="Book Antiqua" w:eastAsia="STXingkai" w:hAnsi="Book Antiqua" w:cs="SimSun"/>
          <w:i/>
          <w:iCs/>
          <w:lang w:eastAsia="zh-CN"/>
        </w:rPr>
        <w:t>Lancet</w:t>
      </w:r>
      <w:r w:rsidRPr="005824B5">
        <w:rPr>
          <w:rFonts w:ascii="Book Antiqua" w:eastAsia="STXingkai" w:hAnsi="Book Antiqua" w:cs="SimSun"/>
          <w:lang w:eastAsia="zh-CN"/>
        </w:rPr>
        <w:t xml:space="preserve"> 2007; </w:t>
      </w:r>
      <w:r w:rsidRPr="005824B5">
        <w:rPr>
          <w:rFonts w:ascii="Book Antiqua" w:eastAsia="STXingkai" w:hAnsi="Book Antiqua" w:cs="SimSun"/>
          <w:b/>
          <w:bCs/>
          <w:lang w:eastAsia="zh-CN"/>
        </w:rPr>
        <w:t>370</w:t>
      </w:r>
      <w:r w:rsidRPr="005824B5">
        <w:rPr>
          <w:rFonts w:ascii="Book Antiqua" w:eastAsia="STXingkai" w:hAnsi="Book Antiqua" w:cs="SimSun"/>
          <w:lang w:eastAsia="zh-CN"/>
        </w:rPr>
        <w:t>: 1915-1922 [PMID: 18068515]</w:t>
      </w:r>
    </w:p>
    <w:p w14:paraId="48FFA582" w14:textId="1A07020C" w:rsidR="00422A05" w:rsidRPr="005824B5" w:rsidRDefault="00422A05" w:rsidP="00422A05">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 xml:space="preserve">47 </w:t>
      </w:r>
      <w:r w:rsidRPr="005824B5">
        <w:rPr>
          <w:rFonts w:ascii="Book Antiqua" w:eastAsia="STXingkai" w:hAnsi="Book Antiqua" w:cs="SimSun"/>
          <w:b/>
          <w:lang w:eastAsia="zh-CN"/>
        </w:rPr>
        <w:t>Mendenhall CL</w:t>
      </w:r>
      <w:r w:rsidRPr="005824B5">
        <w:rPr>
          <w:rFonts w:ascii="Book Antiqua" w:eastAsia="STXingkai" w:hAnsi="Book Antiqua" w:cs="SimSun"/>
          <w:lang w:eastAsia="zh-CN"/>
        </w:rPr>
        <w:t xml:space="preserve">, Tosch T, Weesner RE, </w:t>
      </w:r>
      <w:r w:rsidRPr="005824B5">
        <w:rPr>
          <w:rFonts w:ascii="Book Antiqua" w:eastAsia="STXingkai" w:hAnsi="Book Antiqua" w:cs="SimSun"/>
          <w:i/>
          <w:lang w:eastAsia="zh-CN"/>
        </w:rPr>
        <w:t>et al</w:t>
      </w:r>
      <w:r w:rsidRPr="005824B5">
        <w:rPr>
          <w:rFonts w:ascii="Book Antiqua" w:eastAsia="STXingkai" w:hAnsi="Book Antiqua" w:cs="SimSun"/>
          <w:lang w:eastAsia="zh-CN"/>
        </w:rPr>
        <w:t xml:space="preserve"> VA cooperative study on alcoholic hepatitis. II: Prognostic significance of protein-calorie malnutrition. </w:t>
      </w:r>
      <w:bookmarkStart w:id="330" w:name="OLE_LINK1846"/>
      <w:bookmarkStart w:id="331" w:name="OLE_LINK1847"/>
      <w:r w:rsidRPr="005824B5">
        <w:rPr>
          <w:rFonts w:ascii="Book Antiqua" w:eastAsia="STXingkai" w:hAnsi="Book Antiqua" w:cs="SimSun"/>
          <w:i/>
          <w:lang w:eastAsia="zh-CN"/>
        </w:rPr>
        <w:t>Am J Clin Nutr </w:t>
      </w:r>
      <w:r w:rsidRPr="005824B5">
        <w:rPr>
          <w:rFonts w:ascii="Book Antiqua" w:eastAsia="STXingkai" w:hAnsi="Book Antiqua" w:cs="SimSun"/>
          <w:lang w:eastAsia="zh-CN"/>
        </w:rPr>
        <w:t>1986;</w:t>
      </w:r>
      <w:r w:rsidRPr="005824B5">
        <w:rPr>
          <w:rFonts w:ascii="Book Antiqua" w:eastAsia="STXingkai" w:hAnsi="Book Antiqua" w:cs="SimSun" w:hint="eastAsia"/>
          <w:lang w:eastAsia="zh-CN"/>
        </w:rPr>
        <w:t xml:space="preserve"> </w:t>
      </w:r>
      <w:r w:rsidRPr="005824B5">
        <w:rPr>
          <w:rFonts w:ascii="Book Antiqua" w:eastAsia="STXingkai" w:hAnsi="Book Antiqua" w:cs="SimSun"/>
          <w:b/>
          <w:lang w:eastAsia="zh-CN"/>
        </w:rPr>
        <w:t>43</w:t>
      </w:r>
      <w:r w:rsidRPr="005824B5">
        <w:rPr>
          <w:rFonts w:ascii="Book Antiqua" w:eastAsia="STXingkai" w:hAnsi="Book Antiqua" w:cs="SimSun"/>
          <w:lang w:eastAsia="zh-CN"/>
        </w:rPr>
        <w:t>:</w:t>
      </w:r>
      <w:r w:rsidRPr="005824B5">
        <w:rPr>
          <w:rFonts w:ascii="Book Antiqua" w:eastAsia="STXingkai" w:hAnsi="Book Antiqua" w:cs="SimSun" w:hint="eastAsia"/>
          <w:lang w:eastAsia="zh-CN"/>
        </w:rPr>
        <w:t xml:space="preserve"> </w:t>
      </w:r>
      <w:r w:rsidRPr="005824B5">
        <w:rPr>
          <w:rFonts w:ascii="Book Antiqua" w:eastAsia="STXingkai" w:hAnsi="Book Antiqua" w:cs="SimSun"/>
          <w:lang w:eastAsia="zh-CN"/>
        </w:rPr>
        <w:t>213-</w:t>
      </w:r>
      <w:r w:rsidRPr="005824B5">
        <w:rPr>
          <w:rFonts w:ascii="Book Antiqua" w:eastAsia="STXingkai" w:hAnsi="Book Antiqua" w:cs="SimSun" w:hint="eastAsia"/>
          <w:lang w:eastAsia="zh-CN"/>
        </w:rPr>
        <w:t>21</w:t>
      </w:r>
      <w:r w:rsidRPr="005824B5">
        <w:rPr>
          <w:rFonts w:ascii="Book Antiqua" w:eastAsia="STXingkai" w:hAnsi="Book Antiqua" w:cs="SimSun"/>
          <w:lang w:eastAsia="zh-CN"/>
        </w:rPr>
        <w:t>8</w:t>
      </w:r>
      <w:r w:rsidR="005824B5">
        <w:rPr>
          <w:rFonts w:ascii="Book Antiqua" w:eastAsia="STXingkai" w:hAnsi="Book Antiqua" w:cs="SimSun"/>
          <w:lang w:eastAsia="zh-CN"/>
        </w:rPr>
        <w:t xml:space="preserve"> </w:t>
      </w:r>
      <w:r w:rsidRPr="005824B5">
        <w:rPr>
          <w:rFonts w:ascii="Book Antiqua" w:eastAsia="STXingkai" w:hAnsi="Book Antiqua" w:cs="SimSun" w:hint="eastAsia"/>
          <w:lang w:eastAsia="zh-CN"/>
        </w:rPr>
        <w:t>[</w:t>
      </w:r>
      <w:r w:rsidRPr="005824B5">
        <w:rPr>
          <w:rFonts w:ascii="Book Antiqua" w:eastAsia="STXingkai" w:hAnsi="Book Antiqua" w:cs="SimSun"/>
          <w:lang w:eastAsia="zh-CN"/>
        </w:rPr>
        <w:t>PMID: 3080866</w:t>
      </w:r>
      <w:r w:rsidRPr="005824B5">
        <w:rPr>
          <w:rFonts w:ascii="Book Antiqua" w:eastAsia="STXingkai" w:hAnsi="Book Antiqua" w:cs="SimSun" w:hint="eastAsia"/>
          <w:lang w:eastAsia="zh-CN"/>
        </w:rPr>
        <w:t>]</w:t>
      </w:r>
    </w:p>
    <w:bookmarkEnd w:id="330"/>
    <w:bookmarkEnd w:id="331"/>
    <w:p w14:paraId="56FBBD6D"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48 </w:t>
      </w:r>
      <w:r w:rsidRPr="005824B5">
        <w:rPr>
          <w:rFonts w:ascii="Book Antiqua" w:eastAsia="STXingkai" w:hAnsi="Book Antiqua" w:cs="SimSun"/>
          <w:b/>
          <w:bCs/>
          <w:lang w:eastAsia="zh-CN"/>
        </w:rPr>
        <w:t>Mendenhall CL</w:t>
      </w:r>
      <w:r w:rsidRPr="005824B5">
        <w:rPr>
          <w:rFonts w:ascii="Book Antiqua" w:eastAsia="STXingkai" w:hAnsi="Book Antiqua" w:cs="SimSun"/>
          <w:lang w:eastAsia="zh-CN"/>
        </w:rPr>
        <w:t xml:space="preserve">, Anderson S, Weesner RE, Goldberg SJ, Crolic KA. Protein-calorie malnutrition associated with alcoholic hepatitis. Veterans Administration Cooperative Study Group on Alcoholic Hepatitis. </w:t>
      </w:r>
      <w:r w:rsidRPr="005824B5">
        <w:rPr>
          <w:rFonts w:ascii="Book Antiqua" w:eastAsia="STXingkai" w:hAnsi="Book Antiqua" w:cs="SimSun"/>
          <w:i/>
          <w:iCs/>
          <w:lang w:eastAsia="zh-CN"/>
        </w:rPr>
        <w:t>Am J Med</w:t>
      </w:r>
      <w:r w:rsidRPr="005824B5">
        <w:rPr>
          <w:rFonts w:ascii="Book Antiqua" w:eastAsia="STXingkai" w:hAnsi="Book Antiqua" w:cs="SimSun"/>
          <w:lang w:eastAsia="zh-CN"/>
        </w:rPr>
        <w:t xml:space="preserve"> 1984; </w:t>
      </w:r>
      <w:r w:rsidRPr="005824B5">
        <w:rPr>
          <w:rFonts w:ascii="Book Antiqua" w:eastAsia="STXingkai" w:hAnsi="Book Antiqua" w:cs="SimSun"/>
          <w:b/>
          <w:bCs/>
          <w:lang w:eastAsia="zh-CN"/>
        </w:rPr>
        <w:t>76</w:t>
      </w:r>
      <w:r w:rsidRPr="005824B5">
        <w:rPr>
          <w:rFonts w:ascii="Book Antiqua" w:eastAsia="STXingkai" w:hAnsi="Book Antiqua" w:cs="SimSun"/>
          <w:lang w:eastAsia="zh-CN"/>
        </w:rPr>
        <w:t>: 211-222 [PMID: 6421159]</w:t>
      </w:r>
    </w:p>
    <w:p w14:paraId="129EDA17" w14:textId="7777777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 xml:space="preserve">49 </w:t>
      </w:r>
      <w:r w:rsidRPr="005824B5">
        <w:rPr>
          <w:rFonts w:ascii="Book Antiqua" w:eastAsia="STXingkai" w:hAnsi="Book Antiqua" w:cs="SimSun"/>
          <w:b/>
          <w:bCs/>
          <w:lang w:eastAsia="zh-CN"/>
        </w:rPr>
        <w:t>Mendenhall CL</w:t>
      </w:r>
      <w:r w:rsidRPr="005824B5">
        <w:rPr>
          <w:rFonts w:ascii="Book Antiqua" w:eastAsia="STXingkai" w:hAnsi="Book Antiqua" w:cs="SimSun"/>
          <w:lang w:eastAsia="zh-CN"/>
        </w:rPr>
        <w:t xml:space="preserve">, Anderson S, Garcia-Pont P, Goldberg S, Kiernan T, Seeff LB, Sorrell M, Tamburro C, Weesner R, Zetterman R. Short-term and long-term survival in patients with alcoholic hepatitis treated with oxandrolone and prednisolone. </w:t>
      </w:r>
      <w:r w:rsidRPr="005824B5">
        <w:rPr>
          <w:rFonts w:ascii="Book Antiqua" w:eastAsia="STXingkai" w:hAnsi="Book Antiqua" w:cs="SimSun"/>
          <w:i/>
          <w:iCs/>
          <w:lang w:eastAsia="zh-CN"/>
        </w:rPr>
        <w:t>N Engl J Med</w:t>
      </w:r>
      <w:r w:rsidRPr="005824B5">
        <w:rPr>
          <w:rFonts w:ascii="Book Antiqua" w:eastAsia="STXingkai" w:hAnsi="Book Antiqua" w:cs="SimSun"/>
          <w:lang w:eastAsia="zh-CN"/>
        </w:rPr>
        <w:t xml:space="preserve"> 1984; </w:t>
      </w:r>
      <w:r w:rsidRPr="005824B5">
        <w:rPr>
          <w:rFonts w:ascii="Book Antiqua" w:eastAsia="STXingkai" w:hAnsi="Book Antiqua" w:cs="SimSun"/>
          <w:b/>
          <w:bCs/>
          <w:lang w:eastAsia="zh-CN"/>
        </w:rPr>
        <w:t>311</w:t>
      </w:r>
      <w:r w:rsidRPr="005824B5">
        <w:rPr>
          <w:rFonts w:ascii="Book Antiqua" w:eastAsia="STXingkai" w:hAnsi="Book Antiqua" w:cs="SimSun"/>
          <w:lang w:eastAsia="zh-CN"/>
        </w:rPr>
        <w:t>: 1464-1470 [PMID: 6390194]</w:t>
      </w:r>
    </w:p>
    <w:p w14:paraId="73214F83" w14:textId="23233416"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5</w:t>
      </w:r>
      <w:r w:rsidR="00964765" w:rsidRPr="005824B5">
        <w:rPr>
          <w:rFonts w:ascii="Book Antiqua" w:eastAsia="STXingkai" w:hAnsi="Book Antiqua" w:cs="SimSun" w:hint="eastAsia"/>
          <w:lang w:eastAsia="zh-CN"/>
        </w:rPr>
        <w:t>0</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Bonkovsky HL</w:t>
      </w:r>
      <w:r w:rsidRPr="005824B5">
        <w:rPr>
          <w:rFonts w:ascii="Book Antiqua" w:eastAsia="STXingkai" w:hAnsi="Book Antiqua" w:cs="SimSun"/>
          <w:lang w:eastAsia="zh-CN"/>
        </w:rPr>
        <w:t xml:space="preserve">, Singh RH, Jafri IH, Fiellin DA, Smith GS, Simon D, Cotsonis GA, Slaker DP. A randomized, controlled trial of treatment of alcoholic hepatitis with parenteral nutrition and oxandrolone. II. Short-term effects on nitrogen metabolism, metabolic balance, and nutrition. </w:t>
      </w:r>
      <w:r w:rsidRPr="005824B5">
        <w:rPr>
          <w:rFonts w:ascii="Book Antiqua" w:eastAsia="STXingkai" w:hAnsi="Book Antiqua" w:cs="SimSun"/>
          <w:i/>
          <w:iCs/>
          <w:lang w:eastAsia="zh-CN"/>
        </w:rPr>
        <w:t>Am J Gastroenterol</w:t>
      </w:r>
      <w:r w:rsidRPr="005824B5">
        <w:rPr>
          <w:rFonts w:ascii="Book Antiqua" w:eastAsia="STXingkai" w:hAnsi="Book Antiqua" w:cs="SimSun"/>
          <w:lang w:eastAsia="zh-CN"/>
        </w:rPr>
        <w:t xml:space="preserve"> 1991; </w:t>
      </w:r>
      <w:r w:rsidRPr="005824B5">
        <w:rPr>
          <w:rFonts w:ascii="Book Antiqua" w:eastAsia="STXingkai" w:hAnsi="Book Antiqua" w:cs="SimSun"/>
          <w:b/>
          <w:bCs/>
          <w:lang w:eastAsia="zh-CN"/>
        </w:rPr>
        <w:t>86</w:t>
      </w:r>
      <w:r w:rsidRPr="005824B5">
        <w:rPr>
          <w:rFonts w:ascii="Book Antiqua" w:eastAsia="STXingkai" w:hAnsi="Book Antiqua" w:cs="SimSun"/>
          <w:lang w:eastAsia="zh-CN"/>
        </w:rPr>
        <w:t>: 1209-1218 [PMID: 1909086]</w:t>
      </w:r>
    </w:p>
    <w:p w14:paraId="5FF44668" w14:textId="69F87888"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5</w:t>
      </w:r>
      <w:r w:rsidR="00964765" w:rsidRPr="005824B5">
        <w:rPr>
          <w:rFonts w:ascii="Book Antiqua" w:eastAsia="STXingkai" w:hAnsi="Book Antiqua" w:cs="SimSun" w:hint="eastAsia"/>
          <w:lang w:eastAsia="zh-CN"/>
        </w:rPr>
        <w:t xml:space="preserve">1 </w:t>
      </w:r>
      <w:r w:rsidRPr="005824B5">
        <w:rPr>
          <w:rFonts w:ascii="Book Antiqua" w:eastAsia="STXingkai" w:hAnsi="Book Antiqua" w:cs="SimSun"/>
          <w:b/>
          <w:bCs/>
          <w:lang w:eastAsia="zh-CN"/>
        </w:rPr>
        <w:t>Naveau S</w:t>
      </w:r>
      <w:r w:rsidRPr="005824B5">
        <w:rPr>
          <w:rFonts w:ascii="Book Antiqua" w:eastAsia="STXingkai" w:hAnsi="Book Antiqua" w:cs="SimSun"/>
          <w:lang w:eastAsia="zh-CN"/>
        </w:rPr>
        <w:t xml:space="preserve">, Pelletier G, Poynard T, Attali P, Poitrine A, Buffet C, Etienne JP, Chaput JC. A randomized clinical trial of supplementary parenteral nutrition in jaundiced alcoholic cirrhotic patients.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w:t>
      </w:r>
      <w:r w:rsidR="00624C53" w:rsidRPr="005824B5">
        <w:rPr>
          <w:rFonts w:ascii="Book Antiqua" w:eastAsia="STXingkai" w:hAnsi="Book Antiqua" w:cs="SimSun" w:hint="eastAsia"/>
          <w:lang w:eastAsia="zh-CN"/>
        </w:rPr>
        <w:t>1986</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6</w:t>
      </w:r>
      <w:r w:rsidRPr="005824B5">
        <w:rPr>
          <w:rFonts w:ascii="Book Antiqua" w:eastAsia="STXingkai" w:hAnsi="Book Antiqua" w:cs="SimSun"/>
          <w:lang w:eastAsia="zh-CN"/>
        </w:rPr>
        <w:t>: 270-274 [PMID: 3082733]</w:t>
      </w:r>
    </w:p>
    <w:p w14:paraId="393DDA53" w14:textId="14B8059C" w:rsidR="005E07F6" w:rsidRPr="008A0742" w:rsidRDefault="005E07F6" w:rsidP="005E07F6">
      <w:pPr>
        <w:spacing w:line="360" w:lineRule="auto"/>
        <w:jc w:val="both"/>
        <w:rPr>
          <w:rFonts w:ascii="Book Antiqua" w:eastAsia="STXingkai" w:hAnsi="Book Antiqua" w:cs="SimSun"/>
          <w:lang w:val="es-ES_tradnl" w:eastAsia="zh-CN"/>
        </w:rPr>
      </w:pPr>
      <w:r w:rsidRPr="005824B5">
        <w:rPr>
          <w:rFonts w:ascii="Book Antiqua" w:eastAsia="STXingkai" w:hAnsi="Book Antiqua" w:cs="SimSun"/>
          <w:lang w:eastAsia="zh-CN"/>
        </w:rPr>
        <w:t>5</w:t>
      </w:r>
      <w:r w:rsidR="00964765" w:rsidRPr="005824B5">
        <w:rPr>
          <w:rFonts w:ascii="Book Antiqua" w:eastAsia="STXingkai" w:hAnsi="Book Antiqua" w:cs="SimSun" w:hint="eastAsia"/>
          <w:lang w:eastAsia="zh-CN"/>
        </w:rPr>
        <w:t>2</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Diehl AM</w:t>
      </w:r>
      <w:r w:rsidRPr="005824B5">
        <w:rPr>
          <w:rFonts w:ascii="Book Antiqua" w:eastAsia="STXingkai" w:hAnsi="Book Antiqua" w:cs="SimSun"/>
          <w:lang w:eastAsia="zh-CN"/>
        </w:rPr>
        <w:t xml:space="preserve">, Boitnott JK, Herlong HF, Potter JJ, Van Duyn MA, Chandler E, Mezey E. Effect of parenteral amino acid supplementation in alcoholic hepatitis. </w:t>
      </w:r>
      <w:r w:rsidRPr="008A0742">
        <w:rPr>
          <w:rFonts w:ascii="Book Antiqua" w:eastAsia="STXingkai" w:hAnsi="Book Antiqua" w:cs="SimSun"/>
          <w:i/>
          <w:iCs/>
          <w:lang w:val="es-ES_tradnl" w:eastAsia="zh-CN"/>
        </w:rPr>
        <w:t>Hepatology</w:t>
      </w:r>
      <w:r w:rsidRPr="008A0742">
        <w:rPr>
          <w:rFonts w:ascii="Book Antiqua" w:eastAsia="STXingkai" w:hAnsi="Book Antiqua" w:cs="SimSun"/>
          <w:lang w:val="es-ES_tradnl" w:eastAsia="zh-CN"/>
        </w:rPr>
        <w:t xml:space="preserve"> </w:t>
      </w:r>
      <w:r w:rsidR="00624C53" w:rsidRPr="008A0742">
        <w:rPr>
          <w:rFonts w:ascii="Book Antiqua" w:eastAsia="STXingkai" w:hAnsi="Book Antiqua" w:cs="SimSun" w:hint="eastAsia"/>
          <w:lang w:val="es-ES_tradnl" w:eastAsia="zh-CN"/>
        </w:rPr>
        <w:t>1985</w:t>
      </w:r>
      <w:r w:rsidRPr="008A0742">
        <w:rPr>
          <w:rFonts w:ascii="Book Antiqua" w:eastAsia="STXingkai" w:hAnsi="Book Antiqua" w:cs="SimSun"/>
          <w:lang w:val="es-ES_tradnl" w:eastAsia="zh-CN"/>
        </w:rPr>
        <w:t xml:space="preserve">; </w:t>
      </w:r>
      <w:r w:rsidRPr="008A0742">
        <w:rPr>
          <w:rFonts w:ascii="Book Antiqua" w:eastAsia="STXingkai" w:hAnsi="Book Antiqua" w:cs="SimSun"/>
          <w:b/>
          <w:bCs/>
          <w:lang w:val="es-ES_tradnl" w:eastAsia="zh-CN"/>
        </w:rPr>
        <w:t>5</w:t>
      </w:r>
      <w:r w:rsidRPr="008A0742">
        <w:rPr>
          <w:rFonts w:ascii="Book Antiqua" w:eastAsia="STXingkai" w:hAnsi="Book Antiqua" w:cs="SimSun"/>
          <w:lang w:val="es-ES_tradnl" w:eastAsia="zh-CN"/>
        </w:rPr>
        <w:t>: 57-63 [PMID: 3917968]</w:t>
      </w:r>
    </w:p>
    <w:p w14:paraId="14ED7420" w14:textId="6A7CFEB6"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val="es-ES_tradnl" w:eastAsia="zh-CN"/>
        </w:rPr>
        <w:t>5</w:t>
      </w:r>
      <w:r w:rsidR="00964765" w:rsidRPr="005824B5">
        <w:rPr>
          <w:rFonts w:ascii="Book Antiqua" w:eastAsia="STXingkai" w:hAnsi="Book Antiqua" w:cs="SimSun" w:hint="eastAsia"/>
          <w:lang w:val="es-ES_tradnl" w:eastAsia="zh-CN"/>
        </w:rPr>
        <w:t xml:space="preserve">3 </w:t>
      </w:r>
      <w:r w:rsidRPr="005824B5">
        <w:rPr>
          <w:rFonts w:ascii="Book Antiqua" w:eastAsia="STXingkai" w:hAnsi="Book Antiqua" w:cs="SimSun"/>
          <w:b/>
          <w:bCs/>
          <w:lang w:val="es-ES_tradnl" w:eastAsia="zh-CN"/>
        </w:rPr>
        <w:t>Cabre E</w:t>
      </w:r>
      <w:r w:rsidRPr="005824B5">
        <w:rPr>
          <w:rFonts w:ascii="Book Antiqua" w:eastAsia="STXingkai" w:hAnsi="Book Antiqua" w:cs="SimSun"/>
          <w:lang w:val="es-ES_tradnl" w:eastAsia="zh-CN"/>
        </w:rPr>
        <w:t xml:space="preserve">, Gonzalez-Huix F, Abad-Lacruz A, Esteve M, Acero D, Fernandez-Bañares F, Xiol X, Gassull MA. </w:t>
      </w:r>
      <w:r w:rsidRPr="005824B5">
        <w:rPr>
          <w:rFonts w:ascii="Book Antiqua" w:eastAsia="STXingkai" w:hAnsi="Book Antiqua" w:cs="SimSun"/>
          <w:lang w:eastAsia="zh-CN"/>
        </w:rPr>
        <w:t xml:space="preserve">Effect of total enteral nutrition on the short-term </w:t>
      </w:r>
      <w:r w:rsidRPr="005824B5">
        <w:rPr>
          <w:rFonts w:ascii="Book Antiqua" w:eastAsia="STXingkai" w:hAnsi="Book Antiqua" w:cs="SimSun"/>
          <w:lang w:eastAsia="zh-CN"/>
        </w:rPr>
        <w:lastRenderedPageBreak/>
        <w:t xml:space="preserve">outcome of severely malnourished cirrhotics. A randomized controlled trial.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1990; </w:t>
      </w:r>
      <w:r w:rsidRPr="005824B5">
        <w:rPr>
          <w:rFonts w:ascii="Book Antiqua" w:eastAsia="STXingkai" w:hAnsi="Book Antiqua" w:cs="SimSun"/>
          <w:b/>
          <w:bCs/>
          <w:lang w:eastAsia="zh-CN"/>
        </w:rPr>
        <w:t>98</w:t>
      </w:r>
      <w:r w:rsidRPr="005824B5">
        <w:rPr>
          <w:rFonts w:ascii="Book Antiqua" w:eastAsia="STXingkai" w:hAnsi="Book Antiqua" w:cs="SimSun"/>
          <w:lang w:eastAsia="zh-CN"/>
        </w:rPr>
        <w:t>: 715-720 [PMID: 2105256]</w:t>
      </w:r>
    </w:p>
    <w:p w14:paraId="748CBE86" w14:textId="54E28456" w:rsidR="005E07F6" w:rsidRPr="005824B5" w:rsidRDefault="005E07F6" w:rsidP="005E07F6">
      <w:pPr>
        <w:spacing w:line="360" w:lineRule="auto"/>
        <w:jc w:val="both"/>
        <w:rPr>
          <w:rFonts w:ascii="Book Antiqua" w:eastAsia="STXingkai" w:hAnsi="Book Antiqua" w:cs="SimSun"/>
          <w:lang w:val="es-ES_tradnl" w:eastAsia="zh-CN"/>
        </w:rPr>
      </w:pPr>
      <w:r w:rsidRPr="005824B5">
        <w:rPr>
          <w:rFonts w:ascii="Book Antiqua" w:eastAsia="STXingkai" w:hAnsi="Book Antiqua" w:cs="SimSun"/>
          <w:lang w:eastAsia="zh-CN"/>
        </w:rPr>
        <w:t>5</w:t>
      </w:r>
      <w:r w:rsidR="00964765" w:rsidRPr="005824B5">
        <w:rPr>
          <w:rFonts w:ascii="Book Antiqua" w:eastAsia="STXingkai" w:hAnsi="Book Antiqua" w:cs="SimSun" w:hint="eastAsia"/>
          <w:lang w:eastAsia="zh-CN"/>
        </w:rPr>
        <w:t>4</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Mendenhall C</w:t>
      </w:r>
      <w:r w:rsidRPr="005824B5">
        <w:rPr>
          <w:rFonts w:ascii="Book Antiqua" w:eastAsia="STXingkai" w:hAnsi="Book Antiqua" w:cs="SimSun"/>
          <w:lang w:eastAsia="zh-CN"/>
        </w:rPr>
        <w:t xml:space="preserve">, Roselle GA, Gartside P, Moritz T. Relationship of protein calorie malnutrition to alcoholic liver disease: a reexamination of data from two Veterans Administration Cooperative Studies. </w:t>
      </w:r>
      <w:r w:rsidRPr="005824B5">
        <w:rPr>
          <w:rFonts w:ascii="Book Antiqua" w:eastAsia="STXingkai" w:hAnsi="Book Antiqua" w:cs="SimSun"/>
          <w:i/>
          <w:iCs/>
          <w:lang w:val="es-ES_tradnl" w:eastAsia="zh-CN"/>
        </w:rPr>
        <w:t>Alcohol Clin Exp Res</w:t>
      </w:r>
      <w:r w:rsidRPr="005824B5">
        <w:rPr>
          <w:rFonts w:ascii="Book Antiqua" w:eastAsia="STXingkai" w:hAnsi="Book Antiqua" w:cs="SimSun"/>
          <w:lang w:val="es-ES_tradnl" w:eastAsia="zh-CN"/>
        </w:rPr>
        <w:t xml:space="preserve"> 1995; </w:t>
      </w:r>
      <w:r w:rsidRPr="005824B5">
        <w:rPr>
          <w:rFonts w:ascii="Book Antiqua" w:eastAsia="STXingkai" w:hAnsi="Book Antiqua" w:cs="SimSun"/>
          <w:b/>
          <w:bCs/>
          <w:lang w:val="es-ES_tradnl" w:eastAsia="zh-CN"/>
        </w:rPr>
        <w:t>19</w:t>
      </w:r>
      <w:r w:rsidRPr="005824B5">
        <w:rPr>
          <w:rFonts w:ascii="Book Antiqua" w:eastAsia="STXingkai" w:hAnsi="Book Antiqua" w:cs="SimSun"/>
          <w:lang w:val="es-ES_tradnl" w:eastAsia="zh-CN"/>
        </w:rPr>
        <w:t>: 635-641 [PMID: 7573786]</w:t>
      </w:r>
    </w:p>
    <w:p w14:paraId="5675FEC8" w14:textId="7AFD6461"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val="es-ES_tradnl" w:eastAsia="zh-CN"/>
        </w:rPr>
        <w:t>5</w:t>
      </w:r>
      <w:r w:rsidR="00964765" w:rsidRPr="005824B5">
        <w:rPr>
          <w:rFonts w:ascii="Book Antiqua" w:eastAsia="STXingkai" w:hAnsi="Book Antiqua" w:cs="SimSun" w:hint="eastAsia"/>
          <w:lang w:val="es-ES_tradnl" w:eastAsia="zh-CN"/>
        </w:rPr>
        <w:t>5</w:t>
      </w:r>
      <w:r w:rsidRPr="005824B5">
        <w:rPr>
          <w:rFonts w:ascii="Book Antiqua" w:eastAsia="STXingkai" w:hAnsi="Book Antiqua" w:cs="SimSun"/>
          <w:lang w:val="es-ES_tradnl" w:eastAsia="zh-CN"/>
        </w:rPr>
        <w:t xml:space="preserve"> </w:t>
      </w:r>
      <w:r w:rsidRPr="005824B5">
        <w:rPr>
          <w:rFonts w:ascii="Book Antiqua" w:eastAsia="STXingkai" w:hAnsi="Book Antiqua" w:cs="SimSun"/>
          <w:b/>
          <w:bCs/>
          <w:lang w:val="es-ES_tradnl" w:eastAsia="zh-CN"/>
        </w:rPr>
        <w:t>Cabré E</w:t>
      </w:r>
      <w:r w:rsidRPr="005824B5">
        <w:rPr>
          <w:rFonts w:ascii="Book Antiqua" w:eastAsia="STXingkai" w:hAnsi="Book Antiqua" w:cs="SimSun"/>
          <w:lang w:val="es-ES_tradnl" w:eastAsia="zh-CN"/>
        </w:rPr>
        <w:t xml:space="preserve">, Rodríguez-Iglesias P, Caballería J, Quer JC, Sánchez-Lombraña JL, Parés A, Papo M, Planas R, Gassull MA. </w:t>
      </w:r>
      <w:r w:rsidRPr="005824B5">
        <w:rPr>
          <w:rFonts w:ascii="Book Antiqua" w:eastAsia="STXingkai" w:hAnsi="Book Antiqua" w:cs="SimSun"/>
          <w:lang w:eastAsia="zh-CN"/>
        </w:rPr>
        <w:t xml:space="preserve">Short- and long-term outcome of severe alcohol-induced hepatitis treated with steroids or enteral nutrition: a multicenter randomized trial. </w:t>
      </w:r>
      <w:r w:rsidRPr="005824B5">
        <w:rPr>
          <w:rFonts w:ascii="Book Antiqua" w:eastAsia="STXingkai" w:hAnsi="Book Antiqua" w:cs="SimSun"/>
          <w:i/>
          <w:iCs/>
          <w:lang w:eastAsia="zh-CN"/>
        </w:rPr>
        <w:t>Hepatology</w:t>
      </w:r>
      <w:r w:rsidRPr="005824B5">
        <w:rPr>
          <w:rFonts w:ascii="Book Antiqua" w:eastAsia="STXingkai" w:hAnsi="Book Antiqua" w:cs="SimSun"/>
          <w:lang w:eastAsia="zh-CN"/>
        </w:rPr>
        <w:t xml:space="preserve"> 2000; </w:t>
      </w:r>
      <w:r w:rsidRPr="005824B5">
        <w:rPr>
          <w:rFonts w:ascii="Book Antiqua" w:eastAsia="STXingkai" w:hAnsi="Book Antiqua" w:cs="SimSun"/>
          <w:b/>
          <w:bCs/>
          <w:lang w:eastAsia="zh-CN"/>
        </w:rPr>
        <w:t>32</w:t>
      </w:r>
      <w:r w:rsidRPr="005824B5">
        <w:rPr>
          <w:rFonts w:ascii="Book Antiqua" w:eastAsia="STXingkai" w:hAnsi="Book Antiqua" w:cs="SimSun"/>
          <w:lang w:eastAsia="zh-CN"/>
        </w:rPr>
        <w:t>: 36-42 [PMID: 10869286]</w:t>
      </w:r>
    </w:p>
    <w:p w14:paraId="07BC3246" w14:textId="7822B825"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56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Fabbri A</w:t>
      </w:r>
      <w:r w:rsidR="005E07F6" w:rsidRPr="005824B5">
        <w:rPr>
          <w:rFonts w:ascii="Book Antiqua" w:eastAsia="STXingkai" w:hAnsi="Book Antiqua" w:cs="SimSun"/>
          <w:lang w:eastAsia="zh-CN"/>
        </w:rPr>
        <w:t xml:space="preserve">, Magrini N, Bianchi G, Zoli M, Marchesini G. Overview of randomized clinical trials of oral branched-chain amino acid treatment in chronic hepatic encephalopathy. </w:t>
      </w:r>
      <w:r w:rsidR="005E07F6" w:rsidRPr="005824B5">
        <w:rPr>
          <w:rFonts w:ascii="Book Antiqua" w:eastAsia="STXingkai" w:hAnsi="Book Antiqua" w:cs="SimSun"/>
          <w:i/>
          <w:iCs/>
          <w:lang w:eastAsia="zh-CN"/>
        </w:rPr>
        <w:t>JPEN J Parenter Enteral Nutr</w:t>
      </w:r>
      <w:r w:rsidR="005E07F6" w:rsidRPr="005824B5">
        <w:rPr>
          <w:rFonts w:ascii="Book Antiqua" w:eastAsia="STXingkai" w:hAnsi="Book Antiqua" w:cs="SimSun"/>
          <w:lang w:eastAsia="zh-CN"/>
        </w:rPr>
        <w:t xml:space="preserve"> </w:t>
      </w:r>
      <w:r w:rsidR="00624C53" w:rsidRPr="005824B5">
        <w:rPr>
          <w:rFonts w:ascii="Book Antiqua" w:eastAsia="STXingkai" w:hAnsi="Book Antiqua" w:cs="SimSun" w:hint="eastAsia"/>
          <w:lang w:eastAsia="zh-CN"/>
        </w:rPr>
        <w:t>1996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20</w:t>
      </w:r>
      <w:r w:rsidR="005E07F6" w:rsidRPr="005824B5">
        <w:rPr>
          <w:rFonts w:ascii="Book Antiqua" w:eastAsia="STXingkai" w:hAnsi="Book Antiqua" w:cs="SimSun"/>
          <w:lang w:eastAsia="zh-CN"/>
        </w:rPr>
        <w:t>: 159-164 [PMID: 8676537]</w:t>
      </w:r>
    </w:p>
    <w:p w14:paraId="59E16552" w14:textId="6BBAF7FA"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57</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Marchesini G</w:t>
      </w:r>
      <w:r w:rsidR="005E07F6" w:rsidRPr="005824B5">
        <w:rPr>
          <w:rFonts w:ascii="Book Antiqua" w:eastAsia="STXingkai" w:hAnsi="Book Antiqua" w:cs="SimSun"/>
          <w:lang w:eastAsia="zh-CN"/>
        </w:rPr>
        <w:t xml:space="preserve">, Dioguardi FS, Bianchi GP, Zoli M, Bellati G, Roffi L, Martines D, Abbiati R. Long-term oral branched-chain amino acid treatment in chronic hepatic encephalopathy. A randomized double-blind casein-controlled trial. The Italian Multicenter Study Group. </w:t>
      </w:r>
      <w:r w:rsidR="005E07F6" w:rsidRPr="005824B5">
        <w:rPr>
          <w:rFonts w:ascii="Book Antiqua" w:eastAsia="STXingkai" w:hAnsi="Book Antiqua" w:cs="SimSun"/>
          <w:i/>
          <w:iCs/>
          <w:lang w:eastAsia="zh-CN"/>
        </w:rPr>
        <w:t>J Hepatol</w:t>
      </w:r>
      <w:r w:rsidR="005E07F6" w:rsidRPr="005824B5">
        <w:rPr>
          <w:rFonts w:ascii="Book Antiqua" w:eastAsia="STXingkai" w:hAnsi="Book Antiqua" w:cs="SimSun"/>
          <w:lang w:eastAsia="zh-CN"/>
        </w:rPr>
        <w:t xml:space="preserve"> 1990; </w:t>
      </w:r>
      <w:r w:rsidR="005E07F6" w:rsidRPr="005824B5">
        <w:rPr>
          <w:rFonts w:ascii="Book Antiqua" w:eastAsia="STXingkai" w:hAnsi="Book Antiqua" w:cs="SimSun"/>
          <w:b/>
          <w:bCs/>
          <w:lang w:eastAsia="zh-CN"/>
        </w:rPr>
        <w:t>11</w:t>
      </w:r>
      <w:r w:rsidR="005E07F6" w:rsidRPr="005824B5">
        <w:rPr>
          <w:rFonts w:ascii="Book Antiqua" w:eastAsia="STXingkai" w:hAnsi="Book Antiqua" w:cs="SimSun"/>
          <w:lang w:eastAsia="zh-CN"/>
        </w:rPr>
        <w:t>: 92-101 [PMID: 2204661]</w:t>
      </w:r>
    </w:p>
    <w:p w14:paraId="36F8D5FA" w14:textId="35FC80F0"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58</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Yoshida T</w:t>
      </w:r>
      <w:r w:rsidR="005E07F6" w:rsidRPr="005824B5">
        <w:rPr>
          <w:rFonts w:ascii="Book Antiqua" w:eastAsia="STXingkai" w:hAnsi="Book Antiqua" w:cs="SimSun"/>
          <w:lang w:eastAsia="zh-CN"/>
        </w:rPr>
        <w:t xml:space="preserve">, Muto Y, Moriwaki H, Yamato M. Effect of long-term oral supplementation with branched-chain amino acid granules on the prognosis of liver cirrhosis. </w:t>
      </w:r>
      <w:r w:rsidR="005E07F6" w:rsidRPr="005824B5">
        <w:rPr>
          <w:rFonts w:ascii="Book Antiqua" w:eastAsia="STXingkai" w:hAnsi="Book Antiqua" w:cs="SimSun"/>
          <w:i/>
          <w:iCs/>
          <w:lang w:eastAsia="zh-CN"/>
        </w:rPr>
        <w:t>Gastroenterol Jpn</w:t>
      </w:r>
      <w:r w:rsidR="005E07F6" w:rsidRPr="005824B5">
        <w:rPr>
          <w:rFonts w:ascii="Book Antiqua" w:eastAsia="STXingkai" w:hAnsi="Book Antiqua" w:cs="SimSun"/>
          <w:lang w:eastAsia="zh-CN"/>
        </w:rPr>
        <w:t xml:space="preserve"> 1989; </w:t>
      </w:r>
      <w:r w:rsidR="005E07F6" w:rsidRPr="005824B5">
        <w:rPr>
          <w:rFonts w:ascii="Book Antiqua" w:eastAsia="STXingkai" w:hAnsi="Book Antiqua" w:cs="SimSun"/>
          <w:b/>
          <w:bCs/>
          <w:lang w:eastAsia="zh-CN"/>
        </w:rPr>
        <w:t>24</w:t>
      </w:r>
      <w:r w:rsidR="005E07F6" w:rsidRPr="005824B5">
        <w:rPr>
          <w:rFonts w:ascii="Book Antiqua" w:eastAsia="STXingkai" w:hAnsi="Book Antiqua" w:cs="SimSun"/>
          <w:lang w:eastAsia="zh-CN"/>
        </w:rPr>
        <w:t>: 692-698 [PMID: 2606303]</w:t>
      </w:r>
    </w:p>
    <w:p w14:paraId="0335B3D6" w14:textId="3236CE34"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59</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Orrego H</w:t>
      </w:r>
      <w:r w:rsidR="005E07F6" w:rsidRPr="005824B5">
        <w:rPr>
          <w:rFonts w:ascii="Book Antiqua" w:eastAsia="STXingkai" w:hAnsi="Book Antiqua" w:cs="SimSun"/>
          <w:lang w:eastAsia="zh-CN"/>
        </w:rPr>
        <w:t xml:space="preserve">, Israel Y, Blake JE, Medline A. Assessment of prognostic factors in alcoholic liver disease: toward a global quantitative expression of severity. </w:t>
      </w:r>
      <w:r w:rsidR="005E07F6" w:rsidRPr="005824B5">
        <w:rPr>
          <w:rFonts w:ascii="Book Antiqua" w:eastAsia="STXingkai" w:hAnsi="Book Antiqua" w:cs="SimSun"/>
          <w:i/>
          <w:iCs/>
          <w:lang w:eastAsia="zh-CN"/>
        </w:rPr>
        <w:t>Hepatology</w:t>
      </w:r>
      <w:r w:rsidR="005E07F6" w:rsidRPr="005824B5">
        <w:rPr>
          <w:rFonts w:ascii="Book Antiqua" w:eastAsia="STXingkai" w:hAnsi="Book Antiqua" w:cs="SimSun"/>
          <w:lang w:eastAsia="zh-CN"/>
        </w:rPr>
        <w:t xml:space="preserve"> </w:t>
      </w:r>
      <w:r w:rsidR="00624C53" w:rsidRPr="005824B5">
        <w:rPr>
          <w:rFonts w:ascii="Book Antiqua" w:eastAsia="STXingkai" w:hAnsi="Book Antiqua" w:cs="SimSun" w:hint="eastAsia"/>
          <w:lang w:eastAsia="zh-CN"/>
        </w:rPr>
        <w:t>1983</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3</w:t>
      </w:r>
      <w:r w:rsidR="005E07F6" w:rsidRPr="005824B5">
        <w:rPr>
          <w:rFonts w:ascii="Book Antiqua" w:eastAsia="STXingkai" w:hAnsi="Book Antiqua" w:cs="SimSun"/>
          <w:lang w:eastAsia="zh-CN"/>
        </w:rPr>
        <w:t>: 896-905 [PMID: 6629318]</w:t>
      </w:r>
    </w:p>
    <w:p w14:paraId="3E40CE51" w14:textId="14D983BB"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0</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Hoek JB</w:t>
      </w:r>
      <w:r w:rsidRPr="005824B5">
        <w:rPr>
          <w:rFonts w:ascii="Book Antiqua" w:eastAsia="STXingkai" w:hAnsi="Book Antiqua" w:cs="SimSun"/>
          <w:lang w:eastAsia="zh-CN"/>
        </w:rPr>
        <w:t xml:space="preserve">, Pastorino JG. Ethanol, oxidative stress, and cytokine-induced liver cell injury. </w:t>
      </w:r>
      <w:r w:rsidRPr="005824B5">
        <w:rPr>
          <w:rFonts w:ascii="Book Antiqua" w:eastAsia="STXingkai" w:hAnsi="Book Antiqua" w:cs="SimSun"/>
          <w:i/>
          <w:iCs/>
          <w:lang w:eastAsia="zh-CN"/>
        </w:rPr>
        <w:t>Alcohol</w:t>
      </w:r>
      <w:r w:rsidRPr="005824B5">
        <w:rPr>
          <w:rFonts w:ascii="Book Antiqua" w:eastAsia="STXingkai" w:hAnsi="Book Antiqua" w:cs="SimSun"/>
          <w:lang w:eastAsia="zh-CN"/>
        </w:rPr>
        <w:t xml:space="preserve"> 2002; </w:t>
      </w:r>
      <w:r w:rsidRPr="005824B5">
        <w:rPr>
          <w:rFonts w:ascii="Book Antiqua" w:eastAsia="STXingkai" w:hAnsi="Book Antiqua" w:cs="SimSun"/>
          <w:b/>
          <w:bCs/>
          <w:lang w:eastAsia="zh-CN"/>
        </w:rPr>
        <w:t>27</w:t>
      </w:r>
      <w:r w:rsidRPr="005824B5">
        <w:rPr>
          <w:rFonts w:ascii="Book Antiqua" w:eastAsia="STXingkai" w:hAnsi="Book Antiqua" w:cs="SimSun"/>
          <w:lang w:eastAsia="zh-CN"/>
        </w:rPr>
        <w:t>: 63-68 [PMID: 12062639]</w:t>
      </w:r>
    </w:p>
    <w:p w14:paraId="5737CE65" w14:textId="39D0704B"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1</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Kono H</w:t>
      </w:r>
      <w:r w:rsidRPr="005824B5">
        <w:rPr>
          <w:rFonts w:ascii="Book Antiqua" w:eastAsia="STXingkai" w:hAnsi="Book Antiqua" w:cs="SimSun"/>
          <w:lang w:eastAsia="zh-CN"/>
        </w:rPr>
        <w:t xml:space="preserve">, Rusyn I, Yin M, Gäbele E, Yamashina S, Dikalova A, Kadiiska MB, Connor HD, Mason RP, Segal BH, Bradford BU, Holland SM, Thurman RG. </w:t>
      </w:r>
      <w:r w:rsidRPr="005824B5">
        <w:rPr>
          <w:rFonts w:ascii="Book Antiqua" w:eastAsia="STXingkai" w:hAnsi="Book Antiqua" w:cs="SimSun"/>
          <w:lang w:eastAsia="zh-CN"/>
        </w:rPr>
        <w:lastRenderedPageBreak/>
        <w:t xml:space="preserve">NADPH oxidase-derived free radicals are key oxidants in alcohol-induced liver disease. </w:t>
      </w:r>
      <w:r w:rsidRPr="005824B5">
        <w:rPr>
          <w:rFonts w:ascii="Book Antiqua" w:eastAsia="STXingkai" w:hAnsi="Book Antiqua" w:cs="SimSun"/>
          <w:i/>
          <w:iCs/>
          <w:lang w:eastAsia="zh-CN"/>
        </w:rPr>
        <w:t>J Clin Invest</w:t>
      </w:r>
      <w:r w:rsidRPr="005824B5">
        <w:rPr>
          <w:rFonts w:ascii="Book Antiqua" w:eastAsia="STXingkai" w:hAnsi="Book Antiqua" w:cs="SimSun"/>
          <w:lang w:eastAsia="zh-CN"/>
        </w:rPr>
        <w:t xml:space="preserve"> 2000; </w:t>
      </w:r>
      <w:r w:rsidRPr="005824B5">
        <w:rPr>
          <w:rFonts w:ascii="Book Antiqua" w:eastAsia="STXingkai" w:hAnsi="Book Antiqua" w:cs="SimSun"/>
          <w:b/>
          <w:bCs/>
          <w:lang w:eastAsia="zh-CN"/>
        </w:rPr>
        <w:t>106</w:t>
      </w:r>
      <w:r w:rsidRPr="005824B5">
        <w:rPr>
          <w:rFonts w:ascii="Book Antiqua" w:eastAsia="STXingkai" w:hAnsi="Book Antiqua" w:cs="SimSun"/>
          <w:lang w:eastAsia="zh-CN"/>
        </w:rPr>
        <w:t>: 867-872 [PMID: 11018074]</w:t>
      </w:r>
    </w:p>
    <w:p w14:paraId="12F5E8CA" w14:textId="5E951D06"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2</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Tome S</w:t>
      </w:r>
      <w:r w:rsidRPr="005824B5">
        <w:rPr>
          <w:rFonts w:ascii="Book Antiqua" w:eastAsia="STXingkai" w:hAnsi="Book Antiqua" w:cs="SimSun"/>
          <w:lang w:eastAsia="zh-CN"/>
        </w:rPr>
        <w:t xml:space="preserve">, Lucey MR. Review article: current management of alcoholic liver disease. </w:t>
      </w:r>
      <w:r w:rsidRPr="005824B5">
        <w:rPr>
          <w:rFonts w:ascii="Book Antiqua" w:eastAsia="STXingkai" w:hAnsi="Book Antiqua" w:cs="SimSun"/>
          <w:i/>
          <w:iCs/>
          <w:lang w:eastAsia="zh-CN"/>
        </w:rPr>
        <w:t>Aliment Pharmacol Ther</w:t>
      </w:r>
      <w:r w:rsidRPr="005824B5">
        <w:rPr>
          <w:rFonts w:ascii="Book Antiqua" w:eastAsia="STXingkai" w:hAnsi="Book Antiqua" w:cs="SimSun"/>
          <w:lang w:eastAsia="zh-CN"/>
        </w:rPr>
        <w:t xml:space="preserve"> 2004; </w:t>
      </w:r>
      <w:r w:rsidRPr="005824B5">
        <w:rPr>
          <w:rFonts w:ascii="Book Antiqua" w:eastAsia="STXingkai" w:hAnsi="Book Antiqua" w:cs="SimSun"/>
          <w:b/>
          <w:bCs/>
          <w:lang w:eastAsia="zh-CN"/>
        </w:rPr>
        <w:t>19</w:t>
      </w:r>
      <w:r w:rsidRPr="005824B5">
        <w:rPr>
          <w:rFonts w:ascii="Book Antiqua" w:eastAsia="STXingkai" w:hAnsi="Book Antiqua" w:cs="SimSun"/>
          <w:lang w:eastAsia="zh-CN"/>
        </w:rPr>
        <w:t>: 707-714 [PMID: 15043511]</w:t>
      </w:r>
    </w:p>
    <w:p w14:paraId="7EF036AA" w14:textId="77E08147"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3</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Sherman DI</w:t>
      </w:r>
      <w:r w:rsidRPr="005824B5">
        <w:rPr>
          <w:rFonts w:ascii="Book Antiqua" w:eastAsia="STXingkai" w:hAnsi="Book Antiqua" w:cs="SimSun"/>
          <w:lang w:eastAsia="zh-CN"/>
        </w:rPr>
        <w:t xml:space="preserve">, Williams R. Liver damage: mechanisms and management. </w:t>
      </w:r>
      <w:r w:rsidRPr="005824B5">
        <w:rPr>
          <w:rFonts w:ascii="Book Antiqua" w:eastAsia="STXingkai" w:hAnsi="Book Antiqua" w:cs="SimSun"/>
          <w:i/>
          <w:iCs/>
          <w:lang w:eastAsia="zh-CN"/>
        </w:rPr>
        <w:t>Br Med Bull</w:t>
      </w:r>
      <w:r w:rsidRPr="005824B5">
        <w:rPr>
          <w:rFonts w:ascii="Book Antiqua" w:eastAsia="STXingkai" w:hAnsi="Book Antiqua" w:cs="SimSun"/>
          <w:lang w:eastAsia="zh-CN"/>
        </w:rPr>
        <w:t xml:space="preserve"> 1994; </w:t>
      </w:r>
      <w:r w:rsidRPr="005824B5">
        <w:rPr>
          <w:rFonts w:ascii="Book Antiqua" w:eastAsia="STXingkai" w:hAnsi="Book Antiqua" w:cs="SimSun"/>
          <w:b/>
          <w:bCs/>
          <w:lang w:eastAsia="zh-CN"/>
        </w:rPr>
        <w:t>50</w:t>
      </w:r>
      <w:r w:rsidRPr="005824B5">
        <w:rPr>
          <w:rFonts w:ascii="Book Antiqua" w:eastAsia="STXingkai" w:hAnsi="Book Antiqua" w:cs="SimSun"/>
          <w:lang w:eastAsia="zh-CN"/>
        </w:rPr>
        <w:t>: 124-138 [PMID: 8149189]</w:t>
      </w:r>
    </w:p>
    <w:p w14:paraId="606E1B2E" w14:textId="0EDFF208"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4</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Maddrey WC</w:t>
      </w:r>
      <w:r w:rsidRPr="005824B5">
        <w:rPr>
          <w:rFonts w:ascii="Book Antiqua" w:eastAsia="STXingkai" w:hAnsi="Book Antiqua" w:cs="SimSun"/>
          <w:lang w:eastAsia="zh-CN"/>
        </w:rPr>
        <w:t xml:space="preserve">, Boitnott JK, Bedine MS, Weber FL, Mezey E, White RI. Corticosteroid therapy of alcoholic hepatitis.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1978; </w:t>
      </w:r>
      <w:r w:rsidRPr="005824B5">
        <w:rPr>
          <w:rFonts w:ascii="Book Antiqua" w:eastAsia="STXingkai" w:hAnsi="Book Antiqua" w:cs="SimSun"/>
          <w:b/>
          <w:bCs/>
          <w:lang w:eastAsia="zh-CN"/>
        </w:rPr>
        <w:t>75</w:t>
      </w:r>
      <w:r w:rsidRPr="005824B5">
        <w:rPr>
          <w:rFonts w:ascii="Book Antiqua" w:eastAsia="STXingkai" w:hAnsi="Book Antiqua" w:cs="SimSun"/>
          <w:lang w:eastAsia="zh-CN"/>
        </w:rPr>
        <w:t>: 193-199 [PMID: 352788]</w:t>
      </w:r>
    </w:p>
    <w:p w14:paraId="7B15A47A" w14:textId="0F6C610E"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6</w:t>
      </w:r>
      <w:r w:rsidR="00964765" w:rsidRPr="005824B5">
        <w:rPr>
          <w:rFonts w:ascii="Book Antiqua" w:eastAsia="STXingkai" w:hAnsi="Book Antiqua" w:cs="SimSun" w:hint="eastAsia"/>
          <w:lang w:eastAsia="zh-CN"/>
        </w:rPr>
        <w:t>5</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Carithers RL</w:t>
      </w:r>
      <w:r w:rsidRPr="005824B5">
        <w:rPr>
          <w:rFonts w:ascii="Book Antiqua" w:eastAsia="STXingkai" w:hAnsi="Book Antiqua" w:cs="SimSun"/>
          <w:lang w:eastAsia="zh-CN"/>
        </w:rPr>
        <w:t xml:space="preserve">, Herlong HF, Diehl AM, Shaw EW, Combes B, Fallon HJ, Maddrey WC. Methylprednisolone therapy in patients with severe alcoholic hepatitis. A randomized multicenter trial. </w:t>
      </w:r>
      <w:r w:rsidRPr="005824B5">
        <w:rPr>
          <w:rFonts w:ascii="Book Antiqua" w:eastAsia="STXingkai" w:hAnsi="Book Antiqua" w:cs="SimSun"/>
          <w:i/>
          <w:iCs/>
          <w:lang w:eastAsia="zh-CN"/>
        </w:rPr>
        <w:t>Ann Intern Med</w:t>
      </w:r>
      <w:r w:rsidRPr="005824B5">
        <w:rPr>
          <w:rFonts w:ascii="Book Antiqua" w:eastAsia="STXingkai" w:hAnsi="Book Antiqua" w:cs="SimSun"/>
          <w:lang w:eastAsia="zh-CN"/>
        </w:rPr>
        <w:t xml:space="preserve"> 1989; </w:t>
      </w:r>
      <w:r w:rsidRPr="005824B5">
        <w:rPr>
          <w:rFonts w:ascii="Book Antiqua" w:eastAsia="STXingkai" w:hAnsi="Book Antiqua" w:cs="SimSun"/>
          <w:b/>
          <w:bCs/>
          <w:lang w:eastAsia="zh-CN"/>
        </w:rPr>
        <w:t>110</w:t>
      </w:r>
      <w:r w:rsidRPr="005824B5">
        <w:rPr>
          <w:rFonts w:ascii="Book Antiqua" w:eastAsia="STXingkai" w:hAnsi="Book Antiqua" w:cs="SimSun"/>
          <w:lang w:eastAsia="zh-CN"/>
        </w:rPr>
        <w:t>: 685-690 [PMID: 2648927]</w:t>
      </w:r>
    </w:p>
    <w:p w14:paraId="0853C453" w14:textId="0A0339B1"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66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Helman RA</w:t>
      </w:r>
      <w:r w:rsidR="005E07F6" w:rsidRPr="005824B5">
        <w:rPr>
          <w:rFonts w:ascii="Book Antiqua" w:eastAsia="STXingkai" w:hAnsi="Book Antiqua" w:cs="SimSun"/>
          <w:lang w:eastAsia="zh-CN"/>
        </w:rPr>
        <w:t xml:space="preserve">, Temko MH, Nye SW, Fallon HJ. Alcoholic hepatitis. Natural history and evaluation of prednisolone therapy. </w:t>
      </w:r>
      <w:r w:rsidR="005E07F6" w:rsidRPr="005824B5">
        <w:rPr>
          <w:rFonts w:ascii="Book Antiqua" w:eastAsia="STXingkai" w:hAnsi="Book Antiqua" w:cs="SimSun"/>
          <w:i/>
          <w:iCs/>
          <w:lang w:eastAsia="zh-CN"/>
        </w:rPr>
        <w:t>Ann Intern Med</w:t>
      </w:r>
      <w:r w:rsidR="005E07F6" w:rsidRPr="005824B5">
        <w:rPr>
          <w:rFonts w:ascii="Book Antiqua" w:eastAsia="STXingkai" w:hAnsi="Book Antiqua" w:cs="SimSun"/>
          <w:lang w:eastAsia="zh-CN"/>
        </w:rPr>
        <w:t xml:space="preserve"> 1971; </w:t>
      </w:r>
      <w:r w:rsidR="005E07F6" w:rsidRPr="005824B5">
        <w:rPr>
          <w:rFonts w:ascii="Book Antiqua" w:eastAsia="STXingkai" w:hAnsi="Book Antiqua" w:cs="SimSun"/>
          <w:b/>
          <w:bCs/>
          <w:lang w:eastAsia="zh-CN"/>
        </w:rPr>
        <w:t>74</w:t>
      </w:r>
      <w:r w:rsidR="005E07F6" w:rsidRPr="005824B5">
        <w:rPr>
          <w:rFonts w:ascii="Book Antiqua" w:eastAsia="STXingkai" w:hAnsi="Book Antiqua" w:cs="SimSun"/>
          <w:lang w:eastAsia="zh-CN"/>
        </w:rPr>
        <w:t>: 311-321 [PMID: 4928161]</w:t>
      </w:r>
    </w:p>
    <w:p w14:paraId="109F5C21" w14:textId="6ABB1AD3"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67</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Lesesne HR</w:t>
      </w:r>
      <w:r w:rsidR="005E07F6" w:rsidRPr="005824B5">
        <w:rPr>
          <w:rFonts w:ascii="Book Antiqua" w:eastAsia="STXingkai" w:hAnsi="Book Antiqua" w:cs="SimSun"/>
          <w:lang w:eastAsia="zh-CN"/>
        </w:rPr>
        <w:t xml:space="preserve">, Bozymski EM, Fallon HJ. Treatment of alcoholic hepatitis with encephalopathy. Comparison of prednisolone with caloric supplements. </w:t>
      </w:r>
      <w:r w:rsidR="005E07F6" w:rsidRPr="005824B5">
        <w:rPr>
          <w:rFonts w:ascii="Book Antiqua" w:eastAsia="STXingkai" w:hAnsi="Book Antiqua" w:cs="SimSun"/>
          <w:i/>
          <w:iCs/>
          <w:lang w:eastAsia="zh-CN"/>
        </w:rPr>
        <w:t>Gastroenterology</w:t>
      </w:r>
      <w:r w:rsidR="005E07F6" w:rsidRPr="005824B5">
        <w:rPr>
          <w:rFonts w:ascii="Book Antiqua" w:eastAsia="STXingkai" w:hAnsi="Book Antiqua" w:cs="SimSun"/>
          <w:lang w:eastAsia="zh-CN"/>
        </w:rPr>
        <w:t xml:space="preserve"> 1978; </w:t>
      </w:r>
      <w:r w:rsidR="005E07F6" w:rsidRPr="005824B5">
        <w:rPr>
          <w:rFonts w:ascii="Book Antiqua" w:eastAsia="STXingkai" w:hAnsi="Book Antiqua" w:cs="SimSun"/>
          <w:b/>
          <w:bCs/>
          <w:lang w:eastAsia="zh-CN"/>
        </w:rPr>
        <w:t>74</w:t>
      </w:r>
      <w:r w:rsidR="005E07F6" w:rsidRPr="005824B5">
        <w:rPr>
          <w:rFonts w:ascii="Book Antiqua" w:eastAsia="STXingkai" w:hAnsi="Book Antiqua" w:cs="SimSun"/>
          <w:lang w:eastAsia="zh-CN"/>
        </w:rPr>
        <w:t>: 169-173 [PMID: 340319]</w:t>
      </w:r>
    </w:p>
    <w:p w14:paraId="4C9E0566" w14:textId="5AF15E48"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68</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Ramond MJ</w:t>
      </w:r>
      <w:r w:rsidR="005E07F6" w:rsidRPr="005824B5">
        <w:rPr>
          <w:rFonts w:ascii="Book Antiqua" w:eastAsia="STXingkai" w:hAnsi="Book Antiqua" w:cs="SimSun"/>
          <w:lang w:eastAsia="zh-CN"/>
        </w:rPr>
        <w:t xml:space="preserve">, Poynard T, Rueff B, Mathurin P, Théodore C, Chaput JC, Benhamou JP. A randomized trial of prednisolone in patients with severe alcoholic hepatitis. </w:t>
      </w:r>
      <w:r w:rsidR="005E07F6" w:rsidRPr="005824B5">
        <w:rPr>
          <w:rFonts w:ascii="Book Antiqua" w:eastAsia="STXingkai" w:hAnsi="Book Antiqua" w:cs="SimSun"/>
          <w:i/>
          <w:iCs/>
          <w:lang w:eastAsia="zh-CN"/>
        </w:rPr>
        <w:t>N Engl J Med</w:t>
      </w:r>
      <w:r w:rsidR="005E07F6" w:rsidRPr="005824B5">
        <w:rPr>
          <w:rFonts w:ascii="Book Antiqua" w:eastAsia="STXingkai" w:hAnsi="Book Antiqua" w:cs="SimSun"/>
          <w:lang w:eastAsia="zh-CN"/>
        </w:rPr>
        <w:t xml:space="preserve"> 1992; </w:t>
      </w:r>
      <w:r w:rsidR="005E07F6" w:rsidRPr="005824B5">
        <w:rPr>
          <w:rFonts w:ascii="Book Antiqua" w:eastAsia="STXingkai" w:hAnsi="Book Antiqua" w:cs="SimSun"/>
          <w:b/>
          <w:bCs/>
          <w:lang w:eastAsia="zh-CN"/>
        </w:rPr>
        <w:t>326</w:t>
      </w:r>
      <w:r w:rsidR="005E07F6" w:rsidRPr="005824B5">
        <w:rPr>
          <w:rFonts w:ascii="Book Antiqua" w:eastAsia="STXingkai" w:hAnsi="Book Antiqua" w:cs="SimSun"/>
          <w:lang w:eastAsia="zh-CN"/>
        </w:rPr>
        <w:t>: 507-512 [PMID: 1531090]</w:t>
      </w:r>
    </w:p>
    <w:p w14:paraId="654208B9" w14:textId="4F2E8E48"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69</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Schlichting P</w:t>
      </w:r>
      <w:r w:rsidR="005E07F6" w:rsidRPr="005824B5">
        <w:rPr>
          <w:rFonts w:ascii="Book Antiqua" w:eastAsia="STXingkai" w:hAnsi="Book Antiqua" w:cs="SimSun"/>
          <w:lang w:eastAsia="zh-CN"/>
        </w:rPr>
        <w:t xml:space="preserve">, Juhl E, Poulsen H, Winkel P. Alcoholic hepatitis superimposed on cirrhosis. Clinical significance and effect of long-term prednisone treatment. </w:t>
      </w:r>
      <w:r w:rsidR="005E07F6" w:rsidRPr="005824B5">
        <w:rPr>
          <w:rFonts w:ascii="Book Antiqua" w:eastAsia="STXingkai" w:hAnsi="Book Antiqua" w:cs="SimSun"/>
          <w:i/>
          <w:iCs/>
          <w:lang w:eastAsia="zh-CN"/>
        </w:rPr>
        <w:t>Scand J Gastroenterol</w:t>
      </w:r>
      <w:r w:rsidR="005E07F6" w:rsidRPr="005824B5">
        <w:rPr>
          <w:rFonts w:ascii="Book Antiqua" w:eastAsia="STXingkai" w:hAnsi="Book Antiqua" w:cs="SimSun"/>
          <w:lang w:eastAsia="zh-CN"/>
        </w:rPr>
        <w:t xml:space="preserve"> 1976; </w:t>
      </w:r>
      <w:r w:rsidR="005E07F6" w:rsidRPr="005824B5">
        <w:rPr>
          <w:rFonts w:ascii="Book Antiqua" w:eastAsia="STXingkai" w:hAnsi="Book Antiqua" w:cs="SimSun"/>
          <w:b/>
          <w:bCs/>
          <w:lang w:eastAsia="zh-CN"/>
        </w:rPr>
        <w:t>11</w:t>
      </w:r>
      <w:r w:rsidR="005E07F6" w:rsidRPr="005824B5">
        <w:rPr>
          <w:rFonts w:ascii="Book Antiqua" w:eastAsia="STXingkai" w:hAnsi="Book Antiqua" w:cs="SimSun"/>
          <w:lang w:eastAsia="zh-CN"/>
        </w:rPr>
        <w:t>: 305-312 [PMID: 775615]</w:t>
      </w:r>
    </w:p>
    <w:p w14:paraId="315585E9" w14:textId="73898459"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7</w:t>
      </w:r>
      <w:r w:rsidR="00964765" w:rsidRPr="005824B5">
        <w:rPr>
          <w:rFonts w:ascii="Book Antiqua" w:eastAsia="STXingkai" w:hAnsi="Book Antiqua" w:cs="SimSun" w:hint="eastAsia"/>
          <w:lang w:eastAsia="zh-CN"/>
        </w:rPr>
        <w:t>0</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Porter HP</w:t>
      </w:r>
      <w:r w:rsidRPr="005824B5">
        <w:rPr>
          <w:rFonts w:ascii="Book Antiqua" w:eastAsia="STXingkai" w:hAnsi="Book Antiqua" w:cs="SimSun"/>
          <w:lang w:eastAsia="zh-CN"/>
        </w:rPr>
        <w:t xml:space="preserve">, Simon FR, Pope CE, Volwiler W, Fenster LF. Corticosteroid therapy in severe alcoholic hepatitis. A double-blind drug trial. </w:t>
      </w:r>
      <w:r w:rsidRPr="005824B5">
        <w:rPr>
          <w:rFonts w:ascii="Book Antiqua" w:eastAsia="STXingkai" w:hAnsi="Book Antiqua" w:cs="SimSun"/>
          <w:i/>
          <w:iCs/>
          <w:lang w:eastAsia="zh-CN"/>
        </w:rPr>
        <w:t>N Engl J Med</w:t>
      </w:r>
      <w:r w:rsidRPr="005824B5">
        <w:rPr>
          <w:rFonts w:ascii="Book Antiqua" w:eastAsia="STXingkai" w:hAnsi="Book Antiqua" w:cs="SimSun"/>
          <w:lang w:eastAsia="zh-CN"/>
        </w:rPr>
        <w:t xml:space="preserve"> 1971; </w:t>
      </w:r>
      <w:r w:rsidRPr="005824B5">
        <w:rPr>
          <w:rFonts w:ascii="Book Antiqua" w:eastAsia="STXingkai" w:hAnsi="Book Antiqua" w:cs="SimSun"/>
          <w:b/>
          <w:bCs/>
          <w:lang w:eastAsia="zh-CN"/>
        </w:rPr>
        <w:t>284</w:t>
      </w:r>
      <w:r w:rsidRPr="005824B5">
        <w:rPr>
          <w:rFonts w:ascii="Book Antiqua" w:eastAsia="STXingkai" w:hAnsi="Book Antiqua" w:cs="SimSun"/>
          <w:lang w:eastAsia="zh-CN"/>
        </w:rPr>
        <w:t>: 1350-1355 [PMID: 4930603]</w:t>
      </w:r>
    </w:p>
    <w:p w14:paraId="38FF1A48" w14:textId="119C0CB8"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lastRenderedPageBreak/>
        <w:t>7</w:t>
      </w:r>
      <w:r w:rsidR="00964765" w:rsidRPr="005824B5">
        <w:rPr>
          <w:rFonts w:ascii="Book Antiqua" w:eastAsia="STXingkai" w:hAnsi="Book Antiqua" w:cs="SimSun" w:hint="eastAsia"/>
          <w:lang w:eastAsia="zh-CN"/>
        </w:rPr>
        <w:t>1</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Campra JL</w:t>
      </w:r>
      <w:r w:rsidRPr="005824B5">
        <w:rPr>
          <w:rFonts w:ascii="Book Antiqua" w:eastAsia="STXingkai" w:hAnsi="Book Antiqua" w:cs="SimSun"/>
          <w:lang w:eastAsia="zh-CN"/>
        </w:rPr>
        <w:t xml:space="preserve">, Hamlin EM, Kirshbaum RJ, Olivier M, Redeker AG, Reynolds TB. Prednisone therapy of acute alcoholic hepatitis. Report of a controlled trial. </w:t>
      </w:r>
      <w:r w:rsidRPr="005824B5">
        <w:rPr>
          <w:rFonts w:ascii="Book Antiqua" w:eastAsia="STXingkai" w:hAnsi="Book Antiqua" w:cs="SimSun"/>
          <w:i/>
          <w:iCs/>
          <w:lang w:eastAsia="zh-CN"/>
        </w:rPr>
        <w:t>Ann Intern Med</w:t>
      </w:r>
      <w:r w:rsidRPr="005824B5">
        <w:rPr>
          <w:rFonts w:ascii="Book Antiqua" w:eastAsia="STXingkai" w:hAnsi="Book Antiqua" w:cs="SimSun"/>
          <w:lang w:eastAsia="zh-CN"/>
        </w:rPr>
        <w:t xml:space="preserve"> 1973; </w:t>
      </w:r>
      <w:r w:rsidRPr="005824B5">
        <w:rPr>
          <w:rFonts w:ascii="Book Antiqua" w:eastAsia="STXingkai" w:hAnsi="Book Antiqua" w:cs="SimSun"/>
          <w:b/>
          <w:bCs/>
          <w:lang w:eastAsia="zh-CN"/>
        </w:rPr>
        <w:t>79</w:t>
      </w:r>
      <w:r w:rsidRPr="005824B5">
        <w:rPr>
          <w:rFonts w:ascii="Book Antiqua" w:eastAsia="STXingkai" w:hAnsi="Book Antiqua" w:cs="SimSun"/>
          <w:lang w:eastAsia="zh-CN"/>
        </w:rPr>
        <w:t>: 625-631 [PMID: 4751740]</w:t>
      </w:r>
    </w:p>
    <w:p w14:paraId="2D9FFF71" w14:textId="6F073AE4"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7</w:t>
      </w:r>
      <w:r w:rsidR="00964765" w:rsidRPr="005824B5">
        <w:rPr>
          <w:rFonts w:ascii="Book Antiqua" w:eastAsia="STXingkai" w:hAnsi="Book Antiqua" w:cs="SimSun" w:hint="eastAsia"/>
          <w:lang w:eastAsia="zh-CN"/>
        </w:rPr>
        <w:t>2</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Blitzer BL</w:t>
      </w:r>
      <w:r w:rsidRPr="005824B5">
        <w:rPr>
          <w:rFonts w:ascii="Book Antiqua" w:eastAsia="STXingkai" w:hAnsi="Book Antiqua" w:cs="SimSun"/>
          <w:lang w:eastAsia="zh-CN"/>
        </w:rPr>
        <w:t xml:space="preserve">, Mutchnick MG, Joshi PH, Phillips MM, Fessel JM, Conn HO. Adrenocorticosteroid therapy in alcoholic hepatitis. A prospective, double-blind randomized study. </w:t>
      </w:r>
      <w:r w:rsidRPr="005824B5">
        <w:rPr>
          <w:rFonts w:ascii="Book Antiqua" w:eastAsia="STXingkai" w:hAnsi="Book Antiqua" w:cs="SimSun"/>
          <w:i/>
          <w:iCs/>
          <w:lang w:eastAsia="zh-CN"/>
        </w:rPr>
        <w:t>Am J Dig Dis</w:t>
      </w:r>
      <w:r w:rsidRPr="005824B5">
        <w:rPr>
          <w:rFonts w:ascii="Book Antiqua" w:eastAsia="STXingkai" w:hAnsi="Book Antiqua" w:cs="SimSun"/>
          <w:lang w:eastAsia="zh-CN"/>
        </w:rPr>
        <w:t xml:space="preserve"> 1977; </w:t>
      </w:r>
      <w:r w:rsidRPr="005824B5">
        <w:rPr>
          <w:rFonts w:ascii="Book Antiqua" w:eastAsia="STXingkai" w:hAnsi="Book Antiqua" w:cs="SimSun"/>
          <w:b/>
          <w:bCs/>
          <w:lang w:eastAsia="zh-CN"/>
        </w:rPr>
        <w:t>22</w:t>
      </w:r>
      <w:r w:rsidRPr="005824B5">
        <w:rPr>
          <w:rFonts w:ascii="Book Antiqua" w:eastAsia="STXingkai" w:hAnsi="Book Antiqua" w:cs="SimSun"/>
          <w:lang w:eastAsia="zh-CN"/>
        </w:rPr>
        <w:t>: 477-484 [PMID: 326034]</w:t>
      </w:r>
    </w:p>
    <w:p w14:paraId="6E17703C" w14:textId="41314EC3"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7</w:t>
      </w:r>
      <w:r w:rsidR="00964765" w:rsidRPr="005824B5">
        <w:rPr>
          <w:rFonts w:ascii="Book Antiqua" w:eastAsia="STXingkai" w:hAnsi="Book Antiqua" w:cs="SimSun" w:hint="eastAsia"/>
          <w:lang w:eastAsia="zh-CN"/>
        </w:rPr>
        <w:t>3</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Shumaker JB</w:t>
      </w:r>
      <w:r w:rsidRPr="005824B5">
        <w:rPr>
          <w:rFonts w:ascii="Book Antiqua" w:eastAsia="STXingkai" w:hAnsi="Book Antiqua" w:cs="SimSun"/>
          <w:lang w:eastAsia="zh-CN"/>
        </w:rPr>
        <w:t xml:space="preserve">, Resnick RH, Galambos JT, Makopour H, Iber FL. A controlled trial of 6-methylprednisolone in acute alcoholic hepatitis. With a note on published results in encephalopathic patients. </w:t>
      </w:r>
      <w:r w:rsidRPr="005824B5">
        <w:rPr>
          <w:rFonts w:ascii="Book Antiqua" w:eastAsia="STXingkai" w:hAnsi="Book Antiqua" w:cs="SimSun"/>
          <w:i/>
          <w:iCs/>
          <w:lang w:eastAsia="zh-CN"/>
        </w:rPr>
        <w:t>Am J Gastroenterol</w:t>
      </w:r>
      <w:r w:rsidRPr="005824B5">
        <w:rPr>
          <w:rFonts w:ascii="Book Antiqua" w:eastAsia="STXingkai" w:hAnsi="Book Antiqua" w:cs="SimSun"/>
          <w:lang w:eastAsia="zh-CN"/>
        </w:rPr>
        <w:t xml:space="preserve"> 1978; </w:t>
      </w:r>
      <w:r w:rsidRPr="005824B5">
        <w:rPr>
          <w:rFonts w:ascii="Book Antiqua" w:eastAsia="STXingkai" w:hAnsi="Book Antiqua" w:cs="SimSun"/>
          <w:b/>
          <w:bCs/>
          <w:lang w:eastAsia="zh-CN"/>
        </w:rPr>
        <w:t>69</w:t>
      </w:r>
      <w:r w:rsidRPr="005824B5">
        <w:rPr>
          <w:rFonts w:ascii="Book Antiqua" w:eastAsia="STXingkai" w:hAnsi="Book Antiqua" w:cs="SimSun"/>
          <w:lang w:eastAsia="zh-CN"/>
        </w:rPr>
        <w:t>: 443-449 [PMID: 356593]</w:t>
      </w:r>
    </w:p>
    <w:p w14:paraId="14399401" w14:textId="7E81E2BC"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7</w:t>
      </w:r>
      <w:r w:rsidR="00964765" w:rsidRPr="005824B5">
        <w:rPr>
          <w:rFonts w:ascii="Book Antiqua" w:eastAsia="STXingkai" w:hAnsi="Book Antiqua" w:cs="SimSun" w:hint="eastAsia"/>
          <w:lang w:eastAsia="zh-CN"/>
        </w:rPr>
        <w:t>4</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Depew W</w:t>
      </w:r>
      <w:r w:rsidRPr="005824B5">
        <w:rPr>
          <w:rFonts w:ascii="Book Antiqua" w:eastAsia="STXingkai" w:hAnsi="Book Antiqua" w:cs="SimSun"/>
          <w:lang w:eastAsia="zh-CN"/>
        </w:rPr>
        <w:t xml:space="preserve">, Boyer T, Omata M, Redeker A, Reynolds T. Double-blind controlled trial of prednisolone therapy in patients with severe acute alcoholic hepatitis and spontaneous encephalopathy. </w:t>
      </w:r>
      <w:r w:rsidRPr="005824B5">
        <w:rPr>
          <w:rFonts w:ascii="Book Antiqua" w:eastAsia="STXingkai" w:hAnsi="Book Antiqua" w:cs="SimSun"/>
          <w:i/>
          <w:iCs/>
          <w:lang w:eastAsia="zh-CN"/>
        </w:rPr>
        <w:t>Gastroenterology</w:t>
      </w:r>
      <w:r w:rsidRPr="005824B5">
        <w:rPr>
          <w:rFonts w:ascii="Book Antiqua" w:eastAsia="STXingkai" w:hAnsi="Book Antiqua" w:cs="SimSun"/>
          <w:lang w:eastAsia="zh-CN"/>
        </w:rPr>
        <w:t xml:space="preserve"> 1980; </w:t>
      </w:r>
      <w:r w:rsidRPr="005824B5">
        <w:rPr>
          <w:rFonts w:ascii="Book Antiqua" w:eastAsia="STXingkai" w:hAnsi="Book Antiqua" w:cs="SimSun"/>
          <w:b/>
          <w:bCs/>
          <w:lang w:eastAsia="zh-CN"/>
        </w:rPr>
        <w:t>78</w:t>
      </w:r>
      <w:r w:rsidRPr="005824B5">
        <w:rPr>
          <w:rFonts w:ascii="Book Antiqua" w:eastAsia="STXingkai" w:hAnsi="Book Antiqua" w:cs="SimSun"/>
          <w:lang w:eastAsia="zh-CN"/>
        </w:rPr>
        <w:t>: 524-529 [PMID: 6985881]</w:t>
      </w:r>
    </w:p>
    <w:p w14:paraId="7FEF948B" w14:textId="70F97AE6"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7</w:t>
      </w:r>
      <w:r w:rsidR="00964765" w:rsidRPr="005824B5">
        <w:rPr>
          <w:rFonts w:ascii="Book Antiqua" w:eastAsia="STXingkai" w:hAnsi="Book Antiqua" w:cs="SimSun" w:hint="eastAsia"/>
          <w:lang w:eastAsia="zh-CN"/>
        </w:rPr>
        <w:t>5</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Theodossi A</w:t>
      </w:r>
      <w:r w:rsidRPr="005824B5">
        <w:rPr>
          <w:rFonts w:ascii="Book Antiqua" w:eastAsia="STXingkai" w:hAnsi="Book Antiqua" w:cs="SimSun"/>
          <w:lang w:eastAsia="zh-CN"/>
        </w:rPr>
        <w:t xml:space="preserve">, Eddleston AL, Williams R. Controlled trial of methylprednisolone therapy in severe acute alcoholic hepatitis. </w:t>
      </w:r>
      <w:r w:rsidRPr="005824B5">
        <w:rPr>
          <w:rFonts w:ascii="Book Antiqua" w:eastAsia="STXingkai" w:hAnsi="Book Antiqua" w:cs="SimSun"/>
          <w:i/>
          <w:iCs/>
          <w:lang w:eastAsia="zh-CN"/>
        </w:rPr>
        <w:t>Gut</w:t>
      </w:r>
      <w:r w:rsidRPr="005824B5">
        <w:rPr>
          <w:rFonts w:ascii="Book Antiqua" w:eastAsia="STXingkai" w:hAnsi="Book Antiqua" w:cs="SimSun"/>
          <w:lang w:eastAsia="zh-CN"/>
        </w:rPr>
        <w:t xml:space="preserve"> 1982; </w:t>
      </w:r>
      <w:r w:rsidRPr="005824B5">
        <w:rPr>
          <w:rFonts w:ascii="Book Antiqua" w:eastAsia="STXingkai" w:hAnsi="Book Antiqua" w:cs="SimSun"/>
          <w:b/>
          <w:bCs/>
          <w:lang w:eastAsia="zh-CN"/>
        </w:rPr>
        <w:t>23</w:t>
      </w:r>
      <w:r w:rsidRPr="005824B5">
        <w:rPr>
          <w:rFonts w:ascii="Book Antiqua" w:eastAsia="STXingkai" w:hAnsi="Book Antiqua" w:cs="SimSun"/>
          <w:lang w:eastAsia="zh-CN"/>
        </w:rPr>
        <w:t>: 75-79 [PMID: 7035299]</w:t>
      </w:r>
    </w:p>
    <w:p w14:paraId="2522A2D1" w14:textId="6219FFC8"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76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Imperiale TF</w:t>
      </w:r>
      <w:r w:rsidR="005E07F6" w:rsidRPr="005824B5">
        <w:rPr>
          <w:rFonts w:ascii="Book Antiqua" w:eastAsia="STXingkai" w:hAnsi="Book Antiqua" w:cs="SimSun"/>
          <w:lang w:eastAsia="zh-CN"/>
        </w:rPr>
        <w:t xml:space="preserve">, McCullough AJ. Do corticosteroids reduce mortality from alcoholic hepatitis? A meta-analysis of the randomized trials. </w:t>
      </w:r>
      <w:r w:rsidR="005E07F6" w:rsidRPr="005824B5">
        <w:rPr>
          <w:rFonts w:ascii="Book Antiqua" w:eastAsia="STXingkai" w:hAnsi="Book Antiqua" w:cs="SimSun"/>
          <w:i/>
          <w:iCs/>
          <w:lang w:eastAsia="zh-CN"/>
        </w:rPr>
        <w:t>Ann Intern Med</w:t>
      </w:r>
      <w:r w:rsidR="005E07F6" w:rsidRPr="005824B5">
        <w:rPr>
          <w:rFonts w:ascii="Book Antiqua" w:eastAsia="STXingkai" w:hAnsi="Book Antiqua" w:cs="SimSun"/>
          <w:lang w:eastAsia="zh-CN"/>
        </w:rPr>
        <w:t xml:space="preserve"> 1990; </w:t>
      </w:r>
      <w:r w:rsidR="005E07F6" w:rsidRPr="005824B5">
        <w:rPr>
          <w:rFonts w:ascii="Book Antiqua" w:eastAsia="STXingkai" w:hAnsi="Book Antiqua" w:cs="SimSun"/>
          <w:b/>
          <w:bCs/>
          <w:lang w:eastAsia="zh-CN"/>
        </w:rPr>
        <w:t>113</w:t>
      </w:r>
      <w:r w:rsidR="005E07F6" w:rsidRPr="005824B5">
        <w:rPr>
          <w:rFonts w:ascii="Book Antiqua" w:eastAsia="STXingkai" w:hAnsi="Book Antiqua" w:cs="SimSun"/>
          <w:lang w:eastAsia="zh-CN"/>
        </w:rPr>
        <w:t>: 299-307 [PMID: 2142869]</w:t>
      </w:r>
    </w:p>
    <w:p w14:paraId="3CCCEB3E" w14:textId="12A52A29"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77</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Rambaldi A</w:t>
      </w:r>
      <w:r w:rsidR="005E07F6" w:rsidRPr="005824B5">
        <w:rPr>
          <w:rFonts w:ascii="Book Antiqua" w:eastAsia="STXingkai" w:hAnsi="Book Antiqua" w:cs="SimSun"/>
          <w:lang w:eastAsia="zh-CN"/>
        </w:rPr>
        <w:t xml:space="preserve">, Saconato HH, Christensen E, Thorlund K, Wetterslev J, Gluud C. Systematic review: glucocorticosteroids for alcoholic hepatitis--a Cochrane Hepato-Biliary Group systematic review with meta-analyses and trial sequential analyses of randomized clinical trials. </w:t>
      </w:r>
      <w:r w:rsidR="005E07F6" w:rsidRPr="005824B5">
        <w:rPr>
          <w:rFonts w:ascii="Book Antiqua" w:eastAsia="STXingkai" w:hAnsi="Book Antiqua" w:cs="SimSun"/>
          <w:i/>
          <w:iCs/>
          <w:lang w:eastAsia="zh-CN"/>
        </w:rPr>
        <w:t>Aliment Pharmacol Ther</w:t>
      </w:r>
      <w:r w:rsidR="005E07F6" w:rsidRPr="005824B5">
        <w:rPr>
          <w:rFonts w:ascii="Book Antiqua" w:eastAsia="STXingkai" w:hAnsi="Book Antiqua" w:cs="SimSun"/>
          <w:lang w:eastAsia="zh-CN"/>
        </w:rPr>
        <w:t xml:space="preserve"> 2008; </w:t>
      </w:r>
      <w:r w:rsidR="005E07F6" w:rsidRPr="005824B5">
        <w:rPr>
          <w:rFonts w:ascii="Book Antiqua" w:eastAsia="STXingkai" w:hAnsi="Book Antiqua" w:cs="SimSun"/>
          <w:b/>
          <w:bCs/>
          <w:lang w:eastAsia="zh-CN"/>
        </w:rPr>
        <w:t>27</w:t>
      </w:r>
      <w:r w:rsidR="005E07F6" w:rsidRPr="005824B5">
        <w:rPr>
          <w:rFonts w:ascii="Book Antiqua" w:eastAsia="STXingkai" w:hAnsi="Book Antiqua" w:cs="SimSun"/>
          <w:lang w:eastAsia="zh-CN"/>
        </w:rPr>
        <w:t>: 1167-1178 [PMID: 18363896]</w:t>
      </w:r>
    </w:p>
    <w:p w14:paraId="1C696FA9" w14:textId="4B5C7F3B"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78</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Strieter RM</w:t>
      </w:r>
      <w:r w:rsidR="005E07F6" w:rsidRPr="005824B5">
        <w:rPr>
          <w:rFonts w:ascii="Book Antiqua" w:eastAsia="STXingkai" w:hAnsi="Book Antiqua" w:cs="SimSun"/>
          <w:lang w:eastAsia="zh-CN"/>
        </w:rPr>
        <w:t xml:space="preserve">, Remick DG, Ward PA, Spengler RN, Lynch JP, Larrick J, Kunkel SL. Cellular and molecular regulation of tumor necrosis factor-alpha production by pentoxifylline. </w:t>
      </w:r>
      <w:r w:rsidR="005E07F6" w:rsidRPr="005824B5">
        <w:rPr>
          <w:rFonts w:ascii="Book Antiqua" w:eastAsia="STXingkai" w:hAnsi="Book Antiqua" w:cs="SimSun"/>
          <w:i/>
          <w:iCs/>
          <w:lang w:eastAsia="zh-CN"/>
        </w:rPr>
        <w:t>Biochem Biophys Res Commun</w:t>
      </w:r>
      <w:r w:rsidR="005E07F6" w:rsidRPr="005824B5">
        <w:rPr>
          <w:rFonts w:ascii="Book Antiqua" w:eastAsia="STXingkai" w:hAnsi="Book Antiqua" w:cs="SimSun"/>
          <w:lang w:eastAsia="zh-CN"/>
        </w:rPr>
        <w:t xml:space="preserve"> 1988; </w:t>
      </w:r>
      <w:r w:rsidR="005E07F6" w:rsidRPr="005824B5">
        <w:rPr>
          <w:rFonts w:ascii="Book Antiqua" w:eastAsia="STXingkai" w:hAnsi="Book Antiqua" w:cs="SimSun"/>
          <w:b/>
          <w:bCs/>
          <w:lang w:eastAsia="zh-CN"/>
        </w:rPr>
        <w:t>155</w:t>
      </w:r>
      <w:r w:rsidR="005E07F6" w:rsidRPr="005824B5">
        <w:rPr>
          <w:rFonts w:ascii="Book Antiqua" w:eastAsia="STXingkai" w:hAnsi="Book Antiqua" w:cs="SimSun"/>
          <w:lang w:eastAsia="zh-CN"/>
        </w:rPr>
        <w:t>: 1230-1236 [PMID: 2460096]</w:t>
      </w:r>
    </w:p>
    <w:p w14:paraId="13ED5A79" w14:textId="4FBB4E9C"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lastRenderedPageBreak/>
        <w:t>79</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Whitfield K</w:t>
      </w:r>
      <w:r w:rsidR="005E07F6" w:rsidRPr="005824B5">
        <w:rPr>
          <w:rFonts w:ascii="Book Antiqua" w:eastAsia="STXingkai" w:hAnsi="Book Antiqua" w:cs="SimSun"/>
          <w:lang w:eastAsia="zh-CN"/>
        </w:rPr>
        <w:t xml:space="preserve">, Rambaldi A, Wetterslev J, Gluud C. Pentoxifylline for alcoholic hepatitis. </w:t>
      </w:r>
      <w:r w:rsidR="005E07F6" w:rsidRPr="005824B5">
        <w:rPr>
          <w:rFonts w:ascii="Book Antiqua" w:eastAsia="STXingkai" w:hAnsi="Book Antiqua" w:cs="SimSun"/>
          <w:i/>
          <w:iCs/>
          <w:lang w:eastAsia="zh-CN"/>
        </w:rPr>
        <w:t>Cochrane Database Syst Rev</w:t>
      </w:r>
      <w:r w:rsidR="005E07F6" w:rsidRPr="005824B5">
        <w:rPr>
          <w:rFonts w:ascii="Book Antiqua" w:eastAsia="STXingkai" w:hAnsi="Book Antiqua" w:cs="SimSun"/>
          <w:lang w:eastAsia="zh-CN"/>
        </w:rPr>
        <w:t xml:space="preserve"> 2009; : CD007339 [PMID: 19821406]</w:t>
      </w:r>
    </w:p>
    <w:p w14:paraId="13B490A7" w14:textId="6BA2EDBC"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8</w:t>
      </w:r>
      <w:r w:rsidR="00964765" w:rsidRPr="005824B5">
        <w:rPr>
          <w:rFonts w:ascii="Book Antiqua" w:eastAsia="STXingkai" w:hAnsi="Book Antiqua" w:cs="SimSun" w:hint="eastAsia"/>
          <w:lang w:eastAsia="zh-CN"/>
        </w:rPr>
        <w:t>0</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Parker R</w:t>
      </w:r>
      <w:r w:rsidRPr="005824B5">
        <w:rPr>
          <w:rFonts w:ascii="Book Antiqua" w:eastAsia="STXingkai" w:hAnsi="Book Antiqua" w:cs="SimSun"/>
          <w:lang w:eastAsia="zh-CN"/>
        </w:rPr>
        <w:t xml:space="preserve">, Armstrong MJ, Corbett C, Rowe IA, Houlihan DD. Systematic review: pentoxifylline for the treatment of severe alcoholic hepatitis. </w:t>
      </w:r>
      <w:r w:rsidRPr="005824B5">
        <w:rPr>
          <w:rFonts w:ascii="Book Antiqua" w:eastAsia="STXingkai" w:hAnsi="Book Antiqua" w:cs="SimSun"/>
          <w:i/>
          <w:iCs/>
          <w:lang w:eastAsia="zh-CN"/>
        </w:rPr>
        <w:t>Aliment Pharmacol Ther</w:t>
      </w:r>
      <w:r w:rsidRPr="005824B5">
        <w:rPr>
          <w:rFonts w:ascii="Book Antiqua" w:eastAsia="STXingkai" w:hAnsi="Book Antiqua" w:cs="SimSun"/>
          <w:lang w:eastAsia="zh-CN"/>
        </w:rPr>
        <w:t xml:space="preserve"> 2013; </w:t>
      </w:r>
      <w:r w:rsidRPr="005824B5">
        <w:rPr>
          <w:rFonts w:ascii="Book Antiqua" w:eastAsia="STXingkai" w:hAnsi="Book Antiqua" w:cs="SimSun"/>
          <w:b/>
          <w:bCs/>
          <w:lang w:eastAsia="zh-CN"/>
        </w:rPr>
        <w:t>37</w:t>
      </w:r>
      <w:r w:rsidRPr="005824B5">
        <w:rPr>
          <w:rFonts w:ascii="Book Antiqua" w:eastAsia="STXingkai" w:hAnsi="Book Antiqua" w:cs="SimSun"/>
          <w:lang w:eastAsia="zh-CN"/>
        </w:rPr>
        <w:t>: 845-854 [PMID: 23489011]</w:t>
      </w:r>
    </w:p>
    <w:p w14:paraId="111E0F18" w14:textId="32B905BC"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8</w:t>
      </w:r>
      <w:r w:rsidR="00964765" w:rsidRPr="005824B5">
        <w:rPr>
          <w:rFonts w:ascii="Book Antiqua" w:eastAsia="STXingkai" w:hAnsi="Book Antiqua" w:cs="SimSun" w:hint="eastAsia"/>
          <w:lang w:eastAsia="zh-CN"/>
        </w:rPr>
        <w:t>1</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Mathurin P</w:t>
      </w:r>
      <w:r w:rsidRPr="005824B5">
        <w:rPr>
          <w:rFonts w:ascii="Book Antiqua" w:eastAsia="STXingkai" w:hAnsi="Book Antiqua" w:cs="SimSun"/>
          <w:lang w:eastAsia="zh-CN"/>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5824B5">
        <w:rPr>
          <w:rFonts w:ascii="Book Antiqua" w:eastAsia="STXingkai" w:hAnsi="Book Antiqua" w:cs="SimSun"/>
          <w:i/>
          <w:iCs/>
          <w:lang w:eastAsia="zh-CN"/>
        </w:rPr>
        <w:t>JAMA</w:t>
      </w:r>
      <w:r w:rsidRPr="005824B5">
        <w:rPr>
          <w:rFonts w:ascii="Book Antiqua" w:eastAsia="STXingkai" w:hAnsi="Book Antiqua" w:cs="SimSun"/>
          <w:lang w:eastAsia="zh-CN"/>
        </w:rPr>
        <w:t xml:space="preserve"> 2013; </w:t>
      </w:r>
      <w:r w:rsidRPr="005824B5">
        <w:rPr>
          <w:rFonts w:ascii="Book Antiqua" w:eastAsia="STXingkai" w:hAnsi="Book Antiqua" w:cs="SimSun"/>
          <w:b/>
          <w:bCs/>
          <w:lang w:eastAsia="zh-CN"/>
        </w:rPr>
        <w:t>310</w:t>
      </w:r>
      <w:r w:rsidRPr="005824B5">
        <w:rPr>
          <w:rFonts w:ascii="Book Antiqua" w:eastAsia="STXingkai" w:hAnsi="Book Antiqua" w:cs="SimSun"/>
          <w:lang w:eastAsia="zh-CN"/>
        </w:rPr>
        <w:t>: 1033-1041 [PMID: 24026598]</w:t>
      </w:r>
    </w:p>
    <w:p w14:paraId="4935B694" w14:textId="3737C6DC"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8</w:t>
      </w:r>
      <w:r w:rsidR="00964765" w:rsidRPr="005824B5">
        <w:rPr>
          <w:rFonts w:ascii="Book Antiqua" w:eastAsia="STXingkai" w:hAnsi="Book Antiqua" w:cs="SimSun" w:hint="eastAsia"/>
          <w:lang w:eastAsia="zh-CN"/>
        </w:rPr>
        <w:t>2</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Park SH</w:t>
      </w:r>
      <w:r w:rsidRPr="005824B5">
        <w:rPr>
          <w:rFonts w:ascii="Book Antiqua" w:eastAsia="STXingkai" w:hAnsi="Book Antiqua" w:cs="SimSun"/>
          <w:lang w:eastAsia="zh-CN"/>
        </w:rPr>
        <w:t xml:space="preserve">, Kim DJ, Kim YS, Yim HJ, Tak WY, Lee HJ, Sohn JH, Yoon KT, Kim IH, Kim HS, Um SH, Baik SK, Lee JS, Suk KT, Kim SG, Suh SJ, Park SY, Kim TY, Jang JY. Pentoxifylline vs. corticosteroid to treat severe alcoholic hepatitis: a randomised, non-inferiority, open trial. </w:t>
      </w:r>
      <w:r w:rsidRPr="005824B5">
        <w:rPr>
          <w:rFonts w:ascii="Book Antiqua" w:eastAsia="STXingkai" w:hAnsi="Book Antiqua" w:cs="SimSun"/>
          <w:i/>
          <w:iCs/>
          <w:lang w:eastAsia="zh-CN"/>
        </w:rPr>
        <w:t>J Hepatol</w:t>
      </w:r>
      <w:r w:rsidRPr="005824B5">
        <w:rPr>
          <w:rFonts w:ascii="Book Antiqua" w:eastAsia="STXingkai" w:hAnsi="Book Antiqua" w:cs="SimSun"/>
          <w:lang w:eastAsia="zh-CN"/>
        </w:rPr>
        <w:t xml:space="preserve"> 2014; </w:t>
      </w:r>
      <w:r w:rsidRPr="005824B5">
        <w:rPr>
          <w:rFonts w:ascii="Book Antiqua" w:eastAsia="STXingkai" w:hAnsi="Book Antiqua" w:cs="SimSun"/>
          <w:b/>
          <w:bCs/>
          <w:lang w:eastAsia="zh-CN"/>
        </w:rPr>
        <w:t>61</w:t>
      </w:r>
      <w:r w:rsidRPr="005824B5">
        <w:rPr>
          <w:rFonts w:ascii="Book Antiqua" w:eastAsia="STXingkai" w:hAnsi="Book Antiqua" w:cs="SimSun"/>
          <w:lang w:eastAsia="zh-CN"/>
        </w:rPr>
        <w:t>: 792-798 [PMID: 24845609]</w:t>
      </w:r>
    </w:p>
    <w:p w14:paraId="2CAA21B6" w14:textId="7C0B4A55"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8</w:t>
      </w:r>
      <w:r w:rsidR="00964765" w:rsidRPr="005824B5">
        <w:rPr>
          <w:rFonts w:ascii="Book Antiqua" w:eastAsia="STXingkai" w:hAnsi="Book Antiqua" w:cs="SimSun" w:hint="eastAsia"/>
          <w:lang w:eastAsia="zh-CN"/>
        </w:rPr>
        <w:t>3</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Thursz MR</w:t>
      </w:r>
      <w:r w:rsidRPr="005824B5">
        <w:rPr>
          <w:rFonts w:ascii="Book Antiqua" w:eastAsia="STXingkai" w:hAnsi="Book Antiqua" w:cs="SimSun"/>
          <w:lang w:eastAsia="zh-CN"/>
        </w:rPr>
        <w:t xml:space="preserve">,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5824B5">
        <w:rPr>
          <w:rFonts w:ascii="Book Antiqua" w:eastAsia="STXingkai" w:hAnsi="Book Antiqua" w:cs="SimSun"/>
          <w:i/>
          <w:iCs/>
          <w:lang w:eastAsia="zh-CN"/>
        </w:rPr>
        <w:t>N Engl J Med</w:t>
      </w:r>
      <w:r w:rsidRPr="005824B5">
        <w:rPr>
          <w:rFonts w:ascii="Book Antiqua" w:eastAsia="STXingkai" w:hAnsi="Book Antiqua" w:cs="SimSun"/>
          <w:lang w:eastAsia="zh-CN"/>
        </w:rPr>
        <w:t xml:space="preserve"> 2015; </w:t>
      </w:r>
      <w:r w:rsidRPr="005824B5">
        <w:rPr>
          <w:rFonts w:ascii="Book Antiqua" w:eastAsia="STXingkai" w:hAnsi="Book Antiqua" w:cs="SimSun"/>
          <w:b/>
          <w:bCs/>
          <w:lang w:eastAsia="zh-CN"/>
        </w:rPr>
        <w:t>372</w:t>
      </w:r>
      <w:r w:rsidRPr="005824B5">
        <w:rPr>
          <w:rFonts w:ascii="Book Antiqua" w:eastAsia="STXingkai" w:hAnsi="Book Antiqua" w:cs="SimSun"/>
          <w:lang w:eastAsia="zh-CN"/>
        </w:rPr>
        <w:t>: 1619-1628 [PMID: 25901427]</w:t>
      </w:r>
    </w:p>
    <w:p w14:paraId="15DC03B5" w14:textId="0B209E41"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8</w:t>
      </w:r>
      <w:r w:rsidR="00964765" w:rsidRPr="005824B5">
        <w:rPr>
          <w:rFonts w:ascii="Book Antiqua" w:eastAsia="STXingkai" w:hAnsi="Book Antiqua" w:cs="SimSun" w:hint="eastAsia"/>
          <w:lang w:eastAsia="zh-CN"/>
        </w:rPr>
        <w:t>4</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Mookerjee RP</w:t>
      </w:r>
      <w:r w:rsidRPr="005824B5">
        <w:rPr>
          <w:rFonts w:ascii="Book Antiqua" w:eastAsia="STXingkai" w:hAnsi="Book Antiqua" w:cs="SimSun"/>
          <w:lang w:eastAsia="zh-CN"/>
        </w:rPr>
        <w:t xml:space="preserve">, Sen S, Davies NA, Hodges SJ, Williams R, Jalan R. Tumour necrosis factor alpha is an important mediator of portal and systemic haemodynamic derangements in alcoholic hepatitis. </w:t>
      </w:r>
      <w:r w:rsidRPr="005824B5">
        <w:rPr>
          <w:rFonts w:ascii="Book Antiqua" w:eastAsia="STXingkai" w:hAnsi="Book Antiqua" w:cs="SimSun"/>
          <w:i/>
          <w:iCs/>
          <w:lang w:eastAsia="zh-CN"/>
        </w:rPr>
        <w:t>Gut</w:t>
      </w:r>
      <w:r w:rsidRPr="005824B5">
        <w:rPr>
          <w:rFonts w:ascii="Book Antiqua" w:eastAsia="STXingkai" w:hAnsi="Book Antiqua" w:cs="SimSun"/>
          <w:lang w:eastAsia="zh-CN"/>
        </w:rPr>
        <w:t xml:space="preserve"> 2003; </w:t>
      </w:r>
      <w:r w:rsidRPr="005824B5">
        <w:rPr>
          <w:rFonts w:ascii="Book Antiqua" w:eastAsia="STXingkai" w:hAnsi="Book Antiqua" w:cs="SimSun"/>
          <w:b/>
          <w:bCs/>
          <w:lang w:eastAsia="zh-CN"/>
        </w:rPr>
        <w:t>52</w:t>
      </w:r>
      <w:r w:rsidRPr="005824B5">
        <w:rPr>
          <w:rFonts w:ascii="Book Antiqua" w:eastAsia="STXingkai" w:hAnsi="Book Antiqua" w:cs="SimSun"/>
          <w:lang w:eastAsia="zh-CN"/>
        </w:rPr>
        <w:t>: 1182-1187 [PMID: 12865279]</w:t>
      </w:r>
    </w:p>
    <w:p w14:paraId="34870042" w14:textId="7B913437"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85</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Vojt</w:t>
      </w:r>
      <w:r w:rsidR="005E07F6" w:rsidRPr="005824B5">
        <w:rPr>
          <w:rFonts w:ascii="Book Antiqua" w:eastAsia="MS Mincho" w:hAnsi="Book Antiqua" w:cs="MS Mincho"/>
          <w:b/>
          <w:bCs/>
          <w:lang w:eastAsia="zh-CN"/>
        </w:rPr>
        <w:t>ĕ</w:t>
      </w:r>
      <w:r w:rsidR="005E07F6" w:rsidRPr="005824B5">
        <w:rPr>
          <w:rFonts w:ascii="Book Antiqua" w:eastAsia="STXingkai" w:hAnsi="Book Antiqua" w:cs="SimSun"/>
          <w:b/>
          <w:bCs/>
          <w:lang w:eastAsia="zh-CN"/>
        </w:rPr>
        <w:t>chovský M</w:t>
      </w:r>
      <w:r w:rsidR="005E07F6" w:rsidRPr="005824B5">
        <w:rPr>
          <w:rFonts w:ascii="Book Antiqua" w:eastAsia="STXingkai" w:hAnsi="Book Antiqua" w:cs="SimSun"/>
          <w:lang w:eastAsia="zh-CN"/>
        </w:rPr>
        <w:t xml:space="preserve">, Král J. Proceedings: Chlorprothixen and thioridazine in maintenance therapy of longterm hospital psychotics. </w:t>
      </w:r>
      <w:r w:rsidR="005E07F6" w:rsidRPr="005824B5">
        <w:rPr>
          <w:rFonts w:ascii="Book Antiqua" w:eastAsia="STXingkai" w:hAnsi="Book Antiqua" w:cs="SimSun"/>
          <w:i/>
          <w:iCs/>
          <w:lang w:eastAsia="zh-CN"/>
        </w:rPr>
        <w:t>Act Nerv Super (Praha)</w:t>
      </w:r>
      <w:r w:rsidR="005E07F6" w:rsidRPr="005824B5">
        <w:rPr>
          <w:rFonts w:ascii="Book Antiqua" w:eastAsia="STXingkai" w:hAnsi="Book Antiqua" w:cs="SimSun"/>
          <w:lang w:eastAsia="zh-CN"/>
        </w:rPr>
        <w:t xml:space="preserve"> 1975; </w:t>
      </w:r>
      <w:r w:rsidR="005E07F6" w:rsidRPr="005824B5">
        <w:rPr>
          <w:rFonts w:ascii="Book Antiqua" w:eastAsia="STXingkai" w:hAnsi="Book Antiqua" w:cs="SimSun"/>
          <w:b/>
          <w:bCs/>
          <w:lang w:eastAsia="zh-CN"/>
        </w:rPr>
        <w:t>17</w:t>
      </w:r>
      <w:r w:rsidR="005E07F6" w:rsidRPr="005824B5">
        <w:rPr>
          <w:rFonts w:ascii="Book Antiqua" w:eastAsia="STXingkai" w:hAnsi="Book Antiqua" w:cs="SimSun"/>
          <w:lang w:eastAsia="zh-CN"/>
        </w:rPr>
        <w:t>: 212-213 [PMID: 1221759]</w:t>
      </w:r>
    </w:p>
    <w:p w14:paraId="3A21C516" w14:textId="19C55473"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lastRenderedPageBreak/>
        <w:t>86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Naveau S</w:t>
      </w:r>
      <w:r w:rsidR="005E07F6" w:rsidRPr="005824B5">
        <w:rPr>
          <w:rFonts w:ascii="Book Antiqua" w:eastAsia="STXingkai" w:hAnsi="Book Antiqua" w:cs="SimSun"/>
          <w:lang w:eastAsia="zh-CN"/>
        </w:rPr>
        <w:t xml:space="preserve">, Chollet-Martin S, Dharancy S, Mathurin P, Jouet P, Piquet MA, Davion T, Oberti F, Broët P, Emilie D. A double-blind randomized controlled trial of infliximab associated with prednisolone in acute alcoholic hepatitis. </w:t>
      </w:r>
      <w:r w:rsidR="005E07F6" w:rsidRPr="005824B5">
        <w:rPr>
          <w:rFonts w:ascii="Book Antiqua" w:eastAsia="STXingkai" w:hAnsi="Book Antiqua" w:cs="SimSun"/>
          <w:i/>
          <w:iCs/>
          <w:lang w:eastAsia="zh-CN"/>
        </w:rPr>
        <w:t>Hepatology</w:t>
      </w:r>
      <w:r w:rsidR="005E07F6" w:rsidRPr="005824B5">
        <w:rPr>
          <w:rFonts w:ascii="Book Antiqua" w:eastAsia="STXingkai" w:hAnsi="Book Antiqua" w:cs="SimSun"/>
          <w:lang w:eastAsia="zh-CN"/>
        </w:rPr>
        <w:t xml:space="preserve"> 2004; </w:t>
      </w:r>
      <w:r w:rsidR="005E07F6" w:rsidRPr="005824B5">
        <w:rPr>
          <w:rFonts w:ascii="Book Antiqua" w:eastAsia="STXingkai" w:hAnsi="Book Antiqua" w:cs="SimSun"/>
          <w:b/>
          <w:bCs/>
          <w:lang w:eastAsia="zh-CN"/>
        </w:rPr>
        <w:t>39</w:t>
      </w:r>
      <w:r w:rsidR="005E07F6" w:rsidRPr="005824B5">
        <w:rPr>
          <w:rFonts w:ascii="Book Antiqua" w:eastAsia="STXingkai" w:hAnsi="Book Antiqua" w:cs="SimSun"/>
          <w:lang w:eastAsia="zh-CN"/>
        </w:rPr>
        <w:t>: 1390-1397 [PMID: 15122768]</w:t>
      </w:r>
    </w:p>
    <w:p w14:paraId="3C92A00E" w14:textId="2543E73D"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87</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Boetticher NC</w:t>
      </w:r>
      <w:r w:rsidR="005E07F6" w:rsidRPr="005824B5">
        <w:rPr>
          <w:rFonts w:ascii="Book Antiqua" w:eastAsia="STXingkai" w:hAnsi="Book Antiqua" w:cs="SimSun"/>
          <w:lang w:eastAsia="zh-CN"/>
        </w:rPr>
        <w:t xml:space="preserve">, Peine CJ, Kwo P, Abrams GA, Patel T, Aqel B, Boardman L, Gores GJ, Harmsen WS, McClain CJ, Kamath PS, Shah VH. A randomized, double-blinded, placebo-controlled multicenter trial of etanercept in the treatment of alcoholic hepatitis. </w:t>
      </w:r>
      <w:r w:rsidR="005E07F6" w:rsidRPr="005824B5">
        <w:rPr>
          <w:rFonts w:ascii="Book Antiqua" w:eastAsia="STXingkai" w:hAnsi="Book Antiqua" w:cs="SimSun"/>
          <w:i/>
          <w:iCs/>
          <w:lang w:eastAsia="zh-CN"/>
        </w:rPr>
        <w:t>Gastroenterology</w:t>
      </w:r>
      <w:r w:rsidR="005E07F6" w:rsidRPr="005824B5">
        <w:rPr>
          <w:rFonts w:ascii="Book Antiqua" w:eastAsia="STXingkai" w:hAnsi="Book Antiqua" w:cs="SimSun"/>
          <w:lang w:eastAsia="zh-CN"/>
        </w:rPr>
        <w:t xml:space="preserve"> 2008; </w:t>
      </w:r>
      <w:r w:rsidR="005E07F6" w:rsidRPr="005824B5">
        <w:rPr>
          <w:rFonts w:ascii="Book Antiqua" w:eastAsia="STXingkai" w:hAnsi="Book Antiqua" w:cs="SimSun"/>
          <w:b/>
          <w:bCs/>
          <w:lang w:eastAsia="zh-CN"/>
        </w:rPr>
        <w:t>135</w:t>
      </w:r>
      <w:r w:rsidR="005E07F6" w:rsidRPr="005824B5">
        <w:rPr>
          <w:rFonts w:ascii="Book Antiqua" w:eastAsia="STXingkai" w:hAnsi="Book Antiqua" w:cs="SimSun"/>
          <w:lang w:eastAsia="zh-CN"/>
        </w:rPr>
        <w:t>: 1953-1960 [PMID: 18848937]</w:t>
      </w:r>
    </w:p>
    <w:p w14:paraId="6013025D" w14:textId="45CBD990"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88</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Starzl TE</w:t>
      </w:r>
      <w:r w:rsidR="005E07F6" w:rsidRPr="005824B5">
        <w:rPr>
          <w:rFonts w:ascii="Book Antiqua" w:eastAsia="STXingkai" w:hAnsi="Book Antiqua" w:cs="SimSun"/>
          <w:lang w:eastAsia="zh-CN"/>
        </w:rPr>
        <w:t xml:space="preserve">, Van Thiel D, Tzakis AG, Iwatsuki S, Todo S, Marsh JW, Koneru B, Staschak S, Stieber A, Gordon RD. Orthotopic liver transplantation for alcoholic cirrhosis. </w:t>
      </w:r>
      <w:r w:rsidR="005E07F6" w:rsidRPr="005824B5">
        <w:rPr>
          <w:rFonts w:ascii="Book Antiqua" w:eastAsia="STXingkai" w:hAnsi="Book Antiqua" w:cs="SimSun"/>
          <w:i/>
          <w:iCs/>
          <w:lang w:eastAsia="zh-CN"/>
        </w:rPr>
        <w:t>JAMA</w:t>
      </w:r>
      <w:r w:rsidR="005E07F6" w:rsidRPr="005824B5">
        <w:rPr>
          <w:rFonts w:ascii="Book Antiqua" w:eastAsia="STXingkai" w:hAnsi="Book Antiqua" w:cs="SimSun"/>
          <w:lang w:eastAsia="zh-CN"/>
        </w:rPr>
        <w:t xml:space="preserve"> 1988; </w:t>
      </w:r>
      <w:r w:rsidR="005E07F6" w:rsidRPr="005824B5">
        <w:rPr>
          <w:rFonts w:ascii="Book Antiqua" w:eastAsia="STXingkai" w:hAnsi="Book Antiqua" w:cs="SimSun"/>
          <w:b/>
          <w:bCs/>
          <w:lang w:eastAsia="zh-CN"/>
        </w:rPr>
        <w:t>260</w:t>
      </w:r>
      <w:r w:rsidR="005E07F6" w:rsidRPr="005824B5">
        <w:rPr>
          <w:rFonts w:ascii="Book Antiqua" w:eastAsia="STXingkai" w:hAnsi="Book Antiqua" w:cs="SimSun"/>
          <w:lang w:eastAsia="zh-CN"/>
        </w:rPr>
        <w:t>: 2542-2544 [PMID: 3050180]</w:t>
      </w:r>
    </w:p>
    <w:p w14:paraId="544E9C59" w14:textId="47A55056"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89</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Cowling T</w:t>
      </w:r>
      <w:r w:rsidR="005E07F6" w:rsidRPr="005824B5">
        <w:rPr>
          <w:rFonts w:ascii="Book Antiqua" w:eastAsia="STXingkai" w:hAnsi="Book Antiqua" w:cs="SimSun"/>
          <w:lang w:eastAsia="zh-CN"/>
        </w:rPr>
        <w:t xml:space="preserve">, Jennings LW, Goldstein RM, Sanchez EQ, Chinnakotla S, Klintmalm GB, Levy MF. Societal reintegration after liver transplantation: findings in alcohol-related and non-alcohol-related transplant recipients. </w:t>
      </w:r>
      <w:r w:rsidR="005E07F6" w:rsidRPr="005824B5">
        <w:rPr>
          <w:rFonts w:ascii="Book Antiqua" w:eastAsia="STXingkai" w:hAnsi="Book Antiqua" w:cs="SimSun"/>
          <w:i/>
          <w:iCs/>
          <w:lang w:eastAsia="zh-CN"/>
        </w:rPr>
        <w:t>Ann Surg</w:t>
      </w:r>
      <w:r w:rsidR="005E07F6" w:rsidRPr="005824B5">
        <w:rPr>
          <w:rFonts w:ascii="Book Antiqua" w:eastAsia="STXingkai" w:hAnsi="Book Antiqua" w:cs="SimSun"/>
          <w:lang w:eastAsia="zh-CN"/>
        </w:rPr>
        <w:t xml:space="preserve"> 2004; </w:t>
      </w:r>
      <w:r w:rsidR="005E07F6" w:rsidRPr="005824B5">
        <w:rPr>
          <w:rFonts w:ascii="Book Antiqua" w:eastAsia="STXingkai" w:hAnsi="Book Antiqua" w:cs="SimSun"/>
          <w:b/>
          <w:bCs/>
          <w:lang w:eastAsia="zh-CN"/>
        </w:rPr>
        <w:t>239</w:t>
      </w:r>
      <w:r w:rsidR="005E07F6" w:rsidRPr="005824B5">
        <w:rPr>
          <w:rFonts w:ascii="Book Antiqua" w:eastAsia="STXingkai" w:hAnsi="Book Antiqua" w:cs="SimSun"/>
          <w:lang w:eastAsia="zh-CN"/>
        </w:rPr>
        <w:t>: 93-98 [PMID: 14685106]</w:t>
      </w:r>
    </w:p>
    <w:p w14:paraId="66D0F81E" w14:textId="44DFF2F2"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9</w:t>
      </w:r>
      <w:r w:rsidR="00964765" w:rsidRPr="005824B5">
        <w:rPr>
          <w:rFonts w:ascii="Book Antiqua" w:eastAsia="STXingkai" w:hAnsi="Book Antiqua" w:cs="SimSun" w:hint="eastAsia"/>
          <w:lang w:eastAsia="zh-CN"/>
        </w:rPr>
        <w:t>0</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Rice JP</w:t>
      </w:r>
      <w:r w:rsidRPr="005824B5">
        <w:rPr>
          <w:rFonts w:ascii="Book Antiqua" w:eastAsia="STXingkai" w:hAnsi="Book Antiqua" w:cs="SimSun"/>
          <w:lang w:eastAsia="zh-CN"/>
        </w:rPr>
        <w:t xml:space="preserve">, Eickhoff J, Agni R, Ghufran A, Brahmbhatt R, Lucey MR. Abusive drinking after liver transplantation is associated with allograft loss and advanced allograft fibrosis. </w:t>
      </w:r>
      <w:r w:rsidRPr="005824B5">
        <w:rPr>
          <w:rFonts w:ascii="Book Antiqua" w:eastAsia="STXingkai" w:hAnsi="Book Antiqua" w:cs="SimSun"/>
          <w:i/>
          <w:iCs/>
          <w:lang w:eastAsia="zh-CN"/>
        </w:rPr>
        <w:t>Liver Transpl</w:t>
      </w:r>
      <w:r w:rsidRPr="005824B5">
        <w:rPr>
          <w:rFonts w:ascii="Book Antiqua" w:eastAsia="STXingkai" w:hAnsi="Book Antiqua" w:cs="SimSun"/>
          <w:lang w:eastAsia="zh-CN"/>
        </w:rPr>
        <w:t xml:space="preserve"> 2013; </w:t>
      </w:r>
      <w:r w:rsidRPr="005824B5">
        <w:rPr>
          <w:rFonts w:ascii="Book Antiqua" w:eastAsia="STXingkai" w:hAnsi="Book Antiqua" w:cs="SimSun"/>
          <w:b/>
          <w:bCs/>
          <w:lang w:eastAsia="zh-CN"/>
        </w:rPr>
        <w:t>19</w:t>
      </w:r>
      <w:r w:rsidRPr="005824B5">
        <w:rPr>
          <w:rFonts w:ascii="Book Antiqua" w:eastAsia="STXingkai" w:hAnsi="Book Antiqua" w:cs="SimSun"/>
          <w:lang w:eastAsia="zh-CN"/>
        </w:rPr>
        <w:t>: 1377-1386 [PMID: 24115392]</w:t>
      </w:r>
    </w:p>
    <w:p w14:paraId="79CB856A" w14:textId="3B86C30A"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9</w:t>
      </w:r>
      <w:r w:rsidR="00964765" w:rsidRPr="005824B5">
        <w:rPr>
          <w:rFonts w:ascii="Book Antiqua" w:eastAsia="STXingkai" w:hAnsi="Book Antiqua" w:cs="SimSun" w:hint="eastAsia"/>
          <w:lang w:eastAsia="zh-CN"/>
        </w:rPr>
        <w:t>1</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Howard L</w:t>
      </w:r>
      <w:r w:rsidRPr="005824B5">
        <w:rPr>
          <w:rFonts w:ascii="Book Antiqua" w:eastAsia="STXingkai" w:hAnsi="Book Antiqua" w:cs="SimSun"/>
          <w:lang w:eastAsia="zh-CN"/>
        </w:rPr>
        <w:t xml:space="preserve">, Fahy T, Wong P, Sherman D, Gane E, Williams R. Psychiatric outcome in alcoholic liver transplant patients. </w:t>
      </w:r>
      <w:r w:rsidRPr="005824B5">
        <w:rPr>
          <w:rFonts w:ascii="Book Antiqua" w:eastAsia="STXingkai" w:hAnsi="Book Antiqua" w:cs="SimSun"/>
          <w:i/>
          <w:iCs/>
          <w:lang w:eastAsia="zh-CN"/>
        </w:rPr>
        <w:t>QJM</w:t>
      </w:r>
      <w:r w:rsidRPr="005824B5">
        <w:rPr>
          <w:rFonts w:ascii="Book Antiqua" w:eastAsia="STXingkai" w:hAnsi="Book Antiqua" w:cs="SimSun"/>
          <w:lang w:eastAsia="zh-CN"/>
        </w:rPr>
        <w:t xml:space="preserve"> 1994; </w:t>
      </w:r>
      <w:r w:rsidRPr="005824B5">
        <w:rPr>
          <w:rFonts w:ascii="Book Antiqua" w:eastAsia="STXingkai" w:hAnsi="Book Antiqua" w:cs="SimSun"/>
          <w:b/>
          <w:bCs/>
          <w:lang w:eastAsia="zh-CN"/>
        </w:rPr>
        <w:t>87</w:t>
      </w:r>
      <w:r w:rsidRPr="005824B5">
        <w:rPr>
          <w:rFonts w:ascii="Book Antiqua" w:eastAsia="STXingkai" w:hAnsi="Book Antiqua" w:cs="SimSun"/>
          <w:lang w:eastAsia="zh-CN"/>
        </w:rPr>
        <w:t>: 731-736 [PMID: 7859049]</w:t>
      </w:r>
    </w:p>
    <w:p w14:paraId="0FCA30A4" w14:textId="47239135"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9</w:t>
      </w:r>
      <w:r w:rsidR="00964765" w:rsidRPr="005824B5">
        <w:rPr>
          <w:rFonts w:ascii="Book Antiqua" w:eastAsia="STXingkai" w:hAnsi="Book Antiqua" w:cs="SimSun" w:hint="eastAsia"/>
          <w:lang w:eastAsia="zh-CN"/>
        </w:rPr>
        <w:t>2</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Vaillant GE</w:t>
      </w:r>
      <w:r w:rsidRPr="005824B5">
        <w:rPr>
          <w:rFonts w:ascii="Book Antiqua" w:eastAsia="STXingkai" w:hAnsi="Book Antiqua" w:cs="SimSun"/>
          <w:lang w:eastAsia="zh-CN"/>
        </w:rPr>
        <w:t xml:space="preserve">. What can long-term follow-up teach us about relapse and prevention of relapse in addiction? </w:t>
      </w:r>
      <w:r w:rsidRPr="005824B5">
        <w:rPr>
          <w:rFonts w:ascii="Book Antiqua" w:eastAsia="STXingkai" w:hAnsi="Book Antiqua" w:cs="SimSun"/>
          <w:i/>
          <w:iCs/>
          <w:lang w:eastAsia="zh-CN"/>
        </w:rPr>
        <w:t>Br J Addict</w:t>
      </w:r>
      <w:r w:rsidRPr="005824B5">
        <w:rPr>
          <w:rFonts w:ascii="Book Antiqua" w:eastAsia="STXingkai" w:hAnsi="Book Antiqua" w:cs="SimSun"/>
          <w:lang w:eastAsia="zh-CN"/>
        </w:rPr>
        <w:t xml:space="preserve"> 1988; </w:t>
      </w:r>
      <w:r w:rsidRPr="005824B5">
        <w:rPr>
          <w:rFonts w:ascii="Book Antiqua" w:eastAsia="STXingkai" w:hAnsi="Book Antiqua" w:cs="SimSun"/>
          <w:b/>
          <w:bCs/>
          <w:lang w:eastAsia="zh-CN"/>
        </w:rPr>
        <w:t>83</w:t>
      </w:r>
      <w:r w:rsidRPr="005824B5">
        <w:rPr>
          <w:rFonts w:ascii="Book Antiqua" w:eastAsia="STXingkai" w:hAnsi="Book Antiqua" w:cs="SimSun"/>
          <w:lang w:eastAsia="zh-CN"/>
        </w:rPr>
        <w:t>: 1147-1157 [PMID: 3191263]</w:t>
      </w:r>
    </w:p>
    <w:p w14:paraId="5AB8C417" w14:textId="5543D0AC" w:rsidR="005E07F6" w:rsidRPr="005824B5" w:rsidRDefault="005E07F6" w:rsidP="005E07F6">
      <w:pPr>
        <w:spacing w:line="360" w:lineRule="auto"/>
        <w:jc w:val="both"/>
        <w:rPr>
          <w:rFonts w:ascii="Book Antiqua" w:eastAsia="STXingkai" w:hAnsi="Book Antiqua" w:cs="SimSun"/>
          <w:lang w:eastAsia="zh-CN"/>
        </w:rPr>
      </w:pPr>
      <w:r w:rsidRPr="005824B5">
        <w:rPr>
          <w:rFonts w:ascii="Book Antiqua" w:eastAsia="STXingkai" w:hAnsi="Book Antiqua" w:cs="SimSun"/>
          <w:lang w:eastAsia="zh-CN"/>
        </w:rPr>
        <w:t>9</w:t>
      </w:r>
      <w:r w:rsidR="00964765" w:rsidRPr="005824B5">
        <w:rPr>
          <w:rFonts w:ascii="Book Antiqua" w:eastAsia="STXingkai" w:hAnsi="Book Antiqua" w:cs="SimSun" w:hint="eastAsia"/>
          <w:lang w:eastAsia="zh-CN"/>
        </w:rPr>
        <w:t>3</w:t>
      </w:r>
      <w:r w:rsidRPr="005824B5">
        <w:rPr>
          <w:rFonts w:ascii="Book Antiqua" w:eastAsia="STXingkai" w:hAnsi="Book Antiqua" w:cs="SimSun"/>
          <w:lang w:eastAsia="zh-CN"/>
        </w:rPr>
        <w:t xml:space="preserve"> </w:t>
      </w:r>
      <w:r w:rsidRPr="005824B5">
        <w:rPr>
          <w:rFonts w:ascii="Book Antiqua" w:eastAsia="STXingkai" w:hAnsi="Book Antiqua" w:cs="SimSun"/>
          <w:b/>
          <w:bCs/>
          <w:lang w:eastAsia="zh-CN"/>
        </w:rPr>
        <w:t>Iasi MS</w:t>
      </w:r>
      <w:r w:rsidRPr="005824B5">
        <w:rPr>
          <w:rFonts w:ascii="Book Antiqua" w:eastAsia="STXingkai" w:hAnsi="Book Antiqua" w:cs="SimSun"/>
          <w:lang w:eastAsia="zh-CN"/>
        </w:rPr>
        <w:t xml:space="preserve">, Vieira A, Añez CI, Trindade R, Codovani NT, Favero SS, Soler WV, David AI, D'Capua A, Szutan LA, Rolim EG, Iasi M. Recurrence of alcohol ingestion in liver transplantation candidates. </w:t>
      </w:r>
      <w:r w:rsidRPr="005824B5">
        <w:rPr>
          <w:rFonts w:ascii="Book Antiqua" w:eastAsia="STXingkai" w:hAnsi="Book Antiqua" w:cs="SimSun"/>
          <w:i/>
          <w:iCs/>
          <w:lang w:eastAsia="zh-CN"/>
        </w:rPr>
        <w:t>Transplant Proc</w:t>
      </w:r>
      <w:r w:rsidRPr="005824B5">
        <w:rPr>
          <w:rFonts w:ascii="Book Antiqua" w:eastAsia="STXingkai" w:hAnsi="Book Antiqua" w:cs="SimSun"/>
          <w:lang w:eastAsia="zh-CN"/>
        </w:rPr>
        <w:t xml:space="preserve"> 2003; </w:t>
      </w:r>
      <w:r w:rsidRPr="005824B5">
        <w:rPr>
          <w:rFonts w:ascii="Book Antiqua" w:eastAsia="STXingkai" w:hAnsi="Book Antiqua" w:cs="SimSun"/>
          <w:b/>
          <w:bCs/>
          <w:lang w:eastAsia="zh-CN"/>
        </w:rPr>
        <w:t>35</w:t>
      </w:r>
      <w:r w:rsidRPr="005824B5">
        <w:rPr>
          <w:rFonts w:ascii="Book Antiqua" w:eastAsia="STXingkai" w:hAnsi="Book Antiqua" w:cs="SimSun"/>
          <w:lang w:eastAsia="zh-CN"/>
        </w:rPr>
        <w:t>: 1123-1124 [PMID: 12947883]</w:t>
      </w:r>
    </w:p>
    <w:p w14:paraId="7D478F40" w14:textId="5D8143D8"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lastRenderedPageBreak/>
        <w:t>94</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Pageaux GP</w:t>
      </w:r>
      <w:r w:rsidR="005E07F6" w:rsidRPr="005824B5">
        <w:rPr>
          <w:rFonts w:ascii="Book Antiqua" w:eastAsia="STXingkai" w:hAnsi="Book Antiqua" w:cs="SimSun"/>
          <w:lang w:eastAsia="zh-CN"/>
        </w:rPr>
        <w:t xml:space="preserve">, Souche B, Perney P, Calvet B, Delande G, Fabre JM, Domergue J, Larrey D, Michel H. Results and cost of orthotopic liver transplantation for alcoholic cirrhosis. </w:t>
      </w:r>
      <w:r w:rsidR="005E07F6" w:rsidRPr="005824B5">
        <w:rPr>
          <w:rFonts w:ascii="Book Antiqua" w:eastAsia="STXingkai" w:hAnsi="Book Antiqua" w:cs="SimSun"/>
          <w:i/>
          <w:iCs/>
          <w:lang w:eastAsia="zh-CN"/>
        </w:rPr>
        <w:t>Transplant Proc</w:t>
      </w:r>
      <w:r w:rsidR="005E07F6" w:rsidRPr="005824B5">
        <w:rPr>
          <w:rFonts w:ascii="Book Antiqua" w:eastAsia="STXingkai" w:hAnsi="Book Antiqua" w:cs="SimSun"/>
          <w:lang w:eastAsia="zh-CN"/>
        </w:rPr>
        <w:t xml:space="preserve"> 1993; </w:t>
      </w:r>
      <w:r w:rsidR="005E07F6" w:rsidRPr="005824B5">
        <w:rPr>
          <w:rFonts w:ascii="Book Antiqua" w:eastAsia="STXingkai" w:hAnsi="Book Antiqua" w:cs="SimSun"/>
          <w:b/>
          <w:bCs/>
          <w:lang w:eastAsia="zh-CN"/>
        </w:rPr>
        <w:t>25</w:t>
      </w:r>
      <w:r w:rsidR="005E07F6" w:rsidRPr="005824B5">
        <w:rPr>
          <w:rFonts w:ascii="Book Antiqua" w:eastAsia="STXingkai" w:hAnsi="Book Antiqua" w:cs="SimSun"/>
          <w:lang w:eastAsia="zh-CN"/>
        </w:rPr>
        <w:t>: 1135-1136 [PMID: 8442066]</w:t>
      </w:r>
    </w:p>
    <w:p w14:paraId="3D4F95D8" w14:textId="356AF9D7"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95</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Mathurin P</w:t>
      </w:r>
      <w:r w:rsidR="005E07F6" w:rsidRPr="005824B5">
        <w:rPr>
          <w:rFonts w:ascii="Book Antiqua" w:eastAsia="STXingkai" w:hAnsi="Book Antiqua" w:cs="SimSun"/>
          <w:lang w:eastAsia="zh-CN"/>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005E07F6" w:rsidRPr="005824B5">
        <w:rPr>
          <w:rFonts w:ascii="Book Antiqua" w:eastAsia="STXingkai" w:hAnsi="Book Antiqua" w:cs="SimSun"/>
          <w:i/>
          <w:iCs/>
          <w:lang w:eastAsia="zh-CN"/>
        </w:rPr>
        <w:t>N Engl J Med</w:t>
      </w:r>
      <w:r w:rsidR="005E07F6" w:rsidRPr="005824B5">
        <w:rPr>
          <w:rFonts w:ascii="Book Antiqua" w:eastAsia="STXingkai" w:hAnsi="Book Antiqua" w:cs="SimSun"/>
          <w:lang w:eastAsia="zh-CN"/>
        </w:rPr>
        <w:t xml:space="preserve"> 2011; </w:t>
      </w:r>
      <w:r w:rsidR="005E07F6" w:rsidRPr="005824B5">
        <w:rPr>
          <w:rFonts w:ascii="Book Antiqua" w:eastAsia="STXingkai" w:hAnsi="Book Antiqua" w:cs="SimSun"/>
          <w:b/>
          <w:bCs/>
          <w:lang w:eastAsia="zh-CN"/>
        </w:rPr>
        <w:t>365</w:t>
      </w:r>
      <w:r w:rsidR="005E07F6" w:rsidRPr="005824B5">
        <w:rPr>
          <w:rFonts w:ascii="Book Antiqua" w:eastAsia="STXingkai" w:hAnsi="Book Antiqua" w:cs="SimSun"/>
          <w:lang w:eastAsia="zh-CN"/>
        </w:rPr>
        <w:t>: 1790-1800 [PMID: 22070476]</w:t>
      </w:r>
    </w:p>
    <w:p w14:paraId="3134423B" w14:textId="7283F685"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96</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Nguyen-Khac E</w:t>
      </w:r>
      <w:r w:rsidR="005E07F6" w:rsidRPr="005824B5">
        <w:rPr>
          <w:rFonts w:ascii="Book Antiqua" w:eastAsia="STXingkai" w:hAnsi="Book Antiqua" w:cs="SimSun"/>
          <w:lang w:eastAsia="zh-CN"/>
        </w:rPr>
        <w:t xml:space="preserve">, Thevenot T, Piquet MA, Benferhat S, Goria O, Chatelain D, Tramier B, Dewaele F, Ghrib S, Rudler M, Carbonell N, Tossou H, Bental A, Bernard-Chabert B, Dupas JL. Glucocorticoids plus N-acetylcysteine in severe alcoholic hepatitis. </w:t>
      </w:r>
      <w:r w:rsidR="005E07F6" w:rsidRPr="005824B5">
        <w:rPr>
          <w:rFonts w:ascii="Book Antiqua" w:eastAsia="STXingkai" w:hAnsi="Book Antiqua" w:cs="SimSun"/>
          <w:i/>
          <w:iCs/>
          <w:lang w:eastAsia="zh-CN"/>
        </w:rPr>
        <w:t>N Engl J Med</w:t>
      </w:r>
      <w:r w:rsidR="005E07F6" w:rsidRPr="005824B5">
        <w:rPr>
          <w:rFonts w:ascii="Book Antiqua" w:eastAsia="STXingkai" w:hAnsi="Book Antiqua" w:cs="SimSun"/>
          <w:lang w:eastAsia="zh-CN"/>
        </w:rPr>
        <w:t xml:space="preserve"> 2011; </w:t>
      </w:r>
      <w:r w:rsidR="005E07F6" w:rsidRPr="005824B5">
        <w:rPr>
          <w:rFonts w:ascii="Book Antiqua" w:eastAsia="STXingkai" w:hAnsi="Book Antiqua" w:cs="SimSun"/>
          <w:b/>
          <w:bCs/>
          <w:lang w:eastAsia="zh-CN"/>
        </w:rPr>
        <w:t>365</w:t>
      </w:r>
      <w:r w:rsidR="005E07F6" w:rsidRPr="005824B5">
        <w:rPr>
          <w:rFonts w:ascii="Book Antiqua" w:eastAsia="STXingkai" w:hAnsi="Book Antiqua" w:cs="SimSun"/>
          <w:lang w:eastAsia="zh-CN"/>
        </w:rPr>
        <w:t>: 1781-1789 [PMID: 22070475]</w:t>
      </w:r>
    </w:p>
    <w:p w14:paraId="3CDDA534" w14:textId="04868F52" w:rsidR="005E07F6" w:rsidRPr="005824B5" w:rsidRDefault="00964765" w:rsidP="005E07F6">
      <w:pPr>
        <w:spacing w:line="360" w:lineRule="auto"/>
        <w:jc w:val="both"/>
        <w:rPr>
          <w:rFonts w:ascii="Book Antiqua" w:eastAsia="STXingkai" w:hAnsi="Book Antiqua" w:cs="SimSun"/>
          <w:lang w:eastAsia="zh-CN"/>
        </w:rPr>
      </w:pPr>
      <w:r w:rsidRPr="005824B5">
        <w:rPr>
          <w:rFonts w:ascii="Book Antiqua" w:eastAsia="STXingkai" w:hAnsi="Book Antiqua" w:cs="SimSun" w:hint="eastAsia"/>
          <w:lang w:eastAsia="zh-CN"/>
        </w:rPr>
        <w:t>97</w:t>
      </w:r>
      <w:r w:rsidR="005E07F6" w:rsidRPr="005824B5">
        <w:rPr>
          <w:rFonts w:ascii="Book Antiqua" w:eastAsia="STXingkai" w:hAnsi="Book Antiqua" w:cs="SimSun"/>
          <w:lang w:eastAsia="zh-CN"/>
        </w:rPr>
        <w:t xml:space="preserve"> </w:t>
      </w:r>
      <w:r w:rsidR="005E07F6" w:rsidRPr="005824B5">
        <w:rPr>
          <w:rFonts w:ascii="Book Antiqua" w:eastAsia="STXingkai" w:hAnsi="Book Antiqua" w:cs="SimSun"/>
          <w:b/>
          <w:bCs/>
          <w:lang w:eastAsia="zh-CN"/>
        </w:rPr>
        <w:t>Louvet A</w:t>
      </w:r>
      <w:r w:rsidR="005E07F6" w:rsidRPr="005824B5">
        <w:rPr>
          <w:rFonts w:ascii="Book Antiqua" w:eastAsia="STXingkai" w:hAnsi="Book Antiqua" w:cs="SimSun"/>
          <w:lang w:eastAsia="zh-CN"/>
        </w:rPr>
        <w:t xml:space="preserve">, Labreuche J, Artru F, Boursier J, Kim DJ, O'Grady J, Trépo E, Nahon P, Ganne-Carrié N, Naveau S, Diaz E, Gustot T, Lassailly G, Cannesson-Leroy A, Canva-Delcambre V, Dharancy S, Park SH, Moreno C, Morgan TR, Duhamel A, Mathurin P. Combining Data From Liver Disease Scoring Systems Better Predicts Outcomes of Patients With Alcoholic Hepatitis. </w:t>
      </w:r>
      <w:r w:rsidR="005E07F6" w:rsidRPr="005824B5">
        <w:rPr>
          <w:rFonts w:ascii="Book Antiqua" w:eastAsia="STXingkai" w:hAnsi="Book Antiqua" w:cs="SimSun"/>
          <w:i/>
          <w:iCs/>
          <w:lang w:eastAsia="zh-CN"/>
        </w:rPr>
        <w:t>Gastroenterology</w:t>
      </w:r>
      <w:r w:rsidR="005E07F6" w:rsidRPr="005824B5">
        <w:rPr>
          <w:rFonts w:ascii="Book Antiqua" w:eastAsia="STXingkai" w:hAnsi="Book Antiqua" w:cs="SimSun"/>
          <w:lang w:eastAsia="zh-CN"/>
        </w:rPr>
        <w:t xml:space="preserve"> 2015; </w:t>
      </w:r>
      <w:r w:rsidR="005E07F6" w:rsidRPr="005824B5">
        <w:rPr>
          <w:rFonts w:ascii="Book Antiqua" w:eastAsia="STXingkai" w:hAnsi="Book Antiqua" w:cs="SimSun"/>
          <w:b/>
          <w:bCs/>
          <w:lang w:eastAsia="zh-CN"/>
        </w:rPr>
        <w:t>149</w:t>
      </w:r>
      <w:r w:rsidR="005E07F6" w:rsidRPr="005824B5">
        <w:rPr>
          <w:rFonts w:ascii="Book Antiqua" w:eastAsia="STXingkai" w:hAnsi="Book Antiqua" w:cs="SimSun"/>
          <w:lang w:eastAsia="zh-CN"/>
        </w:rPr>
        <w:t>: 398-406.e8 [PMID: 25935634]</w:t>
      </w:r>
    </w:p>
    <w:p w14:paraId="7F752EDE" w14:textId="30E6912C" w:rsidR="008B683E" w:rsidRPr="005824B5" w:rsidRDefault="008B683E" w:rsidP="008B683E">
      <w:pPr>
        <w:wordWrap w:val="0"/>
        <w:spacing w:line="360" w:lineRule="auto"/>
        <w:ind w:left="361" w:right="480" w:hangingChars="150" w:hanging="361"/>
        <w:jc w:val="right"/>
        <w:rPr>
          <w:rFonts w:ascii="Book Antiqua" w:hAnsi="Book Antiqua"/>
        </w:rPr>
      </w:pPr>
      <w:bookmarkStart w:id="332" w:name="OLE_LINK1779"/>
      <w:bookmarkStart w:id="333" w:name="OLE_LINK1901"/>
      <w:bookmarkStart w:id="334" w:name="OLE_LINK1862"/>
      <w:bookmarkStart w:id="335" w:name="OLE_LINK1808"/>
      <w:bookmarkStart w:id="336" w:name="OLE_LINK1692"/>
      <w:bookmarkStart w:id="337" w:name="OLE_LINK1865"/>
      <w:bookmarkStart w:id="338" w:name="OLE_LINK1792"/>
      <w:bookmarkStart w:id="339" w:name="OLE_LINK1736"/>
      <w:bookmarkStart w:id="340" w:name="OLE_LINK1699"/>
      <w:bookmarkStart w:id="341" w:name="OLE_LINK1630"/>
      <w:bookmarkStart w:id="342" w:name="OLE_LINK1593"/>
      <w:bookmarkStart w:id="343" w:name="OLE_LINK1761"/>
      <w:bookmarkStart w:id="344" w:name="OLE_LINK1716"/>
      <w:bookmarkStart w:id="345" w:name="OLE_LINK1671"/>
      <w:bookmarkStart w:id="346" w:name="OLE_LINK1619"/>
      <w:bookmarkStart w:id="347" w:name="OLE_LINK1565"/>
      <w:bookmarkStart w:id="348" w:name="OLE_LINK1721"/>
      <w:bookmarkStart w:id="349" w:name="OLE_LINK1650"/>
      <w:bookmarkStart w:id="350" w:name="OLE_LINK1618"/>
      <w:bookmarkStart w:id="351" w:name="OLE_LINK1576"/>
      <w:bookmarkStart w:id="352" w:name="OLE_LINK1490"/>
      <w:bookmarkStart w:id="353" w:name="OLE_LINK1390"/>
      <w:bookmarkStart w:id="354" w:name="OLE_LINK1503"/>
      <w:bookmarkStart w:id="355" w:name="OLE_LINK1472"/>
      <w:bookmarkStart w:id="356" w:name="OLE_LINK1443"/>
      <w:bookmarkStart w:id="357" w:name="OLE_LINK1370"/>
      <w:bookmarkStart w:id="358" w:name="OLE_LINK1591"/>
      <w:bookmarkStart w:id="359" w:name="OLE_LINK1500"/>
      <w:bookmarkStart w:id="360" w:name="OLE_LINK1457"/>
      <w:bookmarkStart w:id="361" w:name="OLE_LINK1384"/>
      <w:bookmarkStart w:id="362" w:name="OLE_LINK1344"/>
      <w:bookmarkStart w:id="363" w:name="OLE_LINK1531"/>
      <w:bookmarkStart w:id="364" w:name="OLE_LINK1349"/>
      <w:bookmarkStart w:id="365" w:name="OLE_LINK1691"/>
      <w:bookmarkStart w:id="366" w:name="OLE_LINK1661"/>
      <w:bookmarkStart w:id="367" w:name="OLE_LINK1622"/>
      <w:bookmarkStart w:id="368" w:name="OLE_LINK1492"/>
      <w:bookmarkStart w:id="369" w:name="OLE_LINK1448"/>
      <w:bookmarkStart w:id="370" w:name="OLE_LINK1410"/>
      <w:bookmarkStart w:id="371" w:name="OLE_LINK1373"/>
      <w:bookmarkStart w:id="372" w:name="OLE_LINK1348"/>
      <w:bookmarkStart w:id="373" w:name="OLE_LINK1176"/>
      <w:bookmarkStart w:id="374" w:name="OLE_LINK1172"/>
      <w:bookmarkStart w:id="375" w:name="OLE_LINK1185"/>
      <w:bookmarkStart w:id="376" w:name="OLE_LINK1060"/>
      <w:bookmarkStart w:id="377" w:name="OLE_LINK1169"/>
      <w:bookmarkStart w:id="378" w:name="OLE_LINK1175"/>
      <w:bookmarkStart w:id="379" w:name="OLE_LINK1158"/>
      <w:bookmarkStart w:id="380" w:name="OLE_LINK1056"/>
      <w:bookmarkStart w:id="381" w:name="OLE_LINK1288"/>
      <w:bookmarkStart w:id="382" w:name="OLE_LINK1241"/>
      <w:bookmarkStart w:id="383" w:name="OLE_LINK1200"/>
      <w:bookmarkStart w:id="384" w:name="OLE_LINK1167"/>
      <w:bookmarkStart w:id="385" w:name="OLE_LINK1174"/>
      <w:bookmarkStart w:id="386" w:name="OLE_LINK930"/>
      <w:bookmarkStart w:id="387" w:name="OLE_LINK911"/>
      <w:bookmarkStart w:id="388" w:name="OLE_LINK946"/>
      <w:bookmarkStart w:id="389" w:name="OLE_LINK1052"/>
      <w:bookmarkStart w:id="390" w:name="OLE_LINK993"/>
      <w:bookmarkStart w:id="391" w:name="OLE_LINK992"/>
      <w:bookmarkStart w:id="392" w:name="OLE_LINK906"/>
      <w:bookmarkStart w:id="393" w:name="OLE_LINK898"/>
      <w:bookmarkStart w:id="394" w:name="OLE_LINK909"/>
      <w:bookmarkStart w:id="395" w:name="OLE_LINK847"/>
      <w:bookmarkStart w:id="396" w:name="OLE_LINK1030"/>
      <w:bookmarkStart w:id="397" w:name="OLE_LINK981"/>
      <w:bookmarkStart w:id="398" w:name="OLE_LINK943"/>
      <w:bookmarkStart w:id="399" w:name="OLE_LINK891"/>
      <w:bookmarkStart w:id="400" w:name="OLE_LINK1106"/>
      <w:bookmarkStart w:id="401" w:name="OLE_LINK1076"/>
      <w:bookmarkStart w:id="402" w:name="OLE_LINK1049"/>
      <w:bookmarkStart w:id="403" w:name="OLE_LINK1018"/>
      <w:bookmarkStart w:id="404" w:name="OLE_LINK980"/>
      <w:bookmarkStart w:id="405" w:name="OLE_LINK908"/>
      <w:bookmarkStart w:id="406" w:name="OLE_LINK856"/>
      <w:bookmarkStart w:id="407" w:name="OLE_LINK2898"/>
      <w:bookmarkStart w:id="408" w:name="OLE_LINK865"/>
      <w:bookmarkStart w:id="409" w:name="OLE_LINK826"/>
      <w:bookmarkStart w:id="410" w:name="OLE_LINK782"/>
      <w:bookmarkStart w:id="411" w:name="OLE_LINK889"/>
      <w:bookmarkStart w:id="412" w:name="OLE_LINK836"/>
      <w:bookmarkStart w:id="413" w:name="OLE_LINK2882"/>
      <w:bookmarkStart w:id="414" w:name="OLE_LINK792"/>
      <w:bookmarkStart w:id="415" w:name="OLE_LINK700"/>
      <w:bookmarkStart w:id="416" w:name="OLE_LINK718"/>
      <w:bookmarkStart w:id="417" w:name="OLE_LINK642"/>
      <w:bookmarkStart w:id="418" w:name="OLE_LINK833"/>
      <w:bookmarkStart w:id="419" w:name="OLE_LINK781"/>
      <w:bookmarkStart w:id="420" w:name="OLE_LINK739"/>
      <w:bookmarkStart w:id="421" w:name="OLE_LINK660"/>
      <w:bookmarkStart w:id="422" w:name="OLE_LINK801"/>
      <w:bookmarkStart w:id="423" w:name="OLE_LINK770"/>
      <w:bookmarkStart w:id="424" w:name="OLE_LINK716"/>
      <w:bookmarkStart w:id="425" w:name="OLE_LINK593"/>
      <w:bookmarkStart w:id="426" w:name="OLE_LINK714"/>
      <w:bookmarkStart w:id="427" w:name="OLE_LINK640"/>
      <w:bookmarkStart w:id="428" w:name="OLE_LINK589"/>
      <w:bookmarkStart w:id="429" w:name="OLE_LINK542"/>
      <w:bookmarkStart w:id="430" w:name="OLE_LINK722"/>
      <w:bookmarkStart w:id="431" w:name="OLE_LINK688"/>
      <w:bookmarkStart w:id="432" w:name="OLE_LINK639"/>
      <w:bookmarkStart w:id="433" w:name="OLE_LINK2700"/>
      <w:bookmarkStart w:id="434" w:name="OLE_LINK567"/>
      <w:bookmarkStart w:id="435" w:name="OLE_LINK480"/>
      <w:bookmarkStart w:id="436" w:name="OLE_LINK574"/>
      <w:bookmarkStart w:id="437" w:name="OLE_LINK572"/>
      <w:bookmarkStart w:id="438" w:name="OLE_LINK532"/>
      <w:bookmarkStart w:id="439" w:name="OLE_LINK491"/>
      <w:bookmarkStart w:id="440" w:name="OLE_LINK575"/>
      <w:bookmarkStart w:id="441" w:name="OLE_LINK462"/>
      <w:bookmarkStart w:id="442" w:name="OLE_LINK471"/>
      <w:bookmarkStart w:id="443" w:name="OLE_LINK430"/>
      <w:bookmarkStart w:id="444" w:name="OLE_LINK686"/>
      <w:bookmarkStart w:id="445" w:name="OLE_LINK648"/>
      <w:bookmarkStart w:id="446" w:name="OLE_LINK489"/>
      <w:bookmarkStart w:id="447" w:name="OLE_LINK450"/>
      <w:bookmarkStart w:id="448" w:name="OLE_LINK303"/>
      <w:bookmarkStart w:id="449" w:name="OLE_LINK379"/>
      <w:bookmarkStart w:id="450" w:name="OLE_LINK384"/>
      <w:bookmarkStart w:id="451" w:name="OLE_LINK288"/>
      <w:bookmarkStart w:id="452" w:name="OLE_LINK457"/>
      <w:bookmarkStart w:id="453" w:name="OLE_LINK1830"/>
      <w:bookmarkStart w:id="454" w:name="OLE_LINK371"/>
      <w:bookmarkStart w:id="455" w:name="OLE_LINK346"/>
      <w:bookmarkStart w:id="456" w:name="OLE_LINK400"/>
      <w:bookmarkStart w:id="457" w:name="OLE_LINK385"/>
      <w:bookmarkStart w:id="458" w:name="OLE_LINK321"/>
      <w:bookmarkStart w:id="459" w:name="OLE_LINK304"/>
      <w:bookmarkStart w:id="460" w:name="OLE_LINK313"/>
      <w:bookmarkStart w:id="461" w:name="OLE_LINK282"/>
      <w:bookmarkStart w:id="462" w:name="OLE_LINK240"/>
      <w:bookmarkStart w:id="463" w:name="OLE_LINK281"/>
      <w:bookmarkStart w:id="464" w:name="OLE_LINK212"/>
      <w:bookmarkStart w:id="465" w:name="OLE_LINK226"/>
      <w:bookmarkStart w:id="466" w:name="OLE_LINK207"/>
      <w:bookmarkStart w:id="467" w:name="OLE_LINK225"/>
      <w:bookmarkStart w:id="468" w:name="OLE_LINK149"/>
      <w:bookmarkStart w:id="469" w:name="OLE_LINK254"/>
      <w:bookmarkStart w:id="470" w:name="OLE_LINK183"/>
      <w:bookmarkStart w:id="471" w:name="OLE_LINK387"/>
      <w:bookmarkStart w:id="472" w:name="OLE_LINK320"/>
      <w:bookmarkStart w:id="473" w:name="OLE_LINK112"/>
      <w:bookmarkStart w:id="474" w:name="OLE_LINK72"/>
      <w:bookmarkStart w:id="475" w:name="OLE_LINK148"/>
      <w:bookmarkStart w:id="476" w:name="OLE_LINK120"/>
      <w:bookmarkStart w:id="477" w:name="OLE_LINK52"/>
      <w:bookmarkStart w:id="478" w:name="OLE_LINK51"/>
      <w:r w:rsidRPr="005824B5">
        <w:rPr>
          <w:rFonts w:ascii="Book Antiqua" w:hAnsi="Book Antiqua"/>
          <w:b/>
          <w:bCs/>
        </w:rPr>
        <w:t>P-Reviewer:</w:t>
      </w:r>
      <w:r w:rsidR="005824B5">
        <w:rPr>
          <w:rFonts w:ascii="Book Antiqua" w:hAnsi="Book Antiqua"/>
          <w:b/>
          <w:bCs/>
        </w:rPr>
        <w:t xml:space="preserve"> </w:t>
      </w:r>
      <w:r w:rsidRPr="005824B5">
        <w:rPr>
          <w:rFonts w:ascii="Book Antiqua" w:hAnsi="Book Antiqua"/>
          <w:bCs/>
        </w:rPr>
        <w:t>Thieringer</w:t>
      </w:r>
      <w:r w:rsidRPr="005824B5">
        <w:rPr>
          <w:rFonts w:ascii="Book Antiqua" w:eastAsia="SimSun" w:hAnsi="Book Antiqua" w:hint="eastAsia"/>
          <w:bCs/>
          <w:lang w:eastAsia="zh-CN"/>
        </w:rPr>
        <w:t xml:space="preserve"> </w:t>
      </w:r>
      <w:r w:rsidRPr="005824B5">
        <w:rPr>
          <w:rFonts w:ascii="Book Antiqua" w:hAnsi="Book Antiqua"/>
          <w:bCs/>
        </w:rPr>
        <w:t>J</w:t>
      </w:r>
      <w:r w:rsidRPr="005824B5">
        <w:rPr>
          <w:rFonts w:ascii="Book Antiqua" w:eastAsia="SimSun" w:hAnsi="Book Antiqua" w:hint="eastAsia"/>
          <w:bCs/>
          <w:lang w:eastAsia="zh-CN"/>
        </w:rPr>
        <w:t>,</w:t>
      </w:r>
      <w:r w:rsidRPr="005824B5">
        <w:t xml:space="preserve"> Trabut</w:t>
      </w:r>
      <w:r w:rsidRPr="005824B5">
        <w:rPr>
          <w:rFonts w:eastAsia="SimSun" w:hint="eastAsia"/>
          <w:lang w:eastAsia="zh-CN"/>
        </w:rPr>
        <w:t xml:space="preserve"> </w:t>
      </w:r>
      <w:r w:rsidRPr="005824B5">
        <w:t>JB</w:t>
      </w:r>
      <w:r w:rsidRPr="005824B5">
        <w:rPr>
          <w:rFonts w:eastAsia="SimSun" w:hint="eastAsia"/>
          <w:lang w:eastAsia="zh-CN"/>
        </w:rPr>
        <w:t xml:space="preserve">, </w:t>
      </w:r>
      <w:r w:rsidRPr="005824B5">
        <w:rPr>
          <w:rFonts w:ascii="Book Antiqua" w:eastAsia="SimSun" w:hAnsi="Book Antiqua"/>
          <w:bCs/>
          <w:lang w:eastAsia="zh-CN"/>
        </w:rPr>
        <w:t>Uyanik</w:t>
      </w:r>
      <w:r w:rsidRPr="005824B5">
        <w:rPr>
          <w:rFonts w:ascii="Book Antiqua" w:eastAsia="SimSun" w:hAnsi="Book Antiqua" w:hint="eastAsia"/>
          <w:bCs/>
          <w:lang w:eastAsia="zh-CN"/>
        </w:rPr>
        <w:t xml:space="preserve"> </w:t>
      </w:r>
      <w:r w:rsidRPr="005824B5">
        <w:rPr>
          <w:rFonts w:ascii="Book Antiqua" w:eastAsia="SimSun" w:hAnsi="Book Antiqua"/>
          <w:bCs/>
          <w:lang w:eastAsia="zh-CN"/>
        </w:rPr>
        <w:t>M</w:t>
      </w:r>
      <w:r w:rsidRPr="005824B5">
        <w:rPr>
          <w:rFonts w:ascii="Book Antiqua" w:eastAsia="SimSun" w:hAnsi="Book Antiqua" w:hint="eastAsia"/>
          <w:bCs/>
          <w:lang w:eastAsia="zh-CN"/>
        </w:rPr>
        <w:t xml:space="preserve"> </w:t>
      </w:r>
      <w:r w:rsidRPr="005824B5">
        <w:rPr>
          <w:rFonts w:ascii="Book Antiqua" w:hAnsi="Book Antiqua"/>
          <w:b/>
          <w:bCs/>
        </w:rPr>
        <w:t>S-Editor:</w:t>
      </w:r>
      <w:r w:rsidRPr="005824B5">
        <w:rPr>
          <w:rFonts w:ascii="Book Antiqua" w:hAnsi="Book Antiqua"/>
        </w:rPr>
        <w:t xml:space="preserve"> Yu J </w:t>
      </w:r>
    </w:p>
    <w:p w14:paraId="3FDA9CA7" w14:textId="77777777" w:rsidR="008B683E" w:rsidRPr="005824B5" w:rsidRDefault="008B683E">
      <w:pPr>
        <w:rPr>
          <w:rFonts w:ascii="Book Antiqua" w:hAnsi="Book Antiqua"/>
        </w:rPr>
      </w:pPr>
      <w:r w:rsidRPr="005824B5">
        <w:rPr>
          <w:rFonts w:ascii="Book Antiqua" w:hAnsi="Book Antiqua"/>
        </w:rPr>
        <w:br w:type="page"/>
      </w:r>
    </w:p>
    <w:p w14:paraId="1951A4A7" w14:textId="20EF1823" w:rsidR="008B683E" w:rsidRPr="005824B5" w:rsidRDefault="008B683E" w:rsidP="008B683E">
      <w:pPr>
        <w:spacing w:line="360" w:lineRule="auto"/>
        <w:ind w:left="361" w:right="480" w:hangingChars="150" w:hanging="361"/>
        <w:jc w:val="right"/>
        <w:rPr>
          <w:rFonts w:ascii="Book Antiqua" w:hAnsi="Book Antiqua"/>
        </w:rPr>
      </w:pPr>
      <w:r w:rsidRPr="005824B5">
        <w:rPr>
          <w:rFonts w:ascii="Book Antiqua" w:hAnsi="Book Antiqua"/>
          <w:b/>
          <w:bCs/>
        </w:rPr>
        <w:lastRenderedPageBreak/>
        <w:t>L-Editor:</w:t>
      </w:r>
      <w:r w:rsidR="005824B5">
        <w:rPr>
          <w:rFonts w:ascii="Book Antiqua" w:hAnsi="Book Antiqua"/>
        </w:rPr>
        <w:t xml:space="preserve"> </w:t>
      </w:r>
      <w:r w:rsidRPr="005824B5">
        <w:rPr>
          <w:rFonts w:ascii="Book Antiqua" w:hAnsi="Book Antiqua"/>
          <w:b/>
          <w:bCs/>
        </w:rPr>
        <w:t>E-Editor:</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2D62B653" w14:textId="3864B1D4" w:rsidR="00E9280B" w:rsidRPr="005824B5" w:rsidRDefault="00E9280B" w:rsidP="001B65C0">
      <w:pPr>
        <w:rPr>
          <w:rFonts w:ascii="Book Antiqua" w:eastAsia="Cambria" w:hAnsi="Book Antiqua" w:cs="Times New Roman"/>
          <w:b/>
        </w:rPr>
      </w:pPr>
      <w:r w:rsidRPr="005824B5">
        <w:rPr>
          <w:rFonts w:ascii="Book Antiqua" w:eastAsia="SimSun" w:hAnsi="Book Antiqua" w:cs="Times New Roman"/>
          <w:b/>
          <w:lang w:eastAsia="zh-CN"/>
        </w:rPr>
        <w:br w:type="page"/>
      </w:r>
    </w:p>
    <w:p w14:paraId="3EF96332" w14:textId="0098A98F" w:rsidR="00E9280B" w:rsidRPr="005824B5" w:rsidRDefault="001B65C0"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w:lastRenderedPageBreak/>
        <mc:AlternateContent>
          <mc:Choice Requires="wps">
            <w:drawing>
              <wp:anchor distT="0" distB="0" distL="114300" distR="114300" simplePos="0" relativeHeight="251660288" behindDoc="0" locked="0" layoutInCell="1" allowOverlap="1" wp14:anchorId="1EA276CD" wp14:editId="3B68A3E7">
                <wp:simplePos x="0" y="0"/>
                <wp:positionH relativeFrom="column">
                  <wp:posOffset>2169464</wp:posOffset>
                </wp:positionH>
                <wp:positionV relativeFrom="paragraph">
                  <wp:posOffset>-60325</wp:posOffset>
                </wp:positionV>
                <wp:extent cx="1442720" cy="288290"/>
                <wp:effectExtent l="57150" t="38100" r="81280" b="92710"/>
                <wp:wrapNone/>
                <wp:docPr id="55" name="Rectangle 20"/>
                <wp:cNvGraphicFramePr/>
                <a:graphic xmlns:a="http://schemas.openxmlformats.org/drawingml/2006/main">
                  <a:graphicData uri="http://schemas.microsoft.com/office/word/2010/wordprocessingShape">
                    <wps:wsp>
                      <wps:cNvSpPr/>
                      <wps:spPr>
                        <a:xfrm>
                          <a:off x="0" y="0"/>
                          <a:ext cx="1442720" cy="2882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2C80A4" w14:textId="77777777" w:rsidR="00E9280B" w:rsidRPr="00481B0C" w:rsidRDefault="00E9280B" w:rsidP="00E9280B">
                            <w:pPr>
                              <w:pStyle w:val="NormalWeb"/>
                              <w:spacing w:after="0"/>
                              <w:textAlignment w:val="baseline"/>
                              <w:rPr>
                                <w:b/>
                                <w:sz w:val="28"/>
                                <w:szCs w:val="28"/>
                              </w:rPr>
                            </w:pPr>
                            <w:r w:rsidRPr="00481B0C">
                              <w:rPr>
                                <w:b/>
                                <w:sz w:val="28"/>
                                <w:szCs w:val="28"/>
                              </w:rPr>
                              <w:t>Patient with AH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EA276CD" id="Rectangle 20" o:spid="_x0000_s1026" style="position:absolute;left:0;text-align:left;margin-left:170.8pt;margin-top:-4.75pt;width:113.6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7OoQIAAEAGAAAOAAAAZHJzL2Uyb0RvYy54bWysVE1z2yAQvXem/4Hh3shW4sTxRM50mkkv&#10;/cjE6fS8BiQxg4ACtux/3wVk2Ul7aVIfZFiW3X1vH3tzu+sU2QrnpdEVnZ5NKBGaGS51U9EfT/cf&#10;5pT4AJqDMlpUdC88vV2+f3fT24UoTWsUF45gEO0Xva1oG4JdFIVnrejAnxkrNB7WxnUQcOuagjvo&#10;MXqninIyuSx647h1hgnv0XqXD+kyxa9rwcL3uvYiEFVRrC2kr0vfdfwWyxtYNA5sK9lQBryiig6k&#10;xqRjqDsIQDZO/hGqk8wZb+pwxkxXmLqWTCQMiGY6eYFm1YIVCQuS4+1Ik/9/Ydm37YMjkld0NqNE&#10;Q4c9ekTWQDdKkDIR1Fu/QL+VfXBIV9x5XEa0u9p18R9xkF0idT+SKnaBMDROLy7KKwxEGJ6V83l5&#10;nYIWx9vW+fBZmI7ERUUdpk9cwvaLD5gRXQ8uA8X8XipFnAk/ZWgTS5gn8+/xTvLyxBokapLMfu8/&#10;KUe2gDJA9XDTP2F9lCjwAQ/QLf2Sb5A6ZM9ZNGaJeAhfDc/m8+ybK8uRU5GNP018Hm+/Ifn51RuS&#10;T3OJsZ7XQZ+m6tPreAZ9pASb8gI6WpoD+0pqghLCrlziK41AiGegBOpsGgmNvg5SG2ONSpO+otez&#10;EjXIAMdArQC7wzqLF7xuKAHV4HxhwWVGjZLj5X8B6FvgInfx+u8Ip5OD/TlCf5oyyvEOfJsjpaMB&#10;ldIRj0iTZ1Ci2QThVi3vyVpt3CMgpItMCZdR74kgSrhEGc7SCbL1XNuDjlyzHlWcWM12ULaFQZrz&#10;yPWgzOyeyB5rSLuT8orjc46rsFvv8HZcrg3f42jocTZiD35twMVRBAttPm6CqWV6mUdHDBw3OKYO&#10;3Y0jNc7B033yOg7+5W8AAAD//wMAUEsDBBQABgAIAAAAIQB09ZvV4QAAAAkBAAAPAAAAZHJzL2Rv&#10;d25yZXYueG1sTI9BS8NAEIXvgv9hGcFbu2k1sU2zKVLoQYSCtZb2NsmOSTC7G7LbNP57x5Meh/fx&#10;5nvZejStGKj3jbMKZtMIBNnS6cZWCg7v28kChA9oNbbOkoJv8rDOb28yTLW72jca9qESXGJ9igrq&#10;ELpUSl/WZNBPXUeWs0/XGwx89pXUPV653LRyHkWJNNhY/lBjR5uayq/9xSgojruP3fEUv2zm59PQ&#10;dIfXbotPSt3fjc8rEIHG8AfDrz6rQ85OhbtY7UWr4OFxljCqYLKMQTAQJwveUnASL0Hmmfy/IP8B&#10;AAD//wMAUEsBAi0AFAAGAAgAAAAhALaDOJL+AAAA4QEAABMAAAAAAAAAAAAAAAAAAAAAAFtDb250&#10;ZW50X1R5cGVzXS54bWxQSwECLQAUAAYACAAAACEAOP0h/9YAAACUAQAACwAAAAAAAAAAAAAAAAAv&#10;AQAAX3JlbHMvLnJlbHNQSwECLQAUAAYACAAAACEApBXOzqECAABABgAADgAAAAAAAAAAAAAAAAAu&#10;AgAAZHJzL2Uyb0RvYy54bWxQSwECLQAUAAYACAAAACEAdPWb1eEAAAAJAQAADwAAAAAAAAAAAAAA&#10;AAD7BAAAZHJzL2Rvd25yZXYueG1sUEsFBgAAAAAEAAQA8wAAAAkGAAAAAA==&#10;" fillcolor="#bcbcbc">
                <v:fill color2="#ededed" rotate="t" angle="180" colors="0 #bcbcbc;22938f #d0d0d0;1 #ededed" focus="100%" type="gradient"/>
                <v:shadow on="t" color="black" opacity="24903f" origin=",.5" offset="0,.55556mm"/>
                <v:textbox>
                  <w:txbxContent>
                    <w:p w14:paraId="182C80A4" w14:textId="77777777" w:rsidR="00E9280B" w:rsidRPr="00481B0C" w:rsidRDefault="00E9280B" w:rsidP="00E9280B">
                      <w:pPr>
                        <w:pStyle w:val="NormalWeb"/>
                        <w:spacing w:after="0"/>
                        <w:textAlignment w:val="baseline"/>
                        <w:rPr>
                          <w:b/>
                          <w:sz w:val="28"/>
                          <w:szCs w:val="28"/>
                        </w:rPr>
                      </w:pPr>
                      <w:r w:rsidRPr="00481B0C">
                        <w:rPr>
                          <w:b/>
                          <w:sz w:val="28"/>
                          <w:szCs w:val="28"/>
                        </w:rPr>
                        <w:t>Patient with AH</w:t>
                      </w:r>
                    </w:p>
                  </w:txbxContent>
                </v:textbox>
              </v:rect>
            </w:pict>
          </mc:Fallback>
        </mc:AlternateContent>
      </w:r>
    </w:p>
    <w:p w14:paraId="005F553A"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b/>
          <w:noProof/>
          <w:lang w:eastAsia="zh-CN"/>
        </w:rPr>
        <mc:AlternateContent>
          <mc:Choice Requires="wps">
            <w:drawing>
              <wp:anchor distT="0" distB="0" distL="114300" distR="114300" simplePos="0" relativeHeight="251675648" behindDoc="0" locked="0" layoutInCell="1" allowOverlap="1" wp14:anchorId="7454E325" wp14:editId="779AFB86">
                <wp:simplePos x="0" y="0"/>
                <wp:positionH relativeFrom="column">
                  <wp:posOffset>2880995</wp:posOffset>
                </wp:positionH>
                <wp:positionV relativeFrom="paragraph">
                  <wp:posOffset>63500</wp:posOffset>
                </wp:positionV>
                <wp:extent cx="0" cy="312420"/>
                <wp:effectExtent l="114300" t="19050" r="95250" b="87630"/>
                <wp:wrapNone/>
                <wp:docPr id="56" name="Straight Arrow Connector 56"/>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58271870" id="_x0000_t32" coordsize="21600,21600" o:spt="32" o:oned="t" path="m,l21600,21600e" filled="f">
                <v:path arrowok="t" fillok="f" o:connecttype="none"/>
                <o:lock v:ext="edit" shapetype="t"/>
              </v:shapetype>
              <v:shape id="Straight Arrow Connector 56" o:spid="_x0000_s1026" type="#_x0000_t32" style="position:absolute;margin-left:226.85pt;margin-top:5pt;width:0;height:24.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3wIQIAAD4EAAAOAAAAZHJzL2Uyb0RvYy54bWysU02P2yAQvVfqf0DcGyfZD62idVZV0u2l&#10;aqNmq54ngG0kzKCBxMm/74Cz2bS9VfUBMwMzvPd4PD4deycOhqJFX8vZZCqF8Qq19W0tf7w8f3iQ&#10;IibwGhx6U8uTifJp+f7d4xAWZo4dOm1IcBMfF0OoZZdSWFRVVJ3pIU4wGM+LDVIPiUNqK00wcPfe&#10;VfPp9L4akHQgVCZGzq7HRbks/ZvGqPStaaJJwtWSsaUyUhl3eayWj7BoCUJn1RkG/AOKHqznQy+t&#10;1pBA7Mn+1aq3ijBikyYK+wqbxipTODCb2fQPNtsOgilcWJwYLjLF/9dWfT1sSFhdy7t7KTz0fEfb&#10;RGDbLomPRDiIFXrPOiIJ3sJ6DSEuuGzlN3SOYthQJn9sqM9/piWORePTRWNzTEKNScXZm9n8dl7k&#10;r97qAsX02WAv8qSW8YzjAmBWJIbDl5j4ZC58LciHeny2zpX7dF4MtZzf3U75yhWwrRoHiad9YKLR&#10;t1KAa9mvKlFpGdFZnctzo3iKK0fiAGwZdprG4YXBS+EgJl5gRuXLUjCE30oznjXEbiwuS6PDElj3&#10;yWuRToEFhqzrud75fKYpVmVeRb59MrTt9CB2bk/fgTEzk8xF26wL+34MGEvmWCLC9NOmrlgmi16Y&#10;ULu7UCn7xjy40MGI8eYhV5+pjNsLLXzFUKIreFW+/vHC82yH+lR8UPJs0rL//KDyK7iOeX797Je/&#10;AAAA//8DAFBLAwQUAAYACAAAACEAyaMyYd0AAAAJAQAADwAAAGRycy9kb3ducmV2LnhtbEyPzU7D&#10;MBCE70i8g7VI3KhNIS2EOBW/lbggEXgAN16S0Hgdxc5PeXoWcYDjznyanck2s2vFiH1oPGk4XygQ&#10;SKW3DVUa3t+ezq5AhGjImtYTajhggE1+fJSZ1PqJXnEsYiU4hEJqNNQxdqmUoazRmbDwHRJ7H753&#10;JvLZV9L2ZuJw18qlUivpTEP8oTYd3tdY7ovBafhyD/ToxmQ7fI6r5+nl7qD260Lr05P59gZExDn+&#10;wfBTn6tDzp12fiAbRKvhMrlYM8qG4k0M/Ao7Dcn1EmSeyf8L8m8AAAD//wMAUEsBAi0AFAAGAAgA&#10;AAAhALaDOJL+AAAA4QEAABMAAAAAAAAAAAAAAAAAAAAAAFtDb250ZW50X1R5cGVzXS54bWxQSwEC&#10;LQAUAAYACAAAACEAOP0h/9YAAACUAQAACwAAAAAAAAAAAAAAAAAvAQAAX3JlbHMvLnJlbHNQSwEC&#10;LQAUAAYACAAAACEAgq1N8CECAAA+BAAADgAAAAAAAAAAAAAAAAAuAgAAZHJzL2Uyb0RvYy54bWxQ&#10;SwECLQAUAAYACAAAACEAyaMyYd0AAAAJAQAADwAAAAAAAAAAAAAAAAB7BAAAZHJzL2Rvd25yZXYu&#10;eG1sUEsFBgAAAAAEAAQA8wAAAIUFAAAAAA==&#10;" strokecolor="windowText" strokeweight="2pt">
                <v:stroke endarrow="open"/>
                <v:shadow on="t" color="black" opacity="24903f" origin=",.5" offset="0,.55556mm"/>
              </v:shape>
            </w:pict>
          </mc:Fallback>
        </mc:AlternateContent>
      </w:r>
    </w:p>
    <w:p w14:paraId="6455404D" w14:textId="77777777" w:rsidR="00E9280B" w:rsidRPr="005824B5" w:rsidRDefault="00E9280B" w:rsidP="00E9280B">
      <w:pPr>
        <w:adjustRightInd w:val="0"/>
        <w:snapToGrid w:val="0"/>
        <w:spacing w:line="360" w:lineRule="auto"/>
        <w:jc w:val="both"/>
        <w:rPr>
          <w:rFonts w:ascii="Book Antiqua" w:eastAsia="Cambria" w:hAnsi="Book Antiqua" w:cs="Times New Roman"/>
          <w:b/>
        </w:rPr>
      </w:pPr>
    </w:p>
    <w:p w14:paraId="3590A696"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59264" behindDoc="0" locked="0" layoutInCell="1" allowOverlap="1" wp14:anchorId="0FB031E7" wp14:editId="757725E2">
                <wp:simplePos x="0" y="0"/>
                <wp:positionH relativeFrom="column">
                  <wp:posOffset>2072640</wp:posOffset>
                </wp:positionH>
                <wp:positionV relativeFrom="paragraph">
                  <wp:posOffset>31115</wp:posOffset>
                </wp:positionV>
                <wp:extent cx="1615440" cy="434340"/>
                <wp:effectExtent l="57150" t="38100" r="80010" b="99060"/>
                <wp:wrapNone/>
                <wp:docPr id="57" name="Rectangle 20"/>
                <wp:cNvGraphicFramePr/>
                <a:graphic xmlns:a="http://schemas.openxmlformats.org/drawingml/2006/main">
                  <a:graphicData uri="http://schemas.microsoft.com/office/word/2010/wordprocessingShape">
                    <wps:wsp>
                      <wps:cNvSpPr/>
                      <wps:spPr>
                        <a:xfrm>
                          <a:off x="0" y="0"/>
                          <a:ext cx="1615440" cy="4343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E4FC45A" w14:textId="77777777" w:rsidR="00E9280B" w:rsidRPr="00D12994" w:rsidRDefault="00E9280B" w:rsidP="00E9280B">
                            <w:pPr>
                              <w:pStyle w:val="NormalWeb"/>
                              <w:spacing w:after="0"/>
                              <w:jc w:val="center"/>
                              <w:textAlignment w:val="baseline"/>
                              <w:rPr>
                                <w:rFonts w:ascii="Arial" w:hAnsi="Arial" w:cs="Arial"/>
                                <w:b/>
                              </w:rPr>
                            </w:pPr>
                            <w:r>
                              <w:rPr>
                                <w:rFonts w:ascii="Arial" w:hAnsi="Arial" w:cs="Arial"/>
                                <w:b/>
                              </w:rPr>
                              <w:t>Maddrey DF?</w:t>
                            </w:r>
                          </w:p>
                          <w:p w14:paraId="552CBA6A" w14:textId="77777777" w:rsidR="00E9280B" w:rsidRPr="00481B0C" w:rsidRDefault="00E9280B" w:rsidP="00E9280B">
                            <w:pPr>
                              <w:pStyle w:val="NormalWeb"/>
                              <w:spacing w:after="0"/>
                              <w:jc w:val="center"/>
                              <w:textAlignment w:val="baseline"/>
                              <w:rPr>
                                <w:rFonts w:ascii="Arial" w:hAnsi="Arial" w:cs="Arial"/>
                                <w:b/>
                                <w:sz w:val="22"/>
                                <w:szCs w:val="22"/>
                              </w:rPr>
                            </w:pPr>
                            <w:r w:rsidRPr="00481B0C">
                              <w:rPr>
                                <w:rFonts w:ascii="Arial" w:hAnsi="Arial" w:cs="Arial"/>
                                <w:b/>
                                <w:sz w:val="22"/>
                                <w:szCs w:val="22"/>
                              </w:rPr>
                              <w:t>Severity of AH?</w:t>
                            </w:r>
                          </w:p>
                          <w:p w14:paraId="2FF848CE" w14:textId="77777777" w:rsidR="00E9280B" w:rsidRPr="002B6829" w:rsidRDefault="00E9280B" w:rsidP="00E9280B">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B031E7" id="_x0000_s1027" style="position:absolute;left:0;text-align:left;margin-left:163.2pt;margin-top:2.45pt;width:127.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NwogIAAEcGAAAOAAAAZHJzL2Uyb0RvYy54bWysVNtu2zAMfR+wfxD0vjrOpZegTjGs6F52&#10;KdoOe2Zs2RYgS5qkxMnfj6IcJ+32snYJYFsURfIcHvH6ZtcpthXOS6MLnp9NOBO6NJXUTcF/PN19&#10;uOTMB9AVKKNFwffC85vV+3fXvV2KqWmNqoRjGET7ZW8L3oZgl1nmy1Z04M+MFRo3a+M6CLh0TVY5&#10;6DF6p7LpZHKe9cZV1plSeI/W27TJVxS/rkUZvte1F4GpgmNtgZ6Onuv4zFbXsGwc2FaWQxnwiio6&#10;kBqTjqFuIQDbOPlHqE6WznhTh7PSdJmpa1kKwoBo8skLNI8tWEFYkBxvR5r8/wtbftveOyargi8u&#10;ONPQYY8ekDXQjRJsSgT11i/R79HeO6Qrrjx+RrS72nXxjTjYjkjdj6SKXWAlGvPzfDGfI/cl7s1n&#10;+Keg2fG0dT58FqZj8aPgDtMTl7D94gNmRNeDy0BxdSeVYs6EnzK0xBLmSfx7PENenlmDRE3I7Pf+&#10;k3JsCygDVE9l+iesjzMFPuAGutGPfIPUIXkuojFJxEP4aqpkniXfVFmKTEU2/jTxLJ5+Q/LZxRuS&#10;56nEWM/roOdUPd2OZ9BHSrApL6CjpTmwr6RmKKHYfbylEQjzJSiBOssjodHXAbUx1qg06wt+tZgu&#10;UCaAY6BWgN0pO4sHvG44A9XgfCmDS4waJcfD/wLQt1CJ1MWrvyPMJwf7c4T+NGWU4y34NkWirQGV&#10;0hGPoMkzKNFsgnCPbdWztdq4B0BI80RJJaPeiSDOKokyXNAOsvVc24OOXLMeVUysJjso28IgzcvI&#10;9aDM5E5kjzXQ6qS87Hid41fYrXc0DahL0bI21R4nRI8jElvxawMuTiRYavNxE0wt6YIeHTF+XOC0&#10;OjQ5TtY4Dk/X5HWc/6vfAAAA//8DAFBLAwQUAAYACAAAACEAPgX9juAAAAAIAQAADwAAAGRycy9k&#10;b3ducmV2LnhtbEyPT0vDQBTE74LfYXmCN7sx6d80L0UKPYhQsNZSb5vsMwlmd0N2m8Zv7/Okx2GG&#10;md9km9G0YqDeN84iPE4iEGRLpxtbIRzfdg9LED4oq1XrLCF8k4dNfnuTqVS7q32l4RAqwSXWpwqh&#10;DqFLpfRlTUb5ievIsvfpeqMCy76SuldXLjetjKNoLo1qLC/UqqNtTeXX4WIQitP+fX86z5638cd5&#10;aLrjS7dTC8T7u/FpDSLQGP7C8IvP6JAzU+EuVnvRIiTxfMpRhOkKBPuzZcRXCoRFkoDMM/n/QP4D&#10;AAD//wMAUEsBAi0AFAAGAAgAAAAhALaDOJL+AAAA4QEAABMAAAAAAAAAAAAAAAAAAAAAAFtDb250&#10;ZW50X1R5cGVzXS54bWxQSwECLQAUAAYACAAAACEAOP0h/9YAAACUAQAACwAAAAAAAAAAAAAAAAAv&#10;AQAAX3JlbHMvLnJlbHNQSwECLQAUAAYACAAAACEARpVzcKICAABHBgAADgAAAAAAAAAAAAAAAAAu&#10;AgAAZHJzL2Uyb0RvYy54bWxQSwECLQAUAAYACAAAACEAPgX9juAAAAAIAQAADwAAAAAAAAAAAAAA&#10;AAD8BAAAZHJzL2Rvd25yZXYueG1sUEsFBgAAAAAEAAQA8wAAAAkGAAAAAA==&#10;" fillcolor="#bcbcbc">
                <v:fill color2="#ededed" rotate="t" angle="180" colors="0 #bcbcbc;22938f #d0d0d0;1 #ededed" focus="100%" type="gradient"/>
                <v:shadow on="t" color="black" opacity="24903f" origin=",.5" offset="0,.55556mm"/>
                <v:textbox>
                  <w:txbxContent>
                    <w:p w14:paraId="7E4FC45A" w14:textId="77777777" w:rsidR="00E9280B" w:rsidRPr="00D12994" w:rsidRDefault="00E9280B" w:rsidP="00E9280B">
                      <w:pPr>
                        <w:pStyle w:val="NormalWeb"/>
                        <w:spacing w:after="0"/>
                        <w:jc w:val="center"/>
                        <w:textAlignment w:val="baseline"/>
                        <w:rPr>
                          <w:rFonts w:ascii="Arial" w:hAnsi="Arial" w:cs="Arial"/>
                          <w:b/>
                        </w:rPr>
                      </w:pPr>
                      <w:r>
                        <w:rPr>
                          <w:rFonts w:ascii="Arial" w:hAnsi="Arial" w:cs="Arial"/>
                          <w:b/>
                        </w:rPr>
                        <w:t>Maddrey DF?</w:t>
                      </w:r>
                    </w:p>
                    <w:p w14:paraId="552CBA6A" w14:textId="77777777" w:rsidR="00E9280B" w:rsidRPr="00481B0C" w:rsidRDefault="00E9280B" w:rsidP="00E9280B">
                      <w:pPr>
                        <w:pStyle w:val="NormalWeb"/>
                        <w:spacing w:after="0"/>
                        <w:jc w:val="center"/>
                        <w:textAlignment w:val="baseline"/>
                        <w:rPr>
                          <w:rFonts w:ascii="Arial" w:hAnsi="Arial" w:cs="Arial"/>
                          <w:b/>
                          <w:sz w:val="22"/>
                          <w:szCs w:val="22"/>
                        </w:rPr>
                      </w:pPr>
                      <w:r w:rsidRPr="00481B0C">
                        <w:rPr>
                          <w:rFonts w:ascii="Arial" w:hAnsi="Arial" w:cs="Arial"/>
                          <w:b/>
                          <w:sz w:val="22"/>
                          <w:szCs w:val="22"/>
                        </w:rPr>
                        <w:t>Severity of AH?</w:t>
                      </w:r>
                    </w:p>
                    <w:p w14:paraId="2FF848CE" w14:textId="77777777" w:rsidR="00E9280B" w:rsidRPr="002B6829" w:rsidRDefault="00E9280B" w:rsidP="00E9280B">
                      <w:pPr>
                        <w:pStyle w:val="NormalWeb"/>
                        <w:spacing w:after="0"/>
                        <w:textAlignment w:val="baseline"/>
                        <w:rPr>
                          <w:sz w:val="16"/>
                          <w:szCs w:val="16"/>
                        </w:rPr>
                      </w:pPr>
                    </w:p>
                  </w:txbxContent>
                </v:textbox>
              </v:rect>
            </w:pict>
          </mc:Fallback>
        </mc:AlternateContent>
      </w:r>
      <w:r w:rsidRPr="005824B5">
        <w:rPr>
          <w:rFonts w:ascii="Book Antiqua" w:eastAsia="Cambria" w:hAnsi="Book Antiqua" w:cs="Times New Roman"/>
          <w:b/>
        </w:rPr>
        <w:tab/>
      </w:r>
    </w:p>
    <w:p w14:paraId="09539DD7" w14:textId="7BD00B62" w:rsidR="00E9280B" w:rsidRPr="005824B5" w:rsidRDefault="00E9280B" w:rsidP="00E9280B">
      <w:pPr>
        <w:adjustRightInd w:val="0"/>
        <w:snapToGrid w:val="0"/>
        <w:spacing w:line="360" w:lineRule="auto"/>
        <w:jc w:val="both"/>
        <w:rPr>
          <w:rFonts w:ascii="Book Antiqua" w:eastAsia="Cambria" w:hAnsi="Book Antiqua" w:cs="Times New Roman"/>
        </w:rPr>
      </w:pP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005824B5">
        <w:rPr>
          <w:rFonts w:ascii="Book Antiqua" w:eastAsia="Cambria" w:hAnsi="Book Antiqua" w:cs="Times New Roman"/>
          <w:b/>
        </w:rPr>
        <w:t xml:space="preserve">      </w:t>
      </w:r>
      <w:r w:rsidRPr="005824B5">
        <w:rPr>
          <w:rFonts w:ascii="Book Antiqua" w:eastAsia="Cambria" w:hAnsi="Book Antiqua" w:cs="Times New Roman"/>
          <w:b/>
        </w:rPr>
        <w:tab/>
      </w:r>
      <w:r w:rsidRPr="005824B5">
        <w:rPr>
          <w:rFonts w:ascii="Book Antiqua" w:eastAsia="Cambria" w:hAnsi="Book Antiqua" w:cs="Times New Roman"/>
          <w:b/>
        </w:rPr>
        <w:tab/>
      </w:r>
    </w:p>
    <w:p w14:paraId="67DAF04F"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b/>
          <w:noProof/>
          <w:lang w:eastAsia="zh-CN"/>
        </w:rPr>
        <mc:AlternateContent>
          <mc:Choice Requires="wps">
            <w:drawing>
              <wp:anchor distT="0" distB="0" distL="114300" distR="114300" simplePos="0" relativeHeight="251661312" behindDoc="0" locked="0" layoutInCell="1" allowOverlap="1" wp14:anchorId="76F54D6D" wp14:editId="3BA8583E">
                <wp:simplePos x="0" y="0"/>
                <wp:positionH relativeFrom="column">
                  <wp:posOffset>2865120</wp:posOffset>
                </wp:positionH>
                <wp:positionV relativeFrom="paragraph">
                  <wp:posOffset>116205</wp:posOffset>
                </wp:positionV>
                <wp:extent cx="0" cy="304800"/>
                <wp:effectExtent l="95250" t="19050" r="95250" b="95250"/>
                <wp:wrapNone/>
                <wp:docPr id="58" name="Straight Arrow Connector 5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2177E5AE" id="Straight Arrow Connector 58" o:spid="_x0000_s1026" type="#_x0000_t32" style="position:absolute;margin-left:225.6pt;margin-top:9.15pt;width:0;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2rIAIAAD4EAAAOAAAAZHJzL2Uyb0RvYy54bWysU8GOEzEMvSPxD1HudNruLlpVna5Qy3JB&#10;sKKLOLtJZiZSJonstNP+PU6mLQVuiDlkYie233t2lk/H3omDQbLB13I2mUphvAra+raW31+f3z1K&#10;QQm8Bhe8qeXJkHxavX2zHOLCzEMXnDYoOImnxRBr2aUUF1VFqjM90CRE4/mwCdhDYhPbSiMMnL13&#10;1Xw6fV8NAXXEoAwRezfjoVyV/E1jVPraNGSScLVkbKmsWNZdXqvVEhYtQuysOsOAf0DRg/Vc9Jpq&#10;AwnEHu1fqXqrMFBo0kSFvgpNY5UpHJjNbPoHm20H0RQuLA7Fq0z0/9KqL4cXFFbX8oE75aHnHm0T&#10;gm27JD4ghkGsg/esY0DBV1ivIdKCw9b+Bc8WxRfM5I8N9vnPtMSxaHy6amyOSajRqdh7N71/nBb5&#10;q19xESl9MqEXeVNLOuO4ApgVieHwmRJX5sBLQC7qw7N1rvTTeTHUcv5wzxWEAh6rxkHibR+ZKPlW&#10;CnAtz6tKWFJScFbn8JyITrR2KA7AI8OTpsPwyuClcECJD5hR+bIUDOG30IxnA9SNweVonLAE1n30&#10;WqRTZIEh63qOdz7XNGVUmVeRb58Mbjs9iJ3b4zdgzMwkc9E268JzPxqMJXMsFob0w6aujEwWvTDB&#10;dnelUu6NfnCxgxHjHXfh0gYarxda4YKhWDfwqtz+seF5twv6VOag+HlIy/3zg8qv4Nbm/e2zX/0E&#10;AAD//wMAUEsDBBQABgAIAAAAIQDeAmQb3gAAAAkBAAAPAAAAZHJzL2Rvd25yZXYueG1sTI/LTsMw&#10;EEX3lfoP1iCxa522NFQhTlWeEhskAh/gxkMSGo+j2HmUr2cQC1jO3KM7Z9L9ZBsxYOdrRwpWywgE&#10;UuFMTaWC97fHxQ6ED5qMbhyhgjN62GfzWaoT40Z6xSEPpeAS8olWUIXQJlL6okKr/dK1SJx9uM7q&#10;wGNXStPpkcttI9dRFEura+ILlW7xrsLilPdWwZe9pwc7bJ/6zyF+Hl9uz9HpOlfq8mI63IAIOIU/&#10;GH70WR0ydjq6nowXjYKr7WrNKAe7DQgGfhdHBXG8AZml8v8H2TcAAAD//wMAUEsBAi0AFAAGAAgA&#10;AAAhALaDOJL+AAAA4QEAABMAAAAAAAAAAAAAAAAAAAAAAFtDb250ZW50X1R5cGVzXS54bWxQSwEC&#10;LQAUAAYACAAAACEAOP0h/9YAAACUAQAACwAAAAAAAAAAAAAAAAAvAQAAX3JlbHMvLnJlbHNQSwEC&#10;LQAUAAYACAAAACEA8XVNqyACAAA+BAAADgAAAAAAAAAAAAAAAAAuAgAAZHJzL2Uyb0RvYy54bWxQ&#10;SwECLQAUAAYACAAAACEA3gJkG94AAAAJAQAADwAAAAAAAAAAAAAAAAB6BAAAZHJzL2Rvd25yZXYu&#10;eG1sUEsFBgAAAAAEAAQA8wAAAIUFAAAAAA==&#10;" strokecolor="windowText" strokeweight="2pt">
                <v:stroke endarrow="open"/>
                <v:shadow on="t" color="black" opacity="24903f" origin=",.5" offset="0,.55556mm"/>
              </v:shape>
            </w:pict>
          </mc:Fallback>
        </mc:AlternateContent>
      </w:r>
    </w:p>
    <w:p w14:paraId="5541F12C" w14:textId="77777777" w:rsidR="00E9280B" w:rsidRPr="005824B5" w:rsidRDefault="00E9280B" w:rsidP="00E9280B">
      <w:pPr>
        <w:adjustRightInd w:val="0"/>
        <w:snapToGrid w:val="0"/>
        <w:spacing w:line="360" w:lineRule="auto"/>
        <w:jc w:val="both"/>
        <w:rPr>
          <w:rFonts w:ascii="Book Antiqua" w:eastAsia="Cambria" w:hAnsi="Book Antiqua" w:cs="Times New Roman"/>
        </w:rPr>
      </w:pPr>
      <w:r w:rsidRPr="005824B5">
        <w:rPr>
          <w:rFonts w:ascii="Book Antiqua" w:eastAsia="Cambria" w:hAnsi="Book Antiqua" w:cs="Times New Roman"/>
          <w:b/>
          <w:noProof/>
          <w:lang w:eastAsia="zh-CN"/>
        </w:rPr>
        <mc:AlternateContent>
          <mc:Choice Requires="wps">
            <w:drawing>
              <wp:anchor distT="0" distB="0" distL="114300" distR="114300" simplePos="0" relativeHeight="251664384" behindDoc="0" locked="0" layoutInCell="1" allowOverlap="1" wp14:anchorId="444E0FED" wp14:editId="01C5C2EE">
                <wp:simplePos x="0" y="0"/>
                <wp:positionH relativeFrom="column">
                  <wp:posOffset>1478280</wp:posOffset>
                </wp:positionH>
                <wp:positionV relativeFrom="paragraph">
                  <wp:posOffset>249555</wp:posOffset>
                </wp:positionV>
                <wp:extent cx="0" cy="251460"/>
                <wp:effectExtent l="95250" t="19050" r="76200" b="91440"/>
                <wp:wrapNone/>
                <wp:docPr id="59" name="Straight Arrow Connector 59"/>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5670DDD" id="Straight Arrow Connector 59" o:spid="_x0000_s1026" type="#_x0000_t32" style="position:absolute;margin-left:116.4pt;margin-top:19.65pt;width:0;height:19.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2aIAIAAD4EAAAOAAAAZHJzL2Uyb0RvYy54bWysU8Fu2zAMvQ/YPwi6L06ytuiCOMWQrLsM&#10;W9F02JmRZFuALAmUEid/P4pOs2y7DfNBFimRfO+RWj4ceycOBpMNvpazyVQK41XQ1re1/P7y+O5e&#10;ipTBa3DBm1qeTJIPq7dvlkNcmHnogtMGBSXxaTHEWnY5x0VVJdWZHtIkROPpsAnYQyYT20ojDJS9&#10;d9V8Or2rhoA6YlAmJfJuxkO54vxNY1T+1jTJZOFqSdgyr8jrrqzVagmLFiF2Vp1hwD+g6MF6KnpJ&#10;tYEMYo/2r1S9VRhSaPJEhb4KTWOVYQ7EZjb9g822g2iYC4mT4kWm9P/Sqq+HJxRW1/L2gxQeeurR&#10;NiPYtsviI2IYxDp4TzoGFHSF9BpiWlDY2j/h2UrxCQv5Y4N9+RMtcWSNTxeNzTELNToVeee3s5s7&#10;lr/6FRcx5c8m9KJsapnOOC4AZiwxHL6kTJUp8DWgFPXh0TrH/XReDKXEzZRaroDGqnGQadtHIpp8&#10;KwW4luZVZeSUKTirS3hJlE5p7VAcgEaGJk2H4YXAS+EgZTogRvwVKQjCb6EFzwZSNwbz0ThhGaz7&#10;5LXIp0gCQ9H1HO98qWl4VIkXy7fPBredHsTO7fEZCDMxKVy0LbrQ3I8GYSkc2cKQf9jc8cgU0ZkJ&#10;trsLFb43+sHFDkaM7+9L9JnKeJ1phVcMbF3Bq0r7x4aX3S7oE88B+2lI+f75QZVXcG3T/vrZr34C&#10;AAD//wMAUEsDBBQABgAIAAAAIQB776wz3gAAAAkBAAAPAAAAZHJzL2Rvd25yZXYueG1sTI9LT8Mw&#10;EITvSPwHa5G4UYdE9JFmU/GWuCAR+gPceElC43UUO4/y6zHiAMedHc18k+1m04qRetdYRrheRCCI&#10;S6sbrhD2709XaxDOK9aqtUwIJ3Kwy8/PMpVqO/EbjYWvRAhhlyqE2vsuldKVNRnlFrYjDr8P2xvl&#10;w9lXUvdqCuGmlXEULaVRDYeGWnV0X1N5LAaD8GUe+NGMN8/D57h8mV7vTtFxVSBeXsy3WxCeZv9n&#10;hh/8gA55YDrYgbUTLUKcxAHdIySbBEQw/AoHhNV6AzLP5P8F+TcAAAD//wMAUEsBAi0AFAAGAAgA&#10;AAAhALaDOJL+AAAA4QEAABMAAAAAAAAAAAAAAAAAAAAAAFtDb250ZW50X1R5cGVzXS54bWxQSwEC&#10;LQAUAAYACAAAACEAOP0h/9YAAACUAQAACwAAAAAAAAAAAAAAAAAvAQAAX3JlbHMvLnJlbHNQSwEC&#10;LQAUAAYACAAAACEApGWtmiACAAA+BAAADgAAAAAAAAAAAAAAAAAuAgAAZHJzL2Uyb0RvYy54bWxQ&#10;SwECLQAUAAYACAAAACEAe++sM94AAAAJAQAADwAAAAAAAAAAAAAAAAB6BAAAZHJzL2Rvd25yZXYu&#10;eG1sUEsFBgAAAAAEAAQA8wAAAIUFA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b/>
          <w:noProof/>
          <w:lang w:eastAsia="zh-CN"/>
        </w:rPr>
        <mc:AlternateContent>
          <mc:Choice Requires="wps">
            <w:drawing>
              <wp:anchor distT="0" distB="0" distL="114300" distR="114300" simplePos="0" relativeHeight="251662336" behindDoc="0" locked="0" layoutInCell="1" allowOverlap="1" wp14:anchorId="1AD3D10C" wp14:editId="4B076FC2">
                <wp:simplePos x="0" y="0"/>
                <wp:positionH relativeFrom="column">
                  <wp:posOffset>1485900</wp:posOffset>
                </wp:positionH>
                <wp:positionV relativeFrom="paragraph">
                  <wp:posOffset>257175</wp:posOffset>
                </wp:positionV>
                <wp:extent cx="2773680" cy="7620"/>
                <wp:effectExtent l="38100" t="38100" r="64770" b="87630"/>
                <wp:wrapNone/>
                <wp:docPr id="60" name="Straight Connector 60"/>
                <wp:cNvGraphicFramePr/>
                <a:graphic xmlns:a="http://schemas.openxmlformats.org/drawingml/2006/main">
                  <a:graphicData uri="http://schemas.microsoft.com/office/word/2010/wordprocessingShape">
                    <wps:wsp>
                      <wps:cNvCnPr/>
                      <wps:spPr>
                        <a:xfrm flipV="1">
                          <a:off x="0" y="0"/>
                          <a:ext cx="277368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505FC9" id="Straight Connector 6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33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HuFQIAAB8EAAAOAAAAZHJzL2Uyb0RvYy54bWysU02P2jAQvVfqf7B8L2HZFlBE2ANoe6la&#10;VLbtefBHYsmxrbEh8O87diii7W21OVier+c3byarp3Nv2UlhNN41/GEy5Uw54aVxbcN/vDx/WHIW&#10;EzgJ1jvV8IuK/Gn9/t1qCLWa+c5bqZARiIv1EBrepRTqqoqiUz3EiQ/KUVB77CGRiW0lEQZC7201&#10;m07n1eBRBvRCxUje7Rjk64KvtRLpm9ZRJWYbTtxSObGch3xW6xXULULojLjSgFew6ME4evQGtYUE&#10;7IjmP6jeCPTR6zQRvq+81kao0gN18zD9p5t9B0GVXkicGG4yxbeDFV9PO2RGNnxO8jjoaUb7hGDa&#10;LrGNd44U9MgoSEoNIdZUsHE7vFox7DC3fdbYM21N+ElLUISg1ti56Hy56azOiQlyzhaLx/mS3hMU&#10;W8xnBbwaUTJawJg+K9+zfGm4NS6rADWcvsREL1Pqn5Tsdv7ZWFsmaR0bCP/Tx2lGB1oobSHRtQ/U&#10;YnQtZ2Bb2lSRsEBGb43M5RkoXuLGIjsBLQvtmPTDC1HmzEJMFKA+ypelIAp/lWY+W4jdWFxC1zTr&#10;MrQqu0j0s+GPSeG+kwM72CN+B6JGhDNlaXLDtNijQU/mVoqFPv0yqSs7kRUthLE93BiXvNEPNnQw&#10;Unlc5uor4zG9sL9xKNYdvSpPeZxrvh28vJRxFz9tYcm//jF5ze9tut//1+vfAAAA//8DAFBLAwQU&#10;AAYACAAAACEAkFlmVt0AAAAJAQAADwAAAGRycy9kb3ducmV2LnhtbEyPwU7DMAyG70i8Q2Qkbizp&#10;aDdUmk4VYgc4IK3wAFlj2orGqZJsK2+POcHR9q/f31ftFjeJM4Y4etKQrRQIpM7bkXoNH+/7uwcQ&#10;MRmyZvKEGr4xwq6+vqpMaf2FDnhuUy+4hGJpNAwpzaWUsRvQmbjyMxLfPn1wJvEYemmDuXC5m+Ra&#10;qY10ZiT+MJgZnwbsvtqT05D2L8+xaF6zt1zhoQ2haKIrtL69WZpHEAmX9BeGX3xGh5qZjv5ENopJ&#10;w/o+Z5ekIVcFCA5stopdjrzItiDrSv43qH8AAAD//wMAUEsBAi0AFAAGAAgAAAAhALaDOJL+AAAA&#10;4QEAABMAAAAAAAAAAAAAAAAAAAAAAFtDb250ZW50X1R5cGVzXS54bWxQSwECLQAUAAYACAAAACEA&#10;OP0h/9YAAACUAQAACwAAAAAAAAAAAAAAAAAvAQAAX3JlbHMvLnJlbHNQSwECLQAUAAYACAAAACEA&#10;4Ktx7hUCAAAfBAAADgAAAAAAAAAAAAAAAAAuAgAAZHJzL2Uyb0RvYy54bWxQSwECLQAUAAYACAAA&#10;ACEAkFlmVt0AAAAJAQAADwAAAAAAAAAAAAAAAABvBAAAZHJzL2Rvd25yZXYueG1sUEsFBgAAAAAE&#10;AAQA8wAAAHkFAAAAAA==&#10;" strokecolor="windowText" strokeweight="2pt">
                <v:shadow on="t" color="black" opacity="24903f" origin=",.5" offset="0,.55556mm"/>
              </v:line>
            </w:pict>
          </mc:Fallback>
        </mc:AlternateContent>
      </w:r>
      <w:r w:rsidRPr="005824B5">
        <w:rPr>
          <w:rFonts w:ascii="Book Antiqua" w:eastAsia="Cambria" w:hAnsi="Book Antiqua" w:cs="Times New Roman"/>
          <w:b/>
          <w:noProof/>
          <w:lang w:eastAsia="zh-CN"/>
        </w:rPr>
        <mc:AlternateContent>
          <mc:Choice Requires="wps">
            <w:drawing>
              <wp:anchor distT="0" distB="0" distL="114300" distR="114300" simplePos="0" relativeHeight="251663360" behindDoc="0" locked="0" layoutInCell="1" allowOverlap="1" wp14:anchorId="7757515F" wp14:editId="6BD998EE">
                <wp:simplePos x="0" y="0"/>
                <wp:positionH relativeFrom="column">
                  <wp:posOffset>4259580</wp:posOffset>
                </wp:positionH>
                <wp:positionV relativeFrom="paragraph">
                  <wp:posOffset>249555</wp:posOffset>
                </wp:positionV>
                <wp:extent cx="0" cy="251460"/>
                <wp:effectExtent l="95250" t="19050" r="76200" b="91440"/>
                <wp:wrapNone/>
                <wp:docPr id="62" name="Straight Arrow Connector 6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4EF5E21" id="Straight Arrow Connector 62" o:spid="_x0000_s1026" type="#_x0000_t32" style="position:absolute;margin-left:335.4pt;margin-top:19.65pt;width:0;height:1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pYHwIAAD4EAAAOAAAAZHJzL2Uyb0RvYy54bWysU8GOEzEMvSPxD1HudNqyVKtqpyvUslwQ&#10;VHQRZzfJzETKJJGTdtq/x/F0uwVuiDlkYie233t2Hh5PvRNHg8kGX8vZZCqF8Spo69ta/nh+encv&#10;RcrgNbjgTS3PJsnH1ds3D0NcmnnogtMGBSXxaTnEWnY5x2VVJdWZHtIkROPpsAnYQyYT20ojDJS9&#10;d9V8Ol1UQ0AdMSiTEnk346Fccf6mMSp/a5pksnC1JGyZV+R1X9Zq9QDLFiF2Vl1gwD+g6MF6KnpN&#10;tYEM4oD2r1S9VRhSaPJEhb4KTWOVYQ7EZjb9g82ug2iYC4mT4lWm9P/Sqq/HLQqra7mYS+Ghpx7t&#10;MoJtuyw+IoZBrIP3pGNAQVdIryGmJYWt/RYvVopbLORPDfblT7TEiTU+XzU2pyzU6FTknX+Y3S1Y&#10;/uo1LmLKn03oRdnUMl1wXAHMWGI4fkmZKlPgS0Ap6sOTdY776bwYSom7KbVcAY1V4yDTto9ENPlW&#10;CnAtzavKyClTcFaX8JIondPaoTgCjQxNmg7DM4GXwkHKdECM+CtSEITfQgueDaRuDOajccIyWPfJ&#10;a5HPkQSGousl3vlS0/CoEi+W75AN7jo9iL074HcgzMSkcNG26EJzPxqEpXBkC0P+aXPHI1NEZybY&#10;7q9U+N7oBxc7GDG+vy/RFyrjdaYVXjCwdQOvKu0fG152+6DPPAfspyHl+5cHVV7BrU3722e/+gUA&#10;AP//AwBQSwMEFAAGAAgAAAAhALHutVDeAAAACQEAAA8AAABkcnMvZG93bnJldi54bWxMj81OwzAQ&#10;hO9IvIO1SNyoAxVJG7Kp+Jd6QSLtA7jxkoTG6yh2fsrTY8QBjjs7mvkm28ymFSP1rrGMcL2IQBCX&#10;VjdcIex3L1crEM4r1qq1TAgncrDJz88ylWo78TuNha9ECGGXKoTa+y6V0pU1GeUWtiMOvw/bG+XD&#10;2VdS92oK4aaVN1EUS6MaDg216uixpvJYDAbhyzzxsxlvX4fPMd5Obw+n6JgUiJcX8/0dCE+z/zPD&#10;D35AhzwwHezA2okWIU6igO4RlusliGD4FQ4IyWoNMs/k/wX5NwAAAP//AwBQSwECLQAUAAYACAAA&#10;ACEAtoM4kv4AAADhAQAAEwAAAAAAAAAAAAAAAAAAAAAAW0NvbnRlbnRfVHlwZXNdLnhtbFBLAQIt&#10;ABQABgAIAAAAIQA4/SH/1gAAAJQBAAALAAAAAAAAAAAAAAAAAC8BAABfcmVscy8ucmVsc1BLAQIt&#10;ABQABgAIAAAAIQBWGNpYHwIAAD4EAAAOAAAAAAAAAAAAAAAAAC4CAABkcnMvZTJvRG9jLnhtbFBL&#10;AQItABQABgAIAAAAIQCx7rVQ3gAAAAkBAAAPAAAAAAAAAAAAAAAAAHkEAABkcnMvZG93bnJldi54&#10;bWxQSwUGAAAAAAQABADzAAAAhAU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rPr>
        <w:tab/>
      </w:r>
      <w:r w:rsidRPr="005824B5">
        <w:rPr>
          <w:rFonts w:ascii="Book Antiqua" w:eastAsia="Cambria" w:hAnsi="Book Antiqua" w:cs="Times New Roman"/>
        </w:rPr>
        <w:tab/>
      </w:r>
    </w:p>
    <w:p w14:paraId="5DCE0318"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65408" behindDoc="0" locked="0" layoutInCell="1" allowOverlap="1" wp14:anchorId="15CCC033" wp14:editId="6AF620FE">
                <wp:simplePos x="0" y="0"/>
                <wp:positionH relativeFrom="column">
                  <wp:posOffset>3282315</wp:posOffset>
                </wp:positionH>
                <wp:positionV relativeFrom="paragraph">
                  <wp:posOffset>133350</wp:posOffset>
                </wp:positionV>
                <wp:extent cx="1887855" cy="474345"/>
                <wp:effectExtent l="57150" t="38100" r="74295" b="97155"/>
                <wp:wrapNone/>
                <wp:docPr id="63" name="Rectangle 20"/>
                <wp:cNvGraphicFramePr/>
                <a:graphic xmlns:a="http://schemas.openxmlformats.org/drawingml/2006/main">
                  <a:graphicData uri="http://schemas.microsoft.com/office/word/2010/wordprocessingShape">
                    <wps:wsp>
                      <wps:cNvSpPr/>
                      <wps:spPr>
                        <a:xfrm>
                          <a:off x="0" y="0"/>
                          <a:ext cx="1887855" cy="4743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0DC792" w14:textId="77777777" w:rsidR="00E9280B" w:rsidRPr="007274AF" w:rsidRDefault="00E9280B" w:rsidP="00E9280B">
                            <w:pPr>
                              <w:pStyle w:val="NormalWeb"/>
                              <w:spacing w:after="0"/>
                              <w:jc w:val="center"/>
                              <w:textAlignment w:val="baseline"/>
                              <w:rPr>
                                <w:rFonts w:ascii="Arial" w:hAnsi="Arial" w:cs="Arial"/>
                                <w:b/>
                                <w:color w:val="000000" w:themeColor="text1"/>
                              </w:rPr>
                            </w:pPr>
                            <w:r w:rsidRPr="007274AF">
                              <w:rPr>
                                <w:rFonts w:ascii="Arial" w:hAnsi="Arial" w:cs="Arial"/>
                                <w:b/>
                                <w:color w:val="000000" w:themeColor="text1"/>
                              </w:rPr>
                              <w:t>DF &lt; 32</w:t>
                            </w:r>
                          </w:p>
                          <w:p w14:paraId="22AE29D9" w14:textId="77777777" w:rsidR="00E9280B" w:rsidRPr="007274AF" w:rsidRDefault="00E9280B" w:rsidP="00E9280B">
                            <w:pPr>
                              <w:pStyle w:val="NormalWeb"/>
                              <w:spacing w:after="0"/>
                              <w:jc w:val="center"/>
                              <w:textAlignment w:val="baseline"/>
                              <w:rPr>
                                <w:rFonts w:ascii="Arial" w:hAnsi="Arial" w:cs="Arial"/>
                                <w:b/>
                                <w:color w:val="000000" w:themeColor="text1"/>
                                <w:sz w:val="22"/>
                                <w:szCs w:val="22"/>
                              </w:rPr>
                            </w:pPr>
                            <w:r w:rsidRPr="007274AF">
                              <w:rPr>
                                <w:rFonts w:ascii="Arial" w:hAnsi="Arial" w:cs="Arial"/>
                                <w:b/>
                                <w:color w:val="000000" w:themeColor="text1"/>
                                <w:sz w:val="22"/>
                                <w:szCs w:val="22"/>
                              </w:rPr>
                              <w:t>Mild to Moderate AH</w:t>
                            </w:r>
                          </w:p>
                          <w:p w14:paraId="0E881C56" w14:textId="77777777" w:rsidR="00E9280B" w:rsidRPr="002B6829" w:rsidRDefault="00E9280B" w:rsidP="00E9280B">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CCC033" id="_x0000_s1028" style="position:absolute;left:0;text-align:left;margin-left:258.45pt;margin-top:10.5pt;width:148.6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KvpAIAAEcGAAAOAAAAZHJzL2Uyb0RvYy54bWysVE1vGyEQvVfqf0Dcm/X6I3GsrKOqUXrp&#10;R5Sk6nkM7C4SCxSw1/73HWCzdtJemtSHNQzDzLw3j7m63neK7ITz0uiKlmcTSoRmhkvdVPTH4+2H&#10;JSU+gOagjBYVPQhPr9fv3131diWmpjWKC0cwiPar3la0DcGuisKzVnTgz4wVGg9r4zoIuHVNwR30&#10;GL1TxXQyOS9647h1hgnv0XqTD+k6xa9rwcL3uvYiEFVRrC2kr0vfTfwW6ytYNQ5sK9lQBryiig6k&#10;xqRjqBsIQLZO/hGqk8wZb+pwxkxXmLqWTCQMiKacvEDz0IIVCQuS4+1Ik/9/Ydm33Z0jklf0fEaJ&#10;hg57dI+sgW6UINNEUG/9Cv0e7J1DuuLO4zKi3deui/+Ig+wTqYeRVLEPhKGxXC4vlosFJQzP5hfz&#10;2XwRWS+Ot63z4bMwHYmLijpMn7iE3RcfsuuTy0Axv5VKEWfCTxnaxBLmyfx7vJO8PLEGiZoksz/4&#10;T8qRHaAMUD3c9I9YHyUKfMADdEu/5BukDtlzEY1ZIh7CV8OzeZZ9c2U5csLT+NPEs3j7DclnF29I&#10;XuYSYz2vg16m6hEiBjiFPlKC/XsBHS3NE/tKaoISwq6c4yuNQIhnoATqrBy6j48utTGmUJr0Fb1c&#10;TKNMAMdArQC7wzqLF7xuKAHV4HxhwWVGjZLj5X8B6FvgInfx8u8Iy8mT/TlCf5oyyvEGfJsjpaMB&#10;ldIRj0iTZ1Ci2QbhHlrek43auntASPNMCZdR74kgSrhEGS7SCbL1XNuDjlyzGVWcWM12ULaFQZrL&#10;yPWgzOyepDnWkHYn5RXH5xxXYb/Zp2kwjUGiZWP4ASdEjyMSW/FrCy5OJFhp83EbTC3TAz06Yvy4&#10;wWmVn0SerHEcnu6T13H+r38DAAD//wMAUEsDBBQABgAIAAAAIQDazd2B4gAAAAkBAAAPAAAAZHJz&#10;L2Rvd25yZXYueG1sTI9NS8NAEIbvgv9hGcGb3SSYfsRMihR6EKFgraXeJtk1CWZ3Q3abxn/veKrH&#10;YR7e93nz9WQ6MerBt84ixLMIhLaVU62tEQ7v24clCB/IKuqc1Qg/2sO6uL3JKVPuYt/0uA+14BDr&#10;M0JoQugzKX3VaEN+5npt+fflBkOBz6GWaqALh5tOJlE0l4Zayw0N9XrT6Op7fzYI5XH3sTue0pdN&#10;8nka2/7w2m9pgXh/Nz0/gQh6ClcY/vRZHQp2Kt3ZKi86hDSerxhFSGLexMAyfkxAlAirdAGyyOX/&#10;BcUvAAAA//8DAFBLAQItABQABgAIAAAAIQC2gziS/gAAAOEBAAATAAAAAAAAAAAAAAAAAAAAAABb&#10;Q29udGVudF9UeXBlc10ueG1sUEsBAi0AFAAGAAgAAAAhADj9If/WAAAAlAEAAAsAAAAAAAAAAAAA&#10;AAAALwEAAF9yZWxzLy5yZWxzUEsBAi0AFAAGAAgAAAAhAFAUUq+kAgAARwYAAA4AAAAAAAAAAAAA&#10;AAAALgIAAGRycy9lMm9Eb2MueG1sUEsBAi0AFAAGAAgAAAAhANrN3YHiAAAACQEAAA8AAAAAAAAA&#10;AAAAAAAA/gQAAGRycy9kb3ducmV2LnhtbFBLBQYAAAAABAAEAPMAAAANBgAAAAA=&#10;" fillcolor="#bcbcbc">
                <v:fill color2="#ededed" rotate="t" angle="180" colors="0 #bcbcbc;22938f #d0d0d0;1 #ededed" focus="100%" type="gradient"/>
                <v:shadow on="t" color="black" opacity="24903f" origin=",.5" offset="0,.55556mm"/>
                <v:textbox>
                  <w:txbxContent>
                    <w:p w14:paraId="630DC792" w14:textId="77777777" w:rsidR="00E9280B" w:rsidRPr="007274AF" w:rsidRDefault="00E9280B" w:rsidP="00E9280B">
                      <w:pPr>
                        <w:pStyle w:val="NormalWeb"/>
                        <w:spacing w:after="0"/>
                        <w:jc w:val="center"/>
                        <w:textAlignment w:val="baseline"/>
                        <w:rPr>
                          <w:rFonts w:ascii="Arial" w:hAnsi="Arial" w:cs="Arial"/>
                          <w:b/>
                          <w:color w:val="000000" w:themeColor="text1"/>
                        </w:rPr>
                      </w:pPr>
                      <w:r w:rsidRPr="007274AF">
                        <w:rPr>
                          <w:rFonts w:ascii="Arial" w:hAnsi="Arial" w:cs="Arial"/>
                          <w:b/>
                          <w:color w:val="000000" w:themeColor="text1"/>
                        </w:rPr>
                        <w:t>DF &lt; 32</w:t>
                      </w:r>
                    </w:p>
                    <w:p w14:paraId="22AE29D9" w14:textId="77777777" w:rsidR="00E9280B" w:rsidRPr="007274AF" w:rsidRDefault="00E9280B" w:rsidP="00E9280B">
                      <w:pPr>
                        <w:pStyle w:val="NormalWeb"/>
                        <w:spacing w:after="0"/>
                        <w:jc w:val="center"/>
                        <w:textAlignment w:val="baseline"/>
                        <w:rPr>
                          <w:rFonts w:ascii="Arial" w:hAnsi="Arial" w:cs="Arial"/>
                          <w:b/>
                          <w:color w:val="000000" w:themeColor="text1"/>
                          <w:sz w:val="22"/>
                          <w:szCs w:val="22"/>
                        </w:rPr>
                      </w:pPr>
                      <w:r w:rsidRPr="007274AF">
                        <w:rPr>
                          <w:rFonts w:ascii="Arial" w:hAnsi="Arial" w:cs="Arial"/>
                          <w:b/>
                          <w:color w:val="000000" w:themeColor="text1"/>
                          <w:sz w:val="22"/>
                          <w:szCs w:val="22"/>
                        </w:rPr>
                        <w:t>Mild to Moderate AH</w:t>
                      </w:r>
                    </w:p>
                    <w:p w14:paraId="0E881C56" w14:textId="77777777" w:rsidR="00E9280B" w:rsidRPr="002B6829" w:rsidRDefault="00E9280B" w:rsidP="00E9280B">
                      <w:pPr>
                        <w:pStyle w:val="NormalWeb"/>
                        <w:spacing w:after="0"/>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66432" behindDoc="0" locked="0" layoutInCell="1" allowOverlap="1" wp14:anchorId="7F5CA083" wp14:editId="1F86C58A">
                <wp:simplePos x="0" y="0"/>
                <wp:positionH relativeFrom="column">
                  <wp:posOffset>573405</wp:posOffset>
                </wp:positionH>
                <wp:positionV relativeFrom="paragraph">
                  <wp:posOffset>133350</wp:posOffset>
                </wp:positionV>
                <wp:extent cx="1864360" cy="474345"/>
                <wp:effectExtent l="57150" t="38100" r="78740" b="97155"/>
                <wp:wrapNone/>
                <wp:docPr id="64" name="Rectangle 20"/>
                <wp:cNvGraphicFramePr/>
                <a:graphic xmlns:a="http://schemas.openxmlformats.org/drawingml/2006/main">
                  <a:graphicData uri="http://schemas.microsoft.com/office/word/2010/wordprocessingShape">
                    <wps:wsp>
                      <wps:cNvSpPr/>
                      <wps:spPr>
                        <a:xfrm>
                          <a:off x="0" y="0"/>
                          <a:ext cx="1864360" cy="4743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6B3D30E" w14:textId="77777777" w:rsidR="00E9280B" w:rsidRPr="007274AF" w:rsidRDefault="00E9280B" w:rsidP="00E9280B">
                            <w:pPr>
                              <w:pStyle w:val="NormalWeb"/>
                              <w:spacing w:after="0"/>
                              <w:jc w:val="center"/>
                              <w:textAlignment w:val="baseline"/>
                              <w:rPr>
                                <w:rFonts w:ascii="Arial" w:hAnsi="Arial" w:cs="Arial"/>
                                <w:b/>
                                <w:color w:val="000000" w:themeColor="text1"/>
                              </w:rPr>
                            </w:pPr>
                            <w:r w:rsidRPr="007274AF">
                              <w:rPr>
                                <w:rFonts w:ascii="Arial" w:hAnsi="Arial" w:cs="Arial"/>
                                <w:b/>
                                <w:color w:val="000000" w:themeColor="text1"/>
                              </w:rPr>
                              <w:t xml:space="preserve">DF </w:t>
                            </w:r>
                            <w:r w:rsidRPr="007274AF">
                              <w:rPr>
                                <w:rFonts w:ascii="Arial" w:hAnsi="Arial" w:cs="Arial"/>
                                <w:b/>
                                <w:color w:val="000000" w:themeColor="text1"/>
                                <w:u w:val="single"/>
                              </w:rPr>
                              <w:t>&gt;</w:t>
                            </w:r>
                            <w:r w:rsidRPr="007274AF">
                              <w:rPr>
                                <w:rFonts w:ascii="Arial" w:hAnsi="Arial" w:cs="Arial"/>
                                <w:b/>
                                <w:color w:val="000000" w:themeColor="text1"/>
                              </w:rPr>
                              <w:t xml:space="preserve"> 32</w:t>
                            </w:r>
                          </w:p>
                          <w:p w14:paraId="0BB48253" w14:textId="77777777" w:rsidR="00E9280B" w:rsidRPr="007274AF" w:rsidRDefault="00E9280B" w:rsidP="00E9280B">
                            <w:pPr>
                              <w:pStyle w:val="NormalWeb"/>
                              <w:spacing w:after="0"/>
                              <w:jc w:val="center"/>
                              <w:textAlignment w:val="baseline"/>
                              <w:rPr>
                                <w:rFonts w:ascii="Arial" w:hAnsi="Arial" w:cs="Arial"/>
                                <w:color w:val="000000" w:themeColor="text1"/>
                                <w:sz w:val="22"/>
                                <w:szCs w:val="22"/>
                              </w:rPr>
                            </w:pPr>
                            <w:r w:rsidRPr="007274AF">
                              <w:rPr>
                                <w:rFonts w:ascii="Arial" w:hAnsi="Arial" w:cs="Arial"/>
                                <w:b/>
                                <w:color w:val="000000" w:themeColor="text1"/>
                                <w:sz w:val="22"/>
                                <w:szCs w:val="22"/>
                              </w:rPr>
                              <w:t>Severe AH</w:t>
                            </w:r>
                          </w:p>
                          <w:p w14:paraId="26F87382" w14:textId="77777777" w:rsidR="00E9280B" w:rsidRPr="002B6829" w:rsidRDefault="00E9280B" w:rsidP="00E9280B">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F5CA083" id="_x0000_s1029" style="position:absolute;left:0;text-align:left;margin-left:45.15pt;margin-top:10.5pt;width:146.8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3gpAIAAEcGAAAOAAAAZHJzL2Uyb0RvYy54bWysVE1vGyEQvVfqf0Dcm/X6K4mVdVQ1Si/9&#10;iJJUPY+B3UVigQL22v++A2zWTtpLk/qwhmGYmffmMVfX+06RnXBeGl3R8mxCidDMcKmbiv54vP1w&#10;QYkPoDkoo0VFD8LT6/X7d1e9XYmpaY3iwhEMov2qtxVtQ7CrovCsFR34M2OFxsPauA4Cbl1TcAc9&#10;Ru9UMZ1MlkVvHLfOMOE9Wm/yIV2n+HUtWPhe114EoiqKtYX0dem7id9ifQWrxoFtJRvKgFdU0YHU&#10;mHQMdQMByNbJP0J1kjnjTR3OmOkKU9eSiYQB0ZSTF2geWrAiYUFyvB1p8v8vLPu2u3NE8oou55Ro&#10;6LBH98ga6EYJMk0E9dav0O/B3jmkK+48LiPafe26+I84yD6RehhJFftAGBrLi+V8tkTuGZ7Nz+ez&#10;+SKyXhxvW+fDZ2E6EhcVdZg+cQm7Lz5k1yeXgWJ+K5UizoSfMrSJJcyT+fd4J3l5Yg0SNUlmf/Cf&#10;lCM7QBmgerjpH7E+ShT4gAfoln7JN0gdsuciGrNEPISvhmfzLPvmynLkhKfxp4ln8fYbks/O35C8&#10;zCXGel4HvUzVI0QMcAp9pAT79wI6Wpon9pXUBCWEXVniK41AiGegBOqsHLqPjy61MaZQmvQVvVxM&#10;FygTwDFQK8DusM7iBa8bSkA1OF9YcJlRo+R4+V8A+ha4yF28/DvCcvJkf47Qn6aMcrwB3+ZI6WhA&#10;pXTEI9LkGZRotkG4h5b3ZKO27h4Q0jxTwmXUeyKIEi5Rhot0gmw91/agI9dsRhUnVrMdlG1hkOZF&#10;5HpQZnZP0hxrSLuT8orjc46rsN/s0zSYxSDRsjH8gBOixxGJrfi1BRcnEqy0+bgNppbpgR4dMX7c&#10;4LTKTyJP1jgOT/fJ6zj/178BAAD//wMAUEsDBBQABgAIAAAAIQAYeVDs4AAAAAgBAAAPAAAAZHJz&#10;L2Rvd25yZXYueG1sTI9Ba8JAEIXvhf6HZQq91Y0JVo3ZSBE8lIJQa8XeJsmahGZnl+wa03/f6cke&#10;h+/x5nvZejSdGHTvW0sKppMIhKbSVi3VCg4f26cFCB+QKuwsaQU/2sM6v7/LMK3sld71sA+14BLy&#10;KSpoQnCplL5stEE/sU4Ts7PtDQY++1pWPV653HQyjqJnabAl/tCg05tGl9/7i1FQHHefu+Np9rqJ&#10;v05D6w5vbotzpR4fxpcViKDHcAvDnz6rQ85Ohb1Q5UWnYBklnFQQT3kS82SRLEEUDGZzkHkm/w/I&#10;fwEAAP//AwBQSwECLQAUAAYACAAAACEAtoM4kv4AAADhAQAAEwAAAAAAAAAAAAAAAAAAAAAAW0Nv&#10;bnRlbnRfVHlwZXNdLnhtbFBLAQItABQABgAIAAAAIQA4/SH/1gAAAJQBAAALAAAAAAAAAAAAAAAA&#10;AC8BAABfcmVscy8ucmVsc1BLAQItABQABgAIAAAAIQDGmx3gpAIAAEcGAAAOAAAAAAAAAAAAAAAA&#10;AC4CAABkcnMvZTJvRG9jLnhtbFBLAQItABQABgAIAAAAIQAYeVDs4AAAAAgBAAAPAAAAAAAAAAAA&#10;AAAAAP4EAABkcnMvZG93bnJldi54bWxQSwUGAAAAAAQABADzAAAACwYAAAAA&#10;" fillcolor="#bcbcbc">
                <v:fill color2="#ededed" rotate="t" angle="180" colors="0 #bcbcbc;22938f #d0d0d0;1 #ededed" focus="100%" type="gradient"/>
                <v:shadow on="t" color="black" opacity="24903f" origin=",.5" offset="0,.55556mm"/>
                <v:textbox>
                  <w:txbxContent>
                    <w:p w14:paraId="16B3D30E" w14:textId="77777777" w:rsidR="00E9280B" w:rsidRPr="007274AF" w:rsidRDefault="00E9280B" w:rsidP="00E9280B">
                      <w:pPr>
                        <w:pStyle w:val="NormalWeb"/>
                        <w:spacing w:after="0"/>
                        <w:jc w:val="center"/>
                        <w:textAlignment w:val="baseline"/>
                        <w:rPr>
                          <w:rFonts w:ascii="Arial" w:hAnsi="Arial" w:cs="Arial"/>
                          <w:b/>
                          <w:color w:val="000000" w:themeColor="text1"/>
                        </w:rPr>
                      </w:pPr>
                      <w:r w:rsidRPr="007274AF">
                        <w:rPr>
                          <w:rFonts w:ascii="Arial" w:hAnsi="Arial" w:cs="Arial"/>
                          <w:b/>
                          <w:color w:val="000000" w:themeColor="text1"/>
                        </w:rPr>
                        <w:t xml:space="preserve">DF </w:t>
                      </w:r>
                      <w:r w:rsidRPr="007274AF">
                        <w:rPr>
                          <w:rFonts w:ascii="Arial" w:hAnsi="Arial" w:cs="Arial"/>
                          <w:b/>
                          <w:color w:val="000000" w:themeColor="text1"/>
                          <w:u w:val="single"/>
                        </w:rPr>
                        <w:t>&gt;</w:t>
                      </w:r>
                      <w:r w:rsidRPr="007274AF">
                        <w:rPr>
                          <w:rFonts w:ascii="Arial" w:hAnsi="Arial" w:cs="Arial"/>
                          <w:b/>
                          <w:color w:val="000000" w:themeColor="text1"/>
                        </w:rPr>
                        <w:t xml:space="preserve"> 32</w:t>
                      </w:r>
                    </w:p>
                    <w:p w14:paraId="0BB48253" w14:textId="77777777" w:rsidR="00E9280B" w:rsidRPr="007274AF" w:rsidRDefault="00E9280B" w:rsidP="00E9280B">
                      <w:pPr>
                        <w:pStyle w:val="NormalWeb"/>
                        <w:spacing w:after="0"/>
                        <w:jc w:val="center"/>
                        <w:textAlignment w:val="baseline"/>
                        <w:rPr>
                          <w:rFonts w:ascii="Arial" w:hAnsi="Arial" w:cs="Arial"/>
                          <w:color w:val="000000" w:themeColor="text1"/>
                          <w:sz w:val="22"/>
                          <w:szCs w:val="22"/>
                        </w:rPr>
                      </w:pPr>
                      <w:r w:rsidRPr="007274AF">
                        <w:rPr>
                          <w:rFonts w:ascii="Arial" w:hAnsi="Arial" w:cs="Arial"/>
                          <w:b/>
                          <w:color w:val="000000" w:themeColor="text1"/>
                          <w:sz w:val="22"/>
                          <w:szCs w:val="22"/>
                        </w:rPr>
                        <w:t>Severe AH</w:t>
                      </w:r>
                    </w:p>
                    <w:p w14:paraId="26F87382" w14:textId="77777777" w:rsidR="00E9280B" w:rsidRPr="002B6829" w:rsidRDefault="00E9280B" w:rsidP="00E9280B">
                      <w:pPr>
                        <w:pStyle w:val="NormalWeb"/>
                        <w:spacing w:after="0"/>
                        <w:textAlignment w:val="baseline"/>
                        <w:rPr>
                          <w:sz w:val="16"/>
                          <w:szCs w:val="16"/>
                        </w:rPr>
                      </w:pPr>
                    </w:p>
                  </w:txbxContent>
                </v:textbox>
              </v:rect>
            </w:pict>
          </mc:Fallback>
        </mc:AlternateContent>
      </w:r>
    </w:p>
    <w:p w14:paraId="43598EF4" w14:textId="77777777" w:rsidR="00E9280B" w:rsidRPr="005824B5" w:rsidRDefault="00E9280B" w:rsidP="00E9280B">
      <w:pPr>
        <w:tabs>
          <w:tab w:val="left" w:pos="720"/>
          <w:tab w:val="left" w:pos="1440"/>
          <w:tab w:val="left" w:pos="2160"/>
          <w:tab w:val="left" w:pos="7188"/>
        </w:tabs>
        <w:adjustRightInd w:val="0"/>
        <w:snapToGrid w:val="0"/>
        <w:spacing w:line="360" w:lineRule="auto"/>
        <w:jc w:val="both"/>
        <w:rPr>
          <w:rFonts w:ascii="Book Antiqua" w:eastAsia="Cambria" w:hAnsi="Book Antiqua" w:cs="Times New Roman"/>
        </w:rPr>
      </w:pP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p>
    <w:p w14:paraId="5DCDFB4F" w14:textId="77777777" w:rsidR="00E9280B" w:rsidRPr="005824B5" w:rsidRDefault="00E9280B" w:rsidP="00E9280B">
      <w:pPr>
        <w:tabs>
          <w:tab w:val="left" w:pos="7008"/>
        </w:tabs>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b/>
        </w:rPr>
        <w:tab/>
      </w:r>
    </w:p>
    <w:p w14:paraId="422EE947"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b/>
          <w:noProof/>
          <w:lang w:eastAsia="zh-CN"/>
        </w:rPr>
        <mc:AlternateContent>
          <mc:Choice Requires="wps">
            <w:drawing>
              <wp:anchor distT="0" distB="0" distL="114300" distR="114300" simplePos="0" relativeHeight="251679744" behindDoc="0" locked="0" layoutInCell="1" allowOverlap="1" wp14:anchorId="10551408" wp14:editId="2AEE22AA">
                <wp:simplePos x="0" y="0"/>
                <wp:positionH relativeFrom="column">
                  <wp:posOffset>4254500</wp:posOffset>
                </wp:positionH>
                <wp:positionV relativeFrom="paragraph">
                  <wp:posOffset>81280</wp:posOffset>
                </wp:positionV>
                <wp:extent cx="0" cy="312420"/>
                <wp:effectExtent l="114300" t="19050" r="95250" b="87630"/>
                <wp:wrapNone/>
                <wp:docPr id="65" name="Straight Arrow Connector 65"/>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8103FBD" id="Straight Arrow Connector 65" o:spid="_x0000_s1026" type="#_x0000_t32" style="position:absolute;margin-left:335pt;margin-top:6.4pt;width:0;height:24.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hDIQIAAD4EAAAOAAAAZHJzL2Uyb0RvYy54bWysU02P2yAQvVfqf0DcGyfZD62idVZV0u2l&#10;aqNmq54ngG0kzKCBxMm/74Cz2bS9VfUBMwMzvPd4PD4deycOhqJFX8vZZCqF8Qq19W0tf7w8f3iQ&#10;IibwGhx6U8uTifJp+f7d4xAWZo4dOm1IcBMfF0OoZZdSWFRVVJ3pIU4wGM+LDVIPiUNqK00wcPfe&#10;VfPp9L4akHQgVCZGzq7HRbks/ZvGqPStaaJJwtWSsaUyUhl3eayWj7BoCUJn1RkG/AOKHqznQy+t&#10;1pBA7Mn+1aq3ijBikyYK+wqbxipTODCb2fQPNtsOgilcWJwYLjLF/9dWfT1sSFhdy/s7KTz0fEfb&#10;RGDbLomPRDiIFXrPOiIJ3sJ6DSEuuGzlN3SOYthQJn9sqM9/piWORePTRWNzTEKNScXZm9n8dl7k&#10;r97qAsX02WAv8qSW8YzjAmBWJIbDl5j4ZC58LciHeny2zpX7dF4MtZzf3U75yhWwrRoHiad9YKLR&#10;t1KAa9mvKlFpGdFZnctzo3iKK0fiAGwZdprG4YXBS+EgJl5gRuXLUjCE30oznjXEbiwuS6PDElj3&#10;yWuRToEFhqzrud75fKYpVmVeRb59MrTt9CB2bk/fgTEzk8xF26wL+34MGEvmWCLC9NOmrlgmi16Y&#10;ULu7UCn7xjy40MGI8eYhV5+pjNsLLXzFUKIreFW+/vHC82yH+lR8UPJs0rL//KDyK7iOeX797Je/&#10;AAAA//8DAFBLAwQUAAYACAAAACEAXOZsXNwAAAAJAQAADwAAAGRycy9kb3ducmV2LnhtbEyPzU7D&#10;MBCE70i8g7VI3KhNJFKUxqn4l7ggNfAAbrxNQuN1FDs/5elZxAFuuzuj2fny7eI6MeEQWk8arlcK&#10;BFLlbUu1ho/356tbECEasqbzhBpOGGBbnJ/lJrN+ph1OZawFh1DIjIYmxj6TMlQNOhNWvkdi7eAH&#10;ZyKvQy3tYGYOd51MlEqlMy3xh8b0+NBgdSxHp+HLPdKTm25exs8pfZ3f7k/quC61vrxY7jYgIi7x&#10;zww/9bk6FNxp70eyQXQa0rVilshCwghs+D3seUgUyCKX/wmKbwAAAP//AwBQSwECLQAUAAYACAAA&#10;ACEAtoM4kv4AAADhAQAAEwAAAAAAAAAAAAAAAAAAAAAAW0NvbnRlbnRfVHlwZXNdLnhtbFBLAQIt&#10;ABQABgAIAAAAIQA4/SH/1gAAAJQBAAALAAAAAAAAAAAAAAAAAC8BAABfcmVscy8ucmVsc1BLAQIt&#10;ABQABgAIAAAAIQBLdThDIQIAAD4EAAAOAAAAAAAAAAAAAAAAAC4CAABkcnMvZTJvRG9jLnhtbFBL&#10;AQItABQABgAIAAAAIQBc5mxc3AAAAAkBAAAPAAAAAAAAAAAAAAAAAHsEAABkcnMvZG93bnJldi54&#10;bWxQSwUGAAAAAAQABADzAAAAhAU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b/>
          <w:noProof/>
          <w:lang w:eastAsia="zh-CN"/>
        </w:rPr>
        <mc:AlternateContent>
          <mc:Choice Requires="wps">
            <w:drawing>
              <wp:anchor distT="0" distB="0" distL="114300" distR="114300" simplePos="0" relativeHeight="251667456" behindDoc="0" locked="0" layoutInCell="1" allowOverlap="1" wp14:anchorId="0CB4B099" wp14:editId="0AE79316">
                <wp:simplePos x="0" y="0"/>
                <wp:positionH relativeFrom="column">
                  <wp:posOffset>1480233</wp:posOffset>
                </wp:positionH>
                <wp:positionV relativeFrom="paragraph">
                  <wp:posOffset>84455</wp:posOffset>
                </wp:positionV>
                <wp:extent cx="0" cy="312420"/>
                <wp:effectExtent l="114300" t="19050" r="95250" b="87630"/>
                <wp:wrapNone/>
                <wp:docPr id="66" name="Straight Arrow Connector 66"/>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9B91EEB" id="Straight Arrow Connector 66" o:spid="_x0000_s1026" type="#_x0000_t32" style="position:absolute;margin-left:116.55pt;margin-top:6.65pt;width:0;height:2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6HIQIAAD4EAAAOAAAAZHJzL2Uyb0RvYy54bWysU8GO0zAQvSPxD5bvNG13qVbVpivUslwQ&#10;VHQR56ntJJYcjzV2m/bvGTvdUuCGyMHxjD3j956fH59OvRNHQ9Gir+VsMpXCeIXa+raW31+e3z1I&#10;ERN4DQ69qeXZRPm0evvmcQhLM8cOnTYkuImPyyHUskspLKsqqs70ECcYjOfFBqmHxCG1lSYYuHvv&#10;qvl0uqgGJB0IlYmRs5txUa5K/6YxKn1tmmiScLVkbKmMVMZ9HqvVIyxbgtBZdYEB/4CiB+v50Gur&#10;DSQQB7J/teqtIozYpInCvsKmscoUDsxmNv2Dza6DYAoXFieGq0zx/7VVX45bElbXcrGQwkPPd7RL&#10;BLbtkvhAhINYo/esI5LgLazXEOKSy9Z+S5cohi1l8qeG+vxnWuJUND5fNTanJNSYVJy9m83v50X+&#10;6lddoJg+GexFntQyXnBcAcyKxHD8HBOfzIWvBflQj8/WuXKfzouhlvP391O+cgVsq8ZB4mkfmGj0&#10;rRTgWvarSlRaRnRW5/LcKJ7j2pE4AluGnaZxeGHwUjiIiReYUfmyFAzht9KMZwOxG4vL0uiwBNZ9&#10;9Fqkc2CBIet6qXc+n2mKVZlXke+QDO06PYi9O9A3YMzMJHPRNuvCvh8DxpI5logw/bCpK5bJohcm&#10;1O6vVMq+MQ8udDBivHvI1Rcq4/ZCC18xlOgGXpWvf7zwPNujPhcflDybtOy/PKj8Cm5jnt8++9VP&#10;AAAA//8DAFBLAwQUAAYACAAAACEAkUHIc90AAAAJAQAADwAAAGRycy9kb3ducmV2LnhtbEyPy07D&#10;MBBF90j8gzVI7KjTRA0ojVPxltggEfgAN54mofE4ip1H+XoGsYDlzD26cybfLbYTEw6+daRgvYpA&#10;IFXOtFQr+Hh/uroB4YMmoztHqOCEHnbF+VmuM+NmesOpDLXgEvKZVtCE0GdS+qpBq/3K9UicHdxg&#10;deBxqKUZ9MzltpNxFKXS6pb4QqN7vG+wOpajVfBlH+jRTpvn8XNKX+bXu1N0vC6VurxYbrcgAi7h&#10;D4YffVaHgp32biTjRacgTpI1oxwkCQgGfhd7BWm8AVnk8v8HxTcAAAD//wMAUEsBAi0AFAAGAAgA&#10;AAAhALaDOJL+AAAA4QEAABMAAAAAAAAAAAAAAAAAAAAAAFtDb250ZW50X1R5cGVzXS54bWxQSwEC&#10;LQAUAAYACAAAACEAOP0h/9YAAACUAQAACwAAAAAAAAAAAAAAAAAvAQAAX3JlbHMvLnJlbHNQSwEC&#10;LQAUAAYACAAAACEASiuOhyECAAA+BAAADgAAAAAAAAAAAAAAAAAuAgAAZHJzL2Uyb0RvYy54bWxQ&#10;SwECLQAUAAYACAAAACEAkUHIc90AAAAJAQAADwAAAAAAAAAAAAAAAAB7BAAAZHJzL2Rvd25yZXYu&#10;eG1sUEsFBgAAAAAEAAQA8wAAAIUFAAAAAA==&#10;" strokecolor="windowText" strokeweight="2pt">
                <v:stroke endarrow="open"/>
                <v:shadow on="t" color="black" opacity="24903f" origin=",.5" offset="0,.55556mm"/>
              </v:shape>
            </w:pict>
          </mc:Fallback>
        </mc:AlternateContent>
      </w:r>
    </w:p>
    <w:p w14:paraId="1CB831FF" w14:textId="77777777" w:rsidR="00E9280B" w:rsidRPr="005824B5" w:rsidRDefault="00E9280B" w:rsidP="00E9280B">
      <w:pPr>
        <w:adjustRightInd w:val="0"/>
        <w:snapToGrid w:val="0"/>
        <w:spacing w:line="360" w:lineRule="auto"/>
        <w:jc w:val="both"/>
        <w:rPr>
          <w:rFonts w:ascii="Book Antiqua" w:eastAsia="Cambria" w:hAnsi="Book Antiqua" w:cs="Times New Roman"/>
          <w:b/>
        </w:rPr>
      </w:pPr>
    </w:p>
    <w:p w14:paraId="6162B803" w14:textId="05F5595C"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83840" behindDoc="0" locked="0" layoutInCell="1" allowOverlap="1" wp14:anchorId="71025AA0" wp14:editId="025BAFB4">
                <wp:simplePos x="0" y="0"/>
                <wp:positionH relativeFrom="column">
                  <wp:posOffset>3531967</wp:posOffset>
                </wp:positionH>
                <wp:positionV relativeFrom="paragraph">
                  <wp:posOffset>51183</wp:posOffset>
                </wp:positionV>
                <wp:extent cx="1466934" cy="335280"/>
                <wp:effectExtent l="0" t="0" r="19050" b="26670"/>
                <wp:wrapNone/>
                <wp:docPr id="67" name="Rectangle 20"/>
                <wp:cNvGraphicFramePr/>
                <a:graphic xmlns:a="http://schemas.openxmlformats.org/drawingml/2006/main">
                  <a:graphicData uri="http://schemas.microsoft.com/office/word/2010/wordprocessingShape">
                    <wps:wsp>
                      <wps:cNvSpPr/>
                      <wps:spPr>
                        <a:xfrm>
                          <a:off x="0" y="0"/>
                          <a:ext cx="1466934" cy="335280"/>
                        </a:xfrm>
                        <a:prstGeom prst="rect">
                          <a:avLst/>
                        </a:prstGeom>
                        <a:solidFill>
                          <a:srgbClr val="F79646"/>
                        </a:solidFill>
                        <a:ln w="25400" cap="flat" cmpd="sng" algn="ctr">
                          <a:solidFill>
                            <a:srgbClr val="F79646">
                              <a:shade val="50000"/>
                            </a:srgbClr>
                          </a:solidFill>
                          <a:prstDash val="solid"/>
                        </a:ln>
                        <a:effectLst/>
                      </wps:spPr>
                      <wps:txbx>
                        <w:txbxContent>
                          <w:p w14:paraId="24741566" w14:textId="77777777" w:rsidR="00E9280B" w:rsidRPr="009442AE" w:rsidRDefault="00E9280B" w:rsidP="00E9280B">
                            <w:pPr>
                              <w:pStyle w:val="EndNoteBibliographyTitle"/>
                              <w:jc w:val="left"/>
                              <w:textAlignment w:val="baseline"/>
                              <w:rPr>
                                <w:b/>
                                <w:sz w:val="8"/>
                                <w:szCs w:val="8"/>
                              </w:rPr>
                            </w:pPr>
                          </w:p>
                          <w:p w14:paraId="1465B55C"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 xml:space="preserve"> Supportive Care</w:t>
                            </w:r>
                          </w:p>
                          <w:p w14:paraId="1CEB52F4" w14:textId="77777777" w:rsidR="00E9280B" w:rsidRDefault="00E9280B" w:rsidP="00E9280B">
                            <w:pPr>
                              <w:pStyle w:val="EndNoteBibliographyTitle"/>
                              <w:textAlignment w:val="baseline"/>
                              <w:rPr>
                                <w:sz w:val="16"/>
                                <w:szCs w:val="16"/>
                              </w:rPr>
                            </w:pPr>
                          </w:p>
                          <w:p w14:paraId="0ADA2DE4" w14:textId="77777777" w:rsidR="00E9280B" w:rsidRPr="002B6829" w:rsidRDefault="00E9280B" w:rsidP="00E9280B">
                            <w:pPr>
                              <w:pStyle w:val="EndNoteBibliographyTitle"/>
                              <w:jc w:val="left"/>
                              <w:textAlignment w:val="baseline"/>
                              <w:rPr>
                                <w:sz w:val="16"/>
                                <w:szCs w:val="16"/>
                              </w:rPr>
                            </w:pPr>
                          </w:p>
                          <w:p w14:paraId="6F1F2FBC" w14:textId="77777777" w:rsidR="00E9280B" w:rsidRPr="002B6829" w:rsidRDefault="00E9280B" w:rsidP="00E9280B">
                            <w:pPr>
                              <w:pStyle w:val="EndNoteBibliographyTitle"/>
                              <w:jc w:val="left"/>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025AA0" id="_x0000_s1030" style="position:absolute;left:0;text-align:left;margin-left:278.1pt;margin-top:4.05pt;width:115.5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47QEAAOADAAAOAAAAZHJzL2Uyb0RvYy54bWysU9tu2zAMfR+wfxD0vti5ua0RpygWZC/D&#10;VrTbBzCyZAvQbZISO38/SkmTdd3T0DwopETy8BzSq/tRK3LgPkhrGjqdlJRww2wrTdfQnz+2n24p&#10;CRFMC8oa3tAjD/R+/fHDanA1n9neqpZ7gkVMqAfX0D5GVxdFYD3XECbWcYOPwnoNEV3fFa2HAatr&#10;VczKsioG61vnLeMh4O3m9EjXub4QnMXvQgQeiWoo9hbz6fO5S2exXkHdeXC9ZOc24D+60CANgl5K&#10;bSAC2Xv5ppSWzNtgRZwwqwsrhGQ8c0A20/IvNs89OJ65oDjBXWQK71eWfTs8eiLbhlY3lBjQOKMn&#10;VA1MpziZZYEGF2qMe3aPHuVKXkAzsR2F1+kfeZAxi3q8iMrHSBheThdVdTdfUMLwbT5fzm5z0eKa&#10;7XyIX7jVJBkN9QiftYTD1xAREUNfQhJYsEq2W6lUdny3+6w8OQAOeHtzVy2qNFNMeRWmDBkaOlsu&#10;SlwCBrhoQkFEUzukHkxHCagON5hFn7FfZYd/gGTwHlp+gl6W+HtBPoW/7SKx2EDoTykZ4pyiTKrH&#10;88KeSV91TlYcd2Me0yJlpJudbY84ugF3Fxn82oNPqwK1sQ/7aIXMyl0DsZvk4Brlvs4rn/b0Tz9H&#10;XT/M9W8AAAD//wMAUEsDBBQABgAIAAAAIQAMHq+e3gAAAAgBAAAPAAAAZHJzL2Rvd25yZXYueG1s&#10;TI/NTsMwEITvSLyDtUjcqJNK+SHNpgIkOCCVQtsHcOIliYjtNHbb8PYsJziOZjTzTbmezSDONPne&#10;WYR4EYEg2zjd2xbhsH++y0H4oKxWg7OE8E0e1tX1VakK7S72g8670Aousb5QCF0IYyGlbzoyyi/c&#10;SJa9TzcZFVhOrdSTunC5GeQyilJpVG95oVMjPXXUfO1OBmEy70lmNvUmfpy3DdUvr8e3wxHx9mZ+&#10;WIEINIe/MPziMzpUzFS7k9VeDAhJki45ipDHINjP8ox1jZBG9yCrUv4/UP0AAAD//wMAUEsBAi0A&#10;FAAGAAgAAAAhALaDOJL+AAAA4QEAABMAAAAAAAAAAAAAAAAAAAAAAFtDb250ZW50X1R5cGVzXS54&#10;bWxQSwECLQAUAAYACAAAACEAOP0h/9YAAACUAQAACwAAAAAAAAAAAAAAAAAvAQAAX3JlbHMvLnJl&#10;bHNQSwECLQAUAAYACAAAACEAFbH/+O0BAADgAwAADgAAAAAAAAAAAAAAAAAuAgAAZHJzL2Uyb0Rv&#10;Yy54bWxQSwECLQAUAAYACAAAACEADB6vnt4AAAAIAQAADwAAAAAAAAAAAAAAAABHBAAAZHJzL2Rv&#10;d25yZXYueG1sUEsFBgAAAAAEAAQA8wAAAFIFAAAAAA==&#10;" fillcolor="#f79646" strokecolor="#b66d31" strokeweight="2pt">
                <v:textbox>
                  <w:txbxContent>
                    <w:p w14:paraId="24741566" w14:textId="77777777" w:rsidR="00E9280B" w:rsidRPr="009442AE" w:rsidRDefault="00E9280B" w:rsidP="00E9280B">
                      <w:pPr>
                        <w:pStyle w:val="EndNoteBibliographyTitle"/>
                        <w:jc w:val="left"/>
                        <w:textAlignment w:val="baseline"/>
                        <w:rPr>
                          <w:b/>
                          <w:sz w:val="8"/>
                          <w:szCs w:val="8"/>
                        </w:rPr>
                      </w:pPr>
                    </w:p>
                    <w:p w14:paraId="1465B55C"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 xml:space="preserve"> Supportive Care</w:t>
                      </w:r>
                    </w:p>
                    <w:p w14:paraId="1CEB52F4" w14:textId="77777777" w:rsidR="00E9280B" w:rsidRDefault="00E9280B" w:rsidP="00E9280B">
                      <w:pPr>
                        <w:pStyle w:val="EndNoteBibliographyTitle"/>
                        <w:textAlignment w:val="baseline"/>
                        <w:rPr>
                          <w:sz w:val="16"/>
                          <w:szCs w:val="16"/>
                        </w:rPr>
                      </w:pPr>
                    </w:p>
                    <w:p w14:paraId="0ADA2DE4" w14:textId="77777777" w:rsidR="00E9280B" w:rsidRPr="002B6829" w:rsidRDefault="00E9280B" w:rsidP="00E9280B">
                      <w:pPr>
                        <w:pStyle w:val="EndNoteBibliographyTitle"/>
                        <w:jc w:val="left"/>
                        <w:textAlignment w:val="baseline"/>
                        <w:rPr>
                          <w:sz w:val="16"/>
                          <w:szCs w:val="16"/>
                        </w:rPr>
                      </w:pPr>
                    </w:p>
                    <w:p w14:paraId="6F1F2FBC" w14:textId="77777777" w:rsidR="00E9280B" w:rsidRPr="002B6829" w:rsidRDefault="00E9280B" w:rsidP="00E9280B">
                      <w:pPr>
                        <w:pStyle w:val="EndNoteBibliographyTitle"/>
                        <w:jc w:val="left"/>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78720" behindDoc="0" locked="0" layoutInCell="1" allowOverlap="1" wp14:anchorId="12703E5F" wp14:editId="77157BE8">
                <wp:simplePos x="0" y="0"/>
                <wp:positionH relativeFrom="column">
                  <wp:posOffset>671542</wp:posOffset>
                </wp:positionH>
                <wp:positionV relativeFrom="paragraph">
                  <wp:posOffset>48895</wp:posOffset>
                </wp:positionV>
                <wp:extent cx="1653540" cy="335280"/>
                <wp:effectExtent l="57150" t="38100" r="80010" b="102870"/>
                <wp:wrapNone/>
                <wp:docPr id="68" name="Rectangle 20"/>
                <wp:cNvGraphicFramePr/>
                <a:graphic xmlns:a="http://schemas.openxmlformats.org/drawingml/2006/main">
                  <a:graphicData uri="http://schemas.microsoft.com/office/word/2010/wordprocessingShape">
                    <wps:wsp>
                      <wps:cNvSpPr/>
                      <wps:spPr>
                        <a:xfrm>
                          <a:off x="0" y="0"/>
                          <a:ext cx="1653540" cy="335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A772A13" w14:textId="77777777" w:rsidR="00E9280B" w:rsidRPr="00D12994" w:rsidRDefault="00E9280B" w:rsidP="00E9280B">
                            <w:pPr>
                              <w:jc w:val="center"/>
                              <w:textAlignment w:val="baseline"/>
                              <w:rPr>
                                <w:rFonts w:ascii="Arial" w:hAnsi="Arial" w:cs="Arial"/>
                                <w:b/>
                              </w:rPr>
                            </w:pPr>
                            <w:r>
                              <w:rPr>
                                <w:rFonts w:ascii="Arial" w:hAnsi="Arial" w:cs="Arial"/>
                                <w:b/>
                              </w:rPr>
                              <w:t>CI to Steroids Use?</w:t>
                            </w:r>
                          </w:p>
                          <w:p w14:paraId="6895C83B" w14:textId="77777777" w:rsidR="00E9280B" w:rsidRPr="002B6829" w:rsidRDefault="00E9280B" w:rsidP="00E9280B">
                            <w:pPr>
                              <w:textAlignment w:val="baseline"/>
                              <w:rPr>
                                <w:sz w:val="16"/>
                                <w:szCs w:val="16"/>
                              </w:rPr>
                            </w:pPr>
                          </w:p>
                          <w:p w14:paraId="552F7B84" w14:textId="77777777" w:rsidR="00E9280B" w:rsidRPr="002B6829" w:rsidRDefault="00E9280B" w:rsidP="00E9280B">
                            <w:pPr>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2703E5F" id="_x0000_s1031" style="position:absolute;left:0;text-align:left;margin-left:52.9pt;margin-top:3.85pt;width:130.2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5uogIAAEcGAAAOAAAAZHJzL2Uyb0RvYy54bWysVE1v2zAMvQ/YfxB0Xx0nddcGdYphxXbZ&#10;R9F22JmxZFuALHmiEif/fpTkOGm3y9rl4EgURfI9PvH6ZtdptpUOlTUlz89mnElTWaFMU/Ifj5/e&#10;XXKGHowAbY0s+V4iv1m9fXM99Es5t63VQjpGQQwuh77krff9MsuwamUHeGZ7aeiwtq4DT1vXZMLB&#10;QNE7nc1ns4tssE70zlYSkay36ZCvYvy6lpX/XtcoPdMlp9p8/Lr4XYdvtrqGZeOgb1U1lgEvqKID&#10;ZSjpFOoWPLCNU3+E6lTlLNran1W2y2xdq0pGDIQmnz1D89BCLyMWIgf7iSb8f2Grb9s7x5Qo+QV1&#10;ykBHPbon1sA0WrJ5JGjocUl+D/2dI7rCDmkZ0O5q14V/wsF2kdT9RKrceVaRMb8oFsU5cV/R2WJR&#10;zC9j0Ox4u3foP0vbsbAouaP0kUvYfkFPGcn14DJSLD4prZmz/qfybWSJ8iT+ke5EL2S9JaJm0Yx7&#10;/Kgd2wLJgNQj7PBI9XGmAT0dkFv8RV+vjE+eRTAmiSD4r1Yk8yL5pspS5Fhkg6eJF+H2K5Iv3r8i&#10;eZ5KDPW8DHoeq4+v4wn0iRJqyjPoZGkO7GtlGEkodJ9eaQDCsAItSWd5IDT4OohtDDVqw4aSXxXz&#10;gmQCNAZqDdSdquvpApqGM9ANzZfKu8So1Wq6/C8AsQUhUxev/o4wnx3sTxHiacogx1vANkWKRyMq&#10;bQIeGSfPqES78dI9tGJga71x90CQzhMlQgW9R4I4E4pkSA8lHT3V9qgj16wnFUe/ZAfdtzBK85Ls&#10;YymY3CPZUw1xd1JednzOYeV3612cBkUIEixrK/Y0IQYakdSKXxtwYSLB0tgPG29rFR/o0ZHihw1N&#10;q0OTw2QN4/B0H72O83/1GwAA//8DAFBLAwQUAAYACAAAACEAaUEO498AAAAIAQAADwAAAGRycy9k&#10;b3ducmV2LnhtbEyPT0vDQBTE74LfYXmCN7trJImk2RQp9CBCwVpLvb1kX5Ng9g/ZbRq/vevJHocZ&#10;Zn5TrmY9sIlG31sj4XEhgJFprOpNK2H/sXl4BuYDGoWDNSThhzysqtubEgtlL+adpl1oWSwxvkAJ&#10;XQiu4Nw3HWn0C+vIRO9kR40hyrHlasRLLNcDT4TIuMbexIUOHa07ar53Zy2hPmw/t4dj+rpOvo5T&#10;7/ZvboO5lPd388sSWKA5/IfhDz+iQxWZans2yrMhapFG9CAhz4FF/ynLEmC1hEykwKuSXx+ofgEA&#10;AP//AwBQSwECLQAUAAYACAAAACEAtoM4kv4AAADhAQAAEwAAAAAAAAAAAAAAAAAAAAAAW0NvbnRl&#10;bnRfVHlwZXNdLnhtbFBLAQItABQABgAIAAAAIQA4/SH/1gAAAJQBAAALAAAAAAAAAAAAAAAAAC8B&#10;AABfcmVscy8ucmVsc1BLAQItABQABgAIAAAAIQACgz5uogIAAEcGAAAOAAAAAAAAAAAAAAAAAC4C&#10;AABkcnMvZTJvRG9jLnhtbFBLAQItABQABgAIAAAAIQBpQQ7j3wAAAAgBAAAPAAAAAAAAAAAAAAAA&#10;APwEAABkcnMvZG93bnJldi54bWxQSwUGAAAAAAQABADzAAAACAYAAAAA&#10;" fillcolor="#bcbcbc">
                <v:fill color2="#ededed" rotate="t" angle="180" colors="0 #bcbcbc;22938f #d0d0d0;1 #ededed" focus="100%" type="gradient"/>
                <v:shadow on="t" color="black" opacity="24903f" origin=",.5" offset="0,.55556mm"/>
                <v:textbox>
                  <w:txbxContent>
                    <w:p w14:paraId="1A772A13" w14:textId="77777777" w:rsidR="00E9280B" w:rsidRPr="00D12994" w:rsidRDefault="00E9280B" w:rsidP="00E9280B">
                      <w:pPr>
                        <w:jc w:val="center"/>
                        <w:textAlignment w:val="baseline"/>
                        <w:rPr>
                          <w:rFonts w:ascii="Arial" w:hAnsi="Arial" w:cs="Arial"/>
                          <w:b/>
                        </w:rPr>
                      </w:pPr>
                      <w:r>
                        <w:rPr>
                          <w:rFonts w:ascii="Arial" w:hAnsi="Arial" w:cs="Arial"/>
                          <w:b/>
                        </w:rPr>
                        <w:t>CI to Steroids Use?</w:t>
                      </w:r>
                    </w:p>
                    <w:p w14:paraId="6895C83B" w14:textId="77777777" w:rsidR="00E9280B" w:rsidRPr="002B6829" w:rsidRDefault="00E9280B" w:rsidP="00E9280B">
                      <w:pPr>
                        <w:textAlignment w:val="baseline"/>
                        <w:rPr>
                          <w:sz w:val="16"/>
                          <w:szCs w:val="16"/>
                        </w:rPr>
                      </w:pPr>
                    </w:p>
                    <w:p w14:paraId="552F7B84" w14:textId="77777777" w:rsidR="00E9280B" w:rsidRPr="002B6829" w:rsidRDefault="00E9280B" w:rsidP="00E9280B">
                      <w:pPr>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68480" behindDoc="0" locked="0" layoutInCell="1" allowOverlap="1" wp14:anchorId="0E3F695F" wp14:editId="31BA1F2E">
                <wp:simplePos x="0" y="0"/>
                <wp:positionH relativeFrom="column">
                  <wp:posOffset>671830</wp:posOffset>
                </wp:positionH>
                <wp:positionV relativeFrom="paragraph">
                  <wp:posOffset>48895</wp:posOffset>
                </wp:positionV>
                <wp:extent cx="1653540" cy="335280"/>
                <wp:effectExtent l="57150" t="38100" r="80010" b="102870"/>
                <wp:wrapNone/>
                <wp:docPr id="69" name="Rectangle 20"/>
                <wp:cNvGraphicFramePr/>
                <a:graphic xmlns:a="http://schemas.openxmlformats.org/drawingml/2006/main">
                  <a:graphicData uri="http://schemas.microsoft.com/office/word/2010/wordprocessingShape">
                    <wps:wsp>
                      <wps:cNvSpPr/>
                      <wps:spPr>
                        <a:xfrm>
                          <a:off x="0" y="0"/>
                          <a:ext cx="1653540" cy="335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9A24901" w14:textId="77777777" w:rsidR="00E9280B" w:rsidRPr="00D12994" w:rsidRDefault="00E9280B" w:rsidP="00E9280B">
                            <w:pPr>
                              <w:pStyle w:val="NormalWeb"/>
                              <w:spacing w:after="0"/>
                              <w:jc w:val="center"/>
                              <w:textAlignment w:val="baseline"/>
                              <w:rPr>
                                <w:rFonts w:ascii="Arial" w:hAnsi="Arial" w:cs="Arial"/>
                                <w:b/>
                              </w:rPr>
                            </w:pPr>
                            <w:r>
                              <w:rPr>
                                <w:rFonts w:ascii="Arial" w:hAnsi="Arial" w:cs="Arial"/>
                                <w:b/>
                              </w:rPr>
                              <w:t>CI to Steroids Use?</w:t>
                            </w:r>
                          </w:p>
                          <w:p w14:paraId="01D75ADF" w14:textId="77777777" w:rsidR="00E9280B" w:rsidRPr="002B6829" w:rsidRDefault="00E9280B" w:rsidP="00E9280B">
                            <w:pPr>
                              <w:pStyle w:val="NormalWeb"/>
                              <w:spacing w:after="0"/>
                              <w:textAlignment w:val="baseline"/>
                              <w:rPr>
                                <w:sz w:val="16"/>
                                <w:szCs w:val="16"/>
                              </w:rPr>
                            </w:pPr>
                          </w:p>
                          <w:p w14:paraId="3DC5D6A2" w14:textId="77777777" w:rsidR="00E9280B" w:rsidRPr="002B6829" w:rsidRDefault="00E9280B" w:rsidP="00E9280B">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3F695F" id="_x0000_s1032" style="position:absolute;left:0;text-align:left;margin-left:52.9pt;margin-top:3.85pt;width:130.2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P9ogIAAEcGAAAOAAAAZHJzL2Uyb0RvYy54bWysVE1v2zAMvQ/YfxB0X52PpmuDOsWwYrvs&#10;o2g77MxYsi1AljRRiZN/P0pynLTbZe1ycCSKIvken3h9s+s020qPypqST88mnElTWaFMU/Ifj5/e&#10;XXKGAYwAbY0s+V4iv1m9fXPdu6Wc2dZqIT2jIAaXvSt5G4JbFgVWrewAz6yThg5r6zsItPVNITz0&#10;FL3TxWwyuSh664XztpKIZL3Nh3yV4te1rML3ukYZmC451RbS16fvOn6L1TUsGw+uVdVQBrygig6U&#10;oaRjqFsIwDZe/RGqU5W3aOtwVtmusHWtKpkwEJrp5BmahxacTFiIHHQjTfj/wlbftneeKVHyiyvO&#10;DHTUo3tiDUyjJZslgnqHS/J7cHee6Io7pGVEu6t9F/8JB9slUvcjqXIXWEXG6cVivjgn7is6m88X&#10;s8sUtDjedh7DZ2k7Fhcl95Q+cQnbLxgoI7keXAaKxSelNfM2/FShTSxRnsw/0p3khcxZImqSzLjH&#10;j9qzLZAMSD3C9o9UH2caMNABuaVf8g3KhOy5iMYsEYTw1YpsnmffXFmOnIps8DTxPN5+RfL5+1ck&#10;n+YSYz0vgz5N1afX8QT6SAk15Rl0sjQH9rUyjCQUu0+vNAJhWIGWpLNpJDT6ekhtjDVqw/qSXy1m&#10;C5IJ0BioNVB3qs7RBTQNZ6Abmi9V8JlRq9V4+V8AYgtC5i5e/R3hdHKwP0WIpymjHG8B2xwpHQ2o&#10;tIl4ZJo8gxLtJkj/0IqerfXG3wNBOs+UCBX1ngjiTCiSIT2UfPRU24OOfLMeVZz8sh20a2GQ5iXZ&#10;h1IwuyeyxxrS7qS84vic4yrs1rs8DWKQaFlbsacJ0dOIpFb82oCPEwmWxn7YBFur9ECPjhQ/bmha&#10;HZocJ2sch6f75HWc/6vfAAAA//8DAFBLAwQUAAYACAAAACEAaUEO498AAAAIAQAADwAAAGRycy9k&#10;b3ducmV2LnhtbEyPT0vDQBTE74LfYXmCN7trJImk2RQp9CBCwVpLvb1kX5Ng9g/ZbRq/vevJHocZ&#10;Zn5TrmY9sIlG31sj4XEhgJFprOpNK2H/sXl4BuYDGoWDNSThhzysqtubEgtlL+adpl1oWSwxvkAJ&#10;XQiu4Nw3HWn0C+vIRO9kR40hyrHlasRLLNcDT4TIuMbexIUOHa07ar53Zy2hPmw/t4dj+rpOvo5T&#10;7/ZvboO5lPd388sSWKA5/IfhDz+iQxWZans2yrMhapFG9CAhz4FF/ynLEmC1hEykwKuSXx+ofgEA&#10;AP//AwBQSwECLQAUAAYACAAAACEAtoM4kv4AAADhAQAAEwAAAAAAAAAAAAAAAAAAAAAAW0NvbnRl&#10;bnRfVHlwZXNdLnhtbFBLAQItABQABgAIAAAAIQA4/SH/1gAAAJQBAAALAAAAAAAAAAAAAAAAAC8B&#10;AABfcmVscy8ucmVsc1BLAQItABQABgAIAAAAIQDrHcP9ogIAAEcGAAAOAAAAAAAAAAAAAAAAAC4C&#10;AABkcnMvZTJvRG9jLnhtbFBLAQItABQABgAIAAAAIQBpQQ7j3wAAAAgBAAAPAAAAAAAAAAAAAAAA&#10;APwEAABkcnMvZG93bnJldi54bWxQSwUGAAAAAAQABADzAAAACAYAAAAA&#10;" fillcolor="#bcbcbc">
                <v:fill color2="#ededed" rotate="t" angle="180" colors="0 #bcbcbc;22938f #d0d0d0;1 #ededed" focus="100%" type="gradient"/>
                <v:shadow on="t" color="black" opacity="24903f" origin=",.5" offset="0,.55556mm"/>
                <v:textbox>
                  <w:txbxContent>
                    <w:p w14:paraId="19A24901" w14:textId="77777777" w:rsidR="00E9280B" w:rsidRPr="00D12994" w:rsidRDefault="00E9280B" w:rsidP="00E9280B">
                      <w:pPr>
                        <w:pStyle w:val="NormalWeb"/>
                        <w:spacing w:after="0"/>
                        <w:jc w:val="center"/>
                        <w:textAlignment w:val="baseline"/>
                        <w:rPr>
                          <w:rFonts w:ascii="Arial" w:hAnsi="Arial" w:cs="Arial"/>
                          <w:b/>
                        </w:rPr>
                      </w:pPr>
                      <w:r>
                        <w:rPr>
                          <w:rFonts w:ascii="Arial" w:hAnsi="Arial" w:cs="Arial"/>
                          <w:b/>
                        </w:rPr>
                        <w:t>CI to Steroids Use?</w:t>
                      </w:r>
                    </w:p>
                    <w:p w14:paraId="01D75ADF" w14:textId="77777777" w:rsidR="00E9280B" w:rsidRPr="002B6829" w:rsidRDefault="00E9280B" w:rsidP="00E9280B">
                      <w:pPr>
                        <w:pStyle w:val="NormalWeb"/>
                        <w:spacing w:after="0"/>
                        <w:textAlignment w:val="baseline"/>
                        <w:rPr>
                          <w:sz w:val="16"/>
                          <w:szCs w:val="16"/>
                        </w:rPr>
                      </w:pPr>
                    </w:p>
                    <w:p w14:paraId="3DC5D6A2" w14:textId="77777777" w:rsidR="00E9280B" w:rsidRPr="002B6829" w:rsidRDefault="00E9280B" w:rsidP="00E9280B">
                      <w:pPr>
                        <w:pStyle w:val="NormalWeb"/>
                        <w:spacing w:after="0"/>
                        <w:textAlignment w:val="baseline"/>
                        <w:rPr>
                          <w:sz w:val="16"/>
                          <w:szCs w:val="16"/>
                        </w:rPr>
                      </w:pPr>
                    </w:p>
                  </w:txbxContent>
                </v:textbox>
              </v:rect>
            </w:pict>
          </mc:Fallback>
        </mc:AlternateContent>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Pr="005824B5">
        <w:rPr>
          <w:rFonts w:ascii="Book Antiqua" w:eastAsia="Cambria" w:hAnsi="Book Antiqua" w:cs="Times New Roman"/>
          <w:b/>
        </w:rPr>
        <w:tab/>
      </w:r>
      <w:r w:rsidR="005824B5">
        <w:rPr>
          <w:rFonts w:ascii="Book Antiqua" w:eastAsia="Cambria" w:hAnsi="Book Antiqua" w:cs="Times New Roman"/>
          <w:b/>
        </w:rPr>
        <w:t xml:space="preserve">    </w:t>
      </w:r>
      <w:r w:rsidRPr="005824B5">
        <w:rPr>
          <w:rFonts w:ascii="Book Antiqua" w:eastAsia="Cambria" w:hAnsi="Book Antiqua" w:cs="Times New Roman"/>
          <w:b/>
        </w:rPr>
        <w:t xml:space="preserve"> </w:t>
      </w:r>
      <w:r w:rsidRPr="005824B5">
        <w:rPr>
          <w:rFonts w:ascii="Book Antiqua" w:eastAsia="Cambria" w:hAnsi="Book Antiqua" w:cs="Times New Roman"/>
          <w:b/>
        </w:rPr>
        <w:tab/>
      </w:r>
    </w:p>
    <w:p w14:paraId="233A23A8"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73600" behindDoc="0" locked="0" layoutInCell="1" allowOverlap="1" wp14:anchorId="4C4AEDFE" wp14:editId="719911A5">
                <wp:simplePos x="0" y="0"/>
                <wp:positionH relativeFrom="column">
                  <wp:posOffset>2555060</wp:posOffset>
                </wp:positionH>
                <wp:positionV relativeFrom="paragraph">
                  <wp:posOffset>157480</wp:posOffset>
                </wp:positionV>
                <wp:extent cx="0" cy="182880"/>
                <wp:effectExtent l="114300" t="19050" r="76200" b="83820"/>
                <wp:wrapNone/>
                <wp:docPr id="70" name="Straight Arrow Connector 70"/>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E028831" id="Straight Arrow Connector 70" o:spid="_x0000_s1026" type="#_x0000_t32" style="position:absolute;margin-left:201.2pt;margin-top:12.4pt;width:0;height:14.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aUHwIAAD4EAAAOAAAAZHJzL2Uyb0RvYy54bWysU02v0zAQvCPxHyzfadryVVVNn1DL44Kg&#10;og9x3tpOYsmxrbXbtP+e9aavFLghcnC8a+96ZjxePZx7J04Gkw2+lrPJVArjVdDWt7X8/vT4aiFF&#10;yuA1uOBNLS8myYf1yxerIS7NPHTBaYOCmvi0HGItu5zjsqqS6kwPaRKi8bTYBOwhU4htpREG6t67&#10;aj6dvquGgDpiUCYlym7HRbnm/k1jVP7aNMlk4WpJ2DKPyOOhjNV6BcsWIXZWXWHAP6DowXo69NZq&#10;CxnEEe1frXqrMKTQ5IkKfRWaxirDHIjNbPoHm30H0TAXEifFm0zp/7VVX047FFbX8j3J46GnO9pn&#10;BNt2WXxADIPYBO9Jx4CCtpBeQ0xLKtv4HV6jFHdYyJ8b7MufaIkza3y5aWzOWagxqSg7W8wXC25X&#10;/aqLmPInE3pRJrVMVxw3ADOWGE6fU6aTqfC5oBzqw6N1ju/TeTHUcv72zZQ4KSBbNQ4yTftIRJNv&#10;pQDXkl9VRm6ZgrO6lJdG6ZI2DsUJyDLkNB2GJwIvhYOUaYEY8VekIAi/lRY8W0jdWMxLo8MyWPfR&#10;a5EvkQSGouu13vlypmGrEi+W75gN7js9iIM74jcgzMSkcNG26EK+HwPCUjhyhCH/sLljyxTRmQm2&#10;hxsV3jfmwcUORoyvF6X6SmXczrTCMwaO7uBV5frHCy+zQ9AX9gHnyaS8//qgyiu4j2l+/+zXPwEA&#10;AP//AwBQSwMEFAAGAAgAAAAhALwRbIzdAAAACQEAAA8AAABkcnMvZG93bnJldi54bWxMj8tOxDAM&#10;RfdI/ENkJHZMSukUVJqOeEtskOjMB2Qa05ZpnKpJH8PXY8QClraPrs/NN4vtxISDbx0puFxFIJAq&#10;Z1qqFey2zxc3IHzQZHTnCBUc0cOmOD3JdWbcTO84laEWHEI+0wqaEPpMSl81aLVfuR6Jbx9usDrw&#10;ONTSDHrmcNvJOIpSaXVL/KHRPT40WB3K0Sr4so/0ZKf1y/g5pa/z2/0xOlyXSp2fLXe3IAIu4Q+G&#10;H31Wh4Kd9m4k40WnIInihFEFccIVGPhd7BWsr1KQRS7/Nyi+AQAA//8DAFBLAQItABQABgAIAAAA&#10;IQC2gziS/gAAAOEBAAATAAAAAAAAAAAAAAAAAAAAAABbQ29udGVudF9UeXBlc10ueG1sUEsBAi0A&#10;FAAGAAgAAAAhADj9If/WAAAAlAEAAAsAAAAAAAAAAAAAAAAALwEAAF9yZWxzLy5yZWxzUEsBAi0A&#10;FAAGAAgAAAAhAPjuFpQfAgAAPgQAAA4AAAAAAAAAAAAAAAAALgIAAGRycy9lMm9Eb2MueG1sUEsB&#10;Ai0AFAAGAAgAAAAhALwRbIzdAAAACQEAAA8AAAAAAAAAAAAAAAAAeQQAAGRycy9kb3ducmV2Lnht&#10;bFBLBQYAAAAABAAEAPMAAACDBQ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72576" behindDoc="0" locked="0" layoutInCell="1" allowOverlap="1" wp14:anchorId="1846E81F" wp14:editId="7343A66E">
                <wp:simplePos x="0" y="0"/>
                <wp:positionH relativeFrom="column">
                  <wp:posOffset>480060</wp:posOffset>
                </wp:positionH>
                <wp:positionV relativeFrom="paragraph">
                  <wp:posOffset>147955</wp:posOffset>
                </wp:positionV>
                <wp:extent cx="0" cy="198120"/>
                <wp:effectExtent l="114300" t="19050" r="76200" b="87630"/>
                <wp:wrapNone/>
                <wp:docPr id="71" name="Straight Arrow Connector 71"/>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0724423" id="Straight Arrow Connector 71" o:spid="_x0000_s1026" type="#_x0000_t32" style="position:absolute;margin-left:37.8pt;margin-top:11.65pt;width:0;height:15.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FaIAIAAD4EAAAOAAAAZHJzL2Uyb0RvYy54bWysU02P0zAQvSPxHyzfaZryVaqmK9SyXBBU&#10;20Wcp7aTWPKXxm7T/nvGTrYscEPk4HjGnvF7z8/ru4s17Kwwau8aXs/mnCknvNSua/j3x/tXS85i&#10;AifBeKcaflWR321evlgPYaUWvvdGKmTUxMXVEBrepxRWVRVFryzEmQ/K0WLr0UKiELtKIgzU3Zpq&#10;MZ+/qwaPMqAXKkbK7sZFvin921aJ9K1to0rMNJywpTJiGY95rDZrWHUIoddiggH/gMKCdnTordUO&#10;ErAT6r9aWS3QR9+mmfC28m2rhSociE09/4PNoYegChcSJ4abTPH/tRVfz3tkWjb8fc2ZA0t3dEgI&#10;uusT+4joB7b1zpGOHhltIb2GEFdUtnV7nKIY9pjJX1q0+U+02KVofL1prC6JiTEpKFt/WNaLIn/1&#10;qy5gTJ+VtyxPGh4nHDcAdZEYzl9iopOp8KkgH+r8vTam3KdxbGj44u2bOV25ALJVayDR1AYiGl3H&#10;GZiO/CoSlpbRGy1zeW4Ur3FrkJ2BLENOk354JPCcGYiJFohR+bIUBOG30oxnB7Efi8vS6LAE2nxy&#10;kqVrIIEh6zrVG5fPVMWqxKvId0oKD70c2NGc8AEIMzHJXKTOupDvx4CwZI4lQp9+6NQXy2TRCxPs&#10;jjcqZd+YBxN6GDG+Xubqicq4vdDyTxhK9Axela9/vPA8O3p5LT4oeTJp2T89qPwKnsc0f/7sNz8B&#10;AAD//wMAUEsDBBQABgAIAAAAIQAtyUUN2wAAAAcBAAAPAAAAZHJzL2Rvd25yZXYueG1sTI7LTsMw&#10;EEX3SPyDNUjsqENLUhQyqXhL3SCR9gPceEhC43EUO4/y9Rg2sLy6V+eebDObVozUu8YywvUiAkFc&#10;Wt1whbDfvVzdgnBesVatZUI4kYNNfn6WqVTbid9pLHwlAoRdqhBq77tUSlfWZJRb2I44dB+2N8qH&#10;2FdS92oKcNPKZRQl0qiGw0OtOnqsqTwWg0H4Mk/8bMb4dfgck+309nCKjusC8fJivr8D4Wn2f2P4&#10;0Q/qkAengx1YO9EirOMkLBGWqxWI0P/mA0J8E4PMM/nfP/8GAAD//wMAUEsBAi0AFAAGAAgAAAAh&#10;ALaDOJL+AAAA4QEAABMAAAAAAAAAAAAAAAAAAAAAAFtDb250ZW50X1R5cGVzXS54bWxQSwECLQAU&#10;AAYACAAAACEAOP0h/9YAAACUAQAACwAAAAAAAAAAAAAAAAAvAQAAX3JlbHMvLnJlbHNQSwECLQAU&#10;AAYACAAAACEARgkRWiACAAA+BAAADgAAAAAAAAAAAAAAAAAuAgAAZHJzL2Uyb0RvYy54bWxQSwEC&#10;LQAUAAYACAAAACEALclFDdsAAAAHAQAADwAAAAAAAAAAAAAAAAB6BAAAZHJzL2Rvd25yZXYueG1s&#10;UEsFBgAAAAAEAAQA8wAAAIIFA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71552" behindDoc="0" locked="0" layoutInCell="1" allowOverlap="1" wp14:anchorId="0554BA82" wp14:editId="1E83B9F6">
                <wp:simplePos x="0" y="0"/>
                <wp:positionH relativeFrom="column">
                  <wp:posOffset>2357755</wp:posOffset>
                </wp:positionH>
                <wp:positionV relativeFrom="paragraph">
                  <wp:posOffset>148590</wp:posOffset>
                </wp:positionV>
                <wp:extent cx="198120" cy="0"/>
                <wp:effectExtent l="38100" t="38100" r="49530" b="95250"/>
                <wp:wrapNone/>
                <wp:docPr id="72" name="Straight Connector 72"/>
                <wp:cNvGraphicFramePr/>
                <a:graphic xmlns:a="http://schemas.openxmlformats.org/drawingml/2006/main">
                  <a:graphicData uri="http://schemas.microsoft.com/office/word/2010/wordprocessingShape">
                    <wps:wsp>
                      <wps:cNvCnPr/>
                      <wps:spPr>
                        <a:xfrm flipH="1">
                          <a:off x="0" y="0"/>
                          <a:ext cx="198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5920210" id="Straight Connector 72" o:spid="_x0000_s1026" style="position:absolute;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65pt,11.7pt" to="20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jpEQIAABsEAAAOAAAAZHJzL2Uyb0RvYy54bWysU8uu0zAQ3SPxD5b3NGl5lajpXbS6sEBQ&#10;3V7Eemo7iSW/NHab9u8ZO71VgR0iC8vzOj4zc7J6OFvDTgqj9q7l81nNmXLCS+36lv94fnyz5Cwm&#10;cBKMd6rlFxX5w/r1q9UYGrXwgzdSISMQF5sxtHxIKTRVFcWgLMSZD8pRsPNoIZGJfSURRkK3plrU&#10;9Ydq9CgDeqFiJO92CvJ1we86JdL3rosqMdNy4pbKieU85LNar6DpEcKgxZUG/AMLC9rRozeoLSRg&#10;R9R/QVkt0EffpZnwtvJdp4UqPVA38/qPbvYDBFV6oeHEcBtT/H+w4ttph0zLln9ccObA0o72CUH3&#10;Q2Ib7xxN0COjIE1qDLGhgo3b4dWKYYe57XOHlnVGhy8kgjIIao2dy5wvtzmrc2KCnPNPy/mCtiFe&#10;QtWEkJECxvRZecvypeVGuzwBaOD0NSZ6lVJfUrLb+UdtTNmicWxs+eL9uzpDA4mpM5DoagO1F13P&#10;GZieVCoSFsjojZa5PAPFS9wYZCcgoZC+pB+fiS5nBmKiAPVQvjwGovBbaeazhThMxSV0TTMuQ6ui&#10;Q6KfDX9MCveDHNnBHPEJiBoRzpSlzg2TqCeDnsytFAt9+qnTUPSQp1kIY3+4MS55kx9MGGCi8naZ&#10;q6+Mp/TC/sahWHf0qrzhaaf5dvDyUlZd/KTAkn/9W7LE72263//T618AAAD//wMAUEsDBBQABgAI&#10;AAAAIQAgfIqq3QAAAAkBAAAPAAAAZHJzL2Rvd25yZXYueG1sTI/LTsMwEEX3SPyDNZXYUTsvQCFO&#10;FSG6gAVSAx/gxkMSNR5Httumf18jFrCcmaM751abxUzshM6PliQkawEMqbN6pF7C1+f2/gmYD4q0&#10;miyhhAt62NS3N5UqtT3TDk9t6FkMIV8qCUMIc8m57wY0yq/tjBRv39YZFeLoeq6dOsdwM/FUiAdu&#10;1Ejxw6BmfBmwO7RHIyFs31590bwnH7nAXetc0XhTSHm3WppnYAGX8AfDj35Uhzo67e2RtGeThOwx&#10;ySIqIc1yYBHIRVoA2/8ueF3x/w3qKwAAAP//AwBQSwECLQAUAAYACAAAACEAtoM4kv4AAADhAQAA&#10;EwAAAAAAAAAAAAAAAAAAAAAAW0NvbnRlbnRfVHlwZXNdLnhtbFBLAQItABQABgAIAAAAIQA4/SH/&#10;1gAAAJQBAAALAAAAAAAAAAAAAAAAAC8BAABfcmVscy8ucmVsc1BLAQItABQABgAIAAAAIQBa6gjp&#10;EQIAABsEAAAOAAAAAAAAAAAAAAAAAC4CAABkcnMvZTJvRG9jLnhtbFBLAQItABQABgAIAAAAIQAg&#10;fIqq3QAAAAkBAAAPAAAAAAAAAAAAAAAAAGsEAABkcnMvZG93bnJldi54bWxQSwUGAAAAAAQABADz&#10;AAAAdQUAAAAA&#10;" strokecolor="windowText" strokeweight="2pt">
                <v:shadow on="t" color="black" opacity="24903f" origin=",.5" offset="0,.55556mm"/>
              </v:line>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70528" behindDoc="0" locked="0" layoutInCell="1" allowOverlap="1" wp14:anchorId="3E81D6B4" wp14:editId="1616840C">
                <wp:simplePos x="0" y="0"/>
                <wp:positionH relativeFrom="column">
                  <wp:posOffset>480060</wp:posOffset>
                </wp:positionH>
                <wp:positionV relativeFrom="paragraph">
                  <wp:posOffset>147955</wp:posOffset>
                </wp:positionV>
                <wp:extent cx="198120" cy="0"/>
                <wp:effectExtent l="38100" t="38100" r="49530" b="95250"/>
                <wp:wrapNone/>
                <wp:docPr id="73" name="Straight Connector 73"/>
                <wp:cNvGraphicFramePr/>
                <a:graphic xmlns:a="http://schemas.openxmlformats.org/drawingml/2006/main">
                  <a:graphicData uri="http://schemas.microsoft.com/office/word/2010/wordprocessingShape">
                    <wps:wsp>
                      <wps:cNvCnPr/>
                      <wps:spPr>
                        <a:xfrm flipH="1">
                          <a:off x="0" y="0"/>
                          <a:ext cx="198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5C134812" id="Straight Connector 73"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1.65pt" to="5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ZREgIAABsEAAAOAAAAZHJzL2Uyb0RvYy54bWysU8uu0zAQ3SPxD5b3NG0vjxI1vYtWFxYI&#10;KnoR66kfiSXHtsZu0/49Yye3KrBDZGF5XsdnZk7Wj5fesrPCaLxr+GI250w54aVxbcN/PD+9WXEW&#10;EzgJ1jvV8KuK/HHz+tV6CLVa+s5bqZARiIv1EBrepRTqqoqiUz3EmQ/KUVB77CGRiW0lEQZC7221&#10;nM/fV4NHGdALFSN5d2OQbwq+1kqkb1pHlZhtOHFL5cRyHvNZbdZQtwihM2KiAf/Aogfj6NEb1A4S&#10;sBOav6B6I9BHr9NM+L7yWhuhSg/UzWL+RzeHDoIqvdBwYriNKf4/WPH1vEdmZMM/PHDmoKcdHRKC&#10;abvEtt45mqBHRkGa1BBiTQVbt8fJimGPue2Lxp5pa8JnEkEZBLXGLmXO19uc1SUxQc7Fx9ViSdsQ&#10;L6FqRMhIAWP6pHzP8qXh1rg8Aajh/CUmepVSX1Ky2/knY23ZonVsaPjy3dt5hgYSk7aQ6NoHai+6&#10;ljOwLalUJCyQ0Vsjc3kGite4tcjOQEIhfUk/PBNdzizERAHqoXx5DETht9LMZwexG4tLaEqzLkOr&#10;okOinw1/SgoPnRzY0Z7wOxA1IpwpS5MbJlGPBj2ZWykW+vTTpK7oIU+zEMb2eGNc8kY/2NDBSOVh&#10;lasnxmN6YX/jUKw7elXe8LjTfDt6eS2rLn5SYMmf/pYs8Xub7vf/9OYXAAAA//8DAFBLAwQUAAYA&#10;CAAAACEA8gs/ZdsAAAAIAQAADwAAAGRycy9kb3ducmV2LnhtbEyPwU7DMBBE70j8g7VI3KjdlgQU&#10;4lQRogc4IDXwAdt4SSLidWS7bfh7XHGgx50Zzb4pN7MdxZF8GBxrWC4UCOLWmYE7DZ8f27tHECEi&#10;Gxwdk4YfCrCprq9KLIw78Y6OTexEKuFQoIY+xqmQMrQ9WQwLNxEn78t5izGdvpPG4ymV21GulMql&#10;xYHThx4neu6p/W4OVkPcvr6ErH5bvt8r2jXeZ3Wwmda3N3P9BCLSHP/DcMZP6FAlpr07sAli1PCQ&#10;5SmpYbVegzj7Kk9T9n+CrEp5OaD6BQAA//8DAFBLAQItABQABgAIAAAAIQC2gziS/gAAAOEBAAAT&#10;AAAAAAAAAAAAAAAAAAAAAABbQ29udGVudF9UeXBlc10ueG1sUEsBAi0AFAAGAAgAAAAhADj9If/W&#10;AAAAlAEAAAsAAAAAAAAAAAAAAAAALwEAAF9yZWxzLy5yZWxzUEsBAi0AFAAGAAgAAAAhAN6TFlES&#10;AgAAGwQAAA4AAAAAAAAAAAAAAAAALgIAAGRycy9lMm9Eb2MueG1sUEsBAi0AFAAGAAgAAAAhAPIL&#10;P2XbAAAACAEAAA8AAAAAAAAAAAAAAAAAbAQAAGRycy9kb3ducmV2LnhtbFBLBQYAAAAABAAEAPMA&#10;AAB0BQAAAAA=&#10;" strokecolor="windowText" strokeweight="2pt">
                <v:shadow on="t" color="black" opacity="24903f" origin=",.5" offset="0,.55556mm"/>
              </v:line>
            </w:pict>
          </mc:Fallback>
        </mc:AlternateContent>
      </w:r>
    </w:p>
    <w:p w14:paraId="0876B256"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77696" behindDoc="0" locked="0" layoutInCell="1" allowOverlap="1" wp14:anchorId="78D46CDD" wp14:editId="08615672">
                <wp:simplePos x="0" y="0"/>
                <wp:positionH relativeFrom="column">
                  <wp:posOffset>2218055</wp:posOffset>
                </wp:positionH>
                <wp:positionV relativeFrom="paragraph">
                  <wp:posOffset>155575</wp:posOffset>
                </wp:positionV>
                <wp:extent cx="646430" cy="271780"/>
                <wp:effectExtent l="57150" t="38100" r="77470" b="90170"/>
                <wp:wrapNone/>
                <wp:docPr id="74" name="Rectangle 20"/>
                <wp:cNvGraphicFramePr/>
                <a:graphic xmlns:a="http://schemas.openxmlformats.org/drawingml/2006/main">
                  <a:graphicData uri="http://schemas.microsoft.com/office/word/2010/wordprocessingShape">
                    <wps:wsp>
                      <wps:cNvSpPr/>
                      <wps:spPr>
                        <a:xfrm>
                          <a:off x="0" y="0"/>
                          <a:ext cx="646430" cy="2717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9C7D27A" w14:textId="77777777" w:rsidR="00E9280B" w:rsidRPr="004570DF" w:rsidRDefault="00E9280B" w:rsidP="00E9280B">
                            <w:pPr>
                              <w:jc w:val="center"/>
                              <w:textAlignment w:val="baseline"/>
                              <w:rPr>
                                <w:rFonts w:ascii="Arial" w:hAnsi="Arial" w:cs="Arial"/>
                                <w:b/>
                              </w:rPr>
                            </w:pPr>
                            <w:r>
                              <w:rPr>
                                <w:rFonts w:ascii="Arial" w:hAnsi="Arial" w:cs="Arial"/>
                                <w:b/>
                              </w:rPr>
                              <w:t>NO</w:t>
                            </w:r>
                          </w:p>
                          <w:p w14:paraId="31E28A0F" w14:textId="77777777" w:rsidR="00E9280B" w:rsidRPr="002B6829" w:rsidRDefault="00E9280B" w:rsidP="00E9280B">
                            <w:pPr>
                              <w:textAlignment w:val="baseline"/>
                              <w:rPr>
                                <w:sz w:val="16"/>
                                <w:szCs w:val="16"/>
                              </w:rPr>
                            </w:pPr>
                          </w:p>
                          <w:p w14:paraId="5AD71EF7" w14:textId="77777777" w:rsidR="00E9280B" w:rsidRPr="002B6829" w:rsidRDefault="00E9280B" w:rsidP="00E9280B">
                            <w:pPr>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D46CDD" id="_x0000_s1033" style="position:absolute;left:0;text-align:left;margin-left:174.65pt;margin-top:12.25pt;width:50.9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zogIAAEYGAAAOAAAAZHJzL2Uyb0RvYy54bWysVE1vGyEQvVfqf0Dcm/X6M7GyjqpG6aUf&#10;UZKq5zGwu0gsUMBe+993AHvtpL00qQ9rGIaZeW8ec32z6xTZCuel0RUtL0aUCM0Ml7qp6I+nuw+X&#10;lPgAmoMyWlR0Lzy9Wb1/d93bpRib1iguHMEg2i97W9E2BLssCs9a0YG/MFZoPKyN6yDg1jUFd9Bj&#10;9E4V49FoXvTGcesME96j9TYf0lWKX9eChe917UUgqqJYW0hfl77r+C1W17BsHNhWskMZ8IoqOpAa&#10;kw6hbiEA2Tj5R6hOMme8qcMFM11h6loykTAgmnL0As1jC1YkLEiOtwNN/v+FZd+2945IXtHFlBIN&#10;HfboAVkD3ShBxomg3vol+j3ae4d0xZ3HZUS7q10X/xEH2SVS9wOpYhcIQ+N8Op9OkHqGR+NFubhM&#10;MYvTZet8+CxMR+Kiog6zJyph+8UHTIiuR5cDw/xOKkWcCT9laBNJKL1Mv8c7ycsTa5CnUTL7vf+k&#10;HNkCqgDFw03/hOVRosAHPEC39Eu+QeqQPWfRmBXiIXw1PJsn2TdXliOnIht/nngSb78h+WTxhuRl&#10;LjHW8zroZao+PY5n0AdKsCkvoKOlObKvpCaoIOzKHB9pBEI8AyVQZmUkNPo6SG2MNSpN+opezcYz&#10;lAngFKgVYHdYZ/GC1w0loBocLyy4zKhRcrj8LwB9C1zkLl79HWE5OtqfI/TnKaMcb8G3OVI6OqBS&#10;OuIRafAclGg2QbjHlvdkrTbuARDSNFPCZdR7IogSLlGGs3SCbD3X9kFHrlkPKk6sZjso28JBmpeR&#10;64Mys3sie6gh7c7KK06vOa7Cbr3LwyAGiZa14XscED1OSGzFrw24OJBgqc3HTTC1TA/05Ijx4waH&#10;1bHJcbDGaXi+T16n8b/6DQAA//8DAFBLAwQUAAYACAAAACEAt9//buEAAAAJAQAADwAAAGRycy9k&#10;b3ducmV2LnhtbEyPy07DMBBF90j8gzVI7KjzbCFkUqFKXSCkSpRSlZ0TmyQiHluxm4a/x6xgObpH&#10;954p17Me2KRG1xtCiBcRMEWNkT21CIe37d09MOcFSTEYUgjfysG6ur4qRSHNhV7VtPctCyXkCoHQ&#10;eW8Lzl3TKS3cwlhFIfs0oxY+nGPL5SguoVwPPImiJdeip7DQCas2nWq+9meNUB9377vjKX/eJB+n&#10;qbeHF7sVK8Tbm/npEZhXs/+D4Vc/qEMVnGpzJunYgJBmD2lAEZIsBxaALI9jYDXCcpUCr0r+/4Pq&#10;BwAA//8DAFBLAQItABQABgAIAAAAIQC2gziS/gAAAOEBAAATAAAAAAAAAAAAAAAAAAAAAABbQ29u&#10;dGVudF9UeXBlc10ueG1sUEsBAi0AFAAGAAgAAAAhADj9If/WAAAAlAEAAAsAAAAAAAAAAAAAAAAA&#10;LwEAAF9yZWxzLy5yZWxzUEsBAi0AFAAGAAgAAAAhAL5VXrOiAgAARgYAAA4AAAAAAAAAAAAAAAAA&#10;LgIAAGRycy9lMm9Eb2MueG1sUEsBAi0AFAAGAAgAAAAhALff/27hAAAACQEAAA8AAAAAAAAAAAAA&#10;AAAA/AQAAGRycy9kb3ducmV2LnhtbFBLBQYAAAAABAAEAPMAAAAKBgAAAAA=&#10;" fillcolor="#bcbcbc">
                <v:fill color2="#ededed" rotate="t" angle="180" colors="0 #bcbcbc;22938f #d0d0d0;1 #ededed" focus="100%" type="gradient"/>
                <v:shadow on="t" color="black" opacity="24903f" origin=",.5" offset="0,.55556mm"/>
                <v:textbox>
                  <w:txbxContent>
                    <w:p w14:paraId="69C7D27A" w14:textId="77777777" w:rsidR="00E9280B" w:rsidRPr="004570DF" w:rsidRDefault="00E9280B" w:rsidP="00E9280B">
                      <w:pPr>
                        <w:jc w:val="center"/>
                        <w:textAlignment w:val="baseline"/>
                        <w:rPr>
                          <w:rFonts w:ascii="Arial" w:hAnsi="Arial" w:cs="Arial"/>
                          <w:b/>
                        </w:rPr>
                      </w:pPr>
                      <w:r>
                        <w:rPr>
                          <w:rFonts w:ascii="Arial" w:hAnsi="Arial" w:cs="Arial"/>
                          <w:b/>
                        </w:rPr>
                        <w:t>NO</w:t>
                      </w:r>
                    </w:p>
                    <w:p w14:paraId="31E28A0F" w14:textId="77777777" w:rsidR="00E9280B" w:rsidRPr="002B6829" w:rsidRDefault="00E9280B" w:rsidP="00E9280B">
                      <w:pPr>
                        <w:textAlignment w:val="baseline"/>
                        <w:rPr>
                          <w:sz w:val="16"/>
                          <w:szCs w:val="16"/>
                        </w:rPr>
                      </w:pPr>
                    </w:p>
                    <w:p w14:paraId="5AD71EF7" w14:textId="77777777" w:rsidR="00E9280B" w:rsidRPr="002B6829" w:rsidRDefault="00E9280B" w:rsidP="00E9280B">
                      <w:pPr>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76672" behindDoc="0" locked="0" layoutInCell="1" allowOverlap="1" wp14:anchorId="193E0625" wp14:editId="7B7E6BCA">
                <wp:simplePos x="0" y="0"/>
                <wp:positionH relativeFrom="column">
                  <wp:posOffset>176530</wp:posOffset>
                </wp:positionH>
                <wp:positionV relativeFrom="paragraph">
                  <wp:posOffset>158810</wp:posOffset>
                </wp:positionV>
                <wp:extent cx="646477" cy="271780"/>
                <wp:effectExtent l="57150" t="38100" r="77470" b="90170"/>
                <wp:wrapNone/>
                <wp:docPr id="75" name="Rectangle 20"/>
                <wp:cNvGraphicFramePr/>
                <a:graphic xmlns:a="http://schemas.openxmlformats.org/drawingml/2006/main">
                  <a:graphicData uri="http://schemas.microsoft.com/office/word/2010/wordprocessingShape">
                    <wps:wsp>
                      <wps:cNvSpPr/>
                      <wps:spPr>
                        <a:xfrm>
                          <a:off x="0" y="0"/>
                          <a:ext cx="646477" cy="2717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CBC872" w14:textId="77777777" w:rsidR="00E9280B" w:rsidRPr="004570DF" w:rsidRDefault="00E9280B" w:rsidP="00E9280B">
                            <w:pPr>
                              <w:jc w:val="center"/>
                              <w:textAlignment w:val="baseline"/>
                              <w:rPr>
                                <w:rFonts w:ascii="Arial" w:hAnsi="Arial" w:cs="Arial"/>
                                <w:b/>
                              </w:rPr>
                            </w:pPr>
                            <w:r>
                              <w:rPr>
                                <w:rFonts w:ascii="Arial" w:hAnsi="Arial" w:cs="Arial"/>
                                <w:b/>
                              </w:rPr>
                              <w:t>YES</w:t>
                            </w:r>
                          </w:p>
                          <w:p w14:paraId="69D5614D" w14:textId="77777777" w:rsidR="00E9280B" w:rsidRPr="002B6829" w:rsidRDefault="00E9280B" w:rsidP="00E9280B">
                            <w:pPr>
                              <w:textAlignment w:val="baseline"/>
                              <w:rPr>
                                <w:sz w:val="16"/>
                                <w:szCs w:val="16"/>
                              </w:rPr>
                            </w:pPr>
                          </w:p>
                          <w:p w14:paraId="3A02C767" w14:textId="77777777" w:rsidR="00E9280B" w:rsidRPr="002B6829" w:rsidRDefault="00E9280B" w:rsidP="00E9280B">
                            <w:pPr>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3E0625" id="_x0000_s1034" style="position:absolute;left:0;text-align:left;margin-left:13.9pt;margin-top:12.5pt;width:50.9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8wpAIAAEYGAAAOAAAAZHJzL2Uyb0RvYy54bWysVE1vGyEQvVfqf0Dcm7Wd+CNW1lHVKL30&#10;I4pT9TwGdheJBQrYa//7DrBeO2kvTerDGoZhZt6bx9zc7ltFdsJ5aXRJxxcjSoRmhktdl/TH0/2H&#10;BSU+gOagjBYlPQhPb1fv3910dikmpjGKC0cwiPbLzpa0CcEui8KzRrTgL4wVGg8r41oIuHV1wR10&#10;GL1VxWQ0mhWdcdw6w4T3aL3Lh3SV4leVYOF7VXkRiCop1hbS16XvJn6L1Q0sawe2kawvA15RRQtS&#10;Y9Ih1B0EIFsn/wjVSuaMN1W4YKYtTFVJJhIGRDMevUCzbsCKhAXJ8Xagyf+/sOzb7sERyUs6n1Ki&#10;ocUePSJroGslyCQR1Fm/RL+1fXBIV9x5XEa0+8q18R9xkH0i9TCQKvaBMDTOrmZX8zklDI8m8/F8&#10;kWIWp8vW+fBZmJbERUkdZk9Uwu6LD5gQXY8uPcP8XipFnAk/ZWgSSSi9TL/HO8nLE2uQp1Ey+4P/&#10;pBzZAaoAxcNN94TlUaLABzxAt/RLvkHqkD2n0ZgV4iF8NTybL7NvrixHTkXW/jzxZbz9huSX8zck&#10;H+cSYz2vgz5O1afH8Qz6QAk25QV0tNRH9pXUBBWEXZnhI41AiGegBMpsHAmNvg5SG2ONSpOupNfT&#10;CUqQAU6BSgF2h7UWL3hdUwKqxvHCgsuMGiWHy/8C0DfARe7i9d8RjkdH+3OE/jxllOMd+CZHSkc9&#10;KqUjHpEGT69Esw3CrRvekY3aukdASFeZEi6j3hNBlHCJMpymE2TrubZ7Hbl6M6g4sZrtoGwDvTQX&#10;ketemdk9kT3UkHZn5RWn1xxXYb/Zp2GwiEGiZWP4AQdEhxMSW/FrCy4OJFhq83EbTCXTAz05Yvy4&#10;wWF1bHIcrHEanu+T12n8r34DAAD//wMAUEsDBBQABgAIAAAAIQDRV3qp3gAAAAgBAAAPAAAAZHJz&#10;L2Rvd25yZXYueG1sTI9NS8NAEIbvgv9hGcGb3Rhoqmk2RQo9iFCw1tLeJtkxCWY/yG7T+O+dnvQ0&#10;DM/wzvMWq8n0YqQhdM4qeJwlIMjWTne2UbD/2Dw8gQgRrcbeWVLwQwFW5e1Ngbl2F/tO4y42gkNs&#10;yFFBG6PPpQx1SwbDzHmyzL7cYDDyOjRSD3jhcNPLNEkyabCz/KFFT+uW6u/d2SioDtvP7eE4f12n&#10;p+PY+f2b3+BCqfu76WUJItIU/47hqs/qULJT5c5WB9ErSBdsHnnOudKVp88ZiEpBxkCWhfxfoPwF&#10;AAD//wMAUEsBAi0AFAAGAAgAAAAhALaDOJL+AAAA4QEAABMAAAAAAAAAAAAAAAAAAAAAAFtDb250&#10;ZW50X1R5cGVzXS54bWxQSwECLQAUAAYACAAAACEAOP0h/9YAAACUAQAACwAAAAAAAAAAAAAAAAAv&#10;AQAAX3JlbHMvLnJlbHNQSwECLQAUAAYACAAAACEAzXLPMKQCAABGBgAADgAAAAAAAAAAAAAAAAAu&#10;AgAAZHJzL2Uyb0RvYy54bWxQSwECLQAUAAYACAAAACEA0Vd6qd4AAAAIAQAADwAAAAAAAAAAAAAA&#10;AAD+BAAAZHJzL2Rvd25yZXYueG1sUEsFBgAAAAAEAAQA8wAAAAkGAAAAAA==&#10;" fillcolor="#bcbcbc">
                <v:fill color2="#ededed" rotate="t" angle="180" colors="0 #bcbcbc;22938f #d0d0d0;1 #ededed" focus="100%" type="gradient"/>
                <v:shadow on="t" color="black" opacity="24903f" origin=",.5" offset="0,.55556mm"/>
                <v:textbox>
                  <w:txbxContent>
                    <w:p w14:paraId="09CBC872" w14:textId="77777777" w:rsidR="00E9280B" w:rsidRPr="004570DF" w:rsidRDefault="00E9280B" w:rsidP="00E9280B">
                      <w:pPr>
                        <w:jc w:val="center"/>
                        <w:textAlignment w:val="baseline"/>
                        <w:rPr>
                          <w:rFonts w:ascii="Arial" w:hAnsi="Arial" w:cs="Arial"/>
                          <w:b/>
                        </w:rPr>
                      </w:pPr>
                      <w:r>
                        <w:rPr>
                          <w:rFonts w:ascii="Arial" w:hAnsi="Arial" w:cs="Arial"/>
                          <w:b/>
                        </w:rPr>
                        <w:t>YES</w:t>
                      </w:r>
                    </w:p>
                    <w:p w14:paraId="69D5614D" w14:textId="77777777" w:rsidR="00E9280B" w:rsidRPr="002B6829" w:rsidRDefault="00E9280B" w:rsidP="00E9280B">
                      <w:pPr>
                        <w:textAlignment w:val="baseline"/>
                        <w:rPr>
                          <w:sz w:val="16"/>
                          <w:szCs w:val="16"/>
                        </w:rPr>
                      </w:pPr>
                    </w:p>
                    <w:p w14:paraId="3A02C767" w14:textId="77777777" w:rsidR="00E9280B" w:rsidRPr="002B6829" w:rsidRDefault="00E9280B" w:rsidP="00E9280B">
                      <w:pPr>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69504" behindDoc="0" locked="0" layoutInCell="1" allowOverlap="1" wp14:anchorId="3BFA26FC" wp14:editId="06B65C1B">
                <wp:simplePos x="0" y="0"/>
                <wp:positionH relativeFrom="column">
                  <wp:posOffset>176841</wp:posOffset>
                </wp:positionH>
                <wp:positionV relativeFrom="paragraph">
                  <wp:posOffset>149237</wp:posOffset>
                </wp:positionV>
                <wp:extent cx="646477" cy="271780"/>
                <wp:effectExtent l="57150" t="38100" r="77470" b="90170"/>
                <wp:wrapNone/>
                <wp:docPr id="76" name="Rectangle 20"/>
                <wp:cNvGraphicFramePr/>
                <a:graphic xmlns:a="http://schemas.openxmlformats.org/drawingml/2006/main">
                  <a:graphicData uri="http://schemas.microsoft.com/office/word/2010/wordprocessingShape">
                    <wps:wsp>
                      <wps:cNvSpPr/>
                      <wps:spPr>
                        <a:xfrm>
                          <a:off x="0" y="0"/>
                          <a:ext cx="646477" cy="2717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7A87AA2" w14:textId="77777777" w:rsidR="00E9280B" w:rsidRPr="004570DF" w:rsidRDefault="00E9280B" w:rsidP="00E9280B">
                            <w:pPr>
                              <w:pStyle w:val="NormalWeb"/>
                              <w:spacing w:after="0"/>
                              <w:jc w:val="center"/>
                              <w:textAlignment w:val="baseline"/>
                              <w:rPr>
                                <w:rFonts w:ascii="Arial" w:hAnsi="Arial" w:cs="Arial"/>
                                <w:b/>
                              </w:rPr>
                            </w:pPr>
                            <w:r w:rsidRPr="004570DF">
                              <w:rPr>
                                <w:rFonts w:ascii="Arial" w:hAnsi="Arial" w:cs="Arial"/>
                                <w:b/>
                              </w:rPr>
                              <w:t>NO</w:t>
                            </w:r>
                          </w:p>
                          <w:p w14:paraId="357565E1" w14:textId="77777777" w:rsidR="00E9280B" w:rsidRPr="002B6829" w:rsidRDefault="00E9280B" w:rsidP="00E9280B">
                            <w:pPr>
                              <w:pStyle w:val="NormalWeb"/>
                              <w:spacing w:after="0"/>
                              <w:textAlignment w:val="baseline"/>
                              <w:rPr>
                                <w:sz w:val="16"/>
                                <w:szCs w:val="16"/>
                              </w:rPr>
                            </w:pPr>
                          </w:p>
                          <w:p w14:paraId="73D23816" w14:textId="77777777" w:rsidR="00E9280B" w:rsidRPr="002B6829" w:rsidRDefault="00E9280B" w:rsidP="00E9280B">
                            <w:pPr>
                              <w:pStyle w:val="NormalWeb"/>
                              <w:spacing w:after="0"/>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BFA26FC" id="_x0000_s1035" style="position:absolute;left:0;text-align:left;margin-left:13.9pt;margin-top:11.75pt;width:50.9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ompQIAAEYGAAAOAAAAZHJzL2Uyb0RvYy54bWysVE1z2yAQvXem/4Hh3shyYjvxRM50mkkv&#10;/cgk6fS8BiQxg4ACtux/3wVk2Ul7aVIfZFiW3X1vH3t9s+sU2QrnpdEVLc8mlAjNDJe6qeiPp7sP&#10;l5T4AJqDMlpUdC88vVm9f3fd26WYmtYoLhzBINove1vRNgS7LArPWtGBPzNWaDysjesg4NY1BXfQ&#10;Y/ROFdPJZF70xnHrDBPeo/U2H9JVil/XgoXvde1FIKqiWFtIX5e+6/gtVtewbBzYVrKhDHhFFR1I&#10;jUnHULcQgGyc/CNUJ5kz3tThjJmuMHUtmUgYEE05eYHmsQUrEhYkx9uRJv//wrJv23tHJK/oYk6J&#10;hg579ICsgW6UINNEUG/9Ev0e7b1DuuLO4zKi3dWui/+Ig+wSqfuRVLELhKFxfjG/WCwoYXg0XZSL&#10;yxSzOF62zofPwnQkLirqMHuiErZffMCE6HpwGRjmd1Ip4kz4KUObSELpZfo93klenliDPE2S2e/9&#10;J+XIFlAFKB5u+icsjxIFPuABuqVf8g1Sh+w5i8asEA/hq+HZfJ59c2U5ciqy8aeJz+PtNyQ/X7wh&#10;eZlLjPW8DnqZqk+P4xn0kRJsygvoaGkO7CupCSoIuzLHRxqBEM9ACZRZGQmNvg5SG2ONSpO+olez&#10;6QxlAjgFagXYHdZZvOB1QwmoBscLCy4zapQcL/8LQN8CF7mLV39HWE4O9ucI/WnKKMdb8G2OlI4G&#10;VEpHPCINnkGJZhOEe2x5T9Zq4x4AIV1kSriMek8EUcIlynCWTpCt59oedOSa9ajixGq2g7ItDNK8&#10;jFwPyszuieyxhrQ7Ka84vua4Crv1Lg2DqxgkWtaG73FA9DghsRW/NuDiQIKlNh83wdQyPdCjI8aP&#10;GxxWhybHwRqn4ek+eR3H/+o3AAAA//8DAFBLAwQUAAYACAAAACEAeQUIf+AAAAAIAQAADwAAAGRy&#10;cy9kb3ducmV2LnhtbEyPQUvDQBCF74L/YRnBm92Y0lRjNkUKPYhQsNZSb5PsmASzs0t2m8Z/7/ak&#10;p+HxHu99U6wm04uRBt9ZVnA/S0AQ11Z33CjYv2/uHkD4gKyxt0wKfsjDqry+KjDX9sxvNO5CI2IJ&#10;+xwVtCG4XEpft2TQz6wjjt6XHQyGKIdG6gHPsdz0Mk2STBrsOC606GjdUv29OxkF1WH7sT0cFy/r&#10;9PM4dm7/6ja4VOr2Znp+AhFoCn9huOBHdCgjU2VPrL3oFaTLSB7inS9AXPz0MQNRKciyOciykP8f&#10;KH8BAAD//wMAUEsBAi0AFAAGAAgAAAAhALaDOJL+AAAA4QEAABMAAAAAAAAAAAAAAAAAAAAAAFtD&#10;b250ZW50X1R5cGVzXS54bWxQSwECLQAUAAYACAAAACEAOP0h/9YAAACUAQAACwAAAAAAAAAAAAAA&#10;AAAvAQAAX3JlbHMvLnJlbHNQSwECLQAUAAYACAAAACEAVXEKJqUCAABGBgAADgAAAAAAAAAAAAAA&#10;AAAuAgAAZHJzL2Uyb0RvYy54bWxQSwECLQAUAAYACAAAACEAeQUIf+AAAAAIAQAADwAAAAAAAAAA&#10;AAAAAAD/BAAAZHJzL2Rvd25yZXYueG1sUEsFBgAAAAAEAAQA8wAAAAwGAAAAAA==&#10;" fillcolor="#bcbcbc">
                <v:fill color2="#ededed" rotate="t" angle="180" colors="0 #bcbcbc;22938f #d0d0d0;1 #ededed" focus="100%" type="gradient"/>
                <v:shadow on="t" color="black" opacity="24903f" origin=",.5" offset="0,.55556mm"/>
                <v:textbox>
                  <w:txbxContent>
                    <w:p w14:paraId="17A87AA2" w14:textId="77777777" w:rsidR="00E9280B" w:rsidRPr="004570DF" w:rsidRDefault="00E9280B" w:rsidP="00E9280B">
                      <w:pPr>
                        <w:pStyle w:val="NormalWeb"/>
                        <w:spacing w:after="0"/>
                        <w:jc w:val="center"/>
                        <w:textAlignment w:val="baseline"/>
                        <w:rPr>
                          <w:rFonts w:ascii="Arial" w:hAnsi="Arial" w:cs="Arial"/>
                          <w:b/>
                        </w:rPr>
                      </w:pPr>
                      <w:r w:rsidRPr="004570DF">
                        <w:rPr>
                          <w:rFonts w:ascii="Arial" w:hAnsi="Arial" w:cs="Arial"/>
                          <w:b/>
                        </w:rPr>
                        <w:t>NO</w:t>
                      </w:r>
                    </w:p>
                    <w:p w14:paraId="357565E1" w14:textId="77777777" w:rsidR="00E9280B" w:rsidRPr="002B6829" w:rsidRDefault="00E9280B" w:rsidP="00E9280B">
                      <w:pPr>
                        <w:pStyle w:val="NormalWeb"/>
                        <w:spacing w:after="0"/>
                        <w:textAlignment w:val="baseline"/>
                        <w:rPr>
                          <w:sz w:val="16"/>
                          <w:szCs w:val="16"/>
                        </w:rPr>
                      </w:pPr>
                    </w:p>
                    <w:p w14:paraId="73D23816" w14:textId="77777777" w:rsidR="00E9280B" w:rsidRPr="002B6829" w:rsidRDefault="00E9280B" w:rsidP="00E9280B">
                      <w:pPr>
                        <w:pStyle w:val="NormalWeb"/>
                        <w:spacing w:after="0"/>
                        <w:textAlignment w:val="baseline"/>
                        <w:rPr>
                          <w:sz w:val="16"/>
                          <w:szCs w:val="16"/>
                        </w:rPr>
                      </w:pPr>
                    </w:p>
                  </w:txbxContent>
                </v:textbox>
              </v:rect>
            </w:pict>
          </mc:Fallback>
        </mc:AlternateContent>
      </w:r>
    </w:p>
    <w:p w14:paraId="4CA43999" w14:textId="77777777" w:rsidR="00E9280B" w:rsidRPr="005824B5" w:rsidRDefault="00E9280B" w:rsidP="00E9280B">
      <w:pPr>
        <w:adjustRightInd w:val="0"/>
        <w:snapToGrid w:val="0"/>
        <w:spacing w:line="360" w:lineRule="auto"/>
        <w:jc w:val="both"/>
        <w:rPr>
          <w:rFonts w:ascii="Book Antiqua" w:eastAsia="Cambria" w:hAnsi="Book Antiqua" w:cs="Times New Roman"/>
          <w:b/>
        </w:rPr>
      </w:pPr>
    </w:p>
    <w:p w14:paraId="534290CD"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b/>
          <w:noProof/>
          <w:lang w:eastAsia="zh-CN"/>
        </w:rPr>
        <mc:AlternateContent>
          <mc:Choice Requires="wps">
            <w:drawing>
              <wp:anchor distT="0" distB="0" distL="114300" distR="114300" simplePos="0" relativeHeight="251680768" behindDoc="0" locked="0" layoutInCell="1" allowOverlap="1" wp14:anchorId="1CF82106" wp14:editId="761792E8">
                <wp:simplePos x="0" y="0"/>
                <wp:positionH relativeFrom="column">
                  <wp:posOffset>2546350</wp:posOffset>
                </wp:positionH>
                <wp:positionV relativeFrom="paragraph">
                  <wp:posOffset>73660</wp:posOffset>
                </wp:positionV>
                <wp:extent cx="0" cy="312420"/>
                <wp:effectExtent l="114300" t="19050" r="95250" b="87630"/>
                <wp:wrapNone/>
                <wp:docPr id="77" name="Straight Arrow Connector 77"/>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411B074" id="Straight Arrow Connector 77" o:spid="_x0000_s1026" type="#_x0000_t32" style="position:absolute;margin-left:200.5pt;margin-top:5.8pt;width:0;height:24.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3pIQIAAD4EAAAOAAAAZHJzL2Uyb0RvYy54bWysU8GO2yAQvVfqPyDujZPstruK4qyqpNtL&#10;1a42W/U8AWwjYUADiZO/7zDOpml7q+oDZgZmeO/xWD4ceycOBpMNvpazyVQK41XQ1re1/P7y+O5e&#10;ipTBa3DBm1qeTJIPq7dvlkNcmHnogtMGBTXxaTHEWnY5x0VVJdWZHtIkRONpsQnYQ6YQ20ojDNS9&#10;d9V8Ov1QDQF1xKBMSpTdjItyxf2bxqj8rWmSycLVkrBlHpHHXRmr1RIWLULsrDrDgH9A0YP1dOil&#10;1QYyiD3av1r1VmFIockTFfoqNI1VhjkQm9n0DzbbDqJhLiROiheZ0v9rq74enlBYXcu7Oyk89HRH&#10;24xg2y6Lj4hhEOvgPekYUNAW0muIaUFla/+E5yjFJyzkjw325U+0xJE1Pl00Nscs1JhUlL2ZzW/n&#10;LH/1qy5iyp9N6EWZ1DKdcVwAzFhiOHxJmU6mwteCcqgPj9Y5vk/nxVDL+fvbKV25ArJV4yDTtI9E&#10;NPlWCnAt+VVl5JYpOKtLeWmUTmntUByALENO02F4IfBSOEiZFogRf0UKgvBbacGzgdSNxbw0OiyD&#10;dZ+8FvkUSWAoup7rnS9nGrYq8WL59tngttOD2Lk9PgNhJiaFi7ZFF/L9GBCWwpEjDPmHzR1bpojO&#10;TLDdXajwvjEPLnYwYry5L9VnKuN2phVeMXB0Ba8q1z9eeJntgj6xDzhPJuX95wdVXsF1TPPrZ7/6&#10;CQAA//8DAFBLAwQUAAYACAAAACEAaTx5ItwAAAAJAQAADwAAAGRycy9kb3ducmV2LnhtbEyPzU7D&#10;MBCE70i8g7VI3KgdBKEKcSr+JS5IBB7AjbdJ2ngdxc5PeXoWcYDjzoxmv8k3i+vEhENoPWlIVgoE&#10;UuVtS7WGz4/nizWIEA1Z03lCDUcMsClOT3KTWT/TO05lrAWXUMiMhibGPpMyVA06E1a+R2Jv5wdn&#10;Ip9DLe1gZi53nbxUKpXOtMQfGtPjQ4PVoRydhi/3SE9uun4Z91P6Or/dH9XhptT6/Gy5uwURcYl/&#10;YfjBZ3QomGnrR7JBdBquVMJbIhtJCoIDv8JWQ6rWIItc/l9QfAMAAP//AwBQSwECLQAUAAYACAAA&#10;ACEAtoM4kv4AAADhAQAAEwAAAAAAAAAAAAAAAAAAAAAAW0NvbnRlbnRfVHlwZXNdLnhtbFBLAQIt&#10;ABQABgAIAAAAIQA4/SH/1gAAAJQBAAALAAAAAAAAAAAAAAAAAC8BAABfcmVscy8ucmVsc1BLAQIt&#10;ABQABgAIAAAAIQANY13pIQIAAD4EAAAOAAAAAAAAAAAAAAAAAC4CAABkcnMvZTJvRG9jLnhtbFBL&#10;AQItABQABgAIAAAAIQBpPHki3AAAAAkBAAAPAAAAAAAAAAAAAAAAAHsEAABkcnMvZG93bnJldi54&#10;bWxQSwUGAAAAAAQABADzAAAAhAUAAAAA&#10;" strokecolor="windowText" strokeweight="2pt">
                <v:stroke endarrow="open"/>
                <v:shadow on="t" color="black" opacity="24903f" origin=",.5" offset="0,.55556mm"/>
              </v:shape>
            </w:pict>
          </mc:Fallback>
        </mc:AlternateContent>
      </w:r>
      <w:r w:rsidRPr="005824B5">
        <w:rPr>
          <w:rFonts w:ascii="Book Antiqua" w:eastAsia="Cambria" w:hAnsi="Book Antiqua" w:cs="Times New Roman"/>
          <w:b/>
          <w:noProof/>
          <w:lang w:eastAsia="zh-CN"/>
        </w:rPr>
        <mc:AlternateContent>
          <mc:Choice Requires="wps">
            <w:drawing>
              <wp:anchor distT="0" distB="0" distL="114300" distR="114300" simplePos="0" relativeHeight="251681792" behindDoc="0" locked="0" layoutInCell="1" allowOverlap="1" wp14:anchorId="016BC32C" wp14:editId="1E2B3040">
                <wp:simplePos x="0" y="0"/>
                <wp:positionH relativeFrom="column">
                  <wp:posOffset>481965</wp:posOffset>
                </wp:positionH>
                <wp:positionV relativeFrom="paragraph">
                  <wp:posOffset>86995</wp:posOffset>
                </wp:positionV>
                <wp:extent cx="0" cy="312420"/>
                <wp:effectExtent l="114300" t="19050" r="95250" b="87630"/>
                <wp:wrapNone/>
                <wp:docPr id="78" name="Straight Arrow Connector 78"/>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BA0CC47" id="Straight Arrow Connector 78" o:spid="_x0000_s1026" type="#_x0000_t32" style="position:absolute;margin-left:37.95pt;margin-top:6.85pt;width:0;height:24.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CJIAIAAD4EAAAOAAAAZHJzL2Uyb0RvYy54bWysU8GO0zAQvSPxD5bvNG13gVXVdIValguC&#10;ii7iPLWdxJJjWzNu0/49Y6dbCtwQOTge2zN+783z8vHUO3E0SDb4Ws4mUymMV0Fb39by+/PTmwcp&#10;KIHX4II3tTwbko+r16+WQ1yYeeiC0wYFF/G0GGItu5TioqpIdaYHmoRoPG82AXtIHGJbaYSBq/eu&#10;mk+n76ohoI4YlCHi1c24KVelftMYlb42DZkkXC0ZWyojlnGfx2q1hEWLEDurLjDgH1D0YD1fei21&#10;gQTigPavUr1VGCg0aaJCX4WmscoUDsxmNv2Dza6DaAoXFofiVSb6f2XVl+MWhdW1fM+d8tBzj3YJ&#10;wbZdEh8QwyDWwXvWMaDgI6zXEGnBaWu/xUtEcYuZ/KnBPv+ZljgVjc9Xjc0pCTUuKl69m83v50X+&#10;6ldeREqfTOhFntSSLjiuAGZFYjh+psQ3c+JLQr7UhyfrXOmn82Ko5fzt/ZRbroBt1ThIPO0jEyXf&#10;SgGuZb+qhKUkBWd1Ts+F6Exrh+IIbBl2mg7DM4OXwgEl3mBG5ctSMITfUjOeDVA3Jpet0WEJrPvo&#10;tUjnyAJD1vWS73y+0xSrMq8i3yEZ3HV6EHt3wG/AmJlJ5qJt1oV9PwaMJXMsEYb0w6auWCaLXphg&#10;u79SKefGdXCxgxHj3UPOvlAZjxda4QVDiW7gVbn9Y8PzbB/0ufigrLNJy/nLg8qv4Dbm+e2zX/0E&#10;AAD//wMAUEsDBBQABgAIAAAAIQAJQRuL2gAAAAcBAAAPAAAAZHJzL2Rvd25yZXYueG1sTI7LTsMw&#10;EEX3SPyDNUjsqENRkzbEqXhL3SCR8gFuPCSh8TiKnUf5egY2sLwP3Xuy7WxbMWLvG0cKrhcRCKTS&#10;mYYqBe/756s1CB80Gd06QgUn9LDNz88ynRo30RuORagEj5BPtYI6hC6V0pc1Wu0XrkPi7MP1VgeW&#10;fSVNrycet61cRlEsrW6IH2rd4UON5bEYrIIv+0hPdly9DJ9jvJte70/RMSmUuryY725BBJzDXxl+&#10;8BkdcmY6uIGMF62CZLXhJvs3CQjOf/VBQbzcgMwz+Z8//wYAAP//AwBQSwECLQAUAAYACAAAACEA&#10;toM4kv4AAADhAQAAEwAAAAAAAAAAAAAAAAAAAAAAW0NvbnRlbnRfVHlwZXNdLnhtbFBLAQItABQA&#10;BgAIAAAAIQA4/SH/1gAAAJQBAAALAAAAAAAAAAAAAAAAAC8BAABfcmVscy8ucmVsc1BLAQItABQA&#10;BgAIAAAAIQCKSdCJIAIAAD4EAAAOAAAAAAAAAAAAAAAAAC4CAABkcnMvZTJvRG9jLnhtbFBLAQIt&#10;ABQABgAIAAAAIQAJQRuL2gAAAAcBAAAPAAAAAAAAAAAAAAAAAHoEAABkcnMvZG93bnJldi54bWxQ&#10;SwUGAAAAAAQABADzAAAAgQUAAAAA&#10;" strokecolor="windowText" strokeweight="2pt">
                <v:stroke endarrow="open"/>
                <v:shadow on="t" color="black" opacity="24903f" origin=",.5" offset="0,.55556mm"/>
              </v:shape>
            </w:pict>
          </mc:Fallback>
        </mc:AlternateContent>
      </w:r>
    </w:p>
    <w:p w14:paraId="3BB9E9BB" w14:textId="77777777" w:rsidR="00E9280B" w:rsidRPr="005824B5" w:rsidRDefault="00E9280B" w:rsidP="00E9280B">
      <w:pPr>
        <w:adjustRightInd w:val="0"/>
        <w:snapToGrid w:val="0"/>
        <w:spacing w:line="360" w:lineRule="auto"/>
        <w:jc w:val="both"/>
        <w:rPr>
          <w:rFonts w:ascii="Book Antiqua" w:eastAsia="Cambria" w:hAnsi="Book Antiqua" w:cs="Times New Roman"/>
          <w:b/>
        </w:rPr>
      </w:pPr>
    </w:p>
    <w:p w14:paraId="66487BEE" w14:textId="77777777" w:rsidR="00E9280B" w:rsidRPr="005824B5" w:rsidRDefault="00E9280B" w:rsidP="00E9280B">
      <w:pPr>
        <w:adjustRightInd w:val="0"/>
        <w:snapToGrid w:val="0"/>
        <w:spacing w:line="360" w:lineRule="auto"/>
        <w:jc w:val="both"/>
        <w:rPr>
          <w:rFonts w:ascii="Book Antiqua" w:eastAsia="Cambria" w:hAnsi="Book Antiqua" w:cs="Times New Roman"/>
          <w:b/>
        </w:rPr>
      </w:pPr>
      <w:r w:rsidRPr="005824B5">
        <w:rPr>
          <w:rFonts w:ascii="Book Antiqua" w:eastAsia="Cambria" w:hAnsi="Book Antiqua" w:cs="Times New Roman"/>
          <w:noProof/>
          <w:lang w:eastAsia="zh-CN"/>
        </w:rPr>
        <mc:AlternateContent>
          <mc:Choice Requires="wps">
            <w:drawing>
              <wp:anchor distT="0" distB="0" distL="114300" distR="114300" simplePos="0" relativeHeight="251674624" behindDoc="0" locked="0" layoutInCell="1" allowOverlap="1" wp14:anchorId="79E6C2BE" wp14:editId="24C9E0E8">
                <wp:simplePos x="0" y="0"/>
                <wp:positionH relativeFrom="column">
                  <wp:posOffset>-237226</wp:posOffset>
                </wp:positionH>
                <wp:positionV relativeFrom="paragraph">
                  <wp:posOffset>44055</wp:posOffset>
                </wp:positionV>
                <wp:extent cx="1440503" cy="335280"/>
                <wp:effectExtent l="0" t="0" r="26670" b="26670"/>
                <wp:wrapNone/>
                <wp:docPr id="79" name="Rectangle 20"/>
                <wp:cNvGraphicFramePr/>
                <a:graphic xmlns:a="http://schemas.openxmlformats.org/drawingml/2006/main">
                  <a:graphicData uri="http://schemas.microsoft.com/office/word/2010/wordprocessingShape">
                    <wps:wsp>
                      <wps:cNvSpPr/>
                      <wps:spPr>
                        <a:xfrm>
                          <a:off x="0" y="0"/>
                          <a:ext cx="1440503" cy="335280"/>
                        </a:xfrm>
                        <a:prstGeom prst="rect">
                          <a:avLst/>
                        </a:prstGeom>
                        <a:solidFill>
                          <a:srgbClr val="F79646"/>
                        </a:solidFill>
                        <a:ln w="25400" cap="flat" cmpd="sng" algn="ctr">
                          <a:solidFill>
                            <a:srgbClr val="F79646">
                              <a:shade val="50000"/>
                            </a:srgbClr>
                          </a:solidFill>
                          <a:prstDash val="solid"/>
                        </a:ln>
                        <a:effectLst/>
                      </wps:spPr>
                      <wps:txbx>
                        <w:txbxContent>
                          <w:p w14:paraId="62BE8B8B" w14:textId="77777777" w:rsidR="00E9280B" w:rsidRPr="009442AE" w:rsidRDefault="00E9280B" w:rsidP="00E9280B">
                            <w:pPr>
                              <w:pStyle w:val="EndNoteBibliographyTitle"/>
                              <w:jc w:val="left"/>
                              <w:textAlignment w:val="baseline"/>
                              <w:rPr>
                                <w:b/>
                                <w:sz w:val="8"/>
                                <w:szCs w:val="8"/>
                              </w:rPr>
                            </w:pPr>
                          </w:p>
                          <w:p w14:paraId="42FC2E62"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Start Pentoxifylline</w:t>
                            </w:r>
                          </w:p>
                          <w:p w14:paraId="5F8C4C1A" w14:textId="77777777" w:rsidR="00E9280B" w:rsidRDefault="00E9280B" w:rsidP="00E9280B">
                            <w:pPr>
                              <w:pStyle w:val="EndNoteBibliographyTitle"/>
                              <w:textAlignment w:val="baseline"/>
                              <w:rPr>
                                <w:sz w:val="16"/>
                                <w:szCs w:val="16"/>
                              </w:rPr>
                            </w:pPr>
                          </w:p>
                          <w:p w14:paraId="24506DDE" w14:textId="77777777" w:rsidR="00E9280B" w:rsidRPr="002B6829" w:rsidRDefault="00E9280B" w:rsidP="00E9280B">
                            <w:pPr>
                              <w:pStyle w:val="EndNoteBibliographyTitle"/>
                              <w:jc w:val="left"/>
                              <w:textAlignment w:val="baseline"/>
                              <w:rPr>
                                <w:sz w:val="16"/>
                                <w:szCs w:val="16"/>
                              </w:rPr>
                            </w:pPr>
                          </w:p>
                          <w:p w14:paraId="3C93B11E" w14:textId="77777777" w:rsidR="00E9280B" w:rsidRPr="002B6829" w:rsidRDefault="00E9280B" w:rsidP="00E9280B">
                            <w:pPr>
                              <w:pStyle w:val="EndNoteBibliographyTitle"/>
                              <w:jc w:val="left"/>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E6C2BE" id="_x0000_s1036" style="position:absolute;left:0;text-align:left;margin-left:-18.7pt;margin-top:3.45pt;width:113.4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Zk7gEAAOEDAAAOAAAAZHJzL2Uyb0RvYy54bWysU9tu2zAMfR+wfxD0vthxLm2NOEWxIHsZ&#10;tqLdPoCRJVuAbpOU2Pn7UUqarOuehvpBJi2Sh+eQXt2PWpED90Fa09DppKSEG2ZbabqG/vyx/XRL&#10;SYhgWlDW8IYeeaD3648fVoOreWV7q1ruCRYxoR5cQ/sYXV0UgfVcQ5hYxw1eCus1RHR9V7QeBqyu&#10;VVGV5bIYrG+dt4yHgF83p0u6zvWF4Cx+FyLwSFRDsbeYT5/PXTqL9QrqzoPrJTu3Af/RhQZpEPRS&#10;agMRyN7LN6W0ZN4GK+KEWV1YISTjmQOymZZ/sXnuwfHMBcUJ7iJTeL+y7Nvh0RPZNvTmjhIDGmf0&#10;hKqB6RQnVRZocKHGuGf36FGu5AU0E9tReJ3eyIOMWdTjRVQ+RsLw43Q+LxfljBKGd7PZorrNRYtr&#10;tvMhfuFWk2Q01CN81hIOX0NERAx9CUlgwSrZbqVS2fHd7rPy5AA44O3N3XK+TDPFlFdhypChodVi&#10;XuISMMBFEwoimtoh9WA6SkB1uMEs+oz9Kjv8AySD99DyE/SixOcF+RT+tovEYgOhP6VkiHOKMqke&#10;zwt7Jn3VOVlx3I15TNPLSHa2PeLsBlxepPBrDz7tCtTGPuyjFTJLl3JPgdhOcnCPcmPnnU+L+qef&#10;o65/5vo3AAAA//8DAFBLAwQUAAYACAAAACEAMGpkB98AAAAIAQAADwAAAGRycy9kb3ducmV2Lnht&#10;bEyPwU7DMBBE70j8g7VI3FqnQJomZFMBEhyQCm3pBzjJkkTE69R22/D3dU9wHM1o5k2+HHUvjmRd&#10;ZxhhNo1AEFem7rhB2H29ThYgnFdcq94wIfySg2VxfZWrrDYn3tBx6xsRSthlCqH1fsikdFVLWrmp&#10;GYiD922sVj5I28jaqlMo1728i6K51KrjsNCqgV5aqn62B41g9TpO9KpczZ7Hz4rKt/f9x26PeHsz&#10;Pj2C8DT6vzBc8AM6FIGpNAeunegRJvfJQ4gizFMQF3+RxiBKhDhNQBa5/H+gOAMAAP//AwBQSwEC&#10;LQAUAAYACAAAACEAtoM4kv4AAADhAQAAEwAAAAAAAAAAAAAAAAAAAAAAW0NvbnRlbnRfVHlwZXNd&#10;LnhtbFBLAQItABQABgAIAAAAIQA4/SH/1gAAAJQBAAALAAAAAAAAAAAAAAAAAC8BAABfcmVscy8u&#10;cmVsc1BLAQItABQABgAIAAAAIQCSYDZk7gEAAOEDAAAOAAAAAAAAAAAAAAAAAC4CAABkcnMvZTJv&#10;RG9jLnhtbFBLAQItABQABgAIAAAAIQAwamQH3wAAAAgBAAAPAAAAAAAAAAAAAAAAAEgEAABkcnMv&#10;ZG93bnJldi54bWxQSwUGAAAAAAQABADzAAAAVAUAAAAA&#10;" fillcolor="#f79646" strokecolor="#b66d31" strokeweight="2pt">
                <v:textbox>
                  <w:txbxContent>
                    <w:p w14:paraId="62BE8B8B" w14:textId="77777777" w:rsidR="00E9280B" w:rsidRPr="009442AE" w:rsidRDefault="00E9280B" w:rsidP="00E9280B">
                      <w:pPr>
                        <w:pStyle w:val="EndNoteBibliographyTitle"/>
                        <w:jc w:val="left"/>
                        <w:textAlignment w:val="baseline"/>
                        <w:rPr>
                          <w:b/>
                          <w:sz w:val="8"/>
                          <w:szCs w:val="8"/>
                        </w:rPr>
                      </w:pPr>
                    </w:p>
                    <w:p w14:paraId="42FC2E62"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Start Pentoxifylline</w:t>
                      </w:r>
                    </w:p>
                    <w:p w14:paraId="5F8C4C1A" w14:textId="77777777" w:rsidR="00E9280B" w:rsidRDefault="00E9280B" w:rsidP="00E9280B">
                      <w:pPr>
                        <w:pStyle w:val="EndNoteBibliographyTitle"/>
                        <w:textAlignment w:val="baseline"/>
                        <w:rPr>
                          <w:sz w:val="16"/>
                          <w:szCs w:val="16"/>
                        </w:rPr>
                      </w:pPr>
                    </w:p>
                    <w:p w14:paraId="24506DDE" w14:textId="77777777" w:rsidR="00E9280B" w:rsidRPr="002B6829" w:rsidRDefault="00E9280B" w:rsidP="00E9280B">
                      <w:pPr>
                        <w:pStyle w:val="EndNoteBibliographyTitle"/>
                        <w:jc w:val="left"/>
                        <w:textAlignment w:val="baseline"/>
                        <w:rPr>
                          <w:sz w:val="16"/>
                          <w:szCs w:val="16"/>
                        </w:rPr>
                      </w:pPr>
                    </w:p>
                    <w:p w14:paraId="3C93B11E" w14:textId="77777777" w:rsidR="00E9280B" w:rsidRPr="002B6829" w:rsidRDefault="00E9280B" w:rsidP="00E9280B">
                      <w:pPr>
                        <w:pStyle w:val="EndNoteBibliographyTitle"/>
                        <w:jc w:val="left"/>
                        <w:textAlignment w:val="baseline"/>
                        <w:rPr>
                          <w:sz w:val="16"/>
                          <w:szCs w:val="16"/>
                        </w:rPr>
                      </w:pPr>
                    </w:p>
                  </w:txbxContent>
                </v:textbox>
              </v:rect>
            </w:pict>
          </mc:Fallback>
        </mc:AlternateContent>
      </w:r>
      <w:r w:rsidRPr="005824B5">
        <w:rPr>
          <w:rFonts w:ascii="Book Antiqua" w:eastAsia="Cambria" w:hAnsi="Book Antiqua" w:cs="Times New Roman"/>
          <w:noProof/>
          <w:lang w:eastAsia="zh-CN"/>
        </w:rPr>
        <mc:AlternateContent>
          <mc:Choice Requires="wps">
            <w:drawing>
              <wp:anchor distT="0" distB="0" distL="114300" distR="114300" simplePos="0" relativeHeight="251682816" behindDoc="0" locked="0" layoutInCell="1" allowOverlap="1" wp14:anchorId="6FC5F953" wp14:editId="18FAC537">
                <wp:simplePos x="0" y="0"/>
                <wp:positionH relativeFrom="column">
                  <wp:posOffset>1833113</wp:posOffset>
                </wp:positionH>
                <wp:positionV relativeFrom="paragraph">
                  <wp:posOffset>44055</wp:posOffset>
                </wp:positionV>
                <wp:extent cx="1449238" cy="335280"/>
                <wp:effectExtent l="0" t="0" r="17780" b="26670"/>
                <wp:wrapNone/>
                <wp:docPr id="80" name="Rectangle 20"/>
                <wp:cNvGraphicFramePr/>
                <a:graphic xmlns:a="http://schemas.openxmlformats.org/drawingml/2006/main">
                  <a:graphicData uri="http://schemas.microsoft.com/office/word/2010/wordprocessingShape">
                    <wps:wsp>
                      <wps:cNvSpPr/>
                      <wps:spPr>
                        <a:xfrm>
                          <a:off x="0" y="0"/>
                          <a:ext cx="1449238" cy="335280"/>
                        </a:xfrm>
                        <a:prstGeom prst="rect">
                          <a:avLst/>
                        </a:prstGeom>
                        <a:solidFill>
                          <a:srgbClr val="F79646"/>
                        </a:solidFill>
                        <a:ln w="25400" cap="flat" cmpd="sng" algn="ctr">
                          <a:solidFill>
                            <a:srgbClr val="F79646">
                              <a:shade val="50000"/>
                            </a:srgbClr>
                          </a:solidFill>
                          <a:prstDash val="solid"/>
                        </a:ln>
                        <a:effectLst/>
                      </wps:spPr>
                      <wps:txbx>
                        <w:txbxContent>
                          <w:p w14:paraId="08FEB314" w14:textId="77777777" w:rsidR="00E9280B" w:rsidRPr="009442AE" w:rsidRDefault="00E9280B" w:rsidP="00E9280B">
                            <w:pPr>
                              <w:pStyle w:val="EndNoteBibliographyTitle"/>
                              <w:jc w:val="left"/>
                              <w:textAlignment w:val="baseline"/>
                              <w:rPr>
                                <w:b/>
                                <w:sz w:val="8"/>
                                <w:szCs w:val="8"/>
                              </w:rPr>
                            </w:pPr>
                          </w:p>
                          <w:p w14:paraId="2E28BE50"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Start Steroids</w:t>
                            </w:r>
                          </w:p>
                          <w:p w14:paraId="6C19D7CE" w14:textId="77777777" w:rsidR="00E9280B" w:rsidRDefault="00E9280B" w:rsidP="00E9280B">
                            <w:pPr>
                              <w:pStyle w:val="EndNoteBibliographyTitle"/>
                              <w:textAlignment w:val="baseline"/>
                              <w:rPr>
                                <w:sz w:val="16"/>
                                <w:szCs w:val="16"/>
                              </w:rPr>
                            </w:pPr>
                          </w:p>
                          <w:p w14:paraId="3678E463" w14:textId="77777777" w:rsidR="00E9280B" w:rsidRPr="002B6829" w:rsidRDefault="00E9280B" w:rsidP="00E9280B">
                            <w:pPr>
                              <w:pStyle w:val="EndNoteBibliographyTitle"/>
                              <w:jc w:val="left"/>
                              <w:textAlignment w:val="baseline"/>
                              <w:rPr>
                                <w:sz w:val="16"/>
                                <w:szCs w:val="16"/>
                              </w:rPr>
                            </w:pPr>
                          </w:p>
                          <w:p w14:paraId="56DE68AE" w14:textId="77777777" w:rsidR="00E9280B" w:rsidRPr="002B6829" w:rsidRDefault="00E9280B" w:rsidP="00E9280B">
                            <w:pPr>
                              <w:pStyle w:val="EndNoteBibliographyTitle"/>
                              <w:jc w:val="left"/>
                              <w:textAlignment w:val="baseline"/>
                              <w:rPr>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C5F953" id="_x0000_s1037" style="position:absolute;left:0;text-align:left;margin-left:144.35pt;margin-top:3.45pt;width:114.1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WN7AEAAOEDAAAOAAAAZHJzL2Uyb0RvYy54bWysU8tu2zAQvBfoPxC815LlRxPBclDUcC9F&#10;GyTNB6wpUiLAV0nakv++S9qx66anoj7QXHJ3dmc4Wj2MWpED90Fa09DppKSEG2ZbabqGvvzYfrij&#10;JEQwLShreEOPPNCH9ft3q8HVvLK9VS33BEFMqAfX0D5GVxdFYD3XECbWcYOXwnoNEUPfFa2HAdG1&#10;KqqyXBaD9a3zlvEQ8HRzuqTrjC8EZ/G7EIFHohqKs8W8+rzu0lqsV1B3Hlwv2XkM+IcpNEiDTS9Q&#10;G4hA9l6+gdKSeRusiBNmdWGFkIxnDshmWv7B5rkHxzMXFCe4i0zh/8Gyb4dHT2Tb0DuUx4DGN3pC&#10;1cB0ipMqCzS4UGPes3v0KFeKAm4T21F4nf6RBxmzqMeLqHyMhOHhdD6/r2ZoA4Z3s9miwkYIU1yr&#10;nQ/xC7eapE1DPbbPWsLha4in1NeU1CxYJdutVCoHvtt9Vp4cAB94+/F+OV+e0W/SlCFDQ6vFvESW&#10;DNBoQkHErXZIPZiOElAdOphFn3vfVIe/NMnNe2j5qfWixN9r51N65niDk1hsIPSnknx1LlEm4fFs&#10;2DPpq85pF8fdmJ9pOk0l6Whn2yO+3YDmRQo/9+CTV6A29tM+WiGzdNdEHCcF6KM82Nnzyai/xznr&#10;+mWufwEAAP//AwBQSwMEFAAGAAgAAAAhADSwVlreAAAACAEAAA8AAABkcnMvZG93bnJldi54bWxM&#10;j8FOwzAQRO9I/IO1SNyok0pt0hCnAiQ4IJVC6Qc48ZJExOvUdtvw92xPcJvVjGbflOvJDuKEPvSO&#10;FKSzBARS40xPrYL95/NdDiJETUYPjlDBDwZYV9dXpS6MO9MHnnaxFVxCodAKuhjHQsrQdGh1mLkR&#10;ib0v562OfPpWGq/PXG4HOU+SpbS6J/7Q6RGfOmy+d0erwNv3RWY39SZ9nLYN1i+vh7f9Qanbm+nh&#10;HkTEKf6F4YLP6FAxU+2OZIIYFMzzPOOoguUKBPuL9CJqFqsMZFXK/wOqXwAAAP//AwBQSwECLQAU&#10;AAYACAAAACEAtoM4kv4AAADhAQAAEwAAAAAAAAAAAAAAAAAAAAAAW0NvbnRlbnRfVHlwZXNdLnht&#10;bFBLAQItABQABgAIAAAAIQA4/SH/1gAAAJQBAAALAAAAAAAAAAAAAAAAAC8BAABfcmVscy8ucmVs&#10;c1BLAQItABQABgAIAAAAIQCuNkWN7AEAAOEDAAAOAAAAAAAAAAAAAAAAAC4CAABkcnMvZTJvRG9j&#10;LnhtbFBLAQItABQABgAIAAAAIQA0sFZa3gAAAAgBAAAPAAAAAAAAAAAAAAAAAEYEAABkcnMvZG93&#10;bnJldi54bWxQSwUGAAAAAAQABADzAAAAUQUAAAAA&#10;" fillcolor="#f79646" strokecolor="#b66d31" strokeweight="2pt">
                <v:textbox>
                  <w:txbxContent>
                    <w:p w14:paraId="08FEB314" w14:textId="77777777" w:rsidR="00E9280B" w:rsidRPr="009442AE" w:rsidRDefault="00E9280B" w:rsidP="00E9280B">
                      <w:pPr>
                        <w:pStyle w:val="EndNoteBibliographyTitle"/>
                        <w:jc w:val="left"/>
                        <w:textAlignment w:val="baseline"/>
                        <w:rPr>
                          <w:b/>
                          <w:sz w:val="8"/>
                          <w:szCs w:val="8"/>
                        </w:rPr>
                      </w:pPr>
                    </w:p>
                    <w:p w14:paraId="2E28BE50" w14:textId="77777777" w:rsidR="00E9280B" w:rsidRPr="00D12994" w:rsidRDefault="00E9280B" w:rsidP="00E9280B">
                      <w:pPr>
                        <w:pStyle w:val="EndNoteBibliographyTitle"/>
                        <w:textAlignment w:val="baseline"/>
                        <w:rPr>
                          <w:rFonts w:ascii="Arial" w:hAnsi="Arial" w:cs="Arial"/>
                          <w:b/>
                          <w:color w:val="CC6600"/>
                          <w:sz w:val="20"/>
                          <w:szCs w:val="20"/>
                        </w:rPr>
                      </w:pPr>
                      <w:r>
                        <w:rPr>
                          <w:rFonts w:ascii="Arial" w:hAnsi="Arial" w:cs="Arial"/>
                          <w:b/>
                          <w:color w:val="000000" w:themeColor="text1"/>
                          <w:sz w:val="20"/>
                          <w:szCs w:val="20"/>
                        </w:rPr>
                        <w:t>Start Steroids</w:t>
                      </w:r>
                    </w:p>
                    <w:p w14:paraId="6C19D7CE" w14:textId="77777777" w:rsidR="00E9280B" w:rsidRDefault="00E9280B" w:rsidP="00E9280B">
                      <w:pPr>
                        <w:pStyle w:val="EndNoteBibliographyTitle"/>
                        <w:textAlignment w:val="baseline"/>
                        <w:rPr>
                          <w:sz w:val="16"/>
                          <w:szCs w:val="16"/>
                        </w:rPr>
                      </w:pPr>
                    </w:p>
                    <w:p w14:paraId="3678E463" w14:textId="77777777" w:rsidR="00E9280B" w:rsidRPr="002B6829" w:rsidRDefault="00E9280B" w:rsidP="00E9280B">
                      <w:pPr>
                        <w:pStyle w:val="EndNoteBibliographyTitle"/>
                        <w:jc w:val="left"/>
                        <w:textAlignment w:val="baseline"/>
                        <w:rPr>
                          <w:sz w:val="16"/>
                          <w:szCs w:val="16"/>
                        </w:rPr>
                      </w:pPr>
                    </w:p>
                    <w:p w14:paraId="56DE68AE" w14:textId="77777777" w:rsidR="00E9280B" w:rsidRPr="002B6829" w:rsidRDefault="00E9280B" w:rsidP="00E9280B">
                      <w:pPr>
                        <w:pStyle w:val="EndNoteBibliographyTitle"/>
                        <w:jc w:val="left"/>
                        <w:textAlignment w:val="baseline"/>
                        <w:rPr>
                          <w:sz w:val="16"/>
                          <w:szCs w:val="16"/>
                        </w:rPr>
                      </w:pPr>
                    </w:p>
                  </w:txbxContent>
                </v:textbox>
              </v:rect>
            </w:pict>
          </mc:Fallback>
        </mc:AlternateContent>
      </w:r>
    </w:p>
    <w:p w14:paraId="05C740DE" w14:textId="77777777" w:rsidR="00E9280B" w:rsidRPr="005824B5" w:rsidRDefault="00E9280B" w:rsidP="00E9280B">
      <w:pPr>
        <w:adjustRightInd w:val="0"/>
        <w:snapToGrid w:val="0"/>
        <w:spacing w:line="360" w:lineRule="auto"/>
        <w:jc w:val="both"/>
        <w:rPr>
          <w:rFonts w:ascii="Book Antiqua" w:eastAsia="Cambria" w:hAnsi="Book Antiqua" w:cs="Times New Roman"/>
          <w:b/>
        </w:rPr>
      </w:pPr>
    </w:p>
    <w:p w14:paraId="2F578B8B" w14:textId="3F12540B" w:rsidR="00E9280B" w:rsidRPr="005824B5" w:rsidRDefault="00E9280B" w:rsidP="00E9280B">
      <w:pPr>
        <w:adjustRightInd w:val="0"/>
        <w:snapToGrid w:val="0"/>
        <w:spacing w:line="360" w:lineRule="auto"/>
        <w:jc w:val="both"/>
        <w:rPr>
          <w:rFonts w:ascii="Book Antiqua" w:eastAsia="SimSun" w:hAnsi="Book Antiqua" w:cs="Times New Roman"/>
          <w:lang w:eastAsia="zh-CN"/>
        </w:rPr>
      </w:pPr>
      <w:r w:rsidRPr="005824B5">
        <w:rPr>
          <w:rFonts w:ascii="Book Antiqua" w:eastAsia="Cambria" w:hAnsi="Book Antiqua" w:cs="Times New Roman" w:hint="eastAsia"/>
          <w:b/>
        </w:rPr>
        <w:t>Figure</w:t>
      </w:r>
      <w:r w:rsidRPr="005824B5">
        <w:rPr>
          <w:rFonts w:ascii="Book Antiqua" w:eastAsia="Cambria" w:hAnsi="Book Antiqua" w:cs="Times New Roman"/>
          <w:b/>
        </w:rPr>
        <w:t xml:space="preserve"> </w:t>
      </w:r>
      <w:r w:rsidRPr="005824B5">
        <w:rPr>
          <w:rFonts w:ascii="Book Antiqua" w:eastAsia="SimSun" w:hAnsi="Book Antiqua" w:cs="Times New Roman" w:hint="eastAsia"/>
          <w:b/>
          <w:lang w:eastAsia="zh-CN"/>
        </w:rPr>
        <w:t>1</w:t>
      </w:r>
      <w:r w:rsidRPr="005824B5">
        <w:rPr>
          <w:rFonts w:ascii="Book Antiqua" w:eastAsia="Cambria" w:hAnsi="Book Antiqua" w:cs="Times New Roman"/>
          <w:b/>
        </w:rPr>
        <w:t xml:space="preserve"> Algorithm to optimize the management of alcoholic hepatitis</w:t>
      </w:r>
      <w:r w:rsidRPr="005824B5">
        <w:rPr>
          <w:rFonts w:ascii="Book Antiqua" w:eastAsia="SimSun" w:hAnsi="Book Antiqua" w:cs="Times New Roman" w:hint="eastAsia"/>
          <w:b/>
          <w:lang w:eastAsia="zh-CN"/>
        </w:rPr>
        <w:t>.</w:t>
      </w:r>
      <w:r w:rsidR="0075110C" w:rsidRPr="005824B5">
        <w:rPr>
          <w:rFonts w:ascii="Book Antiqua" w:eastAsia="SimSun" w:hAnsi="Book Antiqua" w:cs="Times New Roman" w:hint="eastAsia"/>
          <w:b/>
          <w:lang w:eastAsia="zh-CN"/>
        </w:rPr>
        <w:t xml:space="preserve"> </w:t>
      </w:r>
      <w:r w:rsidRPr="005824B5">
        <w:rPr>
          <w:rFonts w:ascii="Book Antiqua" w:eastAsia="Times New Roman" w:hAnsi="Book Antiqua" w:cs="Times New Roman"/>
        </w:rPr>
        <w:t xml:space="preserve">DF = 4.6 </w:t>
      </w:r>
      <w:r w:rsidRPr="005824B5">
        <w:rPr>
          <w:rFonts w:ascii="Times New Roman" w:eastAsia="Times New Roman" w:hAnsi="Times New Roman" w:cs="Times New Roman"/>
        </w:rPr>
        <w:t>×</w:t>
      </w:r>
      <w:r w:rsidRPr="005824B5">
        <w:rPr>
          <w:rFonts w:ascii="Book Antiqua" w:eastAsia="Times New Roman" w:hAnsi="Book Antiqua" w:cs="Times New Roman"/>
        </w:rPr>
        <w:t xml:space="preserve"> </w:t>
      </w:r>
      <w:r w:rsidRPr="005824B5">
        <w:rPr>
          <w:rFonts w:ascii="Book Antiqua" w:eastAsia="SimSun" w:hAnsi="Book Antiqua" w:cs="Times New Roman" w:hint="eastAsia"/>
          <w:lang w:eastAsia="zh-CN"/>
        </w:rPr>
        <w:t>[</w:t>
      </w:r>
      <w:r w:rsidRPr="005824B5">
        <w:rPr>
          <w:rFonts w:ascii="Book Antiqua" w:eastAsia="Times New Roman" w:hAnsi="Book Antiqua" w:cs="Times New Roman"/>
        </w:rPr>
        <w:t xml:space="preserve">prothrombin time </w:t>
      </w:r>
      <w:r w:rsidRPr="005824B5">
        <w:rPr>
          <w:rFonts w:ascii="Book Antiqua" w:eastAsia="SimSun" w:hAnsi="Book Antiqua" w:cs="Times New Roman" w:hint="eastAsia"/>
          <w:lang w:eastAsia="zh-CN"/>
        </w:rPr>
        <w:t>(s)</w:t>
      </w:r>
      <w:r w:rsidRPr="005824B5">
        <w:rPr>
          <w:rFonts w:ascii="Book Antiqua" w:eastAsia="Times New Roman" w:hAnsi="Book Antiqua" w:cs="Times New Roman"/>
        </w:rPr>
        <w:t xml:space="preserve"> – control prothrombin time</w:t>
      </w:r>
      <w:r w:rsidRPr="005824B5">
        <w:rPr>
          <w:rFonts w:ascii="Book Antiqua" w:eastAsia="SimSun" w:hAnsi="Book Antiqua" w:cs="Times New Roman" w:hint="eastAsia"/>
          <w:lang w:eastAsia="zh-CN"/>
        </w:rPr>
        <w:t>]</w:t>
      </w:r>
      <w:r w:rsidRPr="005824B5">
        <w:rPr>
          <w:rFonts w:ascii="Book Antiqua" w:eastAsia="Times New Roman" w:hAnsi="Book Antiqua" w:cs="Times New Roman"/>
        </w:rPr>
        <w:t xml:space="preserve"> + serum total bilirubin </w:t>
      </w:r>
      <w:r w:rsidRPr="005824B5">
        <w:rPr>
          <w:rFonts w:ascii="Book Antiqua" w:eastAsia="SimSun" w:hAnsi="Book Antiqua" w:cs="Times New Roman" w:hint="eastAsia"/>
          <w:lang w:eastAsia="zh-CN"/>
        </w:rPr>
        <w:t>(</w:t>
      </w:r>
      <w:r w:rsidRPr="005824B5">
        <w:rPr>
          <w:rFonts w:ascii="Book Antiqua" w:eastAsia="Times New Roman" w:hAnsi="Book Antiqua" w:cs="Times New Roman"/>
        </w:rPr>
        <w:t>mg/d</w:t>
      </w:r>
      <w:r w:rsidRPr="005824B5">
        <w:rPr>
          <w:rFonts w:ascii="Book Antiqua" w:eastAsia="SimSun" w:hAnsi="Book Antiqua" w:cs="Times New Roman" w:hint="eastAsia"/>
          <w:lang w:eastAsia="zh-CN"/>
        </w:rPr>
        <w:t>L)</w:t>
      </w:r>
      <w:r w:rsidRPr="005824B5">
        <w:rPr>
          <w:rFonts w:ascii="Book Antiqua" w:eastAsia="Times New Roman" w:hAnsi="Book Antiqua" w:cs="Times New Roman"/>
        </w:rPr>
        <w:t>.</w:t>
      </w:r>
      <w:r w:rsidR="0075110C" w:rsidRPr="005824B5">
        <w:rPr>
          <w:rFonts w:ascii="Book Antiqua" w:eastAsia="SimSun" w:hAnsi="Book Antiqua" w:cs="Times New Roman" w:hint="eastAsia"/>
          <w:lang w:eastAsia="zh-CN"/>
        </w:rPr>
        <w:t xml:space="preserve"> </w:t>
      </w:r>
      <w:r w:rsidR="0075110C" w:rsidRPr="005824B5">
        <w:rPr>
          <w:rFonts w:ascii="Book Antiqua" w:eastAsia="SimSun" w:hAnsi="Book Antiqua" w:cs="Times New Roman"/>
          <w:lang w:eastAsia="zh-CN"/>
        </w:rPr>
        <w:t>AH</w:t>
      </w:r>
      <w:r w:rsidR="0075110C" w:rsidRPr="005824B5">
        <w:rPr>
          <w:rFonts w:ascii="Book Antiqua" w:eastAsia="SimSun" w:hAnsi="Book Antiqua" w:cs="Times New Roman" w:hint="eastAsia"/>
          <w:lang w:eastAsia="zh-CN"/>
        </w:rPr>
        <w:t>:</w:t>
      </w:r>
      <w:r w:rsidR="0075110C" w:rsidRPr="005824B5">
        <w:rPr>
          <w:rFonts w:ascii="Book Antiqua" w:eastAsia="SimSun" w:hAnsi="Book Antiqua" w:cs="Times New Roman"/>
          <w:lang w:eastAsia="zh-CN"/>
        </w:rPr>
        <w:t xml:space="preserve"> Alcoholic hepatitis; DF</w:t>
      </w:r>
      <w:r w:rsidR="0075110C" w:rsidRPr="005824B5">
        <w:rPr>
          <w:rFonts w:ascii="Book Antiqua" w:eastAsia="SimSun" w:hAnsi="Book Antiqua" w:cs="Times New Roman" w:hint="eastAsia"/>
          <w:lang w:eastAsia="zh-CN"/>
        </w:rPr>
        <w:t>:</w:t>
      </w:r>
      <w:r w:rsidR="0075110C" w:rsidRPr="005824B5">
        <w:rPr>
          <w:rFonts w:ascii="Book Antiqua" w:eastAsia="SimSun" w:hAnsi="Book Antiqua" w:cs="Times New Roman"/>
          <w:lang w:eastAsia="zh-CN"/>
        </w:rPr>
        <w:t xml:space="preserve"> </w:t>
      </w:r>
      <w:r w:rsidR="0075110C" w:rsidRPr="005824B5">
        <w:rPr>
          <w:rFonts w:ascii="Book Antiqua" w:eastAsia="SimSun" w:hAnsi="Book Antiqua" w:cs="Times New Roman"/>
          <w:bCs/>
          <w:lang w:val="en" w:eastAsia="zh-CN"/>
        </w:rPr>
        <w:t xml:space="preserve">Maddrey's discriminant function; </w:t>
      </w:r>
      <w:r w:rsidR="0075110C" w:rsidRPr="005824B5">
        <w:rPr>
          <w:rFonts w:ascii="Book Antiqua" w:eastAsia="SimSun" w:hAnsi="Book Antiqua" w:cs="Times New Roman"/>
          <w:lang w:eastAsia="zh-CN"/>
        </w:rPr>
        <w:t>CI</w:t>
      </w:r>
      <w:r w:rsidR="0075110C" w:rsidRPr="005824B5">
        <w:rPr>
          <w:rFonts w:ascii="Book Antiqua" w:eastAsia="SimSun" w:hAnsi="Book Antiqua" w:cs="Times New Roman" w:hint="eastAsia"/>
          <w:lang w:eastAsia="zh-CN"/>
        </w:rPr>
        <w:t xml:space="preserve">: </w:t>
      </w:r>
      <w:r w:rsidR="0075110C" w:rsidRPr="005824B5">
        <w:rPr>
          <w:rFonts w:ascii="Book Antiqua" w:eastAsia="SimSun" w:hAnsi="Book Antiqua" w:cs="Times New Roman"/>
          <w:lang w:eastAsia="zh-CN"/>
        </w:rPr>
        <w:t>Contraindications.</w:t>
      </w:r>
    </w:p>
    <w:p w14:paraId="4C9118CE" w14:textId="77777777" w:rsidR="00E9280B" w:rsidRPr="005824B5" w:rsidRDefault="00E9280B" w:rsidP="00E9280B">
      <w:pPr>
        <w:adjustRightInd w:val="0"/>
        <w:snapToGrid w:val="0"/>
        <w:spacing w:line="360" w:lineRule="auto"/>
        <w:jc w:val="both"/>
        <w:rPr>
          <w:rFonts w:ascii="Book Antiqua" w:eastAsia="Times New Roman" w:hAnsi="Book Antiqua" w:cs="Times New Roman"/>
        </w:rPr>
      </w:pPr>
    </w:p>
    <w:p w14:paraId="75717159" w14:textId="77777777" w:rsidR="00E9280B" w:rsidRPr="005824B5" w:rsidRDefault="00E9280B" w:rsidP="00E9280B">
      <w:pPr>
        <w:adjustRightInd w:val="0"/>
        <w:snapToGrid w:val="0"/>
        <w:spacing w:line="360" w:lineRule="auto"/>
        <w:jc w:val="both"/>
        <w:rPr>
          <w:rFonts w:ascii="Book Antiqua" w:eastAsia="Times New Roman" w:hAnsi="Book Antiqua" w:cs="Times New Roman"/>
        </w:rPr>
      </w:pPr>
    </w:p>
    <w:p w14:paraId="1C164D5C" w14:textId="77777777" w:rsidR="00E9280B" w:rsidRPr="005824B5" w:rsidRDefault="00E9280B" w:rsidP="00E9280B">
      <w:pPr>
        <w:adjustRightInd w:val="0"/>
        <w:snapToGrid w:val="0"/>
        <w:spacing w:line="360" w:lineRule="auto"/>
        <w:jc w:val="both"/>
        <w:rPr>
          <w:rFonts w:ascii="Book Antiqua" w:eastAsia="SimSun" w:hAnsi="Book Antiqua" w:cs="Times New Roman"/>
          <w:lang w:eastAsia="zh-CN"/>
        </w:rPr>
      </w:pPr>
    </w:p>
    <w:p w14:paraId="40160C8F" w14:textId="77777777" w:rsidR="00E9280B" w:rsidRPr="005824B5" w:rsidRDefault="00E9280B">
      <w:pPr>
        <w:rPr>
          <w:rFonts w:ascii="Book Antiqua" w:eastAsia="SimSun" w:hAnsi="Book Antiqua" w:cs="Times New Roman"/>
          <w:b/>
          <w:lang w:eastAsia="zh-CN"/>
        </w:rPr>
      </w:pPr>
    </w:p>
    <w:p w14:paraId="480C5D3A" w14:textId="77777777" w:rsidR="00E9280B" w:rsidRPr="005824B5" w:rsidRDefault="00E9280B">
      <w:pPr>
        <w:rPr>
          <w:rFonts w:ascii="Book Antiqua" w:eastAsia="SimSun" w:hAnsi="Book Antiqua" w:cs="Times New Roman"/>
          <w:b/>
          <w:lang w:eastAsia="zh-CN"/>
        </w:rPr>
      </w:pPr>
      <w:r w:rsidRPr="005824B5">
        <w:rPr>
          <w:rFonts w:ascii="Book Antiqua" w:eastAsia="SimSun" w:hAnsi="Book Antiqua" w:cs="Times New Roman"/>
          <w:b/>
          <w:lang w:eastAsia="zh-CN"/>
        </w:rPr>
        <w:br w:type="page"/>
      </w:r>
    </w:p>
    <w:p w14:paraId="54DC21CB" w14:textId="676C7D36" w:rsidR="00C12CEA" w:rsidRPr="005824B5" w:rsidRDefault="00E9280B" w:rsidP="00F306DB">
      <w:pPr>
        <w:adjustRightInd w:val="0"/>
        <w:snapToGrid w:val="0"/>
        <w:spacing w:line="360" w:lineRule="auto"/>
        <w:jc w:val="both"/>
        <w:rPr>
          <w:rFonts w:ascii="Book Antiqua" w:eastAsia="Cambria" w:hAnsi="Book Antiqua" w:cs="Times New Roman"/>
          <w:b/>
        </w:rPr>
      </w:pPr>
      <w:r w:rsidRPr="005824B5">
        <w:rPr>
          <w:rFonts w:ascii="Book Antiqua" w:eastAsia="SimSun" w:hAnsi="Book Antiqua" w:cs="Times New Roman" w:hint="eastAsia"/>
          <w:b/>
          <w:lang w:eastAsia="zh-CN"/>
        </w:rPr>
        <w:lastRenderedPageBreak/>
        <w:t>Table</w:t>
      </w:r>
      <w:r w:rsidR="00C12CEA" w:rsidRPr="005824B5">
        <w:rPr>
          <w:rFonts w:ascii="Book Antiqua" w:eastAsia="Cambria" w:hAnsi="Book Antiqua" w:cs="Times New Roman"/>
          <w:b/>
        </w:rPr>
        <w:t xml:space="preserve"> </w:t>
      </w:r>
      <w:r w:rsidR="00372CBF" w:rsidRPr="005824B5">
        <w:rPr>
          <w:rFonts w:ascii="Book Antiqua" w:eastAsia="Cambria" w:hAnsi="Book Antiqua" w:cs="Times New Roman"/>
          <w:b/>
        </w:rPr>
        <w:t>1</w:t>
      </w:r>
      <w:r w:rsidR="00C12CEA" w:rsidRPr="005824B5">
        <w:rPr>
          <w:rFonts w:ascii="Book Antiqua" w:eastAsia="Cambria" w:hAnsi="Book Antiqua" w:cs="Times New Roman"/>
          <w:b/>
        </w:rPr>
        <w:t xml:space="preserve"> Scoring</w:t>
      </w:r>
      <w:r w:rsidR="008B683E" w:rsidRPr="005824B5">
        <w:rPr>
          <w:rFonts w:ascii="Book Antiqua" w:eastAsia="Cambria" w:hAnsi="Book Antiqua" w:cs="Times New Roman"/>
          <w:b/>
        </w:rPr>
        <w:t xml:space="preserve"> systems for evaluating severity of alcoholic hepatitis</w:t>
      </w:r>
    </w:p>
    <w:p w14:paraId="2C183179" w14:textId="76B7CC2C" w:rsidR="00C12CEA" w:rsidRPr="005824B5" w:rsidRDefault="00C12CEA" w:rsidP="00F306DB">
      <w:pPr>
        <w:adjustRightInd w:val="0"/>
        <w:snapToGrid w:val="0"/>
        <w:spacing w:line="360" w:lineRule="auto"/>
        <w:jc w:val="both"/>
        <w:rPr>
          <w:rFonts w:ascii="Book Antiqua" w:eastAsia="Cambria" w:hAnsi="Book Antiqua"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824B5" w:rsidRPr="005824B5" w14:paraId="32F3D621" w14:textId="77777777" w:rsidTr="002F690B">
        <w:tc>
          <w:tcPr>
            <w:tcW w:w="4428" w:type="dxa"/>
            <w:tcBorders>
              <w:top w:val="single" w:sz="4" w:space="0" w:color="auto"/>
              <w:bottom w:val="single" w:sz="4" w:space="0" w:color="auto"/>
            </w:tcBorders>
          </w:tcPr>
          <w:p w14:paraId="0FF9BABB" w14:textId="02D7C345" w:rsidR="00C12CEA" w:rsidRPr="005824B5" w:rsidRDefault="00C12CEA" w:rsidP="002F690B">
            <w:pPr>
              <w:adjustRightInd w:val="0"/>
              <w:snapToGrid w:val="0"/>
              <w:spacing w:line="360" w:lineRule="auto"/>
              <w:rPr>
                <w:rFonts w:ascii="Book Antiqua" w:eastAsia="Cambria" w:hAnsi="Book Antiqua" w:cs="Times New Roman"/>
                <w:b/>
              </w:rPr>
            </w:pPr>
            <w:r w:rsidRPr="005824B5">
              <w:rPr>
                <w:rFonts w:ascii="Book Antiqua" w:eastAsia="Cambria" w:hAnsi="Book Antiqua" w:cs="Times New Roman"/>
                <w:b/>
              </w:rPr>
              <w:t xml:space="preserve">Scoring </w:t>
            </w:r>
            <w:r w:rsidR="008B683E" w:rsidRPr="005824B5">
              <w:rPr>
                <w:rFonts w:ascii="Book Antiqua" w:eastAsia="Cambria" w:hAnsi="Book Antiqua" w:cs="Times New Roman"/>
                <w:b/>
              </w:rPr>
              <w:t>system</w:t>
            </w:r>
          </w:p>
        </w:tc>
        <w:tc>
          <w:tcPr>
            <w:tcW w:w="4428" w:type="dxa"/>
            <w:tcBorders>
              <w:top w:val="single" w:sz="4" w:space="0" w:color="auto"/>
              <w:bottom w:val="single" w:sz="4" w:space="0" w:color="auto"/>
            </w:tcBorders>
          </w:tcPr>
          <w:p w14:paraId="7A7D4603" w14:textId="77777777" w:rsidR="00C12CEA" w:rsidRPr="005824B5" w:rsidRDefault="00C12CEA" w:rsidP="00F306DB">
            <w:pPr>
              <w:adjustRightInd w:val="0"/>
              <w:snapToGrid w:val="0"/>
              <w:spacing w:line="360" w:lineRule="auto"/>
              <w:jc w:val="both"/>
              <w:rPr>
                <w:rFonts w:ascii="Book Antiqua" w:eastAsia="Cambria" w:hAnsi="Book Antiqua" w:cs="Times New Roman"/>
              </w:rPr>
            </w:pPr>
          </w:p>
        </w:tc>
      </w:tr>
      <w:tr w:rsidR="005824B5" w:rsidRPr="005824B5" w14:paraId="02E65FA3" w14:textId="77777777" w:rsidTr="002F690B">
        <w:tc>
          <w:tcPr>
            <w:tcW w:w="4428" w:type="dxa"/>
            <w:tcBorders>
              <w:top w:val="single" w:sz="4" w:space="0" w:color="auto"/>
            </w:tcBorders>
          </w:tcPr>
          <w:p w14:paraId="4F6A7F56" w14:textId="11D76C42" w:rsidR="00C12CEA" w:rsidRPr="005824B5" w:rsidRDefault="00C12CEA" w:rsidP="002F690B">
            <w:pPr>
              <w:adjustRightInd w:val="0"/>
              <w:snapToGrid w:val="0"/>
              <w:spacing w:line="360" w:lineRule="auto"/>
              <w:rPr>
                <w:rFonts w:ascii="Book Antiqua" w:eastAsia="Cambria" w:hAnsi="Book Antiqua" w:cs="Times New Roman"/>
              </w:rPr>
            </w:pPr>
            <w:r w:rsidRPr="005824B5">
              <w:rPr>
                <w:rFonts w:ascii="Book Antiqua" w:eastAsia="Cambria" w:hAnsi="Book Antiqua" w:cs="Times New Roman"/>
              </w:rPr>
              <w:t>Maddrey DF</w:t>
            </w:r>
          </w:p>
        </w:tc>
        <w:tc>
          <w:tcPr>
            <w:tcW w:w="4428" w:type="dxa"/>
            <w:tcBorders>
              <w:top w:val="single" w:sz="4" w:space="0" w:color="auto"/>
            </w:tcBorders>
          </w:tcPr>
          <w:p w14:paraId="43A3EDCB" w14:textId="1FC8AC06" w:rsidR="00C12CEA" w:rsidRPr="005824B5" w:rsidRDefault="00F07BB2" w:rsidP="002F690B">
            <w:pPr>
              <w:adjustRightInd w:val="0"/>
              <w:snapToGrid w:val="0"/>
              <w:spacing w:line="360" w:lineRule="auto"/>
              <w:jc w:val="center"/>
              <w:rPr>
                <w:rFonts w:ascii="Book Antiqua" w:eastAsia="Cambria" w:hAnsi="Book Antiqua" w:cs="Times New Roman"/>
              </w:rPr>
            </w:pPr>
            <w:r w:rsidRPr="005824B5">
              <w:rPr>
                <w:rFonts w:ascii="Book Antiqua" w:eastAsia="Cambria" w:hAnsi="Book Antiqua" w:cs="Times New Roman"/>
              </w:rPr>
              <w:t>The DF, based on the prothrombin time and total bilirubin, is most commonly used in the decision to treat AH. The DF is a prognostic model at baseline, or static model, similar to MELD and GAHS.</w:t>
            </w:r>
          </w:p>
        </w:tc>
      </w:tr>
      <w:tr w:rsidR="005824B5" w:rsidRPr="005824B5" w14:paraId="0A60BE60" w14:textId="77777777" w:rsidTr="002F690B">
        <w:tc>
          <w:tcPr>
            <w:tcW w:w="4428" w:type="dxa"/>
          </w:tcPr>
          <w:p w14:paraId="5AEFB05A" w14:textId="1F968AE0" w:rsidR="00C12CEA" w:rsidRPr="005824B5" w:rsidRDefault="00C12CEA" w:rsidP="002F690B">
            <w:pPr>
              <w:adjustRightInd w:val="0"/>
              <w:snapToGrid w:val="0"/>
              <w:spacing w:line="360" w:lineRule="auto"/>
              <w:rPr>
                <w:rFonts w:ascii="Book Antiqua" w:eastAsia="Cambria" w:hAnsi="Book Antiqua" w:cs="Times New Roman"/>
              </w:rPr>
            </w:pPr>
            <w:r w:rsidRPr="005824B5">
              <w:rPr>
                <w:rFonts w:ascii="Book Antiqua" w:eastAsia="Cambria" w:hAnsi="Book Antiqua" w:cs="Times New Roman"/>
              </w:rPr>
              <w:t>MELD</w:t>
            </w:r>
          </w:p>
        </w:tc>
        <w:tc>
          <w:tcPr>
            <w:tcW w:w="4428" w:type="dxa"/>
          </w:tcPr>
          <w:p w14:paraId="384D591F" w14:textId="68CCF8D7" w:rsidR="00C12CEA" w:rsidRPr="005824B5" w:rsidRDefault="00F07BB2" w:rsidP="00E9280B">
            <w:pPr>
              <w:adjustRightInd w:val="0"/>
              <w:snapToGrid w:val="0"/>
              <w:spacing w:line="360" w:lineRule="auto"/>
              <w:jc w:val="center"/>
              <w:rPr>
                <w:rFonts w:ascii="Book Antiqua" w:eastAsia="Cambria" w:hAnsi="Book Antiqua" w:cs="Times New Roman"/>
              </w:rPr>
            </w:pPr>
            <w:r w:rsidRPr="005824B5">
              <w:rPr>
                <w:rFonts w:ascii="Book Antiqua" w:eastAsia="Cambria" w:hAnsi="Book Antiqua" w:cs="Times New Roman"/>
              </w:rPr>
              <w:t>The MELD score, calculated from creatinine, total bilirubin, and international normalized ratio, is classically used for liver transplantation waitlist prioritization but can also be applied as a prognostic indicator in AH.</w:t>
            </w:r>
          </w:p>
        </w:tc>
      </w:tr>
      <w:tr w:rsidR="005824B5" w:rsidRPr="005824B5" w14:paraId="7CC0D54D" w14:textId="77777777" w:rsidTr="002F690B">
        <w:tc>
          <w:tcPr>
            <w:tcW w:w="4428" w:type="dxa"/>
          </w:tcPr>
          <w:p w14:paraId="3C74209F" w14:textId="4D5DC326" w:rsidR="00C12CEA" w:rsidRPr="005824B5" w:rsidRDefault="00C12CEA" w:rsidP="002F690B">
            <w:pPr>
              <w:adjustRightInd w:val="0"/>
              <w:snapToGrid w:val="0"/>
              <w:spacing w:line="360" w:lineRule="auto"/>
              <w:rPr>
                <w:rFonts w:ascii="Book Antiqua" w:eastAsia="Cambria" w:hAnsi="Book Antiqua" w:cs="Times New Roman"/>
              </w:rPr>
            </w:pPr>
            <w:r w:rsidRPr="005824B5">
              <w:rPr>
                <w:rFonts w:ascii="Book Antiqua" w:eastAsia="Cambria" w:hAnsi="Book Antiqua" w:cs="Times New Roman"/>
              </w:rPr>
              <w:t>GAHS</w:t>
            </w:r>
          </w:p>
        </w:tc>
        <w:tc>
          <w:tcPr>
            <w:tcW w:w="4428" w:type="dxa"/>
          </w:tcPr>
          <w:p w14:paraId="4E1452FF" w14:textId="64B0902F" w:rsidR="00C12CEA" w:rsidRPr="005824B5" w:rsidRDefault="00B13E25" w:rsidP="002F690B">
            <w:pPr>
              <w:adjustRightInd w:val="0"/>
              <w:snapToGrid w:val="0"/>
              <w:spacing w:line="360" w:lineRule="auto"/>
              <w:jc w:val="center"/>
              <w:rPr>
                <w:rFonts w:ascii="Book Antiqua" w:eastAsia="Cambria" w:hAnsi="Book Antiqua" w:cs="Times New Roman"/>
              </w:rPr>
            </w:pPr>
            <w:r w:rsidRPr="005824B5">
              <w:rPr>
                <w:rFonts w:ascii="Book Antiqua" w:eastAsia="Cambria" w:hAnsi="Book Antiqua" w:cs="Times New Roman"/>
              </w:rPr>
              <w:t xml:space="preserve">The GAHS is calculated based on age, white blood cell count, blood urea nitrogen, total bilirubin, and prothrombin time. </w:t>
            </w:r>
            <w:r w:rsidR="00351380" w:rsidRPr="005824B5">
              <w:rPr>
                <w:rFonts w:ascii="Book Antiqua" w:eastAsia="Cambria" w:hAnsi="Book Antiqua" w:cs="Times New Roman"/>
              </w:rPr>
              <w:t>The GAHS is another static model that can identify patients at high risk for short-term mortality.</w:t>
            </w:r>
          </w:p>
        </w:tc>
      </w:tr>
      <w:tr w:rsidR="005824B5" w:rsidRPr="005824B5" w14:paraId="57A011DD" w14:textId="77777777" w:rsidTr="002F690B">
        <w:tc>
          <w:tcPr>
            <w:tcW w:w="4428" w:type="dxa"/>
            <w:tcBorders>
              <w:bottom w:val="single" w:sz="4" w:space="0" w:color="auto"/>
            </w:tcBorders>
          </w:tcPr>
          <w:p w14:paraId="0CC3F4EB" w14:textId="777B0663" w:rsidR="00C12CEA" w:rsidRPr="005824B5" w:rsidRDefault="00C12CEA" w:rsidP="002F690B">
            <w:pPr>
              <w:adjustRightInd w:val="0"/>
              <w:snapToGrid w:val="0"/>
              <w:spacing w:line="360" w:lineRule="auto"/>
              <w:rPr>
                <w:rFonts w:ascii="Book Antiqua" w:eastAsia="Cambria" w:hAnsi="Book Antiqua" w:cs="Times New Roman"/>
              </w:rPr>
            </w:pPr>
            <w:r w:rsidRPr="005824B5">
              <w:rPr>
                <w:rFonts w:ascii="Book Antiqua" w:eastAsia="Cambria" w:hAnsi="Book Antiqua" w:cs="Times New Roman"/>
              </w:rPr>
              <w:t>Lille score</w:t>
            </w:r>
          </w:p>
        </w:tc>
        <w:tc>
          <w:tcPr>
            <w:tcW w:w="4428" w:type="dxa"/>
            <w:tcBorders>
              <w:bottom w:val="single" w:sz="4" w:space="0" w:color="auto"/>
            </w:tcBorders>
          </w:tcPr>
          <w:p w14:paraId="54979E48" w14:textId="42E70107" w:rsidR="00C12CEA" w:rsidRPr="005824B5" w:rsidRDefault="00351380" w:rsidP="00856175">
            <w:pPr>
              <w:adjustRightInd w:val="0"/>
              <w:snapToGrid w:val="0"/>
              <w:spacing w:line="360" w:lineRule="auto"/>
              <w:jc w:val="center"/>
              <w:rPr>
                <w:rFonts w:ascii="Book Antiqua" w:eastAsia="Cambria" w:hAnsi="Book Antiqua" w:cs="Times New Roman"/>
              </w:rPr>
            </w:pPr>
            <w:r w:rsidRPr="005824B5">
              <w:rPr>
                <w:rFonts w:ascii="Book Antiqua" w:eastAsia="Cambria" w:hAnsi="Book Antiqua" w:cs="Times New Roman"/>
              </w:rPr>
              <w:t xml:space="preserve">The Lille model is a dynamic model, which includes the baseline total bilirubin level and the total bilirubin seven days into treatment. Other variables included in the model are </w:t>
            </w:r>
            <w:r w:rsidRPr="005824B5">
              <w:rPr>
                <w:rFonts w:ascii="Book Antiqua" w:eastAsia="Cambria" w:hAnsi="Book Antiqua" w:cs="Times New Roman"/>
              </w:rPr>
              <w:lastRenderedPageBreak/>
              <w:t>age, albumin, creatinine, and prothrombin time. The Lille model is most accurate among these scoring systems in identifying the degree of response to therapy in AH</w:t>
            </w:r>
            <w:r w:rsidR="002F690B" w:rsidRPr="005824B5">
              <w:rPr>
                <w:rFonts w:ascii="Book Antiqua" w:eastAsia="Cambria" w:hAnsi="Book Antiqua" w:cs="Times New Roman"/>
                <w:vertAlign w:val="superscript"/>
              </w:rPr>
              <w:t>[</w:t>
            </w:r>
            <w:r w:rsidR="00856175" w:rsidRPr="005824B5">
              <w:rPr>
                <w:rFonts w:ascii="Book Antiqua" w:eastAsia="SimSun" w:hAnsi="Book Antiqua" w:cs="Times New Roman" w:hint="eastAsia"/>
                <w:vertAlign w:val="superscript"/>
                <w:lang w:eastAsia="zh-CN"/>
              </w:rPr>
              <w:t>97</w:t>
            </w:r>
            <w:r w:rsidR="002F690B" w:rsidRPr="005824B5">
              <w:rPr>
                <w:rFonts w:ascii="Book Antiqua" w:eastAsia="Cambria" w:hAnsi="Book Antiqua" w:cs="Times New Roman"/>
                <w:vertAlign w:val="superscript"/>
              </w:rPr>
              <w:t>]</w:t>
            </w:r>
            <w:r w:rsidR="00B94492" w:rsidRPr="005824B5">
              <w:rPr>
                <w:rFonts w:ascii="Book Antiqua" w:hAnsi="Book Antiqua" w:cs="Times New Roman"/>
              </w:rPr>
              <w:t>.</w:t>
            </w:r>
          </w:p>
        </w:tc>
      </w:tr>
    </w:tbl>
    <w:p w14:paraId="1ACE8E09" w14:textId="77777777" w:rsidR="00C12CEA" w:rsidRPr="005824B5" w:rsidRDefault="00C12CEA" w:rsidP="00F306DB">
      <w:pPr>
        <w:tabs>
          <w:tab w:val="left" w:pos="7356"/>
        </w:tabs>
        <w:adjustRightInd w:val="0"/>
        <w:snapToGrid w:val="0"/>
        <w:spacing w:line="360" w:lineRule="auto"/>
        <w:jc w:val="both"/>
        <w:rPr>
          <w:rFonts w:ascii="Book Antiqua" w:eastAsia="Cambria" w:hAnsi="Book Antiqua" w:cs="Times New Roman"/>
        </w:rPr>
      </w:pPr>
      <w:r w:rsidRPr="005824B5">
        <w:rPr>
          <w:rFonts w:ascii="Book Antiqua" w:eastAsia="Cambria" w:hAnsi="Book Antiqua" w:cs="Times New Roman"/>
        </w:rPr>
        <w:lastRenderedPageBreak/>
        <w:tab/>
      </w:r>
    </w:p>
    <w:p w14:paraId="5427A085" w14:textId="63CA018E" w:rsidR="00E9280B" w:rsidRPr="005824B5" w:rsidRDefault="00C12CEA" w:rsidP="00564FEF">
      <w:pPr>
        <w:adjustRightInd w:val="0"/>
        <w:snapToGrid w:val="0"/>
        <w:spacing w:line="360" w:lineRule="auto"/>
        <w:jc w:val="both"/>
        <w:rPr>
          <w:rFonts w:ascii="Book Antiqua" w:eastAsia="Cambria" w:hAnsi="Book Antiqua" w:cs="Times New Roman"/>
          <w:b/>
        </w:rPr>
      </w:pPr>
      <w:r w:rsidRPr="005824B5">
        <w:rPr>
          <w:rFonts w:ascii="Book Antiqua" w:eastAsia="Times New Roman" w:hAnsi="Book Antiqua" w:cs="Times New Roman"/>
        </w:rPr>
        <w:t>AH</w:t>
      </w:r>
      <w:r w:rsidR="008B683E" w:rsidRPr="005824B5">
        <w:rPr>
          <w:rFonts w:ascii="Book Antiqua" w:eastAsia="SimSun" w:hAnsi="Book Antiqua" w:cs="Times New Roman" w:hint="eastAsia"/>
          <w:lang w:eastAsia="zh-CN"/>
        </w:rPr>
        <w:t xml:space="preserve">: </w:t>
      </w:r>
      <w:r w:rsidRPr="005824B5">
        <w:rPr>
          <w:rFonts w:ascii="Book Antiqua" w:eastAsia="Times New Roman" w:hAnsi="Book Antiqua" w:cs="Times New Roman"/>
        </w:rPr>
        <w:t xml:space="preserve">Alcoholic </w:t>
      </w:r>
      <w:r w:rsidR="008B683E" w:rsidRPr="005824B5">
        <w:rPr>
          <w:rFonts w:ascii="Book Antiqua" w:eastAsia="Times New Roman" w:hAnsi="Book Antiqua" w:cs="Times New Roman"/>
        </w:rPr>
        <w:t>hepatitis</w:t>
      </w:r>
      <w:r w:rsidRPr="005824B5">
        <w:rPr>
          <w:rFonts w:ascii="Book Antiqua" w:eastAsia="Times New Roman" w:hAnsi="Book Antiqua" w:cs="Times New Roman"/>
        </w:rPr>
        <w:t>; D</w:t>
      </w:r>
      <w:r w:rsidR="008B683E" w:rsidRPr="005824B5">
        <w:rPr>
          <w:rFonts w:ascii="Book Antiqua" w:eastAsia="SimSun" w:hAnsi="Book Antiqua" w:cs="Times New Roman" w:hint="eastAsia"/>
          <w:lang w:eastAsia="zh-CN"/>
        </w:rPr>
        <w:t xml:space="preserve">: </w:t>
      </w:r>
      <w:r w:rsidRPr="005824B5">
        <w:rPr>
          <w:rFonts w:ascii="Book Antiqua" w:hAnsi="Book Antiqua" w:cs="Times New Roman"/>
          <w:bCs/>
          <w:lang w:val="en"/>
        </w:rPr>
        <w:t xml:space="preserve">Discriminant Function; </w:t>
      </w:r>
      <w:r w:rsidR="008B683E" w:rsidRPr="005824B5">
        <w:rPr>
          <w:rFonts w:ascii="Book Antiqua" w:eastAsia="Times New Roman" w:hAnsi="Book Antiqua" w:cs="Times New Roman"/>
        </w:rPr>
        <w:t>MELD</w:t>
      </w:r>
      <w:r w:rsidR="008B683E" w:rsidRPr="005824B5">
        <w:rPr>
          <w:rFonts w:ascii="Book Antiqua" w:eastAsia="SimSun" w:hAnsi="Book Antiqua" w:cs="Times New Roman" w:hint="eastAsia"/>
          <w:lang w:eastAsia="zh-CN"/>
        </w:rPr>
        <w:t>:</w:t>
      </w:r>
      <w:r w:rsidRPr="005824B5">
        <w:rPr>
          <w:rFonts w:ascii="Book Antiqua" w:eastAsia="Times New Roman" w:hAnsi="Book Antiqua" w:cs="Times New Roman"/>
        </w:rPr>
        <w:t xml:space="preserve"> Model for End-Stage Liver Disease; GAHS</w:t>
      </w:r>
      <w:r w:rsidR="008B683E" w:rsidRPr="005824B5">
        <w:rPr>
          <w:rFonts w:ascii="Book Antiqua" w:eastAsia="SimSun" w:hAnsi="Book Antiqua" w:cs="Times New Roman" w:hint="eastAsia"/>
          <w:lang w:eastAsia="zh-CN"/>
        </w:rPr>
        <w:t xml:space="preserve">: </w:t>
      </w:r>
      <w:r w:rsidRPr="005824B5">
        <w:rPr>
          <w:rFonts w:ascii="Book Antiqua" w:eastAsia="Times New Roman" w:hAnsi="Book Antiqua" w:cs="Times New Roman"/>
        </w:rPr>
        <w:t>Glasgow al</w:t>
      </w:r>
      <w:r w:rsidR="00351380" w:rsidRPr="005824B5">
        <w:rPr>
          <w:rFonts w:ascii="Book Antiqua" w:eastAsia="Times New Roman" w:hAnsi="Book Antiqua" w:cs="Times New Roman"/>
        </w:rPr>
        <w:t>coholic hepatitis score</w:t>
      </w:r>
      <w:r w:rsidR="008B683E" w:rsidRPr="005824B5">
        <w:rPr>
          <w:rFonts w:ascii="Book Antiqua" w:eastAsia="SimSun" w:hAnsi="Book Antiqua" w:cs="Times New Roman" w:hint="eastAsia"/>
          <w:lang w:eastAsia="zh-CN"/>
        </w:rPr>
        <w:t>.</w:t>
      </w:r>
    </w:p>
    <w:sectPr w:rsidR="00E9280B" w:rsidRPr="005824B5" w:rsidSect="00A47C6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C5AD1" w14:textId="77777777" w:rsidR="00354B53" w:rsidRDefault="00354B53" w:rsidP="00B4266C">
      <w:r>
        <w:separator/>
      </w:r>
    </w:p>
  </w:endnote>
  <w:endnote w:type="continuationSeparator" w:id="0">
    <w:p w14:paraId="253B08B9" w14:textId="77777777" w:rsidR="00354B53" w:rsidRDefault="00354B53" w:rsidP="00B4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STXingkai">
    <w:altName w:val="华文行楷"/>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7157" w14:textId="77777777" w:rsidR="00354B53" w:rsidRDefault="00354B53" w:rsidP="00B4266C">
      <w:r>
        <w:separator/>
      </w:r>
    </w:p>
  </w:footnote>
  <w:footnote w:type="continuationSeparator" w:id="0">
    <w:p w14:paraId="62AF7692" w14:textId="77777777" w:rsidR="00354B53" w:rsidRDefault="00354B53" w:rsidP="00B4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35399"/>
      <w:docPartObj>
        <w:docPartGallery w:val="Page Numbers (Top of Page)"/>
        <w:docPartUnique/>
      </w:docPartObj>
    </w:sdtPr>
    <w:sdtEndPr>
      <w:rPr>
        <w:noProof/>
      </w:rPr>
    </w:sdtEndPr>
    <w:sdtContent>
      <w:p w14:paraId="1658182C" w14:textId="4E5BB28D" w:rsidR="008B683E" w:rsidRDefault="008B683E">
        <w:pPr>
          <w:pStyle w:val="Header"/>
          <w:jc w:val="right"/>
        </w:pPr>
        <w:r>
          <w:fldChar w:fldCharType="begin"/>
        </w:r>
        <w:r>
          <w:instrText xml:space="preserve"> PAGE   \* MERGEFORMAT </w:instrText>
        </w:r>
        <w:r>
          <w:fldChar w:fldCharType="separate"/>
        </w:r>
        <w:r w:rsidR="002961E0">
          <w:rPr>
            <w:noProof/>
          </w:rPr>
          <w:t>36</w:t>
        </w:r>
        <w:r>
          <w:rPr>
            <w:noProof/>
          </w:rPr>
          <w:fldChar w:fldCharType="end"/>
        </w:r>
      </w:p>
    </w:sdtContent>
  </w:sdt>
  <w:p w14:paraId="509375AB" w14:textId="77777777" w:rsidR="008B683E" w:rsidRDefault="008B6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60105"/>
    <w:multiLevelType w:val="hybridMultilevel"/>
    <w:tmpl w:val="91D4DEBA"/>
    <w:lvl w:ilvl="0" w:tplc="AFAA793A">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CE"/>
    <w:rsid w:val="000116C4"/>
    <w:rsid w:val="000136BD"/>
    <w:rsid w:val="00017003"/>
    <w:rsid w:val="0002433B"/>
    <w:rsid w:val="0002525C"/>
    <w:rsid w:val="0003244F"/>
    <w:rsid w:val="00041D21"/>
    <w:rsid w:val="00044AED"/>
    <w:rsid w:val="00047F6A"/>
    <w:rsid w:val="00053004"/>
    <w:rsid w:val="000551A3"/>
    <w:rsid w:val="00062CAB"/>
    <w:rsid w:val="00065B35"/>
    <w:rsid w:val="00072552"/>
    <w:rsid w:val="00074FB3"/>
    <w:rsid w:val="000764EB"/>
    <w:rsid w:val="00083528"/>
    <w:rsid w:val="00092F81"/>
    <w:rsid w:val="000A0275"/>
    <w:rsid w:val="000A2F97"/>
    <w:rsid w:val="000A5012"/>
    <w:rsid w:val="000B0D01"/>
    <w:rsid w:val="000C36F3"/>
    <w:rsid w:val="000C5DE2"/>
    <w:rsid w:val="000D6FA7"/>
    <w:rsid w:val="000E5A90"/>
    <w:rsid w:val="001038E1"/>
    <w:rsid w:val="0010508F"/>
    <w:rsid w:val="001128A6"/>
    <w:rsid w:val="001141BA"/>
    <w:rsid w:val="001143F8"/>
    <w:rsid w:val="0011657E"/>
    <w:rsid w:val="00127B2B"/>
    <w:rsid w:val="00134AA1"/>
    <w:rsid w:val="001406B6"/>
    <w:rsid w:val="001408FC"/>
    <w:rsid w:val="00150C2D"/>
    <w:rsid w:val="00156774"/>
    <w:rsid w:val="0016192B"/>
    <w:rsid w:val="001676FF"/>
    <w:rsid w:val="00170630"/>
    <w:rsid w:val="00174722"/>
    <w:rsid w:val="00180AA9"/>
    <w:rsid w:val="001810C9"/>
    <w:rsid w:val="001819FC"/>
    <w:rsid w:val="00193F75"/>
    <w:rsid w:val="001A0B7C"/>
    <w:rsid w:val="001A4574"/>
    <w:rsid w:val="001B3B1F"/>
    <w:rsid w:val="001B5CA9"/>
    <w:rsid w:val="001B5FB1"/>
    <w:rsid w:val="001B65C0"/>
    <w:rsid w:val="001C1EEB"/>
    <w:rsid w:val="001C23C5"/>
    <w:rsid w:val="001C4886"/>
    <w:rsid w:val="001C528B"/>
    <w:rsid w:val="001D0379"/>
    <w:rsid w:val="001D11B7"/>
    <w:rsid w:val="001D6DB3"/>
    <w:rsid w:val="001E2712"/>
    <w:rsid w:val="001F055C"/>
    <w:rsid w:val="00202106"/>
    <w:rsid w:val="00203AAD"/>
    <w:rsid w:val="002049AB"/>
    <w:rsid w:val="0021115B"/>
    <w:rsid w:val="00217534"/>
    <w:rsid w:val="002244FB"/>
    <w:rsid w:val="002267A4"/>
    <w:rsid w:val="00227D86"/>
    <w:rsid w:val="002301FA"/>
    <w:rsid w:val="00245430"/>
    <w:rsid w:val="002467ED"/>
    <w:rsid w:val="002518B8"/>
    <w:rsid w:val="002619C6"/>
    <w:rsid w:val="00280DDC"/>
    <w:rsid w:val="00282A40"/>
    <w:rsid w:val="00285C79"/>
    <w:rsid w:val="00292EE8"/>
    <w:rsid w:val="002961E0"/>
    <w:rsid w:val="00296C84"/>
    <w:rsid w:val="002A1034"/>
    <w:rsid w:val="002A2DBA"/>
    <w:rsid w:val="002B1502"/>
    <w:rsid w:val="002C24AA"/>
    <w:rsid w:val="002E354E"/>
    <w:rsid w:val="002E3E80"/>
    <w:rsid w:val="002E4FC3"/>
    <w:rsid w:val="002E7B20"/>
    <w:rsid w:val="002F690B"/>
    <w:rsid w:val="0030402A"/>
    <w:rsid w:val="00312D60"/>
    <w:rsid w:val="00314178"/>
    <w:rsid w:val="0031417A"/>
    <w:rsid w:val="00316B9E"/>
    <w:rsid w:val="00351380"/>
    <w:rsid w:val="00354B53"/>
    <w:rsid w:val="00370CE7"/>
    <w:rsid w:val="00371D00"/>
    <w:rsid w:val="00372CBF"/>
    <w:rsid w:val="00377F54"/>
    <w:rsid w:val="00380219"/>
    <w:rsid w:val="003803D4"/>
    <w:rsid w:val="003A4094"/>
    <w:rsid w:val="003A68AB"/>
    <w:rsid w:val="003A6CB3"/>
    <w:rsid w:val="003C1C11"/>
    <w:rsid w:val="003C7295"/>
    <w:rsid w:val="003C79BF"/>
    <w:rsid w:val="003D0843"/>
    <w:rsid w:val="003D56E7"/>
    <w:rsid w:val="003D779B"/>
    <w:rsid w:val="003E0F94"/>
    <w:rsid w:val="003E1CBA"/>
    <w:rsid w:val="003E2212"/>
    <w:rsid w:val="003E29BD"/>
    <w:rsid w:val="003F26D2"/>
    <w:rsid w:val="004008FA"/>
    <w:rsid w:val="00405B5F"/>
    <w:rsid w:val="00413B5D"/>
    <w:rsid w:val="0042058A"/>
    <w:rsid w:val="004211E7"/>
    <w:rsid w:val="004212AE"/>
    <w:rsid w:val="00422A05"/>
    <w:rsid w:val="0043646A"/>
    <w:rsid w:val="0043728C"/>
    <w:rsid w:val="0044581A"/>
    <w:rsid w:val="004570DF"/>
    <w:rsid w:val="004612E7"/>
    <w:rsid w:val="004717E1"/>
    <w:rsid w:val="0047370E"/>
    <w:rsid w:val="00475951"/>
    <w:rsid w:val="00481B0C"/>
    <w:rsid w:val="00483D02"/>
    <w:rsid w:val="00494EDA"/>
    <w:rsid w:val="004951CF"/>
    <w:rsid w:val="004A06FC"/>
    <w:rsid w:val="004A35B5"/>
    <w:rsid w:val="004B06AD"/>
    <w:rsid w:val="004C2186"/>
    <w:rsid w:val="004C2DF3"/>
    <w:rsid w:val="004D0A3D"/>
    <w:rsid w:val="004F6EBE"/>
    <w:rsid w:val="004F7A9A"/>
    <w:rsid w:val="00500B38"/>
    <w:rsid w:val="00502510"/>
    <w:rsid w:val="0050299B"/>
    <w:rsid w:val="0050575D"/>
    <w:rsid w:val="00506EF6"/>
    <w:rsid w:val="005114D5"/>
    <w:rsid w:val="00531884"/>
    <w:rsid w:val="00544CB7"/>
    <w:rsid w:val="005573F2"/>
    <w:rsid w:val="00564FEF"/>
    <w:rsid w:val="00580773"/>
    <w:rsid w:val="005824B5"/>
    <w:rsid w:val="00595C11"/>
    <w:rsid w:val="005962E3"/>
    <w:rsid w:val="005B0C93"/>
    <w:rsid w:val="005B50B1"/>
    <w:rsid w:val="005C0AA7"/>
    <w:rsid w:val="005D1DB2"/>
    <w:rsid w:val="005D2627"/>
    <w:rsid w:val="005E07F6"/>
    <w:rsid w:val="005E793E"/>
    <w:rsid w:val="005F1F98"/>
    <w:rsid w:val="005F353C"/>
    <w:rsid w:val="00600F39"/>
    <w:rsid w:val="006021B5"/>
    <w:rsid w:val="0062096E"/>
    <w:rsid w:val="00621048"/>
    <w:rsid w:val="00624C53"/>
    <w:rsid w:val="00641615"/>
    <w:rsid w:val="006421B4"/>
    <w:rsid w:val="00656813"/>
    <w:rsid w:val="00662023"/>
    <w:rsid w:val="00663FD8"/>
    <w:rsid w:val="00665360"/>
    <w:rsid w:val="00670197"/>
    <w:rsid w:val="00695057"/>
    <w:rsid w:val="00697524"/>
    <w:rsid w:val="006A09D9"/>
    <w:rsid w:val="006A0D10"/>
    <w:rsid w:val="006A5592"/>
    <w:rsid w:val="006B0F34"/>
    <w:rsid w:val="006B16E6"/>
    <w:rsid w:val="006B1D03"/>
    <w:rsid w:val="006C12B3"/>
    <w:rsid w:val="006C1381"/>
    <w:rsid w:val="006C15D5"/>
    <w:rsid w:val="006C3753"/>
    <w:rsid w:val="006D728A"/>
    <w:rsid w:val="006E2FD1"/>
    <w:rsid w:val="006E3ABA"/>
    <w:rsid w:val="006E44FB"/>
    <w:rsid w:val="006E4A44"/>
    <w:rsid w:val="006E4D9C"/>
    <w:rsid w:val="006E7830"/>
    <w:rsid w:val="006F2BD8"/>
    <w:rsid w:val="006F5BD9"/>
    <w:rsid w:val="006F6B3C"/>
    <w:rsid w:val="0070644A"/>
    <w:rsid w:val="00711456"/>
    <w:rsid w:val="0072422B"/>
    <w:rsid w:val="007274AF"/>
    <w:rsid w:val="00727AB3"/>
    <w:rsid w:val="00747E2C"/>
    <w:rsid w:val="0075110C"/>
    <w:rsid w:val="00757575"/>
    <w:rsid w:val="0077335B"/>
    <w:rsid w:val="00774FA4"/>
    <w:rsid w:val="00781ADC"/>
    <w:rsid w:val="00782E5E"/>
    <w:rsid w:val="00790910"/>
    <w:rsid w:val="00791735"/>
    <w:rsid w:val="00791AC7"/>
    <w:rsid w:val="00795536"/>
    <w:rsid w:val="00795F84"/>
    <w:rsid w:val="007A0B48"/>
    <w:rsid w:val="007A3C3D"/>
    <w:rsid w:val="007B6C20"/>
    <w:rsid w:val="007B7762"/>
    <w:rsid w:val="007C0659"/>
    <w:rsid w:val="007C1B96"/>
    <w:rsid w:val="007C6FB7"/>
    <w:rsid w:val="007D0678"/>
    <w:rsid w:val="007D3A1B"/>
    <w:rsid w:val="007D78CD"/>
    <w:rsid w:val="007E0FD1"/>
    <w:rsid w:val="007E1774"/>
    <w:rsid w:val="007E590B"/>
    <w:rsid w:val="007F0109"/>
    <w:rsid w:val="007F0127"/>
    <w:rsid w:val="00800A8B"/>
    <w:rsid w:val="00812DE0"/>
    <w:rsid w:val="00813C90"/>
    <w:rsid w:val="00814F37"/>
    <w:rsid w:val="00820F60"/>
    <w:rsid w:val="008262BB"/>
    <w:rsid w:val="00835E38"/>
    <w:rsid w:val="00847148"/>
    <w:rsid w:val="00847447"/>
    <w:rsid w:val="00856175"/>
    <w:rsid w:val="0086439E"/>
    <w:rsid w:val="0086796E"/>
    <w:rsid w:val="008731CE"/>
    <w:rsid w:val="00881F09"/>
    <w:rsid w:val="00883CFC"/>
    <w:rsid w:val="008913DB"/>
    <w:rsid w:val="008920A2"/>
    <w:rsid w:val="00893643"/>
    <w:rsid w:val="00894A76"/>
    <w:rsid w:val="008A0742"/>
    <w:rsid w:val="008A5A4E"/>
    <w:rsid w:val="008B20DA"/>
    <w:rsid w:val="008B242C"/>
    <w:rsid w:val="008B2891"/>
    <w:rsid w:val="008B29AB"/>
    <w:rsid w:val="008B683E"/>
    <w:rsid w:val="008B7071"/>
    <w:rsid w:val="008C5B89"/>
    <w:rsid w:val="008D6A78"/>
    <w:rsid w:val="008D6BFA"/>
    <w:rsid w:val="008E0AB5"/>
    <w:rsid w:val="008E619E"/>
    <w:rsid w:val="008E61B0"/>
    <w:rsid w:val="008F1600"/>
    <w:rsid w:val="008F2F1F"/>
    <w:rsid w:val="008F3741"/>
    <w:rsid w:val="008F40E5"/>
    <w:rsid w:val="009153A3"/>
    <w:rsid w:val="009167E5"/>
    <w:rsid w:val="00923181"/>
    <w:rsid w:val="00942CB6"/>
    <w:rsid w:val="00964765"/>
    <w:rsid w:val="00964F4E"/>
    <w:rsid w:val="009668EF"/>
    <w:rsid w:val="00977C0C"/>
    <w:rsid w:val="009804D1"/>
    <w:rsid w:val="00995C3D"/>
    <w:rsid w:val="00997B07"/>
    <w:rsid w:val="009A550F"/>
    <w:rsid w:val="009B0986"/>
    <w:rsid w:val="009B7817"/>
    <w:rsid w:val="009C007C"/>
    <w:rsid w:val="009C5010"/>
    <w:rsid w:val="009C5BED"/>
    <w:rsid w:val="009E49B8"/>
    <w:rsid w:val="009F0228"/>
    <w:rsid w:val="009F4698"/>
    <w:rsid w:val="00A01C4B"/>
    <w:rsid w:val="00A10094"/>
    <w:rsid w:val="00A11B4F"/>
    <w:rsid w:val="00A11D7E"/>
    <w:rsid w:val="00A25F48"/>
    <w:rsid w:val="00A27C0A"/>
    <w:rsid w:val="00A310CB"/>
    <w:rsid w:val="00A31FE2"/>
    <w:rsid w:val="00A343A7"/>
    <w:rsid w:val="00A350C5"/>
    <w:rsid w:val="00A44655"/>
    <w:rsid w:val="00A47C6C"/>
    <w:rsid w:val="00A50C1E"/>
    <w:rsid w:val="00A55737"/>
    <w:rsid w:val="00A62127"/>
    <w:rsid w:val="00A643D6"/>
    <w:rsid w:val="00A727EB"/>
    <w:rsid w:val="00A75841"/>
    <w:rsid w:val="00A82ED8"/>
    <w:rsid w:val="00A86E25"/>
    <w:rsid w:val="00A87489"/>
    <w:rsid w:val="00A965C2"/>
    <w:rsid w:val="00AA3B16"/>
    <w:rsid w:val="00AA478F"/>
    <w:rsid w:val="00AA6F68"/>
    <w:rsid w:val="00AA72AB"/>
    <w:rsid w:val="00AA7773"/>
    <w:rsid w:val="00AB63BF"/>
    <w:rsid w:val="00AC6E35"/>
    <w:rsid w:val="00AD5F20"/>
    <w:rsid w:val="00AD6F17"/>
    <w:rsid w:val="00AE0ECD"/>
    <w:rsid w:val="00AE3A20"/>
    <w:rsid w:val="00AE6397"/>
    <w:rsid w:val="00AE7EF2"/>
    <w:rsid w:val="00AF620F"/>
    <w:rsid w:val="00B01945"/>
    <w:rsid w:val="00B11D89"/>
    <w:rsid w:val="00B13E25"/>
    <w:rsid w:val="00B16E06"/>
    <w:rsid w:val="00B2142A"/>
    <w:rsid w:val="00B2147F"/>
    <w:rsid w:val="00B24328"/>
    <w:rsid w:val="00B26755"/>
    <w:rsid w:val="00B26A21"/>
    <w:rsid w:val="00B30015"/>
    <w:rsid w:val="00B3126A"/>
    <w:rsid w:val="00B4266C"/>
    <w:rsid w:val="00B50664"/>
    <w:rsid w:val="00B54254"/>
    <w:rsid w:val="00B55656"/>
    <w:rsid w:val="00B56DA5"/>
    <w:rsid w:val="00B61CD1"/>
    <w:rsid w:val="00B66BF7"/>
    <w:rsid w:val="00B66D88"/>
    <w:rsid w:val="00B721A4"/>
    <w:rsid w:val="00B776CA"/>
    <w:rsid w:val="00B90BF1"/>
    <w:rsid w:val="00B94492"/>
    <w:rsid w:val="00BA184B"/>
    <w:rsid w:val="00BC4368"/>
    <w:rsid w:val="00BC5A6B"/>
    <w:rsid w:val="00BD47F7"/>
    <w:rsid w:val="00BE318A"/>
    <w:rsid w:val="00BE64C3"/>
    <w:rsid w:val="00BE7745"/>
    <w:rsid w:val="00BF62CB"/>
    <w:rsid w:val="00C0327D"/>
    <w:rsid w:val="00C04417"/>
    <w:rsid w:val="00C05484"/>
    <w:rsid w:val="00C05DF4"/>
    <w:rsid w:val="00C12CEA"/>
    <w:rsid w:val="00C17109"/>
    <w:rsid w:val="00C301F8"/>
    <w:rsid w:val="00C3199C"/>
    <w:rsid w:val="00C35266"/>
    <w:rsid w:val="00C54182"/>
    <w:rsid w:val="00C55209"/>
    <w:rsid w:val="00C65E5A"/>
    <w:rsid w:val="00C74F0A"/>
    <w:rsid w:val="00C76BF8"/>
    <w:rsid w:val="00C8719E"/>
    <w:rsid w:val="00C968C5"/>
    <w:rsid w:val="00CA1F7F"/>
    <w:rsid w:val="00CA2A75"/>
    <w:rsid w:val="00CA6E73"/>
    <w:rsid w:val="00CB08D1"/>
    <w:rsid w:val="00CB1351"/>
    <w:rsid w:val="00CB2904"/>
    <w:rsid w:val="00CD1291"/>
    <w:rsid w:val="00CD1815"/>
    <w:rsid w:val="00CD76CF"/>
    <w:rsid w:val="00CF08DA"/>
    <w:rsid w:val="00CF2798"/>
    <w:rsid w:val="00D0146E"/>
    <w:rsid w:val="00D03EB7"/>
    <w:rsid w:val="00D04796"/>
    <w:rsid w:val="00D0723C"/>
    <w:rsid w:val="00D41F30"/>
    <w:rsid w:val="00D44D9F"/>
    <w:rsid w:val="00D512BA"/>
    <w:rsid w:val="00D51852"/>
    <w:rsid w:val="00D72DD4"/>
    <w:rsid w:val="00D74510"/>
    <w:rsid w:val="00D7593A"/>
    <w:rsid w:val="00D76461"/>
    <w:rsid w:val="00D82A30"/>
    <w:rsid w:val="00D82FDE"/>
    <w:rsid w:val="00D8681A"/>
    <w:rsid w:val="00D87615"/>
    <w:rsid w:val="00D90034"/>
    <w:rsid w:val="00D959FE"/>
    <w:rsid w:val="00DA0698"/>
    <w:rsid w:val="00DA2F56"/>
    <w:rsid w:val="00DA43D0"/>
    <w:rsid w:val="00DB1567"/>
    <w:rsid w:val="00DB5868"/>
    <w:rsid w:val="00DC3C13"/>
    <w:rsid w:val="00DC57AC"/>
    <w:rsid w:val="00DC685B"/>
    <w:rsid w:val="00DC78CC"/>
    <w:rsid w:val="00DD304A"/>
    <w:rsid w:val="00DF4D9A"/>
    <w:rsid w:val="00DF5C93"/>
    <w:rsid w:val="00E11254"/>
    <w:rsid w:val="00E13AE7"/>
    <w:rsid w:val="00E14E6F"/>
    <w:rsid w:val="00E230BD"/>
    <w:rsid w:val="00E25326"/>
    <w:rsid w:val="00E35F8D"/>
    <w:rsid w:val="00E360CB"/>
    <w:rsid w:val="00E40D9A"/>
    <w:rsid w:val="00E44097"/>
    <w:rsid w:val="00E4669C"/>
    <w:rsid w:val="00E50665"/>
    <w:rsid w:val="00E51ACE"/>
    <w:rsid w:val="00E52735"/>
    <w:rsid w:val="00E54437"/>
    <w:rsid w:val="00E55F4C"/>
    <w:rsid w:val="00E56367"/>
    <w:rsid w:val="00E60F7C"/>
    <w:rsid w:val="00E61895"/>
    <w:rsid w:val="00E6263D"/>
    <w:rsid w:val="00E72079"/>
    <w:rsid w:val="00E75CF8"/>
    <w:rsid w:val="00E80C67"/>
    <w:rsid w:val="00E822D5"/>
    <w:rsid w:val="00E84874"/>
    <w:rsid w:val="00E85116"/>
    <w:rsid w:val="00E90024"/>
    <w:rsid w:val="00E9280B"/>
    <w:rsid w:val="00EA0986"/>
    <w:rsid w:val="00EB3052"/>
    <w:rsid w:val="00EB4832"/>
    <w:rsid w:val="00EB5944"/>
    <w:rsid w:val="00ED422B"/>
    <w:rsid w:val="00ED7A5B"/>
    <w:rsid w:val="00EE1540"/>
    <w:rsid w:val="00EE369F"/>
    <w:rsid w:val="00EE787A"/>
    <w:rsid w:val="00F00DDF"/>
    <w:rsid w:val="00F01849"/>
    <w:rsid w:val="00F07BB2"/>
    <w:rsid w:val="00F20701"/>
    <w:rsid w:val="00F306DB"/>
    <w:rsid w:val="00F4183D"/>
    <w:rsid w:val="00F4430B"/>
    <w:rsid w:val="00F552D9"/>
    <w:rsid w:val="00F5564F"/>
    <w:rsid w:val="00F642D7"/>
    <w:rsid w:val="00F65F5E"/>
    <w:rsid w:val="00F67629"/>
    <w:rsid w:val="00F71335"/>
    <w:rsid w:val="00F715D3"/>
    <w:rsid w:val="00F75E48"/>
    <w:rsid w:val="00F76FF4"/>
    <w:rsid w:val="00F80B6D"/>
    <w:rsid w:val="00F815E5"/>
    <w:rsid w:val="00F87BBC"/>
    <w:rsid w:val="00F87D1F"/>
    <w:rsid w:val="00FA04D3"/>
    <w:rsid w:val="00FA3002"/>
    <w:rsid w:val="00FA4F02"/>
    <w:rsid w:val="00FA73BD"/>
    <w:rsid w:val="00FA74A0"/>
    <w:rsid w:val="00FB05DD"/>
    <w:rsid w:val="00FC0E4E"/>
    <w:rsid w:val="00FC3E2B"/>
    <w:rsid w:val="00FE423F"/>
    <w:rsid w:val="00FE6FC5"/>
    <w:rsid w:val="00FF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A9404"/>
  <w14:defaultImageDpi w14:val="300"/>
  <w15:docId w15:val="{278C9207-E096-4473-9420-467ABC55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4AED"/>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AE63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AED"/>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AE63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2735"/>
    <w:rPr>
      <w:color w:val="0000FF" w:themeColor="hyperlink"/>
      <w:u w:val="single"/>
    </w:rPr>
  </w:style>
  <w:style w:type="paragraph" w:styleId="Header">
    <w:name w:val="header"/>
    <w:basedOn w:val="Normal"/>
    <w:link w:val="HeaderChar"/>
    <w:uiPriority w:val="99"/>
    <w:unhideWhenUsed/>
    <w:rsid w:val="00B4266C"/>
    <w:pPr>
      <w:tabs>
        <w:tab w:val="center" w:pos="4680"/>
        <w:tab w:val="right" w:pos="9360"/>
      </w:tabs>
    </w:pPr>
  </w:style>
  <w:style w:type="character" w:customStyle="1" w:styleId="HeaderChar">
    <w:name w:val="Header Char"/>
    <w:basedOn w:val="DefaultParagraphFont"/>
    <w:link w:val="Header"/>
    <w:uiPriority w:val="99"/>
    <w:rsid w:val="00B4266C"/>
  </w:style>
  <w:style w:type="paragraph" w:styleId="Footer">
    <w:name w:val="footer"/>
    <w:basedOn w:val="Normal"/>
    <w:link w:val="FooterChar"/>
    <w:uiPriority w:val="99"/>
    <w:unhideWhenUsed/>
    <w:rsid w:val="00B4266C"/>
    <w:pPr>
      <w:tabs>
        <w:tab w:val="center" w:pos="4680"/>
        <w:tab w:val="right" w:pos="9360"/>
      </w:tabs>
    </w:pPr>
  </w:style>
  <w:style w:type="character" w:customStyle="1" w:styleId="FooterChar">
    <w:name w:val="Footer Char"/>
    <w:basedOn w:val="DefaultParagraphFont"/>
    <w:link w:val="Footer"/>
    <w:uiPriority w:val="99"/>
    <w:rsid w:val="00B4266C"/>
  </w:style>
  <w:style w:type="character" w:styleId="CommentReference">
    <w:name w:val="annotation reference"/>
    <w:basedOn w:val="DefaultParagraphFont"/>
    <w:uiPriority w:val="99"/>
    <w:semiHidden/>
    <w:unhideWhenUsed/>
    <w:rsid w:val="00282A40"/>
    <w:rPr>
      <w:sz w:val="16"/>
      <w:szCs w:val="16"/>
    </w:rPr>
  </w:style>
  <w:style w:type="paragraph" w:styleId="CommentText">
    <w:name w:val="annotation text"/>
    <w:basedOn w:val="Normal"/>
    <w:link w:val="CommentTextChar"/>
    <w:uiPriority w:val="99"/>
    <w:unhideWhenUsed/>
    <w:rsid w:val="00282A40"/>
    <w:rPr>
      <w:sz w:val="20"/>
      <w:szCs w:val="20"/>
    </w:rPr>
  </w:style>
  <w:style w:type="character" w:customStyle="1" w:styleId="CommentTextChar">
    <w:name w:val="Comment Text Char"/>
    <w:basedOn w:val="DefaultParagraphFont"/>
    <w:link w:val="CommentText"/>
    <w:uiPriority w:val="99"/>
    <w:semiHidden/>
    <w:rsid w:val="00282A40"/>
    <w:rPr>
      <w:sz w:val="20"/>
      <w:szCs w:val="20"/>
    </w:rPr>
  </w:style>
  <w:style w:type="paragraph" w:styleId="CommentSubject">
    <w:name w:val="annotation subject"/>
    <w:basedOn w:val="CommentText"/>
    <w:next w:val="CommentText"/>
    <w:link w:val="CommentSubjectChar"/>
    <w:uiPriority w:val="99"/>
    <w:semiHidden/>
    <w:unhideWhenUsed/>
    <w:rsid w:val="00282A40"/>
    <w:rPr>
      <w:b/>
      <w:bCs/>
    </w:rPr>
  </w:style>
  <w:style w:type="character" w:customStyle="1" w:styleId="CommentSubjectChar">
    <w:name w:val="Comment Subject Char"/>
    <w:basedOn w:val="CommentTextChar"/>
    <w:link w:val="CommentSubject"/>
    <w:uiPriority w:val="99"/>
    <w:semiHidden/>
    <w:rsid w:val="00282A40"/>
    <w:rPr>
      <w:b/>
      <w:bCs/>
      <w:sz w:val="20"/>
      <w:szCs w:val="20"/>
    </w:rPr>
  </w:style>
  <w:style w:type="paragraph" w:styleId="BalloonText">
    <w:name w:val="Balloon Text"/>
    <w:basedOn w:val="Normal"/>
    <w:link w:val="BalloonTextChar"/>
    <w:uiPriority w:val="99"/>
    <w:semiHidden/>
    <w:unhideWhenUsed/>
    <w:rsid w:val="00282A40"/>
    <w:rPr>
      <w:rFonts w:ascii="Tahoma" w:hAnsi="Tahoma" w:cs="Tahoma"/>
      <w:sz w:val="16"/>
      <w:szCs w:val="16"/>
    </w:rPr>
  </w:style>
  <w:style w:type="character" w:customStyle="1" w:styleId="BalloonTextChar">
    <w:name w:val="Balloon Text Char"/>
    <w:basedOn w:val="DefaultParagraphFont"/>
    <w:link w:val="BalloonText"/>
    <w:uiPriority w:val="99"/>
    <w:semiHidden/>
    <w:rsid w:val="00282A40"/>
    <w:rPr>
      <w:rFonts w:ascii="Tahoma" w:hAnsi="Tahoma" w:cs="Tahoma"/>
      <w:sz w:val="16"/>
      <w:szCs w:val="16"/>
    </w:rPr>
  </w:style>
  <w:style w:type="paragraph" w:customStyle="1" w:styleId="EndNoteBibliographyTitle">
    <w:name w:val="EndNote Bibliography Title"/>
    <w:basedOn w:val="Normal"/>
    <w:link w:val="EndNoteBibliographyTitleChar"/>
    <w:rsid w:val="00F65F5E"/>
    <w:pPr>
      <w:spacing w:line="259" w:lineRule="auto"/>
      <w:jc w:val="center"/>
    </w:pPr>
    <w:rPr>
      <w:rFonts w:ascii="Calibri" w:eastAsiaTheme="minorHAnsi" w:hAnsi="Calibri"/>
      <w:noProof/>
      <w:sz w:val="22"/>
      <w:szCs w:val="22"/>
    </w:rPr>
  </w:style>
  <w:style w:type="character" w:customStyle="1" w:styleId="EndNoteBibliographyTitleChar">
    <w:name w:val="EndNote Bibliography Title Char"/>
    <w:basedOn w:val="DefaultParagraphFont"/>
    <w:link w:val="EndNoteBibliographyTitle"/>
    <w:rsid w:val="00F65F5E"/>
    <w:rPr>
      <w:rFonts w:ascii="Calibri" w:eastAsiaTheme="minorHAnsi" w:hAnsi="Calibri"/>
      <w:noProof/>
      <w:sz w:val="22"/>
      <w:szCs w:val="22"/>
    </w:rPr>
  </w:style>
  <w:style w:type="paragraph" w:styleId="NormalWeb">
    <w:name w:val="Normal (Web)"/>
    <w:basedOn w:val="Normal"/>
    <w:uiPriority w:val="99"/>
    <w:semiHidden/>
    <w:unhideWhenUsed/>
    <w:rsid w:val="00F65F5E"/>
    <w:pPr>
      <w:spacing w:after="160" w:line="259" w:lineRule="auto"/>
    </w:pPr>
    <w:rPr>
      <w:rFonts w:ascii="Times New Roman" w:eastAsiaTheme="minorHAnsi" w:hAnsi="Times New Roman" w:cs="Times New Roman"/>
    </w:rPr>
  </w:style>
  <w:style w:type="paragraph" w:styleId="PlainText">
    <w:name w:val="Plain Text"/>
    <w:basedOn w:val="Normal"/>
    <w:link w:val="PlainTextChar"/>
    <w:semiHidden/>
    <w:unhideWhenUsed/>
    <w:rsid w:val="00316B9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316B9E"/>
    <w:rPr>
      <w:rFonts w:ascii="SimSun" w:eastAsia="SimSun" w:hAnsi="Courier New" w:cs="Courier New"/>
      <w:kern w:val="2"/>
      <w:sz w:val="21"/>
      <w:szCs w:val="21"/>
      <w:lang w:eastAsia="zh-CN"/>
    </w:rPr>
  </w:style>
  <w:style w:type="character" w:customStyle="1" w:styleId="Char1">
    <w:name w:val="批注文字 Char1"/>
    <w:uiPriority w:val="99"/>
    <w:rsid w:val="00316B9E"/>
    <w:rPr>
      <w:rFonts w:eastAsia="SimSun"/>
      <w:kern w:val="2"/>
      <w:sz w:val="21"/>
      <w:szCs w:val="24"/>
      <w:lang w:val="en-US" w:eastAsia="zh-CN" w:bidi="ar-SA"/>
    </w:rPr>
  </w:style>
  <w:style w:type="character" w:customStyle="1" w:styleId="hui12181">
    <w:name w:val="hui12181"/>
    <w:basedOn w:val="DefaultParagraphFont"/>
    <w:rsid w:val="00380219"/>
    <w:rPr>
      <w:rFonts w:ascii="Arial" w:hAnsi="Arial" w:cs="Arial" w:hint="default"/>
      <w:strike w:val="0"/>
      <w:dstrike w:val="0"/>
      <w:color w:val="333333"/>
      <w:sz w:val="18"/>
      <w:szCs w:val="18"/>
      <w:u w:val="none"/>
      <w:effect w:val="none"/>
    </w:rPr>
  </w:style>
  <w:style w:type="table" w:styleId="TableGrid">
    <w:name w:val="Table Grid"/>
    <w:basedOn w:val="TableNormal"/>
    <w:uiPriority w:val="59"/>
    <w:rsid w:val="00C1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49B8"/>
  </w:style>
  <w:style w:type="character" w:styleId="Emphasis">
    <w:name w:val="Emphasis"/>
    <w:basedOn w:val="DefaultParagraphFont"/>
    <w:uiPriority w:val="20"/>
    <w:qFormat/>
    <w:rsid w:val="009E49B8"/>
    <w:rPr>
      <w:i/>
      <w:iCs/>
    </w:rPr>
  </w:style>
  <w:style w:type="character" w:customStyle="1" w:styleId="ref-journal">
    <w:name w:val="ref-journal"/>
    <w:basedOn w:val="DefaultParagraphFont"/>
    <w:rsid w:val="007C1B96"/>
  </w:style>
  <w:style w:type="character" w:customStyle="1" w:styleId="ref-vol">
    <w:name w:val="ref-vol"/>
    <w:basedOn w:val="DefaultParagraphFont"/>
    <w:rsid w:val="007C1B96"/>
  </w:style>
  <w:style w:type="character" w:customStyle="1" w:styleId="element-citation">
    <w:name w:val="element-citation"/>
    <w:basedOn w:val="DefaultParagraphFont"/>
    <w:rsid w:val="007C1B96"/>
  </w:style>
  <w:style w:type="character" w:customStyle="1" w:styleId="nowrap">
    <w:name w:val="nowrap"/>
    <w:basedOn w:val="DefaultParagraphFont"/>
    <w:rsid w:val="007C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469">
      <w:bodyDiv w:val="1"/>
      <w:marLeft w:val="0"/>
      <w:marRight w:val="0"/>
      <w:marTop w:val="0"/>
      <w:marBottom w:val="0"/>
      <w:divBdr>
        <w:top w:val="none" w:sz="0" w:space="0" w:color="auto"/>
        <w:left w:val="none" w:sz="0" w:space="0" w:color="auto"/>
        <w:bottom w:val="none" w:sz="0" w:space="0" w:color="auto"/>
        <w:right w:val="none" w:sz="0" w:space="0" w:color="auto"/>
      </w:divBdr>
    </w:div>
    <w:div w:id="81147131">
      <w:bodyDiv w:val="1"/>
      <w:marLeft w:val="0"/>
      <w:marRight w:val="0"/>
      <w:marTop w:val="0"/>
      <w:marBottom w:val="0"/>
      <w:divBdr>
        <w:top w:val="none" w:sz="0" w:space="0" w:color="auto"/>
        <w:left w:val="none" w:sz="0" w:space="0" w:color="auto"/>
        <w:bottom w:val="none" w:sz="0" w:space="0" w:color="auto"/>
        <w:right w:val="none" w:sz="0" w:space="0" w:color="auto"/>
      </w:divBdr>
    </w:div>
    <w:div w:id="175122484">
      <w:bodyDiv w:val="1"/>
      <w:marLeft w:val="0"/>
      <w:marRight w:val="0"/>
      <w:marTop w:val="0"/>
      <w:marBottom w:val="0"/>
      <w:divBdr>
        <w:top w:val="none" w:sz="0" w:space="0" w:color="auto"/>
        <w:left w:val="none" w:sz="0" w:space="0" w:color="auto"/>
        <w:bottom w:val="none" w:sz="0" w:space="0" w:color="auto"/>
        <w:right w:val="none" w:sz="0" w:space="0" w:color="auto"/>
      </w:divBdr>
      <w:divsChild>
        <w:div w:id="976036039">
          <w:marLeft w:val="0"/>
          <w:marRight w:val="0"/>
          <w:marTop w:val="0"/>
          <w:marBottom w:val="0"/>
          <w:divBdr>
            <w:top w:val="none" w:sz="0" w:space="0" w:color="auto"/>
            <w:left w:val="none" w:sz="0" w:space="0" w:color="auto"/>
            <w:bottom w:val="none" w:sz="0" w:space="0" w:color="auto"/>
            <w:right w:val="none" w:sz="0" w:space="0" w:color="auto"/>
          </w:divBdr>
          <w:divsChild>
            <w:div w:id="488519635">
              <w:marLeft w:val="0"/>
              <w:marRight w:val="0"/>
              <w:marTop w:val="0"/>
              <w:marBottom w:val="0"/>
              <w:divBdr>
                <w:top w:val="none" w:sz="0" w:space="0" w:color="auto"/>
                <w:left w:val="none" w:sz="0" w:space="0" w:color="auto"/>
                <w:bottom w:val="none" w:sz="0" w:space="0" w:color="auto"/>
                <w:right w:val="none" w:sz="0" w:space="0" w:color="auto"/>
              </w:divBdr>
            </w:div>
            <w:div w:id="984117784">
              <w:marLeft w:val="0"/>
              <w:marRight w:val="0"/>
              <w:marTop w:val="0"/>
              <w:marBottom w:val="0"/>
              <w:divBdr>
                <w:top w:val="none" w:sz="0" w:space="0" w:color="auto"/>
                <w:left w:val="none" w:sz="0" w:space="0" w:color="auto"/>
                <w:bottom w:val="none" w:sz="0" w:space="0" w:color="auto"/>
                <w:right w:val="none" w:sz="0" w:space="0" w:color="auto"/>
              </w:divBdr>
            </w:div>
          </w:divsChild>
        </w:div>
        <w:div w:id="798567289">
          <w:marLeft w:val="0"/>
          <w:marRight w:val="0"/>
          <w:marTop w:val="0"/>
          <w:marBottom w:val="0"/>
          <w:divBdr>
            <w:top w:val="none" w:sz="0" w:space="0" w:color="auto"/>
            <w:left w:val="none" w:sz="0" w:space="0" w:color="auto"/>
            <w:bottom w:val="none" w:sz="0" w:space="0" w:color="auto"/>
            <w:right w:val="none" w:sz="0" w:space="0" w:color="auto"/>
          </w:divBdr>
          <w:divsChild>
            <w:div w:id="319316054">
              <w:marLeft w:val="0"/>
              <w:marRight w:val="0"/>
              <w:marTop w:val="0"/>
              <w:marBottom w:val="0"/>
              <w:divBdr>
                <w:top w:val="none" w:sz="0" w:space="0" w:color="auto"/>
                <w:left w:val="none" w:sz="0" w:space="0" w:color="auto"/>
                <w:bottom w:val="none" w:sz="0" w:space="0" w:color="auto"/>
                <w:right w:val="none" w:sz="0" w:space="0" w:color="auto"/>
              </w:divBdr>
            </w:div>
            <w:div w:id="2056196405">
              <w:marLeft w:val="0"/>
              <w:marRight w:val="0"/>
              <w:marTop w:val="0"/>
              <w:marBottom w:val="0"/>
              <w:divBdr>
                <w:top w:val="none" w:sz="0" w:space="0" w:color="auto"/>
                <w:left w:val="none" w:sz="0" w:space="0" w:color="auto"/>
                <w:bottom w:val="none" w:sz="0" w:space="0" w:color="auto"/>
                <w:right w:val="none" w:sz="0" w:space="0" w:color="auto"/>
              </w:divBdr>
            </w:div>
          </w:divsChild>
        </w:div>
        <w:div w:id="453253519">
          <w:marLeft w:val="0"/>
          <w:marRight w:val="0"/>
          <w:marTop w:val="0"/>
          <w:marBottom w:val="0"/>
          <w:divBdr>
            <w:top w:val="none" w:sz="0" w:space="0" w:color="auto"/>
            <w:left w:val="none" w:sz="0" w:space="0" w:color="auto"/>
            <w:bottom w:val="none" w:sz="0" w:space="0" w:color="auto"/>
            <w:right w:val="none" w:sz="0" w:space="0" w:color="auto"/>
          </w:divBdr>
          <w:divsChild>
            <w:div w:id="1220938121">
              <w:marLeft w:val="0"/>
              <w:marRight w:val="0"/>
              <w:marTop w:val="0"/>
              <w:marBottom w:val="0"/>
              <w:divBdr>
                <w:top w:val="none" w:sz="0" w:space="0" w:color="auto"/>
                <w:left w:val="none" w:sz="0" w:space="0" w:color="auto"/>
                <w:bottom w:val="none" w:sz="0" w:space="0" w:color="auto"/>
                <w:right w:val="none" w:sz="0" w:space="0" w:color="auto"/>
              </w:divBdr>
            </w:div>
            <w:div w:id="1400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2078">
      <w:bodyDiv w:val="1"/>
      <w:marLeft w:val="0"/>
      <w:marRight w:val="0"/>
      <w:marTop w:val="0"/>
      <w:marBottom w:val="0"/>
      <w:divBdr>
        <w:top w:val="none" w:sz="0" w:space="0" w:color="auto"/>
        <w:left w:val="none" w:sz="0" w:space="0" w:color="auto"/>
        <w:bottom w:val="none" w:sz="0" w:space="0" w:color="auto"/>
        <w:right w:val="none" w:sz="0" w:space="0" w:color="auto"/>
      </w:divBdr>
      <w:divsChild>
        <w:div w:id="1041444180">
          <w:marLeft w:val="0"/>
          <w:marRight w:val="0"/>
          <w:marTop w:val="0"/>
          <w:marBottom w:val="0"/>
          <w:divBdr>
            <w:top w:val="none" w:sz="0" w:space="0" w:color="auto"/>
            <w:left w:val="none" w:sz="0" w:space="0" w:color="auto"/>
            <w:bottom w:val="none" w:sz="0" w:space="0" w:color="auto"/>
            <w:right w:val="none" w:sz="0" w:space="0" w:color="auto"/>
          </w:divBdr>
          <w:divsChild>
            <w:div w:id="415977336">
              <w:marLeft w:val="0"/>
              <w:marRight w:val="0"/>
              <w:marTop w:val="0"/>
              <w:marBottom w:val="0"/>
              <w:divBdr>
                <w:top w:val="none" w:sz="0" w:space="0" w:color="auto"/>
                <w:left w:val="none" w:sz="0" w:space="0" w:color="auto"/>
                <w:bottom w:val="none" w:sz="0" w:space="0" w:color="auto"/>
                <w:right w:val="none" w:sz="0" w:space="0" w:color="auto"/>
              </w:divBdr>
            </w:div>
            <w:div w:id="1232351273">
              <w:marLeft w:val="0"/>
              <w:marRight w:val="0"/>
              <w:marTop w:val="0"/>
              <w:marBottom w:val="0"/>
              <w:divBdr>
                <w:top w:val="none" w:sz="0" w:space="0" w:color="auto"/>
                <w:left w:val="none" w:sz="0" w:space="0" w:color="auto"/>
                <w:bottom w:val="none" w:sz="0" w:space="0" w:color="auto"/>
                <w:right w:val="none" w:sz="0" w:space="0" w:color="auto"/>
              </w:divBdr>
            </w:div>
          </w:divsChild>
        </w:div>
        <w:div w:id="1653172377">
          <w:marLeft w:val="0"/>
          <w:marRight w:val="0"/>
          <w:marTop w:val="0"/>
          <w:marBottom w:val="0"/>
          <w:divBdr>
            <w:top w:val="none" w:sz="0" w:space="0" w:color="auto"/>
            <w:left w:val="none" w:sz="0" w:space="0" w:color="auto"/>
            <w:bottom w:val="none" w:sz="0" w:space="0" w:color="auto"/>
            <w:right w:val="none" w:sz="0" w:space="0" w:color="auto"/>
          </w:divBdr>
          <w:divsChild>
            <w:div w:id="1923442242">
              <w:marLeft w:val="0"/>
              <w:marRight w:val="0"/>
              <w:marTop w:val="0"/>
              <w:marBottom w:val="0"/>
              <w:divBdr>
                <w:top w:val="none" w:sz="0" w:space="0" w:color="auto"/>
                <w:left w:val="none" w:sz="0" w:space="0" w:color="auto"/>
                <w:bottom w:val="none" w:sz="0" w:space="0" w:color="auto"/>
                <w:right w:val="none" w:sz="0" w:space="0" w:color="auto"/>
              </w:divBdr>
            </w:div>
            <w:div w:id="599224050">
              <w:marLeft w:val="0"/>
              <w:marRight w:val="0"/>
              <w:marTop w:val="0"/>
              <w:marBottom w:val="0"/>
              <w:divBdr>
                <w:top w:val="none" w:sz="0" w:space="0" w:color="auto"/>
                <w:left w:val="none" w:sz="0" w:space="0" w:color="auto"/>
                <w:bottom w:val="none" w:sz="0" w:space="0" w:color="auto"/>
                <w:right w:val="none" w:sz="0" w:space="0" w:color="auto"/>
              </w:divBdr>
            </w:div>
          </w:divsChild>
        </w:div>
        <w:div w:id="126582646">
          <w:marLeft w:val="0"/>
          <w:marRight w:val="0"/>
          <w:marTop w:val="0"/>
          <w:marBottom w:val="0"/>
          <w:divBdr>
            <w:top w:val="none" w:sz="0" w:space="0" w:color="auto"/>
            <w:left w:val="none" w:sz="0" w:space="0" w:color="auto"/>
            <w:bottom w:val="none" w:sz="0" w:space="0" w:color="auto"/>
            <w:right w:val="none" w:sz="0" w:space="0" w:color="auto"/>
          </w:divBdr>
          <w:divsChild>
            <w:div w:id="1858427596">
              <w:marLeft w:val="0"/>
              <w:marRight w:val="0"/>
              <w:marTop w:val="0"/>
              <w:marBottom w:val="0"/>
              <w:divBdr>
                <w:top w:val="none" w:sz="0" w:space="0" w:color="auto"/>
                <w:left w:val="none" w:sz="0" w:space="0" w:color="auto"/>
                <w:bottom w:val="none" w:sz="0" w:space="0" w:color="auto"/>
                <w:right w:val="none" w:sz="0" w:space="0" w:color="auto"/>
              </w:divBdr>
            </w:div>
            <w:div w:id="15106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174">
      <w:bodyDiv w:val="1"/>
      <w:marLeft w:val="0"/>
      <w:marRight w:val="0"/>
      <w:marTop w:val="0"/>
      <w:marBottom w:val="0"/>
      <w:divBdr>
        <w:top w:val="none" w:sz="0" w:space="0" w:color="auto"/>
        <w:left w:val="none" w:sz="0" w:space="0" w:color="auto"/>
        <w:bottom w:val="none" w:sz="0" w:space="0" w:color="auto"/>
        <w:right w:val="none" w:sz="0" w:space="0" w:color="auto"/>
      </w:divBdr>
    </w:div>
    <w:div w:id="235752569">
      <w:bodyDiv w:val="1"/>
      <w:marLeft w:val="0"/>
      <w:marRight w:val="0"/>
      <w:marTop w:val="0"/>
      <w:marBottom w:val="0"/>
      <w:divBdr>
        <w:top w:val="none" w:sz="0" w:space="0" w:color="auto"/>
        <w:left w:val="none" w:sz="0" w:space="0" w:color="auto"/>
        <w:bottom w:val="none" w:sz="0" w:space="0" w:color="auto"/>
        <w:right w:val="none" w:sz="0" w:space="0" w:color="auto"/>
      </w:divBdr>
    </w:div>
    <w:div w:id="276639609">
      <w:bodyDiv w:val="1"/>
      <w:marLeft w:val="0"/>
      <w:marRight w:val="0"/>
      <w:marTop w:val="0"/>
      <w:marBottom w:val="0"/>
      <w:divBdr>
        <w:top w:val="none" w:sz="0" w:space="0" w:color="auto"/>
        <w:left w:val="none" w:sz="0" w:space="0" w:color="auto"/>
        <w:bottom w:val="none" w:sz="0" w:space="0" w:color="auto"/>
        <w:right w:val="none" w:sz="0" w:space="0" w:color="auto"/>
      </w:divBdr>
      <w:divsChild>
        <w:div w:id="560137025">
          <w:marLeft w:val="0"/>
          <w:marRight w:val="0"/>
          <w:marTop w:val="0"/>
          <w:marBottom w:val="0"/>
          <w:divBdr>
            <w:top w:val="none" w:sz="0" w:space="0" w:color="auto"/>
            <w:left w:val="none" w:sz="0" w:space="0" w:color="auto"/>
            <w:bottom w:val="none" w:sz="0" w:space="0" w:color="auto"/>
            <w:right w:val="none" w:sz="0" w:space="0" w:color="auto"/>
          </w:divBdr>
          <w:divsChild>
            <w:div w:id="24210092">
              <w:marLeft w:val="0"/>
              <w:marRight w:val="0"/>
              <w:marTop w:val="0"/>
              <w:marBottom w:val="0"/>
              <w:divBdr>
                <w:top w:val="none" w:sz="0" w:space="0" w:color="auto"/>
                <w:left w:val="none" w:sz="0" w:space="0" w:color="auto"/>
                <w:bottom w:val="none" w:sz="0" w:space="0" w:color="auto"/>
                <w:right w:val="none" w:sz="0" w:space="0" w:color="auto"/>
              </w:divBdr>
            </w:div>
            <w:div w:id="1978219145">
              <w:marLeft w:val="0"/>
              <w:marRight w:val="0"/>
              <w:marTop w:val="0"/>
              <w:marBottom w:val="0"/>
              <w:divBdr>
                <w:top w:val="none" w:sz="0" w:space="0" w:color="auto"/>
                <w:left w:val="none" w:sz="0" w:space="0" w:color="auto"/>
                <w:bottom w:val="none" w:sz="0" w:space="0" w:color="auto"/>
                <w:right w:val="none" w:sz="0" w:space="0" w:color="auto"/>
              </w:divBdr>
            </w:div>
          </w:divsChild>
        </w:div>
        <w:div w:id="585648966">
          <w:marLeft w:val="0"/>
          <w:marRight w:val="0"/>
          <w:marTop w:val="0"/>
          <w:marBottom w:val="0"/>
          <w:divBdr>
            <w:top w:val="none" w:sz="0" w:space="0" w:color="auto"/>
            <w:left w:val="none" w:sz="0" w:space="0" w:color="auto"/>
            <w:bottom w:val="none" w:sz="0" w:space="0" w:color="auto"/>
            <w:right w:val="none" w:sz="0" w:space="0" w:color="auto"/>
          </w:divBdr>
          <w:divsChild>
            <w:div w:id="1702172203">
              <w:marLeft w:val="0"/>
              <w:marRight w:val="0"/>
              <w:marTop w:val="0"/>
              <w:marBottom w:val="0"/>
              <w:divBdr>
                <w:top w:val="none" w:sz="0" w:space="0" w:color="auto"/>
                <w:left w:val="none" w:sz="0" w:space="0" w:color="auto"/>
                <w:bottom w:val="none" w:sz="0" w:space="0" w:color="auto"/>
                <w:right w:val="none" w:sz="0" w:space="0" w:color="auto"/>
              </w:divBdr>
            </w:div>
            <w:div w:id="2124837937">
              <w:marLeft w:val="0"/>
              <w:marRight w:val="0"/>
              <w:marTop w:val="0"/>
              <w:marBottom w:val="0"/>
              <w:divBdr>
                <w:top w:val="none" w:sz="0" w:space="0" w:color="auto"/>
                <w:left w:val="none" w:sz="0" w:space="0" w:color="auto"/>
                <w:bottom w:val="none" w:sz="0" w:space="0" w:color="auto"/>
                <w:right w:val="none" w:sz="0" w:space="0" w:color="auto"/>
              </w:divBdr>
            </w:div>
          </w:divsChild>
        </w:div>
        <w:div w:id="1600212424">
          <w:marLeft w:val="0"/>
          <w:marRight w:val="0"/>
          <w:marTop w:val="0"/>
          <w:marBottom w:val="0"/>
          <w:divBdr>
            <w:top w:val="none" w:sz="0" w:space="0" w:color="auto"/>
            <w:left w:val="none" w:sz="0" w:space="0" w:color="auto"/>
            <w:bottom w:val="none" w:sz="0" w:space="0" w:color="auto"/>
            <w:right w:val="none" w:sz="0" w:space="0" w:color="auto"/>
          </w:divBdr>
          <w:divsChild>
            <w:div w:id="1715034193">
              <w:marLeft w:val="0"/>
              <w:marRight w:val="0"/>
              <w:marTop w:val="0"/>
              <w:marBottom w:val="0"/>
              <w:divBdr>
                <w:top w:val="none" w:sz="0" w:space="0" w:color="auto"/>
                <w:left w:val="none" w:sz="0" w:space="0" w:color="auto"/>
                <w:bottom w:val="none" w:sz="0" w:space="0" w:color="auto"/>
                <w:right w:val="none" w:sz="0" w:space="0" w:color="auto"/>
              </w:divBdr>
            </w:div>
            <w:div w:id="1034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646">
      <w:bodyDiv w:val="1"/>
      <w:marLeft w:val="0"/>
      <w:marRight w:val="0"/>
      <w:marTop w:val="0"/>
      <w:marBottom w:val="0"/>
      <w:divBdr>
        <w:top w:val="none" w:sz="0" w:space="0" w:color="auto"/>
        <w:left w:val="none" w:sz="0" w:space="0" w:color="auto"/>
        <w:bottom w:val="none" w:sz="0" w:space="0" w:color="auto"/>
        <w:right w:val="none" w:sz="0" w:space="0" w:color="auto"/>
      </w:divBdr>
    </w:div>
    <w:div w:id="410735143">
      <w:bodyDiv w:val="1"/>
      <w:marLeft w:val="0"/>
      <w:marRight w:val="0"/>
      <w:marTop w:val="0"/>
      <w:marBottom w:val="0"/>
      <w:divBdr>
        <w:top w:val="none" w:sz="0" w:space="0" w:color="auto"/>
        <w:left w:val="none" w:sz="0" w:space="0" w:color="auto"/>
        <w:bottom w:val="none" w:sz="0" w:space="0" w:color="auto"/>
        <w:right w:val="none" w:sz="0" w:space="0" w:color="auto"/>
      </w:divBdr>
      <w:divsChild>
        <w:div w:id="1205749196">
          <w:marLeft w:val="0"/>
          <w:marRight w:val="0"/>
          <w:marTop w:val="0"/>
          <w:marBottom w:val="0"/>
          <w:divBdr>
            <w:top w:val="none" w:sz="0" w:space="0" w:color="auto"/>
            <w:left w:val="none" w:sz="0" w:space="0" w:color="auto"/>
            <w:bottom w:val="none" w:sz="0" w:space="0" w:color="auto"/>
            <w:right w:val="none" w:sz="0" w:space="0" w:color="auto"/>
          </w:divBdr>
          <w:divsChild>
            <w:div w:id="1261328270">
              <w:marLeft w:val="0"/>
              <w:marRight w:val="0"/>
              <w:marTop w:val="0"/>
              <w:marBottom w:val="0"/>
              <w:divBdr>
                <w:top w:val="none" w:sz="0" w:space="0" w:color="auto"/>
                <w:left w:val="none" w:sz="0" w:space="0" w:color="auto"/>
                <w:bottom w:val="none" w:sz="0" w:space="0" w:color="auto"/>
                <w:right w:val="none" w:sz="0" w:space="0" w:color="auto"/>
              </w:divBdr>
            </w:div>
            <w:div w:id="341249297">
              <w:marLeft w:val="0"/>
              <w:marRight w:val="0"/>
              <w:marTop w:val="0"/>
              <w:marBottom w:val="0"/>
              <w:divBdr>
                <w:top w:val="none" w:sz="0" w:space="0" w:color="auto"/>
                <w:left w:val="none" w:sz="0" w:space="0" w:color="auto"/>
                <w:bottom w:val="none" w:sz="0" w:space="0" w:color="auto"/>
                <w:right w:val="none" w:sz="0" w:space="0" w:color="auto"/>
              </w:divBdr>
            </w:div>
          </w:divsChild>
        </w:div>
        <w:div w:id="372317159">
          <w:marLeft w:val="0"/>
          <w:marRight w:val="0"/>
          <w:marTop w:val="0"/>
          <w:marBottom w:val="0"/>
          <w:divBdr>
            <w:top w:val="none" w:sz="0" w:space="0" w:color="auto"/>
            <w:left w:val="none" w:sz="0" w:space="0" w:color="auto"/>
            <w:bottom w:val="none" w:sz="0" w:space="0" w:color="auto"/>
            <w:right w:val="none" w:sz="0" w:space="0" w:color="auto"/>
          </w:divBdr>
          <w:divsChild>
            <w:div w:id="1252281580">
              <w:marLeft w:val="0"/>
              <w:marRight w:val="0"/>
              <w:marTop w:val="0"/>
              <w:marBottom w:val="0"/>
              <w:divBdr>
                <w:top w:val="none" w:sz="0" w:space="0" w:color="auto"/>
                <w:left w:val="none" w:sz="0" w:space="0" w:color="auto"/>
                <w:bottom w:val="none" w:sz="0" w:space="0" w:color="auto"/>
                <w:right w:val="none" w:sz="0" w:space="0" w:color="auto"/>
              </w:divBdr>
            </w:div>
            <w:div w:id="168644784">
              <w:marLeft w:val="0"/>
              <w:marRight w:val="0"/>
              <w:marTop w:val="0"/>
              <w:marBottom w:val="0"/>
              <w:divBdr>
                <w:top w:val="none" w:sz="0" w:space="0" w:color="auto"/>
                <w:left w:val="none" w:sz="0" w:space="0" w:color="auto"/>
                <w:bottom w:val="none" w:sz="0" w:space="0" w:color="auto"/>
                <w:right w:val="none" w:sz="0" w:space="0" w:color="auto"/>
              </w:divBdr>
            </w:div>
          </w:divsChild>
        </w:div>
        <w:div w:id="1075277509">
          <w:marLeft w:val="0"/>
          <w:marRight w:val="0"/>
          <w:marTop w:val="0"/>
          <w:marBottom w:val="0"/>
          <w:divBdr>
            <w:top w:val="none" w:sz="0" w:space="0" w:color="auto"/>
            <w:left w:val="none" w:sz="0" w:space="0" w:color="auto"/>
            <w:bottom w:val="none" w:sz="0" w:space="0" w:color="auto"/>
            <w:right w:val="none" w:sz="0" w:space="0" w:color="auto"/>
          </w:divBdr>
          <w:divsChild>
            <w:div w:id="1892691617">
              <w:marLeft w:val="0"/>
              <w:marRight w:val="0"/>
              <w:marTop w:val="0"/>
              <w:marBottom w:val="0"/>
              <w:divBdr>
                <w:top w:val="none" w:sz="0" w:space="0" w:color="auto"/>
                <w:left w:val="none" w:sz="0" w:space="0" w:color="auto"/>
                <w:bottom w:val="none" w:sz="0" w:space="0" w:color="auto"/>
                <w:right w:val="none" w:sz="0" w:space="0" w:color="auto"/>
              </w:divBdr>
            </w:div>
            <w:div w:id="15302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7940">
      <w:bodyDiv w:val="1"/>
      <w:marLeft w:val="0"/>
      <w:marRight w:val="0"/>
      <w:marTop w:val="0"/>
      <w:marBottom w:val="0"/>
      <w:divBdr>
        <w:top w:val="none" w:sz="0" w:space="0" w:color="auto"/>
        <w:left w:val="none" w:sz="0" w:space="0" w:color="auto"/>
        <w:bottom w:val="none" w:sz="0" w:space="0" w:color="auto"/>
        <w:right w:val="none" w:sz="0" w:space="0" w:color="auto"/>
      </w:divBdr>
      <w:divsChild>
        <w:div w:id="373501002">
          <w:marLeft w:val="0"/>
          <w:marRight w:val="1"/>
          <w:marTop w:val="0"/>
          <w:marBottom w:val="0"/>
          <w:divBdr>
            <w:top w:val="none" w:sz="0" w:space="0" w:color="auto"/>
            <w:left w:val="none" w:sz="0" w:space="0" w:color="auto"/>
            <w:bottom w:val="none" w:sz="0" w:space="0" w:color="auto"/>
            <w:right w:val="none" w:sz="0" w:space="0" w:color="auto"/>
          </w:divBdr>
          <w:divsChild>
            <w:div w:id="785075306">
              <w:marLeft w:val="0"/>
              <w:marRight w:val="0"/>
              <w:marTop w:val="0"/>
              <w:marBottom w:val="0"/>
              <w:divBdr>
                <w:top w:val="none" w:sz="0" w:space="0" w:color="auto"/>
                <w:left w:val="none" w:sz="0" w:space="0" w:color="auto"/>
                <w:bottom w:val="none" w:sz="0" w:space="0" w:color="auto"/>
                <w:right w:val="none" w:sz="0" w:space="0" w:color="auto"/>
              </w:divBdr>
              <w:divsChild>
                <w:div w:id="1071730635">
                  <w:marLeft w:val="0"/>
                  <w:marRight w:val="1"/>
                  <w:marTop w:val="0"/>
                  <w:marBottom w:val="0"/>
                  <w:divBdr>
                    <w:top w:val="none" w:sz="0" w:space="0" w:color="auto"/>
                    <w:left w:val="none" w:sz="0" w:space="0" w:color="auto"/>
                    <w:bottom w:val="none" w:sz="0" w:space="0" w:color="auto"/>
                    <w:right w:val="none" w:sz="0" w:space="0" w:color="auto"/>
                  </w:divBdr>
                  <w:divsChild>
                    <w:div w:id="1368142353">
                      <w:marLeft w:val="0"/>
                      <w:marRight w:val="0"/>
                      <w:marTop w:val="0"/>
                      <w:marBottom w:val="0"/>
                      <w:divBdr>
                        <w:top w:val="none" w:sz="0" w:space="0" w:color="auto"/>
                        <w:left w:val="none" w:sz="0" w:space="0" w:color="auto"/>
                        <w:bottom w:val="none" w:sz="0" w:space="0" w:color="auto"/>
                        <w:right w:val="none" w:sz="0" w:space="0" w:color="auto"/>
                      </w:divBdr>
                      <w:divsChild>
                        <w:div w:id="1408456779">
                          <w:marLeft w:val="0"/>
                          <w:marRight w:val="0"/>
                          <w:marTop w:val="0"/>
                          <w:marBottom w:val="0"/>
                          <w:divBdr>
                            <w:top w:val="none" w:sz="0" w:space="0" w:color="auto"/>
                            <w:left w:val="none" w:sz="0" w:space="0" w:color="auto"/>
                            <w:bottom w:val="none" w:sz="0" w:space="0" w:color="auto"/>
                            <w:right w:val="none" w:sz="0" w:space="0" w:color="auto"/>
                          </w:divBdr>
                          <w:divsChild>
                            <w:div w:id="1163205906">
                              <w:marLeft w:val="0"/>
                              <w:marRight w:val="0"/>
                              <w:marTop w:val="120"/>
                              <w:marBottom w:val="360"/>
                              <w:divBdr>
                                <w:top w:val="none" w:sz="0" w:space="0" w:color="auto"/>
                                <w:left w:val="none" w:sz="0" w:space="0" w:color="auto"/>
                                <w:bottom w:val="none" w:sz="0" w:space="0" w:color="auto"/>
                                <w:right w:val="none" w:sz="0" w:space="0" w:color="auto"/>
                              </w:divBdr>
                              <w:divsChild>
                                <w:div w:id="1707948274">
                                  <w:marLeft w:val="0"/>
                                  <w:marRight w:val="0"/>
                                  <w:marTop w:val="0"/>
                                  <w:marBottom w:val="0"/>
                                  <w:divBdr>
                                    <w:top w:val="none" w:sz="0" w:space="0" w:color="auto"/>
                                    <w:left w:val="none" w:sz="0" w:space="0" w:color="auto"/>
                                    <w:bottom w:val="none" w:sz="0" w:space="0" w:color="auto"/>
                                    <w:right w:val="none" w:sz="0" w:space="0" w:color="auto"/>
                                  </w:divBdr>
                                  <w:divsChild>
                                    <w:div w:id="10442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129257">
      <w:bodyDiv w:val="1"/>
      <w:marLeft w:val="0"/>
      <w:marRight w:val="0"/>
      <w:marTop w:val="0"/>
      <w:marBottom w:val="0"/>
      <w:divBdr>
        <w:top w:val="none" w:sz="0" w:space="0" w:color="auto"/>
        <w:left w:val="none" w:sz="0" w:space="0" w:color="auto"/>
        <w:bottom w:val="none" w:sz="0" w:space="0" w:color="auto"/>
        <w:right w:val="none" w:sz="0" w:space="0" w:color="auto"/>
      </w:divBdr>
    </w:div>
    <w:div w:id="633408644">
      <w:bodyDiv w:val="1"/>
      <w:marLeft w:val="0"/>
      <w:marRight w:val="0"/>
      <w:marTop w:val="0"/>
      <w:marBottom w:val="0"/>
      <w:divBdr>
        <w:top w:val="none" w:sz="0" w:space="0" w:color="auto"/>
        <w:left w:val="none" w:sz="0" w:space="0" w:color="auto"/>
        <w:bottom w:val="none" w:sz="0" w:space="0" w:color="auto"/>
        <w:right w:val="none" w:sz="0" w:space="0" w:color="auto"/>
      </w:divBdr>
      <w:divsChild>
        <w:div w:id="1342581233">
          <w:marLeft w:val="0"/>
          <w:marRight w:val="0"/>
          <w:marTop w:val="120"/>
          <w:marBottom w:val="0"/>
          <w:divBdr>
            <w:top w:val="none" w:sz="0" w:space="0" w:color="auto"/>
            <w:left w:val="none" w:sz="0" w:space="0" w:color="auto"/>
            <w:bottom w:val="none" w:sz="0" w:space="0" w:color="auto"/>
            <w:right w:val="none" w:sz="0" w:space="0" w:color="auto"/>
          </w:divBdr>
        </w:div>
        <w:div w:id="349069046">
          <w:marLeft w:val="0"/>
          <w:marRight w:val="0"/>
          <w:marTop w:val="120"/>
          <w:marBottom w:val="0"/>
          <w:divBdr>
            <w:top w:val="none" w:sz="0" w:space="0" w:color="auto"/>
            <w:left w:val="none" w:sz="0" w:space="0" w:color="auto"/>
            <w:bottom w:val="none" w:sz="0" w:space="0" w:color="auto"/>
            <w:right w:val="none" w:sz="0" w:space="0" w:color="auto"/>
          </w:divBdr>
        </w:div>
      </w:divsChild>
    </w:div>
    <w:div w:id="792134950">
      <w:bodyDiv w:val="1"/>
      <w:marLeft w:val="0"/>
      <w:marRight w:val="0"/>
      <w:marTop w:val="0"/>
      <w:marBottom w:val="0"/>
      <w:divBdr>
        <w:top w:val="none" w:sz="0" w:space="0" w:color="auto"/>
        <w:left w:val="none" w:sz="0" w:space="0" w:color="auto"/>
        <w:bottom w:val="none" w:sz="0" w:space="0" w:color="auto"/>
        <w:right w:val="none" w:sz="0" w:space="0" w:color="auto"/>
      </w:divBdr>
    </w:div>
    <w:div w:id="913272787">
      <w:bodyDiv w:val="1"/>
      <w:marLeft w:val="0"/>
      <w:marRight w:val="0"/>
      <w:marTop w:val="0"/>
      <w:marBottom w:val="0"/>
      <w:divBdr>
        <w:top w:val="none" w:sz="0" w:space="0" w:color="auto"/>
        <w:left w:val="none" w:sz="0" w:space="0" w:color="auto"/>
        <w:bottom w:val="none" w:sz="0" w:space="0" w:color="auto"/>
        <w:right w:val="none" w:sz="0" w:space="0" w:color="auto"/>
      </w:divBdr>
      <w:divsChild>
        <w:div w:id="880047050">
          <w:marLeft w:val="0"/>
          <w:marRight w:val="0"/>
          <w:marTop w:val="0"/>
          <w:marBottom w:val="0"/>
          <w:divBdr>
            <w:top w:val="none" w:sz="0" w:space="0" w:color="auto"/>
            <w:left w:val="none" w:sz="0" w:space="0" w:color="auto"/>
            <w:bottom w:val="none" w:sz="0" w:space="0" w:color="auto"/>
            <w:right w:val="none" w:sz="0" w:space="0" w:color="auto"/>
          </w:divBdr>
          <w:divsChild>
            <w:div w:id="1029333162">
              <w:marLeft w:val="0"/>
              <w:marRight w:val="0"/>
              <w:marTop w:val="0"/>
              <w:marBottom w:val="0"/>
              <w:divBdr>
                <w:top w:val="none" w:sz="0" w:space="0" w:color="auto"/>
                <w:left w:val="none" w:sz="0" w:space="0" w:color="auto"/>
                <w:bottom w:val="none" w:sz="0" w:space="0" w:color="auto"/>
                <w:right w:val="none" w:sz="0" w:space="0" w:color="auto"/>
              </w:divBdr>
            </w:div>
            <w:div w:id="200166593">
              <w:marLeft w:val="0"/>
              <w:marRight w:val="0"/>
              <w:marTop w:val="0"/>
              <w:marBottom w:val="0"/>
              <w:divBdr>
                <w:top w:val="none" w:sz="0" w:space="0" w:color="auto"/>
                <w:left w:val="none" w:sz="0" w:space="0" w:color="auto"/>
                <w:bottom w:val="none" w:sz="0" w:space="0" w:color="auto"/>
                <w:right w:val="none" w:sz="0" w:space="0" w:color="auto"/>
              </w:divBdr>
            </w:div>
          </w:divsChild>
        </w:div>
        <w:div w:id="1870679680">
          <w:marLeft w:val="0"/>
          <w:marRight w:val="0"/>
          <w:marTop w:val="0"/>
          <w:marBottom w:val="0"/>
          <w:divBdr>
            <w:top w:val="none" w:sz="0" w:space="0" w:color="auto"/>
            <w:left w:val="none" w:sz="0" w:space="0" w:color="auto"/>
            <w:bottom w:val="none" w:sz="0" w:space="0" w:color="auto"/>
            <w:right w:val="none" w:sz="0" w:space="0" w:color="auto"/>
          </w:divBdr>
          <w:divsChild>
            <w:div w:id="1077172025">
              <w:marLeft w:val="0"/>
              <w:marRight w:val="0"/>
              <w:marTop w:val="0"/>
              <w:marBottom w:val="0"/>
              <w:divBdr>
                <w:top w:val="none" w:sz="0" w:space="0" w:color="auto"/>
                <w:left w:val="none" w:sz="0" w:space="0" w:color="auto"/>
                <w:bottom w:val="none" w:sz="0" w:space="0" w:color="auto"/>
                <w:right w:val="none" w:sz="0" w:space="0" w:color="auto"/>
              </w:divBdr>
            </w:div>
            <w:div w:id="915478222">
              <w:marLeft w:val="0"/>
              <w:marRight w:val="0"/>
              <w:marTop w:val="0"/>
              <w:marBottom w:val="0"/>
              <w:divBdr>
                <w:top w:val="none" w:sz="0" w:space="0" w:color="auto"/>
                <w:left w:val="none" w:sz="0" w:space="0" w:color="auto"/>
                <w:bottom w:val="none" w:sz="0" w:space="0" w:color="auto"/>
                <w:right w:val="none" w:sz="0" w:space="0" w:color="auto"/>
              </w:divBdr>
            </w:div>
          </w:divsChild>
        </w:div>
        <w:div w:id="755397188">
          <w:marLeft w:val="0"/>
          <w:marRight w:val="0"/>
          <w:marTop w:val="0"/>
          <w:marBottom w:val="0"/>
          <w:divBdr>
            <w:top w:val="none" w:sz="0" w:space="0" w:color="auto"/>
            <w:left w:val="none" w:sz="0" w:space="0" w:color="auto"/>
            <w:bottom w:val="none" w:sz="0" w:space="0" w:color="auto"/>
            <w:right w:val="none" w:sz="0" w:space="0" w:color="auto"/>
          </w:divBdr>
          <w:divsChild>
            <w:div w:id="820541145">
              <w:marLeft w:val="0"/>
              <w:marRight w:val="0"/>
              <w:marTop w:val="0"/>
              <w:marBottom w:val="0"/>
              <w:divBdr>
                <w:top w:val="none" w:sz="0" w:space="0" w:color="auto"/>
                <w:left w:val="none" w:sz="0" w:space="0" w:color="auto"/>
                <w:bottom w:val="none" w:sz="0" w:space="0" w:color="auto"/>
                <w:right w:val="none" w:sz="0" w:space="0" w:color="auto"/>
              </w:divBdr>
            </w:div>
            <w:div w:id="1175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5017">
      <w:bodyDiv w:val="1"/>
      <w:marLeft w:val="0"/>
      <w:marRight w:val="0"/>
      <w:marTop w:val="0"/>
      <w:marBottom w:val="0"/>
      <w:divBdr>
        <w:top w:val="none" w:sz="0" w:space="0" w:color="auto"/>
        <w:left w:val="none" w:sz="0" w:space="0" w:color="auto"/>
        <w:bottom w:val="none" w:sz="0" w:space="0" w:color="auto"/>
        <w:right w:val="none" w:sz="0" w:space="0" w:color="auto"/>
      </w:divBdr>
      <w:divsChild>
        <w:div w:id="1508326252">
          <w:marLeft w:val="0"/>
          <w:marRight w:val="0"/>
          <w:marTop w:val="0"/>
          <w:marBottom w:val="0"/>
          <w:divBdr>
            <w:top w:val="none" w:sz="0" w:space="0" w:color="auto"/>
            <w:left w:val="none" w:sz="0" w:space="0" w:color="auto"/>
            <w:bottom w:val="none" w:sz="0" w:space="0" w:color="auto"/>
            <w:right w:val="none" w:sz="0" w:space="0" w:color="auto"/>
          </w:divBdr>
          <w:divsChild>
            <w:div w:id="1655259278">
              <w:marLeft w:val="0"/>
              <w:marRight w:val="0"/>
              <w:marTop w:val="0"/>
              <w:marBottom w:val="0"/>
              <w:divBdr>
                <w:top w:val="none" w:sz="0" w:space="0" w:color="auto"/>
                <w:left w:val="none" w:sz="0" w:space="0" w:color="auto"/>
                <w:bottom w:val="none" w:sz="0" w:space="0" w:color="auto"/>
                <w:right w:val="none" w:sz="0" w:space="0" w:color="auto"/>
              </w:divBdr>
            </w:div>
            <w:div w:id="541016071">
              <w:marLeft w:val="0"/>
              <w:marRight w:val="0"/>
              <w:marTop w:val="0"/>
              <w:marBottom w:val="0"/>
              <w:divBdr>
                <w:top w:val="none" w:sz="0" w:space="0" w:color="auto"/>
                <w:left w:val="none" w:sz="0" w:space="0" w:color="auto"/>
                <w:bottom w:val="none" w:sz="0" w:space="0" w:color="auto"/>
                <w:right w:val="none" w:sz="0" w:space="0" w:color="auto"/>
              </w:divBdr>
            </w:div>
          </w:divsChild>
        </w:div>
        <w:div w:id="984822152">
          <w:marLeft w:val="0"/>
          <w:marRight w:val="0"/>
          <w:marTop w:val="0"/>
          <w:marBottom w:val="0"/>
          <w:divBdr>
            <w:top w:val="none" w:sz="0" w:space="0" w:color="auto"/>
            <w:left w:val="none" w:sz="0" w:space="0" w:color="auto"/>
            <w:bottom w:val="none" w:sz="0" w:space="0" w:color="auto"/>
            <w:right w:val="none" w:sz="0" w:space="0" w:color="auto"/>
          </w:divBdr>
          <w:divsChild>
            <w:div w:id="675620871">
              <w:marLeft w:val="0"/>
              <w:marRight w:val="0"/>
              <w:marTop w:val="0"/>
              <w:marBottom w:val="0"/>
              <w:divBdr>
                <w:top w:val="none" w:sz="0" w:space="0" w:color="auto"/>
                <w:left w:val="none" w:sz="0" w:space="0" w:color="auto"/>
                <w:bottom w:val="none" w:sz="0" w:space="0" w:color="auto"/>
                <w:right w:val="none" w:sz="0" w:space="0" w:color="auto"/>
              </w:divBdr>
            </w:div>
            <w:div w:id="867913832">
              <w:marLeft w:val="0"/>
              <w:marRight w:val="0"/>
              <w:marTop w:val="0"/>
              <w:marBottom w:val="0"/>
              <w:divBdr>
                <w:top w:val="none" w:sz="0" w:space="0" w:color="auto"/>
                <w:left w:val="none" w:sz="0" w:space="0" w:color="auto"/>
                <w:bottom w:val="none" w:sz="0" w:space="0" w:color="auto"/>
                <w:right w:val="none" w:sz="0" w:space="0" w:color="auto"/>
              </w:divBdr>
            </w:div>
          </w:divsChild>
        </w:div>
        <w:div w:id="1988439258">
          <w:marLeft w:val="0"/>
          <w:marRight w:val="0"/>
          <w:marTop w:val="0"/>
          <w:marBottom w:val="0"/>
          <w:divBdr>
            <w:top w:val="none" w:sz="0" w:space="0" w:color="auto"/>
            <w:left w:val="none" w:sz="0" w:space="0" w:color="auto"/>
            <w:bottom w:val="none" w:sz="0" w:space="0" w:color="auto"/>
            <w:right w:val="none" w:sz="0" w:space="0" w:color="auto"/>
          </w:divBdr>
          <w:divsChild>
            <w:div w:id="1120143836">
              <w:marLeft w:val="0"/>
              <w:marRight w:val="0"/>
              <w:marTop w:val="0"/>
              <w:marBottom w:val="0"/>
              <w:divBdr>
                <w:top w:val="none" w:sz="0" w:space="0" w:color="auto"/>
                <w:left w:val="none" w:sz="0" w:space="0" w:color="auto"/>
                <w:bottom w:val="none" w:sz="0" w:space="0" w:color="auto"/>
                <w:right w:val="none" w:sz="0" w:space="0" w:color="auto"/>
              </w:divBdr>
            </w:div>
            <w:div w:id="12479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4532">
      <w:bodyDiv w:val="1"/>
      <w:marLeft w:val="0"/>
      <w:marRight w:val="0"/>
      <w:marTop w:val="0"/>
      <w:marBottom w:val="0"/>
      <w:divBdr>
        <w:top w:val="none" w:sz="0" w:space="0" w:color="auto"/>
        <w:left w:val="none" w:sz="0" w:space="0" w:color="auto"/>
        <w:bottom w:val="none" w:sz="0" w:space="0" w:color="auto"/>
        <w:right w:val="none" w:sz="0" w:space="0" w:color="auto"/>
      </w:divBdr>
    </w:div>
    <w:div w:id="1301836868">
      <w:bodyDiv w:val="1"/>
      <w:marLeft w:val="0"/>
      <w:marRight w:val="0"/>
      <w:marTop w:val="0"/>
      <w:marBottom w:val="0"/>
      <w:divBdr>
        <w:top w:val="none" w:sz="0" w:space="0" w:color="auto"/>
        <w:left w:val="none" w:sz="0" w:space="0" w:color="auto"/>
        <w:bottom w:val="none" w:sz="0" w:space="0" w:color="auto"/>
        <w:right w:val="none" w:sz="0" w:space="0" w:color="auto"/>
      </w:divBdr>
    </w:div>
    <w:div w:id="1302029919">
      <w:bodyDiv w:val="1"/>
      <w:marLeft w:val="0"/>
      <w:marRight w:val="0"/>
      <w:marTop w:val="0"/>
      <w:marBottom w:val="0"/>
      <w:divBdr>
        <w:top w:val="none" w:sz="0" w:space="0" w:color="auto"/>
        <w:left w:val="none" w:sz="0" w:space="0" w:color="auto"/>
        <w:bottom w:val="none" w:sz="0" w:space="0" w:color="auto"/>
        <w:right w:val="none" w:sz="0" w:space="0" w:color="auto"/>
      </w:divBdr>
      <w:divsChild>
        <w:div w:id="373386466">
          <w:marLeft w:val="0"/>
          <w:marRight w:val="0"/>
          <w:marTop w:val="0"/>
          <w:marBottom w:val="0"/>
          <w:divBdr>
            <w:top w:val="none" w:sz="0" w:space="0" w:color="auto"/>
            <w:left w:val="none" w:sz="0" w:space="0" w:color="auto"/>
            <w:bottom w:val="none" w:sz="0" w:space="0" w:color="auto"/>
            <w:right w:val="none" w:sz="0" w:space="0" w:color="auto"/>
          </w:divBdr>
          <w:divsChild>
            <w:div w:id="2004241678">
              <w:marLeft w:val="0"/>
              <w:marRight w:val="0"/>
              <w:marTop w:val="0"/>
              <w:marBottom w:val="0"/>
              <w:divBdr>
                <w:top w:val="none" w:sz="0" w:space="0" w:color="auto"/>
                <w:left w:val="none" w:sz="0" w:space="0" w:color="auto"/>
                <w:bottom w:val="none" w:sz="0" w:space="0" w:color="auto"/>
                <w:right w:val="none" w:sz="0" w:space="0" w:color="auto"/>
              </w:divBdr>
            </w:div>
            <w:div w:id="559635019">
              <w:marLeft w:val="0"/>
              <w:marRight w:val="0"/>
              <w:marTop w:val="0"/>
              <w:marBottom w:val="0"/>
              <w:divBdr>
                <w:top w:val="none" w:sz="0" w:space="0" w:color="auto"/>
                <w:left w:val="none" w:sz="0" w:space="0" w:color="auto"/>
                <w:bottom w:val="none" w:sz="0" w:space="0" w:color="auto"/>
                <w:right w:val="none" w:sz="0" w:space="0" w:color="auto"/>
              </w:divBdr>
            </w:div>
          </w:divsChild>
        </w:div>
        <w:div w:id="1708022489">
          <w:marLeft w:val="0"/>
          <w:marRight w:val="0"/>
          <w:marTop w:val="0"/>
          <w:marBottom w:val="0"/>
          <w:divBdr>
            <w:top w:val="none" w:sz="0" w:space="0" w:color="auto"/>
            <w:left w:val="none" w:sz="0" w:space="0" w:color="auto"/>
            <w:bottom w:val="none" w:sz="0" w:space="0" w:color="auto"/>
            <w:right w:val="none" w:sz="0" w:space="0" w:color="auto"/>
          </w:divBdr>
          <w:divsChild>
            <w:div w:id="1272395964">
              <w:marLeft w:val="0"/>
              <w:marRight w:val="0"/>
              <w:marTop w:val="0"/>
              <w:marBottom w:val="0"/>
              <w:divBdr>
                <w:top w:val="none" w:sz="0" w:space="0" w:color="auto"/>
                <w:left w:val="none" w:sz="0" w:space="0" w:color="auto"/>
                <w:bottom w:val="none" w:sz="0" w:space="0" w:color="auto"/>
                <w:right w:val="none" w:sz="0" w:space="0" w:color="auto"/>
              </w:divBdr>
            </w:div>
            <w:div w:id="716854878">
              <w:marLeft w:val="0"/>
              <w:marRight w:val="0"/>
              <w:marTop w:val="0"/>
              <w:marBottom w:val="0"/>
              <w:divBdr>
                <w:top w:val="none" w:sz="0" w:space="0" w:color="auto"/>
                <w:left w:val="none" w:sz="0" w:space="0" w:color="auto"/>
                <w:bottom w:val="none" w:sz="0" w:space="0" w:color="auto"/>
                <w:right w:val="none" w:sz="0" w:space="0" w:color="auto"/>
              </w:divBdr>
            </w:div>
          </w:divsChild>
        </w:div>
        <w:div w:id="275873549">
          <w:marLeft w:val="0"/>
          <w:marRight w:val="0"/>
          <w:marTop w:val="0"/>
          <w:marBottom w:val="0"/>
          <w:divBdr>
            <w:top w:val="none" w:sz="0" w:space="0" w:color="auto"/>
            <w:left w:val="none" w:sz="0" w:space="0" w:color="auto"/>
            <w:bottom w:val="none" w:sz="0" w:space="0" w:color="auto"/>
            <w:right w:val="none" w:sz="0" w:space="0" w:color="auto"/>
          </w:divBdr>
          <w:divsChild>
            <w:div w:id="1598173597">
              <w:marLeft w:val="0"/>
              <w:marRight w:val="0"/>
              <w:marTop w:val="0"/>
              <w:marBottom w:val="0"/>
              <w:divBdr>
                <w:top w:val="none" w:sz="0" w:space="0" w:color="auto"/>
                <w:left w:val="none" w:sz="0" w:space="0" w:color="auto"/>
                <w:bottom w:val="none" w:sz="0" w:space="0" w:color="auto"/>
                <w:right w:val="none" w:sz="0" w:space="0" w:color="auto"/>
              </w:divBdr>
            </w:div>
            <w:div w:id="2049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5303">
      <w:bodyDiv w:val="1"/>
      <w:marLeft w:val="0"/>
      <w:marRight w:val="0"/>
      <w:marTop w:val="0"/>
      <w:marBottom w:val="0"/>
      <w:divBdr>
        <w:top w:val="none" w:sz="0" w:space="0" w:color="auto"/>
        <w:left w:val="none" w:sz="0" w:space="0" w:color="auto"/>
        <w:bottom w:val="none" w:sz="0" w:space="0" w:color="auto"/>
        <w:right w:val="none" w:sz="0" w:space="0" w:color="auto"/>
      </w:divBdr>
      <w:divsChild>
        <w:div w:id="799151041">
          <w:marLeft w:val="0"/>
          <w:marRight w:val="0"/>
          <w:marTop w:val="166"/>
          <w:marBottom w:val="166"/>
          <w:divBdr>
            <w:top w:val="none" w:sz="0" w:space="0" w:color="auto"/>
            <w:left w:val="none" w:sz="0" w:space="0" w:color="auto"/>
            <w:bottom w:val="none" w:sz="0" w:space="0" w:color="auto"/>
            <w:right w:val="none" w:sz="0" w:space="0" w:color="auto"/>
          </w:divBdr>
        </w:div>
        <w:div w:id="1803379554">
          <w:marLeft w:val="0"/>
          <w:marRight w:val="0"/>
          <w:marTop w:val="166"/>
          <w:marBottom w:val="166"/>
          <w:divBdr>
            <w:top w:val="none" w:sz="0" w:space="0" w:color="auto"/>
            <w:left w:val="none" w:sz="0" w:space="0" w:color="auto"/>
            <w:bottom w:val="none" w:sz="0" w:space="0" w:color="auto"/>
            <w:right w:val="none" w:sz="0" w:space="0" w:color="auto"/>
          </w:divBdr>
        </w:div>
      </w:divsChild>
    </w:div>
    <w:div w:id="1337347355">
      <w:bodyDiv w:val="1"/>
      <w:marLeft w:val="0"/>
      <w:marRight w:val="0"/>
      <w:marTop w:val="0"/>
      <w:marBottom w:val="0"/>
      <w:divBdr>
        <w:top w:val="none" w:sz="0" w:space="0" w:color="auto"/>
        <w:left w:val="none" w:sz="0" w:space="0" w:color="auto"/>
        <w:bottom w:val="none" w:sz="0" w:space="0" w:color="auto"/>
        <w:right w:val="none" w:sz="0" w:space="0" w:color="auto"/>
      </w:divBdr>
      <w:divsChild>
        <w:div w:id="2112623521">
          <w:marLeft w:val="0"/>
          <w:marRight w:val="0"/>
          <w:marTop w:val="0"/>
          <w:marBottom w:val="0"/>
          <w:divBdr>
            <w:top w:val="none" w:sz="0" w:space="0" w:color="auto"/>
            <w:left w:val="none" w:sz="0" w:space="0" w:color="auto"/>
            <w:bottom w:val="none" w:sz="0" w:space="0" w:color="auto"/>
            <w:right w:val="none" w:sz="0" w:space="0" w:color="auto"/>
          </w:divBdr>
          <w:divsChild>
            <w:div w:id="2136175452">
              <w:marLeft w:val="0"/>
              <w:marRight w:val="0"/>
              <w:marTop w:val="0"/>
              <w:marBottom w:val="0"/>
              <w:divBdr>
                <w:top w:val="none" w:sz="0" w:space="0" w:color="auto"/>
                <w:left w:val="none" w:sz="0" w:space="0" w:color="auto"/>
                <w:bottom w:val="none" w:sz="0" w:space="0" w:color="auto"/>
                <w:right w:val="none" w:sz="0" w:space="0" w:color="auto"/>
              </w:divBdr>
            </w:div>
            <w:div w:id="909776034">
              <w:marLeft w:val="0"/>
              <w:marRight w:val="0"/>
              <w:marTop w:val="0"/>
              <w:marBottom w:val="0"/>
              <w:divBdr>
                <w:top w:val="none" w:sz="0" w:space="0" w:color="auto"/>
                <w:left w:val="none" w:sz="0" w:space="0" w:color="auto"/>
                <w:bottom w:val="none" w:sz="0" w:space="0" w:color="auto"/>
                <w:right w:val="none" w:sz="0" w:space="0" w:color="auto"/>
              </w:divBdr>
            </w:div>
            <w:div w:id="336925777">
              <w:marLeft w:val="0"/>
              <w:marRight w:val="0"/>
              <w:marTop w:val="0"/>
              <w:marBottom w:val="0"/>
              <w:divBdr>
                <w:top w:val="none" w:sz="0" w:space="0" w:color="auto"/>
                <w:left w:val="none" w:sz="0" w:space="0" w:color="auto"/>
                <w:bottom w:val="none" w:sz="0" w:space="0" w:color="auto"/>
                <w:right w:val="none" w:sz="0" w:space="0" w:color="auto"/>
              </w:divBdr>
            </w:div>
            <w:div w:id="1883320300">
              <w:marLeft w:val="0"/>
              <w:marRight w:val="0"/>
              <w:marTop w:val="0"/>
              <w:marBottom w:val="0"/>
              <w:divBdr>
                <w:top w:val="none" w:sz="0" w:space="0" w:color="auto"/>
                <w:left w:val="none" w:sz="0" w:space="0" w:color="auto"/>
                <w:bottom w:val="none" w:sz="0" w:space="0" w:color="auto"/>
                <w:right w:val="none" w:sz="0" w:space="0" w:color="auto"/>
              </w:divBdr>
            </w:div>
            <w:div w:id="191117326">
              <w:marLeft w:val="0"/>
              <w:marRight w:val="0"/>
              <w:marTop w:val="0"/>
              <w:marBottom w:val="0"/>
              <w:divBdr>
                <w:top w:val="none" w:sz="0" w:space="0" w:color="auto"/>
                <w:left w:val="none" w:sz="0" w:space="0" w:color="auto"/>
                <w:bottom w:val="none" w:sz="0" w:space="0" w:color="auto"/>
                <w:right w:val="none" w:sz="0" w:space="0" w:color="auto"/>
              </w:divBdr>
            </w:div>
            <w:div w:id="475995772">
              <w:marLeft w:val="0"/>
              <w:marRight w:val="0"/>
              <w:marTop w:val="0"/>
              <w:marBottom w:val="0"/>
              <w:divBdr>
                <w:top w:val="none" w:sz="0" w:space="0" w:color="auto"/>
                <w:left w:val="none" w:sz="0" w:space="0" w:color="auto"/>
                <w:bottom w:val="none" w:sz="0" w:space="0" w:color="auto"/>
                <w:right w:val="none" w:sz="0" w:space="0" w:color="auto"/>
              </w:divBdr>
            </w:div>
            <w:div w:id="316109619">
              <w:marLeft w:val="0"/>
              <w:marRight w:val="0"/>
              <w:marTop w:val="0"/>
              <w:marBottom w:val="0"/>
              <w:divBdr>
                <w:top w:val="none" w:sz="0" w:space="0" w:color="auto"/>
                <w:left w:val="none" w:sz="0" w:space="0" w:color="auto"/>
                <w:bottom w:val="none" w:sz="0" w:space="0" w:color="auto"/>
                <w:right w:val="none" w:sz="0" w:space="0" w:color="auto"/>
              </w:divBdr>
            </w:div>
            <w:div w:id="497234977">
              <w:marLeft w:val="0"/>
              <w:marRight w:val="0"/>
              <w:marTop w:val="0"/>
              <w:marBottom w:val="0"/>
              <w:divBdr>
                <w:top w:val="none" w:sz="0" w:space="0" w:color="auto"/>
                <w:left w:val="none" w:sz="0" w:space="0" w:color="auto"/>
                <w:bottom w:val="none" w:sz="0" w:space="0" w:color="auto"/>
                <w:right w:val="none" w:sz="0" w:space="0" w:color="auto"/>
              </w:divBdr>
            </w:div>
            <w:div w:id="1731881174">
              <w:marLeft w:val="0"/>
              <w:marRight w:val="0"/>
              <w:marTop w:val="0"/>
              <w:marBottom w:val="0"/>
              <w:divBdr>
                <w:top w:val="none" w:sz="0" w:space="0" w:color="auto"/>
                <w:left w:val="none" w:sz="0" w:space="0" w:color="auto"/>
                <w:bottom w:val="none" w:sz="0" w:space="0" w:color="auto"/>
                <w:right w:val="none" w:sz="0" w:space="0" w:color="auto"/>
              </w:divBdr>
            </w:div>
            <w:div w:id="102460301">
              <w:marLeft w:val="0"/>
              <w:marRight w:val="0"/>
              <w:marTop w:val="0"/>
              <w:marBottom w:val="0"/>
              <w:divBdr>
                <w:top w:val="none" w:sz="0" w:space="0" w:color="auto"/>
                <w:left w:val="none" w:sz="0" w:space="0" w:color="auto"/>
                <w:bottom w:val="none" w:sz="0" w:space="0" w:color="auto"/>
                <w:right w:val="none" w:sz="0" w:space="0" w:color="auto"/>
              </w:divBdr>
            </w:div>
            <w:div w:id="525599463">
              <w:marLeft w:val="0"/>
              <w:marRight w:val="0"/>
              <w:marTop w:val="0"/>
              <w:marBottom w:val="0"/>
              <w:divBdr>
                <w:top w:val="none" w:sz="0" w:space="0" w:color="auto"/>
                <w:left w:val="none" w:sz="0" w:space="0" w:color="auto"/>
                <w:bottom w:val="none" w:sz="0" w:space="0" w:color="auto"/>
                <w:right w:val="none" w:sz="0" w:space="0" w:color="auto"/>
              </w:divBdr>
            </w:div>
            <w:div w:id="1452438311">
              <w:marLeft w:val="0"/>
              <w:marRight w:val="0"/>
              <w:marTop w:val="0"/>
              <w:marBottom w:val="0"/>
              <w:divBdr>
                <w:top w:val="none" w:sz="0" w:space="0" w:color="auto"/>
                <w:left w:val="none" w:sz="0" w:space="0" w:color="auto"/>
                <w:bottom w:val="none" w:sz="0" w:space="0" w:color="auto"/>
                <w:right w:val="none" w:sz="0" w:space="0" w:color="auto"/>
              </w:divBdr>
            </w:div>
            <w:div w:id="1399206069">
              <w:marLeft w:val="0"/>
              <w:marRight w:val="0"/>
              <w:marTop w:val="0"/>
              <w:marBottom w:val="0"/>
              <w:divBdr>
                <w:top w:val="none" w:sz="0" w:space="0" w:color="auto"/>
                <w:left w:val="none" w:sz="0" w:space="0" w:color="auto"/>
                <w:bottom w:val="none" w:sz="0" w:space="0" w:color="auto"/>
                <w:right w:val="none" w:sz="0" w:space="0" w:color="auto"/>
              </w:divBdr>
            </w:div>
            <w:div w:id="818300631">
              <w:marLeft w:val="0"/>
              <w:marRight w:val="0"/>
              <w:marTop w:val="0"/>
              <w:marBottom w:val="0"/>
              <w:divBdr>
                <w:top w:val="none" w:sz="0" w:space="0" w:color="auto"/>
                <w:left w:val="none" w:sz="0" w:space="0" w:color="auto"/>
                <w:bottom w:val="none" w:sz="0" w:space="0" w:color="auto"/>
                <w:right w:val="none" w:sz="0" w:space="0" w:color="auto"/>
              </w:divBdr>
            </w:div>
            <w:div w:id="902329519">
              <w:marLeft w:val="0"/>
              <w:marRight w:val="0"/>
              <w:marTop w:val="0"/>
              <w:marBottom w:val="0"/>
              <w:divBdr>
                <w:top w:val="none" w:sz="0" w:space="0" w:color="auto"/>
                <w:left w:val="none" w:sz="0" w:space="0" w:color="auto"/>
                <w:bottom w:val="none" w:sz="0" w:space="0" w:color="auto"/>
                <w:right w:val="none" w:sz="0" w:space="0" w:color="auto"/>
              </w:divBdr>
            </w:div>
            <w:div w:id="2118672230">
              <w:marLeft w:val="0"/>
              <w:marRight w:val="0"/>
              <w:marTop w:val="0"/>
              <w:marBottom w:val="0"/>
              <w:divBdr>
                <w:top w:val="none" w:sz="0" w:space="0" w:color="auto"/>
                <w:left w:val="none" w:sz="0" w:space="0" w:color="auto"/>
                <w:bottom w:val="none" w:sz="0" w:space="0" w:color="auto"/>
                <w:right w:val="none" w:sz="0" w:space="0" w:color="auto"/>
              </w:divBdr>
            </w:div>
            <w:div w:id="2147115954">
              <w:marLeft w:val="0"/>
              <w:marRight w:val="0"/>
              <w:marTop w:val="0"/>
              <w:marBottom w:val="0"/>
              <w:divBdr>
                <w:top w:val="none" w:sz="0" w:space="0" w:color="auto"/>
                <w:left w:val="none" w:sz="0" w:space="0" w:color="auto"/>
                <w:bottom w:val="none" w:sz="0" w:space="0" w:color="auto"/>
                <w:right w:val="none" w:sz="0" w:space="0" w:color="auto"/>
              </w:divBdr>
            </w:div>
            <w:div w:id="1273516951">
              <w:marLeft w:val="0"/>
              <w:marRight w:val="0"/>
              <w:marTop w:val="0"/>
              <w:marBottom w:val="0"/>
              <w:divBdr>
                <w:top w:val="none" w:sz="0" w:space="0" w:color="auto"/>
                <w:left w:val="none" w:sz="0" w:space="0" w:color="auto"/>
                <w:bottom w:val="none" w:sz="0" w:space="0" w:color="auto"/>
                <w:right w:val="none" w:sz="0" w:space="0" w:color="auto"/>
              </w:divBdr>
            </w:div>
            <w:div w:id="2000764402">
              <w:marLeft w:val="0"/>
              <w:marRight w:val="0"/>
              <w:marTop w:val="0"/>
              <w:marBottom w:val="0"/>
              <w:divBdr>
                <w:top w:val="none" w:sz="0" w:space="0" w:color="auto"/>
                <w:left w:val="none" w:sz="0" w:space="0" w:color="auto"/>
                <w:bottom w:val="none" w:sz="0" w:space="0" w:color="auto"/>
                <w:right w:val="none" w:sz="0" w:space="0" w:color="auto"/>
              </w:divBdr>
            </w:div>
            <w:div w:id="2120830190">
              <w:marLeft w:val="0"/>
              <w:marRight w:val="0"/>
              <w:marTop w:val="0"/>
              <w:marBottom w:val="0"/>
              <w:divBdr>
                <w:top w:val="none" w:sz="0" w:space="0" w:color="auto"/>
                <w:left w:val="none" w:sz="0" w:space="0" w:color="auto"/>
                <w:bottom w:val="none" w:sz="0" w:space="0" w:color="auto"/>
                <w:right w:val="none" w:sz="0" w:space="0" w:color="auto"/>
              </w:divBdr>
            </w:div>
            <w:div w:id="1474910849">
              <w:marLeft w:val="0"/>
              <w:marRight w:val="0"/>
              <w:marTop w:val="0"/>
              <w:marBottom w:val="0"/>
              <w:divBdr>
                <w:top w:val="none" w:sz="0" w:space="0" w:color="auto"/>
                <w:left w:val="none" w:sz="0" w:space="0" w:color="auto"/>
                <w:bottom w:val="none" w:sz="0" w:space="0" w:color="auto"/>
                <w:right w:val="none" w:sz="0" w:space="0" w:color="auto"/>
              </w:divBdr>
            </w:div>
            <w:div w:id="413554145">
              <w:marLeft w:val="0"/>
              <w:marRight w:val="0"/>
              <w:marTop w:val="0"/>
              <w:marBottom w:val="0"/>
              <w:divBdr>
                <w:top w:val="none" w:sz="0" w:space="0" w:color="auto"/>
                <w:left w:val="none" w:sz="0" w:space="0" w:color="auto"/>
                <w:bottom w:val="none" w:sz="0" w:space="0" w:color="auto"/>
                <w:right w:val="none" w:sz="0" w:space="0" w:color="auto"/>
              </w:divBdr>
            </w:div>
            <w:div w:id="946424168">
              <w:marLeft w:val="0"/>
              <w:marRight w:val="0"/>
              <w:marTop w:val="0"/>
              <w:marBottom w:val="0"/>
              <w:divBdr>
                <w:top w:val="none" w:sz="0" w:space="0" w:color="auto"/>
                <w:left w:val="none" w:sz="0" w:space="0" w:color="auto"/>
                <w:bottom w:val="none" w:sz="0" w:space="0" w:color="auto"/>
                <w:right w:val="none" w:sz="0" w:space="0" w:color="auto"/>
              </w:divBdr>
            </w:div>
            <w:div w:id="1116216410">
              <w:marLeft w:val="0"/>
              <w:marRight w:val="0"/>
              <w:marTop w:val="0"/>
              <w:marBottom w:val="0"/>
              <w:divBdr>
                <w:top w:val="none" w:sz="0" w:space="0" w:color="auto"/>
                <w:left w:val="none" w:sz="0" w:space="0" w:color="auto"/>
                <w:bottom w:val="none" w:sz="0" w:space="0" w:color="auto"/>
                <w:right w:val="none" w:sz="0" w:space="0" w:color="auto"/>
              </w:divBdr>
            </w:div>
            <w:div w:id="1263420565">
              <w:marLeft w:val="0"/>
              <w:marRight w:val="0"/>
              <w:marTop w:val="0"/>
              <w:marBottom w:val="0"/>
              <w:divBdr>
                <w:top w:val="none" w:sz="0" w:space="0" w:color="auto"/>
                <w:left w:val="none" w:sz="0" w:space="0" w:color="auto"/>
                <w:bottom w:val="none" w:sz="0" w:space="0" w:color="auto"/>
                <w:right w:val="none" w:sz="0" w:space="0" w:color="auto"/>
              </w:divBdr>
            </w:div>
            <w:div w:id="875699608">
              <w:marLeft w:val="0"/>
              <w:marRight w:val="0"/>
              <w:marTop w:val="0"/>
              <w:marBottom w:val="0"/>
              <w:divBdr>
                <w:top w:val="none" w:sz="0" w:space="0" w:color="auto"/>
                <w:left w:val="none" w:sz="0" w:space="0" w:color="auto"/>
                <w:bottom w:val="none" w:sz="0" w:space="0" w:color="auto"/>
                <w:right w:val="none" w:sz="0" w:space="0" w:color="auto"/>
              </w:divBdr>
            </w:div>
            <w:div w:id="1619794474">
              <w:marLeft w:val="0"/>
              <w:marRight w:val="0"/>
              <w:marTop w:val="0"/>
              <w:marBottom w:val="0"/>
              <w:divBdr>
                <w:top w:val="none" w:sz="0" w:space="0" w:color="auto"/>
                <w:left w:val="none" w:sz="0" w:space="0" w:color="auto"/>
                <w:bottom w:val="none" w:sz="0" w:space="0" w:color="auto"/>
                <w:right w:val="none" w:sz="0" w:space="0" w:color="auto"/>
              </w:divBdr>
            </w:div>
            <w:div w:id="1217006943">
              <w:marLeft w:val="0"/>
              <w:marRight w:val="0"/>
              <w:marTop w:val="0"/>
              <w:marBottom w:val="0"/>
              <w:divBdr>
                <w:top w:val="none" w:sz="0" w:space="0" w:color="auto"/>
                <w:left w:val="none" w:sz="0" w:space="0" w:color="auto"/>
                <w:bottom w:val="none" w:sz="0" w:space="0" w:color="auto"/>
                <w:right w:val="none" w:sz="0" w:space="0" w:color="auto"/>
              </w:divBdr>
            </w:div>
            <w:div w:id="76946563">
              <w:marLeft w:val="0"/>
              <w:marRight w:val="0"/>
              <w:marTop w:val="0"/>
              <w:marBottom w:val="0"/>
              <w:divBdr>
                <w:top w:val="none" w:sz="0" w:space="0" w:color="auto"/>
                <w:left w:val="none" w:sz="0" w:space="0" w:color="auto"/>
                <w:bottom w:val="none" w:sz="0" w:space="0" w:color="auto"/>
                <w:right w:val="none" w:sz="0" w:space="0" w:color="auto"/>
              </w:divBdr>
            </w:div>
            <w:div w:id="1698311031">
              <w:marLeft w:val="0"/>
              <w:marRight w:val="0"/>
              <w:marTop w:val="0"/>
              <w:marBottom w:val="0"/>
              <w:divBdr>
                <w:top w:val="none" w:sz="0" w:space="0" w:color="auto"/>
                <w:left w:val="none" w:sz="0" w:space="0" w:color="auto"/>
                <w:bottom w:val="none" w:sz="0" w:space="0" w:color="auto"/>
                <w:right w:val="none" w:sz="0" w:space="0" w:color="auto"/>
              </w:divBdr>
            </w:div>
            <w:div w:id="287055502">
              <w:marLeft w:val="0"/>
              <w:marRight w:val="0"/>
              <w:marTop w:val="0"/>
              <w:marBottom w:val="0"/>
              <w:divBdr>
                <w:top w:val="none" w:sz="0" w:space="0" w:color="auto"/>
                <w:left w:val="none" w:sz="0" w:space="0" w:color="auto"/>
                <w:bottom w:val="none" w:sz="0" w:space="0" w:color="auto"/>
                <w:right w:val="none" w:sz="0" w:space="0" w:color="auto"/>
              </w:divBdr>
            </w:div>
            <w:div w:id="1194490391">
              <w:marLeft w:val="0"/>
              <w:marRight w:val="0"/>
              <w:marTop w:val="0"/>
              <w:marBottom w:val="0"/>
              <w:divBdr>
                <w:top w:val="none" w:sz="0" w:space="0" w:color="auto"/>
                <w:left w:val="none" w:sz="0" w:space="0" w:color="auto"/>
                <w:bottom w:val="none" w:sz="0" w:space="0" w:color="auto"/>
                <w:right w:val="none" w:sz="0" w:space="0" w:color="auto"/>
              </w:divBdr>
            </w:div>
            <w:div w:id="1614092179">
              <w:marLeft w:val="0"/>
              <w:marRight w:val="0"/>
              <w:marTop w:val="0"/>
              <w:marBottom w:val="0"/>
              <w:divBdr>
                <w:top w:val="none" w:sz="0" w:space="0" w:color="auto"/>
                <w:left w:val="none" w:sz="0" w:space="0" w:color="auto"/>
                <w:bottom w:val="none" w:sz="0" w:space="0" w:color="auto"/>
                <w:right w:val="none" w:sz="0" w:space="0" w:color="auto"/>
              </w:divBdr>
            </w:div>
            <w:div w:id="13502406">
              <w:marLeft w:val="0"/>
              <w:marRight w:val="0"/>
              <w:marTop w:val="0"/>
              <w:marBottom w:val="0"/>
              <w:divBdr>
                <w:top w:val="none" w:sz="0" w:space="0" w:color="auto"/>
                <w:left w:val="none" w:sz="0" w:space="0" w:color="auto"/>
                <w:bottom w:val="none" w:sz="0" w:space="0" w:color="auto"/>
                <w:right w:val="none" w:sz="0" w:space="0" w:color="auto"/>
              </w:divBdr>
            </w:div>
            <w:div w:id="1027294962">
              <w:marLeft w:val="0"/>
              <w:marRight w:val="0"/>
              <w:marTop w:val="0"/>
              <w:marBottom w:val="0"/>
              <w:divBdr>
                <w:top w:val="none" w:sz="0" w:space="0" w:color="auto"/>
                <w:left w:val="none" w:sz="0" w:space="0" w:color="auto"/>
                <w:bottom w:val="none" w:sz="0" w:space="0" w:color="auto"/>
                <w:right w:val="none" w:sz="0" w:space="0" w:color="auto"/>
              </w:divBdr>
            </w:div>
            <w:div w:id="1493641975">
              <w:marLeft w:val="0"/>
              <w:marRight w:val="0"/>
              <w:marTop w:val="0"/>
              <w:marBottom w:val="0"/>
              <w:divBdr>
                <w:top w:val="none" w:sz="0" w:space="0" w:color="auto"/>
                <w:left w:val="none" w:sz="0" w:space="0" w:color="auto"/>
                <w:bottom w:val="none" w:sz="0" w:space="0" w:color="auto"/>
                <w:right w:val="none" w:sz="0" w:space="0" w:color="auto"/>
              </w:divBdr>
            </w:div>
            <w:div w:id="1641760590">
              <w:marLeft w:val="0"/>
              <w:marRight w:val="0"/>
              <w:marTop w:val="0"/>
              <w:marBottom w:val="0"/>
              <w:divBdr>
                <w:top w:val="none" w:sz="0" w:space="0" w:color="auto"/>
                <w:left w:val="none" w:sz="0" w:space="0" w:color="auto"/>
                <w:bottom w:val="none" w:sz="0" w:space="0" w:color="auto"/>
                <w:right w:val="none" w:sz="0" w:space="0" w:color="auto"/>
              </w:divBdr>
            </w:div>
            <w:div w:id="216742112">
              <w:marLeft w:val="0"/>
              <w:marRight w:val="0"/>
              <w:marTop w:val="0"/>
              <w:marBottom w:val="0"/>
              <w:divBdr>
                <w:top w:val="none" w:sz="0" w:space="0" w:color="auto"/>
                <w:left w:val="none" w:sz="0" w:space="0" w:color="auto"/>
                <w:bottom w:val="none" w:sz="0" w:space="0" w:color="auto"/>
                <w:right w:val="none" w:sz="0" w:space="0" w:color="auto"/>
              </w:divBdr>
            </w:div>
            <w:div w:id="2112428678">
              <w:marLeft w:val="0"/>
              <w:marRight w:val="0"/>
              <w:marTop w:val="0"/>
              <w:marBottom w:val="0"/>
              <w:divBdr>
                <w:top w:val="none" w:sz="0" w:space="0" w:color="auto"/>
                <w:left w:val="none" w:sz="0" w:space="0" w:color="auto"/>
                <w:bottom w:val="none" w:sz="0" w:space="0" w:color="auto"/>
                <w:right w:val="none" w:sz="0" w:space="0" w:color="auto"/>
              </w:divBdr>
            </w:div>
            <w:div w:id="67896055">
              <w:marLeft w:val="0"/>
              <w:marRight w:val="0"/>
              <w:marTop w:val="0"/>
              <w:marBottom w:val="0"/>
              <w:divBdr>
                <w:top w:val="none" w:sz="0" w:space="0" w:color="auto"/>
                <w:left w:val="none" w:sz="0" w:space="0" w:color="auto"/>
                <w:bottom w:val="none" w:sz="0" w:space="0" w:color="auto"/>
                <w:right w:val="none" w:sz="0" w:space="0" w:color="auto"/>
              </w:divBdr>
            </w:div>
            <w:div w:id="1439061453">
              <w:marLeft w:val="0"/>
              <w:marRight w:val="0"/>
              <w:marTop w:val="0"/>
              <w:marBottom w:val="0"/>
              <w:divBdr>
                <w:top w:val="none" w:sz="0" w:space="0" w:color="auto"/>
                <w:left w:val="none" w:sz="0" w:space="0" w:color="auto"/>
                <w:bottom w:val="none" w:sz="0" w:space="0" w:color="auto"/>
                <w:right w:val="none" w:sz="0" w:space="0" w:color="auto"/>
              </w:divBdr>
            </w:div>
            <w:div w:id="1246500671">
              <w:marLeft w:val="0"/>
              <w:marRight w:val="0"/>
              <w:marTop w:val="0"/>
              <w:marBottom w:val="0"/>
              <w:divBdr>
                <w:top w:val="none" w:sz="0" w:space="0" w:color="auto"/>
                <w:left w:val="none" w:sz="0" w:space="0" w:color="auto"/>
                <w:bottom w:val="none" w:sz="0" w:space="0" w:color="auto"/>
                <w:right w:val="none" w:sz="0" w:space="0" w:color="auto"/>
              </w:divBdr>
            </w:div>
            <w:div w:id="1620184965">
              <w:marLeft w:val="0"/>
              <w:marRight w:val="0"/>
              <w:marTop w:val="0"/>
              <w:marBottom w:val="0"/>
              <w:divBdr>
                <w:top w:val="none" w:sz="0" w:space="0" w:color="auto"/>
                <w:left w:val="none" w:sz="0" w:space="0" w:color="auto"/>
                <w:bottom w:val="none" w:sz="0" w:space="0" w:color="auto"/>
                <w:right w:val="none" w:sz="0" w:space="0" w:color="auto"/>
              </w:divBdr>
            </w:div>
            <w:div w:id="1955406794">
              <w:marLeft w:val="0"/>
              <w:marRight w:val="0"/>
              <w:marTop w:val="0"/>
              <w:marBottom w:val="0"/>
              <w:divBdr>
                <w:top w:val="none" w:sz="0" w:space="0" w:color="auto"/>
                <w:left w:val="none" w:sz="0" w:space="0" w:color="auto"/>
                <w:bottom w:val="none" w:sz="0" w:space="0" w:color="auto"/>
                <w:right w:val="none" w:sz="0" w:space="0" w:color="auto"/>
              </w:divBdr>
            </w:div>
            <w:div w:id="500514384">
              <w:marLeft w:val="0"/>
              <w:marRight w:val="0"/>
              <w:marTop w:val="0"/>
              <w:marBottom w:val="0"/>
              <w:divBdr>
                <w:top w:val="none" w:sz="0" w:space="0" w:color="auto"/>
                <w:left w:val="none" w:sz="0" w:space="0" w:color="auto"/>
                <w:bottom w:val="none" w:sz="0" w:space="0" w:color="auto"/>
                <w:right w:val="none" w:sz="0" w:space="0" w:color="auto"/>
              </w:divBdr>
            </w:div>
            <w:div w:id="391465921">
              <w:marLeft w:val="0"/>
              <w:marRight w:val="0"/>
              <w:marTop w:val="0"/>
              <w:marBottom w:val="0"/>
              <w:divBdr>
                <w:top w:val="none" w:sz="0" w:space="0" w:color="auto"/>
                <w:left w:val="none" w:sz="0" w:space="0" w:color="auto"/>
                <w:bottom w:val="none" w:sz="0" w:space="0" w:color="auto"/>
                <w:right w:val="none" w:sz="0" w:space="0" w:color="auto"/>
              </w:divBdr>
            </w:div>
            <w:div w:id="1224676099">
              <w:marLeft w:val="0"/>
              <w:marRight w:val="0"/>
              <w:marTop w:val="0"/>
              <w:marBottom w:val="0"/>
              <w:divBdr>
                <w:top w:val="none" w:sz="0" w:space="0" w:color="auto"/>
                <w:left w:val="none" w:sz="0" w:space="0" w:color="auto"/>
                <w:bottom w:val="none" w:sz="0" w:space="0" w:color="auto"/>
                <w:right w:val="none" w:sz="0" w:space="0" w:color="auto"/>
              </w:divBdr>
            </w:div>
            <w:div w:id="2046904521">
              <w:marLeft w:val="0"/>
              <w:marRight w:val="0"/>
              <w:marTop w:val="0"/>
              <w:marBottom w:val="0"/>
              <w:divBdr>
                <w:top w:val="none" w:sz="0" w:space="0" w:color="auto"/>
                <w:left w:val="none" w:sz="0" w:space="0" w:color="auto"/>
                <w:bottom w:val="none" w:sz="0" w:space="0" w:color="auto"/>
                <w:right w:val="none" w:sz="0" w:space="0" w:color="auto"/>
              </w:divBdr>
            </w:div>
            <w:div w:id="1708025390">
              <w:marLeft w:val="0"/>
              <w:marRight w:val="0"/>
              <w:marTop w:val="0"/>
              <w:marBottom w:val="0"/>
              <w:divBdr>
                <w:top w:val="none" w:sz="0" w:space="0" w:color="auto"/>
                <w:left w:val="none" w:sz="0" w:space="0" w:color="auto"/>
                <w:bottom w:val="none" w:sz="0" w:space="0" w:color="auto"/>
                <w:right w:val="none" w:sz="0" w:space="0" w:color="auto"/>
              </w:divBdr>
            </w:div>
            <w:div w:id="484207634">
              <w:marLeft w:val="0"/>
              <w:marRight w:val="0"/>
              <w:marTop w:val="0"/>
              <w:marBottom w:val="0"/>
              <w:divBdr>
                <w:top w:val="none" w:sz="0" w:space="0" w:color="auto"/>
                <w:left w:val="none" w:sz="0" w:space="0" w:color="auto"/>
                <w:bottom w:val="none" w:sz="0" w:space="0" w:color="auto"/>
                <w:right w:val="none" w:sz="0" w:space="0" w:color="auto"/>
              </w:divBdr>
            </w:div>
            <w:div w:id="72120034">
              <w:marLeft w:val="0"/>
              <w:marRight w:val="0"/>
              <w:marTop w:val="0"/>
              <w:marBottom w:val="0"/>
              <w:divBdr>
                <w:top w:val="none" w:sz="0" w:space="0" w:color="auto"/>
                <w:left w:val="none" w:sz="0" w:space="0" w:color="auto"/>
                <w:bottom w:val="none" w:sz="0" w:space="0" w:color="auto"/>
                <w:right w:val="none" w:sz="0" w:space="0" w:color="auto"/>
              </w:divBdr>
            </w:div>
            <w:div w:id="1556621393">
              <w:marLeft w:val="0"/>
              <w:marRight w:val="0"/>
              <w:marTop w:val="0"/>
              <w:marBottom w:val="0"/>
              <w:divBdr>
                <w:top w:val="none" w:sz="0" w:space="0" w:color="auto"/>
                <w:left w:val="none" w:sz="0" w:space="0" w:color="auto"/>
                <w:bottom w:val="none" w:sz="0" w:space="0" w:color="auto"/>
                <w:right w:val="none" w:sz="0" w:space="0" w:color="auto"/>
              </w:divBdr>
            </w:div>
            <w:div w:id="1022511962">
              <w:marLeft w:val="0"/>
              <w:marRight w:val="0"/>
              <w:marTop w:val="0"/>
              <w:marBottom w:val="0"/>
              <w:divBdr>
                <w:top w:val="none" w:sz="0" w:space="0" w:color="auto"/>
                <w:left w:val="none" w:sz="0" w:space="0" w:color="auto"/>
                <w:bottom w:val="none" w:sz="0" w:space="0" w:color="auto"/>
                <w:right w:val="none" w:sz="0" w:space="0" w:color="auto"/>
              </w:divBdr>
            </w:div>
            <w:div w:id="1750886806">
              <w:marLeft w:val="0"/>
              <w:marRight w:val="0"/>
              <w:marTop w:val="0"/>
              <w:marBottom w:val="0"/>
              <w:divBdr>
                <w:top w:val="none" w:sz="0" w:space="0" w:color="auto"/>
                <w:left w:val="none" w:sz="0" w:space="0" w:color="auto"/>
                <w:bottom w:val="none" w:sz="0" w:space="0" w:color="auto"/>
                <w:right w:val="none" w:sz="0" w:space="0" w:color="auto"/>
              </w:divBdr>
            </w:div>
            <w:div w:id="966355966">
              <w:marLeft w:val="0"/>
              <w:marRight w:val="0"/>
              <w:marTop w:val="0"/>
              <w:marBottom w:val="0"/>
              <w:divBdr>
                <w:top w:val="none" w:sz="0" w:space="0" w:color="auto"/>
                <w:left w:val="none" w:sz="0" w:space="0" w:color="auto"/>
                <w:bottom w:val="none" w:sz="0" w:space="0" w:color="auto"/>
                <w:right w:val="none" w:sz="0" w:space="0" w:color="auto"/>
              </w:divBdr>
            </w:div>
            <w:div w:id="554781110">
              <w:marLeft w:val="0"/>
              <w:marRight w:val="0"/>
              <w:marTop w:val="0"/>
              <w:marBottom w:val="0"/>
              <w:divBdr>
                <w:top w:val="none" w:sz="0" w:space="0" w:color="auto"/>
                <w:left w:val="none" w:sz="0" w:space="0" w:color="auto"/>
                <w:bottom w:val="none" w:sz="0" w:space="0" w:color="auto"/>
                <w:right w:val="none" w:sz="0" w:space="0" w:color="auto"/>
              </w:divBdr>
            </w:div>
            <w:div w:id="1911385266">
              <w:marLeft w:val="0"/>
              <w:marRight w:val="0"/>
              <w:marTop w:val="0"/>
              <w:marBottom w:val="0"/>
              <w:divBdr>
                <w:top w:val="none" w:sz="0" w:space="0" w:color="auto"/>
                <w:left w:val="none" w:sz="0" w:space="0" w:color="auto"/>
                <w:bottom w:val="none" w:sz="0" w:space="0" w:color="auto"/>
                <w:right w:val="none" w:sz="0" w:space="0" w:color="auto"/>
              </w:divBdr>
            </w:div>
            <w:div w:id="279802397">
              <w:marLeft w:val="0"/>
              <w:marRight w:val="0"/>
              <w:marTop w:val="0"/>
              <w:marBottom w:val="0"/>
              <w:divBdr>
                <w:top w:val="none" w:sz="0" w:space="0" w:color="auto"/>
                <w:left w:val="none" w:sz="0" w:space="0" w:color="auto"/>
                <w:bottom w:val="none" w:sz="0" w:space="0" w:color="auto"/>
                <w:right w:val="none" w:sz="0" w:space="0" w:color="auto"/>
              </w:divBdr>
            </w:div>
            <w:div w:id="1622343845">
              <w:marLeft w:val="0"/>
              <w:marRight w:val="0"/>
              <w:marTop w:val="0"/>
              <w:marBottom w:val="0"/>
              <w:divBdr>
                <w:top w:val="none" w:sz="0" w:space="0" w:color="auto"/>
                <w:left w:val="none" w:sz="0" w:space="0" w:color="auto"/>
                <w:bottom w:val="none" w:sz="0" w:space="0" w:color="auto"/>
                <w:right w:val="none" w:sz="0" w:space="0" w:color="auto"/>
              </w:divBdr>
            </w:div>
            <w:div w:id="1004160982">
              <w:marLeft w:val="0"/>
              <w:marRight w:val="0"/>
              <w:marTop w:val="0"/>
              <w:marBottom w:val="0"/>
              <w:divBdr>
                <w:top w:val="none" w:sz="0" w:space="0" w:color="auto"/>
                <w:left w:val="none" w:sz="0" w:space="0" w:color="auto"/>
                <w:bottom w:val="none" w:sz="0" w:space="0" w:color="auto"/>
                <w:right w:val="none" w:sz="0" w:space="0" w:color="auto"/>
              </w:divBdr>
            </w:div>
            <w:div w:id="1789204900">
              <w:marLeft w:val="0"/>
              <w:marRight w:val="0"/>
              <w:marTop w:val="0"/>
              <w:marBottom w:val="0"/>
              <w:divBdr>
                <w:top w:val="none" w:sz="0" w:space="0" w:color="auto"/>
                <w:left w:val="none" w:sz="0" w:space="0" w:color="auto"/>
                <w:bottom w:val="none" w:sz="0" w:space="0" w:color="auto"/>
                <w:right w:val="none" w:sz="0" w:space="0" w:color="auto"/>
              </w:divBdr>
            </w:div>
            <w:div w:id="693532170">
              <w:marLeft w:val="0"/>
              <w:marRight w:val="0"/>
              <w:marTop w:val="0"/>
              <w:marBottom w:val="0"/>
              <w:divBdr>
                <w:top w:val="none" w:sz="0" w:space="0" w:color="auto"/>
                <w:left w:val="none" w:sz="0" w:space="0" w:color="auto"/>
                <w:bottom w:val="none" w:sz="0" w:space="0" w:color="auto"/>
                <w:right w:val="none" w:sz="0" w:space="0" w:color="auto"/>
              </w:divBdr>
            </w:div>
            <w:div w:id="2053989">
              <w:marLeft w:val="0"/>
              <w:marRight w:val="0"/>
              <w:marTop w:val="0"/>
              <w:marBottom w:val="0"/>
              <w:divBdr>
                <w:top w:val="none" w:sz="0" w:space="0" w:color="auto"/>
                <w:left w:val="none" w:sz="0" w:space="0" w:color="auto"/>
                <w:bottom w:val="none" w:sz="0" w:space="0" w:color="auto"/>
                <w:right w:val="none" w:sz="0" w:space="0" w:color="auto"/>
              </w:divBdr>
            </w:div>
            <w:div w:id="1346979140">
              <w:marLeft w:val="0"/>
              <w:marRight w:val="0"/>
              <w:marTop w:val="0"/>
              <w:marBottom w:val="0"/>
              <w:divBdr>
                <w:top w:val="none" w:sz="0" w:space="0" w:color="auto"/>
                <w:left w:val="none" w:sz="0" w:space="0" w:color="auto"/>
                <w:bottom w:val="none" w:sz="0" w:space="0" w:color="auto"/>
                <w:right w:val="none" w:sz="0" w:space="0" w:color="auto"/>
              </w:divBdr>
            </w:div>
            <w:div w:id="1683513867">
              <w:marLeft w:val="0"/>
              <w:marRight w:val="0"/>
              <w:marTop w:val="0"/>
              <w:marBottom w:val="0"/>
              <w:divBdr>
                <w:top w:val="none" w:sz="0" w:space="0" w:color="auto"/>
                <w:left w:val="none" w:sz="0" w:space="0" w:color="auto"/>
                <w:bottom w:val="none" w:sz="0" w:space="0" w:color="auto"/>
                <w:right w:val="none" w:sz="0" w:space="0" w:color="auto"/>
              </w:divBdr>
            </w:div>
            <w:div w:id="1761439199">
              <w:marLeft w:val="0"/>
              <w:marRight w:val="0"/>
              <w:marTop w:val="0"/>
              <w:marBottom w:val="0"/>
              <w:divBdr>
                <w:top w:val="none" w:sz="0" w:space="0" w:color="auto"/>
                <w:left w:val="none" w:sz="0" w:space="0" w:color="auto"/>
                <w:bottom w:val="none" w:sz="0" w:space="0" w:color="auto"/>
                <w:right w:val="none" w:sz="0" w:space="0" w:color="auto"/>
              </w:divBdr>
            </w:div>
            <w:div w:id="636883299">
              <w:marLeft w:val="0"/>
              <w:marRight w:val="0"/>
              <w:marTop w:val="0"/>
              <w:marBottom w:val="0"/>
              <w:divBdr>
                <w:top w:val="none" w:sz="0" w:space="0" w:color="auto"/>
                <w:left w:val="none" w:sz="0" w:space="0" w:color="auto"/>
                <w:bottom w:val="none" w:sz="0" w:space="0" w:color="auto"/>
                <w:right w:val="none" w:sz="0" w:space="0" w:color="auto"/>
              </w:divBdr>
            </w:div>
            <w:div w:id="234516307">
              <w:marLeft w:val="0"/>
              <w:marRight w:val="0"/>
              <w:marTop w:val="0"/>
              <w:marBottom w:val="0"/>
              <w:divBdr>
                <w:top w:val="none" w:sz="0" w:space="0" w:color="auto"/>
                <w:left w:val="none" w:sz="0" w:space="0" w:color="auto"/>
                <w:bottom w:val="none" w:sz="0" w:space="0" w:color="auto"/>
                <w:right w:val="none" w:sz="0" w:space="0" w:color="auto"/>
              </w:divBdr>
            </w:div>
            <w:div w:id="1924412966">
              <w:marLeft w:val="0"/>
              <w:marRight w:val="0"/>
              <w:marTop w:val="0"/>
              <w:marBottom w:val="0"/>
              <w:divBdr>
                <w:top w:val="none" w:sz="0" w:space="0" w:color="auto"/>
                <w:left w:val="none" w:sz="0" w:space="0" w:color="auto"/>
                <w:bottom w:val="none" w:sz="0" w:space="0" w:color="auto"/>
                <w:right w:val="none" w:sz="0" w:space="0" w:color="auto"/>
              </w:divBdr>
            </w:div>
            <w:div w:id="1443963833">
              <w:marLeft w:val="0"/>
              <w:marRight w:val="0"/>
              <w:marTop w:val="0"/>
              <w:marBottom w:val="0"/>
              <w:divBdr>
                <w:top w:val="none" w:sz="0" w:space="0" w:color="auto"/>
                <w:left w:val="none" w:sz="0" w:space="0" w:color="auto"/>
                <w:bottom w:val="none" w:sz="0" w:space="0" w:color="auto"/>
                <w:right w:val="none" w:sz="0" w:space="0" w:color="auto"/>
              </w:divBdr>
            </w:div>
            <w:div w:id="2045522828">
              <w:marLeft w:val="0"/>
              <w:marRight w:val="0"/>
              <w:marTop w:val="0"/>
              <w:marBottom w:val="0"/>
              <w:divBdr>
                <w:top w:val="none" w:sz="0" w:space="0" w:color="auto"/>
                <w:left w:val="none" w:sz="0" w:space="0" w:color="auto"/>
                <w:bottom w:val="none" w:sz="0" w:space="0" w:color="auto"/>
                <w:right w:val="none" w:sz="0" w:space="0" w:color="auto"/>
              </w:divBdr>
            </w:div>
            <w:div w:id="608202950">
              <w:marLeft w:val="0"/>
              <w:marRight w:val="0"/>
              <w:marTop w:val="0"/>
              <w:marBottom w:val="0"/>
              <w:divBdr>
                <w:top w:val="none" w:sz="0" w:space="0" w:color="auto"/>
                <w:left w:val="none" w:sz="0" w:space="0" w:color="auto"/>
                <w:bottom w:val="none" w:sz="0" w:space="0" w:color="auto"/>
                <w:right w:val="none" w:sz="0" w:space="0" w:color="auto"/>
              </w:divBdr>
            </w:div>
            <w:div w:id="2032611541">
              <w:marLeft w:val="0"/>
              <w:marRight w:val="0"/>
              <w:marTop w:val="0"/>
              <w:marBottom w:val="0"/>
              <w:divBdr>
                <w:top w:val="none" w:sz="0" w:space="0" w:color="auto"/>
                <w:left w:val="none" w:sz="0" w:space="0" w:color="auto"/>
                <w:bottom w:val="none" w:sz="0" w:space="0" w:color="auto"/>
                <w:right w:val="none" w:sz="0" w:space="0" w:color="auto"/>
              </w:divBdr>
            </w:div>
            <w:div w:id="1950113974">
              <w:marLeft w:val="0"/>
              <w:marRight w:val="0"/>
              <w:marTop w:val="0"/>
              <w:marBottom w:val="0"/>
              <w:divBdr>
                <w:top w:val="none" w:sz="0" w:space="0" w:color="auto"/>
                <w:left w:val="none" w:sz="0" w:space="0" w:color="auto"/>
                <w:bottom w:val="none" w:sz="0" w:space="0" w:color="auto"/>
                <w:right w:val="none" w:sz="0" w:space="0" w:color="auto"/>
              </w:divBdr>
            </w:div>
            <w:div w:id="1259824750">
              <w:marLeft w:val="0"/>
              <w:marRight w:val="0"/>
              <w:marTop w:val="0"/>
              <w:marBottom w:val="0"/>
              <w:divBdr>
                <w:top w:val="none" w:sz="0" w:space="0" w:color="auto"/>
                <w:left w:val="none" w:sz="0" w:space="0" w:color="auto"/>
                <w:bottom w:val="none" w:sz="0" w:space="0" w:color="auto"/>
                <w:right w:val="none" w:sz="0" w:space="0" w:color="auto"/>
              </w:divBdr>
            </w:div>
            <w:div w:id="887302062">
              <w:marLeft w:val="0"/>
              <w:marRight w:val="0"/>
              <w:marTop w:val="0"/>
              <w:marBottom w:val="0"/>
              <w:divBdr>
                <w:top w:val="none" w:sz="0" w:space="0" w:color="auto"/>
                <w:left w:val="none" w:sz="0" w:space="0" w:color="auto"/>
                <w:bottom w:val="none" w:sz="0" w:space="0" w:color="auto"/>
                <w:right w:val="none" w:sz="0" w:space="0" w:color="auto"/>
              </w:divBdr>
            </w:div>
            <w:div w:id="1684668522">
              <w:marLeft w:val="0"/>
              <w:marRight w:val="0"/>
              <w:marTop w:val="0"/>
              <w:marBottom w:val="0"/>
              <w:divBdr>
                <w:top w:val="none" w:sz="0" w:space="0" w:color="auto"/>
                <w:left w:val="none" w:sz="0" w:space="0" w:color="auto"/>
                <w:bottom w:val="none" w:sz="0" w:space="0" w:color="auto"/>
                <w:right w:val="none" w:sz="0" w:space="0" w:color="auto"/>
              </w:divBdr>
            </w:div>
            <w:div w:id="1648364466">
              <w:marLeft w:val="0"/>
              <w:marRight w:val="0"/>
              <w:marTop w:val="0"/>
              <w:marBottom w:val="0"/>
              <w:divBdr>
                <w:top w:val="none" w:sz="0" w:space="0" w:color="auto"/>
                <w:left w:val="none" w:sz="0" w:space="0" w:color="auto"/>
                <w:bottom w:val="none" w:sz="0" w:space="0" w:color="auto"/>
                <w:right w:val="none" w:sz="0" w:space="0" w:color="auto"/>
              </w:divBdr>
            </w:div>
            <w:div w:id="828525186">
              <w:marLeft w:val="0"/>
              <w:marRight w:val="0"/>
              <w:marTop w:val="0"/>
              <w:marBottom w:val="0"/>
              <w:divBdr>
                <w:top w:val="none" w:sz="0" w:space="0" w:color="auto"/>
                <w:left w:val="none" w:sz="0" w:space="0" w:color="auto"/>
                <w:bottom w:val="none" w:sz="0" w:space="0" w:color="auto"/>
                <w:right w:val="none" w:sz="0" w:space="0" w:color="auto"/>
              </w:divBdr>
            </w:div>
            <w:div w:id="2008363139">
              <w:marLeft w:val="0"/>
              <w:marRight w:val="0"/>
              <w:marTop w:val="0"/>
              <w:marBottom w:val="0"/>
              <w:divBdr>
                <w:top w:val="none" w:sz="0" w:space="0" w:color="auto"/>
                <w:left w:val="none" w:sz="0" w:space="0" w:color="auto"/>
                <w:bottom w:val="none" w:sz="0" w:space="0" w:color="auto"/>
                <w:right w:val="none" w:sz="0" w:space="0" w:color="auto"/>
              </w:divBdr>
            </w:div>
            <w:div w:id="566764445">
              <w:marLeft w:val="0"/>
              <w:marRight w:val="0"/>
              <w:marTop w:val="0"/>
              <w:marBottom w:val="0"/>
              <w:divBdr>
                <w:top w:val="none" w:sz="0" w:space="0" w:color="auto"/>
                <w:left w:val="none" w:sz="0" w:space="0" w:color="auto"/>
                <w:bottom w:val="none" w:sz="0" w:space="0" w:color="auto"/>
                <w:right w:val="none" w:sz="0" w:space="0" w:color="auto"/>
              </w:divBdr>
            </w:div>
            <w:div w:id="1191644854">
              <w:marLeft w:val="0"/>
              <w:marRight w:val="0"/>
              <w:marTop w:val="0"/>
              <w:marBottom w:val="0"/>
              <w:divBdr>
                <w:top w:val="none" w:sz="0" w:space="0" w:color="auto"/>
                <w:left w:val="none" w:sz="0" w:space="0" w:color="auto"/>
                <w:bottom w:val="none" w:sz="0" w:space="0" w:color="auto"/>
                <w:right w:val="none" w:sz="0" w:space="0" w:color="auto"/>
              </w:divBdr>
            </w:div>
            <w:div w:id="1918317737">
              <w:marLeft w:val="0"/>
              <w:marRight w:val="0"/>
              <w:marTop w:val="0"/>
              <w:marBottom w:val="0"/>
              <w:divBdr>
                <w:top w:val="none" w:sz="0" w:space="0" w:color="auto"/>
                <w:left w:val="none" w:sz="0" w:space="0" w:color="auto"/>
                <w:bottom w:val="none" w:sz="0" w:space="0" w:color="auto"/>
                <w:right w:val="none" w:sz="0" w:space="0" w:color="auto"/>
              </w:divBdr>
            </w:div>
            <w:div w:id="1533230702">
              <w:marLeft w:val="0"/>
              <w:marRight w:val="0"/>
              <w:marTop w:val="0"/>
              <w:marBottom w:val="0"/>
              <w:divBdr>
                <w:top w:val="none" w:sz="0" w:space="0" w:color="auto"/>
                <w:left w:val="none" w:sz="0" w:space="0" w:color="auto"/>
                <w:bottom w:val="none" w:sz="0" w:space="0" w:color="auto"/>
                <w:right w:val="none" w:sz="0" w:space="0" w:color="auto"/>
              </w:divBdr>
            </w:div>
            <w:div w:id="326828676">
              <w:marLeft w:val="0"/>
              <w:marRight w:val="0"/>
              <w:marTop w:val="0"/>
              <w:marBottom w:val="0"/>
              <w:divBdr>
                <w:top w:val="none" w:sz="0" w:space="0" w:color="auto"/>
                <w:left w:val="none" w:sz="0" w:space="0" w:color="auto"/>
                <w:bottom w:val="none" w:sz="0" w:space="0" w:color="auto"/>
                <w:right w:val="none" w:sz="0" w:space="0" w:color="auto"/>
              </w:divBdr>
            </w:div>
            <w:div w:id="320233327">
              <w:marLeft w:val="0"/>
              <w:marRight w:val="0"/>
              <w:marTop w:val="0"/>
              <w:marBottom w:val="0"/>
              <w:divBdr>
                <w:top w:val="none" w:sz="0" w:space="0" w:color="auto"/>
                <w:left w:val="none" w:sz="0" w:space="0" w:color="auto"/>
                <w:bottom w:val="none" w:sz="0" w:space="0" w:color="auto"/>
                <w:right w:val="none" w:sz="0" w:space="0" w:color="auto"/>
              </w:divBdr>
            </w:div>
            <w:div w:id="1326200980">
              <w:marLeft w:val="0"/>
              <w:marRight w:val="0"/>
              <w:marTop w:val="0"/>
              <w:marBottom w:val="0"/>
              <w:divBdr>
                <w:top w:val="none" w:sz="0" w:space="0" w:color="auto"/>
                <w:left w:val="none" w:sz="0" w:space="0" w:color="auto"/>
                <w:bottom w:val="none" w:sz="0" w:space="0" w:color="auto"/>
                <w:right w:val="none" w:sz="0" w:space="0" w:color="auto"/>
              </w:divBdr>
            </w:div>
            <w:div w:id="577710030">
              <w:marLeft w:val="0"/>
              <w:marRight w:val="0"/>
              <w:marTop w:val="0"/>
              <w:marBottom w:val="0"/>
              <w:divBdr>
                <w:top w:val="none" w:sz="0" w:space="0" w:color="auto"/>
                <w:left w:val="none" w:sz="0" w:space="0" w:color="auto"/>
                <w:bottom w:val="none" w:sz="0" w:space="0" w:color="auto"/>
                <w:right w:val="none" w:sz="0" w:space="0" w:color="auto"/>
              </w:divBdr>
            </w:div>
            <w:div w:id="417143860">
              <w:marLeft w:val="0"/>
              <w:marRight w:val="0"/>
              <w:marTop w:val="0"/>
              <w:marBottom w:val="0"/>
              <w:divBdr>
                <w:top w:val="none" w:sz="0" w:space="0" w:color="auto"/>
                <w:left w:val="none" w:sz="0" w:space="0" w:color="auto"/>
                <w:bottom w:val="none" w:sz="0" w:space="0" w:color="auto"/>
                <w:right w:val="none" w:sz="0" w:space="0" w:color="auto"/>
              </w:divBdr>
            </w:div>
            <w:div w:id="2076975280">
              <w:marLeft w:val="0"/>
              <w:marRight w:val="0"/>
              <w:marTop w:val="0"/>
              <w:marBottom w:val="0"/>
              <w:divBdr>
                <w:top w:val="none" w:sz="0" w:space="0" w:color="auto"/>
                <w:left w:val="none" w:sz="0" w:space="0" w:color="auto"/>
                <w:bottom w:val="none" w:sz="0" w:space="0" w:color="auto"/>
                <w:right w:val="none" w:sz="0" w:space="0" w:color="auto"/>
              </w:divBdr>
            </w:div>
            <w:div w:id="499270671">
              <w:marLeft w:val="0"/>
              <w:marRight w:val="0"/>
              <w:marTop w:val="0"/>
              <w:marBottom w:val="0"/>
              <w:divBdr>
                <w:top w:val="none" w:sz="0" w:space="0" w:color="auto"/>
                <w:left w:val="none" w:sz="0" w:space="0" w:color="auto"/>
                <w:bottom w:val="none" w:sz="0" w:space="0" w:color="auto"/>
                <w:right w:val="none" w:sz="0" w:space="0" w:color="auto"/>
              </w:divBdr>
            </w:div>
            <w:div w:id="97483784">
              <w:marLeft w:val="0"/>
              <w:marRight w:val="0"/>
              <w:marTop w:val="0"/>
              <w:marBottom w:val="0"/>
              <w:divBdr>
                <w:top w:val="none" w:sz="0" w:space="0" w:color="auto"/>
                <w:left w:val="none" w:sz="0" w:space="0" w:color="auto"/>
                <w:bottom w:val="none" w:sz="0" w:space="0" w:color="auto"/>
                <w:right w:val="none" w:sz="0" w:space="0" w:color="auto"/>
              </w:divBdr>
            </w:div>
            <w:div w:id="1970819404">
              <w:marLeft w:val="0"/>
              <w:marRight w:val="0"/>
              <w:marTop w:val="0"/>
              <w:marBottom w:val="0"/>
              <w:divBdr>
                <w:top w:val="none" w:sz="0" w:space="0" w:color="auto"/>
                <w:left w:val="none" w:sz="0" w:space="0" w:color="auto"/>
                <w:bottom w:val="none" w:sz="0" w:space="0" w:color="auto"/>
                <w:right w:val="none" w:sz="0" w:space="0" w:color="auto"/>
              </w:divBdr>
            </w:div>
            <w:div w:id="1699548427">
              <w:marLeft w:val="0"/>
              <w:marRight w:val="0"/>
              <w:marTop w:val="0"/>
              <w:marBottom w:val="0"/>
              <w:divBdr>
                <w:top w:val="none" w:sz="0" w:space="0" w:color="auto"/>
                <w:left w:val="none" w:sz="0" w:space="0" w:color="auto"/>
                <w:bottom w:val="none" w:sz="0" w:space="0" w:color="auto"/>
                <w:right w:val="none" w:sz="0" w:space="0" w:color="auto"/>
              </w:divBdr>
            </w:div>
            <w:div w:id="2084793012">
              <w:marLeft w:val="0"/>
              <w:marRight w:val="0"/>
              <w:marTop w:val="0"/>
              <w:marBottom w:val="0"/>
              <w:divBdr>
                <w:top w:val="none" w:sz="0" w:space="0" w:color="auto"/>
                <w:left w:val="none" w:sz="0" w:space="0" w:color="auto"/>
                <w:bottom w:val="none" w:sz="0" w:space="0" w:color="auto"/>
                <w:right w:val="none" w:sz="0" w:space="0" w:color="auto"/>
              </w:divBdr>
            </w:div>
            <w:div w:id="4697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744">
      <w:bodyDiv w:val="1"/>
      <w:marLeft w:val="0"/>
      <w:marRight w:val="0"/>
      <w:marTop w:val="0"/>
      <w:marBottom w:val="0"/>
      <w:divBdr>
        <w:top w:val="none" w:sz="0" w:space="0" w:color="auto"/>
        <w:left w:val="none" w:sz="0" w:space="0" w:color="auto"/>
        <w:bottom w:val="none" w:sz="0" w:space="0" w:color="auto"/>
        <w:right w:val="none" w:sz="0" w:space="0" w:color="auto"/>
      </w:divBdr>
    </w:div>
    <w:div w:id="1506289185">
      <w:bodyDiv w:val="1"/>
      <w:marLeft w:val="0"/>
      <w:marRight w:val="0"/>
      <w:marTop w:val="0"/>
      <w:marBottom w:val="0"/>
      <w:divBdr>
        <w:top w:val="none" w:sz="0" w:space="0" w:color="auto"/>
        <w:left w:val="none" w:sz="0" w:space="0" w:color="auto"/>
        <w:bottom w:val="none" w:sz="0" w:space="0" w:color="auto"/>
        <w:right w:val="none" w:sz="0" w:space="0" w:color="auto"/>
      </w:divBdr>
      <w:divsChild>
        <w:div w:id="3286601">
          <w:marLeft w:val="0"/>
          <w:marRight w:val="0"/>
          <w:marTop w:val="0"/>
          <w:marBottom w:val="0"/>
          <w:divBdr>
            <w:top w:val="none" w:sz="0" w:space="0" w:color="auto"/>
            <w:left w:val="none" w:sz="0" w:space="0" w:color="auto"/>
            <w:bottom w:val="none" w:sz="0" w:space="0" w:color="auto"/>
            <w:right w:val="none" w:sz="0" w:space="0" w:color="auto"/>
          </w:divBdr>
          <w:divsChild>
            <w:div w:id="1011373041">
              <w:marLeft w:val="0"/>
              <w:marRight w:val="0"/>
              <w:marTop w:val="0"/>
              <w:marBottom w:val="0"/>
              <w:divBdr>
                <w:top w:val="none" w:sz="0" w:space="0" w:color="auto"/>
                <w:left w:val="none" w:sz="0" w:space="0" w:color="auto"/>
                <w:bottom w:val="none" w:sz="0" w:space="0" w:color="auto"/>
                <w:right w:val="none" w:sz="0" w:space="0" w:color="auto"/>
              </w:divBdr>
            </w:div>
            <w:div w:id="1704358746">
              <w:marLeft w:val="0"/>
              <w:marRight w:val="0"/>
              <w:marTop w:val="0"/>
              <w:marBottom w:val="0"/>
              <w:divBdr>
                <w:top w:val="none" w:sz="0" w:space="0" w:color="auto"/>
                <w:left w:val="none" w:sz="0" w:space="0" w:color="auto"/>
                <w:bottom w:val="none" w:sz="0" w:space="0" w:color="auto"/>
                <w:right w:val="none" w:sz="0" w:space="0" w:color="auto"/>
              </w:divBdr>
            </w:div>
          </w:divsChild>
        </w:div>
        <w:div w:id="1922180708">
          <w:marLeft w:val="0"/>
          <w:marRight w:val="0"/>
          <w:marTop w:val="0"/>
          <w:marBottom w:val="0"/>
          <w:divBdr>
            <w:top w:val="none" w:sz="0" w:space="0" w:color="auto"/>
            <w:left w:val="none" w:sz="0" w:space="0" w:color="auto"/>
            <w:bottom w:val="none" w:sz="0" w:space="0" w:color="auto"/>
            <w:right w:val="none" w:sz="0" w:space="0" w:color="auto"/>
          </w:divBdr>
          <w:divsChild>
            <w:div w:id="1230651325">
              <w:marLeft w:val="0"/>
              <w:marRight w:val="0"/>
              <w:marTop w:val="0"/>
              <w:marBottom w:val="0"/>
              <w:divBdr>
                <w:top w:val="none" w:sz="0" w:space="0" w:color="auto"/>
                <w:left w:val="none" w:sz="0" w:space="0" w:color="auto"/>
                <w:bottom w:val="none" w:sz="0" w:space="0" w:color="auto"/>
                <w:right w:val="none" w:sz="0" w:space="0" w:color="auto"/>
              </w:divBdr>
            </w:div>
            <w:div w:id="1226838420">
              <w:marLeft w:val="0"/>
              <w:marRight w:val="0"/>
              <w:marTop w:val="0"/>
              <w:marBottom w:val="0"/>
              <w:divBdr>
                <w:top w:val="none" w:sz="0" w:space="0" w:color="auto"/>
                <w:left w:val="none" w:sz="0" w:space="0" w:color="auto"/>
                <w:bottom w:val="none" w:sz="0" w:space="0" w:color="auto"/>
                <w:right w:val="none" w:sz="0" w:space="0" w:color="auto"/>
              </w:divBdr>
            </w:div>
          </w:divsChild>
        </w:div>
        <w:div w:id="557975671">
          <w:marLeft w:val="0"/>
          <w:marRight w:val="0"/>
          <w:marTop w:val="0"/>
          <w:marBottom w:val="0"/>
          <w:divBdr>
            <w:top w:val="none" w:sz="0" w:space="0" w:color="auto"/>
            <w:left w:val="none" w:sz="0" w:space="0" w:color="auto"/>
            <w:bottom w:val="none" w:sz="0" w:space="0" w:color="auto"/>
            <w:right w:val="none" w:sz="0" w:space="0" w:color="auto"/>
          </w:divBdr>
          <w:divsChild>
            <w:div w:id="1634556670">
              <w:marLeft w:val="0"/>
              <w:marRight w:val="0"/>
              <w:marTop w:val="0"/>
              <w:marBottom w:val="0"/>
              <w:divBdr>
                <w:top w:val="none" w:sz="0" w:space="0" w:color="auto"/>
                <w:left w:val="none" w:sz="0" w:space="0" w:color="auto"/>
                <w:bottom w:val="none" w:sz="0" w:space="0" w:color="auto"/>
                <w:right w:val="none" w:sz="0" w:space="0" w:color="auto"/>
              </w:divBdr>
            </w:div>
            <w:div w:id="14241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567">
      <w:bodyDiv w:val="1"/>
      <w:marLeft w:val="0"/>
      <w:marRight w:val="0"/>
      <w:marTop w:val="0"/>
      <w:marBottom w:val="0"/>
      <w:divBdr>
        <w:top w:val="none" w:sz="0" w:space="0" w:color="auto"/>
        <w:left w:val="none" w:sz="0" w:space="0" w:color="auto"/>
        <w:bottom w:val="none" w:sz="0" w:space="0" w:color="auto"/>
        <w:right w:val="none" w:sz="0" w:space="0" w:color="auto"/>
      </w:divBdr>
      <w:divsChild>
        <w:div w:id="1275595564">
          <w:marLeft w:val="0"/>
          <w:marRight w:val="0"/>
          <w:marTop w:val="0"/>
          <w:marBottom w:val="0"/>
          <w:divBdr>
            <w:top w:val="none" w:sz="0" w:space="0" w:color="auto"/>
            <w:left w:val="none" w:sz="0" w:space="0" w:color="auto"/>
            <w:bottom w:val="none" w:sz="0" w:space="0" w:color="auto"/>
            <w:right w:val="none" w:sz="0" w:space="0" w:color="auto"/>
          </w:divBdr>
          <w:divsChild>
            <w:div w:id="2013684128">
              <w:marLeft w:val="0"/>
              <w:marRight w:val="0"/>
              <w:marTop w:val="0"/>
              <w:marBottom w:val="0"/>
              <w:divBdr>
                <w:top w:val="none" w:sz="0" w:space="0" w:color="auto"/>
                <w:left w:val="none" w:sz="0" w:space="0" w:color="auto"/>
                <w:bottom w:val="none" w:sz="0" w:space="0" w:color="auto"/>
                <w:right w:val="none" w:sz="0" w:space="0" w:color="auto"/>
              </w:divBdr>
            </w:div>
            <w:div w:id="1569533864">
              <w:marLeft w:val="0"/>
              <w:marRight w:val="0"/>
              <w:marTop w:val="0"/>
              <w:marBottom w:val="0"/>
              <w:divBdr>
                <w:top w:val="none" w:sz="0" w:space="0" w:color="auto"/>
                <w:left w:val="none" w:sz="0" w:space="0" w:color="auto"/>
                <w:bottom w:val="none" w:sz="0" w:space="0" w:color="auto"/>
                <w:right w:val="none" w:sz="0" w:space="0" w:color="auto"/>
              </w:divBdr>
            </w:div>
          </w:divsChild>
        </w:div>
        <w:div w:id="1100490289">
          <w:marLeft w:val="0"/>
          <w:marRight w:val="0"/>
          <w:marTop w:val="0"/>
          <w:marBottom w:val="0"/>
          <w:divBdr>
            <w:top w:val="none" w:sz="0" w:space="0" w:color="auto"/>
            <w:left w:val="none" w:sz="0" w:space="0" w:color="auto"/>
            <w:bottom w:val="none" w:sz="0" w:space="0" w:color="auto"/>
            <w:right w:val="none" w:sz="0" w:space="0" w:color="auto"/>
          </w:divBdr>
          <w:divsChild>
            <w:div w:id="278606574">
              <w:marLeft w:val="0"/>
              <w:marRight w:val="0"/>
              <w:marTop w:val="0"/>
              <w:marBottom w:val="0"/>
              <w:divBdr>
                <w:top w:val="none" w:sz="0" w:space="0" w:color="auto"/>
                <w:left w:val="none" w:sz="0" w:space="0" w:color="auto"/>
                <w:bottom w:val="none" w:sz="0" w:space="0" w:color="auto"/>
                <w:right w:val="none" w:sz="0" w:space="0" w:color="auto"/>
              </w:divBdr>
            </w:div>
            <w:div w:id="1594243291">
              <w:marLeft w:val="0"/>
              <w:marRight w:val="0"/>
              <w:marTop w:val="0"/>
              <w:marBottom w:val="0"/>
              <w:divBdr>
                <w:top w:val="none" w:sz="0" w:space="0" w:color="auto"/>
                <w:left w:val="none" w:sz="0" w:space="0" w:color="auto"/>
                <w:bottom w:val="none" w:sz="0" w:space="0" w:color="auto"/>
                <w:right w:val="none" w:sz="0" w:space="0" w:color="auto"/>
              </w:divBdr>
            </w:div>
          </w:divsChild>
        </w:div>
        <w:div w:id="1705592189">
          <w:marLeft w:val="0"/>
          <w:marRight w:val="0"/>
          <w:marTop w:val="0"/>
          <w:marBottom w:val="0"/>
          <w:divBdr>
            <w:top w:val="none" w:sz="0" w:space="0" w:color="auto"/>
            <w:left w:val="none" w:sz="0" w:space="0" w:color="auto"/>
            <w:bottom w:val="none" w:sz="0" w:space="0" w:color="auto"/>
            <w:right w:val="none" w:sz="0" w:space="0" w:color="auto"/>
          </w:divBdr>
          <w:divsChild>
            <w:div w:id="656956083">
              <w:marLeft w:val="0"/>
              <w:marRight w:val="0"/>
              <w:marTop w:val="0"/>
              <w:marBottom w:val="0"/>
              <w:divBdr>
                <w:top w:val="none" w:sz="0" w:space="0" w:color="auto"/>
                <w:left w:val="none" w:sz="0" w:space="0" w:color="auto"/>
                <w:bottom w:val="none" w:sz="0" w:space="0" w:color="auto"/>
                <w:right w:val="none" w:sz="0" w:space="0" w:color="auto"/>
              </w:divBdr>
            </w:div>
            <w:div w:id="5156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4829">
      <w:bodyDiv w:val="1"/>
      <w:marLeft w:val="0"/>
      <w:marRight w:val="0"/>
      <w:marTop w:val="0"/>
      <w:marBottom w:val="0"/>
      <w:divBdr>
        <w:top w:val="none" w:sz="0" w:space="0" w:color="auto"/>
        <w:left w:val="none" w:sz="0" w:space="0" w:color="auto"/>
        <w:bottom w:val="none" w:sz="0" w:space="0" w:color="auto"/>
        <w:right w:val="none" w:sz="0" w:space="0" w:color="auto"/>
      </w:divBdr>
    </w:div>
    <w:div w:id="1753429300">
      <w:bodyDiv w:val="1"/>
      <w:marLeft w:val="0"/>
      <w:marRight w:val="0"/>
      <w:marTop w:val="0"/>
      <w:marBottom w:val="0"/>
      <w:divBdr>
        <w:top w:val="none" w:sz="0" w:space="0" w:color="auto"/>
        <w:left w:val="none" w:sz="0" w:space="0" w:color="auto"/>
        <w:bottom w:val="none" w:sz="0" w:space="0" w:color="auto"/>
        <w:right w:val="none" w:sz="0" w:space="0" w:color="auto"/>
      </w:divBdr>
      <w:divsChild>
        <w:div w:id="1132597387">
          <w:marLeft w:val="0"/>
          <w:marRight w:val="0"/>
          <w:marTop w:val="0"/>
          <w:marBottom w:val="0"/>
          <w:divBdr>
            <w:top w:val="none" w:sz="0" w:space="0" w:color="auto"/>
            <w:left w:val="none" w:sz="0" w:space="0" w:color="auto"/>
            <w:bottom w:val="none" w:sz="0" w:space="0" w:color="auto"/>
            <w:right w:val="none" w:sz="0" w:space="0" w:color="auto"/>
          </w:divBdr>
          <w:divsChild>
            <w:div w:id="1977754925">
              <w:marLeft w:val="0"/>
              <w:marRight w:val="0"/>
              <w:marTop w:val="0"/>
              <w:marBottom w:val="0"/>
              <w:divBdr>
                <w:top w:val="none" w:sz="0" w:space="0" w:color="auto"/>
                <w:left w:val="none" w:sz="0" w:space="0" w:color="auto"/>
                <w:bottom w:val="none" w:sz="0" w:space="0" w:color="auto"/>
                <w:right w:val="none" w:sz="0" w:space="0" w:color="auto"/>
              </w:divBdr>
            </w:div>
            <w:div w:id="1389913323">
              <w:marLeft w:val="0"/>
              <w:marRight w:val="0"/>
              <w:marTop w:val="0"/>
              <w:marBottom w:val="0"/>
              <w:divBdr>
                <w:top w:val="none" w:sz="0" w:space="0" w:color="auto"/>
                <w:left w:val="none" w:sz="0" w:space="0" w:color="auto"/>
                <w:bottom w:val="none" w:sz="0" w:space="0" w:color="auto"/>
                <w:right w:val="none" w:sz="0" w:space="0" w:color="auto"/>
              </w:divBdr>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593175533">
              <w:marLeft w:val="0"/>
              <w:marRight w:val="0"/>
              <w:marTop w:val="0"/>
              <w:marBottom w:val="0"/>
              <w:divBdr>
                <w:top w:val="none" w:sz="0" w:space="0" w:color="auto"/>
                <w:left w:val="none" w:sz="0" w:space="0" w:color="auto"/>
                <w:bottom w:val="none" w:sz="0" w:space="0" w:color="auto"/>
                <w:right w:val="none" w:sz="0" w:space="0" w:color="auto"/>
              </w:divBdr>
            </w:div>
            <w:div w:id="1293905079">
              <w:marLeft w:val="0"/>
              <w:marRight w:val="0"/>
              <w:marTop w:val="0"/>
              <w:marBottom w:val="0"/>
              <w:divBdr>
                <w:top w:val="none" w:sz="0" w:space="0" w:color="auto"/>
                <w:left w:val="none" w:sz="0" w:space="0" w:color="auto"/>
                <w:bottom w:val="none" w:sz="0" w:space="0" w:color="auto"/>
                <w:right w:val="none" w:sz="0" w:space="0" w:color="auto"/>
              </w:divBdr>
            </w:div>
          </w:divsChild>
        </w:div>
        <w:div w:id="619918719">
          <w:marLeft w:val="0"/>
          <w:marRight w:val="0"/>
          <w:marTop w:val="0"/>
          <w:marBottom w:val="0"/>
          <w:divBdr>
            <w:top w:val="none" w:sz="0" w:space="0" w:color="auto"/>
            <w:left w:val="none" w:sz="0" w:space="0" w:color="auto"/>
            <w:bottom w:val="none" w:sz="0" w:space="0" w:color="auto"/>
            <w:right w:val="none" w:sz="0" w:space="0" w:color="auto"/>
          </w:divBdr>
          <w:divsChild>
            <w:div w:id="584999651">
              <w:marLeft w:val="0"/>
              <w:marRight w:val="0"/>
              <w:marTop w:val="0"/>
              <w:marBottom w:val="0"/>
              <w:divBdr>
                <w:top w:val="none" w:sz="0" w:space="0" w:color="auto"/>
                <w:left w:val="none" w:sz="0" w:space="0" w:color="auto"/>
                <w:bottom w:val="none" w:sz="0" w:space="0" w:color="auto"/>
                <w:right w:val="none" w:sz="0" w:space="0" w:color="auto"/>
              </w:divBdr>
            </w:div>
            <w:div w:id="8663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399">
      <w:bodyDiv w:val="1"/>
      <w:marLeft w:val="0"/>
      <w:marRight w:val="0"/>
      <w:marTop w:val="0"/>
      <w:marBottom w:val="0"/>
      <w:divBdr>
        <w:top w:val="none" w:sz="0" w:space="0" w:color="auto"/>
        <w:left w:val="none" w:sz="0" w:space="0" w:color="auto"/>
        <w:bottom w:val="none" w:sz="0" w:space="0" w:color="auto"/>
        <w:right w:val="none" w:sz="0" w:space="0" w:color="auto"/>
      </w:divBdr>
      <w:divsChild>
        <w:div w:id="1919287600">
          <w:marLeft w:val="0"/>
          <w:marRight w:val="0"/>
          <w:marTop w:val="0"/>
          <w:marBottom w:val="0"/>
          <w:divBdr>
            <w:top w:val="none" w:sz="0" w:space="0" w:color="auto"/>
            <w:left w:val="none" w:sz="0" w:space="0" w:color="auto"/>
            <w:bottom w:val="none" w:sz="0" w:space="0" w:color="auto"/>
            <w:right w:val="none" w:sz="0" w:space="0" w:color="auto"/>
          </w:divBdr>
          <w:divsChild>
            <w:div w:id="1488089909">
              <w:marLeft w:val="0"/>
              <w:marRight w:val="0"/>
              <w:marTop w:val="0"/>
              <w:marBottom w:val="0"/>
              <w:divBdr>
                <w:top w:val="none" w:sz="0" w:space="0" w:color="auto"/>
                <w:left w:val="none" w:sz="0" w:space="0" w:color="auto"/>
                <w:bottom w:val="none" w:sz="0" w:space="0" w:color="auto"/>
                <w:right w:val="none" w:sz="0" w:space="0" w:color="auto"/>
              </w:divBdr>
            </w:div>
            <w:div w:id="1370573902">
              <w:marLeft w:val="0"/>
              <w:marRight w:val="0"/>
              <w:marTop w:val="0"/>
              <w:marBottom w:val="0"/>
              <w:divBdr>
                <w:top w:val="none" w:sz="0" w:space="0" w:color="auto"/>
                <w:left w:val="none" w:sz="0" w:space="0" w:color="auto"/>
                <w:bottom w:val="none" w:sz="0" w:space="0" w:color="auto"/>
                <w:right w:val="none" w:sz="0" w:space="0" w:color="auto"/>
              </w:divBdr>
            </w:div>
          </w:divsChild>
        </w:div>
        <w:div w:id="1737707312">
          <w:marLeft w:val="0"/>
          <w:marRight w:val="0"/>
          <w:marTop w:val="0"/>
          <w:marBottom w:val="0"/>
          <w:divBdr>
            <w:top w:val="none" w:sz="0" w:space="0" w:color="auto"/>
            <w:left w:val="none" w:sz="0" w:space="0" w:color="auto"/>
            <w:bottom w:val="none" w:sz="0" w:space="0" w:color="auto"/>
            <w:right w:val="none" w:sz="0" w:space="0" w:color="auto"/>
          </w:divBdr>
          <w:divsChild>
            <w:div w:id="605164072">
              <w:marLeft w:val="0"/>
              <w:marRight w:val="0"/>
              <w:marTop w:val="0"/>
              <w:marBottom w:val="0"/>
              <w:divBdr>
                <w:top w:val="none" w:sz="0" w:space="0" w:color="auto"/>
                <w:left w:val="none" w:sz="0" w:space="0" w:color="auto"/>
                <w:bottom w:val="none" w:sz="0" w:space="0" w:color="auto"/>
                <w:right w:val="none" w:sz="0" w:space="0" w:color="auto"/>
              </w:divBdr>
            </w:div>
            <w:div w:id="682779394">
              <w:marLeft w:val="0"/>
              <w:marRight w:val="0"/>
              <w:marTop w:val="0"/>
              <w:marBottom w:val="0"/>
              <w:divBdr>
                <w:top w:val="none" w:sz="0" w:space="0" w:color="auto"/>
                <w:left w:val="none" w:sz="0" w:space="0" w:color="auto"/>
                <w:bottom w:val="none" w:sz="0" w:space="0" w:color="auto"/>
                <w:right w:val="none" w:sz="0" w:space="0" w:color="auto"/>
              </w:divBdr>
            </w:div>
          </w:divsChild>
        </w:div>
        <w:div w:id="634258742">
          <w:marLeft w:val="0"/>
          <w:marRight w:val="0"/>
          <w:marTop w:val="0"/>
          <w:marBottom w:val="0"/>
          <w:divBdr>
            <w:top w:val="none" w:sz="0" w:space="0" w:color="auto"/>
            <w:left w:val="none" w:sz="0" w:space="0" w:color="auto"/>
            <w:bottom w:val="none" w:sz="0" w:space="0" w:color="auto"/>
            <w:right w:val="none" w:sz="0" w:space="0" w:color="auto"/>
          </w:divBdr>
          <w:divsChild>
            <w:div w:id="1995067402">
              <w:marLeft w:val="0"/>
              <w:marRight w:val="0"/>
              <w:marTop w:val="0"/>
              <w:marBottom w:val="0"/>
              <w:divBdr>
                <w:top w:val="none" w:sz="0" w:space="0" w:color="auto"/>
                <w:left w:val="none" w:sz="0" w:space="0" w:color="auto"/>
                <w:bottom w:val="none" w:sz="0" w:space="0" w:color="auto"/>
                <w:right w:val="none" w:sz="0" w:space="0" w:color="auto"/>
              </w:divBdr>
            </w:div>
            <w:div w:id="7315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385">
      <w:bodyDiv w:val="1"/>
      <w:marLeft w:val="0"/>
      <w:marRight w:val="0"/>
      <w:marTop w:val="0"/>
      <w:marBottom w:val="0"/>
      <w:divBdr>
        <w:top w:val="none" w:sz="0" w:space="0" w:color="auto"/>
        <w:left w:val="none" w:sz="0" w:space="0" w:color="auto"/>
        <w:bottom w:val="none" w:sz="0" w:space="0" w:color="auto"/>
        <w:right w:val="none" w:sz="0" w:space="0" w:color="auto"/>
      </w:divBdr>
      <w:divsChild>
        <w:div w:id="856191880">
          <w:marLeft w:val="0"/>
          <w:marRight w:val="0"/>
          <w:marTop w:val="0"/>
          <w:marBottom w:val="0"/>
          <w:divBdr>
            <w:top w:val="none" w:sz="0" w:space="0" w:color="auto"/>
            <w:left w:val="none" w:sz="0" w:space="0" w:color="auto"/>
            <w:bottom w:val="none" w:sz="0" w:space="0" w:color="auto"/>
            <w:right w:val="none" w:sz="0" w:space="0" w:color="auto"/>
          </w:divBdr>
          <w:divsChild>
            <w:div w:id="856429256">
              <w:marLeft w:val="0"/>
              <w:marRight w:val="0"/>
              <w:marTop w:val="0"/>
              <w:marBottom w:val="0"/>
              <w:divBdr>
                <w:top w:val="none" w:sz="0" w:space="0" w:color="auto"/>
                <w:left w:val="none" w:sz="0" w:space="0" w:color="auto"/>
                <w:bottom w:val="none" w:sz="0" w:space="0" w:color="auto"/>
                <w:right w:val="none" w:sz="0" w:space="0" w:color="auto"/>
              </w:divBdr>
            </w:div>
            <w:div w:id="172840233">
              <w:marLeft w:val="0"/>
              <w:marRight w:val="0"/>
              <w:marTop w:val="0"/>
              <w:marBottom w:val="0"/>
              <w:divBdr>
                <w:top w:val="none" w:sz="0" w:space="0" w:color="auto"/>
                <w:left w:val="none" w:sz="0" w:space="0" w:color="auto"/>
                <w:bottom w:val="none" w:sz="0" w:space="0" w:color="auto"/>
                <w:right w:val="none" w:sz="0" w:space="0" w:color="auto"/>
              </w:divBdr>
            </w:div>
          </w:divsChild>
        </w:div>
        <w:div w:id="1752239350">
          <w:marLeft w:val="0"/>
          <w:marRight w:val="0"/>
          <w:marTop w:val="0"/>
          <w:marBottom w:val="0"/>
          <w:divBdr>
            <w:top w:val="none" w:sz="0" w:space="0" w:color="auto"/>
            <w:left w:val="none" w:sz="0" w:space="0" w:color="auto"/>
            <w:bottom w:val="none" w:sz="0" w:space="0" w:color="auto"/>
            <w:right w:val="none" w:sz="0" w:space="0" w:color="auto"/>
          </w:divBdr>
          <w:divsChild>
            <w:div w:id="1375613923">
              <w:marLeft w:val="0"/>
              <w:marRight w:val="0"/>
              <w:marTop w:val="0"/>
              <w:marBottom w:val="0"/>
              <w:divBdr>
                <w:top w:val="none" w:sz="0" w:space="0" w:color="auto"/>
                <w:left w:val="none" w:sz="0" w:space="0" w:color="auto"/>
                <w:bottom w:val="none" w:sz="0" w:space="0" w:color="auto"/>
                <w:right w:val="none" w:sz="0" w:space="0" w:color="auto"/>
              </w:divBdr>
            </w:div>
            <w:div w:id="771390048">
              <w:marLeft w:val="0"/>
              <w:marRight w:val="0"/>
              <w:marTop w:val="0"/>
              <w:marBottom w:val="0"/>
              <w:divBdr>
                <w:top w:val="none" w:sz="0" w:space="0" w:color="auto"/>
                <w:left w:val="none" w:sz="0" w:space="0" w:color="auto"/>
                <w:bottom w:val="none" w:sz="0" w:space="0" w:color="auto"/>
                <w:right w:val="none" w:sz="0" w:space="0" w:color="auto"/>
              </w:divBdr>
            </w:div>
          </w:divsChild>
        </w:div>
        <w:div w:id="1544907046">
          <w:marLeft w:val="0"/>
          <w:marRight w:val="0"/>
          <w:marTop w:val="0"/>
          <w:marBottom w:val="0"/>
          <w:divBdr>
            <w:top w:val="none" w:sz="0" w:space="0" w:color="auto"/>
            <w:left w:val="none" w:sz="0" w:space="0" w:color="auto"/>
            <w:bottom w:val="none" w:sz="0" w:space="0" w:color="auto"/>
            <w:right w:val="none" w:sz="0" w:space="0" w:color="auto"/>
          </w:divBdr>
          <w:divsChild>
            <w:div w:id="1251349661">
              <w:marLeft w:val="0"/>
              <w:marRight w:val="0"/>
              <w:marTop w:val="0"/>
              <w:marBottom w:val="0"/>
              <w:divBdr>
                <w:top w:val="none" w:sz="0" w:space="0" w:color="auto"/>
                <w:left w:val="none" w:sz="0" w:space="0" w:color="auto"/>
                <w:bottom w:val="none" w:sz="0" w:space="0" w:color="auto"/>
                <w:right w:val="none" w:sz="0" w:space="0" w:color="auto"/>
              </w:divBdr>
            </w:div>
            <w:div w:id="1236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798">
      <w:bodyDiv w:val="1"/>
      <w:marLeft w:val="0"/>
      <w:marRight w:val="0"/>
      <w:marTop w:val="0"/>
      <w:marBottom w:val="0"/>
      <w:divBdr>
        <w:top w:val="none" w:sz="0" w:space="0" w:color="auto"/>
        <w:left w:val="none" w:sz="0" w:space="0" w:color="auto"/>
        <w:bottom w:val="none" w:sz="0" w:space="0" w:color="auto"/>
        <w:right w:val="none" w:sz="0" w:space="0" w:color="auto"/>
      </w:divBdr>
      <w:divsChild>
        <w:div w:id="967123076">
          <w:marLeft w:val="0"/>
          <w:marRight w:val="0"/>
          <w:marTop w:val="0"/>
          <w:marBottom w:val="0"/>
          <w:divBdr>
            <w:top w:val="none" w:sz="0" w:space="0" w:color="auto"/>
            <w:left w:val="none" w:sz="0" w:space="0" w:color="auto"/>
            <w:bottom w:val="none" w:sz="0" w:space="0" w:color="auto"/>
            <w:right w:val="none" w:sz="0" w:space="0" w:color="auto"/>
          </w:divBdr>
          <w:divsChild>
            <w:div w:id="1123041323">
              <w:marLeft w:val="0"/>
              <w:marRight w:val="0"/>
              <w:marTop w:val="0"/>
              <w:marBottom w:val="0"/>
              <w:divBdr>
                <w:top w:val="none" w:sz="0" w:space="0" w:color="auto"/>
                <w:left w:val="none" w:sz="0" w:space="0" w:color="auto"/>
                <w:bottom w:val="none" w:sz="0" w:space="0" w:color="auto"/>
                <w:right w:val="none" w:sz="0" w:space="0" w:color="auto"/>
              </w:divBdr>
            </w:div>
          </w:divsChild>
        </w:div>
        <w:div w:id="784347422">
          <w:marLeft w:val="0"/>
          <w:marRight w:val="0"/>
          <w:marTop w:val="0"/>
          <w:marBottom w:val="0"/>
          <w:divBdr>
            <w:top w:val="none" w:sz="0" w:space="0" w:color="auto"/>
            <w:left w:val="none" w:sz="0" w:space="0" w:color="auto"/>
            <w:bottom w:val="none" w:sz="0" w:space="0" w:color="auto"/>
            <w:right w:val="none" w:sz="0" w:space="0" w:color="auto"/>
          </w:divBdr>
          <w:divsChild>
            <w:div w:id="81073398">
              <w:marLeft w:val="0"/>
              <w:marRight w:val="0"/>
              <w:marTop w:val="0"/>
              <w:marBottom w:val="0"/>
              <w:divBdr>
                <w:top w:val="none" w:sz="0" w:space="0" w:color="auto"/>
                <w:left w:val="none" w:sz="0" w:space="0" w:color="auto"/>
                <w:bottom w:val="none" w:sz="0" w:space="0" w:color="auto"/>
                <w:right w:val="none" w:sz="0" w:space="0" w:color="auto"/>
              </w:divBdr>
            </w:div>
            <w:div w:id="710149495">
              <w:marLeft w:val="0"/>
              <w:marRight w:val="0"/>
              <w:marTop w:val="0"/>
              <w:marBottom w:val="0"/>
              <w:divBdr>
                <w:top w:val="none" w:sz="0" w:space="0" w:color="auto"/>
                <w:left w:val="none" w:sz="0" w:space="0" w:color="auto"/>
                <w:bottom w:val="none" w:sz="0" w:space="0" w:color="auto"/>
                <w:right w:val="none" w:sz="0" w:space="0" w:color="auto"/>
              </w:divBdr>
            </w:div>
          </w:divsChild>
        </w:div>
        <w:div w:id="1924023761">
          <w:marLeft w:val="0"/>
          <w:marRight w:val="0"/>
          <w:marTop w:val="0"/>
          <w:marBottom w:val="0"/>
          <w:divBdr>
            <w:top w:val="none" w:sz="0" w:space="0" w:color="auto"/>
            <w:left w:val="none" w:sz="0" w:space="0" w:color="auto"/>
            <w:bottom w:val="none" w:sz="0" w:space="0" w:color="auto"/>
            <w:right w:val="none" w:sz="0" w:space="0" w:color="auto"/>
          </w:divBdr>
          <w:divsChild>
            <w:div w:id="1679308343">
              <w:marLeft w:val="0"/>
              <w:marRight w:val="0"/>
              <w:marTop w:val="0"/>
              <w:marBottom w:val="0"/>
              <w:divBdr>
                <w:top w:val="none" w:sz="0" w:space="0" w:color="auto"/>
                <w:left w:val="none" w:sz="0" w:space="0" w:color="auto"/>
                <w:bottom w:val="none" w:sz="0" w:space="0" w:color="auto"/>
                <w:right w:val="none" w:sz="0" w:space="0" w:color="auto"/>
              </w:divBdr>
            </w:div>
            <w:div w:id="75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896">
      <w:bodyDiv w:val="1"/>
      <w:marLeft w:val="0"/>
      <w:marRight w:val="0"/>
      <w:marTop w:val="0"/>
      <w:marBottom w:val="0"/>
      <w:divBdr>
        <w:top w:val="none" w:sz="0" w:space="0" w:color="auto"/>
        <w:left w:val="none" w:sz="0" w:space="0" w:color="auto"/>
        <w:bottom w:val="none" w:sz="0" w:space="0" w:color="auto"/>
        <w:right w:val="none" w:sz="0" w:space="0" w:color="auto"/>
      </w:divBdr>
    </w:div>
    <w:div w:id="206471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zahmed@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4BFE-EF69-4463-8067-F04440C4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9297</Words>
  <Characters>52996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Santa Clara Valley Medical Center</Company>
  <LinksUpToDate>false</LinksUpToDate>
  <CharactersWithSpaces>62169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Liang</dc:creator>
  <cp:lastModifiedBy>LS Ma</cp:lastModifiedBy>
  <cp:revision>2</cp:revision>
  <dcterms:created xsi:type="dcterms:W3CDTF">2015-09-29T23:22:00Z</dcterms:created>
  <dcterms:modified xsi:type="dcterms:W3CDTF">2015-09-29T23:22:00Z</dcterms:modified>
</cp:coreProperties>
</file>