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29AAF" w14:textId="2B743D85" w:rsidR="00D10C03" w:rsidRPr="00477CC6" w:rsidRDefault="00D10C03" w:rsidP="00F11969">
      <w:pPr>
        <w:adjustRightInd w:val="0"/>
        <w:snapToGrid w:val="0"/>
        <w:spacing w:line="360" w:lineRule="auto"/>
        <w:jc w:val="both"/>
        <w:rPr>
          <w:rFonts w:ascii="Book Antiqua" w:eastAsia="Times New Roman" w:hAnsi="Book Antiqua" w:cs="宋体"/>
          <w:i/>
        </w:rPr>
      </w:pPr>
      <w:r w:rsidRPr="00477CC6">
        <w:rPr>
          <w:rFonts w:ascii="Book Antiqua" w:eastAsia="Times New Roman" w:hAnsi="Book Antiqua" w:cs="宋体"/>
          <w:b/>
        </w:rPr>
        <w:t xml:space="preserve">Name of journal: </w:t>
      </w:r>
      <w:r w:rsidR="00E3426A" w:rsidRPr="00E3426A">
        <w:rPr>
          <w:rFonts w:ascii="Book Antiqua" w:eastAsia="Times New Roman" w:hAnsi="Book Antiqua"/>
          <w:i/>
        </w:rPr>
        <w:t>World Journal of Gastrointestinal Pathophysiology</w:t>
      </w:r>
      <w:bookmarkStart w:id="0" w:name="_GoBack"/>
      <w:bookmarkEnd w:id="0"/>
    </w:p>
    <w:p w14:paraId="79D78738" w14:textId="040069F5" w:rsidR="00F11969" w:rsidRPr="00477CC6" w:rsidRDefault="00D10C03" w:rsidP="00F11969">
      <w:pPr>
        <w:adjustRightInd w:val="0"/>
        <w:snapToGrid w:val="0"/>
        <w:spacing w:line="360" w:lineRule="auto"/>
        <w:jc w:val="both"/>
        <w:rPr>
          <w:rFonts w:ascii="Book Antiqua" w:hAnsi="Book Antiqua" w:cs="Arial"/>
          <w:b/>
          <w:lang w:eastAsia="zh-CN"/>
        </w:rPr>
      </w:pPr>
      <w:r w:rsidRPr="00477CC6">
        <w:rPr>
          <w:rFonts w:ascii="Book Antiqua" w:hAnsi="Book Antiqua" w:cs="Arial"/>
          <w:b/>
        </w:rPr>
        <w:t xml:space="preserve">ESPS Manuscript NO: </w:t>
      </w:r>
      <w:r w:rsidRPr="00477CC6">
        <w:rPr>
          <w:rFonts w:ascii="Book Antiqua" w:hAnsi="Book Antiqua" w:cs="Arial"/>
        </w:rPr>
        <w:t>20006</w:t>
      </w:r>
      <w:bookmarkStart w:id="1" w:name="OLE_LINK5"/>
      <w:bookmarkStart w:id="2" w:name="OLE_LINK6"/>
    </w:p>
    <w:bookmarkEnd w:id="1"/>
    <w:bookmarkEnd w:id="2"/>
    <w:p w14:paraId="7F618BB0" w14:textId="35CC5493" w:rsidR="00F11969" w:rsidRPr="00477CC6" w:rsidRDefault="00D974D2" w:rsidP="00F11969">
      <w:pPr>
        <w:adjustRightInd w:val="0"/>
        <w:snapToGrid w:val="0"/>
        <w:spacing w:line="360" w:lineRule="auto"/>
        <w:jc w:val="both"/>
        <w:rPr>
          <w:rFonts w:ascii="Book Antiqua" w:eastAsiaTheme="minorEastAsia" w:hAnsi="Book Antiqua" w:cs="宋体"/>
          <w:b/>
          <w:lang w:eastAsia="zh-CN"/>
        </w:rPr>
      </w:pPr>
      <w:r w:rsidRPr="00477CC6">
        <w:rPr>
          <w:rFonts w:ascii="Book Antiqua" w:eastAsia="Times New Roman" w:hAnsi="Book Antiqua" w:cs="宋体"/>
          <w:b/>
        </w:rPr>
        <w:t xml:space="preserve">Manuscript Type: </w:t>
      </w:r>
      <w:r w:rsidR="00F11969" w:rsidRPr="00477CC6">
        <w:rPr>
          <w:rFonts w:ascii="Book Antiqua" w:eastAsiaTheme="minorEastAsia" w:hAnsi="Book Antiqua" w:cs="宋体"/>
          <w:b/>
          <w:lang w:eastAsia="zh-CN"/>
        </w:rPr>
        <w:t>OROGINAL ARTICLE</w:t>
      </w:r>
    </w:p>
    <w:p w14:paraId="0D98B109" w14:textId="77777777" w:rsidR="00F11969" w:rsidRPr="00DC1C4F" w:rsidRDefault="00F11969" w:rsidP="00F11969">
      <w:pPr>
        <w:adjustRightInd w:val="0"/>
        <w:snapToGrid w:val="0"/>
        <w:spacing w:line="360" w:lineRule="auto"/>
        <w:jc w:val="both"/>
        <w:rPr>
          <w:rFonts w:ascii="Book Antiqua" w:eastAsiaTheme="minorEastAsia" w:hAnsi="Book Antiqua" w:cs="宋体"/>
          <w:b/>
          <w:lang w:eastAsia="zh-CN"/>
        </w:rPr>
      </w:pPr>
    </w:p>
    <w:p w14:paraId="4192E783" w14:textId="5C38E43C" w:rsidR="00D10C03" w:rsidRPr="00477CC6" w:rsidRDefault="00D974D2" w:rsidP="00F11969">
      <w:pPr>
        <w:adjustRightInd w:val="0"/>
        <w:snapToGrid w:val="0"/>
        <w:spacing w:line="360" w:lineRule="auto"/>
        <w:jc w:val="both"/>
        <w:rPr>
          <w:rFonts w:ascii="Book Antiqua" w:eastAsiaTheme="minorEastAsia" w:hAnsi="Book Antiqua" w:cs="宋体"/>
          <w:b/>
          <w:i/>
          <w:lang w:eastAsia="zh-CN"/>
        </w:rPr>
      </w:pPr>
      <w:bookmarkStart w:id="3" w:name="OLE_LINK2542"/>
      <w:bookmarkStart w:id="4" w:name="OLE_LINK2543"/>
      <w:r w:rsidRPr="00477CC6">
        <w:rPr>
          <w:rFonts w:ascii="Book Antiqua" w:eastAsia="Times New Roman" w:hAnsi="Book Antiqua" w:cs="宋体"/>
          <w:b/>
          <w:i/>
        </w:rPr>
        <w:t>Prospective Study</w:t>
      </w:r>
    </w:p>
    <w:p w14:paraId="482F8438" w14:textId="142DA0D2" w:rsidR="007F162F" w:rsidRPr="00477CC6" w:rsidRDefault="007F162F" w:rsidP="00F11969">
      <w:pPr>
        <w:pStyle w:val="Body"/>
        <w:adjustRightInd w:val="0"/>
        <w:snapToGrid w:val="0"/>
        <w:spacing w:after="0" w:line="360" w:lineRule="auto"/>
        <w:jc w:val="both"/>
        <w:rPr>
          <w:rFonts w:ascii="Book Antiqua" w:eastAsiaTheme="minorEastAsia" w:hAnsi="Book Antiqua"/>
          <w:b/>
          <w:color w:val="auto"/>
          <w:sz w:val="24"/>
          <w:szCs w:val="24"/>
          <w:lang w:eastAsia="zh-CN"/>
        </w:rPr>
      </w:pPr>
      <w:bookmarkStart w:id="5" w:name="OLE_LINK2441"/>
      <w:bookmarkStart w:id="6" w:name="OLE_LINK2442"/>
      <w:bookmarkStart w:id="7" w:name="OLE_LINK2444"/>
      <w:bookmarkStart w:id="8" w:name="OLE_LINK2814"/>
      <w:bookmarkEnd w:id="3"/>
      <w:bookmarkEnd w:id="4"/>
      <w:r w:rsidRPr="00477CC6">
        <w:rPr>
          <w:rFonts w:ascii="Book Antiqua" w:hAnsi="Book Antiqua"/>
          <w:b/>
          <w:color w:val="auto"/>
          <w:sz w:val="24"/>
          <w:szCs w:val="24"/>
        </w:rPr>
        <w:t xml:space="preserve">High rate of </w:t>
      </w:r>
      <w:r w:rsidRPr="00477CC6">
        <w:rPr>
          <w:rFonts w:ascii="Book Antiqua" w:hAnsi="Book Antiqua"/>
          <w:b/>
          <w:i/>
          <w:iCs/>
          <w:color w:val="auto"/>
          <w:sz w:val="24"/>
          <w:szCs w:val="24"/>
        </w:rPr>
        <w:t>Helicobacter pylori</w:t>
      </w:r>
      <w:r w:rsidRPr="00477CC6">
        <w:rPr>
          <w:rFonts w:ascii="Book Antiqua" w:hAnsi="Book Antiqua"/>
          <w:b/>
          <w:color w:val="auto"/>
          <w:sz w:val="24"/>
          <w:szCs w:val="24"/>
        </w:rPr>
        <w:t xml:space="preserve"> reinfection in Lithuanian peptic ulcer patients</w:t>
      </w:r>
    </w:p>
    <w:bookmarkEnd w:id="5"/>
    <w:bookmarkEnd w:id="6"/>
    <w:bookmarkEnd w:id="7"/>
    <w:bookmarkEnd w:id="8"/>
    <w:p w14:paraId="7130FCDD" w14:textId="77777777" w:rsidR="00F11969" w:rsidRPr="00477CC6" w:rsidRDefault="00F11969" w:rsidP="00F11969">
      <w:pPr>
        <w:pStyle w:val="Body"/>
        <w:adjustRightInd w:val="0"/>
        <w:snapToGrid w:val="0"/>
        <w:spacing w:after="0" w:line="360" w:lineRule="auto"/>
        <w:jc w:val="both"/>
        <w:rPr>
          <w:rFonts w:ascii="Book Antiqua" w:eastAsiaTheme="minorEastAsia" w:hAnsi="Book Antiqua"/>
          <w:b/>
          <w:color w:val="auto"/>
          <w:sz w:val="24"/>
          <w:szCs w:val="24"/>
          <w:lang w:eastAsia="zh-CN"/>
        </w:rPr>
      </w:pPr>
    </w:p>
    <w:p w14:paraId="61F03FF8" w14:textId="54A68EF4" w:rsidR="007F162F" w:rsidRPr="00477CC6" w:rsidRDefault="00F11969" w:rsidP="00F11969">
      <w:pPr>
        <w:pStyle w:val="Body"/>
        <w:adjustRightInd w:val="0"/>
        <w:snapToGrid w:val="0"/>
        <w:spacing w:after="0" w:line="360" w:lineRule="auto"/>
        <w:jc w:val="both"/>
        <w:rPr>
          <w:rFonts w:ascii="Book Antiqua" w:eastAsiaTheme="minorEastAsia" w:hAnsi="Book Antiqua"/>
          <w:color w:val="auto"/>
          <w:sz w:val="24"/>
          <w:szCs w:val="24"/>
          <w:lang w:eastAsia="zh-CN"/>
        </w:rPr>
      </w:pPr>
      <w:proofErr w:type="spellStart"/>
      <w:r w:rsidRPr="00477CC6">
        <w:rPr>
          <w:rFonts w:ascii="Book Antiqua" w:hAnsi="Book Antiqua"/>
          <w:bCs/>
          <w:color w:val="auto"/>
          <w:sz w:val="24"/>
          <w:szCs w:val="24"/>
        </w:rPr>
        <w:t>Jonaitis</w:t>
      </w:r>
      <w:proofErr w:type="spellEnd"/>
      <w:r w:rsidRPr="00477CC6">
        <w:rPr>
          <w:rFonts w:ascii="Book Antiqua" w:hAnsi="Book Antiqua"/>
          <w:i/>
          <w:iCs/>
          <w:color w:val="auto"/>
          <w:sz w:val="24"/>
          <w:szCs w:val="24"/>
        </w:rPr>
        <w:t xml:space="preserve"> </w:t>
      </w:r>
      <w:r w:rsidRPr="00477CC6">
        <w:rPr>
          <w:rFonts w:ascii="Book Antiqua" w:eastAsiaTheme="minorEastAsia" w:hAnsi="Book Antiqua"/>
          <w:iCs/>
          <w:color w:val="auto"/>
          <w:sz w:val="24"/>
          <w:szCs w:val="24"/>
          <w:lang w:eastAsia="zh-CN"/>
        </w:rPr>
        <w:t>L</w:t>
      </w:r>
      <w:r w:rsidRPr="00477CC6">
        <w:rPr>
          <w:rFonts w:ascii="Book Antiqua" w:eastAsiaTheme="minorEastAsia" w:hAnsi="Book Antiqua"/>
          <w:i/>
          <w:iCs/>
          <w:color w:val="auto"/>
          <w:sz w:val="24"/>
          <w:szCs w:val="24"/>
          <w:lang w:eastAsia="zh-CN"/>
        </w:rPr>
        <w:t xml:space="preserve"> et al. </w:t>
      </w:r>
      <w:r w:rsidR="007F162F" w:rsidRPr="00477CC6">
        <w:rPr>
          <w:rFonts w:ascii="Book Antiqua" w:hAnsi="Book Antiqua"/>
          <w:i/>
          <w:iCs/>
          <w:color w:val="auto"/>
          <w:sz w:val="24"/>
          <w:szCs w:val="24"/>
        </w:rPr>
        <w:t>Helicobacter pylori</w:t>
      </w:r>
      <w:r w:rsidR="007F162F" w:rsidRPr="00477CC6">
        <w:rPr>
          <w:rFonts w:ascii="Book Antiqua" w:hAnsi="Book Antiqua"/>
          <w:color w:val="auto"/>
          <w:sz w:val="24"/>
          <w:szCs w:val="24"/>
        </w:rPr>
        <w:t xml:space="preserve"> reinfection in Lithuania</w:t>
      </w:r>
    </w:p>
    <w:p w14:paraId="51CF2E3C" w14:textId="77777777" w:rsidR="00F11969" w:rsidRPr="00477CC6" w:rsidRDefault="00F11969" w:rsidP="00F11969">
      <w:pPr>
        <w:pStyle w:val="Body"/>
        <w:adjustRightInd w:val="0"/>
        <w:snapToGrid w:val="0"/>
        <w:spacing w:after="0" w:line="360" w:lineRule="auto"/>
        <w:jc w:val="both"/>
        <w:rPr>
          <w:rFonts w:ascii="Book Antiqua" w:eastAsiaTheme="minorEastAsia" w:hAnsi="Book Antiqua"/>
          <w:b/>
          <w:color w:val="auto"/>
          <w:sz w:val="24"/>
          <w:szCs w:val="24"/>
          <w:lang w:eastAsia="zh-CN"/>
        </w:rPr>
      </w:pPr>
    </w:p>
    <w:p w14:paraId="12239658" w14:textId="38B54649" w:rsidR="00F11969" w:rsidRPr="00477CC6" w:rsidRDefault="004221A7" w:rsidP="00F11969">
      <w:pPr>
        <w:pStyle w:val="Body"/>
        <w:adjustRightInd w:val="0"/>
        <w:snapToGrid w:val="0"/>
        <w:spacing w:after="0" w:line="360" w:lineRule="auto"/>
        <w:jc w:val="both"/>
        <w:rPr>
          <w:rFonts w:ascii="Book Antiqua" w:eastAsiaTheme="minorEastAsia" w:hAnsi="Book Antiqua"/>
          <w:bCs/>
          <w:color w:val="auto"/>
          <w:sz w:val="24"/>
          <w:szCs w:val="24"/>
          <w:lang w:eastAsia="zh-CN"/>
        </w:rPr>
      </w:pPr>
      <w:bookmarkStart w:id="9" w:name="OLE_LINK2443"/>
      <w:bookmarkStart w:id="10" w:name="OLE_LINK2445"/>
      <w:bookmarkStart w:id="11" w:name="OLE_LINK2446"/>
      <w:bookmarkStart w:id="12" w:name="OLE_LINK2815"/>
      <w:proofErr w:type="spellStart"/>
      <w:r w:rsidRPr="00477CC6">
        <w:rPr>
          <w:rFonts w:ascii="Book Antiqua" w:hAnsi="Book Antiqua"/>
          <w:bCs/>
          <w:color w:val="auto"/>
          <w:sz w:val="24"/>
          <w:szCs w:val="24"/>
        </w:rPr>
        <w:t>Laimas</w:t>
      </w:r>
      <w:proofErr w:type="spellEnd"/>
      <w:r w:rsidRPr="00477CC6">
        <w:rPr>
          <w:rFonts w:ascii="Book Antiqua" w:hAnsi="Book Antiqua"/>
          <w:bCs/>
          <w:color w:val="auto"/>
          <w:sz w:val="24"/>
          <w:szCs w:val="24"/>
        </w:rPr>
        <w:t xml:space="preserve"> </w:t>
      </w:r>
      <w:bookmarkStart w:id="13" w:name="OLE_LINK2427"/>
      <w:bookmarkStart w:id="14" w:name="OLE_LINK2428"/>
      <w:proofErr w:type="spellStart"/>
      <w:r w:rsidRPr="00477CC6">
        <w:rPr>
          <w:rFonts w:ascii="Book Antiqua" w:hAnsi="Book Antiqua"/>
          <w:bCs/>
          <w:color w:val="auto"/>
          <w:sz w:val="24"/>
          <w:szCs w:val="24"/>
        </w:rPr>
        <w:t>Jonaitis</w:t>
      </w:r>
      <w:bookmarkEnd w:id="9"/>
      <w:bookmarkEnd w:id="13"/>
      <w:bookmarkEnd w:id="14"/>
      <w:proofErr w:type="spellEnd"/>
      <w:r w:rsidRPr="00477CC6">
        <w:rPr>
          <w:rFonts w:ascii="Book Antiqua" w:hAnsi="Book Antiqua"/>
          <w:bCs/>
          <w:color w:val="auto"/>
          <w:sz w:val="24"/>
          <w:szCs w:val="24"/>
        </w:rPr>
        <w:t xml:space="preserve">, </w:t>
      </w:r>
      <w:proofErr w:type="spellStart"/>
      <w:r w:rsidRPr="00477CC6">
        <w:rPr>
          <w:rFonts w:ascii="Book Antiqua" w:hAnsi="Book Antiqua"/>
          <w:bCs/>
          <w:color w:val="auto"/>
          <w:sz w:val="24"/>
          <w:szCs w:val="24"/>
        </w:rPr>
        <w:t>Gediminas</w:t>
      </w:r>
      <w:proofErr w:type="spellEnd"/>
      <w:r w:rsidRPr="00477CC6">
        <w:rPr>
          <w:rFonts w:ascii="Book Antiqua" w:hAnsi="Book Antiqua"/>
          <w:bCs/>
          <w:color w:val="auto"/>
          <w:sz w:val="24"/>
          <w:szCs w:val="24"/>
        </w:rPr>
        <w:t xml:space="preserve"> </w:t>
      </w:r>
      <w:proofErr w:type="spellStart"/>
      <w:r w:rsidRPr="00477CC6">
        <w:rPr>
          <w:rFonts w:ascii="Book Antiqua" w:hAnsi="Book Antiqua"/>
          <w:bCs/>
          <w:color w:val="auto"/>
          <w:sz w:val="24"/>
          <w:szCs w:val="24"/>
        </w:rPr>
        <w:t>Kiudelis</w:t>
      </w:r>
      <w:proofErr w:type="spellEnd"/>
      <w:r w:rsidRPr="00477CC6">
        <w:rPr>
          <w:rFonts w:ascii="Book Antiqua" w:hAnsi="Book Antiqua"/>
          <w:bCs/>
          <w:color w:val="auto"/>
          <w:sz w:val="24"/>
          <w:szCs w:val="24"/>
        </w:rPr>
        <w:t xml:space="preserve">, </w:t>
      </w:r>
      <w:proofErr w:type="spellStart"/>
      <w:r w:rsidRPr="00477CC6">
        <w:rPr>
          <w:rFonts w:ascii="Book Antiqua" w:hAnsi="Book Antiqua"/>
          <w:bCs/>
          <w:color w:val="auto"/>
          <w:sz w:val="24"/>
          <w:szCs w:val="24"/>
        </w:rPr>
        <w:t>Paulius</w:t>
      </w:r>
      <w:proofErr w:type="spellEnd"/>
      <w:r w:rsidRPr="00477CC6">
        <w:rPr>
          <w:rFonts w:ascii="Book Antiqua" w:hAnsi="Book Antiqua"/>
          <w:bCs/>
          <w:color w:val="auto"/>
          <w:sz w:val="24"/>
          <w:szCs w:val="24"/>
        </w:rPr>
        <w:t xml:space="preserve"> </w:t>
      </w:r>
      <w:proofErr w:type="spellStart"/>
      <w:r w:rsidRPr="00477CC6">
        <w:rPr>
          <w:rFonts w:ascii="Book Antiqua" w:hAnsi="Book Antiqua"/>
          <w:bCs/>
          <w:color w:val="auto"/>
          <w:sz w:val="24"/>
          <w:szCs w:val="24"/>
        </w:rPr>
        <w:t>Slepavicius</w:t>
      </w:r>
      <w:proofErr w:type="spellEnd"/>
      <w:r w:rsidRPr="00477CC6">
        <w:rPr>
          <w:rFonts w:ascii="Book Antiqua" w:hAnsi="Book Antiqua"/>
          <w:bCs/>
          <w:color w:val="auto"/>
          <w:sz w:val="24"/>
          <w:szCs w:val="24"/>
        </w:rPr>
        <w:t xml:space="preserve">, </w:t>
      </w:r>
      <w:proofErr w:type="spellStart"/>
      <w:r w:rsidRPr="00477CC6">
        <w:rPr>
          <w:rFonts w:ascii="Book Antiqua" w:hAnsi="Book Antiqua"/>
          <w:bCs/>
          <w:color w:val="auto"/>
          <w:sz w:val="24"/>
          <w:szCs w:val="24"/>
        </w:rPr>
        <w:t>Limas</w:t>
      </w:r>
      <w:proofErr w:type="spellEnd"/>
      <w:r w:rsidRPr="00477CC6">
        <w:rPr>
          <w:rFonts w:ascii="Book Antiqua" w:hAnsi="Book Antiqua"/>
          <w:bCs/>
          <w:color w:val="auto"/>
          <w:sz w:val="24"/>
          <w:szCs w:val="24"/>
        </w:rPr>
        <w:t xml:space="preserve"> </w:t>
      </w:r>
      <w:proofErr w:type="spellStart"/>
      <w:r w:rsidRPr="00477CC6">
        <w:rPr>
          <w:rFonts w:ascii="Book Antiqua" w:hAnsi="Book Antiqua"/>
          <w:bCs/>
          <w:color w:val="auto"/>
          <w:sz w:val="24"/>
          <w:szCs w:val="24"/>
        </w:rPr>
        <w:t>Kupcinskas</w:t>
      </w:r>
      <w:proofErr w:type="spellEnd"/>
    </w:p>
    <w:bookmarkEnd w:id="10"/>
    <w:bookmarkEnd w:id="11"/>
    <w:bookmarkEnd w:id="12"/>
    <w:p w14:paraId="1D563151" w14:textId="77777777" w:rsidR="00F11969" w:rsidRPr="00477CC6" w:rsidRDefault="00F11969" w:rsidP="00F11969">
      <w:pPr>
        <w:pStyle w:val="Body"/>
        <w:adjustRightInd w:val="0"/>
        <w:snapToGrid w:val="0"/>
        <w:spacing w:after="0" w:line="360" w:lineRule="auto"/>
        <w:jc w:val="both"/>
        <w:rPr>
          <w:rFonts w:ascii="Book Antiqua" w:eastAsiaTheme="minorEastAsia" w:hAnsi="Book Antiqua"/>
          <w:bCs/>
          <w:color w:val="auto"/>
          <w:sz w:val="24"/>
          <w:szCs w:val="24"/>
          <w:lang w:eastAsia="zh-CN"/>
        </w:rPr>
      </w:pPr>
    </w:p>
    <w:p w14:paraId="2F25C2A9" w14:textId="273648C5" w:rsidR="007F162F" w:rsidRPr="00477CC6" w:rsidRDefault="004221A7" w:rsidP="00F11969">
      <w:pPr>
        <w:pStyle w:val="Body"/>
        <w:adjustRightInd w:val="0"/>
        <w:snapToGrid w:val="0"/>
        <w:spacing w:after="0" w:line="360" w:lineRule="auto"/>
        <w:jc w:val="both"/>
        <w:rPr>
          <w:rFonts w:ascii="Book Antiqua" w:eastAsiaTheme="minorEastAsia" w:hAnsi="Book Antiqua"/>
          <w:bCs/>
          <w:color w:val="auto"/>
          <w:sz w:val="24"/>
          <w:szCs w:val="24"/>
          <w:lang w:eastAsia="zh-CN"/>
        </w:rPr>
      </w:pPr>
      <w:proofErr w:type="spellStart"/>
      <w:r w:rsidRPr="00477CC6">
        <w:rPr>
          <w:rFonts w:ascii="Book Antiqua" w:hAnsi="Book Antiqua"/>
          <w:b/>
          <w:bCs/>
          <w:color w:val="auto"/>
          <w:sz w:val="24"/>
          <w:szCs w:val="24"/>
        </w:rPr>
        <w:t>Laimas</w:t>
      </w:r>
      <w:proofErr w:type="spellEnd"/>
      <w:r w:rsidRPr="00477CC6">
        <w:rPr>
          <w:rFonts w:ascii="Book Antiqua" w:hAnsi="Book Antiqua"/>
          <w:b/>
          <w:bCs/>
          <w:color w:val="auto"/>
          <w:sz w:val="24"/>
          <w:szCs w:val="24"/>
        </w:rPr>
        <w:t xml:space="preserve"> </w:t>
      </w:r>
      <w:proofErr w:type="spellStart"/>
      <w:r w:rsidRPr="00477CC6">
        <w:rPr>
          <w:rFonts w:ascii="Book Antiqua" w:hAnsi="Book Antiqua"/>
          <w:b/>
          <w:bCs/>
          <w:color w:val="auto"/>
          <w:sz w:val="24"/>
          <w:szCs w:val="24"/>
        </w:rPr>
        <w:t>Jonaitis</w:t>
      </w:r>
      <w:proofErr w:type="spellEnd"/>
      <w:r w:rsidRPr="00477CC6">
        <w:rPr>
          <w:rFonts w:ascii="Book Antiqua" w:hAnsi="Book Antiqua"/>
          <w:b/>
          <w:bCs/>
          <w:color w:val="auto"/>
          <w:sz w:val="24"/>
          <w:szCs w:val="24"/>
        </w:rPr>
        <w:t xml:space="preserve">, </w:t>
      </w:r>
      <w:proofErr w:type="spellStart"/>
      <w:r w:rsidRPr="00477CC6">
        <w:rPr>
          <w:rFonts w:ascii="Book Antiqua" w:hAnsi="Book Antiqua"/>
          <w:b/>
          <w:bCs/>
          <w:color w:val="auto"/>
          <w:sz w:val="24"/>
          <w:szCs w:val="24"/>
        </w:rPr>
        <w:t>Gediminas</w:t>
      </w:r>
      <w:proofErr w:type="spellEnd"/>
      <w:r w:rsidRPr="00477CC6">
        <w:rPr>
          <w:rFonts w:ascii="Book Antiqua" w:hAnsi="Book Antiqua"/>
          <w:b/>
          <w:bCs/>
          <w:color w:val="auto"/>
          <w:sz w:val="24"/>
          <w:szCs w:val="24"/>
        </w:rPr>
        <w:t xml:space="preserve"> </w:t>
      </w:r>
      <w:proofErr w:type="spellStart"/>
      <w:r w:rsidRPr="00477CC6">
        <w:rPr>
          <w:rFonts w:ascii="Book Antiqua" w:hAnsi="Book Antiqua"/>
          <w:b/>
          <w:bCs/>
          <w:color w:val="auto"/>
          <w:sz w:val="24"/>
          <w:szCs w:val="24"/>
        </w:rPr>
        <w:t>Kiudelis</w:t>
      </w:r>
      <w:proofErr w:type="spellEnd"/>
      <w:r w:rsidRPr="00477CC6">
        <w:rPr>
          <w:rFonts w:ascii="Book Antiqua" w:hAnsi="Book Antiqua"/>
          <w:b/>
          <w:bCs/>
          <w:color w:val="auto"/>
          <w:sz w:val="24"/>
          <w:szCs w:val="24"/>
        </w:rPr>
        <w:t xml:space="preserve">, </w:t>
      </w:r>
      <w:proofErr w:type="spellStart"/>
      <w:r w:rsidRPr="00477CC6">
        <w:rPr>
          <w:rFonts w:ascii="Book Antiqua" w:hAnsi="Book Antiqua"/>
          <w:b/>
          <w:bCs/>
          <w:color w:val="auto"/>
          <w:sz w:val="24"/>
          <w:szCs w:val="24"/>
        </w:rPr>
        <w:t>Paulius</w:t>
      </w:r>
      <w:proofErr w:type="spellEnd"/>
      <w:r w:rsidRPr="00477CC6">
        <w:rPr>
          <w:rFonts w:ascii="Book Antiqua" w:hAnsi="Book Antiqua"/>
          <w:b/>
          <w:bCs/>
          <w:color w:val="auto"/>
          <w:sz w:val="24"/>
          <w:szCs w:val="24"/>
        </w:rPr>
        <w:t xml:space="preserve"> </w:t>
      </w:r>
      <w:proofErr w:type="spellStart"/>
      <w:r w:rsidRPr="00477CC6">
        <w:rPr>
          <w:rFonts w:ascii="Book Antiqua" w:hAnsi="Book Antiqua"/>
          <w:b/>
          <w:bCs/>
          <w:color w:val="auto"/>
          <w:sz w:val="24"/>
          <w:szCs w:val="24"/>
        </w:rPr>
        <w:t>Slepavicius</w:t>
      </w:r>
      <w:proofErr w:type="spellEnd"/>
      <w:r w:rsidRPr="00477CC6">
        <w:rPr>
          <w:rFonts w:ascii="Book Antiqua" w:hAnsi="Book Antiqua"/>
          <w:b/>
          <w:bCs/>
          <w:color w:val="auto"/>
          <w:sz w:val="24"/>
          <w:szCs w:val="24"/>
        </w:rPr>
        <w:t xml:space="preserve">, </w:t>
      </w:r>
      <w:proofErr w:type="spellStart"/>
      <w:r w:rsidRPr="00477CC6">
        <w:rPr>
          <w:rFonts w:ascii="Book Antiqua" w:hAnsi="Book Antiqua"/>
          <w:b/>
          <w:bCs/>
          <w:color w:val="auto"/>
          <w:sz w:val="24"/>
          <w:szCs w:val="24"/>
        </w:rPr>
        <w:t>Limas</w:t>
      </w:r>
      <w:proofErr w:type="spellEnd"/>
      <w:r w:rsidRPr="00477CC6">
        <w:rPr>
          <w:rFonts w:ascii="Book Antiqua" w:hAnsi="Book Antiqua"/>
          <w:b/>
          <w:bCs/>
          <w:color w:val="auto"/>
          <w:sz w:val="24"/>
          <w:szCs w:val="24"/>
        </w:rPr>
        <w:t xml:space="preserve"> </w:t>
      </w:r>
      <w:proofErr w:type="spellStart"/>
      <w:r w:rsidRPr="00477CC6">
        <w:rPr>
          <w:rFonts w:ascii="Book Antiqua" w:hAnsi="Book Antiqua"/>
          <w:b/>
          <w:bCs/>
          <w:color w:val="auto"/>
          <w:sz w:val="24"/>
          <w:szCs w:val="24"/>
        </w:rPr>
        <w:t>Kupcinskas</w:t>
      </w:r>
      <w:proofErr w:type="spellEnd"/>
      <w:r w:rsidRPr="00477CC6">
        <w:rPr>
          <w:rFonts w:ascii="Book Antiqua" w:hAnsi="Book Antiqua"/>
          <w:b/>
          <w:bCs/>
          <w:color w:val="auto"/>
          <w:sz w:val="24"/>
          <w:szCs w:val="24"/>
        </w:rPr>
        <w:t>,</w:t>
      </w:r>
      <w:r w:rsidR="00F11969" w:rsidRPr="00477CC6">
        <w:rPr>
          <w:rFonts w:ascii="Book Antiqua" w:eastAsiaTheme="minorEastAsia" w:hAnsi="Book Antiqua"/>
          <w:bCs/>
          <w:color w:val="auto"/>
          <w:sz w:val="24"/>
          <w:szCs w:val="24"/>
          <w:lang w:eastAsia="zh-CN"/>
        </w:rPr>
        <w:t xml:space="preserve"> </w:t>
      </w:r>
      <w:r w:rsidRPr="00477CC6">
        <w:rPr>
          <w:rFonts w:ascii="Book Antiqua" w:hAnsi="Book Antiqua"/>
          <w:bCs/>
          <w:color w:val="auto"/>
          <w:sz w:val="24"/>
          <w:szCs w:val="24"/>
        </w:rPr>
        <w:t>Department of Gastroenterology, Medical Academy, Lithuanian University of Health Sciences, 50009 Kaunas, Lithuania</w:t>
      </w:r>
    </w:p>
    <w:p w14:paraId="3A23E771" w14:textId="77777777" w:rsidR="00F11969" w:rsidRPr="00477CC6" w:rsidRDefault="00F11969" w:rsidP="00F11969">
      <w:pPr>
        <w:pStyle w:val="Body"/>
        <w:adjustRightInd w:val="0"/>
        <w:snapToGrid w:val="0"/>
        <w:spacing w:after="0" w:line="360" w:lineRule="auto"/>
        <w:jc w:val="both"/>
        <w:rPr>
          <w:rFonts w:ascii="Book Antiqua" w:eastAsiaTheme="minorEastAsia" w:hAnsi="Book Antiqua"/>
          <w:b/>
          <w:color w:val="auto"/>
          <w:sz w:val="24"/>
          <w:szCs w:val="24"/>
          <w:lang w:eastAsia="zh-CN"/>
        </w:rPr>
      </w:pPr>
    </w:p>
    <w:p w14:paraId="56A993D3" w14:textId="054B4EE5" w:rsidR="005C5E37" w:rsidRPr="00477CC6" w:rsidRDefault="007F162F" w:rsidP="00F119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lang w:val="lt-LT" w:eastAsia="zh-CN"/>
        </w:rPr>
      </w:pPr>
      <w:r w:rsidRPr="00477CC6">
        <w:rPr>
          <w:rFonts w:ascii="Book Antiqua" w:hAnsi="Book Antiqua"/>
          <w:b/>
        </w:rPr>
        <w:t>Author contributions:</w:t>
      </w:r>
      <w:r w:rsidR="005C5E37" w:rsidRPr="00477CC6">
        <w:rPr>
          <w:rFonts w:ascii="Book Antiqua" w:hAnsi="Book Antiqua"/>
          <w:b/>
        </w:rPr>
        <w:t xml:space="preserve"> </w:t>
      </w:r>
      <w:proofErr w:type="spellStart"/>
      <w:r w:rsidR="005C5E37" w:rsidRPr="00477CC6">
        <w:rPr>
          <w:rFonts w:ascii="Book Antiqua" w:hAnsi="Book Antiqua"/>
        </w:rPr>
        <w:t>Jonaitis</w:t>
      </w:r>
      <w:proofErr w:type="spellEnd"/>
      <w:r w:rsidR="005C5E37" w:rsidRPr="00477CC6">
        <w:rPr>
          <w:rFonts w:ascii="Book Antiqua" w:hAnsi="Book Antiqua"/>
        </w:rPr>
        <w:t xml:space="preserve"> L, </w:t>
      </w:r>
      <w:proofErr w:type="spellStart"/>
      <w:r w:rsidR="005C5E37" w:rsidRPr="00477CC6">
        <w:rPr>
          <w:rFonts w:ascii="Book Antiqua" w:hAnsi="Book Antiqua"/>
        </w:rPr>
        <w:t>Kiudelis</w:t>
      </w:r>
      <w:proofErr w:type="spellEnd"/>
      <w:r w:rsidR="005C5E37" w:rsidRPr="00477CC6">
        <w:rPr>
          <w:rFonts w:ascii="Book Antiqua" w:hAnsi="Book Antiqua"/>
        </w:rPr>
        <w:t xml:space="preserve"> G</w:t>
      </w:r>
      <w:r w:rsidR="0071784C" w:rsidRPr="00477CC6">
        <w:rPr>
          <w:rFonts w:ascii="Book Antiqua" w:hAnsi="Book Antiqua"/>
        </w:rPr>
        <w:t xml:space="preserve"> </w:t>
      </w:r>
      <w:r w:rsidR="005C5E37" w:rsidRPr="00477CC6">
        <w:rPr>
          <w:rFonts w:ascii="Book Antiqua" w:hAnsi="Book Antiqua"/>
        </w:rPr>
        <w:t xml:space="preserve">and </w:t>
      </w:r>
      <w:proofErr w:type="spellStart"/>
      <w:r w:rsidR="005C5E37" w:rsidRPr="00477CC6">
        <w:rPr>
          <w:rFonts w:ascii="Book Antiqua" w:hAnsi="Book Antiqua"/>
        </w:rPr>
        <w:t>Kupcinskas</w:t>
      </w:r>
      <w:proofErr w:type="spellEnd"/>
      <w:r w:rsidR="005C5E37" w:rsidRPr="00477CC6">
        <w:rPr>
          <w:rFonts w:ascii="Book Antiqua" w:hAnsi="Book Antiqua"/>
        </w:rPr>
        <w:t xml:space="preserve"> L designed and planned the study, carried out the recruitment of the patients, collected all </w:t>
      </w:r>
      <w:r w:rsidR="000C77E0" w:rsidRPr="00477CC6">
        <w:rPr>
          <w:rFonts w:ascii="Book Antiqua" w:hAnsi="Book Antiqua"/>
        </w:rPr>
        <w:t xml:space="preserve">the </w:t>
      </w:r>
      <w:r w:rsidR="005C5E37" w:rsidRPr="00477CC6">
        <w:rPr>
          <w:rFonts w:ascii="Book Antiqua" w:hAnsi="Book Antiqua"/>
        </w:rPr>
        <w:t xml:space="preserve">data, performed all </w:t>
      </w:r>
      <w:r w:rsidR="000C77E0" w:rsidRPr="00477CC6">
        <w:rPr>
          <w:rFonts w:ascii="Book Antiqua" w:hAnsi="Book Antiqua"/>
        </w:rPr>
        <w:t xml:space="preserve">the </w:t>
      </w:r>
      <w:r w:rsidR="005C5E37" w:rsidRPr="00477CC6">
        <w:rPr>
          <w:rFonts w:ascii="Book Antiqua" w:hAnsi="Book Antiqua"/>
        </w:rPr>
        <w:t xml:space="preserve">investigations; </w:t>
      </w:r>
      <w:proofErr w:type="spellStart"/>
      <w:r w:rsidR="005C5E37" w:rsidRPr="00477CC6">
        <w:rPr>
          <w:rFonts w:ascii="Book Antiqua" w:hAnsi="Book Antiqua"/>
        </w:rPr>
        <w:t>Jonaitis</w:t>
      </w:r>
      <w:proofErr w:type="spellEnd"/>
      <w:r w:rsidR="005C5E37" w:rsidRPr="00477CC6">
        <w:rPr>
          <w:rFonts w:ascii="Book Antiqua" w:hAnsi="Book Antiqua"/>
        </w:rPr>
        <w:t xml:space="preserve"> L performed statistical analysis; </w:t>
      </w:r>
      <w:proofErr w:type="spellStart"/>
      <w:r w:rsidR="005C5E37" w:rsidRPr="00477CC6">
        <w:rPr>
          <w:rFonts w:ascii="Book Antiqua" w:hAnsi="Book Antiqua"/>
        </w:rPr>
        <w:t>Jonaitis</w:t>
      </w:r>
      <w:proofErr w:type="spellEnd"/>
      <w:r w:rsidR="005C5E37" w:rsidRPr="00477CC6">
        <w:rPr>
          <w:rFonts w:ascii="Book Antiqua" w:hAnsi="Book Antiqua"/>
        </w:rPr>
        <w:t xml:space="preserve"> L, </w:t>
      </w:r>
      <w:proofErr w:type="spellStart"/>
      <w:r w:rsidR="005C5E37" w:rsidRPr="00477CC6">
        <w:rPr>
          <w:rFonts w:ascii="Book Antiqua" w:hAnsi="Book Antiqua"/>
        </w:rPr>
        <w:t>Slepavicius</w:t>
      </w:r>
      <w:proofErr w:type="spellEnd"/>
      <w:r w:rsidR="005C5E37" w:rsidRPr="00477CC6">
        <w:rPr>
          <w:rFonts w:ascii="Book Antiqua" w:hAnsi="Book Antiqua"/>
        </w:rPr>
        <w:t xml:space="preserve"> P prepared the manuscript; a</w:t>
      </w:r>
      <w:r w:rsidR="001662B5" w:rsidRPr="00477CC6">
        <w:rPr>
          <w:rFonts w:ascii="Book Antiqua" w:hAnsi="Book Antiqua"/>
          <w:lang w:val="lt-LT" w:eastAsia="lt-LT"/>
        </w:rPr>
        <w:t>ll authors were involved in</w:t>
      </w:r>
      <w:r w:rsidR="005C5E37" w:rsidRPr="00477CC6">
        <w:rPr>
          <w:rFonts w:ascii="Book Antiqua" w:hAnsi="Book Antiqua"/>
          <w:lang w:val="lt-LT" w:eastAsia="lt-LT"/>
        </w:rPr>
        <w:t xml:space="preserve"> </w:t>
      </w:r>
      <w:r w:rsidR="001662B5" w:rsidRPr="00477CC6">
        <w:rPr>
          <w:rFonts w:ascii="Book Antiqua" w:hAnsi="Book Antiqua"/>
          <w:lang w:val="lt-LT"/>
        </w:rPr>
        <w:t>drafting and revising the manuscript.</w:t>
      </w:r>
    </w:p>
    <w:p w14:paraId="0E72B817" w14:textId="77777777" w:rsidR="00F11969" w:rsidRPr="00477CC6" w:rsidRDefault="00F11969" w:rsidP="00F119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b/>
          <w:lang w:val="lt-LT" w:eastAsia="zh-CN"/>
        </w:rPr>
      </w:pPr>
    </w:p>
    <w:p w14:paraId="0207054E" w14:textId="289B4BAB" w:rsidR="00D10C03" w:rsidRPr="00477CC6" w:rsidRDefault="00F11969" w:rsidP="00F11969">
      <w:pPr>
        <w:spacing w:line="360" w:lineRule="auto"/>
        <w:jc w:val="both"/>
        <w:rPr>
          <w:rFonts w:ascii="Book Antiqua" w:hAnsi="Book Antiqua"/>
          <w:bCs/>
          <w:iCs/>
          <w:lang w:eastAsia="zh-CN"/>
        </w:rPr>
      </w:pPr>
      <w:bookmarkStart w:id="15" w:name="OLE_LINK923"/>
      <w:bookmarkStart w:id="16" w:name="OLE_LINK924"/>
      <w:bookmarkStart w:id="17" w:name="OLE_LINK925"/>
      <w:bookmarkStart w:id="18" w:name="OLE_LINK926"/>
      <w:bookmarkStart w:id="19" w:name="OLE_LINK928"/>
      <w:bookmarkStart w:id="20" w:name="OLE_LINK932"/>
      <w:bookmarkStart w:id="21" w:name="OLE_LINK916"/>
      <w:bookmarkStart w:id="22" w:name="OLE_LINK1125"/>
      <w:bookmarkStart w:id="23" w:name="OLE_LINK1048"/>
      <w:bookmarkStart w:id="24" w:name="OLE_LINK1057"/>
      <w:bookmarkStart w:id="25" w:name="OLE_LINK1159"/>
      <w:bookmarkStart w:id="26" w:name="OLE_LINK1358"/>
      <w:bookmarkStart w:id="27" w:name="OLE_LINK1441"/>
      <w:bookmarkStart w:id="28" w:name="OLE_LINK1521"/>
      <w:bookmarkStart w:id="29" w:name="OLE_LINK1617"/>
      <w:bookmarkStart w:id="30" w:name="OLE_LINK1644"/>
      <w:bookmarkStart w:id="31" w:name="OLE_LINK1341"/>
      <w:bookmarkStart w:id="32" w:name="OLE_LINK1452"/>
      <w:bookmarkStart w:id="33" w:name="OLE_LINK1498"/>
      <w:bookmarkStart w:id="34" w:name="OLE_LINK1466"/>
      <w:bookmarkStart w:id="35" w:name="OLE_LINK1624"/>
      <w:bookmarkStart w:id="36" w:name="OLE_LINK1948"/>
      <w:bookmarkStart w:id="37" w:name="OLE_LINK1868"/>
      <w:bookmarkStart w:id="38" w:name="OLE_LINK1962"/>
      <w:bookmarkStart w:id="39" w:name="OLE_LINK2121"/>
      <w:bookmarkStart w:id="40" w:name="OLE_LINK2042"/>
      <w:bookmarkStart w:id="41" w:name="OLE_LINK2230"/>
      <w:bookmarkStart w:id="42" w:name="OLE_LINK2237"/>
      <w:bookmarkStart w:id="43" w:name="OLE_LINK2286"/>
      <w:r w:rsidRPr="00477CC6">
        <w:rPr>
          <w:rFonts w:ascii="Book Antiqua" w:hAnsi="Book Antiqua"/>
          <w:b/>
          <w:bCs/>
          <w:iCs/>
        </w:rPr>
        <w:t xml:space="preserve">Institutional review board </w:t>
      </w:r>
      <w:bookmarkStart w:id="44" w:name="OLE_LINK1938"/>
      <w:bookmarkStart w:id="45" w:name="OLE_LINK1940"/>
      <w:r w:rsidRPr="00477CC6">
        <w:rPr>
          <w:rFonts w:ascii="Book Antiqua" w:hAnsi="Book Antiqua"/>
          <w:b/>
          <w:bCs/>
          <w:iCs/>
        </w:rPr>
        <w:t>statement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D10C03" w:rsidRPr="00477CC6">
        <w:rPr>
          <w:rFonts w:ascii="Book Antiqua" w:hAnsi="Book Antiqua"/>
          <w:b/>
          <w:bCs/>
          <w:iCs/>
        </w:rPr>
        <w:t>:</w:t>
      </w:r>
      <w:r w:rsidR="00D974D2" w:rsidRPr="00477CC6">
        <w:rPr>
          <w:rFonts w:ascii="Book Antiqua" w:hAnsi="Book Antiqua"/>
        </w:rPr>
        <w:t xml:space="preserve"> </w:t>
      </w:r>
      <w:r w:rsidR="00D974D2" w:rsidRPr="00477CC6">
        <w:rPr>
          <w:rFonts w:ascii="Book Antiqua" w:hAnsi="Book Antiqua"/>
          <w:bCs/>
          <w:iCs/>
        </w:rPr>
        <w:t>The study was reviewed and approved by the Kaunas Regional Biomedical Research</w:t>
      </w:r>
      <w:r w:rsidR="000E03C0" w:rsidRPr="00477CC6">
        <w:rPr>
          <w:rFonts w:ascii="Book Antiqua" w:hAnsi="Book Antiqua"/>
          <w:bCs/>
          <w:iCs/>
        </w:rPr>
        <w:t xml:space="preserve"> Ethics Committee</w:t>
      </w:r>
      <w:r w:rsidR="00CB6FE1" w:rsidRPr="00477CC6">
        <w:rPr>
          <w:rFonts w:ascii="Book Antiqua" w:hAnsi="Book Antiqua"/>
          <w:bCs/>
          <w:iCs/>
        </w:rPr>
        <w:t xml:space="preserve"> (Protocol No. 8/2011)</w:t>
      </w:r>
      <w:r w:rsidR="00D974D2" w:rsidRPr="00477CC6">
        <w:rPr>
          <w:rFonts w:ascii="Book Antiqua" w:hAnsi="Book Antiqua"/>
          <w:bCs/>
          <w:iCs/>
        </w:rPr>
        <w:t>.</w:t>
      </w:r>
    </w:p>
    <w:p w14:paraId="56778775" w14:textId="77777777" w:rsidR="00F11969" w:rsidRPr="00477CC6" w:rsidRDefault="00F11969" w:rsidP="00F11969">
      <w:pPr>
        <w:autoSpaceDE w:val="0"/>
        <w:autoSpaceDN w:val="0"/>
        <w:adjustRightInd w:val="0"/>
        <w:snapToGrid w:val="0"/>
        <w:spacing w:line="360" w:lineRule="auto"/>
        <w:jc w:val="both"/>
        <w:rPr>
          <w:rFonts w:ascii="Book Antiqua" w:hAnsi="Book Antiqua"/>
          <w:bCs/>
          <w:iCs/>
          <w:lang w:eastAsia="zh-CN"/>
        </w:rPr>
      </w:pPr>
    </w:p>
    <w:p w14:paraId="568E3DC9" w14:textId="04FF71EB" w:rsidR="00D10C03" w:rsidRPr="00477CC6" w:rsidRDefault="00D10C03" w:rsidP="00F11969">
      <w:pPr>
        <w:autoSpaceDE w:val="0"/>
        <w:autoSpaceDN w:val="0"/>
        <w:adjustRightInd w:val="0"/>
        <w:snapToGrid w:val="0"/>
        <w:spacing w:line="360" w:lineRule="auto"/>
        <w:jc w:val="both"/>
        <w:rPr>
          <w:rFonts w:ascii="Book Antiqua" w:hAnsi="Book Antiqua"/>
          <w:b/>
          <w:bCs/>
          <w:iCs/>
          <w:lang w:val="lt-LT"/>
        </w:rPr>
      </w:pPr>
      <w:r w:rsidRPr="00477CC6">
        <w:rPr>
          <w:rFonts w:ascii="Book Antiqua" w:hAnsi="Book Antiqua"/>
          <w:b/>
          <w:bCs/>
          <w:iCs/>
        </w:rPr>
        <w:t>Informed consent</w:t>
      </w:r>
      <w:r w:rsidR="00F11969" w:rsidRPr="00477CC6">
        <w:rPr>
          <w:rFonts w:ascii="Book Antiqua" w:hAnsi="Book Antiqua" w:hint="eastAsia"/>
          <w:b/>
          <w:bCs/>
          <w:iCs/>
          <w:lang w:eastAsia="zh-CN"/>
        </w:rPr>
        <w:t xml:space="preserve"> </w:t>
      </w:r>
      <w:r w:rsidR="00F11969" w:rsidRPr="00477CC6">
        <w:rPr>
          <w:rFonts w:ascii="Book Antiqua" w:hAnsi="Book Antiqua"/>
          <w:b/>
          <w:bCs/>
          <w:iCs/>
          <w:lang w:eastAsia="zh-CN"/>
        </w:rPr>
        <w:t>statement</w:t>
      </w:r>
      <w:r w:rsidRPr="00477CC6">
        <w:rPr>
          <w:rFonts w:ascii="Book Antiqua" w:hAnsi="Book Antiqua"/>
          <w:b/>
          <w:bCs/>
          <w:iCs/>
        </w:rPr>
        <w:t xml:space="preserve">: </w:t>
      </w:r>
      <w:r w:rsidR="00812324" w:rsidRPr="00477CC6">
        <w:rPr>
          <w:rFonts w:ascii="Book Antiqua" w:hAnsi="Book Antiqua"/>
          <w:bCs/>
          <w:iCs/>
        </w:rPr>
        <w:t>All study participants, or their legal guardian, provided informed</w:t>
      </w:r>
      <w:r w:rsidR="00F11969" w:rsidRPr="00477CC6">
        <w:rPr>
          <w:rFonts w:ascii="Book Antiqua" w:hAnsi="Book Antiqua" w:hint="eastAsia"/>
          <w:b/>
          <w:bCs/>
          <w:iCs/>
          <w:lang w:val="lt-LT" w:eastAsia="zh-CN"/>
        </w:rPr>
        <w:t xml:space="preserve"> </w:t>
      </w:r>
      <w:r w:rsidR="00812324" w:rsidRPr="00477CC6">
        <w:rPr>
          <w:rFonts w:ascii="Book Antiqua" w:hAnsi="Book Antiqua"/>
          <w:bCs/>
          <w:iCs/>
        </w:rPr>
        <w:t>written consent prior to study enrollment.</w:t>
      </w:r>
    </w:p>
    <w:p w14:paraId="786C27A0" w14:textId="77777777" w:rsidR="00F11969" w:rsidRPr="00477CC6" w:rsidRDefault="00F11969" w:rsidP="00F11969">
      <w:pPr>
        <w:autoSpaceDE w:val="0"/>
        <w:autoSpaceDN w:val="0"/>
        <w:adjustRightInd w:val="0"/>
        <w:snapToGrid w:val="0"/>
        <w:spacing w:line="360" w:lineRule="auto"/>
        <w:jc w:val="both"/>
        <w:rPr>
          <w:rFonts w:ascii="Book Antiqua" w:hAnsi="Book Antiqua"/>
          <w:b/>
          <w:bCs/>
          <w:iCs/>
          <w:lang w:eastAsia="zh-CN"/>
        </w:rPr>
      </w:pPr>
    </w:p>
    <w:p w14:paraId="29E52D66" w14:textId="47DF14A4" w:rsidR="00D10C03" w:rsidRPr="00477CC6" w:rsidRDefault="00D10C03" w:rsidP="00F11969">
      <w:pPr>
        <w:autoSpaceDE w:val="0"/>
        <w:autoSpaceDN w:val="0"/>
        <w:adjustRightInd w:val="0"/>
        <w:snapToGrid w:val="0"/>
        <w:spacing w:line="360" w:lineRule="auto"/>
        <w:jc w:val="both"/>
        <w:rPr>
          <w:rFonts w:ascii="Book Antiqua" w:hAnsi="Book Antiqua"/>
          <w:bCs/>
          <w:lang w:eastAsia="zh-CN"/>
        </w:rPr>
      </w:pPr>
      <w:r w:rsidRPr="00477CC6">
        <w:rPr>
          <w:rFonts w:ascii="Book Antiqua" w:hAnsi="Book Antiqua" w:cs="TimesNewRomanPS-BoldItalicMT"/>
          <w:b/>
          <w:bCs/>
          <w:iCs/>
        </w:rPr>
        <w:t>Conflict-of-interest</w:t>
      </w:r>
      <w:r w:rsidR="00F11969" w:rsidRPr="00477CC6">
        <w:rPr>
          <w:rFonts w:ascii="Book Antiqua" w:hAnsi="Book Antiqua" w:cs="TimesNewRomanPS-BoldItalicMT" w:hint="eastAsia"/>
          <w:b/>
          <w:bCs/>
          <w:iCs/>
          <w:lang w:eastAsia="zh-CN"/>
        </w:rPr>
        <w:t xml:space="preserve"> </w:t>
      </w:r>
      <w:r w:rsidR="00F11969" w:rsidRPr="00477CC6">
        <w:rPr>
          <w:rFonts w:ascii="Book Antiqua" w:hAnsi="Book Antiqua" w:cs="TimesNewRomanPS-BoldItalicMT"/>
          <w:b/>
          <w:bCs/>
          <w:iCs/>
          <w:lang w:eastAsia="zh-CN"/>
        </w:rPr>
        <w:t>statement</w:t>
      </w:r>
      <w:r w:rsidRPr="00477CC6">
        <w:rPr>
          <w:rFonts w:ascii="Book Antiqua" w:hAnsi="Book Antiqua" w:cs="TimesNewRomanPS-BoldItalicMT"/>
          <w:b/>
          <w:bCs/>
          <w:iCs/>
        </w:rPr>
        <w:t>:</w:t>
      </w:r>
      <w:r w:rsidR="00D1668B" w:rsidRPr="00477CC6">
        <w:rPr>
          <w:rFonts w:ascii="Book Antiqua" w:hAnsi="Book Antiqua"/>
          <w:bCs/>
        </w:rPr>
        <w:t xml:space="preserve"> </w:t>
      </w:r>
      <w:proofErr w:type="spellStart"/>
      <w:r w:rsidR="00D1668B" w:rsidRPr="00477CC6">
        <w:rPr>
          <w:rFonts w:ascii="Book Antiqua" w:hAnsi="Book Antiqua"/>
          <w:bCs/>
        </w:rPr>
        <w:t>Laimas</w:t>
      </w:r>
      <w:proofErr w:type="spellEnd"/>
      <w:r w:rsidR="00D1668B" w:rsidRPr="00477CC6">
        <w:rPr>
          <w:rFonts w:ascii="Book Antiqua" w:hAnsi="Book Antiqua"/>
          <w:bCs/>
        </w:rPr>
        <w:t xml:space="preserve"> </w:t>
      </w:r>
      <w:proofErr w:type="spellStart"/>
      <w:r w:rsidR="00D1668B" w:rsidRPr="00477CC6">
        <w:rPr>
          <w:rFonts w:ascii="Book Antiqua" w:hAnsi="Book Antiqua"/>
          <w:bCs/>
        </w:rPr>
        <w:t>Jonaitis</w:t>
      </w:r>
      <w:proofErr w:type="spellEnd"/>
      <w:r w:rsidR="00734DD1">
        <w:rPr>
          <w:rFonts w:ascii="Book Antiqua" w:hAnsi="Book Antiqua" w:hint="eastAsia"/>
          <w:bCs/>
          <w:lang w:eastAsia="zh-CN"/>
        </w:rPr>
        <w:t>,</w:t>
      </w:r>
      <w:r w:rsidR="00D1668B" w:rsidRPr="00477CC6">
        <w:rPr>
          <w:rFonts w:ascii="Book Antiqua" w:hAnsi="Book Antiqua"/>
          <w:bCs/>
        </w:rPr>
        <w:t xml:space="preserve"> </w:t>
      </w:r>
      <w:proofErr w:type="spellStart"/>
      <w:r w:rsidR="00D1668B" w:rsidRPr="00477CC6">
        <w:rPr>
          <w:rFonts w:ascii="Book Antiqua" w:hAnsi="Book Antiqua"/>
          <w:bCs/>
        </w:rPr>
        <w:t>Gediminas</w:t>
      </w:r>
      <w:proofErr w:type="spellEnd"/>
      <w:r w:rsidR="00D1668B" w:rsidRPr="00477CC6">
        <w:rPr>
          <w:rFonts w:ascii="Book Antiqua" w:hAnsi="Book Antiqua"/>
          <w:bCs/>
        </w:rPr>
        <w:t xml:space="preserve"> </w:t>
      </w:r>
      <w:proofErr w:type="spellStart"/>
      <w:r w:rsidR="00D1668B" w:rsidRPr="00477CC6">
        <w:rPr>
          <w:rFonts w:ascii="Book Antiqua" w:hAnsi="Book Antiqua"/>
          <w:bCs/>
        </w:rPr>
        <w:t>Kiudelis</w:t>
      </w:r>
      <w:proofErr w:type="spellEnd"/>
      <w:r w:rsidR="00D1668B" w:rsidRPr="00477CC6">
        <w:rPr>
          <w:rFonts w:ascii="Book Antiqua" w:hAnsi="Book Antiqua"/>
          <w:bCs/>
        </w:rPr>
        <w:t xml:space="preserve">, </w:t>
      </w:r>
      <w:proofErr w:type="spellStart"/>
      <w:r w:rsidR="00D1668B" w:rsidRPr="00477CC6">
        <w:rPr>
          <w:rFonts w:ascii="Book Antiqua" w:hAnsi="Book Antiqua"/>
          <w:bCs/>
        </w:rPr>
        <w:t>Paulius</w:t>
      </w:r>
      <w:proofErr w:type="spellEnd"/>
      <w:r w:rsidR="00D1668B" w:rsidRPr="00477CC6">
        <w:rPr>
          <w:rFonts w:ascii="Book Antiqua" w:hAnsi="Book Antiqua"/>
          <w:bCs/>
        </w:rPr>
        <w:t xml:space="preserve"> </w:t>
      </w:r>
      <w:proofErr w:type="spellStart"/>
      <w:r w:rsidR="00D1668B" w:rsidRPr="00477CC6">
        <w:rPr>
          <w:rFonts w:ascii="Book Antiqua" w:hAnsi="Book Antiqua"/>
          <w:bCs/>
        </w:rPr>
        <w:t>Slepavicius</w:t>
      </w:r>
      <w:proofErr w:type="spellEnd"/>
      <w:r w:rsidR="00D1668B" w:rsidRPr="00477CC6">
        <w:rPr>
          <w:rFonts w:ascii="Book Antiqua" w:hAnsi="Book Antiqua"/>
          <w:bCs/>
        </w:rPr>
        <w:t xml:space="preserve">, </w:t>
      </w:r>
      <w:proofErr w:type="spellStart"/>
      <w:r w:rsidR="00D1668B" w:rsidRPr="00477CC6">
        <w:rPr>
          <w:rFonts w:ascii="Book Antiqua" w:hAnsi="Book Antiqua"/>
          <w:bCs/>
        </w:rPr>
        <w:t>Limas</w:t>
      </w:r>
      <w:proofErr w:type="spellEnd"/>
      <w:r w:rsidR="00D1668B" w:rsidRPr="00477CC6">
        <w:rPr>
          <w:rFonts w:ascii="Book Antiqua" w:hAnsi="Book Antiqua"/>
          <w:bCs/>
        </w:rPr>
        <w:t xml:space="preserve"> </w:t>
      </w:r>
      <w:proofErr w:type="spellStart"/>
      <w:r w:rsidR="00D1668B" w:rsidRPr="00477CC6">
        <w:rPr>
          <w:rFonts w:ascii="Book Antiqua" w:hAnsi="Book Antiqua"/>
          <w:bCs/>
        </w:rPr>
        <w:t>Kupcinskas</w:t>
      </w:r>
      <w:proofErr w:type="spellEnd"/>
      <w:r w:rsidR="00D1668B" w:rsidRPr="00477CC6">
        <w:rPr>
          <w:rFonts w:ascii="Book Antiqua" w:hAnsi="Book Antiqua"/>
          <w:bCs/>
        </w:rPr>
        <w:t xml:space="preserve"> declare that there are no conflicts of interest.</w:t>
      </w:r>
    </w:p>
    <w:p w14:paraId="56C1F838" w14:textId="77777777" w:rsidR="00F11969" w:rsidRPr="00734DD1" w:rsidRDefault="00F11969" w:rsidP="00F11969">
      <w:pPr>
        <w:autoSpaceDE w:val="0"/>
        <w:autoSpaceDN w:val="0"/>
        <w:adjustRightInd w:val="0"/>
        <w:snapToGrid w:val="0"/>
        <w:spacing w:line="360" w:lineRule="auto"/>
        <w:jc w:val="both"/>
        <w:rPr>
          <w:rFonts w:ascii="Book Antiqua" w:hAnsi="Book Antiqua" w:cs="TimesNewRomanPS-BoldItalicMT"/>
          <w:b/>
          <w:bCs/>
          <w:iCs/>
          <w:lang w:eastAsia="zh-CN"/>
        </w:rPr>
      </w:pPr>
    </w:p>
    <w:p w14:paraId="5E57041F" w14:textId="55B616C2" w:rsidR="00D10C03" w:rsidRPr="00477CC6" w:rsidRDefault="00D10C03" w:rsidP="00F11969">
      <w:pPr>
        <w:autoSpaceDE w:val="0"/>
        <w:autoSpaceDN w:val="0"/>
        <w:adjustRightInd w:val="0"/>
        <w:snapToGrid w:val="0"/>
        <w:spacing w:line="360" w:lineRule="auto"/>
        <w:jc w:val="both"/>
        <w:rPr>
          <w:rFonts w:ascii="Book Antiqua" w:hAnsi="Book Antiqua" w:cs="TimesNewRomanPS-BoldItalicMT"/>
          <w:bCs/>
          <w:iCs/>
        </w:rPr>
      </w:pPr>
      <w:r w:rsidRPr="00477CC6">
        <w:rPr>
          <w:rFonts w:ascii="Book Antiqua" w:hAnsi="Book Antiqua" w:cs="TimesNewRomanPS-BoldItalicMT"/>
          <w:b/>
          <w:bCs/>
          <w:iCs/>
        </w:rPr>
        <w:lastRenderedPageBreak/>
        <w:t>Data sharing</w:t>
      </w:r>
      <w:r w:rsidR="00F11969" w:rsidRPr="00477CC6">
        <w:rPr>
          <w:rFonts w:ascii="Book Antiqua" w:hAnsi="Book Antiqua" w:cs="TimesNewRomanPS-BoldItalicMT" w:hint="eastAsia"/>
          <w:b/>
          <w:bCs/>
          <w:iCs/>
          <w:lang w:eastAsia="zh-CN"/>
        </w:rPr>
        <w:t xml:space="preserve"> </w:t>
      </w:r>
      <w:r w:rsidR="00F11969" w:rsidRPr="00477CC6">
        <w:rPr>
          <w:rFonts w:ascii="Book Antiqua" w:hAnsi="Book Antiqua" w:cs="TimesNewRomanPS-BoldItalicMT"/>
          <w:b/>
          <w:bCs/>
          <w:iCs/>
          <w:lang w:eastAsia="zh-CN"/>
        </w:rPr>
        <w:t>statement</w:t>
      </w:r>
      <w:r w:rsidRPr="00477CC6">
        <w:rPr>
          <w:rFonts w:ascii="Book Antiqua" w:hAnsi="Book Antiqua" w:cs="TimesNewRomanPS-BoldItalicMT"/>
          <w:b/>
          <w:bCs/>
          <w:iCs/>
        </w:rPr>
        <w:t>:</w:t>
      </w:r>
      <w:r w:rsidR="00D1668B" w:rsidRPr="00477CC6">
        <w:rPr>
          <w:rFonts w:ascii="Book Antiqua" w:hAnsi="Book Antiqua"/>
        </w:rPr>
        <w:t xml:space="preserve"> </w:t>
      </w:r>
      <w:r w:rsidR="00D1668B" w:rsidRPr="00477CC6">
        <w:rPr>
          <w:rFonts w:ascii="Book Antiqua" w:hAnsi="Book Antiqua" w:cs="TimesNewRomanPS-BoldItalicMT"/>
          <w:bCs/>
          <w:iCs/>
        </w:rPr>
        <w:t>Technical appendix, statistical code, and dataset available from the</w:t>
      </w:r>
      <w:r w:rsidR="00093EFB" w:rsidRPr="00477CC6">
        <w:rPr>
          <w:rFonts w:ascii="Book Antiqua" w:hAnsi="Book Antiqua" w:cs="TimesNewRomanPS-BoldItalicMT" w:hint="eastAsia"/>
          <w:bCs/>
          <w:iCs/>
          <w:lang w:eastAsia="zh-CN"/>
        </w:rPr>
        <w:t xml:space="preserve"> </w:t>
      </w:r>
      <w:r w:rsidR="00D1668B" w:rsidRPr="00477CC6">
        <w:rPr>
          <w:rFonts w:ascii="Book Antiqua" w:hAnsi="Book Antiqua" w:cs="TimesNewRomanPS-BoldItalicMT"/>
          <w:bCs/>
          <w:iCs/>
        </w:rPr>
        <w:t xml:space="preserve">corresponding </w:t>
      </w:r>
      <w:r w:rsidR="00BD41C2" w:rsidRPr="00477CC6">
        <w:rPr>
          <w:rFonts w:ascii="Book Antiqua" w:hAnsi="Book Antiqua" w:cs="TimesNewRomanPS-BoldItalicMT"/>
          <w:bCs/>
          <w:iCs/>
        </w:rPr>
        <w:t xml:space="preserve">author at </w:t>
      </w:r>
      <w:proofErr w:type="spellStart"/>
      <w:r w:rsidR="00BD41C2" w:rsidRPr="00477CC6">
        <w:rPr>
          <w:rFonts w:ascii="Book Antiqua" w:hAnsi="Book Antiqua" w:cs="TimesNewRomanPS-BoldItalicMT"/>
          <w:bCs/>
          <w:iCs/>
        </w:rPr>
        <w:t>laimasj@takas.</w:t>
      </w:r>
      <w:r w:rsidR="00093EFB" w:rsidRPr="00477CC6">
        <w:rPr>
          <w:rFonts w:ascii="Book Antiqua" w:hAnsi="Book Antiqua" w:cs="TimesNewRomanPS-BoldItalicMT"/>
          <w:bCs/>
          <w:iCs/>
        </w:rPr>
        <w:t>lt</w:t>
      </w:r>
      <w:proofErr w:type="spellEnd"/>
      <w:r w:rsidR="00D1668B" w:rsidRPr="00477CC6">
        <w:rPr>
          <w:rFonts w:ascii="Book Antiqua" w:hAnsi="Book Antiqua" w:cs="TimesNewRomanPS-BoldItalicMT"/>
          <w:bCs/>
          <w:iCs/>
        </w:rPr>
        <w:t>. Participants gave informed consent for</w:t>
      </w:r>
      <w:r w:rsidR="00093EFB" w:rsidRPr="00477CC6">
        <w:rPr>
          <w:rFonts w:ascii="Book Antiqua" w:hAnsi="Book Antiqua" w:cs="TimesNewRomanPS-BoldItalicMT" w:hint="eastAsia"/>
          <w:bCs/>
          <w:iCs/>
          <w:lang w:eastAsia="zh-CN"/>
        </w:rPr>
        <w:t xml:space="preserve"> </w:t>
      </w:r>
      <w:r w:rsidR="00BD41C2" w:rsidRPr="00477CC6">
        <w:rPr>
          <w:rFonts w:ascii="Book Antiqua" w:hAnsi="Book Antiqua" w:cs="TimesNewRomanPS-BoldItalicMT"/>
          <w:bCs/>
          <w:iCs/>
        </w:rPr>
        <w:t xml:space="preserve">data sharing. </w:t>
      </w:r>
      <w:r w:rsidR="00D1668B" w:rsidRPr="00477CC6">
        <w:rPr>
          <w:rFonts w:ascii="Book Antiqua" w:hAnsi="Book Antiqua" w:cs="TimesNewRomanPS-BoldItalicMT"/>
          <w:bCs/>
          <w:iCs/>
        </w:rPr>
        <w:t>No additional data are available.</w:t>
      </w:r>
    </w:p>
    <w:p w14:paraId="4B460622" w14:textId="77777777" w:rsidR="00D10C03" w:rsidRPr="00477CC6" w:rsidRDefault="00D10C03" w:rsidP="00F11969">
      <w:pPr>
        <w:pStyle w:val="Body"/>
        <w:adjustRightInd w:val="0"/>
        <w:snapToGrid w:val="0"/>
        <w:spacing w:after="0" w:line="360" w:lineRule="auto"/>
        <w:jc w:val="both"/>
        <w:rPr>
          <w:rFonts w:ascii="Book Antiqua" w:eastAsiaTheme="minorEastAsia" w:hAnsi="Book Antiqua"/>
          <w:color w:val="auto"/>
          <w:sz w:val="24"/>
          <w:szCs w:val="24"/>
          <w:lang w:eastAsia="zh-CN"/>
        </w:rPr>
      </w:pPr>
    </w:p>
    <w:p w14:paraId="1464F91B" w14:textId="77777777" w:rsidR="0082532A" w:rsidRPr="0082532A" w:rsidRDefault="0082532A" w:rsidP="0082532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bookmarkStart w:id="46" w:name="OLE_LINK441"/>
      <w:bookmarkStart w:id="47" w:name="OLE_LINK442"/>
      <w:bookmarkStart w:id="48" w:name="OLE_LINK1032"/>
      <w:bookmarkStart w:id="49" w:name="OLE_LINK1232"/>
      <w:bookmarkStart w:id="50" w:name="OLE_LINK1460"/>
      <w:bookmarkStart w:id="51" w:name="OLE_LINK1568"/>
      <w:bookmarkStart w:id="52" w:name="OLE_LINK1708"/>
      <w:bookmarkStart w:id="53" w:name="OLE_LINK1435"/>
      <w:bookmarkStart w:id="54" w:name="OLE_LINK1478"/>
      <w:bookmarkStart w:id="55" w:name="OLE_LINK1428"/>
      <w:bookmarkStart w:id="56" w:name="OLE_LINK1355"/>
      <w:bookmarkStart w:id="57" w:name="OLE_LINK1425"/>
      <w:bookmarkStart w:id="58" w:name="OLE_LINK1504"/>
      <w:bookmarkStart w:id="59" w:name="OLE_LINK1544"/>
      <w:bookmarkStart w:id="60" w:name="OLE_LINK1680"/>
      <w:bookmarkStart w:id="61" w:name="OLE_LINK1710"/>
      <w:bookmarkStart w:id="62" w:name="OLE_LINK3317"/>
      <w:bookmarkStart w:id="63" w:name="OLE_LINK22"/>
      <w:bookmarkStart w:id="64" w:name="OLE_LINK1818"/>
      <w:bookmarkStart w:id="65" w:name="OLE_LINK1684"/>
      <w:bookmarkStart w:id="66" w:name="OLE_LINK1885"/>
      <w:bookmarkStart w:id="67" w:name="OLE_LINK1799"/>
      <w:bookmarkStart w:id="68" w:name="OLE_LINK27"/>
      <w:bookmarkStart w:id="69" w:name="OLE_LINK732"/>
      <w:bookmarkStart w:id="70" w:name="OLE_LINK2053"/>
      <w:bookmarkStart w:id="71" w:name="OLE_LINK2096"/>
      <w:bookmarkStart w:id="72" w:name="OLE_LINK2174"/>
      <w:bookmarkStart w:id="73" w:name="OLE_LINK2108"/>
      <w:bookmarkStart w:id="74" w:name="OLE_LINK2183"/>
      <w:bookmarkStart w:id="75" w:name="OLE_LINK2328"/>
      <w:bookmarkStart w:id="76" w:name="OLE_LINK766"/>
      <w:bookmarkStart w:id="77" w:name="OLE_LINK2256"/>
      <w:bookmarkStart w:id="78" w:name="OLE_LINK38"/>
      <w:bookmarkStart w:id="79" w:name="OLE_LINK2317"/>
      <w:r w:rsidRPr="0082532A">
        <w:rPr>
          <w:rFonts w:ascii="Book Antiqua" w:eastAsia="宋体" w:hAnsi="Book Antiqua"/>
          <w:b/>
          <w:bdr w:val="none" w:sz="0" w:space="0" w:color="auto"/>
          <w:lang w:eastAsia="zh-CN"/>
        </w:rPr>
        <w:t xml:space="preserve">Open-Access: </w:t>
      </w:r>
      <w:bookmarkStart w:id="80" w:name="OLE_LINK479"/>
      <w:bookmarkStart w:id="81" w:name="OLE_LINK496"/>
      <w:bookmarkStart w:id="82" w:name="OLE_LINK506"/>
      <w:bookmarkStart w:id="83" w:name="OLE_LINK507"/>
      <w:bookmarkStart w:id="84" w:name="OLE_LINK2447"/>
      <w:bookmarkStart w:id="85" w:name="OLE_LINK2448"/>
      <w:r w:rsidRPr="0082532A">
        <w:rPr>
          <w:rFonts w:ascii="Book Antiqua" w:eastAsia="宋体" w:hAnsi="Book Antiqua"/>
          <w:kern w:val="2"/>
          <w:bdr w:val="none" w:sz="0" w:space="0" w:color="auto"/>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77CC6">
          <w:rPr>
            <w:rFonts w:ascii="Book Antiqua" w:eastAsia="宋体" w:hAnsi="Book Antiqua"/>
            <w:kern w:val="2"/>
            <w:u w:val="single"/>
            <w:bdr w:val="none" w:sz="0" w:space="0" w:color="auto"/>
            <w:lang w:eastAsia="zh-CN"/>
          </w:rPr>
          <w:t>http://creativecommons.org/licenses/by-nc/4.0/</w:t>
        </w:r>
      </w:hyperlink>
      <w:bookmarkEnd w:id="80"/>
      <w:bookmarkEnd w:id="81"/>
      <w:bookmarkEnd w:id="82"/>
      <w:bookmarkEnd w:id="83"/>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4"/>
    <w:bookmarkEnd w:id="85"/>
    <w:p w14:paraId="03B26100" w14:textId="77777777" w:rsidR="0082532A" w:rsidRPr="00477CC6" w:rsidRDefault="0082532A" w:rsidP="00F11969">
      <w:pPr>
        <w:pStyle w:val="Body"/>
        <w:adjustRightInd w:val="0"/>
        <w:snapToGrid w:val="0"/>
        <w:spacing w:after="0" w:line="360" w:lineRule="auto"/>
        <w:jc w:val="both"/>
        <w:rPr>
          <w:rFonts w:ascii="Book Antiqua" w:eastAsiaTheme="minorEastAsia" w:hAnsi="Book Antiqua"/>
          <w:color w:val="auto"/>
          <w:sz w:val="24"/>
          <w:szCs w:val="24"/>
          <w:lang w:eastAsia="zh-CN"/>
        </w:rPr>
      </w:pPr>
    </w:p>
    <w:p w14:paraId="4593F973" w14:textId="58D59CF9" w:rsidR="00093EFB" w:rsidRPr="00477CC6" w:rsidRDefault="007F162F" w:rsidP="00F11969">
      <w:pPr>
        <w:pStyle w:val="Body"/>
        <w:adjustRightInd w:val="0"/>
        <w:snapToGrid w:val="0"/>
        <w:spacing w:after="0" w:line="360" w:lineRule="auto"/>
        <w:jc w:val="both"/>
        <w:rPr>
          <w:rStyle w:val="Hyperlink0"/>
          <w:rFonts w:ascii="Book Antiqua" w:eastAsiaTheme="minorEastAsia" w:hAnsi="Book Antiqua"/>
          <w:bCs/>
          <w:color w:val="auto"/>
          <w:sz w:val="24"/>
          <w:szCs w:val="24"/>
          <w:lang w:eastAsia="zh-CN"/>
        </w:rPr>
      </w:pPr>
      <w:r w:rsidRPr="00477CC6">
        <w:rPr>
          <w:rFonts w:ascii="Book Antiqua" w:hAnsi="Book Antiqua"/>
          <w:b/>
          <w:color w:val="auto"/>
          <w:sz w:val="24"/>
          <w:szCs w:val="24"/>
        </w:rPr>
        <w:t>Correspondence to:</w:t>
      </w:r>
      <w:r w:rsidR="004221A7" w:rsidRPr="00477CC6">
        <w:rPr>
          <w:rFonts w:ascii="Book Antiqua" w:hAnsi="Book Antiqua"/>
          <w:bCs/>
          <w:color w:val="auto"/>
          <w:sz w:val="24"/>
          <w:szCs w:val="24"/>
        </w:rPr>
        <w:t xml:space="preserve"> </w:t>
      </w:r>
      <w:bookmarkStart w:id="86" w:name="OLE_LINK2449"/>
      <w:proofErr w:type="spellStart"/>
      <w:r w:rsidR="004221A7" w:rsidRPr="00477CC6">
        <w:rPr>
          <w:rFonts w:ascii="Book Antiqua" w:hAnsi="Book Antiqua"/>
          <w:b/>
          <w:bCs/>
          <w:color w:val="auto"/>
          <w:sz w:val="24"/>
          <w:szCs w:val="24"/>
        </w:rPr>
        <w:t>Laimas</w:t>
      </w:r>
      <w:proofErr w:type="spellEnd"/>
      <w:r w:rsidR="004221A7" w:rsidRPr="00477CC6">
        <w:rPr>
          <w:rFonts w:ascii="Book Antiqua" w:hAnsi="Book Antiqua"/>
          <w:b/>
          <w:bCs/>
          <w:color w:val="auto"/>
          <w:sz w:val="24"/>
          <w:szCs w:val="24"/>
        </w:rPr>
        <w:t xml:space="preserve"> </w:t>
      </w:r>
      <w:proofErr w:type="spellStart"/>
      <w:r w:rsidR="004221A7" w:rsidRPr="00477CC6">
        <w:rPr>
          <w:rFonts w:ascii="Book Antiqua" w:hAnsi="Book Antiqua"/>
          <w:b/>
          <w:bCs/>
          <w:color w:val="auto"/>
          <w:sz w:val="24"/>
          <w:szCs w:val="24"/>
        </w:rPr>
        <w:t>Jonaitis</w:t>
      </w:r>
      <w:proofErr w:type="spellEnd"/>
      <w:r w:rsidR="004221A7" w:rsidRPr="00477CC6">
        <w:rPr>
          <w:rFonts w:ascii="Book Antiqua" w:hAnsi="Book Antiqua"/>
          <w:b/>
          <w:bCs/>
          <w:color w:val="auto"/>
          <w:sz w:val="24"/>
          <w:szCs w:val="24"/>
        </w:rPr>
        <w:t>, MD, PhD,</w:t>
      </w:r>
      <w:r w:rsidR="004221A7" w:rsidRPr="00477CC6">
        <w:rPr>
          <w:rFonts w:ascii="Book Antiqua" w:hAnsi="Book Antiqua"/>
          <w:bCs/>
          <w:color w:val="auto"/>
          <w:sz w:val="24"/>
          <w:szCs w:val="24"/>
        </w:rPr>
        <w:t xml:space="preserve"> Department of Gastroenterology, Medical Academy, Lithuanian University of Health Sciences, </w:t>
      </w:r>
      <w:r w:rsidR="004221A7" w:rsidRPr="00477CC6">
        <w:rPr>
          <w:rFonts w:ascii="Book Antiqua" w:hAnsi="Book Antiqua"/>
          <w:bCs/>
          <w:color w:val="auto"/>
          <w:sz w:val="24"/>
          <w:szCs w:val="24"/>
          <w:lang w:val="de-DE"/>
        </w:rPr>
        <w:t>Eiveni</w:t>
      </w:r>
      <w:r w:rsidR="004221A7" w:rsidRPr="00477CC6">
        <w:rPr>
          <w:rFonts w:ascii="Book Antiqua" w:hAnsi="Book Antiqua"/>
          <w:bCs/>
          <w:color w:val="auto"/>
          <w:sz w:val="24"/>
          <w:szCs w:val="24"/>
        </w:rPr>
        <w:t xml:space="preserve">ų 2, 50028 Kaunas, Lithuania. </w:t>
      </w:r>
      <w:hyperlink r:id="rId10" w:history="1">
        <w:r w:rsidR="004221A7" w:rsidRPr="00477CC6">
          <w:rPr>
            <w:rStyle w:val="Hyperlink0"/>
            <w:rFonts w:ascii="Book Antiqua" w:hAnsi="Book Antiqua"/>
            <w:bCs/>
            <w:color w:val="auto"/>
            <w:sz w:val="24"/>
            <w:szCs w:val="24"/>
          </w:rPr>
          <w:t>laimasj@takas.lt</w:t>
        </w:r>
      </w:hyperlink>
    </w:p>
    <w:bookmarkEnd w:id="86"/>
    <w:p w14:paraId="15F3E163" w14:textId="6932BC29" w:rsidR="00093EFB" w:rsidRPr="00477CC6" w:rsidRDefault="000C77E0" w:rsidP="00F11969">
      <w:pPr>
        <w:pStyle w:val="Body"/>
        <w:adjustRightInd w:val="0"/>
        <w:snapToGrid w:val="0"/>
        <w:spacing w:after="0" w:line="360" w:lineRule="auto"/>
        <w:jc w:val="both"/>
        <w:rPr>
          <w:rStyle w:val="Hyperlink0"/>
          <w:rFonts w:ascii="Book Antiqua" w:eastAsiaTheme="minorEastAsia" w:hAnsi="Book Antiqua"/>
          <w:b/>
          <w:bCs/>
          <w:color w:val="auto"/>
          <w:sz w:val="24"/>
          <w:szCs w:val="24"/>
          <w:lang w:eastAsia="zh-CN"/>
        </w:rPr>
      </w:pPr>
      <w:r w:rsidRPr="00477CC6">
        <w:rPr>
          <w:rStyle w:val="Hyperlink0"/>
          <w:rFonts w:ascii="Book Antiqua" w:hAnsi="Book Antiqua"/>
          <w:b/>
          <w:bCs/>
          <w:color w:val="auto"/>
          <w:sz w:val="24"/>
          <w:szCs w:val="24"/>
        </w:rPr>
        <w:t xml:space="preserve">Telephone: </w:t>
      </w:r>
      <w:r w:rsidR="00385AC8" w:rsidRPr="00477CC6">
        <w:rPr>
          <w:rStyle w:val="Hyperlink0"/>
          <w:rFonts w:ascii="Book Antiqua" w:hAnsi="Book Antiqua"/>
          <w:bCs/>
          <w:color w:val="auto"/>
          <w:sz w:val="24"/>
          <w:szCs w:val="24"/>
        </w:rPr>
        <w:t>+370</w:t>
      </w:r>
      <w:r w:rsidR="0011619E" w:rsidRPr="00477CC6">
        <w:rPr>
          <w:rStyle w:val="Hyperlink0"/>
          <w:rFonts w:ascii="Book Antiqua" w:eastAsiaTheme="minorEastAsia" w:hAnsi="Book Antiqua" w:hint="eastAsia"/>
          <w:bCs/>
          <w:color w:val="auto"/>
          <w:sz w:val="24"/>
          <w:szCs w:val="24"/>
          <w:lang w:eastAsia="zh-CN"/>
        </w:rPr>
        <w:t>-</w:t>
      </w:r>
      <w:r w:rsidR="00385AC8" w:rsidRPr="00477CC6">
        <w:rPr>
          <w:rStyle w:val="Hyperlink0"/>
          <w:rFonts w:ascii="Book Antiqua" w:hAnsi="Book Antiqua"/>
          <w:bCs/>
          <w:color w:val="auto"/>
          <w:sz w:val="24"/>
          <w:szCs w:val="24"/>
        </w:rPr>
        <w:t>37326264</w:t>
      </w:r>
      <w:r w:rsidR="0071784C" w:rsidRPr="00477CC6">
        <w:rPr>
          <w:rStyle w:val="Hyperlink0"/>
          <w:rFonts w:ascii="Book Antiqua" w:hAnsi="Book Antiqua"/>
          <w:b/>
          <w:bCs/>
          <w:color w:val="auto"/>
          <w:sz w:val="24"/>
          <w:szCs w:val="24"/>
        </w:rPr>
        <w:t xml:space="preserve"> </w:t>
      </w:r>
    </w:p>
    <w:p w14:paraId="607DAE84" w14:textId="57EF30C2" w:rsidR="00DE6795" w:rsidRPr="00477CC6" w:rsidRDefault="00385AC8" w:rsidP="00F11969">
      <w:pPr>
        <w:pStyle w:val="Body"/>
        <w:adjustRightInd w:val="0"/>
        <w:snapToGrid w:val="0"/>
        <w:spacing w:after="0" w:line="360" w:lineRule="auto"/>
        <w:jc w:val="both"/>
        <w:rPr>
          <w:rStyle w:val="Hyperlink0"/>
          <w:rFonts w:ascii="Book Antiqua" w:hAnsi="Book Antiqua"/>
          <w:color w:val="auto"/>
          <w:sz w:val="24"/>
          <w:szCs w:val="24"/>
        </w:rPr>
      </w:pPr>
      <w:r w:rsidRPr="00477CC6">
        <w:rPr>
          <w:rStyle w:val="Hyperlink0"/>
          <w:rFonts w:ascii="Book Antiqua" w:hAnsi="Book Antiqua"/>
          <w:b/>
          <w:bCs/>
          <w:color w:val="auto"/>
          <w:sz w:val="24"/>
          <w:szCs w:val="24"/>
        </w:rPr>
        <w:t xml:space="preserve">Fax: </w:t>
      </w:r>
      <w:r w:rsidRPr="00477CC6">
        <w:rPr>
          <w:rStyle w:val="Hyperlink0"/>
          <w:rFonts w:ascii="Book Antiqua" w:hAnsi="Book Antiqua"/>
          <w:bCs/>
          <w:color w:val="auto"/>
          <w:sz w:val="24"/>
          <w:szCs w:val="24"/>
        </w:rPr>
        <w:t>+370</w:t>
      </w:r>
      <w:r w:rsidR="0011619E" w:rsidRPr="00477CC6">
        <w:rPr>
          <w:rStyle w:val="Hyperlink0"/>
          <w:rFonts w:ascii="Book Antiqua" w:eastAsiaTheme="minorEastAsia" w:hAnsi="Book Antiqua" w:hint="eastAsia"/>
          <w:bCs/>
          <w:color w:val="auto"/>
          <w:sz w:val="24"/>
          <w:szCs w:val="24"/>
          <w:lang w:eastAsia="zh-CN"/>
        </w:rPr>
        <w:t>-</w:t>
      </w:r>
      <w:r w:rsidRPr="00477CC6">
        <w:rPr>
          <w:rStyle w:val="Hyperlink0"/>
          <w:rFonts w:ascii="Book Antiqua" w:hAnsi="Book Antiqua"/>
          <w:bCs/>
          <w:color w:val="auto"/>
          <w:sz w:val="24"/>
          <w:szCs w:val="24"/>
        </w:rPr>
        <w:t>37331458</w:t>
      </w:r>
    </w:p>
    <w:p w14:paraId="2D14ECA7" w14:textId="77777777" w:rsidR="00281E5E" w:rsidRPr="00477CC6" w:rsidRDefault="00281E5E" w:rsidP="00F11969">
      <w:pPr>
        <w:pStyle w:val="a4"/>
        <w:adjustRightInd w:val="0"/>
        <w:snapToGrid w:val="0"/>
        <w:spacing w:line="360" w:lineRule="auto"/>
        <w:jc w:val="both"/>
        <w:rPr>
          <w:rFonts w:ascii="Book Antiqua" w:hAnsi="Book Antiqua"/>
          <w:b w:val="0"/>
          <w:color w:val="auto"/>
          <w:sz w:val="24"/>
          <w:szCs w:val="24"/>
        </w:rPr>
      </w:pPr>
    </w:p>
    <w:p w14:paraId="72F42847" w14:textId="0ABE85BE" w:rsidR="0011619E" w:rsidRPr="00477CC6" w:rsidRDefault="0011619E" w:rsidP="0011619E">
      <w:pPr>
        <w:adjustRightInd w:val="0"/>
        <w:snapToGrid w:val="0"/>
        <w:spacing w:line="360" w:lineRule="auto"/>
        <w:rPr>
          <w:rFonts w:ascii="Book Antiqua" w:hAnsi="Book Antiqua"/>
          <w:b/>
          <w:bCs/>
        </w:rPr>
      </w:pPr>
      <w:bookmarkStart w:id="87" w:name="OLE_LINK1346"/>
      <w:bookmarkStart w:id="88" w:name="OLE_LINK1347"/>
      <w:bookmarkStart w:id="89" w:name="OLE_LINK1461"/>
      <w:bookmarkStart w:id="90" w:name="OLE_LINK1437"/>
      <w:bookmarkStart w:id="91" w:name="OLE_LINK1493"/>
      <w:bookmarkStart w:id="92" w:name="OLE_LINK1436"/>
      <w:bookmarkStart w:id="93" w:name="OLE_LINK1584"/>
      <w:bookmarkStart w:id="94" w:name="OLE_LINK1426"/>
      <w:bookmarkStart w:id="95" w:name="OLE_LINK1470"/>
      <w:bookmarkStart w:id="96" w:name="OLE_LINK1726"/>
      <w:bookmarkStart w:id="97" w:name="OLE_LINK1773"/>
      <w:bookmarkStart w:id="98" w:name="OLE_LINK1819"/>
      <w:bookmarkStart w:id="99" w:name="OLE_LINK1886"/>
      <w:bookmarkStart w:id="100" w:name="OLE_LINK1800"/>
      <w:bookmarkStart w:id="101" w:name="OLE_LINK1718"/>
      <w:bookmarkStart w:id="102" w:name="OLE_LINK1895"/>
      <w:bookmarkStart w:id="103" w:name="OLE_LINK1973"/>
      <w:bookmarkStart w:id="104" w:name="OLE_LINK25"/>
      <w:bookmarkStart w:id="105" w:name="OLE_LINK29"/>
      <w:bookmarkStart w:id="106" w:name="OLE_LINK733"/>
      <w:bookmarkStart w:id="107" w:name="OLE_LINK2054"/>
      <w:bookmarkStart w:id="108" w:name="OLE_LINK2097"/>
      <w:bookmarkStart w:id="109" w:name="OLE_LINK2100"/>
      <w:bookmarkStart w:id="110" w:name="OLE_LINK2184"/>
      <w:bookmarkStart w:id="111" w:name="OLE_LINK767"/>
      <w:bookmarkStart w:id="112" w:name="OLE_LINK39"/>
      <w:bookmarkStart w:id="113" w:name="OLE_LINK42"/>
      <w:r w:rsidRPr="00477CC6">
        <w:rPr>
          <w:rFonts w:ascii="Book Antiqua" w:hAnsi="Book Antiqua"/>
          <w:b/>
          <w:bCs/>
        </w:rPr>
        <w:t xml:space="preserve">Received: </w:t>
      </w:r>
      <w:r w:rsidR="008947A2" w:rsidRPr="00477CC6">
        <w:rPr>
          <w:rFonts w:ascii="Book Antiqua" w:hAnsi="Book Antiqua" w:hint="eastAsia"/>
          <w:bCs/>
          <w:lang w:eastAsia="zh-CN"/>
        </w:rPr>
        <w:t>May</w:t>
      </w:r>
      <w:r w:rsidRPr="00477CC6">
        <w:rPr>
          <w:rFonts w:ascii="Book Antiqua" w:hAnsi="Book Antiqua" w:hint="eastAsia"/>
          <w:bCs/>
        </w:rPr>
        <w:t xml:space="preserve"> </w:t>
      </w:r>
      <w:r w:rsidR="008947A2" w:rsidRPr="00477CC6">
        <w:rPr>
          <w:rFonts w:ascii="Book Antiqua" w:hAnsi="Book Antiqua" w:hint="eastAsia"/>
          <w:bCs/>
          <w:lang w:eastAsia="zh-CN"/>
        </w:rPr>
        <w:t>27</w:t>
      </w:r>
      <w:r w:rsidRPr="00477CC6">
        <w:rPr>
          <w:rFonts w:ascii="Book Antiqua" w:hAnsi="Book Antiqua" w:hint="eastAsia"/>
          <w:bCs/>
        </w:rPr>
        <w:t>, 2015</w:t>
      </w:r>
    </w:p>
    <w:p w14:paraId="1BBA233B" w14:textId="4801BF22" w:rsidR="0011619E" w:rsidRPr="00477CC6" w:rsidRDefault="0011619E" w:rsidP="0011619E">
      <w:pPr>
        <w:adjustRightInd w:val="0"/>
        <w:snapToGrid w:val="0"/>
        <w:spacing w:line="360" w:lineRule="auto"/>
        <w:rPr>
          <w:rFonts w:ascii="Book Antiqua" w:hAnsi="Book Antiqua"/>
          <w:bCs/>
        </w:rPr>
      </w:pPr>
      <w:r w:rsidRPr="00477CC6">
        <w:rPr>
          <w:rFonts w:ascii="Book Antiqua" w:hAnsi="Book Antiqua"/>
          <w:b/>
          <w:bCs/>
        </w:rPr>
        <w:t>Peer-review started:</w:t>
      </w:r>
      <w:r w:rsidRPr="00477CC6">
        <w:rPr>
          <w:rFonts w:ascii="Book Antiqua" w:hAnsi="Book Antiqua" w:hint="eastAsia"/>
          <w:bCs/>
        </w:rPr>
        <w:t xml:space="preserve"> May </w:t>
      </w:r>
      <w:r w:rsidR="008947A2" w:rsidRPr="00477CC6">
        <w:rPr>
          <w:rFonts w:ascii="Book Antiqua" w:hAnsi="Book Antiqua" w:hint="eastAsia"/>
          <w:bCs/>
          <w:lang w:eastAsia="zh-CN"/>
        </w:rPr>
        <w:t>29</w:t>
      </w:r>
      <w:r w:rsidRPr="00477CC6">
        <w:rPr>
          <w:rFonts w:ascii="Book Antiqua" w:hAnsi="Book Antiqua" w:hint="eastAsia"/>
          <w:bCs/>
        </w:rPr>
        <w:t>, 2015</w:t>
      </w:r>
    </w:p>
    <w:p w14:paraId="4EE65670" w14:textId="41E5DC23" w:rsidR="0011619E" w:rsidRPr="00477CC6" w:rsidRDefault="0011619E" w:rsidP="0011619E">
      <w:pPr>
        <w:adjustRightInd w:val="0"/>
        <w:snapToGrid w:val="0"/>
        <w:spacing w:line="360" w:lineRule="auto"/>
        <w:rPr>
          <w:rFonts w:ascii="Book Antiqua" w:hAnsi="Book Antiqua"/>
          <w:bCs/>
        </w:rPr>
      </w:pPr>
      <w:bookmarkStart w:id="114" w:name="OLE_LINK23"/>
      <w:bookmarkStart w:id="115" w:name="OLE_LINK24"/>
      <w:r w:rsidRPr="00477CC6">
        <w:rPr>
          <w:rFonts w:ascii="Book Antiqua" w:hAnsi="Book Antiqua"/>
          <w:b/>
          <w:bCs/>
        </w:rPr>
        <w:t>First decision:</w:t>
      </w:r>
      <w:r w:rsidRPr="00477CC6">
        <w:rPr>
          <w:rFonts w:ascii="Book Antiqua" w:hAnsi="Book Antiqua" w:hint="eastAsia"/>
          <w:bCs/>
        </w:rPr>
        <w:t xml:space="preserve"> June </w:t>
      </w:r>
      <w:r w:rsidR="008947A2" w:rsidRPr="00477CC6">
        <w:rPr>
          <w:rFonts w:ascii="Book Antiqua" w:hAnsi="Book Antiqua" w:hint="eastAsia"/>
          <w:bCs/>
          <w:lang w:eastAsia="zh-CN"/>
        </w:rPr>
        <w:t>19</w:t>
      </w:r>
      <w:r w:rsidRPr="00477CC6">
        <w:rPr>
          <w:rFonts w:ascii="Book Antiqua" w:hAnsi="Book Antiqua" w:hint="eastAsia"/>
          <w:bCs/>
        </w:rPr>
        <w:t>, 2015</w:t>
      </w:r>
    </w:p>
    <w:p w14:paraId="758EF5E1" w14:textId="2343ED1C" w:rsidR="0011619E" w:rsidRPr="00477CC6" w:rsidRDefault="0011619E" w:rsidP="0011619E">
      <w:pPr>
        <w:adjustRightInd w:val="0"/>
        <w:snapToGrid w:val="0"/>
        <w:spacing w:line="360" w:lineRule="auto"/>
        <w:rPr>
          <w:rFonts w:ascii="Book Antiqua" w:hAnsi="Book Antiqua"/>
          <w:bCs/>
        </w:rPr>
      </w:pPr>
      <w:r w:rsidRPr="00477CC6">
        <w:rPr>
          <w:rFonts w:ascii="Book Antiqua" w:hAnsi="Book Antiqua"/>
          <w:b/>
          <w:bCs/>
        </w:rPr>
        <w:t>Revised:</w:t>
      </w:r>
      <w:r w:rsidRPr="00477CC6">
        <w:rPr>
          <w:rFonts w:ascii="Book Antiqua" w:hAnsi="Book Antiqua" w:hint="eastAsia"/>
          <w:bCs/>
        </w:rPr>
        <w:t xml:space="preserve"> August </w:t>
      </w:r>
      <w:r w:rsidR="008947A2" w:rsidRPr="00477CC6">
        <w:rPr>
          <w:rFonts w:ascii="Book Antiqua" w:hAnsi="Book Antiqua" w:hint="eastAsia"/>
          <w:bCs/>
          <w:lang w:eastAsia="zh-CN"/>
        </w:rPr>
        <w:t>19</w:t>
      </w:r>
      <w:r w:rsidRPr="00477CC6">
        <w:rPr>
          <w:rFonts w:ascii="Book Antiqua" w:hAnsi="Book Antiqua" w:hint="eastAsia"/>
          <w:bCs/>
        </w:rPr>
        <w:t>, 2015</w:t>
      </w:r>
    </w:p>
    <w:p w14:paraId="087BA7DC" w14:textId="62CA73DB" w:rsidR="0011619E" w:rsidRPr="002C71A8" w:rsidRDefault="0011619E" w:rsidP="002C71A8">
      <w:pPr>
        <w:spacing w:line="360" w:lineRule="auto"/>
        <w:rPr>
          <w:rFonts w:ascii="Book Antiqua" w:hAnsi="Book Antiqua"/>
          <w:color w:val="000000"/>
        </w:rPr>
      </w:pPr>
      <w:r w:rsidRPr="00477CC6">
        <w:rPr>
          <w:rFonts w:ascii="Book Antiqua" w:hAnsi="Book Antiqua"/>
          <w:b/>
          <w:bCs/>
        </w:rPr>
        <w:t>Accepted:</w:t>
      </w:r>
      <w:bookmarkStart w:id="116" w:name="OLE_LINK98"/>
      <w:bookmarkStart w:id="117" w:name="OLE_LINK99"/>
      <w:bookmarkStart w:id="118" w:name="OLE_LINK104"/>
      <w:bookmarkStart w:id="119" w:name="OLE_LINK115"/>
      <w:bookmarkStart w:id="120" w:name="OLE_LINK116"/>
      <w:bookmarkStart w:id="121" w:name="OLE_LINK117"/>
      <w:bookmarkStart w:id="122" w:name="OLE_LINK118"/>
      <w:bookmarkStart w:id="123" w:name="OLE_LINK119"/>
      <w:bookmarkStart w:id="124" w:name="OLE_LINK121"/>
      <w:bookmarkStart w:id="125" w:name="OLE_LINK122"/>
      <w:bookmarkStart w:id="126" w:name="OLE_LINK125"/>
      <w:bookmarkStart w:id="127" w:name="OLE_LINK126"/>
      <w:bookmarkStart w:id="128" w:name="OLE_LINK127"/>
      <w:bookmarkStart w:id="129" w:name="OLE_LINK129"/>
      <w:bookmarkStart w:id="130" w:name="OLE_LINK132"/>
      <w:bookmarkStart w:id="131" w:name="OLE_LINK134"/>
      <w:bookmarkStart w:id="132" w:name="OLE_LINK135"/>
      <w:bookmarkStart w:id="133" w:name="OLE_LINK136"/>
      <w:bookmarkStart w:id="134" w:name="OLE_LINK137"/>
      <w:bookmarkStart w:id="135" w:name="OLE_LINK138"/>
      <w:bookmarkStart w:id="136" w:name="OLE_LINK139"/>
      <w:bookmarkStart w:id="137" w:name="OLE_LINK141"/>
      <w:bookmarkStart w:id="138" w:name="OLE_LINK142"/>
      <w:bookmarkStart w:id="139" w:name="OLE_LINK143"/>
      <w:bookmarkStart w:id="140" w:name="OLE_LINK144"/>
      <w:bookmarkStart w:id="141" w:name="OLE_LINK145"/>
      <w:bookmarkStart w:id="142" w:name="OLE_LINK146"/>
      <w:r w:rsidR="002C71A8" w:rsidRPr="002C71A8">
        <w:rPr>
          <w:rFonts w:ascii="Book Antiqua" w:hAnsi="Book Antiqua"/>
          <w:color w:val="000000"/>
        </w:rPr>
        <w:t xml:space="preserve"> </w:t>
      </w:r>
      <w:r w:rsidR="002C71A8">
        <w:rPr>
          <w:rFonts w:ascii="Book Antiqua" w:hAnsi="Book Antiqua"/>
          <w:color w:val="000000"/>
        </w:rPr>
        <w:t>November 30, 2015</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71784C" w:rsidRPr="00477CC6">
        <w:rPr>
          <w:rFonts w:ascii="Book Antiqua" w:hAnsi="Book Antiqua"/>
          <w:b/>
          <w:bCs/>
        </w:rPr>
        <w:t xml:space="preserve"> </w:t>
      </w:r>
    </w:p>
    <w:p w14:paraId="0AE364CA" w14:textId="77777777" w:rsidR="0011619E" w:rsidRPr="00477CC6" w:rsidRDefault="0011619E" w:rsidP="0011619E">
      <w:pPr>
        <w:adjustRightInd w:val="0"/>
        <w:snapToGrid w:val="0"/>
        <w:spacing w:line="360" w:lineRule="auto"/>
        <w:rPr>
          <w:rFonts w:ascii="Book Antiqua" w:hAnsi="Book Antiqua"/>
          <w:b/>
          <w:bCs/>
        </w:rPr>
      </w:pPr>
      <w:r w:rsidRPr="00477CC6">
        <w:rPr>
          <w:rFonts w:ascii="Book Antiqua" w:hAnsi="Book Antiqua"/>
          <w:b/>
          <w:bCs/>
        </w:rPr>
        <w:t>Article in press:</w:t>
      </w:r>
    </w:p>
    <w:p w14:paraId="509E3FE5" w14:textId="77777777" w:rsidR="0011619E" w:rsidRPr="00477CC6" w:rsidRDefault="0011619E" w:rsidP="0011619E">
      <w:pPr>
        <w:adjustRightInd w:val="0"/>
        <w:snapToGrid w:val="0"/>
        <w:spacing w:line="360" w:lineRule="auto"/>
        <w:rPr>
          <w:rFonts w:ascii="Book Antiqua" w:hAnsi="Book Antiqua"/>
          <w:b/>
          <w:bCs/>
        </w:rPr>
      </w:pPr>
      <w:r w:rsidRPr="00477CC6">
        <w:rPr>
          <w:rFonts w:ascii="Book Antiqua" w:hAnsi="Book Antiqua"/>
          <w:b/>
          <w:bCs/>
        </w:rPr>
        <w:t xml:space="preserve">Published online: </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16C77E50" w14:textId="77777777" w:rsidR="00C709F4" w:rsidRPr="00477CC6" w:rsidRDefault="00C709F4" w:rsidP="00F11969">
      <w:pPr>
        <w:pStyle w:val="Body"/>
        <w:adjustRightInd w:val="0"/>
        <w:snapToGrid w:val="0"/>
        <w:spacing w:after="0" w:line="360" w:lineRule="auto"/>
        <w:jc w:val="both"/>
        <w:rPr>
          <w:rFonts w:ascii="Book Antiqua" w:hAnsi="Book Antiqua"/>
          <w:color w:val="auto"/>
          <w:sz w:val="24"/>
          <w:szCs w:val="24"/>
        </w:rPr>
      </w:pPr>
    </w:p>
    <w:p w14:paraId="7E458D03" w14:textId="77777777" w:rsidR="000C77E0" w:rsidRPr="00477CC6" w:rsidRDefault="000C77E0" w:rsidP="00F11969">
      <w:pPr>
        <w:pStyle w:val="Body"/>
        <w:adjustRightInd w:val="0"/>
        <w:snapToGrid w:val="0"/>
        <w:spacing w:after="0" w:line="360" w:lineRule="auto"/>
        <w:jc w:val="both"/>
        <w:rPr>
          <w:rFonts w:ascii="Book Antiqua" w:hAnsi="Book Antiqua"/>
          <w:color w:val="auto"/>
          <w:sz w:val="24"/>
          <w:szCs w:val="24"/>
        </w:rPr>
      </w:pPr>
    </w:p>
    <w:p w14:paraId="4D3FB702" w14:textId="77777777" w:rsidR="00BE460B" w:rsidRPr="00477CC6" w:rsidRDefault="00BE460B" w:rsidP="00F11969">
      <w:pPr>
        <w:pStyle w:val="Body"/>
        <w:adjustRightInd w:val="0"/>
        <w:snapToGrid w:val="0"/>
        <w:spacing w:after="0" w:line="360" w:lineRule="auto"/>
        <w:jc w:val="both"/>
        <w:rPr>
          <w:rFonts w:ascii="Book Antiqua" w:hAnsi="Book Antiqua"/>
          <w:color w:val="auto"/>
          <w:sz w:val="24"/>
          <w:szCs w:val="24"/>
        </w:rPr>
      </w:pPr>
    </w:p>
    <w:p w14:paraId="205C9894" w14:textId="77777777" w:rsidR="00BE460B" w:rsidRPr="00477CC6" w:rsidRDefault="00BE460B" w:rsidP="00F11969">
      <w:pPr>
        <w:pStyle w:val="Body"/>
        <w:adjustRightInd w:val="0"/>
        <w:snapToGrid w:val="0"/>
        <w:spacing w:after="0" w:line="360" w:lineRule="auto"/>
        <w:jc w:val="both"/>
        <w:rPr>
          <w:rFonts w:ascii="Book Antiqua" w:hAnsi="Book Antiqua"/>
          <w:color w:val="auto"/>
          <w:sz w:val="24"/>
          <w:szCs w:val="24"/>
        </w:rPr>
      </w:pPr>
    </w:p>
    <w:p w14:paraId="1B5618DF" w14:textId="77777777" w:rsidR="000C77E0" w:rsidRPr="00477CC6" w:rsidRDefault="000C77E0" w:rsidP="00F11969">
      <w:pPr>
        <w:pStyle w:val="Body"/>
        <w:adjustRightInd w:val="0"/>
        <w:snapToGrid w:val="0"/>
        <w:spacing w:after="0" w:line="360" w:lineRule="auto"/>
        <w:jc w:val="both"/>
        <w:rPr>
          <w:rFonts w:ascii="Book Antiqua" w:hAnsi="Book Antiqua"/>
          <w:color w:val="auto"/>
          <w:sz w:val="24"/>
          <w:szCs w:val="24"/>
        </w:rPr>
      </w:pPr>
    </w:p>
    <w:p w14:paraId="57B8C23C" w14:textId="77777777" w:rsidR="00DE6795" w:rsidRPr="00477CC6" w:rsidRDefault="00DE6795" w:rsidP="00F11969">
      <w:pPr>
        <w:pStyle w:val="Body"/>
        <w:adjustRightInd w:val="0"/>
        <w:snapToGrid w:val="0"/>
        <w:spacing w:after="0" w:line="360" w:lineRule="auto"/>
        <w:jc w:val="both"/>
        <w:rPr>
          <w:rFonts w:ascii="Book Antiqua" w:eastAsiaTheme="minorEastAsia" w:hAnsi="Book Antiqua"/>
          <w:color w:val="auto"/>
          <w:sz w:val="24"/>
          <w:szCs w:val="24"/>
          <w:lang w:eastAsia="zh-CN"/>
        </w:rPr>
      </w:pPr>
    </w:p>
    <w:p w14:paraId="66005CB9" w14:textId="77777777" w:rsidR="0079657A" w:rsidRPr="00477CC6" w:rsidRDefault="0079657A" w:rsidP="00F11969">
      <w:pPr>
        <w:pStyle w:val="Body"/>
        <w:adjustRightInd w:val="0"/>
        <w:snapToGrid w:val="0"/>
        <w:spacing w:after="0" w:line="360" w:lineRule="auto"/>
        <w:jc w:val="both"/>
        <w:rPr>
          <w:rFonts w:ascii="Book Antiqua" w:hAnsi="Book Antiqua"/>
          <w:b/>
          <w:bCs/>
          <w:color w:val="auto"/>
          <w:sz w:val="24"/>
          <w:szCs w:val="24"/>
        </w:rPr>
      </w:pPr>
      <w:r w:rsidRPr="00477CC6">
        <w:rPr>
          <w:rFonts w:ascii="Book Antiqua" w:hAnsi="Book Antiqua"/>
          <w:b/>
          <w:bCs/>
          <w:color w:val="auto"/>
          <w:sz w:val="24"/>
          <w:szCs w:val="24"/>
        </w:rPr>
        <w:lastRenderedPageBreak/>
        <w:t>Abstract</w:t>
      </w:r>
    </w:p>
    <w:p w14:paraId="00AC34AD" w14:textId="708B1BFD" w:rsidR="0079657A" w:rsidRPr="00477CC6" w:rsidRDefault="00E70457" w:rsidP="00F11969">
      <w:pPr>
        <w:pStyle w:val="Body"/>
        <w:adjustRightInd w:val="0"/>
        <w:snapToGrid w:val="0"/>
        <w:spacing w:after="0" w:line="360" w:lineRule="auto"/>
        <w:jc w:val="both"/>
        <w:rPr>
          <w:rFonts w:ascii="Book Antiqua" w:eastAsiaTheme="minorEastAsia" w:hAnsi="Book Antiqua"/>
          <w:bCs/>
          <w:color w:val="auto"/>
          <w:sz w:val="24"/>
          <w:szCs w:val="24"/>
          <w:lang w:eastAsia="zh-CN"/>
        </w:rPr>
      </w:pPr>
      <w:r w:rsidRPr="00477CC6">
        <w:rPr>
          <w:rFonts w:ascii="Book Antiqua" w:hAnsi="Book Antiqua"/>
          <w:b/>
          <w:bCs/>
          <w:color w:val="auto"/>
          <w:sz w:val="24"/>
          <w:szCs w:val="24"/>
        </w:rPr>
        <w:t>AIM</w:t>
      </w:r>
      <w:r w:rsidR="00BF36ED" w:rsidRPr="00477CC6">
        <w:rPr>
          <w:rFonts w:ascii="Book Antiqua" w:eastAsiaTheme="minorEastAsia" w:hAnsi="Book Antiqua" w:hint="eastAsia"/>
          <w:b/>
          <w:bCs/>
          <w:color w:val="auto"/>
          <w:sz w:val="24"/>
          <w:szCs w:val="24"/>
          <w:lang w:eastAsia="zh-CN"/>
        </w:rPr>
        <w:t>:</w:t>
      </w:r>
      <w:r w:rsidR="00BF36ED" w:rsidRPr="00477CC6">
        <w:rPr>
          <w:rFonts w:ascii="Book Antiqua" w:eastAsiaTheme="minorEastAsia" w:hAnsi="Book Antiqua" w:cs="Times New Roman" w:hint="eastAsia"/>
          <w:b/>
          <w:bCs/>
          <w:color w:val="auto"/>
          <w:sz w:val="24"/>
          <w:szCs w:val="24"/>
          <w:lang w:eastAsia="zh-CN"/>
        </w:rPr>
        <w:t xml:space="preserve"> </w:t>
      </w:r>
      <w:r w:rsidR="00C96F16" w:rsidRPr="00477CC6">
        <w:rPr>
          <w:rFonts w:ascii="Book Antiqua" w:hAnsi="Book Antiqua"/>
          <w:bCs/>
          <w:color w:val="auto"/>
          <w:sz w:val="24"/>
          <w:szCs w:val="24"/>
        </w:rPr>
        <w:t xml:space="preserve">To evaluate the frequency of </w:t>
      </w:r>
      <w:bookmarkStart w:id="143" w:name="OLE_LINK2433"/>
      <w:bookmarkStart w:id="144" w:name="OLE_LINK2434"/>
      <w:r w:rsidR="00C96F16" w:rsidRPr="00477CC6">
        <w:rPr>
          <w:rFonts w:ascii="Book Antiqua" w:hAnsi="Book Antiqua"/>
          <w:bCs/>
          <w:i/>
          <w:color w:val="auto"/>
          <w:sz w:val="24"/>
          <w:szCs w:val="24"/>
        </w:rPr>
        <w:t>Helicobacter pylori</w:t>
      </w:r>
      <w:r w:rsidR="00C96F16" w:rsidRPr="00477CC6">
        <w:rPr>
          <w:rFonts w:ascii="Book Antiqua" w:hAnsi="Book Antiqua"/>
          <w:bCs/>
          <w:color w:val="auto"/>
          <w:sz w:val="24"/>
          <w:szCs w:val="24"/>
        </w:rPr>
        <w:t xml:space="preserve"> </w:t>
      </w:r>
      <w:bookmarkEnd w:id="143"/>
      <w:bookmarkEnd w:id="144"/>
      <w:r w:rsidR="00E470CC" w:rsidRPr="00477CC6">
        <w:rPr>
          <w:rFonts w:ascii="Book Antiqua" w:hAnsi="Book Antiqua"/>
          <w:bCs/>
          <w:color w:val="auto"/>
          <w:sz w:val="24"/>
          <w:szCs w:val="24"/>
        </w:rPr>
        <w:t>(</w:t>
      </w:r>
      <w:r w:rsidR="00BF36ED" w:rsidRPr="00477CC6">
        <w:rPr>
          <w:rFonts w:ascii="Book Antiqua" w:eastAsiaTheme="minorEastAsia" w:hAnsi="Book Antiqua" w:hint="eastAsia"/>
          <w:bCs/>
          <w:i/>
          <w:color w:val="auto"/>
          <w:sz w:val="24"/>
          <w:szCs w:val="24"/>
          <w:lang w:eastAsia="zh-CN"/>
        </w:rPr>
        <w:t>H.</w:t>
      </w:r>
      <w:r w:rsidR="00BF36ED" w:rsidRPr="00477CC6">
        <w:rPr>
          <w:rFonts w:ascii="Book Antiqua" w:eastAsiaTheme="minorEastAsia" w:hAnsi="Book Antiqua" w:hint="eastAsia"/>
          <w:bCs/>
          <w:color w:val="auto"/>
          <w:sz w:val="24"/>
          <w:szCs w:val="24"/>
          <w:lang w:eastAsia="zh-CN"/>
        </w:rPr>
        <w:t xml:space="preserve"> </w:t>
      </w:r>
      <w:r w:rsidR="00BF36ED" w:rsidRPr="00477CC6">
        <w:rPr>
          <w:rFonts w:ascii="Book Antiqua" w:hAnsi="Book Antiqua"/>
          <w:bCs/>
          <w:i/>
          <w:color w:val="auto"/>
          <w:sz w:val="24"/>
          <w:szCs w:val="24"/>
        </w:rPr>
        <w:t>pylori</w:t>
      </w:r>
      <w:r w:rsidR="00E470CC" w:rsidRPr="00477CC6">
        <w:rPr>
          <w:rFonts w:ascii="Book Antiqua" w:hAnsi="Book Antiqua"/>
          <w:bCs/>
          <w:color w:val="auto"/>
          <w:sz w:val="24"/>
          <w:szCs w:val="24"/>
        </w:rPr>
        <w:t xml:space="preserve">) </w:t>
      </w:r>
      <w:r w:rsidR="00C96F16" w:rsidRPr="00477CC6">
        <w:rPr>
          <w:rFonts w:ascii="Book Antiqua" w:hAnsi="Book Antiqua"/>
          <w:bCs/>
          <w:color w:val="auto"/>
          <w:sz w:val="24"/>
          <w:szCs w:val="24"/>
        </w:rPr>
        <w:t xml:space="preserve">reinfection in peptic ulcer patients during 9 years after </w:t>
      </w:r>
      <w:r w:rsidR="00BF36ED" w:rsidRPr="00477CC6">
        <w:rPr>
          <w:rFonts w:ascii="Book Antiqua" w:hAnsi="Book Antiqua" w:hint="eastAsia"/>
          <w:bCs/>
          <w:i/>
          <w:color w:val="auto"/>
          <w:sz w:val="24"/>
          <w:szCs w:val="24"/>
        </w:rPr>
        <w:t xml:space="preserve">H. </w:t>
      </w:r>
      <w:r w:rsidR="00BF36ED" w:rsidRPr="00477CC6">
        <w:rPr>
          <w:rFonts w:ascii="Book Antiqua" w:hAnsi="Book Antiqua"/>
          <w:bCs/>
          <w:i/>
          <w:color w:val="auto"/>
          <w:sz w:val="24"/>
          <w:szCs w:val="24"/>
        </w:rPr>
        <w:t>pylori</w:t>
      </w:r>
      <w:r w:rsidR="00C96F16" w:rsidRPr="00477CC6">
        <w:rPr>
          <w:rFonts w:ascii="Book Antiqua" w:hAnsi="Book Antiqua"/>
          <w:bCs/>
          <w:color w:val="auto"/>
          <w:sz w:val="24"/>
          <w:szCs w:val="24"/>
        </w:rPr>
        <w:t xml:space="preserve"> eradication.</w:t>
      </w:r>
    </w:p>
    <w:p w14:paraId="307DCB7F" w14:textId="77777777" w:rsidR="00BF36ED" w:rsidRPr="00477CC6" w:rsidRDefault="00BF36ED" w:rsidP="00F11969">
      <w:pPr>
        <w:pStyle w:val="Body"/>
        <w:adjustRightInd w:val="0"/>
        <w:snapToGrid w:val="0"/>
        <w:spacing w:after="0" w:line="360" w:lineRule="auto"/>
        <w:jc w:val="both"/>
        <w:rPr>
          <w:rFonts w:ascii="Book Antiqua" w:eastAsiaTheme="minorEastAsia" w:hAnsi="Book Antiqua" w:cs="Times New Roman"/>
          <w:bCs/>
          <w:color w:val="auto"/>
          <w:sz w:val="24"/>
          <w:szCs w:val="24"/>
          <w:lang w:eastAsia="zh-CN"/>
        </w:rPr>
      </w:pPr>
    </w:p>
    <w:p w14:paraId="2A4C0C63" w14:textId="0FD6E4CC" w:rsidR="00C96F16" w:rsidRPr="00477CC6" w:rsidRDefault="0079657A" w:rsidP="00F11969">
      <w:pPr>
        <w:pStyle w:val="Body"/>
        <w:adjustRightInd w:val="0"/>
        <w:snapToGrid w:val="0"/>
        <w:spacing w:after="0" w:line="360" w:lineRule="auto"/>
        <w:jc w:val="both"/>
        <w:rPr>
          <w:rFonts w:ascii="Book Antiqua" w:eastAsiaTheme="minorEastAsia" w:hAnsi="Book Antiqua"/>
          <w:bCs/>
          <w:color w:val="auto"/>
          <w:sz w:val="24"/>
          <w:szCs w:val="24"/>
          <w:lang w:eastAsia="zh-CN"/>
        </w:rPr>
      </w:pPr>
      <w:r w:rsidRPr="00477CC6">
        <w:rPr>
          <w:rFonts w:ascii="Book Antiqua" w:hAnsi="Book Antiqua"/>
          <w:b/>
          <w:bCs/>
          <w:caps/>
          <w:color w:val="auto"/>
          <w:sz w:val="24"/>
          <w:szCs w:val="24"/>
        </w:rPr>
        <w:t>Methods</w:t>
      </w:r>
      <w:r w:rsidR="00BF36ED" w:rsidRPr="00477CC6">
        <w:rPr>
          <w:rFonts w:ascii="Book Antiqua" w:eastAsiaTheme="minorEastAsia" w:hAnsi="Book Antiqua" w:hint="eastAsia"/>
          <w:b/>
          <w:bCs/>
          <w:caps/>
          <w:color w:val="auto"/>
          <w:sz w:val="24"/>
          <w:szCs w:val="24"/>
          <w:lang w:eastAsia="zh-CN"/>
        </w:rPr>
        <w:t xml:space="preserve">: </w:t>
      </w:r>
      <w:r w:rsidR="00C96F16" w:rsidRPr="00477CC6">
        <w:rPr>
          <w:rFonts w:ascii="Book Antiqua" w:hAnsi="Book Antiqua"/>
          <w:bCs/>
          <w:color w:val="auto"/>
          <w:sz w:val="24"/>
          <w:szCs w:val="24"/>
        </w:rPr>
        <w:t xml:space="preserve">We invited 117 peptic ulcer patients in whom eradication of </w:t>
      </w:r>
      <w:r w:rsidR="00BF36ED" w:rsidRPr="00477CC6">
        <w:rPr>
          <w:rFonts w:ascii="Book Antiqua" w:hAnsi="Book Antiqua" w:hint="eastAsia"/>
          <w:bCs/>
          <w:i/>
          <w:color w:val="auto"/>
          <w:sz w:val="24"/>
          <w:szCs w:val="24"/>
        </w:rPr>
        <w:t xml:space="preserve">H. </w:t>
      </w:r>
      <w:r w:rsidR="00BF36ED" w:rsidRPr="00477CC6">
        <w:rPr>
          <w:rFonts w:ascii="Book Antiqua" w:hAnsi="Book Antiqua"/>
          <w:bCs/>
          <w:i/>
          <w:color w:val="auto"/>
          <w:sz w:val="24"/>
          <w:szCs w:val="24"/>
        </w:rPr>
        <w:t>pylori</w:t>
      </w:r>
      <w:r w:rsidR="00C96F16" w:rsidRPr="00477CC6">
        <w:rPr>
          <w:rFonts w:ascii="Book Antiqua" w:hAnsi="Book Antiqua"/>
          <w:bCs/>
          <w:color w:val="auto"/>
          <w:sz w:val="24"/>
          <w:szCs w:val="24"/>
        </w:rPr>
        <w:t xml:space="preserve"> was confirmed one year after the eradication treatment by stringent methods (both histology and by rapid urease test were negative). 57 patients were available for the study procedures: </w:t>
      </w:r>
      <w:r w:rsidR="00C96F16" w:rsidRPr="00477CC6">
        <w:rPr>
          <w:rFonts w:ascii="Book Antiqua" w:hAnsi="Book Antiqua"/>
          <w:color w:val="auto"/>
          <w:sz w:val="24"/>
          <w:szCs w:val="24"/>
        </w:rPr>
        <w:t>34 (59.6%) males and 23 (40.4%</w:t>
      </w:r>
      <w:r w:rsidR="00C96F16" w:rsidRPr="00477CC6">
        <w:rPr>
          <w:rFonts w:ascii="Book Antiqua" w:hAnsi="Book Antiqua"/>
          <w:color w:val="auto"/>
          <w:sz w:val="24"/>
          <w:szCs w:val="24"/>
          <w:lang w:val="fr-FR"/>
        </w:rPr>
        <w:t xml:space="preserve">) females. Mean age </w:t>
      </w:r>
      <w:r w:rsidR="00C96F16" w:rsidRPr="00477CC6">
        <w:rPr>
          <w:rFonts w:ascii="Book Antiqua" w:hAnsi="Book Antiqua"/>
          <w:color w:val="auto"/>
          <w:sz w:val="24"/>
          <w:szCs w:val="24"/>
        </w:rPr>
        <w:t>was 52.3 ± 13.0 years. There were 45 (78.9%) duodenal ulcer and 12 (21.1%</w:t>
      </w:r>
      <w:r w:rsidR="00C96F16" w:rsidRPr="00477CC6">
        <w:rPr>
          <w:rFonts w:ascii="Book Antiqua" w:hAnsi="Book Antiqua"/>
          <w:color w:val="auto"/>
          <w:sz w:val="24"/>
          <w:szCs w:val="24"/>
          <w:lang w:val="fr-FR"/>
        </w:rPr>
        <w:t>) gastric ulcer patients.</w:t>
      </w:r>
      <w:r w:rsidR="0071784C" w:rsidRPr="00477CC6">
        <w:rPr>
          <w:rFonts w:ascii="Book Antiqua" w:hAnsi="Book Antiqua"/>
          <w:color w:val="auto"/>
          <w:sz w:val="24"/>
          <w:szCs w:val="24"/>
          <w:lang w:val="fr-FR"/>
        </w:rPr>
        <w:t xml:space="preserve"> </w:t>
      </w:r>
      <w:r w:rsidR="00BF36ED" w:rsidRPr="00477CC6">
        <w:rPr>
          <w:rFonts w:ascii="Book Antiqua" w:hAnsi="Book Antiqua" w:hint="eastAsia"/>
          <w:bCs/>
          <w:i/>
          <w:color w:val="auto"/>
          <w:sz w:val="24"/>
          <w:szCs w:val="24"/>
        </w:rPr>
        <w:t xml:space="preserve">H. </w:t>
      </w:r>
      <w:proofErr w:type="gramStart"/>
      <w:r w:rsidR="00BF36ED" w:rsidRPr="00477CC6">
        <w:rPr>
          <w:rFonts w:ascii="Book Antiqua" w:hAnsi="Book Antiqua"/>
          <w:bCs/>
          <w:i/>
          <w:color w:val="auto"/>
          <w:sz w:val="24"/>
          <w:szCs w:val="24"/>
        </w:rPr>
        <w:t xml:space="preserve">pylori </w:t>
      </w:r>
      <w:r w:rsidR="00C96F16" w:rsidRPr="00477CC6">
        <w:rPr>
          <w:rFonts w:ascii="Book Antiqua" w:hAnsi="Book Antiqua"/>
          <w:bCs/>
          <w:color w:val="auto"/>
          <w:sz w:val="24"/>
          <w:szCs w:val="24"/>
        </w:rPr>
        <w:t>was</w:t>
      </w:r>
      <w:proofErr w:type="gramEnd"/>
      <w:r w:rsidR="00C96F16" w:rsidRPr="00477CC6">
        <w:rPr>
          <w:rFonts w:ascii="Book Antiqua" w:hAnsi="Book Antiqua"/>
          <w:bCs/>
          <w:color w:val="auto"/>
          <w:sz w:val="24"/>
          <w:szCs w:val="24"/>
        </w:rPr>
        <w:t xml:space="preserve"> tested by a rapid urease test and histology if endoscopy was performed. If endoscopy was refused the </w:t>
      </w:r>
      <w:r w:rsidR="00BF36ED" w:rsidRPr="00477CC6">
        <w:rPr>
          <w:rFonts w:ascii="Book Antiqua" w:hAnsi="Book Antiqua" w:hint="eastAsia"/>
          <w:bCs/>
          <w:i/>
          <w:color w:val="auto"/>
          <w:sz w:val="24"/>
          <w:szCs w:val="24"/>
        </w:rPr>
        <w:t xml:space="preserve">H. </w:t>
      </w:r>
      <w:r w:rsidR="00BF36ED" w:rsidRPr="00477CC6">
        <w:rPr>
          <w:rFonts w:ascii="Book Antiqua" w:hAnsi="Book Antiqua"/>
          <w:bCs/>
          <w:i/>
          <w:color w:val="auto"/>
          <w:sz w:val="24"/>
          <w:szCs w:val="24"/>
        </w:rPr>
        <w:t xml:space="preserve">pylori </w:t>
      </w:r>
      <w:r w:rsidR="00C96F16" w:rsidRPr="00477CC6">
        <w:rPr>
          <w:rFonts w:ascii="Book Antiqua" w:hAnsi="Book Antiqua"/>
          <w:bCs/>
          <w:color w:val="auto"/>
          <w:sz w:val="24"/>
          <w:szCs w:val="24"/>
        </w:rPr>
        <w:t xml:space="preserve">was tested by C14-urea breath test and serology. </w:t>
      </w:r>
      <w:r w:rsidR="00BF36ED" w:rsidRPr="00477CC6">
        <w:rPr>
          <w:rFonts w:ascii="Book Antiqua" w:hAnsi="Book Antiqua" w:hint="eastAsia"/>
          <w:bCs/>
          <w:i/>
          <w:color w:val="auto"/>
          <w:sz w:val="24"/>
          <w:szCs w:val="24"/>
        </w:rPr>
        <w:t xml:space="preserve">H. </w:t>
      </w:r>
      <w:proofErr w:type="gramStart"/>
      <w:r w:rsidR="00BF36ED" w:rsidRPr="00477CC6">
        <w:rPr>
          <w:rFonts w:ascii="Book Antiqua" w:hAnsi="Book Antiqua"/>
          <w:bCs/>
          <w:i/>
          <w:color w:val="auto"/>
          <w:sz w:val="24"/>
          <w:szCs w:val="24"/>
        </w:rPr>
        <w:t>pylori</w:t>
      </w:r>
      <w:r w:rsidR="00430ADA" w:rsidRPr="00477CC6">
        <w:rPr>
          <w:rFonts w:ascii="Book Antiqua" w:hAnsi="Book Antiqua"/>
          <w:bCs/>
          <w:color w:val="auto"/>
          <w:sz w:val="24"/>
          <w:szCs w:val="24"/>
        </w:rPr>
        <w:t xml:space="preserve"> </w:t>
      </w:r>
      <w:r w:rsidR="00C96F16" w:rsidRPr="00477CC6">
        <w:rPr>
          <w:rFonts w:ascii="Book Antiqua" w:hAnsi="Book Antiqua"/>
          <w:bCs/>
          <w:color w:val="auto"/>
          <w:sz w:val="24"/>
          <w:szCs w:val="24"/>
        </w:rPr>
        <w:t>was</w:t>
      </w:r>
      <w:proofErr w:type="gramEnd"/>
      <w:r w:rsidR="00C96F16" w:rsidRPr="00477CC6">
        <w:rPr>
          <w:rFonts w:ascii="Book Antiqua" w:hAnsi="Book Antiqua"/>
          <w:bCs/>
          <w:color w:val="auto"/>
          <w:sz w:val="24"/>
          <w:szCs w:val="24"/>
        </w:rPr>
        <w:t xml:space="preserve"> established, if at least one of the tests was positive.</w:t>
      </w:r>
    </w:p>
    <w:p w14:paraId="29514654" w14:textId="77777777" w:rsidR="00BF36ED" w:rsidRPr="00477CC6" w:rsidRDefault="00BF36ED" w:rsidP="00F11969">
      <w:pPr>
        <w:pStyle w:val="Body"/>
        <w:adjustRightInd w:val="0"/>
        <w:snapToGrid w:val="0"/>
        <w:spacing w:after="0" w:line="360" w:lineRule="auto"/>
        <w:jc w:val="both"/>
        <w:rPr>
          <w:rFonts w:ascii="Book Antiqua" w:eastAsiaTheme="minorEastAsia" w:hAnsi="Book Antiqua"/>
          <w:b/>
          <w:bCs/>
          <w:caps/>
          <w:color w:val="auto"/>
          <w:sz w:val="24"/>
          <w:szCs w:val="24"/>
          <w:lang w:eastAsia="zh-CN"/>
        </w:rPr>
      </w:pPr>
    </w:p>
    <w:p w14:paraId="5B95543C" w14:textId="3E8D9510" w:rsidR="00C96F16" w:rsidRPr="00477CC6" w:rsidRDefault="0079657A" w:rsidP="00F11969">
      <w:pPr>
        <w:pStyle w:val="Body"/>
        <w:adjustRightInd w:val="0"/>
        <w:snapToGrid w:val="0"/>
        <w:spacing w:after="0" w:line="360" w:lineRule="auto"/>
        <w:jc w:val="both"/>
        <w:rPr>
          <w:rFonts w:ascii="Book Antiqua" w:eastAsiaTheme="minorEastAsia" w:hAnsi="Book Antiqua"/>
          <w:color w:val="auto"/>
          <w:sz w:val="24"/>
          <w:szCs w:val="24"/>
          <w:lang w:eastAsia="zh-CN"/>
        </w:rPr>
      </w:pPr>
      <w:r w:rsidRPr="00477CC6">
        <w:rPr>
          <w:rFonts w:ascii="Book Antiqua" w:hAnsi="Book Antiqua"/>
          <w:b/>
          <w:bCs/>
          <w:caps/>
          <w:color w:val="auto"/>
          <w:sz w:val="24"/>
          <w:szCs w:val="24"/>
        </w:rPr>
        <w:t>Results</w:t>
      </w:r>
      <w:r w:rsidR="00BF36ED" w:rsidRPr="00477CC6">
        <w:rPr>
          <w:rFonts w:ascii="Book Antiqua" w:eastAsiaTheme="minorEastAsia" w:hAnsi="Book Antiqua" w:hint="eastAsia"/>
          <w:b/>
          <w:bCs/>
          <w:caps/>
          <w:color w:val="auto"/>
          <w:sz w:val="24"/>
          <w:szCs w:val="24"/>
          <w:lang w:eastAsia="zh-CN"/>
        </w:rPr>
        <w:t xml:space="preserve">: </w:t>
      </w:r>
      <w:r w:rsidR="00C96F16" w:rsidRPr="00477CC6">
        <w:rPr>
          <w:rFonts w:ascii="Book Antiqua" w:hAnsi="Book Antiqua"/>
          <w:bCs/>
          <w:color w:val="auto"/>
          <w:sz w:val="24"/>
          <w:szCs w:val="24"/>
        </w:rPr>
        <w:t xml:space="preserve">The mean of follow-up duration was 8.9 ± 1.0 years (6 to 12). </w:t>
      </w:r>
      <w:r w:rsidR="00BF36ED" w:rsidRPr="00477CC6">
        <w:rPr>
          <w:rFonts w:ascii="Book Antiqua" w:hAnsi="Book Antiqua" w:hint="eastAsia"/>
          <w:bCs/>
          <w:i/>
          <w:color w:val="auto"/>
          <w:sz w:val="24"/>
          <w:szCs w:val="24"/>
        </w:rPr>
        <w:t xml:space="preserve">H. </w:t>
      </w:r>
      <w:proofErr w:type="gramStart"/>
      <w:r w:rsidR="00BF36ED" w:rsidRPr="00477CC6">
        <w:rPr>
          <w:rFonts w:ascii="Book Antiqua" w:hAnsi="Book Antiqua"/>
          <w:bCs/>
          <w:i/>
          <w:color w:val="auto"/>
          <w:sz w:val="24"/>
          <w:szCs w:val="24"/>
        </w:rPr>
        <w:t xml:space="preserve">pylori </w:t>
      </w:r>
      <w:r w:rsidR="00C96F16" w:rsidRPr="00477CC6">
        <w:rPr>
          <w:rFonts w:ascii="Book Antiqua" w:hAnsi="Book Antiqua"/>
          <w:bCs/>
          <w:color w:val="auto"/>
          <w:sz w:val="24"/>
          <w:szCs w:val="24"/>
        </w:rPr>
        <w:t>has</w:t>
      </w:r>
      <w:proofErr w:type="gramEnd"/>
      <w:r w:rsidR="00C96F16" w:rsidRPr="00477CC6">
        <w:rPr>
          <w:rFonts w:ascii="Book Antiqua" w:hAnsi="Book Antiqua"/>
          <w:bCs/>
          <w:color w:val="auto"/>
          <w:sz w:val="24"/>
          <w:szCs w:val="24"/>
        </w:rPr>
        <w:t xml:space="preserve"> been established in 15 patients: In 2 </w:t>
      </w:r>
      <w:r w:rsidR="00FE0493" w:rsidRPr="00FE0493">
        <w:rPr>
          <w:rFonts w:ascii="Book Antiqua" w:hAnsi="Book Antiqua"/>
          <w:bCs/>
          <w:i/>
          <w:color w:val="auto"/>
          <w:sz w:val="24"/>
          <w:szCs w:val="24"/>
        </w:rPr>
        <w:t>H. pylori</w:t>
      </w:r>
      <w:r w:rsidR="00C96F16" w:rsidRPr="00477CC6">
        <w:rPr>
          <w:rFonts w:ascii="Book Antiqua" w:hAnsi="Book Antiqua"/>
          <w:bCs/>
          <w:color w:val="auto"/>
          <w:sz w:val="24"/>
          <w:szCs w:val="24"/>
        </w:rPr>
        <w:t xml:space="preserve">-negative patients </w:t>
      </w:r>
      <w:r w:rsidR="00BF36ED" w:rsidRPr="00477CC6">
        <w:rPr>
          <w:rFonts w:ascii="Book Antiqua" w:hAnsi="Book Antiqua" w:hint="eastAsia"/>
          <w:bCs/>
          <w:i/>
          <w:color w:val="auto"/>
          <w:sz w:val="24"/>
          <w:szCs w:val="24"/>
        </w:rPr>
        <w:t xml:space="preserve">H. </w:t>
      </w:r>
      <w:r w:rsidR="00BF36ED" w:rsidRPr="00477CC6">
        <w:rPr>
          <w:rFonts w:ascii="Book Antiqua" w:hAnsi="Book Antiqua"/>
          <w:bCs/>
          <w:i/>
          <w:color w:val="auto"/>
          <w:sz w:val="24"/>
          <w:szCs w:val="24"/>
        </w:rPr>
        <w:t xml:space="preserve">pylori </w:t>
      </w:r>
      <w:r w:rsidR="00C96F16" w:rsidRPr="00477CC6">
        <w:rPr>
          <w:rFonts w:ascii="Book Antiqua" w:hAnsi="Book Antiqua"/>
          <w:bCs/>
          <w:color w:val="auto"/>
          <w:sz w:val="24"/>
          <w:szCs w:val="24"/>
        </w:rPr>
        <w:t>had been established during the follow-up period and eradicated. Therefore, we consider that reinfection occurred in 17 patients. If per protocol analysis is performed – reinfection is esta</w:t>
      </w:r>
      <w:r w:rsidR="00BF36ED" w:rsidRPr="00477CC6">
        <w:rPr>
          <w:rFonts w:ascii="Book Antiqua" w:hAnsi="Book Antiqua"/>
          <w:bCs/>
          <w:color w:val="auto"/>
          <w:sz w:val="24"/>
          <w:szCs w:val="24"/>
        </w:rPr>
        <w:t>blished in 17 of 57 (29.8%</w:t>
      </w:r>
      <w:r w:rsidR="00BF36ED" w:rsidRPr="00477CC6">
        <w:rPr>
          <w:rFonts w:ascii="Book Antiqua" w:eastAsiaTheme="minorEastAsia" w:hAnsi="Book Antiqua" w:hint="eastAsia"/>
          <w:bCs/>
          <w:color w:val="auto"/>
          <w:sz w:val="24"/>
          <w:szCs w:val="24"/>
          <w:lang w:eastAsia="zh-CN"/>
        </w:rPr>
        <w:t>;</w:t>
      </w:r>
      <w:r w:rsidR="00BF36ED" w:rsidRPr="00477CC6">
        <w:rPr>
          <w:rFonts w:ascii="Book Antiqua" w:hAnsi="Book Antiqua"/>
          <w:bCs/>
          <w:color w:val="auto"/>
          <w:sz w:val="24"/>
          <w:szCs w:val="24"/>
        </w:rPr>
        <w:t xml:space="preserve"> 95%CI: 19.2-42.2</w:t>
      </w:r>
      <w:r w:rsidR="00C96F16" w:rsidRPr="00477CC6">
        <w:rPr>
          <w:rFonts w:ascii="Book Antiqua" w:hAnsi="Book Antiqua"/>
          <w:bCs/>
          <w:color w:val="auto"/>
          <w:sz w:val="24"/>
          <w:szCs w:val="24"/>
        </w:rPr>
        <w:t xml:space="preserve">) patients during the follow-up period, </w:t>
      </w:r>
      <w:proofErr w:type="gramStart"/>
      <w:r w:rsidR="00C96F16" w:rsidRPr="00477CC6">
        <w:rPr>
          <w:rFonts w:ascii="Book Antiqua" w:hAnsi="Book Antiqua"/>
          <w:bCs/>
          <w:color w:val="auto"/>
          <w:sz w:val="24"/>
          <w:szCs w:val="24"/>
        </w:rPr>
        <w:t>The</w:t>
      </w:r>
      <w:proofErr w:type="gramEnd"/>
      <w:r w:rsidR="00C96F16" w:rsidRPr="00477CC6">
        <w:rPr>
          <w:rFonts w:ascii="Book Antiqua" w:hAnsi="Book Antiqua"/>
          <w:bCs/>
          <w:color w:val="auto"/>
          <w:sz w:val="24"/>
          <w:szCs w:val="24"/>
        </w:rPr>
        <w:t xml:space="preserve"> annual rate is 3.36%. If to consider that all non-responders are </w:t>
      </w:r>
      <w:r w:rsidR="00FE0493" w:rsidRPr="00FE0493">
        <w:rPr>
          <w:rFonts w:ascii="Book Antiqua" w:hAnsi="Book Antiqua"/>
          <w:bCs/>
          <w:i/>
          <w:color w:val="auto"/>
          <w:sz w:val="24"/>
          <w:szCs w:val="24"/>
        </w:rPr>
        <w:t>H. pylori</w:t>
      </w:r>
      <w:r w:rsidR="00C96F16" w:rsidRPr="00477CC6">
        <w:rPr>
          <w:rFonts w:ascii="Book Antiqua" w:hAnsi="Book Antiqua"/>
          <w:bCs/>
          <w:color w:val="auto"/>
          <w:sz w:val="24"/>
          <w:szCs w:val="24"/>
        </w:rPr>
        <w:t xml:space="preserve">-negative, reinfection could be in 14.5% (17/117) patients, the annual rate being 1.63%. </w:t>
      </w:r>
      <w:r w:rsidR="00C96F16" w:rsidRPr="00477CC6">
        <w:rPr>
          <w:rFonts w:ascii="Book Antiqua" w:hAnsi="Book Antiqua"/>
          <w:color w:val="auto"/>
          <w:sz w:val="24"/>
          <w:szCs w:val="24"/>
        </w:rPr>
        <w:t xml:space="preserve">The mean age of patients with reinfection was 51.8 ± 14.0 years, without reinfection - 52.5 ± 13.0 years, </w:t>
      </w:r>
      <w:r w:rsidR="00C96F16" w:rsidRPr="00477CC6">
        <w:rPr>
          <w:rFonts w:ascii="Book Antiqua" w:hAnsi="Book Antiqua"/>
          <w:i/>
          <w:color w:val="auto"/>
          <w:sz w:val="24"/>
          <w:szCs w:val="24"/>
        </w:rPr>
        <w:t>P</w:t>
      </w:r>
      <w:r w:rsidR="00C96F16" w:rsidRPr="00477CC6">
        <w:rPr>
          <w:rFonts w:ascii="Book Antiqua" w:hAnsi="Book Antiqua"/>
          <w:color w:val="auto"/>
          <w:sz w:val="24"/>
          <w:szCs w:val="24"/>
        </w:rPr>
        <w:t xml:space="preserve"> &gt; 0.05; the mean body mass index of patients with reinfection was 27.2 ± 4.1 kg/m</w:t>
      </w:r>
      <w:r w:rsidR="00C96F16" w:rsidRPr="00477CC6">
        <w:rPr>
          <w:rFonts w:ascii="Book Antiqua" w:hAnsi="Book Antiqua"/>
          <w:color w:val="auto"/>
          <w:sz w:val="24"/>
          <w:szCs w:val="24"/>
          <w:vertAlign w:val="superscript"/>
        </w:rPr>
        <w:t>2</w:t>
      </w:r>
      <w:r w:rsidR="00C96F16" w:rsidRPr="00477CC6">
        <w:rPr>
          <w:rFonts w:ascii="Book Antiqua" w:hAnsi="Book Antiqua"/>
          <w:color w:val="auto"/>
          <w:sz w:val="24"/>
          <w:szCs w:val="24"/>
        </w:rPr>
        <w:t>, without reinfection - 25.7 ± 4.2 kg/m</w:t>
      </w:r>
      <w:r w:rsidR="00C96F16" w:rsidRPr="00477CC6">
        <w:rPr>
          <w:rFonts w:ascii="Book Antiqua" w:hAnsi="Book Antiqua"/>
          <w:color w:val="auto"/>
          <w:sz w:val="24"/>
          <w:szCs w:val="24"/>
          <w:vertAlign w:val="superscript"/>
        </w:rPr>
        <w:t>2</w:t>
      </w:r>
      <w:r w:rsidR="00C96F16" w:rsidRPr="00477CC6">
        <w:rPr>
          <w:rFonts w:ascii="Book Antiqua" w:hAnsi="Book Antiqua"/>
          <w:color w:val="auto"/>
          <w:sz w:val="24"/>
          <w:szCs w:val="24"/>
        </w:rPr>
        <w:t xml:space="preserve">, </w:t>
      </w:r>
      <w:r w:rsidR="00C96F16" w:rsidRPr="00477CC6">
        <w:rPr>
          <w:rFonts w:ascii="Book Antiqua" w:hAnsi="Book Antiqua"/>
          <w:i/>
          <w:color w:val="auto"/>
          <w:sz w:val="24"/>
          <w:szCs w:val="24"/>
        </w:rPr>
        <w:t>P</w:t>
      </w:r>
      <w:r w:rsidR="00C96F16" w:rsidRPr="00477CC6">
        <w:rPr>
          <w:rFonts w:ascii="Book Antiqua" w:hAnsi="Book Antiqua"/>
          <w:color w:val="auto"/>
          <w:sz w:val="24"/>
          <w:szCs w:val="24"/>
        </w:rPr>
        <w:t xml:space="preserve"> &gt; 0.05. There are no differences in the reinfection rates according the location of peptic ulcer, eradication regimen used and smoking status.</w:t>
      </w:r>
    </w:p>
    <w:p w14:paraId="0C133A62" w14:textId="77777777" w:rsidR="00BF36ED" w:rsidRPr="00477CC6" w:rsidRDefault="00BF36ED" w:rsidP="00F11969">
      <w:pPr>
        <w:pStyle w:val="Body"/>
        <w:adjustRightInd w:val="0"/>
        <w:snapToGrid w:val="0"/>
        <w:spacing w:after="0" w:line="360" w:lineRule="auto"/>
        <w:jc w:val="both"/>
        <w:rPr>
          <w:rFonts w:ascii="Book Antiqua" w:eastAsiaTheme="minorEastAsia" w:hAnsi="Book Antiqua"/>
          <w:b/>
          <w:bCs/>
          <w:caps/>
          <w:color w:val="auto"/>
          <w:sz w:val="24"/>
          <w:szCs w:val="24"/>
          <w:lang w:eastAsia="zh-CN"/>
        </w:rPr>
      </w:pPr>
    </w:p>
    <w:p w14:paraId="061B6D0B" w14:textId="1EFCC543" w:rsidR="0079657A" w:rsidRPr="00477CC6" w:rsidRDefault="0079657A" w:rsidP="00F11969">
      <w:pPr>
        <w:pStyle w:val="Body"/>
        <w:adjustRightInd w:val="0"/>
        <w:snapToGrid w:val="0"/>
        <w:spacing w:after="0" w:line="360" w:lineRule="auto"/>
        <w:jc w:val="both"/>
        <w:rPr>
          <w:rFonts w:ascii="Book Antiqua" w:eastAsiaTheme="minorEastAsia" w:hAnsi="Book Antiqua" w:cs="Times New Roman"/>
          <w:b/>
          <w:bCs/>
          <w:caps/>
          <w:color w:val="auto"/>
          <w:sz w:val="24"/>
          <w:szCs w:val="24"/>
          <w:lang w:eastAsia="zh-CN"/>
        </w:rPr>
      </w:pPr>
      <w:r w:rsidRPr="00477CC6">
        <w:rPr>
          <w:rFonts w:ascii="Book Antiqua" w:hAnsi="Book Antiqua"/>
          <w:b/>
          <w:bCs/>
          <w:caps/>
          <w:color w:val="auto"/>
          <w:sz w:val="24"/>
          <w:szCs w:val="24"/>
        </w:rPr>
        <w:t>Conclusion</w:t>
      </w:r>
      <w:r w:rsidR="00BF36ED" w:rsidRPr="00477CC6">
        <w:rPr>
          <w:rFonts w:ascii="Book Antiqua" w:eastAsiaTheme="minorEastAsia" w:hAnsi="Book Antiqua" w:hint="eastAsia"/>
          <w:b/>
          <w:bCs/>
          <w:caps/>
          <w:color w:val="auto"/>
          <w:sz w:val="24"/>
          <w:szCs w:val="24"/>
          <w:lang w:eastAsia="zh-CN"/>
        </w:rPr>
        <w:t>:</w:t>
      </w:r>
      <w:r w:rsidR="00BF36ED" w:rsidRPr="00477CC6">
        <w:rPr>
          <w:rFonts w:ascii="Book Antiqua" w:eastAsiaTheme="minorEastAsia" w:hAnsi="Book Antiqua" w:cs="Times New Roman" w:hint="eastAsia"/>
          <w:b/>
          <w:bCs/>
          <w:caps/>
          <w:color w:val="auto"/>
          <w:sz w:val="24"/>
          <w:szCs w:val="24"/>
          <w:lang w:eastAsia="zh-CN"/>
        </w:rPr>
        <w:t xml:space="preserve"> </w:t>
      </w:r>
      <w:r w:rsidR="00C96F16" w:rsidRPr="00477CC6">
        <w:rPr>
          <w:rFonts w:ascii="Book Antiqua" w:hAnsi="Book Antiqua"/>
          <w:bCs/>
          <w:color w:val="auto"/>
          <w:sz w:val="24"/>
          <w:szCs w:val="24"/>
        </w:rPr>
        <w:t xml:space="preserve">Reinfection rate of </w:t>
      </w:r>
      <w:bookmarkStart w:id="145" w:name="OLE_LINK2812"/>
      <w:bookmarkStart w:id="146" w:name="OLE_LINK2813"/>
      <w:r w:rsidR="00C96F16" w:rsidRPr="00477CC6">
        <w:rPr>
          <w:rFonts w:ascii="Book Antiqua" w:hAnsi="Book Antiqua"/>
          <w:bCs/>
          <w:i/>
          <w:color w:val="auto"/>
          <w:sz w:val="24"/>
          <w:szCs w:val="24"/>
        </w:rPr>
        <w:t>H</w:t>
      </w:r>
      <w:r w:rsidR="00BF36ED" w:rsidRPr="00477CC6">
        <w:rPr>
          <w:rFonts w:ascii="Book Antiqua" w:eastAsiaTheme="minorEastAsia" w:hAnsi="Book Antiqua" w:hint="eastAsia"/>
          <w:bCs/>
          <w:i/>
          <w:color w:val="auto"/>
          <w:sz w:val="24"/>
          <w:szCs w:val="24"/>
          <w:lang w:eastAsia="zh-CN"/>
        </w:rPr>
        <w:t xml:space="preserve">. </w:t>
      </w:r>
      <w:r w:rsidR="00C96F16" w:rsidRPr="00477CC6">
        <w:rPr>
          <w:rFonts w:ascii="Book Antiqua" w:hAnsi="Book Antiqua"/>
          <w:bCs/>
          <w:i/>
          <w:color w:val="auto"/>
          <w:sz w:val="24"/>
          <w:szCs w:val="24"/>
        </w:rPr>
        <w:t>pylori</w:t>
      </w:r>
      <w:r w:rsidR="00C96F16" w:rsidRPr="00477CC6">
        <w:rPr>
          <w:rFonts w:ascii="Book Antiqua" w:hAnsi="Book Antiqua"/>
          <w:bCs/>
          <w:color w:val="auto"/>
          <w:sz w:val="24"/>
          <w:szCs w:val="24"/>
        </w:rPr>
        <w:t xml:space="preserve"> </w:t>
      </w:r>
      <w:bookmarkEnd w:id="145"/>
      <w:bookmarkEnd w:id="146"/>
      <w:r w:rsidR="00C96F16" w:rsidRPr="00477CC6">
        <w:rPr>
          <w:rFonts w:ascii="Book Antiqua" w:hAnsi="Book Antiqua"/>
          <w:bCs/>
          <w:color w:val="auto"/>
          <w:sz w:val="24"/>
          <w:szCs w:val="24"/>
        </w:rPr>
        <w:t xml:space="preserve">is relatively high in </w:t>
      </w:r>
      <w:r w:rsidR="00430ADA" w:rsidRPr="00477CC6">
        <w:rPr>
          <w:rFonts w:ascii="Book Antiqua" w:hAnsi="Book Antiqua"/>
          <w:bCs/>
          <w:color w:val="auto"/>
          <w:sz w:val="24"/>
          <w:szCs w:val="24"/>
        </w:rPr>
        <w:t xml:space="preserve">Lithuania and probably related </w:t>
      </w:r>
      <w:r w:rsidR="00C96F16" w:rsidRPr="00477CC6">
        <w:rPr>
          <w:rFonts w:ascii="Book Antiqua" w:hAnsi="Book Antiqua"/>
          <w:bCs/>
          <w:color w:val="auto"/>
          <w:sz w:val="24"/>
          <w:szCs w:val="24"/>
        </w:rPr>
        <w:t xml:space="preserve">with the high prevalence of </w:t>
      </w:r>
      <w:r w:rsidR="00C96F16" w:rsidRPr="00477CC6">
        <w:rPr>
          <w:rFonts w:ascii="Book Antiqua" w:hAnsi="Book Antiqua"/>
          <w:bCs/>
          <w:i/>
          <w:color w:val="auto"/>
          <w:sz w:val="24"/>
          <w:szCs w:val="24"/>
        </w:rPr>
        <w:t>H</w:t>
      </w:r>
      <w:r w:rsidR="00BF36ED" w:rsidRPr="00477CC6">
        <w:rPr>
          <w:rFonts w:ascii="Book Antiqua" w:eastAsiaTheme="minorEastAsia" w:hAnsi="Book Antiqua" w:hint="eastAsia"/>
          <w:bCs/>
          <w:i/>
          <w:color w:val="auto"/>
          <w:sz w:val="24"/>
          <w:szCs w:val="24"/>
          <w:lang w:eastAsia="zh-CN"/>
        </w:rPr>
        <w:t>.</w:t>
      </w:r>
      <w:r w:rsidR="00C96F16" w:rsidRPr="00477CC6">
        <w:rPr>
          <w:rFonts w:ascii="Book Antiqua" w:hAnsi="Book Antiqua"/>
          <w:bCs/>
          <w:i/>
          <w:color w:val="auto"/>
          <w:sz w:val="24"/>
          <w:szCs w:val="24"/>
        </w:rPr>
        <w:t xml:space="preserve"> pylori</w:t>
      </w:r>
      <w:r w:rsidR="00C96F16" w:rsidRPr="00477CC6">
        <w:rPr>
          <w:rFonts w:ascii="Book Antiqua" w:hAnsi="Book Antiqua"/>
          <w:bCs/>
          <w:color w:val="auto"/>
          <w:sz w:val="24"/>
          <w:szCs w:val="24"/>
        </w:rPr>
        <w:t>, what may reflect the differences in the socioeconomic status between Western and Eastern European countries.</w:t>
      </w:r>
    </w:p>
    <w:p w14:paraId="6532E715" w14:textId="77777777" w:rsidR="00F30248" w:rsidRPr="00477CC6" w:rsidRDefault="00F30248" w:rsidP="00F11969">
      <w:pPr>
        <w:pStyle w:val="Body"/>
        <w:adjustRightInd w:val="0"/>
        <w:snapToGrid w:val="0"/>
        <w:spacing w:after="0" w:line="360" w:lineRule="auto"/>
        <w:jc w:val="both"/>
        <w:rPr>
          <w:rFonts w:ascii="Book Antiqua" w:hAnsi="Book Antiqua"/>
          <w:bCs/>
          <w:color w:val="auto"/>
          <w:sz w:val="24"/>
          <w:szCs w:val="24"/>
        </w:rPr>
      </w:pPr>
    </w:p>
    <w:p w14:paraId="2E05E138" w14:textId="561E8871" w:rsidR="00E70457" w:rsidRPr="00477CC6" w:rsidRDefault="00E70457" w:rsidP="00F11969">
      <w:pPr>
        <w:pStyle w:val="Body"/>
        <w:adjustRightInd w:val="0"/>
        <w:snapToGrid w:val="0"/>
        <w:spacing w:after="0" w:line="360" w:lineRule="auto"/>
        <w:jc w:val="both"/>
        <w:rPr>
          <w:rFonts w:ascii="Book Antiqua" w:eastAsiaTheme="minorEastAsia" w:hAnsi="Book Antiqua"/>
          <w:b/>
          <w:bCs/>
          <w:color w:val="auto"/>
          <w:sz w:val="24"/>
          <w:szCs w:val="24"/>
          <w:lang w:val="fr-FR" w:eastAsia="zh-CN"/>
        </w:rPr>
      </w:pPr>
      <w:r w:rsidRPr="00477CC6">
        <w:rPr>
          <w:rFonts w:ascii="Book Antiqua" w:hAnsi="Book Antiqua"/>
          <w:b/>
          <w:bCs/>
          <w:color w:val="auto"/>
          <w:sz w:val="24"/>
          <w:szCs w:val="24"/>
          <w:lang w:val="fr-FR"/>
        </w:rPr>
        <w:t>Key words</w:t>
      </w:r>
      <w:r w:rsidR="00BF36ED" w:rsidRPr="00477CC6">
        <w:rPr>
          <w:rFonts w:ascii="Book Antiqua" w:eastAsiaTheme="minorEastAsia" w:hAnsi="Book Antiqua" w:hint="eastAsia"/>
          <w:b/>
          <w:bCs/>
          <w:color w:val="auto"/>
          <w:sz w:val="24"/>
          <w:szCs w:val="24"/>
          <w:lang w:val="fr-FR" w:eastAsia="zh-CN"/>
        </w:rPr>
        <w:t xml:space="preserve">: </w:t>
      </w:r>
      <w:bookmarkStart w:id="147" w:name="OLE_LINK2450"/>
      <w:bookmarkStart w:id="148" w:name="OLE_LINK2816"/>
      <w:r w:rsidRPr="00477CC6">
        <w:rPr>
          <w:rFonts w:ascii="Book Antiqua" w:hAnsi="Book Antiqua"/>
          <w:bCs/>
          <w:i/>
          <w:color w:val="auto"/>
          <w:sz w:val="24"/>
          <w:szCs w:val="24"/>
          <w:lang w:val="fr-FR"/>
        </w:rPr>
        <w:t>Helicobacter pylori</w:t>
      </w:r>
      <w:r w:rsidR="00BF36ED" w:rsidRPr="00477CC6">
        <w:rPr>
          <w:rFonts w:ascii="Book Antiqua" w:eastAsiaTheme="minorEastAsia" w:hAnsi="Book Antiqua" w:hint="eastAsia"/>
          <w:bCs/>
          <w:color w:val="auto"/>
          <w:sz w:val="24"/>
          <w:szCs w:val="24"/>
          <w:lang w:val="fr-FR" w:eastAsia="zh-CN"/>
        </w:rPr>
        <w:t>;</w:t>
      </w:r>
      <w:r w:rsidRPr="00477CC6">
        <w:rPr>
          <w:rFonts w:ascii="Book Antiqua" w:hAnsi="Book Antiqua"/>
          <w:bCs/>
          <w:color w:val="auto"/>
          <w:sz w:val="24"/>
          <w:szCs w:val="24"/>
          <w:lang w:val="fr-FR"/>
        </w:rPr>
        <w:t xml:space="preserve"> Reinfection</w:t>
      </w:r>
      <w:r w:rsidR="00BF36ED" w:rsidRPr="00477CC6">
        <w:rPr>
          <w:rFonts w:ascii="Book Antiqua" w:eastAsiaTheme="minorEastAsia" w:hAnsi="Book Antiqua" w:hint="eastAsia"/>
          <w:bCs/>
          <w:color w:val="auto"/>
          <w:sz w:val="24"/>
          <w:szCs w:val="24"/>
          <w:lang w:val="fr-FR" w:eastAsia="zh-CN"/>
        </w:rPr>
        <w:t>;</w:t>
      </w:r>
      <w:r w:rsidRPr="00477CC6">
        <w:rPr>
          <w:rFonts w:ascii="Book Antiqua" w:hAnsi="Book Antiqua"/>
          <w:bCs/>
          <w:color w:val="auto"/>
          <w:sz w:val="24"/>
          <w:szCs w:val="24"/>
          <w:lang w:val="fr-FR"/>
        </w:rPr>
        <w:t xml:space="preserve"> </w:t>
      </w:r>
      <w:r w:rsidR="00AB637D" w:rsidRPr="00477CC6">
        <w:rPr>
          <w:rFonts w:ascii="Book Antiqua" w:hAnsi="Book Antiqua"/>
          <w:bCs/>
          <w:color w:val="auto"/>
          <w:sz w:val="24"/>
          <w:szCs w:val="24"/>
          <w:lang w:val="fr-FR"/>
        </w:rPr>
        <w:t>Prevalence</w:t>
      </w:r>
      <w:r w:rsidR="00BF36ED" w:rsidRPr="00477CC6">
        <w:rPr>
          <w:rFonts w:ascii="Book Antiqua" w:eastAsiaTheme="minorEastAsia" w:hAnsi="Book Antiqua" w:hint="eastAsia"/>
          <w:bCs/>
          <w:color w:val="auto"/>
          <w:sz w:val="24"/>
          <w:szCs w:val="24"/>
          <w:lang w:val="fr-FR" w:eastAsia="zh-CN"/>
        </w:rPr>
        <w:t>;</w:t>
      </w:r>
      <w:r w:rsidR="00AB637D" w:rsidRPr="00477CC6">
        <w:rPr>
          <w:rFonts w:ascii="Book Antiqua" w:hAnsi="Book Antiqua"/>
          <w:bCs/>
          <w:color w:val="auto"/>
          <w:sz w:val="24"/>
          <w:szCs w:val="24"/>
          <w:lang w:val="fr-FR"/>
        </w:rPr>
        <w:t xml:space="preserve"> </w:t>
      </w:r>
      <w:r w:rsidRPr="00477CC6">
        <w:rPr>
          <w:rFonts w:ascii="Book Antiqua" w:hAnsi="Book Antiqua"/>
          <w:bCs/>
          <w:color w:val="auto"/>
          <w:sz w:val="24"/>
          <w:szCs w:val="24"/>
          <w:lang w:val="fr-FR"/>
        </w:rPr>
        <w:t>Peptic ulcer</w:t>
      </w:r>
      <w:r w:rsidR="00BF36ED" w:rsidRPr="00477CC6">
        <w:rPr>
          <w:rFonts w:ascii="Book Antiqua" w:eastAsiaTheme="minorEastAsia" w:hAnsi="Book Antiqua" w:hint="eastAsia"/>
          <w:bCs/>
          <w:color w:val="auto"/>
          <w:sz w:val="24"/>
          <w:szCs w:val="24"/>
          <w:lang w:val="fr-FR" w:eastAsia="zh-CN"/>
        </w:rPr>
        <w:t>;</w:t>
      </w:r>
      <w:r w:rsidRPr="00477CC6">
        <w:rPr>
          <w:rFonts w:ascii="Book Antiqua" w:hAnsi="Book Antiqua"/>
          <w:bCs/>
          <w:color w:val="auto"/>
          <w:sz w:val="24"/>
          <w:szCs w:val="24"/>
          <w:lang w:val="fr-FR"/>
        </w:rPr>
        <w:t xml:space="preserve"> Eradication</w:t>
      </w:r>
    </w:p>
    <w:bookmarkEnd w:id="147"/>
    <w:bookmarkEnd w:id="148"/>
    <w:p w14:paraId="329DF244" w14:textId="77777777" w:rsidR="00E70457" w:rsidRPr="00477CC6" w:rsidRDefault="00E70457" w:rsidP="00F11969">
      <w:pPr>
        <w:pStyle w:val="Body"/>
        <w:adjustRightInd w:val="0"/>
        <w:snapToGrid w:val="0"/>
        <w:spacing w:after="0" w:line="360" w:lineRule="auto"/>
        <w:jc w:val="both"/>
        <w:rPr>
          <w:rFonts w:ascii="Book Antiqua" w:hAnsi="Book Antiqua"/>
          <w:b/>
          <w:bCs/>
          <w:i/>
          <w:color w:val="auto"/>
          <w:sz w:val="24"/>
          <w:szCs w:val="24"/>
          <w:lang w:val="fr-FR"/>
        </w:rPr>
      </w:pPr>
    </w:p>
    <w:p w14:paraId="497A1A8E" w14:textId="77777777" w:rsidR="00BF36ED" w:rsidRPr="00BF36ED" w:rsidRDefault="00BF36ED" w:rsidP="00BF36ED">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kern w:val="2"/>
          <w:bdr w:val="none" w:sz="0" w:space="0" w:color="auto"/>
          <w:lang w:eastAsia="zh-CN"/>
        </w:rPr>
      </w:pPr>
      <w:bookmarkStart w:id="149" w:name="OLE_LINK363"/>
      <w:bookmarkStart w:id="150" w:name="OLE_LINK364"/>
      <w:bookmarkStart w:id="151" w:name="OLE_LINK359"/>
      <w:bookmarkStart w:id="152" w:name="OLE_LINK2"/>
      <w:bookmarkStart w:id="153" w:name="OLE_LINK1037"/>
      <w:bookmarkStart w:id="154" w:name="OLE_LINK1195"/>
      <w:bookmarkStart w:id="155" w:name="OLE_LINK1140"/>
      <w:bookmarkStart w:id="156" w:name="OLE_LINK1062"/>
      <w:bookmarkStart w:id="157" w:name="OLE_LINK1327"/>
      <w:bookmarkStart w:id="158" w:name="OLE_LINK1174"/>
      <w:bookmarkStart w:id="159" w:name="OLE_LINK1348"/>
      <w:bookmarkStart w:id="160" w:name="OLE_LINK1519"/>
      <w:bookmarkStart w:id="161" w:name="OLE_LINK1571"/>
      <w:bookmarkStart w:id="162" w:name="OLE_LINK1666"/>
      <w:bookmarkStart w:id="163" w:name="OLE_LINK11"/>
      <w:bookmarkStart w:id="164" w:name="OLE_LINK1438"/>
      <w:bookmarkStart w:id="165" w:name="OLE_LINK1375"/>
      <w:bookmarkStart w:id="166" w:name="OLE_LINK1429"/>
      <w:bookmarkStart w:id="167" w:name="OLE_LINK1497"/>
      <w:bookmarkStart w:id="168" w:name="OLE_LINK1581"/>
      <w:bookmarkStart w:id="169" w:name="OLE_LINK1356"/>
      <w:bookmarkStart w:id="170" w:name="OLE_LINK1469"/>
      <w:bookmarkStart w:id="171" w:name="OLE_LINK1546"/>
      <w:bookmarkStart w:id="172" w:name="OLE_LINK1727"/>
      <w:bookmarkStart w:id="173" w:name="OLE_LINK1797"/>
      <w:bookmarkStart w:id="174" w:name="OLE_LINK1887"/>
      <w:bookmarkStart w:id="175" w:name="OLE_LINK1975"/>
      <w:bookmarkStart w:id="176" w:name="OLE_LINK2186"/>
      <w:bookmarkStart w:id="177" w:name="OLE_LINK768"/>
      <w:bookmarkStart w:id="178" w:name="OLE_LINK2323"/>
      <w:bookmarkStart w:id="179" w:name="OLE_LINK2361"/>
      <w:bookmarkStart w:id="180" w:name="OLE_LINK2395"/>
      <w:proofErr w:type="gramStart"/>
      <w:r w:rsidRPr="00BF36ED">
        <w:rPr>
          <w:rFonts w:ascii="Book Antiqua" w:eastAsia="宋体" w:hAnsi="Book Antiqua" w:hint="eastAsia"/>
          <w:b/>
          <w:kern w:val="2"/>
          <w:bdr w:val="none" w:sz="0" w:space="0" w:color="auto"/>
          <w:lang w:eastAsia="zh-CN"/>
        </w:rPr>
        <w:lastRenderedPageBreak/>
        <w:t>©</w:t>
      </w:r>
      <w:r w:rsidRPr="00BF36ED">
        <w:rPr>
          <w:rFonts w:ascii="Book Antiqua" w:eastAsia="宋体" w:hAnsi="Book Antiqua"/>
          <w:b/>
          <w:kern w:val="2"/>
          <w:bdr w:val="none" w:sz="0" w:space="0" w:color="auto"/>
          <w:lang w:eastAsia="zh-CN"/>
        </w:rPr>
        <w:t xml:space="preserve"> The Author(s) 2015.</w:t>
      </w:r>
      <w:proofErr w:type="gramEnd"/>
      <w:r w:rsidRPr="00BF36ED">
        <w:rPr>
          <w:rFonts w:ascii="Book Antiqua" w:eastAsia="宋体" w:hAnsi="Book Antiqua"/>
          <w:b/>
          <w:kern w:val="2"/>
          <w:bdr w:val="none" w:sz="0" w:space="0" w:color="auto"/>
          <w:lang w:eastAsia="zh-CN"/>
        </w:rPr>
        <w:t xml:space="preserve"> </w:t>
      </w:r>
      <w:proofErr w:type="gramStart"/>
      <w:r w:rsidRPr="00BF36ED">
        <w:rPr>
          <w:rFonts w:ascii="Book Antiqua" w:eastAsia="宋体" w:hAnsi="Book Antiqua"/>
          <w:kern w:val="2"/>
          <w:bdr w:val="none" w:sz="0" w:space="0" w:color="auto"/>
          <w:lang w:eastAsia="zh-CN"/>
        </w:rPr>
        <w:t xml:space="preserve">Published by </w:t>
      </w:r>
      <w:proofErr w:type="spellStart"/>
      <w:r w:rsidRPr="00BF36ED">
        <w:rPr>
          <w:rFonts w:ascii="Book Antiqua" w:eastAsia="宋体" w:hAnsi="Book Antiqua"/>
          <w:kern w:val="2"/>
          <w:bdr w:val="none" w:sz="0" w:space="0" w:color="auto"/>
          <w:lang w:eastAsia="zh-CN"/>
        </w:rPr>
        <w:t>Baishideng</w:t>
      </w:r>
      <w:proofErr w:type="spellEnd"/>
      <w:r w:rsidRPr="00BF36ED">
        <w:rPr>
          <w:rFonts w:ascii="Book Antiqua" w:eastAsia="宋体" w:hAnsi="Book Antiqua"/>
          <w:kern w:val="2"/>
          <w:bdr w:val="none" w:sz="0" w:space="0" w:color="auto"/>
          <w:lang w:eastAsia="zh-CN"/>
        </w:rPr>
        <w:t xml:space="preserve"> Publishing Group Inc.</w:t>
      </w:r>
      <w:proofErr w:type="gramEnd"/>
      <w:r w:rsidRPr="00BF36ED">
        <w:rPr>
          <w:rFonts w:ascii="Book Antiqua" w:eastAsia="宋体" w:hAnsi="Book Antiqua"/>
          <w:kern w:val="2"/>
          <w:bdr w:val="none" w:sz="0" w:space="0" w:color="auto"/>
          <w:lang w:eastAsia="zh-CN"/>
        </w:rPr>
        <w:t xml:space="preserve"> All rights reserved.</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14:paraId="26CE3B92" w14:textId="77777777" w:rsidR="009A7736" w:rsidRPr="00477CC6" w:rsidRDefault="009A7736" w:rsidP="00F11969">
      <w:pPr>
        <w:pStyle w:val="Body"/>
        <w:adjustRightInd w:val="0"/>
        <w:snapToGrid w:val="0"/>
        <w:spacing w:after="0" w:line="360" w:lineRule="auto"/>
        <w:jc w:val="both"/>
        <w:rPr>
          <w:rFonts w:ascii="Book Antiqua" w:eastAsiaTheme="minorEastAsia" w:hAnsi="Book Antiqua"/>
          <w:b/>
          <w:bCs/>
          <w:i/>
          <w:color w:val="auto"/>
          <w:sz w:val="24"/>
          <w:szCs w:val="24"/>
          <w:lang w:val="fr-FR" w:eastAsia="zh-CN"/>
        </w:rPr>
      </w:pPr>
    </w:p>
    <w:p w14:paraId="264641D5" w14:textId="571FE8FA" w:rsidR="00AB637D" w:rsidRPr="00477CC6" w:rsidRDefault="00AB637D" w:rsidP="00F11969">
      <w:pPr>
        <w:pStyle w:val="Body"/>
        <w:adjustRightInd w:val="0"/>
        <w:snapToGrid w:val="0"/>
        <w:spacing w:after="0" w:line="360" w:lineRule="auto"/>
        <w:jc w:val="both"/>
        <w:rPr>
          <w:rFonts w:ascii="Book Antiqua" w:eastAsiaTheme="minorEastAsia" w:hAnsi="Book Antiqua"/>
          <w:bCs/>
          <w:color w:val="auto"/>
          <w:sz w:val="24"/>
          <w:szCs w:val="24"/>
          <w:lang w:eastAsia="zh-CN"/>
        </w:rPr>
      </w:pPr>
      <w:r w:rsidRPr="00477CC6">
        <w:rPr>
          <w:rFonts w:ascii="Book Antiqua" w:hAnsi="Book Antiqua"/>
          <w:b/>
          <w:bCs/>
          <w:color w:val="auto"/>
          <w:sz w:val="24"/>
          <w:szCs w:val="24"/>
          <w:lang w:val="fr-FR"/>
        </w:rPr>
        <w:t>Core tip</w:t>
      </w:r>
      <w:r w:rsidR="00BF36ED" w:rsidRPr="00477CC6">
        <w:rPr>
          <w:rFonts w:ascii="Book Antiqua" w:eastAsiaTheme="minorEastAsia" w:hAnsi="Book Antiqua" w:hint="eastAsia"/>
          <w:b/>
          <w:bCs/>
          <w:color w:val="auto"/>
          <w:sz w:val="24"/>
          <w:szCs w:val="24"/>
          <w:lang w:val="fr-FR" w:eastAsia="zh-CN"/>
        </w:rPr>
        <w:t xml:space="preserve">: </w:t>
      </w:r>
      <w:bookmarkStart w:id="181" w:name="OLE_LINK2451"/>
      <w:bookmarkStart w:id="182" w:name="OLE_LINK2817"/>
      <w:r w:rsidR="00C96F16" w:rsidRPr="00477CC6">
        <w:rPr>
          <w:rFonts w:ascii="Book Antiqua" w:hAnsi="Book Antiqua"/>
          <w:color w:val="auto"/>
          <w:sz w:val="24"/>
          <w:szCs w:val="24"/>
        </w:rPr>
        <w:t>The</w:t>
      </w:r>
      <w:r w:rsidR="00C96F16" w:rsidRPr="00477CC6">
        <w:rPr>
          <w:rFonts w:ascii="Book Antiqua" w:eastAsia="Arial Unicode MS" w:hAnsi="Book Antiqua" w:cs="Times New Roman"/>
          <w:color w:val="auto"/>
          <w:sz w:val="24"/>
          <w:szCs w:val="24"/>
          <w:lang w:eastAsia="en-US"/>
        </w:rPr>
        <w:t xml:space="preserve"> </w:t>
      </w:r>
      <w:r w:rsidR="00C96F16" w:rsidRPr="00477CC6">
        <w:rPr>
          <w:rFonts w:ascii="Book Antiqua" w:hAnsi="Book Antiqua"/>
          <w:color w:val="auto"/>
          <w:sz w:val="24"/>
          <w:szCs w:val="24"/>
        </w:rPr>
        <w:t xml:space="preserve">reinfection rate of </w:t>
      </w:r>
      <w:r w:rsidR="00C96F16" w:rsidRPr="00477CC6">
        <w:rPr>
          <w:rFonts w:ascii="Book Antiqua" w:hAnsi="Book Antiqua"/>
          <w:i/>
          <w:color w:val="auto"/>
          <w:sz w:val="24"/>
          <w:szCs w:val="24"/>
        </w:rPr>
        <w:t>Helicobacter pylori</w:t>
      </w:r>
      <w:r w:rsidR="00C96F16" w:rsidRPr="00477CC6">
        <w:rPr>
          <w:rFonts w:ascii="Book Antiqua" w:hAnsi="Book Antiqua"/>
          <w:color w:val="auto"/>
          <w:sz w:val="24"/>
          <w:szCs w:val="24"/>
        </w:rPr>
        <w:t xml:space="preserve"> (</w:t>
      </w:r>
      <w:r w:rsidR="00474330" w:rsidRPr="00477CC6">
        <w:rPr>
          <w:rFonts w:ascii="Book Antiqua" w:eastAsiaTheme="minorEastAsia" w:hAnsi="Book Antiqua" w:hint="eastAsia"/>
          <w:bCs/>
          <w:i/>
          <w:color w:val="auto"/>
          <w:sz w:val="24"/>
          <w:szCs w:val="24"/>
          <w:lang w:eastAsia="zh-CN"/>
        </w:rPr>
        <w:t>H.</w:t>
      </w:r>
      <w:r w:rsidR="00474330" w:rsidRPr="00477CC6">
        <w:rPr>
          <w:rFonts w:ascii="Book Antiqua" w:eastAsiaTheme="minorEastAsia" w:hAnsi="Book Antiqua" w:hint="eastAsia"/>
          <w:bCs/>
          <w:color w:val="auto"/>
          <w:sz w:val="24"/>
          <w:szCs w:val="24"/>
          <w:lang w:eastAsia="zh-CN"/>
        </w:rPr>
        <w:t xml:space="preserve"> </w:t>
      </w:r>
      <w:proofErr w:type="gramStart"/>
      <w:r w:rsidR="00474330" w:rsidRPr="00477CC6">
        <w:rPr>
          <w:rFonts w:ascii="Book Antiqua" w:hAnsi="Book Antiqua"/>
          <w:bCs/>
          <w:i/>
          <w:color w:val="auto"/>
          <w:sz w:val="24"/>
          <w:szCs w:val="24"/>
        </w:rPr>
        <w:t>pylori</w:t>
      </w:r>
      <w:proofErr w:type="gramEnd"/>
      <w:r w:rsidR="00C96F16" w:rsidRPr="00477CC6">
        <w:rPr>
          <w:rFonts w:ascii="Book Antiqua" w:hAnsi="Book Antiqua"/>
          <w:color w:val="auto"/>
          <w:sz w:val="24"/>
          <w:szCs w:val="24"/>
        </w:rPr>
        <w:t xml:space="preserve">) is different in separate areas. In the regions with higher socioeconomic status and lower prevalence of </w:t>
      </w:r>
      <w:r w:rsidR="00474330" w:rsidRPr="00477CC6">
        <w:rPr>
          <w:rFonts w:ascii="Book Antiqua" w:eastAsiaTheme="minorEastAsia" w:hAnsi="Book Antiqua" w:hint="eastAsia"/>
          <w:bCs/>
          <w:i/>
          <w:color w:val="auto"/>
          <w:sz w:val="24"/>
          <w:szCs w:val="24"/>
          <w:lang w:eastAsia="zh-CN"/>
        </w:rPr>
        <w:t>H.</w:t>
      </w:r>
      <w:r w:rsidR="00474330" w:rsidRPr="00477CC6">
        <w:rPr>
          <w:rFonts w:ascii="Book Antiqua" w:eastAsiaTheme="minorEastAsia" w:hAnsi="Book Antiqua" w:hint="eastAsia"/>
          <w:bCs/>
          <w:color w:val="auto"/>
          <w:sz w:val="24"/>
          <w:szCs w:val="24"/>
          <w:lang w:eastAsia="zh-CN"/>
        </w:rPr>
        <w:t xml:space="preserve"> </w:t>
      </w:r>
      <w:r w:rsidR="00474330" w:rsidRPr="00477CC6">
        <w:rPr>
          <w:rFonts w:ascii="Book Antiqua" w:hAnsi="Book Antiqua"/>
          <w:bCs/>
          <w:i/>
          <w:color w:val="auto"/>
          <w:sz w:val="24"/>
          <w:szCs w:val="24"/>
        </w:rPr>
        <w:t>pylori</w:t>
      </w:r>
      <w:r w:rsidR="00C96F16" w:rsidRPr="00477CC6">
        <w:rPr>
          <w:rFonts w:ascii="Book Antiqua" w:hAnsi="Book Antiqua"/>
          <w:color w:val="auto"/>
          <w:sz w:val="24"/>
          <w:szCs w:val="24"/>
        </w:rPr>
        <w:t xml:space="preserve"> it accounts no more than 1.68% of cases. By contrast, in developing areas the reinfection rate could be much higher. Lithuania, as well as other Eastern and Central European countries, is in the transitional area, where the prevalence of </w:t>
      </w:r>
      <w:r w:rsidR="00474330" w:rsidRPr="00477CC6">
        <w:rPr>
          <w:rFonts w:ascii="Book Antiqua" w:eastAsiaTheme="minorEastAsia" w:hAnsi="Book Antiqua" w:hint="eastAsia"/>
          <w:bCs/>
          <w:i/>
          <w:color w:val="auto"/>
          <w:sz w:val="24"/>
          <w:szCs w:val="24"/>
          <w:lang w:eastAsia="zh-CN"/>
        </w:rPr>
        <w:t>H.</w:t>
      </w:r>
      <w:r w:rsidR="00474330" w:rsidRPr="00477CC6">
        <w:rPr>
          <w:rFonts w:ascii="Book Antiqua" w:eastAsiaTheme="minorEastAsia" w:hAnsi="Book Antiqua" w:hint="eastAsia"/>
          <w:bCs/>
          <w:color w:val="auto"/>
          <w:sz w:val="24"/>
          <w:szCs w:val="24"/>
          <w:lang w:eastAsia="zh-CN"/>
        </w:rPr>
        <w:t xml:space="preserve"> </w:t>
      </w:r>
      <w:r w:rsidR="00474330" w:rsidRPr="00477CC6">
        <w:rPr>
          <w:rFonts w:ascii="Book Antiqua" w:hAnsi="Book Antiqua"/>
          <w:bCs/>
          <w:i/>
          <w:color w:val="auto"/>
          <w:sz w:val="24"/>
          <w:szCs w:val="24"/>
        </w:rPr>
        <w:t>pylori</w:t>
      </w:r>
      <w:r w:rsidR="00C96F16" w:rsidRPr="00477CC6">
        <w:rPr>
          <w:rFonts w:ascii="Book Antiqua" w:hAnsi="Book Antiqua"/>
          <w:color w:val="auto"/>
          <w:sz w:val="24"/>
          <w:szCs w:val="24"/>
        </w:rPr>
        <w:t xml:space="preserve"> is not such low as in Western regions, but not as high as in the developing countries. According to our study, </w:t>
      </w:r>
      <w:r w:rsidR="00474330" w:rsidRPr="00477CC6">
        <w:rPr>
          <w:rFonts w:ascii="Book Antiqua" w:eastAsiaTheme="minorEastAsia" w:hAnsi="Book Antiqua" w:hint="eastAsia"/>
          <w:bCs/>
          <w:i/>
          <w:color w:val="auto"/>
          <w:sz w:val="24"/>
          <w:szCs w:val="24"/>
          <w:lang w:eastAsia="zh-CN"/>
        </w:rPr>
        <w:t>H.</w:t>
      </w:r>
      <w:r w:rsidR="00474330" w:rsidRPr="00477CC6">
        <w:rPr>
          <w:rFonts w:ascii="Book Antiqua" w:eastAsiaTheme="minorEastAsia" w:hAnsi="Book Antiqua" w:hint="eastAsia"/>
          <w:bCs/>
          <w:color w:val="auto"/>
          <w:sz w:val="24"/>
          <w:szCs w:val="24"/>
          <w:lang w:eastAsia="zh-CN"/>
        </w:rPr>
        <w:t xml:space="preserve"> </w:t>
      </w:r>
      <w:r w:rsidR="00474330" w:rsidRPr="00477CC6">
        <w:rPr>
          <w:rFonts w:ascii="Book Antiqua" w:hAnsi="Book Antiqua"/>
          <w:bCs/>
          <w:i/>
          <w:color w:val="auto"/>
          <w:sz w:val="24"/>
          <w:szCs w:val="24"/>
        </w:rPr>
        <w:t>pylori</w:t>
      </w:r>
      <w:r w:rsidR="00C96F16" w:rsidRPr="00477CC6">
        <w:rPr>
          <w:rFonts w:ascii="Book Antiqua" w:hAnsi="Book Antiqua"/>
          <w:bCs/>
          <w:color w:val="auto"/>
          <w:sz w:val="24"/>
          <w:szCs w:val="24"/>
        </w:rPr>
        <w:t xml:space="preserve"> reinfection rate </w:t>
      </w:r>
      <w:r w:rsidR="00C96F16" w:rsidRPr="00477CC6">
        <w:rPr>
          <w:rFonts w:ascii="Book Antiqua" w:hAnsi="Book Antiqua"/>
          <w:color w:val="auto"/>
          <w:sz w:val="24"/>
          <w:szCs w:val="24"/>
        </w:rPr>
        <w:t xml:space="preserve">in Lithuania </w:t>
      </w:r>
      <w:r w:rsidR="00C96F16" w:rsidRPr="00477CC6">
        <w:rPr>
          <w:rFonts w:ascii="Book Antiqua" w:hAnsi="Book Antiqua"/>
          <w:bCs/>
          <w:color w:val="auto"/>
          <w:sz w:val="24"/>
          <w:szCs w:val="24"/>
        </w:rPr>
        <w:t xml:space="preserve">is relatively high (the annual rate being 3.36%), probably due to the high prevalence of </w:t>
      </w:r>
      <w:r w:rsidR="00474330" w:rsidRPr="00477CC6">
        <w:rPr>
          <w:rFonts w:ascii="Book Antiqua" w:eastAsiaTheme="minorEastAsia" w:hAnsi="Book Antiqua" w:hint="eastAsia"/>
          <w:bCs/>
          <w:i/>
          <w:color w:val="auto"/>
          <w:sz w:val="24"/>
          <w:szCs w:val="24"/>
          <w:lang w:eastAsia="zh-CN"/>
        </w:rPr>
        <w:t>H.</w:t>
      </w:r>
      <w:r w:rsidR="00474330" w:rsidRPr="00477CC6">
        <w:rPr>
          <w:rFonts w:ascii="Book Antiqua" w:eastAsiaTheme="minorEastAsia" w:hAnsi="Book Antiqua" w:hint="eastAsia"/>
          <w:bCs/>
          <w:color w:val="auto"/>
          <w:sz w:val="24"/>
          <w:szCs w:val="24"/>
          <w:lang w:eastAsia="zh-CN"/>
        </w:rPr>
        <w:t xml:space="preserve"> </w:t>
      </w:r>
      <w:r w:rsidR="00474330" w:rsidRPr="00477CC6">
        <w:rPr>
          <w:rFonts w:ascii="Book Antiqua" w:hAnsi="Book Antiqua"/>
          <w:bCs/>
          <w:i/>
          <w:color w:val="auto"/>
          <w:sz w:val="24"/>
          <w:szCs w:val="24"/>
        </w:rPr>
        <w:t>pylori</w:t>
      </w:r>
      <w:r w:rsidR="00C96F16" w:rsidRPr="00477CC6">
        <w:rPr>
          <w:rFonts w:ascii="Book Antiqua" w:hAnsi="Book Antiqua"/>
          <w:bCs/>
          <w:color w:val="auto"/>
          <w:sz w:val="24"/>
          <w:szCs w:val="24"/>
        </w:rPr>
        <w:t>. This could indirectly reflect the differences in the socioeconomic status between Western and Eastern European countries.</w:t>
      </w:r>
    </w:p>
    <w:bookmarkEnd w:id="181"/>
    <w:bookmarkEnd w:id="182"/>
    <w:p w14:paraId="58C08345" w14:textId="77777777" w:rsidR="00257FD8" w:rsidRPr="00477CC6" w:rsidRDefault="00257FD8" w:rsidP="00F11969">
      <w:pPr>
        <w:pStyle w:val="Body"/>
        <w:adjustRightInd w:val="0"/>
        <w:snapToGrid w:val="0"/>
        <w:spacing w:after="0" w:line="360" w:lineRule="auto"/>
        <w:jc w:val="both"/>
        <w:rPr>
          <w:rFonts w:ascii="Book Antiqua" w:eastAsiaTheme="minorEastAsia" w:hAnsi="Book Antiqua"/>
          <w:bCs/>
          <w:color w:val="auto"/>
          <w:sz w:val="24"/>
          <w:szCs w:val="24"/>
          <w:lang w:eastAsia="zh-CN"/>
        </w:rPr>
      </w:pPr>
    </w:p>
    <w:p w14:paraId="2C248376" w14:textId="74B4BE9F" w:rsidR="00257FD8" w:rsidRPr="00477CC6" w:rsidRDefault="00257FD8" w:rsidP="00257FD8">
      <w:pPr>
        <w:adjustRightInd w:val="0"/>
        <w:snapToGrid w:val="0"/>
        <w:spacing w:line="360" w:lineRule="auto"/>
        <w:jc w:val="both"/>
        <w:rPr>
          <w:rFonts w:ascii="Book Antiqua" w:hAnsi="Book Antiqua"/>
        </w:rPr>
      </w:pPr>
      <w:bookmarkStart w:id="183" w:name="OLE_LINK2818"/>
      <w:bookmarkStart w:id="184" w:name="OLE_LINK2819"/>
      <w:proofErr w:type="spellStart"/>
      <w:r w:rsidRPr="00477CC6">
        <w:rPr>
          <w:rFonts w:ascii="Book Antiqua" w:eastAsiaTheme="minorEastAsia" w:hAnsi="Book Antiqua" w:cs="Calibri"/>
          <w:bCs/>
          <w:u w:color="000000"/>
          <w:lang w:eastAsia="zh-CN"/>
        </w:rPr>
        <w:t>Jonaitis</w:t>
      </w:r>
      <w:proofErr w:type="spellEnd"/>
      <w:r w:rsidRPr="00477CC6">
        <w:rPr>
          <w:rFonts w:ascii="Book Antiqua" w:eastAsiaTheme="minorEastAsia" w:hAnsi="Book Antiqua" w:hint="eastAsia"/>
          <w:bCs/>
          <w:lang w:eastAsia="zh-CN"/>
        </w:rPr>
        <w:t xml:space="preserve"> L</w:t>
      </w:r>
      <w:r w:rsidRPr="00477CC6">
        <w:rPr>
          <w:rFonts w:ascii="Book Antiqua" w:eastAsiaTheme="minorEastAsia" w:hAnsi="Book Antiqua" w:cs="Calibri"/>
          <w:bCs/>
          <w:u w:color="000000"/>
          <w:lang w:eastAsia="zh-CN"/>
        </w:rPr>
        <w:t xml:space="preserve">, </w:t>
      </w:r>
      <w:proofErr w:type="spellStart"/>
      <w:r w:rsidRPr="00477CC6">
        <w:rPr>
          <w:rFonts w:ascii="Book Antiqua" w:eastAsiaTheme="minorEastAsia" w:hAnsi="Book Antiqua" w:cs="Calibri"/>
          <w:bCs/>
          <w:u w:color="000000"/>
          <w:lang w:eastAsia="zh-CN"/>
        </w:rPr>
        <w:t>Kiudelis</w:t>
      </w:r>
      <w:proofErr w:type="spellEnd"/>
      <w:r w:rsidRPr="00477CC6">
        <w:rPr>
          <w:rFonts w:ascii="Book Antiqua" w:eastAsiaTheme="minorEastAsia" w:hAnsi="Book Antiqua" w:hint="eastAsia"/>
          <w:bCs/>
          <w:lang w:eastAsia="zh-CN"/>
        </w:rPr>
        <w:t xml:space="preserve"> G</w:t>
      </w:r>
      <w:r w:rsidRPr="00477CC6">
        <w:rPr>
          <w:rFonts w:ascii="Book Antiqua" w:eastAsiaTheme="minorEastAsia" w:hAnsi="Book Antiqua" w:cs="Calibri"/>
          <w:bCs/>
          <w:u w:color="000000"/>
          <w:lang w:eastAsia="zh-CN"/>
        </w:rPr>
        <w:t xml:space="preserve">, </w:t>
      </w:r>
      <w:proofErr w:type="spellStart"/>
      <w:r w:rsidRPr="00477CC6">
        <w:rPr>
          <w:rFonts w:ascii="Book Antiqua" w:eastAsiaTheme="minorEastAsia" w:hAnsi="Book Antiqua" w:cs="Calibri"/>
          <w:bCs/>
          <w:u w:color="000000"/>
          <w:lang w:eastAsia="zh-CN"/>
        </w:rPr>
        <w:t>Slepavicius</w:t>
      </w:r>
      <w:proofErr w:type="spellEnd"/>
      <w:r w:rsidRPr="00477CC6">
        <w:rPr>
          <w:rFonts w:ascii="Book Antiqua" w:eastAsiaTheme="minorEastAsia" w:hAnsi="Book Antiqua" w:hint="eastAsia"/>
          <w:bCs/>
          <w:lang w:eastAsia="zh-CN"/>
        </w:rPr>
        <w:t xml:space="preserve"> P</w:t>
      </w:r>
      <w:r w:rsidRPr="00477CC6">
        <w:rPr>
          <w:rFonts w:ascii="Book Antiqua" w:eastAsiaTheme="minorEastAsia" w:hAnsi="Book Antiqua" w:cs="Calibri"/>
          <w:bCs/>
          <w:u w:color="000000"/>
          <w:lang w:eastAsia="zh-CN"/>
        </w:rPr>
        <w:t xml:space="preserve">, </w:t>
      </w:r>
      <w:proofErr w:type="spellStart"/>
      <w:r w:rsidRPr="00477CC6">
        <w:rPr>
          <w:rFonts w:ascii="Book Antiqua" w:eastAsiaTheme="minorEastAsia" w:hAnsi="Book Antiqua" w:cs="Calibri"/>
          <w:bCs/>
          <w:u w:color="000000"/>
          <w:lang w:eastAsia="zh-CN"/>
        </w:rPr>
        <w:t>Kupcinskas</w:t>
      </w:r>
      <w:proofErr w:type="spellEnd"/>
      <w:r w:rsidRPr="00477CC6">
        <w:rPr>
          <w:rFonts w:ascii="Book Antiqua" w:eastAsiaTheme="minorEastAsia" w:hAnsi="Book Antiqua" w:hint="eastAsia"/>
          <w:bCs/>
          <w:lang w:eastAsia="zh-CN"/>
        </w:rPr>
        <w:t xml:space="preserve"> L. </w:t>
      </w:r>
      <w:r w:rsidRPr="00477CC6">
        <w:rPr>
          <w:rFonts w:ascii="Book Antiqua" w:eastAsiaTheme="minorEastAsia" w:hAnsi="Book Antiqua"/>
          <w:bCs/>
          <w:lang w:eastAsia="zh-CN"/>
        </w:rPr>
        <w:t xml:space="preserve">High rate of </w:t>
      </w:r>
      <w:r w:rsidRPr="00477CC6">
        <w:rPr>
          <w:rFonts w:ascii="Book Antiqua" w:eastAsiaTheme="minorEastAsia" w:hAnsi="Book Antiqua"/>
          <w:bCs/>
          <w:i/>
          <w:iCs/>
          <w:lang w:eastAsia="zh-CN"/>
        </w:rPr>
        <w:t>Helicobacter pylori</w:t>
      </w:r>
      <w:r w:rsidRPr="00477CC6">
        <w:rPr>
          <w:rFonts w:ascii="Book Antiqua" w:eastAsiaTheme="minorEastAsia" w:hAnsi="Book Antiqua"/>
          <w:bCs/>
          <w:lang w:eastAsia="zh-CN"/>
        </w:rPr>
        <w:t xml:space="preserve"> reinfection in Lithuanian peptic ulcer patients</w:t>
      </w:r>
      <w:r w:rsidRPr="00477CC6">
        <w:rPr>
          <w:rFonts w:ascii="Book Antiqua" w:eastAsiaTheme="minorEastAsia" w:hAnsi="Book Antiqua" w:hint="eastAsia"/>
          <w:bCs/>
          <w:lang w:eastAsia="zh-CN"/>
        </w:rPr>
        <w:t xml:space="preserve">. </w:t>
      </w:r>
      <w:bookmarkStart w:id="185" w:name="OLE_LINK110"/>
      <w:bookmarkStart w:id="186" w:name="OLE_LINK111"/>
      <w:bookmarkStart w:id="187" w:name="OLE_LINK140"/>
      <w:bookmarkStart w:id="188" w:name="OLE_LINK699"/>
      <w:bookmarkStart w:id="189" w:name="OLE_LINK658"/>
      <w:bookmarkStart w:id="190" w:name="OLE_LINK1236"/>
      <w:bookmarkStart w:id="191" w:name="OLE_LINK1369"/>
      <w:bookmarkStart w:id="192" w:name="OLE_LINK1802"/>
      <w:bookmarkStart w:id="193" w:name="OLE_LINK1719"/>
      <w:bookmarkStart w:id="194" w:name="OLE_LINK1796"/>
      <w:bookmarkStart w:id="195" w:name="OLE_LINK1869"/>
      <w:bookmarkStart w:id="196" w:name="OLE_LINK1875"/>
      <w:bookmarkStart w:id="197" w:name="OLE_LINK1917"/>
      <w:bookmarkStart w:id="198" w:name="OLE_LINK1942"/>
      <w:bookmarkStart w:id="199" w:name="OLE_LINK2176"/>
      <w:bookmarkStart w:id="200" w:name="OLE_LINK2074"/>
      <w:bookmarkStart w:id="201" w:name="OLE_LINK2158"/>
      <w:bookmarkStart w:id="202" w:name="OLE_LINK2206"/>
      <w:bookmarkStart w:id="203" w:name="OLE_LINK2028"/>
      <w:bookmarkStart w:id="204" w:name="OLE_LINK3314"/>
      <w:bookmarkStart w:id="205" w:name="OLE_LINK3369"/>
      <w:bookmarkStart w:id="206" w:name="OLE_LINK2039"/>
      <w:bookmarkStart w:id="207" w:name="OLE_LINK2178"/>
      <w:bookmarkStart w:id="208" w:name="OLE_LINK2212"/>
      <w:bookmarkStart w:id="209" w:name="OLE_LINK2245"/>
      <w:bookmarkStart w:id="210" w:name="OLE_LINK2285"/>
      <w:bookmarkStart w:id="211" w:name="OLE_LINK2329"/>
      <w:bookmarkStart w:id="212" w:name="OLE_LINK2147"/>
      <w:bookmarkStart w:id="213" w:name="OLE_LINK2309"/>
      <w:bookmarkStart w:id="214" w:name="OLE_LINK2287"/>
      <w:r w:rsidR="00E3426A" w:rsidRPr="00E3426A">
        <w:rPr>
          <w:rFonts w:ascii="Book Antiqua" w:hAnsi="Book Antiqua"/>
          <w:i/>
        </w:rPr>
        <w:t>Wo</w:t>
      </w:r>
      <w:r w:rsidR="00E3426A">
        <w:rPr>
          <w:rFonts w:ascii="Book Antiqua" w:hAnsi="Book Antiqua"/>
          <w:i/>
        </w:rPr>
        <w:t xml:space="preserve">rld J </w:t>
      </w:r>
      <w:proofErr w:type="spellStart"/>
      <w:r w:rsidR="00E3426A">
        <w:rPr>
          <w:rFonts w:ascii="Book Antiqua" w:hAnsi="Book Antiqua"/>
          <w:i/>
        </w:rPr>
        <w:t>Gastrointest</w:t>
      </w:r>
      <w:proofErr w:type="spellEnd"/>
      <w:r w:rsidR="00E3426A">
        <w:rPr>
          <w:rFonts w:ascii="Book Antiqua" w:hAnsi="Book Antiqua"/>
          <w:i/>
        </w:rPr>
        <w:t xml:space="preserve"> </w:t>
      </w:r>
      <w:proofErr w:type="spellStart"/>
      <w:r w:rsidR="00E3426A">
        <w:rPr>
          <w:rFonts w:ascii="Book Antiqua" w:hAnsi="Book Antiqua"/>
          <w:i/>
        </w:rPr>
        <w:t>Pathophysiol</w:t>
      </w:r>
      <w:proofErr w:type="spellEnd"/>
      <w:r w:rsidRPr="00477CC6">
        <w:rPr>
          <w:rFonts w:ascii="Book Antiqua" w:hAnsi="Book Antiqua"/>
          <w:i/>
        </w:rPr>
        <w:t xml:space="preserve"> </w:t>
      </w:r>
      <w:r w:rsidRPr="00477CC6">
        <w:rPr>
          <w:rFonts w:ascii="Book Antiqua" w:hAnsi="Book Antiqua" w:hint="eastAsia"/>
        </w:rPr>
        <w:t>2015</w:t>
      </w:r>
      <w:r w:rsidRPr="00477CC6">
        <w:rPr>
          <w:rFonts w:ascii="Book Antiqua" w:hAnsi="Book Antiqua"/>
        </w:rPr>
        <w:t xml:space="preserve">; </w:t>
      </w:r>
      <w:proofErr w:type="gramStart"/>
      <w:r w:rsidRPr="00477CC6">
        <w:rPr>
          <w:rFonts w:ascii="Book Antiqua" w:hAnsi="Book Antiqua"/>
        </w:rPr>
        <w:t>In</w:t>
      </w:r>
      <w:proofErr w:type="gramEnd"/>
      <w:r w:rsidRPr="00477CC6">
        <w:rPr>
          <w:rFonts w:ascii="Book Antiqua" w:hAnsi="Book Antiqua"/>
        </w:rPr>
        <w:t xml:space="preserve"> press</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0EBB2C6A" w14:textId="7055F1A7" w:rsidR="00257FD8" w:rsidRPr="00477CC6" w:rsidRDefault="00257FD8" w:rsidP="00257FD8">
      <w:pPr>
        <w:pStyle w:val="Body"/>
        <w:spacing w:line="360" w:lineRule="auto"/>
        <w:jc w:val="both"/>
        <w:rPr>
          <w:rFonts w:ascii="Book Antiqua" w:eastAsiaTheme="minorEastAsia" w:hAnsi="Book Antiqua"/>
          <w:bCs/>
          <w:color w:val="auto"/>
          <w:sz w:val="24"/>
          <w:szCs w:val="24"/>
          <w:lang w:eastAsia="zh-CN"/>
        </w:rPr>
      </w:pPr>
    </w:p>
    <w:p w14:paraId="29041E69" w14:textId="6FC0C6AC" w:rsidR="00257FD8" w:rsidRPr="00477CC6" w:rsidRDefault="00257FD8" w:rsidP="00257FD8">
      <w:pPr>
        <w:pStyle w:val="Body"/>
        <w:rPr>
          <w:rFonts w:ascii="Book Antiqua" w:eastAsiaTheme="minorEastAsia" w:hAnsi="Book Antiqua"/>
          <w:b/>
          <w:bCs/>
          <w:color w:val="auto"/>
          <w:lang w:eastAsia="zh-CN"/>
        </w:rPr>
      </w:pPr>
    </w:p>
    <w:p w14:paraId="6C78DB3C" w14:textId="77777777" w:rsidR="00257FD8" w:rsidRPr="00477CC6" w:rsidRDefault="00257FD8" w:rsidP="00F11969">
      <w:pPr>
        <w:pStyle w:val="Body"/>
        <w:adjustRightInd w:val="0"/>
        <w:snapToGrid w:val="0"/>
        <w:spacing w:after="0" w:line="360" w:lineRule="auto"/>
        <w:jc w:val="both"/>
        <w:rPr>
          <w:rFonts w:ascii="Book Antiqua" w:eastAsiaTheme="minorEastAsia" w:hAnsi="Book Antiqua"/>
          <w:b/>
          <w:bCs/>
          <w:color w:val="auto"/>
          <w:sz w:val="24"/>
          <w:szCs w:val="24"/>
          <w:lang w:val="fr-FR" w:eastAsia="zh-CN"/>
        </w:rPr>
      </w:pPr>
    </w:p>
    <w:p w14:paraId="7058466B"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05926000"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5B798D7B"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61358B56"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5E2F5269"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58795CC3"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42E87DC8"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6C2E2C6F"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426B82CE"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3185E2A4"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78548431"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5D604B1A"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522E15A9"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4D01DFD7" w14:textId="77777777" w:rsidR="008D6B33" w:rsidRPr="00477CC6" w:rsidRDefault="008D6B33" w:rsidP="00F11969">
      <w:pPr>
        <w:pStyle w:val="Body"/>
        <w:adjustRightInd w:val="0"/>
        <w:snapToGrid w:val="0"/>
        <w:spacing w:after="0" w:line="360" w:lineRule="auto"/>
        <w:jc w:val="both"/>
        <w:rPr>
          <w:rFonts w:ascii="Book Antiqua" w:hAnsi="Book Antiqua"/>
          <w:bCs/>
          <w:color w:val="auto"/>
          <w:sz w:val="24"/>
          <w:szCs w:val="24"/>
        </w:rPr>
      </w:pPr>
    </w:p>
    <w:p w14:paraId="36530AA6" w14:textId="0C915442" w:rsidR="0079657A" w:rsidRPr="00477CC6" w:rsidRDefault="00264A9A" w:rsidP="00264A9A">
      <w:pPr>
        <w:pStyle w:val="Body"/>
        <w:adjustRightInd w:val="0"/>
        <w:snapToGrid w:val="0"/>
        <w:spacing w:after="0" w:line="360" w:lineRule="auto"/>
        <w:jc w:val="both"/>
        <w:rPr>
          <w:rFonts w:ascii="Book Antiqua" w:eastAsia="Times New Roman" w:hAnsi="Book Antiqua" w:cs="Times New Roman"/>
          <w:b/>
          <w:bCs/>
          <w:color w:val="auto"/>
          <w:sz w:val="24"/>
          <w:szCs w:val="24"/>
        </w:rPr>
      </w:pPr>
      <w:r w:rsidRPr="00477CC6">
        <w:rPr>
          <w:rFonts w:ascii="Book Antiqua" w:hAnsi="Book Antiqua"/>
          <w:b/>
          <w:bCs/>
          <w:color w:val="auto"/>
          <w:sz w:val="24"/>
          <w:szCs w:val="24"/>
          <w:lang w:val="fr-FR"/>
        </w:rPr>
        <w:t>INTRODUCTION</w:t>
      </w:r>
    </w:p>
    <w:p w14:paraId="2ACC5BB2" w14:textId="0B1FAEC0" w:rsidR="0079657A" w:rsidRPr="00477CC6" w:rsidRDefault="0079657A" w:rsidP="00264A9A">
      <w:pPr>
        <w:pStyle w:val="Body"/>
        <w:adjustRightInd w:val="0"/>
        <w:snapToGrid w:val="0"/>
        <w:spacing w:after="0" w:line="360" w:lineRule="auto"/>
        <w:jc w:val="both"/>
        <w:rPr>
          <w:rFonts w:ascii="Book Antiqua" w:eastAsia="Times New Roman" w:hAnsi="Book Antiqua" w:cs="Times New Roman"/>
          <w:color w:val="auto"/>
          <w:sz w:val="24"/>
          <w:szCs w:val="24"/>
        </w:rPr>
      </w:pPr>
      <w:r w:rsidRPr="00477CC6">
        <w:rPr>
          <w:rFonts w:ascii="Book Antiqua" w:hAnsi="Book Antiqua"/>
          <w:color w:val="auto"/>
          <w:sz w:val="24"/>
          <w:szCs w:val="24"/>
        </w:rPr>
        <w:t xml:space="preserve">It is well established that </w:t>
      </w:r>
      <w:r w:rsidRPr="00477CC6">
        <w:rPr>
          <w:rFonts w:ascii="Book Antiqua" w:hAnsi="Book Antiqua"/>
          <w:i/>
          <w:iCs/>
          <w:color w:val="auto"/>
          <w:sz w:val="24"/>
          <w:szCs w:val="24"/>
        </w:rPr>
        <w:t>Helicobacter pylori</w:t>
      </w:r>
      <w:r w:rsidRPr="00477CC6">
        <w:rPr>
          <w:rFonts w:ascii="Book Antiqua" w:hAnsi="Book Antiqua"/>
          <w:color w:val="auto"/>
          <w:sz w:val="24"/>
          <w:szCs w:val="24"/>
        </w:rPr>
        <w:t xml:space="preserve"> (</w:t>
      </w:r>
      <w:r w:rsidRPr="00FE0493">
        <w:rPr>
          <w:rFonts w:ascii="Book Antiqua" w:hAnsi="Book Antiqua"/>
          <w:i/>
          <w:color w:val="auto"/>
          <w:sz w:val="24"/>
          <w:szCs w:val="24"/>
        </w:rPr>
        <w:t>H</w:t>
      </w:r>
      <w:r w:rsidR="00D71D9E">
        <w:rPr>
          <w:rFonts w:ascii="Book Antiqua" w:hAnsi="Book Antiqua"/>
          <w:color w:val="auto"/>
          <w:sz w:val="24"/>
          <w:szCs w:val="24"/>
        </w:rPr>
        <w:t>.</w:t>
      </w:r>
      <w:r w:rsidR="00D71D9E" w:rsidRPr="00D71D9E">
        <w:rPr>
          <w:rFonts w:ascii="Book Antiqua" w:hAnsi="Book Antiqua"/>
          <w:i/>
          <w:iCs/>
          <w:color w:val="auto"/>
          <w:sz w:val="24"/>
          <w:szCs w:val="24"/>
        </w:rPr>
        <w:t xml:space="preserve"> </w:t>
      </w:r>
      <w:proofErr w:type="gramStart"/>
      <w:r w:rsidR="00D71D9E" w:rsidRPr="00477CC6">
        <w:rPr>
          <w:rFonts w:ascii="Book Antiqua" w:hAnsi="Book Antiqua"/>
          <w:i/>
          <w:iCs/>
          <w:color w:val="auto"/>
          <w:sz w:val="24"/>
          <w:szCs w:val="24"/>
        </w:rPr>
        <w:t>pylori</w:t>
      </w:r>
      <w:r w:rsidR="00D71D9E" w:rsidRPr="00477CC6">
        <w:rPr>
          <w:rFonts w:ascii="Book Antiqua" w:hAnsi="Book Antiqua"/>
          <w:color w:val="auto"/>
          <w:sz w:val="24"/>
          <w:szCs w:val="24"/>
        </w:rPr>
        <w:t xml:space="preserve"> </w:t>
      </w:r>
      <w:r w:rsidRPr="00477CC6">
        <w:rPr>
          <w:rFonts w:ascii="Book Antiqua" w:hAnsi="Book Antiqua"/>
          <w:color w:val="auto"/>
          <w:sz w:val="24"/>
          <w:szCs w:val="24"/>
        </w:rPr>
        <w:t>)</w:t>
      </w:r>
      <w:proofErr w:type="gramEnd"/>
      <w:r w:rsidRPr="00477CC6">
        <w:rPr>
          <w:rFonts w:ascii="Book Antiqua" w:hAnsi="Book Antiqua"/>
          <w:color w:val="auto"/>
          <w:sz w:val="24"/>
          <w:szCs w:val="24"/>
        </w:rPr>
        <w:t xml:space="preserve"> infection is the main cause of chronic gastritis and peptic ulcer disease, </w:t>
      </w:r>
      <w:r w:rsidR="00551F7F" w:rsidRPr="00477CC6">
        <w:rPr>
          <w:rFonts w:ascii="Book Antiqua" w:hAnsi="Book Antiqua"/>
          <w:color w:val="auto"/>
          <w:sz w:val="24"/>
          <w:szCs w:val="24"/>
        </w:rPr>
        <w:t xml:space="preserve">and </w:t>
      </w:r>
      <w:r w:rsidRPr="00477CC6">
        <w:rPr>
          <w:rFonts w:ascii="Book Antiqua" w:hAnsi="Book Antiqua"/>
          <w:color w:val="auto"/>
          <w:sz w:val="24"/>
          <w:szCs w:val="24"/>
        </w:rPr>
        <w:t>the definite risk factor for</w:t>
      </w:r>
      <w:r w:rsidR="005F55F8" w:rsidRPr="00477CC6">
        <w:rPr>
          <w:rFonts w:ascii="Book Antiqua" w:hAnsi="Book Antiqua"/>
          <w:color w:val="auto"/>
          <w:sz w:val="24"/>
          <w:szCs w:val="24"/>
        </w:rPr>
        <w:t xml:space="preserve"> gastric cancer</w:t>
      </w:r>
      <w:r w:rsidR="005F55F8" w:rsidRPr="00477CC6">
        <w:rPr>
          <w:rFonts w:ascii="Book Antiqua" w:hAnsi="Book Antiqua"/>
          <w:color w:val="auto"/>
          <w:sz w:val="24"/>
          <w:szCs w:val="24"/>
          <w:vertAlign w:val="superscript"/>
        </w:rPr>
        <w:t>[</w:t>
      </w:r>
      <w:r w:rsidRPr="00477CC6">
        <w:rPr>
          <w:rFonts w:ascii="Book Antiqua" w:hAnsi="Book Antiqua"/>
          <w:color w:val="auto"/>
          <w:sz w:val="24"/>
          <w:szCs w:val="24"/>
          <w:vertAlign w:val="superscript"/>
        </w:rPr>
        <w:t>1-4</w:t>
      </w:r>
      <w:r w:rsidR="005F55F8" w:rsidRPr="00477CC6">
        <w:rPr>
          <w:rFonts w:ascii="Book Antiqua" w:hAnsi="Book Antiqua"/>
          <w:color w:val="auto"/>
          <w:sz w:val="24"/>
          <w:szCs w:val="24"/>
          <w:vertAlign w:val="superscript"/>
        </w:rPr>
        <w:t>]</w:t>
      </w:r>
      <w:r w:rsidRPr="00477CC6">
        <w:rPr>
          <w:rFonts w:ascii="Book Antiqua" w:hAnsi="Book Antiqua"/>
          <w:color w:val="auto"/>
          <w:sz w:val="24"/>
          <w:szCs w:val="24"/>
        </w:rPr>
        <w:t xml:space="preserve">. Consensuses of different parts of the world strongly recommend eradication of </w:t>
      </w:r>
      <w:r w:rsidR="00217C35" w:rsidRPr="00477CC6">
        <w:rPr>
          <w:rFonts w:ascii="Book Antiqua" w:eastAsiaTheme="minorEastAsia" w:hAnsi="Book Antiqua" w:hint="eastAsia"/>
          <w:bCs/>
          <w:i/>
          <w:color w:val="auto"/>
          <w:sz w:val="24"/>
          <w:szCs w:val="24"/>
          <w:lang w:eastAsia="zh-CN"/>
        </w:rPr>
        <w:t>H.</w:t>
      </w:r>
      <w:r w:rsidR="00217C35" w:rsidRPr="00477CC6">
        <w:rPr>
          <w:rFonts w:ascii="Book Antiqua" w:eastAsiaTheme="minorEastAsia" w:hAnsi="Book Antiqua" w:hint="eastAsia"/>
          <w:bCs/>
          <w:color w:val="auto"/>
          <w:sz w:val="24"/>
          <w:szCs w:val="24"/>
          <w:lang w:eastAsia="zh-CN"/>
        </w:rPr>
        <w:t xml:space="preserve"> </w:t>
      </w:r>
      <w:r w:rsidR="00217C35" w:rsidRPr="00477CC6">
        <w:rPr>
          <w:rFonts w:ascii="Book Antiqua" w:hAnsi="Book Antiqua"/>
          <w:bCs/>
          <w:i/>
          <w:color w:val="auto"/>
          <w:sz w:val="24"/>
          <w:szCs w:val="24"/>
        </w:rPr>
        <w:t>pylori</w:t>
      </w:r>
      <w:r w:rsidR="00217C35" w:rsidRPr="00477CC6">
        <w:rPr>
          <w:rFonts w:ascii="Book Antiqua" w:hAnsi="Book Antiqua"/>
          <w:color w:val="auto"/>
          <w:sz w:val="24"/>
          <w:szCs w:val="24"/>
        </w:rPr>
        <w:t xml:space="preserve"> </w:t>
      </w:r>
      <w:r w:rsidRPr="00477CC6">
        <w:rPr>
          <w:rFonts w:ascii="Book Antiqua" w:hAnsi="Book Antiqua"/>
          <w:color w:val="auto"/>
          <w:sz w:val="24"/>
          <w:szCs w:val="24"/>
        </w:rPr>
        <w:t xml:space="preserve">to cure peptic ulcer disease and MALT lymphoma, to decrease risk of gastric </w:t>
      </w:r>
      <w:proofErr w:type="gramStart"/>
      <w:r w:rsidRPr="00477CC6">
        <w:rPr>
          <w:rFonts w:ascii="Book Antiqua" w:hAnsi="Book Antiqua"/>
          <w:color w:val="auto"/>
          <w:sz w:val="24"/>
          <w:szCs w:val="24"/>
        </w:rPr>
        <w:t>cancer</w:t>
      </w:r>
      <w:r w:rsidR="005F55F8" w:rsidRPr="00477CC6">
        <w:rPr>
          <w:rFonts w:ascii="Book Antiqua" w:hAnsi="Book Antiqua"/>
          <w:color w:val="auto"/>
          <w:sz w:val="24"/>
          <w:szCs w:val="24"/>
          <w:vertAlign w:val="superscript"/>
        </w:rPr>
        <w:t>[</w:t>
      </w:r>
      <w:proofErr w:type="gramEnd"/>
      <w:r w:rsidR="005F55F8" w:rsidRPr="00477CC6">
        <w:rPr>
          <w:rFonts w:ascii="Book Antiqua" w:hAnsi="Book Antiqua"/>
          <w:color w:val="auto"/>
          <w:sz w:val="24"/>
          <w:szCs w:val="24"/>
          <w:vertAlign w:val="superscript"/>
        </w:rPr>
        <w:t>5-7]</w:t>
      </w:r>
      <w:r w:rsidRPr="00477CC6">
        <w:rPr>
          <w:rFonts w:ascii="Book Antiqua" w:hAnsi="Book Antiqua"/>
          <w:color w:val="auto"/>
          <w:sz w:val="24"/>
          <w:szCs w:val="24"/>
        </w:rPr>
        <w:t xml:space="preserve">.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 eradication is recommended to alleviate the burden of functional dyspepsia and some other digestive and </w:t>
      </w:r>
      <w:proofErr w:type="spellStart"/>
      <w:r w:rsidRPr="00477CC6">
        <w:rPr>
          <w:rFonts w:ascii="Book Antiqua" w:hAnsi="Book Antiqua"/>
          <w:color w:val="auto"/>
          <w:sz w:val="24"/>
          <w:szCs w:val="24"/>
        </w:rPr>
        <w:t>e</w:t>
      </w:r>
      <w:r w:rsidR="005F55F8" w:rsidRPr="00477CC6">
        <w:rPr>
          <w:rFonts w:ascii="Book Antiqua" w:hAnsi="Book Antiqua"/>
          <w:color w:val="auto"/>
          <w:sz w:val="24"/>
          <w:szCs w:val="24"/>
        </w:rPr>
        <w:t>xtragastric</w:t>
      </w:r>
      <w:proofErr w:type="spellEnd"/>
      <w:r w:rsidR="005F55F8" w:rsidRPr="00477CC6">
        <w:rPr>
          <w:rFonts w:ascii="Book Antiqua" w:hAnsi="Book Antiqua"/>
          <w:color w:val="auto"/>
          <w:sz w:val="24"/>
          <w:szCs w:val="24"/>
        </w:rPr>
        <w:t xml:space="preserve"> </w:t>
      </w:r>
      <w:proofErr w:type="gramStart"/>
      <w:r w:rsidR="005F55F8" w:rsidRPr="00477CC6">
        <w:rPr>
          <w:rFonts w:ascii="Book Antiqua" w:hAnsi="Book Antiqua"/>
          <w:color w:val="auto"/>
          <w:sz w:val="24"/>
          <w:szCs w:val="24"/>
        </w:rPr>
        <w:t>pathologies</w:t>
      </w:r>
      <w:r w:rsidR="005F55F8" w:rsidRPr="00477CC6">
        <w:rPr>
          <w:rFonts w:ascii="Book Antiqua" w:hAnsi="Book Antiqua"/>
          <w:color w:val="auto"/>
          <w:sz w:val="24"/>
          <w:szCs w:val="24"/>
          <w:vertAlign w:val="superscript"/>
        </w:rPr>
        <w:t>[</w:t>
      </w:r>
      <w:proofErr w:type="gramEnd"/>
      <w:r w:rsidRPr="00477CC6">
        <w:rPr>
          <w:rFonts w:ascii="Book Antiqua" w:hAnsi="Book Antiqua"/>
          <w:color w:val="auto"/>
          <w:sz w:val="24"/>
          <w:szCs w:val="24"/>
          <w:vertAlign w:val="superscript"/>
        </w:rPr>
        <w:t>8-13</w:t>
      </w:r>
      <w:r w:rsidR="005F55F8" w:rsidRPr="00477CC6">
        <w:rPr>
          <w:rFonts w:ascii="Book Antiqua" w:hAnsi="Book Antiqua"/>
          <w:color w:val="auto"/>
          <w:sz w:val="24"/>
          <w:szCs w:val="24"/>
          <w:vertAlign w:val="superscript"/>
        </w:rPr>
        <w:t>]</w:t>
      </w:r>
      <w:r w:rsidRPr="00477CC6">
        <w:rPr>
          <w:rFonts w:ascii="Book Antiqua" w:hAnsi="Book Antiqua"/>
          <w:color w:val="auto"/>
          <w:sz w:val="24"/>
          <w:szCs w:val="24"/>
        </w:rPr>
        <w:t xml:space="preserve">. Current treatment modalities allow </w:t>
      </w:r>
      <w:proofErr w:type="gramStart"/>
      <w:r w:rsidRPr="00477CC6">
        <w:rPr>
          <w:rFonts w:ascii="Book Antiqua" w:hAnsi="Book Antiqua"/>
          <w:color w:val="auto"/>
          <w:sz w:val="24"/>
          <w:szCs w:val="24"/>
        </w:rPr>
        <w:t>to eradicate</w:t>
      </w:r>
      <w:proofErr w:type="gramEnd"/>
      <w:r w:rsidRPr="00477CC6">
        <w:rPr>
          <w:rFonts w:ascii="Book Antiqua" w:hAnsi="Book Antiqua"/>
          <w:color w:val="auto"/>
          <w:sz w:val="24"/>
          <w:szCs w:val="24"/>
        </w:rPr>
        <w:t xml:space="preserve"> </w:t>
      </w:r>
      <w:r w:rsidR="00217C35" w:rsidRPr="00477CC6">
        <w:rPr>
          <w:rFonts w:ascii="Book Antiqua" w:eastAsiaTheme="minorEastAsia" w:hAnsi="Book Antiqua" w:hint="eastAsia"/>
          <w:bCs/>
          <w:i/>
          <w:color w:val="auto"/>
          <w:sz w:val="24"/>
          <w:szCs w:val="24"/>
          <w:lang w:eastAsia="zh-CN"/>
        </w:rPr>
        <w:t>H.</w:t>
      </w:r>
      <w:r w:rsidR="00217C35" w:rsidRPr="00477CC6">
        <w:rPr>
          <w:rFonts w:ascii="Book Antiqua" w:eastAsiaTheme="minorEastAsia" w:hAnsi="Book Antiqua" w:hint="eastAsia"/>
          <w:bCs/>
          <w:color w:val="auto"/>
          <w:sz w:val="24"/>
          <w:szCs w:val="24"/>
          <w:lang w:eastAsia="zh-CN"/>
        </w:rPr>
        <w:t xml:space="preserve"> </w:t>
      </w:r>
      <w:r w:rsidR="00217C35" w:rsidRPr="00477CC6">
        <w:rPr>
          <w:rFonts w:ascii="Book Antiqua" w:hAnsi="Book Antiqua"/>
          <w:bCs/>
          <w:i/>
          <w:color w:val="auto"/>
          <w:sz w:val="24"/>
          <w:szCs w:val="24"/>
        </w:rPr>
        <w:t>pylori</w:t>
      </w:r>
      <w:r w:rsidRPr="00477CC6">
        <w:rPr>
          <w:rFonts w:ascii="Book Antiqua" w:hAnsi="Book Antiqua"/>
          <w:color w:val="auto"/>
          <w:sz w:val="24"/>
          <w:szCs w:val="24"/>
        </w:rPr>
        <w:t xml:space="preserve"> bacterium in up to 90% of cases (less so if there is clarithromycin resistance). Nevertheless, in some cases, recrudescence or reinfection of </w:t>
      </w:r>
      <w:r w:rsidR="00AC0614" w:rsidRPr="00477CC6">
        <w:rPr>
          <w:rFonts w:ascii="Book Antiqua" w:eastAsiaTheme="minorEastAsia" w:hAnsi="Book Antiqua" w:hint="eastAsia"/>
          <w:bCs/>
          <w:i/>
          <w:color w:val="auto"/>
          <w:sz w:val="24"/>
          <w:szCs w:val="24"/>
          <w:lang w:eastAsia="zh-CN"/>
        </w:rPr>
        <w:t>H.</w:t>
      </w:r>
      <w:r w:rsidR="00AC0614" w:rsidRPr="00477CC6">
        <w:rPr>
          <w:rFonts w:ascii="Book Antiqua" w:eastAsiaTheme="minorEastAsia" w:hAnsi="Book Antiqua" w:hint="eastAsia"/>
          <w:bCs/>
          <w:color w:val="auto"/>
          <w:sz w:val="24"/>
          <w:szCs w:val="24"/>
          <w:lang w:eastAsia="zh-CN"/>
        </w:rPr>
        <w:t xml:space="preserve"> </w:t>
      </w:r>
      <w:r w:rsidR="00AC0614" w:rsidRPr="00477CC6">
        <w:rPr>
          <w:rFonts w:ascii="Book Antiqua" w:hAnsi="Book Antiqua"/>
          <w:bCs/>
          <w:i/>
          <w:color w:val="auto"/>
          <w:sz w:val="24"/>
          <w:szCs w:val="24"/>
        </w:rPr>
        <w:t>pylori</w:t>
      </w:r>
      <w:r w:rsidRPr="00477CC6">
        <w:rPr>
          <w:rFonts w:ascii="Book Antiqua" w:hAnsi="Book Antiqua"/>
          <w:color w:val="auto"/>
          <w:sz w:val="24"/>
          <w:szCs w:val="24"/>
        </w:rPr>
        <w:t xml:space="preserve"> may occur. Reinfection is considered when </w:t>
      </w:r>
      <w:r w:rsidR="00AC0614" w:rsidRPr="00477CC6">
        <w:rPr>
          <w:rFonts w:ascii="Book Antiqua" w:eastAsiaTheme="minorEastAsia" w:hAnsi="Book Antiqua" w:hint="eastAsia"/>
          <w:bCs/>
          <w:i/>
          <w:color w:val="auto"/>
          <w:sz w:val="24"/>
          <w:szCs w:val="24"/>
          <w:lang w:eastAsia="zh-CN"/>
        </w:rPr>
        <w:t>H.</w:t>
      </w:r>
      <w:r w:rsidR="00AC0614" w:rsidRPr="00477CC6">
        <w:rPr>
          <w:rFonts w:ascii="Book Antiqua" w:eastAsiaTheme="minorEastAsia" w:hAnsi="Book Antiqua" w:hint="eastAsia"/>
          <w:bCs/>
          <w:color w:val="auto"/>
          <w:sz w:val="24"/>
          <w:szCs w:val="24"/>
          <w:lang w:eastAsia="zh-CN"/>
        </w:rPr>
        <w:t xml:space="preserve"> </w:t>
      </w:r>
      <w:proofErr w:type="gramStart"/>
      <w:r w:rsidR="00AC0614" w:rsidRPr="00477CC6">
        <w:rPr>
          <w:rFonts w:ascii="Book Antiqua" w:hAnsi="Book Antiqua"/>
          <w:bCs/>
          <w:i/>
          <w:color w:val="auto"/>
          <w:sz w:val="24"/>
          <w:szCs w:val="24"/>
        </w:rPr>
        <w:t>pylori</w:t>
      </w:r>
      <w:r w:rsidR="00AC0614" w:rsidRPr="00477CC6">
        <w:rPr>
          <w:rFonts w:ascii="Book Antiqua" w:hAnsi="Book Antiqua"/>
          <w:color w:val="auto"/>
          <w:sz w:val="24"/>
          <w:szCs w:val="24"/>
        </w:rPr>
        <w:t xml:space="preserve"> </w:t>
      </w:r>
      <w:r w:rsidRPr="00477CC6">
        <w:rPr>
          <w:rFonts w:ascii="Book Antiqua" w:hAnsi="Book Antiqua"/>
          <w:color w:val="auto"/>
          <w:sz w:val="24"/>
          <w:szCs w:val="24"/>
        </w:rPr>
        <w:t>is</w:t>
      </w:r>
      <w:proofErr w:type="gramEnd"/>
      <w:r w:rsidRPr="00477CC6">
        <w:rPr>
          <w:rFonts w:ascii="Book Antiqua" w:hAnsi="Book Antiqua"/>
          <w:color w:val="auto"/>
          <w:sz w:val="24"/>
          <w:szCs w:val="24"/>
        </w:rPr>
        <w:t xml:space="preserve"> found after confirmed </w:t>
      </w:r>
      <w:r w:rsidR="00AC0614" w:rsidRPr="00477CC6">
        <w:rPr>
          <w:rFonts w:ascii="Book Antiqua" w:eastAsiaTheme="minorEastAsia" w:hAnsi="Book Antiqua" w:hint="eastAsia"/>
          <w:bCs/>
          <w:i/>
          <w:color w:val="auto"/>
          <w:sz w:val="24"/>
          <w:szCs w:val="24"/>
          <w:lang w:eastAsia="zh-CN"/>
        </w:rPr>
        <w:t>H.</w:t>
      </w:r>
      <w:r w:rsidR="00AC0614" w:rsidRPr="00477CC6">
        <w:rPr>
          <w:rFonts w:ascii="Book Antiqua" w:eastAsiaTheme="minorEastAsia" w:hAnsi="Book Antiqua" w:hint="eastAsia"/>
          <w:bCs/>
          <w:color w:val="auto"/>
          <w:sz w:val="24"/>
          <w:szCs w:val="24"/>
          <w:lang w:eastAsia="zh-CN"/>
        </w:rPr>
        <w:t xml:space="preserve"> </w:t>
      </w:r>
      <w:r w:rsidR="00AC0614" w:rsidRPr="00477CC6">
        <w:rPr>
          <w:rFonts w:ascii="Book Antiqua" w:hAnsi="Book Antiqua"/>
          <w:bCs/>
          <w:i/>
          <w:color w:val="auto"/>
          <w:sz w:val="24"/>
          <w:szCs w:val="24"/>
        </w:rPr>
        <w:t>pylori</w:t>
      </w:r>
      <w:r w:rsidRPr="00477CC6">
        <w:rPr>
          <w:rFonts w:ascii="Book Antiqua" w:hAnsi="Book Antiqua"/>
          <w:color w:val="auto"/>
          <w:sz w:val="24"/>
          <w:szCs w:val="24"/>
        </w:rPr>
        <w:t xml:space="preserve"> eradication. The confirmation of eradic</w:t>
      </w:r>
      <w:r w:rsidR="005F55F8" w:rsidRPr="00477CC6">
        <w:rPr>
          <w:rFonts w:ascii="Book Antiqua" w:hAnsi="Book Antiqua"/>
          <w:color w:val="auto"/>
          <w:sz w:val="24"/>
          <w:szCs w:val="24"/>
        </w:rPr>
        <w:t xml:space="preserve">ation must be </w:t>
      </w:r>
      <w:r w:rsidR="00E444E7" w:rsidRPr="00477CC6">
        <w:rPr>
          <w:rFonts w:ascii="Book Antiqua" w:hAnsi="Book Antiqua"/>
          <w:color w:val="auto"/>
          <w:sz w:val="24"/>
          <w:szCs w:val="24"/>
        </w:rPr>
        <w:t xml:space="preserve">performed </w:t>
      </w:r>
      <w:r w:rsidR="005F55F8" w:rsidRPr="00477CC6">
        <w:rPr>
          <w:rFonts w:ascii="Book Antiqua" w:hAnsi="Book Antiqua"/>
          <w:color w:val="auto"/>
          <w:sz w:val="24"/>
          <w:szCs w:val="24"/>
        </w:rPr>
        <w:t>not earlier than six</w:t>
      </w:r>
      <w:r w:rsidRPr="00477CC6">
        <w:rPr>
          <w:rFonts w:ascii="Book Antiqua" w:hAnsi="Book Antiqua"/>
          <w:color w:val="auto"/>
          <w:sz w:val="24"/>
          <w:szCs w:val="24"/>
        </w:rPr>
        <w:t xml:space="preserve"> months after the eradication treatment. It has been reported, that in highly developed countries reinfection is rare and may accou</w:t>
      </w:r>
      <w:r w:rsidR="005F55F8" w:rsidRPr="00477CC6">
        <w:rPr>
          <w:rFonts w:ascii="Book Antiqua" w:hAnsi="Book Antiqua"/>
          <w:color w:val="auto"/>
          <w:sz w:val="24"/>
          <w:szCs w:val="24"/>
        </w:rPr>
        <w:t xml:space="preserve">nt no more than 1.68% of </w:t>
      </w:r>
      <w:proofErr w:type="gramStart"/>
      <w:r w:rsidR="005F55F8" w:rsidRPr="00477CC6">
        <w:rPr>
          <w:rFonts w:ascii="Book Antiqua" w:hAnsi="Book Antiqua"/>
          <w:color w:val="auto"/>
          <w:sz w:val="24"/>
          <w:szCs w:val="24"/>
        </w:rPr>
        <w:t>cases</w:t>
      </w:r>
      <w:r w:rsidR="005F55F8" w:rsidRPr="00477CC6">
        <w:rPr>
          <w:rFonts w:ascii="Book Antiqua" w:hAnsi="Book Antiqua"/>
          <w:color w:val="auto"/>
          <w:sz w:val="24"/>
          <w:szCs w:val="24"/>
          <w:vertAlign w:val="superscript"/>
        </w:rPr>
        <w:t>[</w:t>
      </w:r>
      <w:proofErr w:type="gramEnd"/>
      <w:r w:rsidRPr="00477CC6">
        <w:rPr>
          <w:rFonts w:ascii="Book Antiqua" w:hAnsi="Book Antiqua"/>
          <w:color w:val="auto"/>
          <w:sz w:val="24"/>
          <w:szCs w:val="24"/>
          <w:vertAlign w:val="superscript"/>
        </w:rPr>
        <w:t>14</w:t>
      </w:r>
      <w:r w:rsidR="005F55F8" w:rsidRPr="00477CC6">
        <w:rPr>
          <w:rFonts w:ascii="Book Antiqua" w:hAnsi="Book Antiqua"/>
          <w:color w:val="auto"/>
          <w:sz w:val="24"/>
          <w:szCs w:val="24"/>
          <w:vertAlign w:val="superscript"/>
        </w:rPr>
        <w:t>]</w:t>
      </w:r>
      <w:r w:rsidRPr="00477CC6">
        <w:rPr>
          <w:rFonts w:ascii="Book Antiqua" w:hAnsi="Book Antiqua"/>
          <w:color w:val="auto"/>
          <w:sz w:val="24"/>
          <w:szCs w:val="24"/>
        </w:rPr>
        <w:t>. By contrast, in developing areas the reinfection rate could be much higher and h</w:t>
      </w:r>
      <w:r w:rsidR="005F55F8" w:rsidRPr="00477CC6">
        <w:rPr>
          <w:rFonts w:ascii="Book Antiqua" w:hAnsi="Book Antiqua"/>
          <w:color w:val="auto"/>
          <w:sz w:val="24"/>
          <w:szCs w:val="24"/>
        </w:rPr>
        <w:t>ad been reported to reach 9.63</w:t>
      </w:r>
      <w:proofErr w:type="gramStart"/>
      <w:r w:rsidR="005F55F8" w:rsidRPr="00477CC6">
        <w:rPr>
          <w:rFonts w:ascii="Book Antiqua" w:hAnsi="Book Antiqua"/>
          <w:color w:val="auto"/>
          <w:sz w:val="24"/>
          <w:szCs w:val="24"/>
        </w:rPr>
        <w:t>%</w:t>
      </w:r>
      <w:r w:rsidR="005F55F8" w:rsidRPr="00477CC6">
        <w:rPr>
          <w:rFonts w:ascii="Book Antiqua" w:hAnsi="Book Antiqua"/>
          <w:color w:val="auto"/>
          <w:sz w:val="24"/>
          <w:szCs w:val="24"/>
          <w:vertAlign w:val="superscript"/>
        </w:rPr>
        <w:t>[</w:t>
      </w:r>
      <w:proofErr w:type="gramEnd"/>
      <w:r w:rsidRPr="00477CC6">
        <w:rPr>
          <w:rFonts w:ascii="Book Antiqua" w:hAnsi="Book Antiqua"/>
          <w:color w:val="auto"/>
          <w:sz w:val="24"/>
          <w:szCs w:val="24"/>
          <w:vertAlign w:val="superscript"/>
        </w:rPr>
        <w:t>14</w:t>
      </w:r>
      <w:r w:rsidR="005F55F8" w:rsidRPr="00477CC6">
        <w:rPr>
          <w:rFonts w:ascii="Book Antiqua" w:hAnsi="Book Antiqua"/>
          <w:color w:val="auto"/>
          <w:sz w:val="24"/>
          <w:szCs w:val="24"/>
          <w:vertAlign w:val="superscript"/>
        </w:rPr>
        <w:t>]</w:t>
      </w:r>
      <w:r w:rsidRPr="00477CC6">
        <w:rPr>
          <w:rFonts w:ascii="Book Antiqua" w:hAnsi="Book Antiqua"/>
          <w:color w:val="auto"/>
          <w:sz w:val="24"/>
          <w:szCs w:val="24"/>
        </w:rPr>
        <w:t xml:space="preserve">. Central and Eastern European countries are the areas of medium to high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 prevalence. </w:t>
      </w:r>
      <w:r w:rsidR="005D7C8D" w:rsidRPr="00477CC6">
        <w:rPr>
          <w:rFonts w:ascii="Book Antiqua" w:hAnsi="Book Antiqua"/>
          <w:color w:val="auto"/>
          <w:sz w:val="24"/>
          <w:szCs w:val="24"/>
        </w:rPr>
        <w:t xml:space="preserve">The reinfection rates could be expected to be in-between these </w:t>
      </w:r>
      <w:proofErr w:type="gramStart"/>
      <w:r w:rsidR="005D7C8D" w:rsidRPr="00477CC6">
        <w:rPr>
          <w:rFonts w:ascii="Book Antiqua" w:hAnsi="Book Antiqua"/>
          <w:color w:val="auto"/>
          <w:sz w:val="24"/>
          <w:szCs w:val="24"/>
        </w:rPr>
        <w:t>numbers</w:t>
      </w:r>
      <w:r w:rsidR="0071784C" w:rsidRPr="00477CC6">
        <w:rPr>
          <w:rFonts w:ascii="Book Antiqua" w:hAnsi="Book Antiqua"/>
          <w:color w:val="auto"/>
          <w:sz w:val="24"/>
          <w:szCs w:val="24"/>
          <w:vertAlign w:val="superscript"/>
        </w:rPr>
        <w:t>[</w:t>
      </w:r>
      <w:proofErr w:type="gramEnd"/>
      <w:r w:rsidR="005D7C8D" w:rsidRPr="00477CC6">
        <w:rPr>
          <w:rFonts w:ascii="Book Antiqua" w:hAnsi="Book Antiqua"/>
          <w:color w:val="auto"/>
          <w:sz w:val="24"/>
          <w:szCs w:val="24"/>
          <w:vertAlign w:val="superscript"/>
        </w:rPr>
        <w:t>8-32]</w:t>
      </w:r>
      <w:r w:rsidR="005D7C8D" w:rsidRPr="00477CC6">
        <w:rPr>
          <w:rFonts w:ascii="Book Antiqua" w:hAnsi="Book Antiqua"/>
          <w:color w:val="auto"/>
          <w:sz w:val="24"/>
          <w:szCs w:val="24"/>
        </w:rPr>
        <w:t xml:space="preserve">. </w:t>
      </w:r>
      <w:r w:rsidRPr="00477CC6">
        <w:rPr>
          <w:rFonts w:ascii="Book Antiqua" w:hAnsi="Book Antiqua"/>
          <w:color w:val="auto"/>
          <w:sz w:val="24"/>
          <w:szCs w:val="24"/>
        </w:rPr>
        <w:t xml:space="preserve">The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 related diseases are common in these countries and the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 eradication is widely applied treatment option. There </w:t>
      </w:r>
      <w:r w:rsidR="005F55F8" w:rsidRPr="00477CC6">
        <w:rPr>
          <w:rFonts w:ascii="Book Antiqua" w:hAnsi="Book Antiqua"/>
          <w:color w:val="auto"/>
          <w:sz w:val="24"/>
          <w:szCs w:val="24"/>
        </w:rPr>
        <w:t>are hardly available data from E</w:t>
      </w:r>
      <w:r w:rsidRPr="00477CC6">
        <w:rPr>
          <w:rFonts w:ascii="Book Antiqua" w:hAnsi="Book Antiqua"/>
          <w:color w:val="auto"/>
          <w:sz w:val="24"/>
          <w:szCs w:val="24"/>
        </w:rPr>
        <w:t xml:space="preserve">astern and Central Europe about the reinfection of </w:t>
      </w:r>
      <w:r w:rsidR="00FE0493" w:rsidRPr="00FE0493">
        <w:rPr>
          <w:rFonts w:ascii="Book Antiqua" w:hAnsi="Book Antiqua"/>
          <w:i/>
          <w:color w:val="auto"/>
          <w:sz w:val="24"/>
          <w:szCs w:val="24"/>
        </w:rPr>
        <w:t>H. pylori</w:t>
      </w:r>
      <w:r w:rsidRPr="00477CC6">
        <w:rPr>
          <w:rFonts w:ascii="Book Antiqua" w:hAnsi="Book Antiqua"/>
          <w:color w:val="auto"/>
          <w:sz w:val="24"/>
          <w:szCs w:val="24"/>
        </w:rPr>
        <w:t>. In the Maastricht consensus</w:t>
      </w:r>
      <w:r w:rsidR="00934CB3" w:rsidRPr="00477CC6">
        <w:rPr>
          <w:rFonts w:ascii="Book Antiqua" w:hAnsi="Book Antiqua"/>
          <w:color w:val="auto"/>
          <w:sz w:val="24"/>
          <w:szCs w:val="24"/>
          <w:lang w:val="en-GB"/>
        </w:rPr>
        <w:t>, the recommendation to regularly</w:t>
      </w:r>
      <w:r w:rsidRPr="00477CC6">
        <w:rPr>
          <w:rFonts w:ascii="Book Antiqua" w:hAnsi="Book Antiqua"/>
          <w:color w:val="auto"/>
          <w:sz w:val="24"/>
          <w:szCs w:val="24"/>
          <w:lang w:val="en-GB"/>
        </w:rPr>
        <w:t xml:space="preserve"> investigate the regional epi</w:t>
      </w:r>
      <w:r w:rsidR="00273A49" w:rsidRPr="00477CC6">
        <w:rPr>
          <w:rFonts w:ascii="Book Antiqua" w:hAnsi="Book Antiqua"/>
          <w:color w:val="auto"/>
          <w:sz w:val="24"/>
          <w:szCs w:val="24"/>
          <w:lang w:val="en-GB"/>
        </w:rPr>
        <w:t xml:space="preserve">demiological status of </w:t>
      </w:r>
      <w:r w:rsidR="00FE0493" w:rsidRPr="00FE0493">
        <w:rPr>
          <w:rFonts w:ascii="Book Antiqua" w:hAnsi="Book Antiqua"/>
          <w:i/>
          <w:color w:val="auto"/>
          <w:sz w:val="24"/>
          <w:szCs w:val="24"/>
          <w:lang w:val="en-GB"/>
        </w:rPr>
        <w:t>H. pylori</w:t>
      </w:r>
      <w:r w:rsidR="00273A49" w:rsidRPr="00477CC6">
        <w:rPr>
          <w:rFonts w:ascii="Book Antiqua" w:hAnsi="Book Antiqua"/>
          <w:color w:val="auto"/>
          <w:sz w:val="24"/>
          <w:szCs w:val="24"/>
          <w:lang w:val="en-GB"/>
        </w:rPr>
        <w:t xml:space="preserve"> </w:t>
      </w:r>
      <w:r w:rsidRPr="00477CC6">
        <w:rPr>
          <w:rFonts w:ascii="Book Antiqua" w:hAnsi="Book Antiqua"/>
          <w:color w:val="auto"/>
          <w:sz w:val="24"/>
          <w:szCs w:val="24"/>
          <w:lang w:val="en-GB"/>
        </w:rPr>
        <w:t>has been proposed</w:t>
      </w:r>
      <w:r w:rsidRPr="00477CC6">
        <w:rPr>
          <w:rFonts w:ascii="Book Antiqua" w:hAnsi="Book Antiqua"/>
          <w:color w:val="auto"/>
          <w:sz w:val="24"/>
          <w:szCs w:val="24"/>
        </w:rPr>
        <w:t xml:space="preserve">, assuming that the data of prevalence, eradication rates, resistance to antibacterial and reinfection rates are </w:t>
      </w:r>
      <w:proofErr w:type="gramStart"/>
      <w:r w:rsidRPr="00477CC6">
        <w:rPr>
          <w:rFonts w:ascii="Book Antiqua" w:hAnsi="Book Antiqua"/>
          <w:color w:val="auto"/>
          <w:sz w:val="24"/>
          <w:szCs w:val="24"/>
        </w:rPr>
        <w:t>important</w:t>
      </w:r>
      <w:r w:rsidR="005F55F8" w:rsidRPr="00477CC6">
        <w:rPr>
          <w:rFonts w:ascii="Book Antiqua" w:hAnsi="Book Antiqua"/>
          <w:color w:val="auto"/>
          <w:sz w:val="24"/>
          <w:szCs w:val="24"/>
          <w:vertAlign w:val="superscript"/>
        </w:rPr>
        <w:t>[</w:t>
      </w:r>
      <w:proofErr w:type="gramEnd"/>
      <w:r w:rsidR="005F55F8" w:rsidRPr="00477CC6">
        <w:rPr>
          <w:rFonts w:ascii="Book Antiqua" w:hAnsi="Book Antiqua"/>
          <w:color w:val="auto"/>
          <w:sz w:val="24"/>
          <w:szCs w:val="24"/>
          <w:vertAlign w:val="superscript"/>
        </w:rPr>
        <w:t>13]</w:t>
      </w:r>
      <w:r w:rsidRPr="00477CC6">
        <w:rPr>
          <w:rFonts w:ascii="Book Antiqua" w:hAnsi="Book Antiqua"/>
          <w:color w:val="auto"/>
          <w:sz w:val="24"/>
          <w:szCs w:val="24"/>
        </w:rPr>
        <w:t>.</w:t>
      </w:r>
      <w:r w:rsidR="0071784C" w:rsidRPr="00477CC6">
        <w:rPr>
          <w:rFonts w:ascii="Book Antiqua" w:hAnsi="Book Antiqua"/>
          <w:color w:val="auto"/>
          <w:sz w:val="24"/>
          <w:szCs w:val="24"/>
        </w:rPr>
        <w:t xml:space="preserve"> </w:t>
      </w:r>
    </w:p>
    <w:p w14:paraId="7CE689E3" w14:textId="10C00946" w:rsidR="0079657A" w:rsidRPr="00477CC6" w:rsidRDefault="0079657A" w:rsidP="00264A9A">
      <w:pPr>
        <w:pStyle w:val="Body"/>
        <w:adjustRightInd w:val="0"/>
        <w:snapToGrid w:val="0"/>
        <w:spacing w:after="0" w:line="360" w:lineRule="auto"/>
        <w:ind w:firstLineChars="100" w:firstLine="240"/>
        <w:jc w:val="both"/>
        <w:rPr>
          <w:rFonts w:ascii="Book Antiqua" w:hAnsi="Book Antiqua"/>
          <w:bCs/>
          <w:color w:val="auto"/>
          <w:sz w:val="24"/>
          <w:szCs w:val="24"/>
        </w:rPr>
      </w:pPr>
      <w:r w:rsidRPr="00477CC6">
        <w:rPr>
          <w:rFonts w:ascii="Book Antiqua" w:hAnsi="Book Antiqua"/>
          <w:color w:val="auto"/>
          <w:sz w:val="24"/>
          <w:szCs w:val="24"/>
        </w:rPr>
        <w:t xml:space="preserve">Therefore, we carried out the </w:t>
      </w:r>
      <w:r w:rsidR="00635C11" w:rsidRPr="00477CC6">
        <w:rPr>
          <w:rFonts w:ascii="Book Antiqua" w:hAnsi="Book Antiqua"/>
          <w:color w:val="auto"/>
          <w:sz w:val="24"/>
          <w:szCs w:val="24"/>
        </w:rPr>
        <w:t xml:space="preserve">long term follow-up </w:t>
      </w:r>
      <w:r w:rsidRPr="00477CC6">
        <w:rPr>
          <w:rFonts w:ascii="Book Antiqua" w:hAnsi="Book Antiqua"/>
          <w:color w:val="auto"/>
          <w:sz w:val="24"/>
          <w:szCs w:val="24"/>
        </w:rPr>
        <w:t xml:space="preserve">study to evaluate the frequency of </w:t>
      </w:r>
      <w:r w:rsidR="00FE0493" w:rsidRPr="00FE0493">
        <w:rPr>
          <w:rFonts w:ascii="Book Antiqua" w:hAnsi="Book Antiqua"/>
          <w:i/>
          <w:color w:val="auto"/>
          <w:sz w:val="24"/>
          <w:szCs w:val="24"/>
        </w:rPr>
        <w:t>H. pylori</w:t>
      </w:r>
      <w:r w:rsidR="00635C11" w:rsidRPr="00477CC6">
        <w:rPr>
          <w:rFonts w:ascii="Book Antiqua" w:hAnsi="Book Antiqua"/>
          <w:color w:val="auto"/>
          <w:sz w:val="24"/>
          <w:szCs w:val="24"/>
        </w:rPr>
        <w:t xml:space="preserve"> </w:t>
      </w:r>
      <w:r w:rsidRPr="00477CC6">
        <w:rPr>
          <w:rFonts w:ascii="Book Antiqua" w:hAnsi="Book Antiqua"/>
          <w:color w:val="auto"/>
          <w:sz w:val="24"/>
          <w:szCs w:val="24"/>
        </w:rPr>
        <w:t xml:space="preserve">reinfection in peptic ulcer patients after confirmation of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 eradication.</w:t>
      </w:r>
    </w:p>
    <w:p w14:paraId="3344BB95" w14:textId="77777777" w:rsidR="0079657A" w:rsidRPr="00477CC6" w:rsidRDefault="0079657A" w:rsidP="00264A9A">
      <w:pPr>
        <w:pStyle w:val="Body"/>
        <w:adjustRightInd w:val="0"/>
        <w:snapToGrid w:val="0"/>
        <w:spacing w:after="0" w:line="360" w:lineRule="auto"/>
        <w:jc w:val="both"/>
        <w:rPr>
          <w:rFonts w:ascii="Book Antiqua" w:hAnsi="Book Antiqua"/>
          <w:bCs/>
          <w:color w:val="auto"/>
          <w:sz w:val="24"/>
          <w:szCs w:val="24"/>
        </w:rPr>
      </w:pPr>
    </w:p>
    <w:p w14:paraId="0D72C50E" w14:textId="2524BF8F" w:rsidR="00C02264" w:rsidRPr="00477CC6" w:rsidRDefault="00264A9A" w:rsidP="00264A9A">
      <w:pPr>
        <w:pStyle w:val="Body"/>
        <w:adjustRightInd w:val="0"/>
        <w:snapToGrid w:val="0"/>
        <w:spacing w:after="0" w:line="360" w:lineRule="auto"/>
        <w:jc w:val="both"/>
        <w:rPr>
          <w:rFonts w:ascii="Book Antiqua" w:eastAsia="Times New Roman" w:hAnsi="Book Antiqua" w:cs="Times New Roman"/>
          <w:b/>
          <w:bCs/>
          <w:color w:val="auto"/>
          <w:sz w:val="24"/>
          <w:szCs w:val="24"/>
        </w:rPr>
      </w:pPr>
      <w:r w:rsidRPr="00477CC6">
        <w:rPr>
          <w:rFonts w:ascii="Book Antiqua" w:hAnsi="Book Antiqua"/>
          <w:b/>
          <w:bCs/>
          <w:color w:val="auto"/>
          <w:sz w:val="24"/>
          <w:szCs w:val="24"/>
        </w:rPr>
        <w:t>MATERIALS AND METHODS</w:t>
      </w:r>
    </w:p>
    <w:p w14:paraId="06FE7039" w14:textId="77777777" w:rsidR="00C02264" w:rsidRPr="00477CC6" w:rsidRDefault="00C02264" w:rsidP="00264A9A">
      <w:pPr>
        <w:pStyle w:val="Body"/>
        <w:adjustRightInd w:val="0"/>
        <w:snapToGrid w:val="0"/>
        <w:spacing w:after="0" w:line="360" w:lineRule="auto"/>
        <w:jc w:val="both"/>
        <w:rPr>
          <w:rFonts w:ascii="Book Antiqua" w:eastAsia="Times New Roman" w:hAnsi="Book Antiqua" w:cs="Times New Roman"/>
          <w:b/>
          <w:i/>
          <w:iCs/>
          <w:color w:val="auto"/>
          <w:sz w:val="24"/>
          <w:szCs w:val="24"/>
        </w:rPr>
      </w:pPr>
      <w:r w:rsidRPr="00477CC6">
        <w:rPr>
          <w:rFonts w:ascii="Book Antiqua" w:hAnsi="Book Antiqua"/>
          <w:b/>
          <w:i/>
          <w:iCs/>
          <w:color w:val="auto"/>
          <w:sz w:val="24"/>
          <w:szCs w:val="24"/>
          <w:lang w:val="fr-FR"/>
        </w:rPr>
        <w:t>Patients</w:t>
      </w:r>
    </w:p>
    <w:p w14:paraId="6A23EEC8" w14:textId="32307DED" w:rsidR="00843FAF" w:rsidRPr="00477CC6" w:rsidRDefault="00C02264" w:rsidP="00264A9A">
      <w:pPr>
        <w:pStyle w:val="Body"/>
        <w:adjustRightInd w:val="0"/>
        <w:snapToGrid w:val="0"/>
        <w:spacing w:after="0" w:line="360" w:lineRule="auto"/>
        <w:jc w:val="both"/>
        <w:rPr>
          <w:rFonts w:ascii="Book Antiqua" w:hAnsi="Book Antiqua"/>
          <w:bCs/>
          <w:color w:val="auto"/>
          <w:sz w:val="24"/>
          <w:szCs w:val="24"/>
        </w:rPr>
      </w:pPr>
      <w:r w:rsidRPr="00477CC6">
        <w:rPr>
          <w:rFonts w:ascii="Book Antiqua" w:hAnsi="Book Antiqua"/>
          <w:color w:val="auto"/>
          <w:sz w:val="24"/>
          <w:szCs w:val="24"/>
        </w:rPr>
        <w:t xml:space="preserve">We included peptic ulcer patients from our previous one-year follow-up </w:t>
      </w:r>
      <w:proofErr w:type="gramStart"/>
      <w:r w:rsidRPr="00477CC6">
        <w:rPr>
          <w:rFonts w:ascii="Book Antiqua" w:hAnsi="Book Antiqua"/>
          <w:color w:val="auto"/>
          <w:sz w:val="24"/>
          <w:szCs w:val="24"/>
        </w:rPr>
        <w:t>stud</w:t>
      </w:r>
      <w:r w:rsidR="00B66B3B" w:rsidRPr="00477CC6">
        <w:rPr>
          <w:rFonts w:ascii="Book Antiqua" w:hAnsi="Book Antiqua"/>
          <w:color w:val="auto"/>
          <w:sz w:val="24"/>
          <w:szCs w:val="24"/>
        </w:rPr>
        <w:t>ies</w:t>
      </w:r>
      <w:r w:rsidR="005F55F8" w:rsidRPr="00477CC6">
        <w:rPr>
          <w:rFonts w:ascii="Book Antiqua" w:hAnsi="Book Antiqua"/>
          <w:color w:val="auto"/>
          <w:sz w:val="24"/>
          <w:szCs w:val="24"/>
          <w:vertAlign w:val="superscript"/>
        </w:rPr>
        <w:t>[</w:t>
      </w:r>
      <w:proofErr w:type="gramEnd"/>
      <w:r w:rsidRPr="00477CC6">
        <w:rPr>
          <w:rFonts w:ascii="Book Antiqua" w:hAnsi="Book Antiqua"/>
          <w:color w:val="auto"/>
          <w:sz w:val="24"/>
          <w:szCs w:val="24"/>
          <w:vertAlign w:val="superscript"/>
        </w:rPr>
        <w:t>15</w:t>
      </w:r>
      <w:r w:rsidR="00D82EA7" w:rsidRPr="00477CC6">
        <w:rPr>
          <w:rFonts w:ascii="Book Antiqua" w:hAnsi="Book Antiqua"/>
          <w:color w:val="auto"/>
          <w:sz w:val="24"/>
          <w:szCs w:val="24"/>
          <w:vertAlign w:val="superscript"/>
        </w:rPr>
        <w:t>,20</w:t>
      </w:r>
      <w:r w:rsidR="005F55F8" w:rsidRPr="00477CC6">
        <w:rPr>
          <w:rFonts w:ascii="Book Antiqua" w:hAnsi="Book Antiqua"/>
          <w:color w:val="auto"/>
          <w:sz w:val="24"/>
          <w:szCs w:val="24"/>
          <w:vertAlign w:val="superscript"/>
        </w:rPr>
        <w:t>]</w:t>
      </w:r>
      <w:r w:rsidRPr="00477CC6">
        <w:rPr>
          <w:rFonts w:ascii="Book Antiqua" w:hAnsi="Book Antiqua"/>
          <w:color w:val="auto"/>
          <w:sz w:val="24"/>
          <w:szCs w:val="24"/>
        </w:rPr>
        <w:t>.</w:t>
      </w:r>
      <w:r w:rsidR="00843FAF" w:rsidRPr="00477CC6">
        <w:rPr>
          <w:rFonts w:ascii="Book Antiqua" w:hAnsi="Book Antiqua"/>
          <w:color w:val="auto"/>
          <w:sz w:val="24"/>
          <w:szCs w:val="24"/>
        </w:rPr>
        <w:t xml:space="preserve"> </w:t>
      </w:r>
      <w:r w:rsidR="00BC6982" w:rsidRPr="00477CC6">
        <w:rPr>
          <w:rFonts w:ascii="Book Antiqua" w:hAnsi="Book Antiqua"/>
          <w:color w:val="auto"/>
          <w:sz w:val="24"/>
          <w:szCs w:val="24"/>
        </w:rPr>
        <w:t>117</w:t>
      </w:r>
      <w:r w:rsidR="00843FAF" w:rsidRPr="00477CC6">
        <w:rPr>
          <w:rFonts w:ascii="Book Antiqua" w:hAnsi="Book Antiqua"/>
          <w:color w:val="auto"/>
          <w:sz w:val="24"/>
          <w:szCs w:val="24"/>
        </w:rPr>
        <w:t xml:space="preserve"> </w:t>
      </w:r>
      <w:r w:rsidRPr="00477CC6">
        <w:rPr>
          <w:rFonts w:ascii="Book Antiqua" w:hAnsi="Book Antiqua"/>
          <w:color w:val="auto"/>
          <w:sz w:val="24"/>
          <w:szCs w:val="24"/>
        </w:rPr>
        <w:t xml:space="preserve">patients, who were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-negative one year after the eradication treatment (therefore, considered to have true eradication), were invited to participate in the study by mail or </w:t>
      </w:r>
      <w:r w:rsidRPr="00477CC6">
        <w:rPr>
          <w:rFonts w:ascii="Book Antiqua" w:hAnsi="Book Antiqua"/>
          <w:color w:val="auto"/>
          <w:sz w:val="24"/>
          <w:szCs w:val="24"/>
        </w:rPr>
        <w:lastRenderedPageBreak/>
        <w:t>telephone.</w:t>
      </w:r>
      <w:r w:rsidR="00843FAF" w:rsidRPr="00477CC6">
        <w:rPr>
          <w:rFonts w:ascii="Book Antiqua" w:hAnsi="Book Antiqua"/>
          <w:color w:val="auto"/>
          <w:sz w:val="24"/>
          <w:szCs w:val="24"/>
        </w:rPr>
        <w:t xml:space="preserve"> </w:t>
      </w:r>
      <w:r w:rsidR="00E15B2B" w:rsidRPr="00477CC6">
        <w:rPr>
          <w:rFonts w:ascii="Book Antiqua" w:hAnsi="Book Antiqua"/>
          <w:color w:val="auto"/>
          <w:sz w:val="24"/>
          <w:szCs w:val="24"/>
        </w:rPr>
        <w:t xml:space="preserve">Fifty-seven </w:t>
      </w:r>
      <w:r w:rsidRPr="00477CC6">
        <w:rPr>
          <w:rFonts w:ascii="Book Antiqua" w:hAnsi="Book Antiqua"/>
          <w:color w:val="auto"/>
          <w:sz w:val="24"/>
          <w:szCs w:val="24"/>
        </w:rPr>
        <w:t xml:space="preserve">patients responded and were available for the study procedures. </w:t>
      </w:r>
      <w:r w:rsidR="00CB6FE1" w:rsidRPr="00477CC6">
        <w:rPr>
          <w:rFonts w:ascii="Book Antiqua" w:hAnsi="Book Antiqua"/>
          <w:color w:val="auto"/>
          <w:sz w:val="24"/>
          <w:szCs w:val="24"/>
        </w:rPr>
        <w:t xml:space="preserve">Written informed consent from all participants and approval of the Kaunas Regional Biomedical Research Ethics Committee was obtained. </w:t>
      </w:r>
      <w:r w:rsidRPr="00477CC6">
        <w:rPr>
          <w:rFonts w:ascii="Book Antiqua" w:hAnsi="Book Antiqua"/>
          <w:color w:val="auto"/>
          <w:sz w:val="24"/>
          <w:szCs w:val="24"/>
        </w:rPr>
        <w:t xml:space="preserve">During the visits patients were surveyed for the demographic and clinical data. </w:t>
      </w:r>
      <w:proofErr w:type="gramStart"/>
      <w:r w:rsidRPr="00477CC6">
        <w:rPr>
          <w:rFonts w:ascii="Book Antiqua" w:hAnsi="Book Antiqua"/>
          <w:color w:val="auto"/>
          <w:sz w:val="24"/>
          <w:szCs w:val="24"/>
        </w:rPr>
        <w:t>The flow-chart</w:t>
      </w:r>
      <w:proofErr w:type="gramEnd"/>
      <w:r w:rsidRPr="00477CC6">
        <w:rPr>
          <w:rFonts w:ascii="Book Antiqua" w:hAnsi="Book Antiqua"/>
          <w:color w:val="auto"/>
          <w:sz w:val="24"/>
          <w:szCs w:val="24"/>
        </w:rPr>
        <w:t xml:space="preserve"> of the study is presented in </w:t>
      </w:r>
      <w:r w:rsidR="00E70457" w:rsidRPr="00477CC6">
        <w:rPr>
          <w:rFonts w:ascii="Book Antiqua" w:hAnsi="Book Antiqua"/>
          <w:color w:val="auto"/>
          <w:sz w:val="24"/>
          <w:szCs w:val="24"/>
        </w:rPr>
        <w:t>F</w:t>
      </w:r>
      <w:r w:rsidRPr="00477CC6">
        <w:rPr>
          <w:rFonts w:ascii="Book Antiqua" w:hAnsi="Book Antiqua"/>
          <w:color w:val="auto"/>
          <w:sz w:val="24"/>
          <w:szCs w:val="24"/>
        </w:rPr>
        <w:t>igure 1</w:t>
      </w:r>
      <w:r w:rsidRPr="00477CC6">
        <w:rPr>
          <w:rFonts w:ascii="Book Antiqua" w:hAnsi="Book Antiqua"/>
          <w:bCs/>
          <w:color w:val="auto"/>
          <w:sz w:val="24"/>
          <w:szCs w:val="24"/>
        </w:rPr>
        <w:t>.</w:t>
      </w:r>
      <w:r w:rsidR="00E15B2B" w:rsidRPr="00477CC6">
        <w:rPr>
          <w:rFonts w:ascii="Book Antiqua" w:hAnsi="Book Antiqua"/>
          <w:bCs/>
          <w:color w:val="auto"/>
          <w:sz w:val="24"/>
          <w:szCs w:val="24"/>
        </w:rPr>
        <w:t xml:space="preserve"> The previous </w:t>
      </w:r>
      <w:r w:rsidR="006766DC" w:rsidRPr="00477CC6">
        <w:rPr>
          <w:rFonts w:ascii="Book Antiqua" w:hAnsi="Book Antiqua"/>
          <w:bCs/>
          <w:color w:val="auto"/>
          <w:sz w:val="24"/>
          <w:szCs w:val="24"/>
        </w:rPr>
        <w:t xml:space="preserve">1 week </w:t>
      </w:r>
      <w:r w:rsidR="00E15B2B" w:rsidRPr="00477CC6">
        <w:rPr>
          <w:rFonts w:ascii="Book Antiqua" w:hAnsi="Book Antiqua"/>
          <w:bCs/>
          <w:color w:val="auto"/>
          <w:sz w:val="24"/>
          <w:szCs w:val="24"/>
        </w:rPr>
        <w:t>eradication regimens of these patients contained</w:t>
      </w:r>
      <w:r w:rsidR="0071784C" w:rsidRPr="00477CC6">
        <w:rPr>
          <w:rFonts w:ascii="Book Antiqua" w:hAnsi="Book Antiqua"/>
          <w:bCs/>
          <w:color w:val="auto"/>
          <w:sz w:val="24"/>
          <w:szCs w:val="24"/>
        </w:rPr>
        <w:t xml:space="preserve"> </w:t>
      </w:r>
      <w:r w:rsidR="00E15B2B" w:rsidRPr="00477CC6">
        <w:rPr>
          <w:rFonts w:ascii="Book Antiqua" w:eastAsia="Times New Roman" w:hAnsi="Book Antiqua"/>
          <w:color w:val="auto"/>
          <w:sz w:val="24"/>
          <w:szCs w:val="24"/>
        </w:rPr>
        <w:t>omeprazole, amoxicillin and clarithromycin</w:t>
      </w:r>
      <w:r w:rsidR="00264A9A" w:rsidRPr="00477CC6">
        <w:rPr>
          <w:rFonts w:ascii="Book Antiqua" w:eastAsia="Times New Roman" w:hAnsi="Book Antiqua"/>
          <w:color w:val="auto"/>
          <w:sz w:val="24"/>
          <w:szCs w:val="24"/>
        </w:rPr>
        <w:t xml:space="preserve"> </w:t>
      </w:r>
      <w:r w:rsidR="00264A9A" w:rsidRPr="00477CC6">
        <w:rPr>
          <w:rFonts w:ascii="Book Antiqua" w:eastAsiaTheme="minorEastAsia" w:hAnsi="Book Antiqua" w:hint="eastAsia"/>
          <w:color w:val="auto"/>
          <w:sz w:val="24"/>
          <w:szCs w:val="24"/>
          <w:lang w:eastAsia="zh-CN"/>
        </w:rPr>
        <w:t>[</w:t>
      </w:r>
      <w:r w:rsidR="00E15B2B" w:rsidRPr="00477CC6">
        <w:rPr>
          <w:rFonts w:ascii="Book Antiqua" w:eastAsia="Times New Roman" w:hAnsi="Book Antiqua"/>
          <w:color w:val="auto"/>
          <w:sz w:val="24"/>
          <w:szCs w:val="24"/>
        </w:rPr>
        <w:t>applied to 33 (58%) patients</w:t>
      </w:r>
      <w:r w:rsidR="00264A9A" w:rsidRPr="00477CC6">
        <w:rPr>
          <w:rFonts w:ascii="Book Antiqua" w:eastAsiaTheme="minorEastAsia" w:hAnsi="Book Antiqua" w:hint="eastAsia"/>
          <w:color w:val="auto"/>
          <w:sz w:val="24"/>
          <w:szCs w:val="24"/>
          <w:lang w:eastAsia="zh-CN"/>
        </w:rPr>
        <w:t>]</w:t>
      </w:r>
      <w:r w:rsidR="00E15B2B" w:rsidRPr="00477CC6">
        <w:rPr>
          <w:rFonts w:ascii="Book Antiqua" w:eastAsia="Times New Roman" w:hAnsi="Book Antiqua"/>
          <w:color w:val="auto"/>
          <w:sz w:val="24"/>
          <w:szCs w:val="24"/>
        </w:rPr>
        <w:t xml:space="preserve">; omeprazole, amoxicillin and metronidazole </w:t>
      </w:r>
      <w:r w:rsidR="00264A9A" w:rsidRPr="00477CC6">
        <w:rPr>
          <w:rFonts w:ascii="Book Antiqua" w:eastAsiaTheme="minorEastAsia" w:hAnsi="Book Antiqua" w:hint="eastAsia"/>
          <w:color w:val="auto"/>
          <w:sz w:val="24"/>
          <w:szCs w:val="24"/>
          <w:lang w:eastAsia="zh-CN"/>
        </w:rPr>
        <w:t>[</w:t>
      </w:r>
      <w:r w:rsidR="00E15B2B" w:rsidRPr="00477CC6">
        <w:rPr>
          <w:rFonts w:ascii="Book Antiqua" w:eastAsia="Times New Roman" w:hAnsi="Book Antiqua"/>
          <w:color w:val="auto"/>
          <w:sz w:val="24"/>
          <w:szCs w:val="24"/>
        </w:rPr>
        <w:t>applied to 12 (21%) patients</w:t>
      </w:r>
      <w:r w:rsidR="00264A9A" w:rsidRPr="00477CC6">
        <w:rPr>
          <w:rFonts w:ascii="Book Antiqua" w:eastAsiaTheme="minorEastAsia" w:hAnsi="Book Antiqua" w:hint="eastAsia"/>
          <w:color w:val="auto"/>
          <w:sz w:val="24"/>
          <w:szCs w:val="24"/>
          <w:lang w:eastAsia="zh-CN"/>
        </w:rPr>
        <w:t>]</w:t>
      </w:r>
      <w:r w:rsidR="00E15B2B" w:rsidRPr="00477CC6">
        <w:rPr>
          <w:rFonts w:ascii="Book Antiqua" w:eastAsia="Times New Roman" w:hAnsi="Book Antiqua"/>
          <w:color w:val="auto"/>
          <w:sz w:val="24"/>
          <w:szCs w:val="24"/>
        </w:rPr>
        <w:t xml:space="preserve">; omeprazole, clarithromycin and metronidazole </w:t>
      </w:r>
      <w:r w:rsidR="00264A9A" w:rsidRPr="00477CC6">
        <w:rPr>
          <w:rFonts w:ascii="Book Antiqua" w:eastAsiaTheme="minorEastAsia" w:hAnsi="Book Antiqua" w:hint="eastAsia"/>
          <w:color w:val="auto"/>
          <w:sz w:val="24"/>
          <w:szCs w:val="24"/>
          <w:lang w:eastAsia="zh-CN"/>
        </w:rPr>
        <w:t>[</w:t>
      </w:r>
      <w:r w:rsidR="00E15B2B" w:rsidRPr="00477CC6">
        <w:rPr>
          <w:rFonts w:ascii="Book Antiqua" w:eastAsia="Times New Roman" w:hAnsi="Book Antiqua"/>
          <w:color w:val="auto"/>
          <w:sz w:val="24"/>
          <w:szCs w:val="24"/>
        </w:rPr>
        <w:t>applied to 12 (21%) patients</w:t>
      </w:r>
      <w:r w:rsidR="00264A9A" w:rsidRPr="00477CC6">
        <w:rPr>
          <w:rFonts w:ascii="Book Antiqua" w:eastAsiaTheme="minorEastAsia" w:hAnsi="Book Antiqua" w:hint="eastAsia"/>
          <w:color w:val="auto"/>
          <w:sz w:val="24"/>
          <w:szCs w:val="24"/>
          <w:lang w:eastAsia="zh-CN"/>
        </w:rPr>
        <w:t>]</w:t>
      </w:r>
      <w:r w:rsidR="00E15B2B" w:rsidRPr="00477CC6">
        <w:rPr>
          <w:rFonts w:ascii="Book Antiqua" w:eastAsia="Times New Roman" w:hAnsi="Book Antiqua"/>
          <w:color w:val="auto"/>
          <w:sz w:val="24"/>
          <w:szCs w:val="24"/>
        </w:rPr>
        <w:t>.</w:t>
      </w:r>
    </w:p>
    <w:p w14:paraId="7F8C51B5" w14:textId="77777777" w:rsidR="00843FAF" w:rsidRPr="00477CC6" w:rsidRDefault="00843FAF" w:rsidP="00264A9A">
      <w:pPr>
        <w:pStyle w:val="Body"/>
        <w:adjustRightInd w:val="0"/>
        <w:snapToGrid w:val="0"/>
        <w:spacing w:after="0" w:line="360" w:lineRule="auto"/>
        <w:jc w:val="both"/>
        <w:rPr>
          <w:rFonts w:ascii="Book Antiqua" w:hAnsi="Book Antiqua"/>
          <w:bCs/>
          <w:color w:val="auto"/>
          <w:sz w:val="24"/>
          <w:szCs w:val="24"/>
        </w:rPr>
      </w:pPr>
    </w:p>
    <w:p w14:paraId="452791E7" w14:textId="77777777" w:rsidR="00C02264" w:rsidRPr="00477CC6" w:rsidRDefault="00C02264" w:rsidP="00264A9A">
      <w:pPr>
        <w:pStyle w:val="Body"/>
        <w:adjustRightInd w:val="0"/>
        <w:snapToGrid w:val="0"/>
        <w:spacing w:after="0" w:line="360" w:lineRule="auto"/>
        <w:jc w:val="both"/>
        <w:rPr>
          <w:rFonts w:ascii="Book Antiqua" w:hAnsi="Book Antiqua"/>
          <w:b/>
          <w:bCs/>
          <w:i/>
          <w:color w:val="auto"/>
          <w:sz w:val="24"/>
          <w:szCs w:val="24"/>
        </w:rPr>
      </w:pPr>
      <w:r w:rsidRPr="00477CC6">
        <w:rPr>
          <w:rFonts w:ascii="Book Antiqua" w:hAnsi="Book Antiqua"/>
          <w:b/>
          <w:i/>
          <w:iCs/>
          <w:color w:val="auto"/>
          <w:sz w:val="24"/>
          <w:szCs w:val="24"/>
        </w:rPr>
        <w:t>Diagnosis of Helicobacter pylori</w:t>
      </w:r>
    </w:p>
    <w:p w14:paraId="1A151C38" w14:textId="1C73AA55" w:rsidR="00B66B3B" w:rsidRPr="00477CC6" w:rsidRDefault="00C02264" w:rsidP="00264A9A">
      <w:pPr>
        <w:pStyle w:val="Body"/>
        <w:adjustRightInd w:val="0"/>
        <w:snapToGrid w:val="0"/>
        <w:spacing w:after="0" w:line="360" w:lineRule="auto"/>
        <w:jc w:val="both"/>
        <w:rPr>
          <w:rFonts w:ascii="Book Antiqua" w:hAnsi="Book Antiqua"/>
          <w:color w:val="auto"/>
          <w:sz w:val="24"/>
          <w:szCs w:val="24"/>
        </w:rPr>
      </w:pPr>
      <w:r w:rsidRPr="00477CC6">
        <w:rPr>
          <w:rFonts w:ascii="Book Antiqua" w:hAnsi="Book Antiqua"/>
          <w:color w:val="auto"/>
          <w:sz w:val="24"/>
          <w:szCs w:val="24"/>
        </w:rPr>
        <w:t xml:space="preserve">According to the </w:t>
      </w:r>
      <w:r w:rsidR="00023113" w:rsidRPr="00477CC6">
        <w:rPr>
          <w:rFonts w:ascii="Book Antiqua" w:hAnsi="Book Antiqua"/>
          <w:color w:val="auto"/>
          <w:sz w:val="24"/>
          <w:szCs w:val="24"/>
        </w:rPr>
        <w:t xml:space="preserve">protocol of </w:t>
      </w:r>
      <w:r w:rsidRPr="00477CC6">
        <w:rPr>
          <w:rFonts w:ascii="Book Antiqua" w:hAnsi="Book Antiqua"/>
          <w:color w:val="auto"/>
          <w:sz w:val="24"/>
          <w:szCs w:val="24"/>
        </w:rPr>
        <w:t xml:space="preserve">previous </w:t>
      </w:r>
      <w:proofErr w:type="gramStart"/>
      <w:r w:rsidRPr="00477CC6">
        <w:rPr>
          <w:rFonts w:ascii="Book Antiqua" w:hAnsi="Book Antiqua"/>
          <w:color w:val="auto"/>
          <w:sz w:val="24"/>
          <w:szCs w:val="24"/>
        </w:rPr>
        <w:t>stud</w:t>
      </w:r>
      <w:r w:rsidR="00B66B3B" w:rsidRPr="00477CC6">
        <w:rPr>
          <w:rFonts w:ascii="Book Antiqua" w:hAnsi="Book Antiqua"/>
          <w:color w:val="auto"/>
          <w:sz w:val="24"/>
          <w:szCs w:val="24"/>
        </w:rPr>
        <w:t>ies</w:t>
      </w:r>
      <w:r w:rsidR="00843FAF" w:rsidRPr="00477CC6">
        <w:rPr>
          <w:rFonts w:ascii="Book Antiqua" w:hAnsi="Book Antiqua"/>
          <w:color w:val="auto"/>
          <w:sz w:val="24"/>
          <w:szCs w:val="24"/>
          <w:vertAlign w:val="superscript"/>
        </w:rPr>
        <w:t>[</w:t>
      </w:r>
      <w:proofErr w:type="gramEnd"/>
      <w:r w:rsidR="00843FAF" w:rsidRPr="00477CC6">
        <w:rPr>
          <w:rFonts w:ascii="Book Antiqua" w:hAnsi="Book Antiqua"/>
          <w:color w:val="auto"/>
          <w:sz w:val="24"/>
          <w:szCs w:val="24"/>
          <w:vertAlign w:val="superscript"/>
        </w:rPr>
        <w:t>15</w:t>
      </w:r>
      <w:r w:rsidR="00066C34" w:rsidRPr="00477CC6">
        <w:rPr>
          <w:rFonts w:ascii="Book Antiqua" w:hAnsi="Book Antiqua"/>
          <w:color w:val="auto"/>
          <w:sz w:val="24"/>
          <w:szCs w:val="24"/>
          <w:vertAlign w:val="superscript"/>
        </w:rPr>
        <w:t>,20</w:t>
      </w:r>
      <w:r w:rsidR="00843FAF" w:rsidRPr="00477CC6">
        <w:rPr>
          <w:rFonts w:ascii="Book Antiqua" w:hAnsi="Book Antiqua"/>
          <w:color w:val="auto"/>
          <w:sz w:val="24"/>
          <w:szCs w:val="24"/>
          <w:vertAlign w:val="superscript"/>
        </w:rPr>
        <w:t>]</w:t>
      </w:r>
      <w:r w:rsidRPr="00477CC6">
        <w:rPr>
          <w:rFonts w:ascii="Book Antiqua" w:hAnsi="Book Antiqua"/>
          <w:color w:val="auto"/>
          <w:sz w:val="24"/>
          <w:szCs w:val="24"/>
        </w:rPr>
        <w:t xml:space="preserve">, the final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 status has been determined after 12 </w:t>
      </w:r>
      <w:r w:rsidR="00264A9A" w:rsidRPr="00477CC6">
        <w:rPr>
          <w:rFonts w:ascii="Book Antiqua" w:eastAsiaTheme="minorEastAsia" w:hAnsi="Book Antiqua" w:hint="eastAsia"/>
          <w:color w:val="auto"/>
          <w:sz w:val="24"/>
          <w:szCs w:val="24"/>
          <w:lang w:eastAsia="zh-CN"/>
        </w:rPr>
        <w:t>mo</w:t>
      </w:r>
      <w:r w:rsidRPr="00477CC6">
        <w:rPr>
          <w:rFonts w:ascii="Book Antiqua" w:hAnsi="Book Antiqua"/>
          <w:color w:val="auto"/>
          <w:sz w:val="24"/>
          <w:szCs w:val="24"/>
        </w:rPr>
        <w:t xml:space="preserve"> </w:t>
      </w:r>
      <w:r w:rsidR="005E1D76" w:rsidRPr="00477CC6">
        <w:rPr>
          <w:rFonts w:ascii="Book Antiqua" w:hAnsi="Book Antiqua"/>
          <w:color w:val="auto"/>
          <w:sz w:val="24"/>
          <w:szCs w:val="24"/>
        </w:rPr>
        <w:t>following</w:t>
      </w:r>
      <w:r w:rsidRPr="00477CC6">
        <w:rPr>
          <w:rFonts w:ascii="Book Antiqua" w:hAnsi="Book Antiqua"/>
          <w:color w:val="auto"/>
          <w:sz w:val="24"/>
          <w:szCs w:val="24"/>
        </w:rPr>
        <w:t xml:space="preserve"> eradication therapy by a rapid urease test (RUT) and histology. </w:t>
      </w:r>
      <w:r w:rsidR="00843FAF" w:rsidRPr="00477CC6">
        <w:rPr>
          <w:rFonts w:ascii="Book Antiqua" w:hAnsi="Book Antiqua"/>
          <w:color w:val="auto"/>
          <w:sz w:val="24"/>
          <w:szCs w:val="24"/>
        </w:rPr>
        <w:t>Patients were co</w:t>
      </w:r>
      <w:r w:rsidR="00B66B3B" w:rsidRPr="00477CC6">
        <w:rPr>
          <w:rFonts w:ascii="Book Antiqua" w:hAnsi="Book Antiqua"/>
          <w:color w:val="auto"/>
          <w:sz w:val="24"/>
          <w:szCs w:val="24"/>
        </w:rPr>
        <w:t>n</w:t>
      </w:r>
      <w:r w:rsidR="00843FAF" w:rsidRPr="00477CC6">
        <w:rPr>
          <w:rFonts w:ascii="Book Antiqua" w:hAnsi="Book Antiqua"/>
          <w:color w:val="auto"/>
          <w:sz w:val="24"/>
          <w:szCs w:val="24"/>
        </w:rPr>
        <w:t xml:space="preserve">sidered as </w:t>
      </w:r>
      <w:r w:rsidR="00FE0493" w:rsidRPr="00FE0493">
        <w:rPr>
          <w:rFonts w:ascii="Book Antiqua" w:hAnsi="Book Antiqua"/>
          <w:i/>
          <w:color w:val="auto"/>
          <w:sz w:val="24"/>
          <w:szCs w:val="24"/>
        </w:rPr>
        <w:t>H. pylori</w:t>
      </w:r>
      <w:r w:rsidR="00843FAF" w:rsidRPr="00477CC6">
        <w:rPr>
          <w:rFonts w:ascii="Book Antiqua" w:hAnsi="Book Antiqua"/>
          <w:color w:val="auto"/>
          <w:sz w:val="24"/>
          <w:szCs w:val="24"/>
        </w:rPr>
        <w:t>-</w:t>
      </w:r>
      <w:r w:rsidR="00023113" w:rsidRPr="00477CC6">
        <w:rPr>
          <w:rFonts w:ascii="Book Antiqua" w:hAnsi="Book Antiqua"/>
          <w:color w:val="auto"/>
          <w:sz w:val="24"/>
          <w:szCs w:val="24"/>
        </w:rPr>
        <w:t>negative if both tests were negative.</w:t>
      </w:r>
      <w:r w:rsidR="00843FAF" w:rsidRPr="00477CC6">
        <w:rPr>
          <w:rFonts w:ascii="Book Antiqua" w:hAnsi="Book Antiqua"/>
          <w:color w:val="auto"/>
          <w:sz w:val="24"/>
          <w:szCs w:val="24"/>
        </w:rPr>
        <w:t xml:space="preserve"> </w:t>
      </w:r>
    </w:p>
    <w:p w14:paraId="36E846E4" w14:textId="058F5C6F" w:rsidR="008F7F52" w:rsidRPr="00477CC6" w:rsidRDefault="00023113" w:rsidP="00264A9A">
      <w:pPr>
        <w:adjustRightInd w:val="0"/>
        <w:snapToGrid w:val="0"/>
        <w:spacing w:line="360" w:lineRule="auto"/>
        <w:ind w:firstLineChars="100" w:firstLine="240"/>
        <w:jc w:val="both"/>
        <w:rPr>
          <w:rFonts w:ascii="Book Antiqua" w:hAnsi="Book Antiqua"/>
        </w:rPr>
      </w:pPr>
      <w:r w:rsidRPr="00477CC6">
        <w:rPr>
          <w:rFonts w:ascii="Book Antiqua" w:hAnsi="Book Antiqua"/>
        </w:rPr>
        <w:t xml:space="preserve">The mean follow-up period was </w:t>
      </w:r>
      <w:r w:rsidRPr="00477CC6">
        <w:rPr>
          <w:rFonts w:ascii="Book Antiqua" w:hAnsi="Book Antiqua"/>
          <w:bCs/>
        </w:rPr>
        <w:t xml:space="preserve">8.9 ± 1.0 years (6 to 12) after the confirmation of the negative </w:t>
      </w:r>
      <w:r w:rsidR="00FE0493" w:rsidRPr="00FE0493">
        <w:rPr>
          <w:rFonts w:ascii="Book Antiqua" w:hAnsi="Book Antiqua"/>
          <w:bCs/>
          <w:i/>
        </w:rPr>
        <w:t>H. pylori</w:t>
      </w:r>
      <w:r w:rsidRPr="00477CC6">
        <w:rPr>
          <w:rFonts w:ascii="Book Antiqua" w:hAnsi="Book Antiqua"/>
          <w:bCs/>
        </w:rPr>
        <w:t xml:space="preserve"> status.</w:t>
      </w:r>
      <w:r w:rsidR="0071784C" w:rsidRPr="00477CC6">
        <w:rPr>
          <w:rFonts w:ascii="Book Antiqua" w:hAnsi="Book Antiqua"/>
          <w:bCs/>
        </w:rPr>
        <w:t xml:space="preserve"> </w:t>
      </w:r>
      <w:r w:rsidR="00B66B3B" w:rsidRPr="00477CC6">
        <w:rPr>
          <w:rFonts w:ascii="Book Antiqua" w:hAnsi="Book Antiqua"/>
          <w:bCs/>
        </w:rPr>
        <w:t xml:space="preserve">At this time </w:t>
      </w:r>
      <w:r w:rsidR="00FE0493" w:rsidRPr="00FE0493">
        <w:rPr>
          <w:rFonts w:ascii="Book Antiqua" w:hAnsi="Book Antiqua"/>
          <w:i/>
        </w:rPr>
        <w:t>H. pylori</w:t>
      </w:r>
      <w:r w:rsidR="00C02264" w:rsidRPr="00477CC6">
        <w:rPr>
          <w:rFonts w:ascii="Book Antiqua" w:hAnsi="Book Antiqua"/>
        </w:rPr>
        <w:t xml:space="preserve"> was tested by RUT and histology if patients agreed to undergo endoscopy. If </w:t>
      </w:r>
      <w:r w:rsidR="00C02264" w:rsidRPr="00477CC6">
        <w:rPr>
          <w:rFonts w:ascii="Book Antiqua" w:hAnsi="Book Antiqua"/>
          <w:lang w:val="it-IT"/>
        </w:rPr>
        <w:t xml:space="preserve">endoscopy </w:t>
      </w:r>
      <w:r w:rsidR="00C02264" w:rsidRPr="00477CC6">
        <w:rPr>
          <w:rFonts w:ascii="Book Antiqua" w:hAnsi="Book Antiqua"/>
        </w:rPr>
        <w:t xml:space="preserve">was refused, </w:t>
      </w:r>
      <w:r w:rsidR="00FE0493" w:rsidRPr="00FE0493">
        <w:rPr>
          <w:rFonts w:ascii="Book Antiqua" w:hAnsi="Book Antiqua"/>
          <w:i/>
        </w:rPr>
        <w:t>H. pylori</w:t>
      </w:r>
      <w:r w:rsidR="00C02264" w:rsidRPr="00477CC6">
        <w:rPr>
          <w:rFonts w:ascii="Book Antiqua" w:hAnsi="Book Antiqua"/>
        </w:rPr>
        <w:t xml:space="preserve"> was tested by </w:t>
      </w:r>
      <w:r w:rsidR="00264A9A" w:rsidRPr="00477CC6">
        <w:rPr>
          <w:rFonts w:ascii="Book Antiqua" w:hAnsi="Book Antiqua"/>
          <w:vertAlign w:val="superscript"/>
        </w:rPr>
        <w:t>14</w:t>
      </w:r>
      <w:r w:rsidR="00C02264" w:rsidRPr="00477CC6">
        <w:rPr>
          <w:rFonts w:ascii="Book Antiqua" w:hAnsi="Book Antiqua"/>
        </w:rPr>
        <w:t>C-urea breath test (UBT)</w:t>
      </w:r>
      <w:r w:rsidR="008F7F52" w:rsidRPr="00477CC6">
        <w:rPr>
          <w:rFonts w:ascii="Book Antiqua" w:hAnsi="Book Antiqua"/>
        </w:rPr>
        <w:t xml:space="preserve"> “</w:t>
      </w:r>
      <w:proofErr w:type="spellStart"/>
      <w:r w:rsidR="008F7F52" w:rsidRPr="00477CC6">
        <w:rPr>
          <w:rFonts w:ascii="Book Antiqua" w:hAnsi="Book Antiqua"/>
        </w:rPr>
        <w:t>Heliprobe</w:t>
      </w:r>
      <w:proofErr w:type="spellEnd"/>
      <w:proofErr w:type="gramStart"/>
      <w:r w:rsidR="008F7F52" w:rsidRPr="00477CC6">
        <w:rPr>
          <w:rFonts w:ascii="Book Antiqua" w:hAnsi="Book Antiqua"/>
        </w:rPr>
        <w:t>”</w:t>
      </w:r>
      <w:r w:rsidR="003620B2" w:rsidRPr="00477CC6">
        <w:rPr>
          <w:rFonts w:ascii="Book Antiqua" w:hAnsi="Book Antiqua"/>
          <w:vertAlign w:val="superscript"/>
        </w:rPr>
        <w:t>[</w:t>
      </w:r>
      <w:proofErr w:type="gramEnd"/>
      <w:r w:rsidR="003620B2" w:rsidRPr="00477CC6">
        <w:rPr>
          <w:rFonts w:ascii="Book Antiqua" w:hAnsi="Book Antiqua"/>
          <w:vertAlign w:val="superscript"/>
        </w:rPr>
        <w:t>18</w:t>
      </w:r>
      <w:r w:rsidR="00E92724" w:rsidRPr="00477CC6">
        <w:rPr>
          <w:rFonts w:ascii="Book Antiqua" w:hAnsi="Book Antiqua"/>
          <w:vertAlign w:val="superscript"/>
        </w:rPr>
        <w:t>,24-26</w:t>
      </w:r>
      <w:r w:rsidR="003620B2" w:rsidRPr="00477CC6">
        <w:rPr>
          <w:rFonts w:ascii="Book Antiqua" w:hAnsi="Book Antiqua"/>
          <w:vertAlign w:val="superscript"/>
        </w:rPr>
        <w:t>]</w:t>
      </w:r>
      <w:r w:rsidR="003620B2" w:rsidRPr="00477CC6">
        <w:rPr>
          <w:rFonts w:ascii="Book Antiqua" w:hAnsi="Book Antiqua"/>
        </w:rPr>
        <w:t xml:space="preserve"> </w:t>
      </w:r>
      <w:r w:rsidR="00C02264" w:rsidRPr="00477CC6">
        <w:rPr>
          <w:rFonts w:ascii="Book Antiqua" w:hAnsi="Book Antiqua"/>
        </w:rPr>
        <w:t>and serology</w:t>
      </w:r>
      <w:r w:rsidR="008F7F52" w:rsidRPr="00477CC6">
        <w:rPr>
          <w:rFonts w:ascii="Book Antiqua" w:hAnsi="Book Antiqua"/>
        </w:rPr>
        <w:t xml:space="preserve"> (</w:t>
      </w:r>
      <w:r w:rsidR="008F7F52" w:rsidRPr="00477CC6">
        <w:rPr>
          <w:rFonts w:ascii="Book Antiqua" w:eastAsia="Times New Roman" w:hAnsi="Book Antiqua"/>
          <w:lang w:eastAsia="lt-LT"/>
        </w:rPr>
        <w:t>the quantitative test "</w:t>
      </w:r>
      <w:proofErr w:type="spellStart"/>
      <w:r w:rsidR="008F7F52" w:rsidRPr="00477CC6">
        <w:rPr>
          <w:rFonts w:ascii="Book Antiqua" w:eastAsia="Calibri" w:hAnsi="Book Antiqua"/>
        </w:rPr>
        <w:t>SureScreen</w:t>
      </w:r>
      <w:proofErr w:type="spellEnd"/>
      <w:r w:rsidR="008F7F52" w:rsidRPr="00477CC6">
        <w:rPr>
          <w:rFonts w:ascii="Book Antiqua" w:eastAsia="Calibri" w:hAnsi="Book Antiqua"/>
        </w:rPr>
        <w:t xml:space="preserve"> Diagnostics Ltd"</w:t>
      </w:r>
      <w:r w:rsidR="008F7F52" w:rsidRPr="00477CC6">
        <w:rPr>
          <w:rFonts w:ascii="Book Antiqua" w:eastAsia="Times New Roman" w:hAnsi="Book Antiqua"/>
          <w:lang w:eastAsia="lt-LT"/>
        </w:rPr>
        <w:t xml:space="preserve"> which is </w:t>
      </w:r>
      <w:r w:rsidR="008F7F52" w:rsidRPr="00477CC6">
        <w:rPr>
          <w:rFonts w:ascii="Book Antiqua" w:hAnsi="Book Antiqua" w:cs="Arial"/>
          <w:shd w:val="clear" w:color="auto" w:fill="FFFFFF"/>
        </w:rPr>
        <w:t>CE Marked, FDA Approved</w:t>
      </w:r>
      <w:r w:rsidR="00D3177B" w:rsidRPr="00477CC6">
        <w:rPr>
          <w:rFonts w:ascii="Book Antiqua" w:hAnsi="Book Antiqua" w:cs="Arial"/>
          <w:shd w:val="clear" w:color="auto" w:fill="FFFFFF"/>
          <w:vertAlign w:val="superscript"/>
        </w:rPr>
        <w:t>[17</w:t>
      </w:r>
      <w:r w:rsidR="008F7F52" w:rsidRPr="00477CC6">
        <w:rPr>
          <w:rFonts w:ascii="Book Antiqua" w:hAnsi="Book Antiqua" w:cs="Arial"/>
          <w:shd w:val="clear" w:color="auto" w:fill="FFFFFF"/>
          <w:vertAlign w:val="superscript"/>
        </w:rPr>
        <w:t>]</w:t>
      </w:r>
      <w:r w:rsidR="008F7F52" w:rsidRPr="00477CC6">
        <w:rPr>
          <w:rFonts w:ascii="Book Antiqua" w:hAnsi="Book Antiqua"/>
        </w:rPr>
        <w:t>)</w:t>
      </w:r>
      <w:r w:rsidR="00C02264" w:rsidRPr="00477CC6">
        <w:rPr>
          <w:rFonts w:ascii="Book Antiqua" w:hAnsi="Book Antiqua"/>
        </w:rPr>
        <w:t xml:space="preserve">. </w:t>
      </w:r>
      <w:r w:rsidR="00FE0493" w:rsidRPr="00FE0493">
        <w:rPr>
          <w:rFonts w:ascii="Book Antiqua" w:hAnsi="Book Antiqua"/>
          <w:i/>
        </w:rPr>
        <w:t>H. pylori</w:t>
      </w:r>
      <w:r w:rsidR="00C02264" w:rsidRPr="00477CC6">
        <w:rPr>
          <w:rFonts w:ascii="Book Antiqua" w:hAnsi="Book Antiqua"/>
        </w:rPr>
        <w:t>-positivity was established, if at least one of the tests was positive.</w:t>
      </w:r>
    </w:p>
    <w:p w14:paraId="07F47BAA" w14:textId="6212E551" w:rsidR="008F7F52" w:rsidRPr="00477CC6" w:rsidRDefault="00264A9A" w:rsidP="00264A9A">
      <w:pPr>
        <w:adjustRightInd w:val="0"/>
        <w:snapToGrid w:val="0"/>
        <w:spacing w:line="360" w:lineRule="auto"/>
        <w:ind w:firstLineChars="100" w:firstLine="240"/>
        <w:jc w:val="both"/>
        <w:rPr>
          <w:rFonts w:ascii="Book Antiqua" w:eastAsia="Times New Roman" w:hAnsi="Book Antiqua"/>
          <w:lang w:eastAsia="lt-LT"/>
        </w:rPr>
      </w:pPr>
      <w:r w:rsidRPr="00477CC6">
        <w:rPr>
          <w:rFonts w:ascii="Book Antiqua" w:hAnsi="Book Antiqua" w:hint="eastAsia"/>
          <w:lang w:eastAsia="zh-CN"/>
        </w:rPr>
        <w:t>Forty three</w:t>
      </w:r>
      <w:r w:rsidR="008F7F52" w:rsidRPr="00477CC6">
        <w:rPr>
          <w:rFonts w:ascii="Book Antiqua" w:hAnsi="Book Antiqua"/>
        </w:rPr>
        <w:t xml:space="preserve"> p</w:t>
      </w:r>
      <w:r w:rsidR="00E470CC" w:rsidRPr="00477CC6">
        <w:rPr>
          <w:rFonts w:ascii="Book Antiqua" w:hAnsi="Book Antiqua"/>
        </w:rPr>
        <w:t>atients were tested by RUT and h</w:t>
      </w:r>
      <w:r w:rsidR="008F7F52" w:rsidRPr="00477CC6">
        <w:rPr>
          <w:rFonts w:ascii="Book Antiqua" w:hAnsi="Book Antiqua"/>
        </w:rPr>
        <w:t xml:space="preserve">istology. 14 patients </w:t>
      </w:r>
      <w:r w:rsidR="008F7F52" w:rsidRPr="00477CC6">
        <w:rPr>
          <w:rFonts w:ascii="Book Antiqua" w:eastAsia="Times New Roman" w:hAnsi="Book Antiqua"/>
          <w:lang w:eastAsia="lt-LT"/>
        </w:rPr>
        <w:t xml:space="preserve">(those who refused endoscopy) </w:t>
      </w:r>
      <w:r w:rsidR="008F7F52" w:rsidRPr="00477CC6">
        <w:rPr>
          <w:rFonts w:ascii="Book Antiqua" w:hAnsi="Book Antiqua"/>
        </w:rPr>
        <w:t xml:space="preserve">were tested by </w:t>
      </w:r>
      <w:r w:rsidR="008F7F52" w:rsidRPr="00477CC6">
        <w:rPr>
          <w:rFonts w:ascii="Book Antiqua" w:eastAsia="Times New Roman" w:hAnsi="Book Antiqua"/>
          <w:lang w:eastAsia="lt-LT"/>
        </w:rPr>
        <w:t>UBT and by additional serology.</w:t>
      </w:r>
    </w:p>
    <w:p w14:paraId="4938CC46" w14:textId="77777777" w:rsidR="00164D7C" w:rsidRPr="00477CC6" w:rsidRDefault="00164D7C" w:rsidP="00264A9A">
      <w:pPr>
        <w:pStyle w:val="Body"/>
        <w:adjustRightInd w:val="0"/>
        <w:snapToGrid w:val="0"/>
        <w:spacing w:after="0" w:line="360" w:lineRule="auto"/>
        <w:jc w:val="both"/>
        <w:rPr>
          <w:rFonts w:ascii="Book Antiqua" w:hAnsi="Book Antiqua"/>
          <w:color w:val="auto"/>
          <w:sz w:val="24"/>
          <w:szCs w:val="24"/>
        </w:rPr>
      </w:pPr>
    </w:p>
    <w:p w14:paraId="23017704" w14:textId="77777777" w:rsidR="00164D7C" w:rsidRPr="00477CC6" w:rsidRDefault="00164D7C" w:rsidP="00264A9A">
      <w:pPr>
        <w:pStyle w:val="Body"/>
        <w:adjustRightInd w:val="0"/>
        <w:snapToGrid w:val="0"/>
        <w:spacing w:after="0" w:line="360" w:lineRule="auto"/>
        <w:jc w:val="both"/>
        <w:rPr>
          <w:rFonts w:ascii="Book Antiqua" w:hAnsi="Book Antiqua"/>
          <w:b/>
          <w:i/>
          <w:color w:val="auto"/>
          <w:sz w:val="24"/>
          <w:szCs w:val="24"/>
        </w:rPr>
      </w:pPr>
      <w:r w:rsidRPr="00477CC6">
        <w:rPr>
          <w:rFonts w:ascii="Book Antiqua" w:hAnsi="Book Antiqua"/>
          <w:b/>
          <w:i/>
          <w:color w:val="auto"/>
          <w:sz w:val="24"/>
          <w:szCs w:val="24"/>
        </w:rPr>
        <w:t>Statistical analysis</w:t>
      </w:r>
    </w:p>
    <w:p w14:paraId="0A3FA947" w14:textId="77777777" w:rsidR="00C02264" w:rsidRPr="00477CC6" w:rsidRDefault="00C02264" w:rsidP="00264A9A">
      <w:pPr>
        <w:pStyle w:val="Body"/>
        <w:adjustRightInd w:val="0"/>
        <w:snapToGrid w:val="0"/>
        <w:spacing w:after="0" w:line="360" w:lineRule="auto"/>
        <w:jc w:val="both"/>
        <w:rPr>
          <w:rFonts w:ascii="Book Antiqua" w:eastAsia="Times New Roman" w:hAnsi="Book Antiqua" w:cs="Times New Roman"/>
          <w:color w:val="auto"/>
          <w:sz w:val="24"/>
          <w:szCs w:val="24"/>
        </w:rPr>
      </w:pPr>
      <w:r w:rsidRPr="00477CC6">
        <w:rPr>
          <w:rFonts w:ascii="Book Antiqua" w:hAnsi="Book Antiqua"/>
          <w:color w:val="auto"/>
          <w:sz w:val="24"/>
          <w:szCs w:val="24"/>
        </w:rPr>
        <w:t>The data were analyzed and compared using χ</w:t>
      </w:r>
      <w:r w:rsidRPr="00477CC6">
        <w:rPr>
          <w:rFonts w:ascii="Book Antiqua" w:hAnsi="Book Antiqua"/>
          <w:color w:val="auto"/>
          <w:sz w:val="24"/>
          <w:szCs w:val="24"/>
          <w:vertAlign w:val="superscript"/>
        </w:rPr>
        <w:t>2</w:t>
      </w:r>
      <w:r w:rsidRPr="00477CC6">
        <w:rPr>
          <w:rFonts w:ascii="Book Antiqua" w:hAnsi="Book Antiqua"/>
          <w:color w:val="auto"/>
          <w:sz w:val="24"/>
          <w:szCs w:val="24"/>
        </w:rPr>
        <w:t xml:space="preserve"> or Student</w:t>
      </w:r>
      <w:r w:rsidRPr="00477CC6">
        <w:rPr>
          <w:rFonts w:ascii="Book Antiqua" w:hAnsi="Book Antiqua"/>
          <w:color w:val="auto"/>
          <w:sz w:val="24"/>
          <w:szCs w:val="24"/>
          <w:lang w:val="fr-FR"/>
        </w:rPr>
        <w:t>’</w:t>
      </w:r>
      <w:r w:rsidRPr="00477CC6">
        <w:rPr>
          <w:rFonts w:ascii="Book Antiqua" w:hAnsi="Book Antiqua"/>
          <w:color w:val="auto"/>
          <w:sz w:val="24"/>
          <w:szCs w:val="24"/>
        </w:rPr>
        <w:t xml:space="preserve">s </w:t>
      </w:r>
      <w:r w:rsidRPr="00477CC6">
        <w:rPr>
          <w:rFonts w:ascii="Book Antiqua" w:hAnsi="Book Antiqua"/>
          <w:i/>
          <w:color w:val="auto"/>
          <w:sz w:val="24"/>
          <w:szCs w:val="24"/>
        </w:rPr>
        <w:t>t</w:t>
      </w:r>
      <w:r w:rsidRPr="00477CC6">
        <w:rPr>
          <w:rFonts w:ascii="Book Antiqua" w:hAnsi="Book Antiqua"/>
          <w:color w:val="auto"/>
          <w:sz w:val="24"/>
          <w:szCs w:val="24"/>
        </w:rPr>
        <w:t xml:space="preserve"> test. Values of </w:t>
      </w:r>
      <w:r w:rsidRPr="00477CC6">
        <w:rPr>
          <w:rFonts w:ascii="Book Antiqua" w:hAnsi="Book Antiqua"/>
          <w:i/>
          <w:color w:val="auto"/>
          <w:sz w:val="24"/>
          <w:szCs w:val="24"/>
        </w:rPr>
        <w:t xml:space="preserve">P </w:t>
      </w:r>
      <w:r w:rsidRPr="00477CC6">
        <w:rPr>
          <w:rFonts w:ascii="Book Antiqua" w:hAnsi="Book Antiqua"/>
          <w:color w:val="auto"/>
          <w:sz w:val="24"/>
          <w:szCs w:val="24"/>
        </w:rPr>
        <w:t>&lt; 0.05 were considered significant.</w:t>
      </w:r>
    </w:p>
    <w:p w14:paraId="474DAD95" w14:textId="77777777" w:rsidR="0079657A" w:rsidRPr="00477CC6" w:rsidRDefault="0079657A" w:rsidP="00264A9A">
      <w:pPr>
        <w:pStyle w:val="Body"/>
        <w:adjustRightInd w:val="0"/>
        <w:snapToGrid w:val="0"/>
        <w:spacing w:after="0" w:line="360" w:lineRule="auto"/>
        <w:jc w:val="both"/>
        <w:rPr>
          <w:rFonts w:ascii="Book Antiqua" w:hAnsi="Book Antiqua"/>
          <w:bCs/>
          <w:color w:val="auto"/>
          <w:sz w:val="24"/>
          <w:szCs w:val="24"/>
        </w:rPr>
      </w:pPr>
    </w:p>
    <w:p w14:paraId="4BCD41BB" w14:textId="7AA215B6" w:rsidR="00C02264" w:rsidRPr="00477CC6" w:rsidRDefault="00264A9A" w:rsidP="00F11969">
      <w:pPr>
        <w:pStyle w:val="Body"/>
        <w:adjustRightInd w:val="0"/>
        <w:snapToGrid w:val="0"/>
        <w:spacing w:after="0" w:line="360" w:lineRule="auto"/>
        <w:jc w:val="both"/>
        <w:rPr>
          <w:rFonts w:ascii="Book Antiqua" w:eastAsia="Times New Roman" w:hAnsi="Book Antiqua" w:cs="Times New Roman"/>
          <w:b/>
          <w:bCs/>
          <w:color w:val="auto"/>
          <w:sz w:val="24"/>
          <w:szCs w:val="24"/>
        </w:rPr>
      </w:pPr>
      <w:r w:rsidRPr="00477CC6">
        <w:rPr>
          <w:rFonts w:ascii="Book Antiqua" w:hAnsi="Book Antiqua"/>
          <w:b/>
          <w:bCs/>
          <w:color w:val="auto"/>
          <w:sz w:val="24"/>
          <w:szCs w:val="24"/>
        </w:rPr>
        <w:t>RESULTS</w:t>
      </w:r>
      <w:r w:rsidRPr="00477CC6">
        <w:rPr>
          <w:rFonts w:ascii="Book Antiqua" w:hAnsi="Book Antiqua"/>
          <w:b/>
          <w:bCs/>
          <w:color w:val="auto"/>
          <w:sz w:val="24"/>
          <w:szCs w:val="24"/>
        </w:rPr>
        <w:tab/>
        <w:t xml:space="preserve"> </w:t>
      </w:r>
    </w:p>
    <w:p w14:paraId="1C5F7F66" w14:textId="3A2FC6FA" w:rsidR="00C02264" w:rsidRPr="00477CC6" w:rsidRDefault="00264A9A" w:rsidP="00F11969">
      <w:pPr>
        <w:pStyle w:val="Body"/>
        <w:adjustRightInd w:val="0"/>
        <w:snapToGrid w:val="0"/>
        <w:spacing w:after="0" w:line="360" w:lineRule="auto"/>
        <w:jc w:val="both"/>
        <w:rPr>
          <w:rFonts w:ascii="Book Antiqua" w:eastAsia="Times New Roman" w:hAnsi="Book Antiqua" w:cs="Times New Roman"/>
          <w:color w:val="auto"/>
          <w:sz w:val="24"/>
          <w:szCs w:val="24"/>
        </w:rPr>
      </w:pPr>
      <w:r w:rsidRPr="00477CC6">
        <w:rPr>
          <w:rFonts w:ascii="Book Antiqua" w:eastAsiaTheme="minorEastAsia" w:hAnsi="Book Antiqua" w:hint="eastAsia"/>
          <w:color w:val="auto"/>
          <w:sz w:val="24"/>
          <w:szCs w:val="24"/>
          <w:lang w:eastAsia="zh-CN"/>
        </w:rPr>
        <w:t>Fifty seven</w:t>
      </w:r>
      <w:r w:rsidR="00C02264" w:rsidRPr="00477CC6">
        <w:rPr>
          <w:rFonts w:ascii="Book Antiqua" w:hAnsi="Book Antiqua"/>
          <w:color w:val="auto"/>
          <w:sz w:val="24"/>
          <w:szCs w:val="24"/>
        </w:rPr>
        <w:t xml:space="preserve"> patients were available for the study procedures. The duration of the follow-up was 8.9 ± 1.0 years (6 to 12 years). The patients’ group</w:t>
      </w:r>
      <w:r w:rsidR="00306B03" w:rsidRPr="00477CC6">
        <w:rPr>
          <w:rFonts w:ascii="Book Antiqua" w:hAnsi="Book Antiqua"/>
          <w:color w:val="auto"/>
          <w:sz w:val="24"/>
          <w:szCs w:val="24"/>
        </w:rPr>
        <w:t xml:space="preserve"> consisted of 34 (59.6%) males </w:t>
      </w:r>
      <w:r w:rsidR="00C02264" w:rsidRPr="00477CC6">
        <w:rPr>
          <w:rFonts w:ascii="Book Antiqua" w:hAnsi="Book Antiqua"/>
          <w:color w:val="auto"/>
          <w:sz w:val="24"/>
          <w:szCs w:val="24"/>
        </w:rPr>
        <w:t>and 23 (40.4%</w:t>
      </w:r>
      <w:r w:rsidR="00C02264" w:rsidRPr="00477CC6">
        <w:rPr>
          <w:rFonts w:ascii="Book Antiqua" w:hAnsi="Book Antiqua"/>
          <w:color w:val="auto"/>
          <w:sz w:val="24"/>
          <w:szCs w:val="24"/>
          <w:lang w:val="fr-FR"/>
        </w:rPr>
        <w:t xml:space="preserve">) females. Mean age </w:t>
      </w:r>
      <w:r w:rsidR="00C02264" w:rsidRPr="00477CC6">
        <w:rPr>
          <w:rFonts w:ascii="Book Antiqua" w:hAnsi="Book Antiqua"/>
          <w:color w:val="auto"/>
          <w:sz w:val="24"/>
          <w:szCs w:val="24"/>
        </w:rPr>
        <w:t>was 52.3 ± 13.0 years. There were 45 (78.9%) duodenal ulcer and 12 (21.1%</w:t>
      </w:r>
      <w:r w:rsidR="00C02264" w:rsidRPr="00477CC6">
        <w:rPr>
          <w:rFonts w:ascii="Book Antiqua" w:hAnsi="Book Antiqua"/>
          <w:color w:val="auto"/>
          <w:sz w:val="24"/>
          <w:szCs w:val="24"/>
          <w:lang w:val="fr-FR"/>
        </w:rPr>
        <w:t xml:space="preserve">) gastric ulcer patients. </w:t>
      </w:r>
    </w:p>
    <w:p w14:paraId="16A72514" w14:textId="0DC952D5" w:rsidR="00C02264" w:rsidRPr="00477CC6" w:rsidRDefault="00C02264" w:rsidP="00264A9A">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477CC6">
        <w:rPr>
          <w:rFonts w:ascii="Book Antiqua" w:hAnsi="Book Antiqua"/>
          <w:color w:val="auto"/>
          <w:sz w:val="24"/>
          <w:szCs w:val="24"/>
        </w:rPr>
        <w:lastRenderedPageBreak/>
        <w:t xml:space="preserve">Endoscopy was performed in 43 (75.4%) patients. </w:t>
      </w:r>
      <w:r w:rsidR="00FE0493" w:rsidRPr="00FE0493">
        <w:rPr>
          <w:rFonts w:ascii="Book Antiqua" w:hAnsi="Book Antiqua"/>
          <w:i/>
          <w:color w:val="auto"/>
          <w:sz w:val="24"/>
          <w:szCs w:val="24"/>
        </w:rPr>
        <w:t xml:space="preserve">H. </w:t>
      </w:r>
      <w:proofErr w:type="gramStart"/>
      <w:r w:rsidR="00FE0493" w:rsidRPr="00FE0493">
        <w:rPr>
          <w:rFonts w:ascii="Book Antiqua" w:hAnsi="Book Antiqua"/>
          <w:i/>
          <w:color w:val="auto"/>
          <w:sz w:val="24"/>
          <w:szCs w:val="24"/>
        </w:rPr>
        <w:t>pylori</w:t>
      </w:r>
      <w:r w:rsidRPr="00477CC6">
        <w:rPr>
          <w:rFonts w:ascii="Book Antiqua" w:hAnsi="Book Antiqua"/>
          <w:color w:val="auto"/>
          <w:sz w:val="24"/>
          <w:szCs w:val="24"/>
        </w:rPr>
        <w:t xml:space="preserve"> has</w:t>
      </w:r>
      <w:proofErr w:type="gramEnd"/>
      <w:r w:rsidRPr="00477CC6">
        <w:rPr>
          <w:rFonts w:ascii="Book Antiqua" w:hAnsi="Book Antiqua"/>
          <w:color w:val="auto"/>
          <w:sz w:val="24"/>
          <w:szCs w:val="24"/>
        </w:rPr>
        <w:t xml:space="preserve"> been established in 15 patients, 42 patients were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-negative. In 2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-negative patients </w:t>
      </w:r>
      <w:r w:rsidRPr="00477CC6">
        <w:rPr>
          <w:rFonts w:ascii="Book Antiqua" w:hAnsi="Book Antiqua"/>
          <w:i/>
          <w:color w:val="auto"/>
          <w:sz w:val="24"/>
          <w:szCs w:val="24"/>
        </w:rPr>
        <w:t>Helicobacter pylori</w:t>
      </w:r>
      <w:r w:rsidRPr="00477CC6">
        <w:rPr>
          <w:rFonts w:ascii="Book Antiqua" w:hAnsi="Book Antiqua"/>
          <w:color w:val="auto"/>
          <w:sz w:val="24"/>
          <w:szCs w:val="24"/>
        </w:rPr>
        <w:t xml:space="preserve"> had been established by RUT during the follow-up period</w:t>
      </w:r>
      <w:r w:rsidR="00706CC1" w:rsidRPr="00477CC6">
        <w:rPr>
          <w:rFonts w:ascii="Book Antiqua" w:hAnsi="Book Antiqua"/>
          <w:color w:val="auto"/>
          <w:sz w:val="24"/>
          <w:szCs w:val="24"/>
        </w:rPr>
        <w:t xml:space="preserve"> (both of them had peptic ulcer relapse)</w:t>
      </w:r>
      <w:r w:rsidRPr="00477CC6">
        <w:rPr>
          <w:rFonts w:ascii="Book Antiqua" w:hAnsi="Book Antiqua"/>
          <w:color w:val="auto"/>
          <w:sz w:val="24"/>
          <w:szCs w:val="24"/>
        </w:rPr>
        <w:t xml:space="preserve">, and successful eradication treatment had been administered. Therefore, we may count 17 patients that acquired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 infection during the follow-up period.</w:t>
      </w:r>
      <w:r w:rsidR="0071784C" w:rsidRPr="00477CC6">
        <w:rPr>
          <w:rFonts w:ascii="Book Antiqua" w:hAnsi="Book Antiqua"/>
          <w:color w:val="auto"/>
          <w:sz w:val="24"/>
          <w:szCs w:val="24"/>
        </w:rPr>
        <w:t xml:space="preserve"> </w:t>
      </w:r>
      <w:r w:rsidRPr="00477CC6">
        <w:rPr>
          <w:rFonts w:ascii="Book Antiqua" w:hAnsi="Book Antiqua"/>
          <w:color w:val="auto"/>
          <w:sz w:val="24"/>
          <w:szCs w:val="24"/>
        </w:rPr>
        <w:t xml:space="preserve">They are considered </w:t>
      </w:r>
      <w:r w:rsidR="004F24DB" w:rsidRPr="00477CC6">
        <w:rPr>
          <w:rFonts w:ascii="Book Antiqua" w:hAnsi="Book Antiqua"/>
          <w:color w:val="auto"/>
          <w:sz w:val="24"/>
          <w:szCs w:val="24"/>
        </w:rPr>
        <w:t xml:space="preserve">as the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 reinfection cases. </w:t>
      </w:r>
    </w:p>
    <w:p w14:paraId="25462C83" w14:textId="27E2B3DA" w:rsidR="00C02264" w:rsidRPr="00477CC6" w:rsidRDefault="00C02264" w:rsidP="00264A9A">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477CC6">
        <w:rPr>
          <w:rFonts w:ascii="Book Antiqua" w:hAnsi="Book Antiqua"/>
          <w:color w:val="auto"/>
          <w:sz w:val="24"/>
          <w:szCs w:val="24"/>
        </w:rPr>
        <w:t xml:space="preserve">If per protocol analysis is considered, reinfection is established in </w:t>
      </w:r>
      <w:r w:rsidR="005E1D76" w:rsidRPr="00477CC6">
        <w:rPr>
          <w:rFonts w:ascii="Book Antiqua" w:hAnsi="Book Antiqua"/>
          <w:color w:val="auto"/>
          <w:sz w:val="24"/>
          <w:szCs w:val="24"/>
        </w:rPr>
        <w:t>17 (</w:t>
      </w:r>
      <w:r w:rsidRPr="00477CC6">
        <w:rPr>
          <w:rFonts w:ascii="Book Antiqua" w:hAnsi="Book Antiqua"/>
          <w:color w:val="auto"/>
          <w:sz w:val="24"/>
          <w:szCs w:val="24"/>
        </w:rPr>
        <w:t>29.8%</w:t>
      </w:r>
      <w:r w:rsidR="00264A9A" w:rsidRPr="00477CC6">
        <w:rPr>
          <w:rFonts w:ascii="Book Antiqua" w:eastAsiaTheme="minorEastAsia" w:hAnsi="Book Antiqua" w:hint="eastAsia"/>
          <w:color w:val="auto"/>
          <w:sz w:val="24"/>
          <w:szCs w:val="24"/>
          <w:lang w:eastAsia="zh-CN"/>
        </w:rPr>
        <w:t>;</w:t>
      </w:r>
      <w:r w:rsidR="00264A9A" w:rsidRPr="00477CC6">
        <w:rPr>
          <w:rFonts w:ascii="Book Antiqua" w:hAnsi="Book Antiqua"/>
          <w:color w:val="auto"/>
          <w:sz w:val="24"/>
          <w:szCs w:val="24"/>
        </w:rPr>
        <w:t xml:space="preserve"> 95%CI: 19.2–42.2</w:t>
      </w:r>
      <w:r w:rsidR="005E1D76" w:rsidRPr="00477CC6">
        <w:rPr>
          <w:rFonts w:ascii="Book Antiqua" w:hAnsi="Book Antiqua"/>
          <w:color w:val="auto"/>
          <w:sz w:val="24"/>
          <w:szCs w:val="24"/>
        </w:rPr>
        <w:t>)</w:t>
      </w:r>
      <w:r w:rsidRPr="00477CC6">
        <w:rPr>
          <w:rFonts w:ascii="Book Antiqua" w:hAnsi="Book Antiqua"/>
          <w:color w:val="auto"/>
          <w:sz w:val="24"/>
          <w:szCs w:val="24"/>
        </w:rPr>
        <w:t xml:space="preserve"> of </w:t>
      </w:r>
      <w:r w:rsidR="005E1D76" w:rsidRPr="00477CC6">
        <w:rPr>
          <w:rFonts w:ascii="Book Antiqua" w:hAnsi="Book Antiqua"/>
          <w:color w:val="auto"/>
          <w:sz w:val="24"/>
          <w:szCs w:val="24"/>
        </w:rPr>
        <w:t xml:space="preserve">57 </w:t>
      </w:r>
      <w:r w:rsidRPr="00477CC6">
        <w:rPr>
          <w:rFonts w:ascii="Book Antiqua" w:hAnsi="Book Antiqua"/>
          <w:color w:val="auto"/>
          <w:sz w:val="24"/>
          <w:szCs w:val="24"/>
        </w:rPr>
        <w:t>patients, the annual rate is 3.36%.</w:t>
      </w:r>
    </w:p>
    <w:p w14:paraId="10265291" w14:textId="7F7B77C3" w:rsidR="00C02264" w:rsidRPr="00477CC6" w:rsidRDefault="00644D9B" w:rsidP="00264A9A">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477CC6">
        <w:rPr>
          <w:rFonts w:ascii="Book Antiqua" w:hAnsi="Book Antiqua"/>
          <w:color w:val="auto"/>
          <w:sz w:val="24"/>
          <w:szCs w:val="24"/>
        </w:rPr>
        <w:t>If we consider</w:t>
      </w:r>
      <w:r w:rsidR="0071784C" w:rsidRPr="00477CC6">
        <w:rPr>
          <w:rFonts w:ascii="Book Antiqua" w:hAnsi="Book Antiqua"/>
          <w:color w:val="auto"/>
          <w:sz w:val="24"/>
          <w:szCs w:val="24"/>
        </w:rPr>
        <w:t xml:space="preserve"> </w:t>
      </w:r>
      <w:r w:rsidRPr="00477CC6">
        <w:rPr>
          <w:rFonts w:ascii="Book Antiqua" w:hAnsi="Book Antiqua"/>
          <w:color w:val="auto"/>
          <w:sz w:val="24"/>
          <w:szCs w:val="24"/>
        </w:rPr>
        <w:t xml:space="preserve">that all non-responders are </w:t>
      </w:r>
      <w:r w:rsidR="00FE0493" w:rsidRPr="00FE0493">
        <w:rPr>
          <w:rFonts w:ascii="Book Antiqua" w:hAnsi="Book Antiqua"/>
          <w:i/>
          <w:color w:val="auto"/>
          <w:sz w:val="24"/>
          <w:szCs w:val="24"/>
        </w:rPr>
        <w:t>H. pylori</w:t>
      </w:r>
      <w:r w:rsidRPr="00477CC6">
        <w:rPr>
          <w:rFonts w:ascii="Book Antiqua" w:hAnsi="Book Antiqua"/>
          <w:color w:val="auto"/>
          <w:sz w:val="24"/>
          <w:szCs w:val="24"/>
        </w:rPr>
        <w:t>-negative (the most optimistic analysis), reinfection rate could be 14.5% (17/117) of patients, the annual rate - 1.63%.</w:t>
      </w:r>
    </w:p>
    <w:p w14:paraId="293A4843" w14:textId="77777777" w:rsidR="00C02264" w:rsidRPr="00477CC6" w:rsidRDefault="00C02264" w:rsidP="00264A9A">
      <w:pPr>
        <w:pStyle w:val="Body"/>
        <w:adjustRightInd w:val="0"/>
        <w:snapToGrid w:val="0"/>
        <w:spacing w:after="0" w:line="360" w:lineRule="auto"/>
        <w:ind w:firstLineChars="100" w:firstLine="240"/>
        <w:jc w:val="both"/>
        <w:rPr>
          <w:rFonts w:ascii="Book Antiqua" w:hAnsi="Book Antiqua"/>
          <w:bCs/>
          <w:color w:val="auto"/>
          <w:sz w:val="24"/>
          <w:szCs w:val="24"/>
        </w:rPr>
      </w:pPr>
      <w:r w:rsidRPr="00477CC6">
        <w:rPr>
          <w:rFonts w:ascii="Book Antiqua" w:hAnsi="Book Antiqua"/>
          <w:color w:val="auto"/>
          <w:sz w:val="24"/>
          <w:szCs w:val="24"/>
        </w:rPr>
        <w:t>The mean age</w:t>
      </w:r>
      <w:r w:rsidR="00564037" w:rsidRPr="00477CC6">
        <w:rPr>
          <w:rFonts w:ascii="Book Antiqua" w:hAnsi="Book Antiqua"/>
          <w:color w:val="auto"/>
          <w:sz w:val="24"/>
          <w:szCs w:val="24"/>
        </w:rPr>
        <w:t xml:space="preserve"> of patients with reinfection was </w:t>
      </w:r>
      <w:r w:rsidRPr="00477CC6">
        <w:rPr>
          <w:rFonts w:ascii="Book Antiqua" w:hAnsi="Book Antiqua"/>
          <w:color w:val="auto"/>
          <w:sz w:val="24"/>
          <w:szCs w:val="24"/>
        </w:rPr>
        <w:t xml:space="preserve">51.8 ± 14.0 years, without reinfection - 52.5 ± 13.0 years, </w:t>
      </w:r>
      <w:r w:rsidRPr="00477CC6">
        <w:rPr>
          <w:rFonts w:ascii="Book Antiqua" w:hAnsi="Book Antiqua"/>
          <w:i/>
          <w:color w:val="auto"/>
          <w:sz w:val="24"/>
          <w:szCs w:val="24"/>
        </w:rPr>
        <w:t>P</w:t>
      </w:r>
      <w:r w:rsidRPr="00477CC6">
        <w:rPr>
          <w:rFonts w:ascii="Book Antiqua" w:hAnsi="Book Antiqua"/>
          <w:color w:val="auto"/>
          <w:sz w:val="24"/>
          <w:szCs w:val="24"/>
        </w:rPr>
        <w:t xml:space="preserve"> &gt; 0.05; the mean body mass index of</w:t>
      </w:r>
      <w:r w:rsidR="00306B03" w:rsidRPr="00477CC6">
        <w:rPr>
          <w:rFonts w:ascii="Book Antiqua" w:hAnsi="Book Antiqua"/>
          <w:color w:val="auto"/>
          <w:sz w:val="24"/>
          <w:szCs w:val="24"/>
        </w:rPr>
        <w:t xml:space="preserve"> patients with reinfection was </w:t>
      </w:r>
      <w:r w:rsidRPr="00477CC6">
        <w:rPr>
          <w:rFonts w:ascii="Book Antiqua" w:hAnsi="Book Antiqua"/>
          <w:color w:val="auto"/>
          <w:sz w:val="24"/>
          <w:szCs w:val="24"/>
        </w:rPr>
        <w:t>27.2 ± 4.1 kg/m</w:t>
      </w:r>
      <w:r w:rsidRPr="00477CC6">
        <w:rPr>
          <w:rFonts w:ascii="Book Antiqua" w:hAnsi="Book Antiqua"/>
          <w:color w:val="auto"/>
          <w:sz w:val="24"/>
          <w:szCs w:val="24"/>
          <w:vertAlign w:val="superscript"/>
        </w:rPr>
        <w:t>2</w:t>
      </w:r>
      <w:r w:rsidRPr="00477CC6">
        <w:rPr>
          <w:rFonts w:ascii="Book Antiqua" w:hAnsi="Book Antiqua"/>
          <w:color w:val="auto"/>
          <w:sz w:val="24"/>
          <w:szCs w:val="24"/>
        </w:rPr>
        <w:t>, without reinfection - 25.7 ± 4.2 kg/m</w:t>
      </w:r>
      <w:r w:rsidRPr="00477CC6">
        <w:rPr>
          <w:rFonts w:ascii="Book Antiqua" w:hAnsi="Book Antiqua"/>
          <w:color w:val="auto"/>
          <w:sz w:val="24"/>
          <w:szCs w:val="24"/>
          <w:vertAlign w:val="superscript"/>
        </w:rPr>
        <w:t>2</w:t>
      </w:r>
      <w:r w:rsidRPr="00477CC6">
        <w:rPr>
          <w:rFonts w:ascii="Book Antiqua" w:hAnsi="Book Antiqua"/>
          <w:color w:val="auto"/>
          <w:sz w:val="24"/>
          <w:szCs w:val="24"/>
        </w:rPr>
        <w:t xml:space="preserve">, </w:t>
      </w:r>
      <w:r w:rsidRPr="00477CC6">
        <w:rPr>
          <w:rFonts w:ascii="Book Antiqua" w:hAnsi="Book Antiqua"/>
          <w:i/>
          <w:color w:val="auto"/>
          <w:sz w:val="24"/>
          <w:szCs w:val="24"/>
        </w:rPr>
        <w:t>P</w:t>
      </w:r>
      <w:r w:rsidRPr="00477CC6">
        <w:rPr>
          <w:rFonts w:ascii="Book Antiqua" w:hAnsi="Book Antiqua"/>
          <w:color w:val="auto"/>
          <w:sz w:val="24"/>
          <w:szCs w:val="24"/>
        </w:rPr>
        <w:t xml:space="preserve"> &gt; 0.05. The comparison of some characteristics of patients with and witho</w:t>
      </w:r>
      <w:r w:rsidR="00164D7C" w:rsidRPr="00477CC6">
        <w:rPr>
          <w:rFonts w:ascii="Book Antiqua" w:hAnsi="Book Antiqua"/>
          <w:color w:val="auto"/>
          <w:sz w:val="24"/>
          <w:szCs w:val="24"/>
        </w:rPr>
        <w:t>ut reinfection is presented in T</w:t>
      </w:r>
      <w:r w:rsidRPr="00477CC6">
        <w:rPr>
          <w:rFonts w:ascii="Book Antiqua" w:hAnsi="Book Antiqua"/>
          <w:color w:val="auto"/>
          <w:sz w:val="24"/>
          <w:szCs w:val="24"/>
        </w:rPr>
        <w:t xml:space="preserve">able </w:t>
      </w:r>
      <w:r w:rsidRPr="00477CC6">
        <w:rPr>
          <w:rFonts w:ascii="Book Antiqua" w:hAnsi="Book Antiqua"/>
          <w:bCs/>
          <w:color w:val="auto"/>
          <w:sz w:val="24"/>
          <w:szCs w:val="24"/>
        </w:rPr>
        <w:t>1.</w:t>
      </w:r>
    </w:p>
    <w:p w14:paraId="3BF30609"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6B1FCC53" w14:textId="7780FDB1" w:rsidR="00C02264" w:rsidRPr="00477CC6" w:rsidRDefault="00264A9A" w:rsidP="00F11969">
      <w:pPr>
        <w:pStyle w:val="Body"/>
        <w:adjustRightInd w:val="0"/>
        <w:snapToGrid w:val="0"/>
        <w:spacing w:after="0" w:line="360" w:lineRule="auto"/>
        <w:jc w:val="both"/>
        <w:rPr>
          <w:rFonts w:ascii="Book Antiqua" w:eastAsiaTheme="minorEastAsia" w:hAnsi="Book Antiqua" w:cs="Times New Roman"/>
          <w:b/>
          <w:bCs/>
          <w:color w:val="auto"/>
          <w:sz w:val="24"/>
          <w:szCs w:val="24"/>
          <w:lang w:eastAsia="zh-CN"/>
        </w:rPr>
      </w:pPr>
      <w:r w:rsidRPr="00477CC6">
        <w:rPr>
          <w:rFonts w:ascii="Book Antiqua" w:hAnsi="Book Antiqua"/>
          <w:b/>
          <w:bCs/>
          <w:color w:val="auto"/>
          <w:sz w:val="24"/>
          <w:szCs w:val="24"/>
          <w:lang w:val="it-IT"/>
        </w:rPr>
        <w:t>DISCUSSION</w:t>
      </w:r>
    </w:p>
    <w:p w14:paraId="3DEE7C8C" w14:textId="18C4ABCB" w:rsidR="00F80031" w:rsidRPr="00477CC6" w:rsidRDefault="00644D9B" w:rsidP="00F11969">
      <w:pPr>
        <w:pStyle w:val="Body"/>
        <w:adjustRightInd w:val="0"/>
        <w:snapToGrid w:val="0"/>
        <w:spacing w:after="0" w:line="360" w:lineRule="auto"/>
        <w:jc w:val="both"/>
        <w:rPr>
          <w:rFonts w:ascii="Book Antiqua" w:hAnsi="Book Antiqua"/>
          <w:color w:val="auto"/>
          <w:sz w:val="24"/>
          <w:szCs w:val="24"/>
        </w:rPr>
      </w:pPr>
      <w:r w:rsidRPr="00477CC6">
        <w:rPr>
          <w:rFonts w:ascii="Book Antiqua" w:hAnsi="Book Antiqua"/>
          <w:color w:val="auto"/>
          <w:sz w:val="24"/>
          <w:szCs w:val="24"/>
        </w:rPr>
        <w:t>The</w:t>
      </w:r>
      <w:r w:rsidRPr="00477CC6">
        <w:rPr>
          <w:rFonts w:ascii="Book Antiqua" w:eastAsia="Arial Unicode MS" w:hAnsi="Book Antiqua" w:cs="Times New Roman"/>
          <w:color w:val="auto"/>
          <w:sz w:val="24"/>
          <w:szCs w:val="24"/>
          <w:lang w:eastAsia="en-US"/>
        </w:rPr>
        <w:t xml:space="preserve"> </w:t>
      </w:r>
      <w:r w:rsidRPr="00477CC6">
        <w:rPr>
          <w:rFonts w:ascii="Book Antiqua" w:hAnsi="Book Antiqua"/>
          <w:color w:val="auto"/>
          <w:sz w:val="24"/>
          <w:szCs w:val="24"/>
        </w:rPr>
        <w:t xml:space="preserve">reinfection rate of </w:t>
      </w:r>
      <w:r w:rsidRPr="00477CC6">
        <w:rPr>
          <w:rFonts w:ascii="Book Antiqua" w:hAnsi="Book Antiqua"/>
          <w:i/>
          <w:color w:val="auto"/>
          <w:sz w:val="24"/>
          <w:szCs w:val="24"/>
        </w:rPr>
        <w:t>Helicobacter pylori</w:t>
      </w:r>
      <w:r w:rsidRPr="00477CC6">
        <w:rPr>
          <w:rFonts w:ascii="Book Antiqua" w:hAnsi="Book Antiqua"/>
          <w:color w:val="auto"/>
          <w:sz w:val="24"/>
          <w:szCs w:val="24"/>
        </w:rPr>
        <w:t xml:space="preserve"> could be mostly dependent on the prevalence of </w:t>
      </w:r>
      <w:r w:rsidRPr="00477CC6">
        <w:rPr>
          <w:rFonts w:ascii="Book Antiqua" w:hAnsi="Book Antiqua"/>
          <w:i/>
          <w:color w:val="auto"/>
          <w:sz w:val="24"/>
          <w:szCs w:val="24"/>
        </w:rPr>
        <w:t>Helicobacter pylori</w:t>
      </w:r>
      <w:r w:rsidRPr="00477CC6">
        <w:rPr>
          <w:rFonts w:ascii="Book Antiqua" w:hAnsi="Book Antiqua"/>
          <w:color w:val="auto"/>
          <w:sz w:val="24"/>
          <w:szCs w:val="24"/>
        </w:rPr>
        <w:t xml:space="preserve"> </w:t>
      </w:r>
      <w:r w:rsidR="00F80031" w:rsidRPr="00477CC6">
        <w:rPr>
          <w:rFonts w:ascii="Book Antiqua" w:hAnsi="Book Antiqua"/>
          <w:color w:val="auto"/>
          <w:sz w:val="24"/>
          <w:szCs w:val="24"/>
        </w:rPr>
        <w:t>in the certain region. It</w:t>
      </w:r>
      <w:r w:rsidRPr="00477CC6">
        <w:rPr>
          <w:rFonts w:ascii="Book Antiqua" w:hAnsi="Book Antiqua"/>
          <w:color w:val="auto"/>
          <w:sz w:val="24"/>
          <w:szCs w:val="24"/>
        </w:rPr>
        <w:t xml:space="preserve"> could be </w:t>
      </w:r>
      <w:r w:rsidR="00F80031" w:rsidRPr="00477CC6">
        <w:rPr>
          <w:rFonts w:ascii="Book Antiqua" w:hAnsi="Book Antiqua"/>
          <w:color w:val="auto"/>
          <w:sz w:val="24"/>
          <w:szCs w:val="24"/>
        </w:rPr>
        <w:t>considered</w:t>
      </w:r>
      <w:r w:rsidRPr="00477CC6">
        <w:rPr>
          <w:rFonts w:ascii="Book Antiqua" w:hAnsi="Book Antiqua"/>
          <w:color w:val="auto"/>
          <w:sz w:val="24"/>
          <w:szCs w:val="24"/>
        </w:rPr>
        <w:t xml:space="preserve"> as a</w:t>
      </w:r>
      <w:r w:rsidR="006B3928" w:rsidRPr="00477CC6">
        <w:rPr>
          <w:rFonts w:ascii="Book Antiqua" w:hAnsi="Book Antiqua"/>
          <w:color w:val="auto"/>
          <w:sz w:val="24"/>
          <w:szCs w:val="24"/>
        </w:rPr>
        <w:t>n</w:t>
      </w:r>
      <w:r w:rsidRPr="00477CC6">
        <w:rPr>
          <w:rFonts w:ascii="Book Antiqua" w:hAnsi="Book Antiqua"/>
          <w:color w:val="auto"/>
          <w:sz w:val="24"/>
          <w:szCs w:val="24"/>
        </w:rPr>
        <w:t xml:space="preserve"> indirect indicator of the socioeconomic status of the investigated regions.</w:t>
      </w:r>
      <w:r w:rsidR="00C02264" w:rsidRPr="00477CC6">
        <w:rPr>
          <w:rFonts w:ascii="Book Antiqua" w:hAnsi="Book Antiqua"/>
          <w:color w:val="auto"/>
          <w:sz w:val="24"/>
          <w:szCs w:val="24"/>
        </w:rPr>
        <w:t xml:space="preserve"> Yan </w:t>
      </w:r>
      <w:r w:rsidR="00C02264" w:rsidRPr="00477CC6">
        <w:rPr>
          <w:rFonts w:ascii="Book Antiqua" w:hAnsi="Book Antiqua"/>
          <w:i/>
          <w:color w:val="auto"/>
          <w:sz w:val="24"/>
          <w:szCs w:val="24"/>
        </w:rPr>
        <w:t xml:space="preserve">et </w:t>
      </w:r>
      <w:proofErr w:type="gramStart"/>
      <w:r w:rsidR="00C02264" w:rsidRPr="00477CC6">
        <w:rPr>
          <w:rFonts w:ascii="Book Antiqua" w:hAnsi="Book Antiqua"/>
          <w:i/>
          <w:color w:val="auto"/>
          <w:sz w:val="24"/>
          <w:szCs w:val="24"/>
        </w:rPr>
        <w:t>al</w:t>
      </w:r>
      <w:r w:rsidR="00564037" w:rsidRPr="00477CC6">
        <w:rPr>
          <w:rFonts w:ascii="Book Antiqua" w:hAnsi="Book Antiqua"/>
          <w:color w:val="auto"/>
          <w:sz w:val="24"/>
          <w:szCs w:val="24"/>
          <w:vertAlign w:val="superscript"/>
        </w:rPr>
        <w:t>[</w:t>
      </w:r>
      <w:proofErr w:type="gramEnd"/>
      <w:r w:rsidR="00564037" w:rsidRPr="00477CC6">
        <w:rPr>
          <w:rFonts w:ascii="Book Antiqua" w:hAnsi="Book Antiqua"/>
          <w:color w:val="auto"/>
          <w:sz w:val="24"/>
          <w:szCs w:val="24"/>
          <w:vertAlign w:val="superscript"/>
        </w:rPr>
        <w:t>14]</w:t>
      </w:r>
      <w:r w:rsidR="00C02264" w:rsidRPr="00477CC6">
        <w:rPr>
          <w:rFonts w:ascii="Book Antiqua" w:hAnsi="Book Antiqua"/>
          <w:color w:val="auto"/>
          <w:sz w:val="24"/>
          <w:szCs w:val="24"/>
          <w:vertAlign w:val="superscript"/>
        </w:rPr>
        <w:t xml:space="preserve"> </w:t>
      </w:r>
      <w:r w:rsidR="00564037" w:rsidRPr="00477CC6">
        <w:rPr>
          <w:rFonts w:ascii="Book Antiqua" w:hAnsi="Book Antiqua"/>
          <w:color w:val="auto"/>
          <w:sz w:val="24"/>
          <w:szCs w:val="24"/>
        </w:rPr>
        <w:t xml:space="preserve">analyzed correlation between </w:t>
      </w:r>
      <w:r w:rsidR="00564037" w:rsidRPr="00477CC6">
        <w:rPr>
          <w:rFonts w:ascii="Book Antiqua" w:hAnsi="Book Antiqua"/>
          <w:i/>
          <w:color w:val="auto"/>
          <w:sz w:val="24"/>
          <w:szCs w:val="24"/>
        </w:rPr>
        <w:t>Helicobacter</w:t>
      </w:r>
      <w:r w:rsidR="00C02264" w:rsidRPr="00477CC6">
        <w:rPr>
          <w:rFonts w:ascii="Book Antiqua" w:hAnsi="Book Antiqua"/>
          <w:i/>
          <w:color w:val="auto"/>
          <w:sz w:val="24"/>
          <w:szCs w:val="24"/>
        </w:rPr>
        <w:t xml:space="preserve"> pylori</w:t>
      </w:r>
      <w:r w:rsidR="00C02264" w:rsidRPr="00477CC6">
        <w:rPr>
          <w:rFonts w:ascii="Book Antiqua" w:hAnsi="Book Antiqua"/>
          <w:color w:val="auto"/>
          <w:sz w:val="24"/>
          <w:szCs w:val="24"/>
        </w:rPr>
        <w:t xml:space="preserve"> recurrence rate and socioeconomic development (as represented by Human Development Index (HDI)), using data from 77 studies, which were considered reliable. Countries with very high HDI had a mean annual rate of 1.68%, which was significantly lower than that of high HDI countries at 6.05%, medium HDI countries at 7.04%, and low HDI countries at 9.63% (global annual rate being 2</w:t>
      </w:r>
      <w:r w:rsidR="00564037" w:rsidRPr="00477CC6">
        <w:rPr>
          <w:rFonts w:ascii="Book Antiqua" w:hAnsi="Book Antiqua"/>
          <w:color w:val="auto"/>
          <w:sz w:val="24"/>
          <w:szCs w:val="24"/>
        </w:rPr>
        <w:t>.82%)</w:t>
      </w:r>
      <w:r w:rsidR="00564037" w:rsidRPr="00477CC6">
        <w:rPr>
          <w:rFonts w:ascii="Book Antiqua" w:hAnsi="Book Antiqua"/>
          <w:color w:val="auto"/>
          <w:sz w:val="24"/>
          <w:szCs w:val="24"/>
          <w:vertAlign w:val="superscript"/>
        </w:rPr>
        <w:t>[</w:t>
      </w:r>
      <w:r w:rsidR="00C02264" w:rsidRPr="00477CC6">
        <w:rPr>
          <w:rFonts w:ascii="Book Antiqua" w:hAnsi="Book Antiqua"/>
          <w:color w:val="auto"/>
          <w:sz w:val="24"/>
          <w:szCs w:val="24"/>
          <w:vertAlign w:val="superscript"/>
        </w:rPr>
        <w:t>14</w:t>
      </w:r>
      <w:r w:rsidR="00564037" w:rsidRPr="00477CC6">
        <w:rPr>
          <w:rFonts w:ascii="Book Antiqua" w:hAnsi="Book Antiqua"/>
          <w:color w:val="auto"/>
          <w:sz w:val="24"/>
          <w:szCs w:val="24"/>
          <w:vertAlign w:val="superscript"/>
        </w:rPr>
        <w:t>]</w:t>
      </w:r>
      <w:r w:rsidR="00C02264" w:rsidRPr="00477CC6">
        <w:rPr>
          <w:rFonts w:ascii="Book Antiqua" w:hAnsi="Book Antiqua"/>
          <w:color w:val="auto"/>
          <w:sz w:val="24"/>
          <w:szCs w:val="24"/>
        </w:rPr>
        <w:t>. Lithuania is placed in the very high HDI category.</w:t>
      </w:r>
    </w:p>
    <w:p w14:paraId="012CCC06" w14:textId="159E4B9D" w:rsidR="00D774BA" w:rsidRPr="00477CC6" w:rsidRDefault="00C02264" w:rsidP="00264A9A">
      <w:pPr>
        <w:pStyle w:val="Body"/>
        <w:adjustRightInd w:val="0"/>
        <w:snapToGrid w:val="0"/>
        <w:spacing w:after="0" w:line="360" w:lineRule="auto"/>
        <w:ind w:firstLineChars="100" w:firstLine="240"/>
        <w:jc w:val="both"/>
        <w:rPr>
          <w:rFonts w:ascii="Book Antiqua" w:hAnsi="Book Antiqua"/>
          <w:color w:val="auto"/>
          <w:sz w:val="24"/>
          <w:szCs w:val="24"/>
        </w:rPr>
      </w:pPr>
      <w:r w:rsidRPr="00477CC6">
        <w:rPr>
          <w:rFonts w:ascii="Book Antiqua" w:hAnsi="Book Antiqua"/>
          <w:color w:val="auto"/>
          <w:sz w:val="24"/>
          <w:szCs w:val="24"/>
        </w:rPr>
        <w:t>The studies indicate low socioeconomic status as one of the major risk factors for hi</w:t>
      </w:r>
      <w:r w:rsidR="00564037" w:rsidRPr="00477CC6">
        <w:rPr>
          <w:rFonts w:ascii="Book Antiqua" w:hAnsi="Book Antiqua"/>
          <w:color w:val="auto"/>
          <w:sz w:val="24"/>
          <w:szCs w:val="24"/>
        </w:rPr>
        <w:t xml:space="preserve">gh prevalence of </w:t>
      </w:r>
      <w:r w:rsidR="00FE0493" w:rsidRPr="00FE0493">
        <w:rPr>
          <w:rFonts w:ascii="Book Antiqua" w:hAnsi="Book Antiqua"/>
          <w:i/>
          <w:color w:val="auto"/>
          <w:sz w:val="24"/>
          <w:szCs w:val="24"/>
        </w:rPr>
        <w:t>H. pylori</w:t>
      </w:r>
      <w:r w:rsidR="00564037" w:rsidRPr="00477CC6">
        <w:rPr>
          <w:rFonts w:ascii="Book Antiqua" w:hAnsi="Book Antiqua"/>
          <w:color w:val="auto"/>
          <w:sz w:val="24"/>
          <w:szCs w:val="24"/>
        </w:rPr>
        <w:t xml:space="preserve"> </w:t>
      </w:r>
      <w:proofErr w:type="gramStart"/>
      <w:r w:rsidR="00564037" w:rsidRPr="00477CC6">
        <w:rPr>
          <w:rFonts w:ascii="Book Antiqua" w:hAnsi="Book Antiqua"/>
          <w:color w:val="auto"/>
          <w:sz w:val="24"/>
          <w:szCs w:val="24"/>
        </w:rPr>
        <w:t>infection</w:t>
      </w:r>
      <w:r w:rsidR="00564037" w:rsidRPr="00477CC6">
        <w:rPr>
          <w:rFonts w:ascii="Book Antiqua" w:hAnsi="Book Antiqua"/>
          <w:color w:val="auto"/>
          <w:sz w:val="24"/>
          <w:szCs w:val="24"/>
          <w:vertAlign w:val="superscript"/>
        </w:rPr>
        <w:t>[</w:t>
      </w:r>
      <w:proofErr w:type="gramEnd"/>
      <w:r w:rsidRPr="00477CC6">
        <w:rPr>
          <w:rFonts w:ascii="Book Antiqua" w:hAnsi="Book Antiqua"/>
          <w:color w:val="auto"/>
          <w:sz w:val="24"/>
          <w:szCs w:val="24"/>
          <w:vertAlign w:val="superscript"/>
        </w:rPr>
        <w:t>16</w:t>
      </w:r>
      <w:r w:rsidR="001B2988" w:rsidRPr="00477CC6">
        <w:rPr>
          <w:rFonts w:ascii="Book Antiqua" w:hAnsi="Book Antiqua"/>
          <w:color w:val="auto"/>
          <w:sz w:val="24"/>
          <w:szCs w:val="24"/>
          <w:vertAlign w:val="superscript"/>
        </w:rPr>
        <w:t>,23</w:t>
      </w:r>
      <w:r w:rsidR="00564037" w:rsidRPr="00477CC6">
        <w:rPr>
          <w:rFonts w:ascii="Book Antiqua" w:hAnsi="Book Antiqua"/>
          <w:color w:val="auto"/>
          <w:sz w:val="24"/>
          <w:szCs w:val="24"/>
          <w:vertAlign w:val="superscript"/>
        </w:rPr>
        <w:t>]</w:t>
      </w:r>
      <w:r w:rsidRPr="00477CC6">
        <w:rPr>
          <w:rFonts w:ascii="Book Antiqua" w:hAnsi="Book Antiqua"/>
          <w:color w:val="auto"/>
          <w:sz w:val="24"/>
          <w:szCs w:val="24"/>
        </w:rPr>
        <w:t xml:space="preserve">. Eastern and Central European countries are in the transitional area, where the prevalence of </w:t>
      </w:r>
      <w:r w:rsidR="00FE0493" w:rsidRPr="00FE0493">
        <w:rPr>
          <w:rFonts w:ascii="Book Antiqua" w:hAnsi="Book Antiqua"/>
          <w:i/>
          <w:color w:val="auto"/>
          <w:sz w:val="24"/>
          <w:szCs w:val="24"/>
        </w:rPr>
        <w:t>H. pylori</w:t>
      </w:r>
      <w:r w:rsidRPr="00477CC6">
        <w:rPr>
          <w:rFonts w:ascii="Book Antiqua" w:hAnsi="Book Antiqua"/>
          <w:color w:val="auto"/>
          <w:sz w:val="24"/>
          <w:szCs w:val="24"/>
        </w:rPr>
        <w:t xml:space="preserve"> is not such low as in Western regions, but not as high as in the developing </w:t>
      </w:r>
      <w:proofErr w:type="gramStart"/>
      <w:r w:rsidRPr="00477CC6">
        <w:rPr>
          <w:rFonts w:ascii="Book Antiqua" w:hAnsi="Book Antiqua"/>
          <w:color w:val="auto"/>
          <w:sz w:val="24"/>
          <w:szCs w:val="24"/>
        </w:rPr>
        <w:t>countries</w:t>
      </w:r>
      <w:r w:rsidR="00E92724" w:rsidRPr="00477CC6">
        <w:rPr>
          <w:rFonts w:ascii="Book Antiqua" w:hAnsi="Book Antiqua"/>
          <w:color w:val="auto"/>
          <w:sz w:val="24"/>
          <w:szCs w:val="24"/>
          <w:vertAlign w:val="superscript"/>
        </w:rPr>
        <w:t>[</w:t>
      </w:r>
      <w:proofErr w:type="gramEnd"/>
      <w:r w:rsidR="00E92724" w:rsidRPr="00477CC6">
        <w:rPr>
          <w:rFonts w:ascii="Book Antiqua" w:hAnsi="Book Antiqua"/>
          <w:color w:val="auto"/>
          <w:sz w:val="24"/>
          <w:szCs w:val="24"/>
          <w:vertAlign w:val="superscript"/>
        </w:rPr>
        <w:t>27]</w:t>
      </w:r>
      <w:r w:rsidRPr="00477CC6">
        <w:rPr>
          <w:rFonts w:ascii="Book Antiqua" w:hAnsi="Book Antiqua"/>
          <w:color w:val="auto"/>
          <w:sz w:val="24"/>
          <w:szCs w:val="24"/>
        </w:rPr>
        <w:t xml:space="preserve">. </w:t>
      </w:r>
      <w:r w:rsidR="00E15B2B" w:rsidRPr="00477CC6">
        <w:rPr>
          <w:rFonts w:ascii="Book Antiqua" w:hAnsi="Book Antiqua"/>
          <w:color w:val="auto"/>
          <w:sz w:val="24"/>
          <w:szCs w:val="24"/>
        </w:rPr>
        <w:t xml:space="preserve">There are no large epidemiological studies on the prevalence of </w:t>
      </w:r>
      <w:r w:rsidR="00FE0493" w:rsidRPr="00FE0493">
        <w:rPr>
          <w:rFonts w:ascii="Book Antiqua" w:hAnsi="Book Antiqua"/>
          <w:i/>
          <w:color w:val="auto"/>
          <w:sz w:val="24"/>
          <w:szCs w:val="24"/>
        </w:rPr>
        <w:t>H. pylori</w:t>
      </w:r>
      <w:r w:rsidR="00E15B2B" w:rsidRPr="00477CC6">
        <w:rPr>
          <w:rFonts w:ascii="Book Antiqua" w:hAnsi="Book Antiqua"/>
          <w:color w:val="auto"/>
          <w:sz w:val="24"/>
          <w:szCs w:val="24"/>
        </w:rPr>
        <w:t xml:space="preserve"> in this region, but there are data on the prevalence of </w:t>
      </w:r>
      <w:r w:rsidR="00FE0493" w:rsidRPr="00FE0493">
        <w:rPr>
          <w:rFonts w:ascii="Book Antiqua" w:hAnsi="Book Antiqua"/>
          <w:i/>
          <w:color w:val="auto"/>
          <w:sz w:val="24"/>
          <w:szCs w:val="24"/>
        </w:rPr>
        <w:t>H. pylori</w:t>
      </w:r>
      <w:r w:rsidR="00E15B2B" w:rsidRPr="00477CC6">
        <w:rPr>
          <w:rFonts w:ascii="Book Antiqua" w:hAnsi="Book Antiqua"/>
          <w:color w:val="auto"/>
          <w:sz w:val="24"/>
          <w:szCs w:val="24"/>
        </w:rPr>
        <w:t xml:space="preserve"> in some specific settings of patients.</w:t>
      </w:r>
      <w:r w:rsidR="00F80031" w:rsidRPr="00477CC6">
        <w:rPr>
          <w:rFonts w:ascii="Book Antiqua" w:hAnsi="Book Antiqua"/>
          <w:color w:val="auto"/>
          <w:sz w:val="24"/>
          <w:szCs w:val="24"/>
        </w:rPr>
        <w:t xml:space="preserve"> </w:t>
      </w:r>
      <w:r w:rsidR="00BB495D" w:rsidRPr="00477CC6">
        <w:rPr>
          <w:rFonts w:ascii="Book Antiqua" w:hAnsi="Book Antiqua"/>
          <w:color w:val="auto"/>
          <w:sz w:val="24"/>
          <w:szCs w:val="24"/>
        </w:rPr>
        <w:t xml:space="preserve">The prevalence of </w:t>
      </w:r>
      <w:r w:rsidR="00FE0493" w:rsidRPr="00FE0493">
        <w:rPr>
          <w:rFonts w:ascii="Book Antiqua" w:hAnsi="Book Antiqua"/>
          <w:i/>
          <w:color w:val="auto"/>
          <w:sz w:val="24"/>
          <w:szCs w:val="24"/>
        </w:rPr>
        <w:t>H. pylori</w:t>
      </w:r>
      <w:r w:rsidR="00BB495D" w:rsidRPr="00477CC6">
        <w:rPr>
          <w:rFonts w:ascii="Book Antiqua" w:hAnsi="Book Antiqua"/>
          <w:color w:val="auto"/>
          <w:sz w:val="24"/>
          <w:szCs w:val="24"/>
        </w:rPr>
        <w:t xml:space="preserve"> in middle aged </w:t>
      </w:r>
      <w:r w:rsidR="00BB495D" w:rsidRPr="00477CC6">
        <w:rPr>
          <w:rFonts w:ascii="Book Antiqua" w:hAnsi="Book Antiqua"/>
          <w:color w:val="auto"/>
          <w:sz w:val="24"/>
          <w:szCs w:val="24"/>
        </w:rPr>
        <w:lastRenderedPageBreak/>
        <w:t>outpatient setting is 69</w:t>
      </w:r>
      <w:proofErr w:type="gramStart"/>
      <w:r w:rsidR="00385A21" w:rsidRPr="00477CC6">
        <w:rPr>
          <w:rFonts w:ascii="Book Antiqua" w:hAnsi="Book Antiqua"/>
          <w:color w:val="auto"/>
          <w:sz w:val="24"/>
          <w:szCs w:val="24"/>
        </w:rPr>
        <w:t>%</w:t>
      </w:r>
      <w:r w:rsidR="00E470CC" w:rsidRPr="00477CC6">
        <w:rPr>
          <w:rFonts w:ascii="Book Antiqua" w:hAnsi="Book Antiqua"/>
          <w:color w:val="auto"/>
          <w:sz w:val="24"/>
          <w:szCs w:val="24"/>
          <w:vertAlign w:val="superscript"/>
        </w:rPr>
        <w:t>[</w:t>
      </w:r>
      <w:proofErr w:type="gramEnd"/>
      <w:r w:rsidR="00E470CC" w:rsidRPr="00477CC6">
        <w:rPr>
          <w:rFonts w:ascii="Book Antiqua" w:hAnsi="Book Antiqua"/>
          <w:color w:val="auto"/>
          <w:sz w:val="24"/>
          <w:szCs w:val="24"/>
          <w:vertAlign w:val="superscript"/>
        </w:rPr>
        <w:t>21]</w:t>
      </w:r>
      <w:r w:rsidR="003104CD" w:rsidRPr="00477CC6">
        <w:rPr>
          <w:rFonts w:ascii="Book Antiqua" w:hAnsi="Book Antiqua"/>
          <w:color w:val="auto"/>
          <w:sz w:val="24"/>
          <w:szCs w:val="24"/>
        </w:rPr>
        <w:t xml:space="preserve">. The prevalence of </w:t>
      </w:r>
      <w:r w:rsidR="00FE0493" w:rsidRPr="00FE0493">
        <w:rPr>
          <w:rFonts w:ascii="Book Antiqua" w:hAnsi="Book Antiqua"/>
          <w:i/>
          <w:color w:val="auto"/>
          <w:sz w:val="24"/>
          <w:szCs w:val="24"/>
        </w:rPr>
        <w:t>H. pylori</w:t>
      </w:r>
      <w:r w:rsidR="003104CD" w:rsidRPr="00477CC6">
        <w:rPr>
          <w:rFonts w:ascii="Book Antiqua" w:hAnsi="Book Antiqua"/>
          <w:color w:val="auto"/>
          <w:sz w:val="24"/>
          <w:szCs w:val="24"/>
        </w:rPr>
        <w:t xml:space="preserve"> in 22-year-</w:t>
      </w:r>
      <w:r w:rsidR="00BB495D" w:rsidRPr="00477CC6">
        <w:rPr>
          <w:rFonts w:ascii="Book Antiqua" w:hAnsi="Book Antiqua"/>
          <w:color w:val="auto"/>
          <w:sz w:val="24"/>
          <w:szCs w:val="24"/>
        </w:rPr>
        <w:t>old medical students establishe</w:t>
      </w:r>
      <w:r w:rsidR="00137FE2" w:rsidRPr="00477CC6">
        <w:rPr>
          <w:rFonts w:ascii="Book Antiqua" w:hAnsi="Book Antiqua"/>
          <w:color w:val="auto"/>
          <w:sz w:val="24"/>
          <w:szCs w:val="24"/>
        </w:rPr>
        <w:t>d</w:t>
      </w:r>
      <w:r w:rsidR="00BB495D" w:rsidRPr="00477CC6">
        <w:rPr>
          <w:rFonts w:ascii="Book Antiqua" w:hAnsi="Book Antiqua"/>
          <w:color w:val="auto"/>
          <w:sz w:val="24"/>
          <w:szCs w:val="24"/>
        </w:rPr>
        <w:t xml:space="preserve"> by sero</w:t>
      </w:r>
      <w:r w:rsidR="003104CD" w:rsidRPr="00477CC6">
        <w:rPr>
          <w:rFonts w:ascii="Book Antiqua" w:hAnsi="Book Antiqua"/>
          <w:color w:val="auto"/>
          <w:sz w:val="24"/>
          <w:szCs w:val="24"/>
        </w:rPr>
        <w:t>logy is 30.</w:t>
      </w:r>
      <w:r w:rsidR="00137FE2" w:rsidRPr="00477CC6">
        <w:rPr>
          <w:rFonts w:ascii="Book Antiqua" w:hAnsi="Book Antiqua"/>
          <w:color w:val="auto"/>
          <w:sz w:val="24"/>
          <w:szCs w:val="24"/>
        </w:rPr>
        <w:t>4%</w:t>
      </w:r>
      <w:r w:rsidR="00BB495D" w:rsidRPr="00477CC6">
        <w:rPr>
          <w:rFonts w:ascii="Book Antiqua" w:hAnsi="Book Antiqua"/>
          <w:color w:val="auto"/>
          <w:sz w:val="24"/>
          <w:szCs w:val="24"/>
        </w:rPr>
        <w:t xml:space="preserve"> </w:t>
      </w:r>
      <w:r w:rsidR="00137FE2" w:rsidRPr="00477CC6">
        <w:rPr>
          <w:rFonts w:ascii="Book Antiqua" w:hAnsi="Book Antiqua"/>
          <w:color w:val="auto"/>
          <w:sz w:val="24"/>
          <w:szCs w:val="24"/>
        </w:rPr>
        <w:t xml:space="preserve">and has </w:t>
      </w:r>
      <w:r w:rsidR="00385A21" w:rsidRPr="00477CC6">
        <w:rPr>
          <w:rFonts w:ascii="Book Antiqua" w:hAnsi="Book Antiqua"/>
          <w:color w:val="auto"/>
          <w:sz w:val="24"/>
          <w:szCs w:val="24"/>
        </w:rPr>
        <w:t>decreased</w:t>
      </w:r>
      <w:r w:rsidR="00137FE2" w:rsidRPr="00477CC6">
        <w:rPr>
          <w:rFonts w:ascii="Book Antiqua" w:hAnsi="Book Antiqua"/>
          <w:color w:val="auto"/>
          <w:sz w:val="24"/>
          <w:szCs w:val="24"/>
        </w:rPr>
        <w:t xml:space="preserve"> </w:t>
      </w:r>
      <w:r w:rsidR="00385A21" w:rsidRPr="00477CC6">
        <w:rPr>
          <w:rFonts w:ascii="Book Antiqua" w:hAnsi="Book Antiqua"/>
          <w:color w:val="auto"/>
          <w:sz w:val="24"/>
          <w:szCs w:val="24"/>
        </w:rPr>
        <w:t>substantially</w:t>
      </w:r>
      <w:r w:rsidR="003104CD" w:rsidRPr="00477CC6">
        <w:rPr>
          <w:rFonts w:ascii="Book Antiqua" w:hAnsi="Book Antiqua"/>
          <w:color w:val="auto"/>
          <w:sz w:val="24"/>
          <w:szCs w:val="24"/>
        </w:rPr>
        <w:t xml:space="preserve"> during last 17 </w:t>
      </w:r>
      <w:proofErr w:type="gramStart"/>
      <w:r w:rsidR="003104CD" w:rsidRPr="00477CC6">
        <w:rPr>
          <w:rFonts w:ascii="Book Antiqua" w:hAnsi="Book Antiqua"/>
          <w:color w:val="auto"/>
          <w:sz w:val="24"/>
          <w:szCs w:val="24"/>
        </w:rPr>
        <w:t>years</w:t>
      </w:r>
      <w:r w:rsidR="003104CD" w:rsidRPr="00477CC6">
        <w:rPr>
          <w:rFonts w:ascii="Book Antiqua" w:hAnsi="Book Antiqua"/>
          <w:color w:val="auto"/>
          <w:sz w:val="24"/>
          <w:szCs w:val="24"/>
          <w:vertAlign w:val="superscript"/>
        </w:rPr>
        <w:t>[</w:t>
      </w:r>
      <w:proofErr w:type="gramEnd"/>
      <w:r w:rsidR="003104CD" w:rsidRPr="00477CC6">
        <w:rPr>
          <w:rFonts w:ascii="Book Antiqua" w:hAnsi="Book Antiqua"/>
          <w:color w:val="auto"/>
          <w:sz w:val="24"/>
          <w:szCs w:val="24"/>
          <w:vertAlign w:val="superscript"/>
        </w:rPr>
        <w:t>22]</w:t>
      </w:r>
      <w:r w:rsidR="003104CD" w:rsidRPr="00477CC6">
        <w:rPr>
          <w:rFonts w:ascii="Book Antiqua" w:hAnsi="Book Antiqua"/>
          <w:color w:val="auto"/>
          <w:sz w:val="24"/>
          <w:szCs w:val="24"/>
        </w:rPr>
        <w:t>.</w:t>
      </w:r>
      <w:r w:rsidRPr="00477CC6">
        <w:rPr>
          <w:rFonts w:ascii="Book Antiqua" w:hAnsi="Book Antiqua"/>
          <w:color w:val="auto"/>
          <w:sz w:val="24"/>
          <w:szCs w:val="24"/>
        </w:rPr>
        <w:t xml:space="preserve"> </w:t>
      </w:r>
    </w:p>
    <w:p w14:paraId="2E9BA865" w14:textId="089266DC" w:rsidR="00C02264" w:rsidRPr="00477CC6" w:rsidRDefault="00925A5D" w:rsidP="00264A9A">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477CC6">
        <w:rPr>
          <w:rFonts w:ascii="Book Antiqua" w:hAnsi="Book Antiqua"/>
          <w:color w:val="auto"/>
          <w:sz w:val="24"/>
          <w:szCs w:val="24"/>
        </w:rPr>
        <w:t>In our study, c</w:t>
      </w:r>
      <w:r w:rsidR="00644D9B" w:rsidRPr="00477CC6">
        <w:rPr>
          <w:rFonts w:ascii="Book Antiqua" w:hAnsi="Book Antiqua"/>
          <w:color w:val="auto"/>
          <w:sz w:val="24"/>
          <w:szCs w:val="24"/>
        </w:rPr>
        <w:t xml:space="preserve">onsidering per protocol analysis, </w:t>
      </w:r>
      <w:r w:rsidR="00FE0493" w:rsidRPr="00FE0493">
        <w:rPr>
          <w:rFonts w:ascii="Book Antiqua" w:hAnsi="Book Antiqua"/>
          <w:i/>
          <w:color w:val="auto"/>
          <w:sz w:val="24"/>
          <w:szCs w:val="24"/>
        </w:rPr>
        <w:t>H. pylori</w:t>
      </w:r>
      <w:r w:rsidR="00644D9B" w:rsidRPr="00477CC6">
        <w:rPr>
          <w:rFonts w:ascii="Book Antiqua" w:hAnsi="Book Antiqua"/>
          <w:color w:val="auto"/>
          <w:sz w:val="24"/>
          <w:szCs w:val="24"/>
        </w:rPr>
        <w:t xml:space="preserve"> reinfection is estab</w:t>
      </w:r>
      <w:r w:rsidR="00264A9A" w:rsidRPr="00477CC6">
        <w:rPr>
          <w:rFonts w:ascii="Book Antiqua" w:hAnsi="Book Antiqua"/>
          <w:color w:val="auto"/>
          <w:sz w:val="24"/>
          <w:szCs w:val="24"/>
        </w:rPr>
        <w:t>lished in 29.8% (95%CI: 19.2–</w:t>
      </w:r>
      <w:r w:rsidR="00644D9B" w:rsidRPr="00477CC6">
        <w:rPr>
          <w:rFonts w:ascii="Book Antiqua" w:hAnsi="Book Antiqua"/>
          <w:color w:val="auto"/>
          <w:sz w:val="24"/>
          <w:szCs w:val="24"/>
        </w:rPr>
        <w:t>42.2) (17/57) of patients during our 9 years follow-up, the annual rate being 3.36%.</w:t>
      </w:r>
      <w:r w:rsidR="0071784C" w:rsidRPr="00477CC6">
        <w:rPr>
          <w:rFonts w:ascii="Book Antiqua" w:hAnsi="Book Antiqua"/>
          <w:color w:val="auto"/>
          <w:sz w:val="24"/>
          <w:szCs w:val="24"/>
        </w:rPr>
        <w:t xml:space="preserve"> </w:t>
      </w:r>
      <w:r w:rsidR="003104CD" w:rsidRPr="00477CC6">
        <w:rPr>
          <w:rFonts w:ascii="Book Antiqua" w:hAnsi="Book Antiqua"/>
          <w:color w:val="auto"/>
          <w:sz w:val="24"/>
          <w:szCs w:val="24"/>
        </w:rPr>
        <w:t xml:space="preserve">For the sake of interest </w:t>
      </w:r>
      <w:r w:rsidR="00644D9B" w:rsidRPr="00477CC6">
        <w:rPr>
          <w:rFonts w:ascii="Book Antiqua" w:hAnsi="Book Antiqua"/>
          <w:color w:val="auto"/>
          <w:sz w:val="24"/>
          <w:szCs w:val="24"/>
        </w:rPr>
        <w:t xml:space="preserve">we calculated the reinfection rates in case if all non-responders could be </w:t>
      </w:r>
      <w:r w:rsidR="00FE0493" w:rsidRPr="00FE0493">
        <w:rPr>
          <w:rFonts w:ascii="Book Antiqua" w:hAnsi="Book Antiqua"/>
          <w:i/>
          <w:color w:val="auto"/>
          <w:sz w:val="24"/>
          <w:szCs w:val="24"/>
        </w:rPr>
        <w:t>H. pylori</w:t>
      </w:r>
      <w:r w:rsidR="00644D9B" w:rsidRPr="00477CC6">
        <w:rPr>
          <w:rFonts w:ascii="Book Antiqua" w:hAnsi="Book Antiqua"/>
          <w:color w:val="auto"/>
          <w:sz w:val="24"/>
          <w:szCs w:val="24"/>
        </w:rPr>
        <w:t>-negatives:</w:t>
      </w:r>
      <w:r w:rsidR="0071784C" w:rsidRPr="00477CC6">
        <w:rPr>
          <w:rFonts w:ascii="Book Antiqua" w:hAnsi="Book Antiqua"/>
          <w:color w:val="auto"/>
          <w:sz w:val="24"/>
          <w:szCs w:val="24"/>
        </w:rPr>
        <w:t xml:space="preserve"> </w:t>
      </w:r>
      <w:r w:rsidR="00644D9B" w:rsidRPr="00477CC6">
        <w:rPr>
          <w:rFonts w:ascii="Book Antiqua" w:hAnsi="Book Antiqua"/>
          <w:color w:val="auto"/>
          <w:sz w:val="24"/>
          <w:szCs w:val="24"/>
        </w:rPr>
        <w:t>in this case reinfection could be found in 14.5% (17/117) of patients, the annual rate being 1.63%. In reality, the reinfection rate is probably in-between these numbers (1.63%</w:t>
      </w:r>
      <w:r w:rsidR="00264A9A" w:rsidRPr="00477CC6">
        <w:rPr>
          <w:rFonts w:ascii="Book Antiqua" w:hAnsi="Book Antiqua"/>
          <w:color w:val="auto"/>
          <w:sz w:val="24"/>
          <w:szCs w:val="24"/>
        </w:rPr>
        <w:t>-</w:t>
      </w:r>
      <w:r w:rsidR="00644D9B" w:rsidRPr="00477CC6">
        <w:rPr>
          <w:rFonts w:ascii="Book Antiqua" w:hAnsi="Book Antiqua"/>
          <w:color w:val="auto"/>
          <w:sz w:val="24"/>
          <w:szCs w:val="24"/>
        </w:rPr>
        <w:t xml:space="preserve">3.36%). </w:t>
      </w:r>
      <w:r w:rsidR="00C02264" w:rsidRPr="00477CC6">
        <w:rPr>
          <w:rFonts w:ascii="Book Antiqua" w:hAnsi="Book Antiqua"/>
          <w:color w:val="auto"/>
          <w:sz w:val="24"/>
          <w:szCs w:val="24"/>
        </w:rPr>
        <w:t xml:space="preserve">It could be considered as a relatively high </w:t>
      </w:r>
      <w:r w:rsidR="00FE0493" w:rsidRPr="00FE0493">
        <w:rPr>
          <w:rFonts w:ascii="Book Antiqua" w:hAnsi="Book Antiqua"/>
          <w:i/>
          <w:color w:val="auto"/>
          <w:sz w:val="24"/>
          <w:szCs w:val="24"/>
        </w:rPr>
        <w:t>H. pylori</w:t>
      </w:r>
      <w:r w:rsidR="00C02264" w:rsidRPr="00477CC6">
        <w:rPr>
          <w:rFonts w:ascii="Book Antiqua" w:hAnsi="Book Antiqua"/>
          <w:color w:val="auto"/>
          <w:sz w:val="24"/>
          <w:szCs w:val="24"/>
        </w:rPr>
        <w:t xml:space="preserve"> reinfection rate. This may indicate that in Lithuania the decrease of the prevalence of </w:t>
      </w:r>
      <w:r w:rsidR="00FE0493" w:rsidRPr="00FE0493">
        <w:rPr>
          <w:rFonts w:ascii="Book Antiqua" w:hAnsi="Book Antiqua"/>
          <w:i/>
          <w:color w:val="auto"/>
          <w:sz w:val="24"/>
          <w:szCs w:val="24"/>
        </w:rPr>
        <w:t>H. pylori</w:t>
      </w:r>
      <w:r w:rsidR="00C02264" w:rsidRPr="00477CC6">
        <w:rPr>
          <w:rFonts w:ascii="Book Antiqua" w:hAnsi="Book Antiqua"/>
          <w:color w:val="auto"/>
          <w:sz w:val="24"/>
          <w:szCs w:val="24"/>
        </w:rPr>
        <w:t xml:space="preserve"> </w:t>
      </w:r>
      <w:proofErr w:type="gramStart"/>
      <w:r w:rsidR="00C02264" w:rsidRPr="00477CC6">
        <w:rPr>
          <w:rFonts w:ascii="Book Antiqua" w:hAnsi="Book Antiqua"/>
          <w:color w:val="auto"/>
          <w:sz w:val="24"/>
          <w:szCs w:val="24"/>
        </w:rPr>
        <w:t>infection</w:t>
      </w:r>
      <w:r w:rsidR="005A7D34" w:rsidRPr="00477CC6">
        <w:rPr>
          <w:rFonts w:ascii="Book Antiqua" w:hAnsi="Book Antiqua"/>
          <w:color w:val="auto"/>
          <w:sz w:val="24"/>
          <w:szCs w:val="24"/>
          <w:vertAlign w:val="superscript"/>
          <w:lang w:val="lt-LT"/>
        </w:rPr>
        <w:t>[</w:t>
      </w:r>
      <w:proofErr w:type="gramEnd"/>
      <w:r w:rsidR="005A7D34" w:rsidRPr="00477CC6">
        <w:rPr>
          <w:rFonts w:ascii="Book Antiqua" w:hAnsi="Book Antiqua"/>
          <w:color w:val="auto"/>
          <w:sz w:val="24"/>
          <w:szCs w:val="24"/>
          <w:vertAlign w:val="superscript"/>
          <w:lang w:val="lt-LT"/>
        </w:rPr>
        <w:t>21,22]</w:t>
      </w:r>
      <w:r w:rsidR="00C02264" w:rsidRPr="00477CC6">
        <w:rPr>
          <w:rFonts w:ascii="Book Antiqua" w:hAnsi="Book Antiqua"/>
          <w:color w:val="auto"/>
          <w:sz w:val="24"/>
          <w:szCs w:val="24"/>
        </w:rPr>
        <w:t xml:space="preserve"> is not as fast as it was supposed, probably due to not too quick development of the socioeconomic state of the country. Or we may speculate that the rate of </w:t>
      </w:r>
      <w:r w:rsidR="00FE0493" w:rsidRPr="00FE0493">
        <w:rPr>
          <w:rFonts w:ascii="Book Antiqua" w:hAnsi="Book Antiqua"/>
          <w:i/>
          <w:color w:val="auto"/>
          <w:sz w:val="24"/>
          <w:szCs w:val="24"/>
        </w:rPr>
        <w:t>H. pylori</w:t>
      </w:r>
      <w:r w:rsidR="00C02264" w:rsidRPr="00477CC6">
        <w:rPr>
          <w:rFonts w:ascii="Book Antiqua" w:hAnsi="Book Antiqua"/>
          <w:color w:val="auto"/>
          <w:sz w:val="24"/>
          <w:szCs w:val="24"/>
        </w:rPr>
        <w:t xml:space="preserve"> prevalence is decreasing much slower than the speed of socioeconomic development. It is quite logical to believe that the similar results could be found in the neighboring countries.</w:t>
      </w:r>
    </w:p>
    <w:p w14:paraId="2497F699" w14:textId="719A0224" w:rsidR="008625C3" w:rsidRPr="00477CC6" w:rsidRDefault="008640E8" w:rsidP="00F119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lang w:val="lt-LT"/>
        </w:rPr>
      </w:pPr>
      <w:r w:rsidRPr="00477CC6">
        <w:rPr>
          <w:rFonts w:ascii="Book Antiqua" w:hAnsi="Book Antiqua"/>
        </w:rPr>
        <w:t xml:space="preserve">The advantage of our study is that we established true reinfection, as all our patients were </w:t>
      </w:r>
      <w:r w:rsidR="00FE0493" w:rsidRPr="00FE0493">
        <w:rPr>
          <w:rFonts w:ascii="Book Antiqua" w:hAnsi="Book Antiqua"/>
          <w:i/>
        </w:rPr>
        <w:t>H. pylori</w:t>
      </w:r>
      <w:r w:rsidRPr="00477CC6">
        <w:rPr>
          <w:rFonts w:ascii="Book Antiqua" w:hAnsi="Book Antiqua"/>
        </w:rPr>
        <w:t>-negative after one-year</w:t>
      </w:r>
      <w:r w:rsidR="00F80031" w:rsidRPr="00477CC6">
        <w:rPr>
          <w:rFonts w:ascii="Book Antiqua" w:hAnsi="Book Antiqua"/>
        </w:rPr>
        <w:t xml:space="preserve"> after </w:t>
      </w:r>
      <w:r w:rsidRPr="00477CC6">
        <w:rPr>
          <w:rFonts w:ascii="Book Antiqua" w:hAnsi="Book Antiqua"/>
        </w:rPr>
        <w:t xml:space="preserve">eradication regimen. We would like to stress that our study </w:t>
      </w:r>
      <w:r w:rsidR="00F80031" w:rsidRPr="00477CC6">
        <w:rPr>
          <w:rFonts w:ascii="Book Antiqua" w:hAnsi="Book Antiqua"/>
        </w:rPr>
        <w:t>is</w:t>
      </w:r>
      <w:r w:rsidR="003620B2" w:rsidRPr="00477CC6">
        <w:rPr>
          <w:rFonts w:ascii="Book Antiqua" w:hAnsi="Book Antiqua"/>
        </w:rPr>
        <w:t xml:space="preserve"> </w:t>
      </w:r>
      <w:r w:rsidRPr="00477CC6">
        <w:rPr>
          <w:rFonts w:ascii="Book Antiqua" w:hAnsi="Book Antiqua"/>
        </w:rPr>
        <w:t xml:space="preserve">the first, which </w:t>
      </w:r>
      <w:r w:rsidR="00B11B87" w:rsidRPr="00477CC6">
        <w:rPr>
          <w:rFonts w:ascii="Book Antiqua" w:hAnsi="Book Antiqua"/>
        </w:rPr>
        <w:t>report</w:t>
      </w:r>
      <w:r w:rsidR="005A54A8" w:rsidRPr="00477CC6">
        <w:rPr>
          <w:rFonts w:ascii="Book Antiqua" w:hAnsi="Book Antiqua"/>
        </w:rPr>
        <w:t>s</w:t>
      </w:r>
      <w:r w:rsidR="00B11B87" w:rsidRPr="00477CC6">
        <w:rPr>
          <w:rFonts w:ascii="Book Antiqua" w:hAnsi="Book Antiqua"/>
        </w:rPr>
        <w:t xml:space="preserve"> on the reinfection rates of adult peptic ulcer patients from Central and Eastern Europe.</w:t>
      </w:r>
      <w:r w:rsidR="0071784C" w:rsidRPr="00477CC6">
        <w:rPr>
          <w:rFonts w:ascii="Book Antiqua" w:hAnsi="Book Antiqua"/>
        </w:rPr>
        <w:t xml:space="preserve"> </w:t>
      </w:r>
      <w:r w:rsidR="00B11B87" w:rsidRPr="00477CC6">
        <w:rPr>
          <w:rFonts w:ascii="Book Antiqua" w:hAnsi="Book Antiqua"/>
        </w:rPr>
        <w:t>In contrast to many South</w:t>
      </w:r>
      <w:r w:rsidR="001662B5" w:rsidRPr="00477CC6">
        <w:rPr>
          <w:rFonts w:ascii="Book Antiqua" w:hAnsi="Book Antiqua"/>
        </w:rPr>
        <w:t xml:space="preserve"> European countries</w:t>
      </w:r>
      <w:r w:rsidR="003620B2" w:rsidRPr="00477CC6">
        <w:rPr>
          <w:rFonts w:ascii="Book Antiqua" w:hAnsi="Book Antiqua"/>
        </w:rPr>
        <w:t xml:space="preserve">, </w:t>
      </w:r>
      <w:r w:rsidR="001662B5" w:rsidRPr="00477CC6">
        <w:rPr>
          <w:rFonts w:ascii="Book Antiqua" w:hAnsi="Book Antiqua"/>
          <w:lang w:val="lt-LT" w:eastAsia="lt-LT"/>
        </w:rPr>
        <w:t xml:space="preserve">where the prevalence of antimicrobial drug resistance is </w:t>
      </w:r>
      <w:r w:rsidR="006928DA" w:rsidRPr="00477CC6">
        <w:rPr>
          <w:rFonts w:ascii="Book Antiqua" w:hAnsi="Book Antiqua"/>
          <w:lang w:val="lt-LT" w:eastAsia="lt-LT"/>
        </w:rPr>
        <w:t>s</w:t>
      </w:r>
      <w:r w:rsidR="00306B03" w:rsidRPr="00477CC6">
        <w:rPr>
          <w:rFonts w:ascii="Book Antiqua" w:hAnsi="Book Antiqua"/>
          <w:lang w:val="lt-LT" w:eastAsia="lt-LT"/>
        </w:rPr>
        <w:t>ignificant</w:t>
      </w:r>
      <w:r w:rsidR="006928DA" w:rsidRPr="00477CC6">
        <w:rPr>
          <w:rFonts w:ascii="Book Antiqua" w:hAnsi="Book Antiqua"/>
          <w:lang w:val="lt-LT" w:eastAsia="lt-LT"/>
        </w:rPr>
        <w:t>,</w:t>
      </w:r>
      <w:r w:rsidR="003620B2" w:rsidRPr="00477CC6">
        <w:rPr>
          <w:rFonts w:ascii="Book Antiqua" w:hAnsi="Book Antiqua"/>
          <w:lang w:val="lt-LT" w:eastAsia="lt-LT"/>
        </w:rPr>
        <w:t xml:space="preserve"> the rate of </w:t>
      </w:r>
      <w:r w:rsidR="00FE0493" w:rsidRPr="00FE0493">
        <w:rPr>
          <w:rFonts w:ascii="Book Antiqua" w:hAnsi="Book Antiqua"/>
          <w:i/>
          <w:lang w:val="lt-LT" w:eastAsia="lt-LT"/>
        </w:rPr>
        <w:t>H. pylori</w:t>
      </w:r>
      <w:r w:rsidR="006928DA" w:rsidRPr="00477CC6">
        <w:rPr>
          <w:rFonts w:ascii="Book Antiqua" w:hAnsi="Book Antiqua"/>
          <w:lang w:val="lt-LT" w:eastAsia="lt-LT"/>
        </w:rPr>
        <w:t xml:space="preserve"> </w:t>
      </w:r>
      <w:r w:rsidR="001662B5" w:rsidRPr="00477CC6">
        <w:rPr>
          <w:rFonts w:ascii="Book Antiqua" w:hAnsi="Book Antiqua"/>
          <w:lang w:val="lt-LT" w:eastAsia="lt-LT"/>
        </w:rPr>
        <w:t>susceptibilit</w:t>
      </w:r>
      <w:r w:rsidR="003620B2" w:rsidRPr="00477CC6">
        <w:rPr>
          <w:rFonts w:ascii="Book Antiqua" w:hAnsi="Book Antiqua"/>
          <w:lang w:val="lt-LT" w:eastAsia="lt-LT"/>
        </w:rPr>
        <w:t xml:space="preserve">y </w:t>
      </w:r>
      <w:r w:rsidR="001662B5" w:rsidRPr="00477CC6">
        <w:rPr>
          <w:rFonts w:ascii="Book Antiqua" w:hAnsi="Book Antiqua"/>
          <w:lang w:val="lt-LT" w:eastAsia="lt-LT"/>
        </w:rPr>
        <w:t xml:space="preserve">to </w:t>
      </w:r>
      <w:r w:rsidR="006928DA" w:rsidRPr="00477CC6">
        <w:rPr>
          <w:rFonts w:ascii="Book Antiqua" w:hAnsi="Book Antiqua"/>
          <w:lang w:val="lt-LT" w:eastAsia="lt-LT"/>
        </w:rPr>
        <w:t xml:space="preserve">the </w:t>
      </w:r>
      <w:r w:rsidR="00A70C89" w:rsidRPr="00477CC6">
        <w:rPr>
          <w:rFonts w:ascii="Book Antiqua" w:hAnsi="Book Antiqua"/>
          <w:lang w:val="lt-LT" w:eastAsia="lt-LT"/>
        </w:rPr>
        <w:t>stand</w:t>
      </w:r>
      <w:r w:rsidR="00DF4D58" w:rsidRPr="00477CC6">
        <w:rPr>
          <w:rFonts w:ascii="Book Antiqua" w:hAnsi="Book Antiqua"/>
          <w:lang w:val="lt-LT" w:eastAsia="lt-LT"/>
        </w:rPr>
        <w:t>ard</w:t>
      </w:r>
      <w:r w:rsidR="00A70C89" w:rsidRPr="00477CC6">
        <w:rPr>
          <w:rFonts w:ascii="Book Antiqua" w:hAnsi="Book Antiqua"/>
          <w:lang w:val="lt-LT" w:eastAsia="lt-LT"/>
        </w:rPr>
        <w:t xml:space="preserve"> </w:t>
      </w:r>
      <w:r w:rsidR="001662B5" w:rsidRPr="00477CC6">
        <w:rPr>
          <w:rFonts w:ascii="Book Antiqua" w:hAnsi="Book Antiqua"/>
          <w:lang w:val="lt-LT" w:eastAsia="lt-LT"/>
        </w:rPr>
        <w:t>antibiotic</w:t>
      </w:r>
      <w:r w:rsidR="00A70C89" w:rsidRPr="00477CC6">
        <w:rPr>
          <w:rFonts w:ascii="Book Antiqua" w:hAnsi="Book Antiqua"/>
          <w:lang w:val="lt-LT" w:eastAsia="lt-LT"/>
        </w:rPr>
        <w:t>s</w:t>
      </w:r>
      <w:r w:rsidR="003620B2" w:rsidRPr="00477CC6">
        <w:rPr>
          <w:rFonts w:ascii="Book Antiqua" w:hAnsi="Book Antiqua"/>
          <w:lang w:val="lt-LT" w:eastAsia="lt-LT"/>
        </w:rPr>
        <w:t xml:space="preserve"> in Lithuania remains </w:t>
      </w:r>
      <w:proofErr w:type="gramStart"/>
      <w:r w:rsidR="003620B2" w:rsidRPr="00477CC6">
        <w:rPr>
          <w:rFonts w:ascii="Book Antiqua" w:hAnsi="Book Antiqua"/>
          <w:lang w:val="lt-LT" w:eastAsia="lt-LT"/>
        </w:rPr>
        <w:t>high</w:t>
      </w:r>
      <w:r w:rsidR="00DF4D58" w:rsidRPr="00477CC6">
        <w:rPr>
          <w:rFonts w:ascii="Book Antiqua" w:hAnsi="Book Antiqua"/>
          <w:vertAlign w:val="superscript"/>
          <w:lang w:val="lt-LT" w:eastAsia="lt-LT"/>
        </w:rPr>
        <w:t>[</w:t>
      </w:r>
      <w:proofErr w:type="gramEnd"/>
      <w:r w:rsidR="00DF4D58" w:rsidRPr="00477CC6">
        <w:rPr>
          <w:rFonts w:ascii="Book Antiqua" w:hAnsi="Book Antiqua"/>
          <w:vertAlign w:val="superscript"/>
          <w:lang w:val="lt-LT" w:eastAsia="lt-LT"/>
        </w:rPr>
        <w:t>19]</w:t>
      </w:r>
      <w:r w:rsidR="001662B5" w:rsidRPr="00477CC6">
        <w:rPr>
          <w:rFonts w:ascii="Book Antiqua" w:hAnsi="Book Antiqua"/>
          <w:lang w:val="lt-LT" w:eastAsia="lt-LT"/>
        </w:rPr>
        <w:t>.</w:t>
      </w:r>
      <w:r w:rsidR="00A70C89" w:rsidRPr="00477CC6">
        <w:rPr>
          <w:rFonts w:ascii="Book Antiqua" w:hAnsi="Book Antiqua"/>
          <w:lang w:val="lt-LT" w:eastAsia="lt-LT"/>
        </w:rPr>
        <w:t xml:space="preserve"> </w:t>
      </w:r>
      <w:r w:rsidR="00DF4D58" w:rsidRPr="00477CC6">
        <w:rPr>
          <w:rFonts w:ascii="Book Antiqua" w:hAnsi="Book Antiqua"/>
          <w:lang w:val="lt-LT" w:eastAsia="lt-LT"/>
        </w:rPr>
        <w:t>T</w:t>
      </w:r>
      <w:r w:rsidR="006928DA" w:rsidRPr="00477CC6">
        <w:rPr>
          <w:rFonts w:ascii="Book Antiqua" w:hAnsi="Book Antiqua"/>
          <w:lang w:val="lt-LT" w:eastAsia="lt-LT"/>
        </w:rPr>
        <w:t>herefore</w:t>
      </w:r>
      <w:r w:rsidR="00DF4D58" w:rsidRPr="00477CC6">
        <w:rPr>
          <w:rFonts w:ascii="Book Antiqua" w:hAnsi="Book Antiqua"/>
          <w:lang w:val="lt-LT" w:eastAsia="lt-LT"/>
        </w:rPr>
        <w:t>,</w:t>
      </w:r>
      <w:r w:rsidR="006928DA" w:rsidRPr="00477CC6">
        <w:rPr>
          <w:rFonts w:ascii="Book Antiqua" w:hAnsi="Book Antiqua"/>
          <w:lang w:val="lt-LT" w:eastAsia="lt-LT"/>
        </w:rPr>
        <w:t xml:space="preserve"> high reinfection rate </w:t>
      </w:r>
      <w:r w:rsidR="00A70C89" w:rsidRPr="00477CC6">
        <w:rPr>
          <w:rFonts w:ascii="Book Antiqua" w:hAnsi="Book Antiqua"/>
          <w:lang w:val="lt-LT" w:eastAsia="lt-LT"/>
        </w:rPr>
        <w:t xml:space="preserve">could be </w:t>
      </w:r>
      <w:r w:rsidR="006928DA" w:rsidRPr="00477CC6">
        <w:rPr>
          <w:rFonts w:ascii="Book Antiqua" w:hAnsi="Book Antiqua"/>
          <w:lang w:val="lt-LT" w:eastAsia="lt-LT"/>
        </w:rPr>
        <w:t>the most imp</w:t>
      </w:r>
      <w:r w:rsidR="00DF4D58" w:rsidRPr="00477CC6">
        <w:rPr>
          <w:rFonts w:ascii="Book Antiqua" w:hAnsi="Book Antiqua"/>
          <w:lang w:val="lt-LT" w:eastAsia="lt-LT"/>
        </w:rPr>
        <w:t>o</w:t>
      </w:r>
      <w:r w:rsidR="006928DA" w:rsidRPr="00477CC6">
        <w:rPr>
          <w:rFonts w:ascii="Book Antiqua" w:hAnsi="Book Antiqua"/>
          <w:lang w:val="lt-LT" w:eastAsia="lt-LT"/>
        </w:rPr>
        <w:t xml:space="preserve">rtant issue in </w:t>
      </w:r>
      <w:r w:rsidR="00DF4D58" w:rsidRPr="00477CC6">
        <w:rPr>
          <w:rFonts w:ascii="Book Antiqua" w:hAnsi="Book Antiqua"/>
          <w:lang w:val="lt-LT" w:eastAsia="lt-LT"/>
        </w:rPr>
        <w:t xml:space="preserve">the </w:t>
      </w:r>
      <w:r w:rsidR="006928DA" w:rsidRPr="00477CC6">
        <w:rPr>
          <w:rFonts w:ascii="Book Antiqua" w:hAnsi="Book Antiqua"/>
          <w:lang w:val="lt-LT" w:eastAsia="lt-LT"/>
        </w:rPr>
        <w:t>management of</w:t>
      </w:r>
      <w:r w:rsidR="00DF4D58" w:rsidRPr="00477CC6">
        <w:rPr>
          <w:rFonts w:ascii="Book Antiqua" w:hAnsi="Book Antiqua"/>
          <w:lang w:val="lt-LT" w:eastAsia="lt-LT"/>
        </w:rPr>
        <w:t xml:space="preserve"> </w:t>
      </w:r>
      <w:r w:rsidR="00FE0493" w:rsidRPr="00FE0493">
        <w:rPr>
          <w:rFonts w:ascii="Book Antiqua" w:hAnsi="Book Antiqua"/>
          <w:i/>
          <w:lang w:val="lt-LT" w:eastAsia="lt-LT"/>
        </w:rPr>
        <w:t>H. pylori</w:t>
      </w:r>
      <w:r w:rsidR="006928DA" w:rsidRPr="00477CC6">
        <w:rPr>
          <w:rFonts w:ascii="Book Antiqua" w:hAnsi="Book Antiqua"/>
          <w:lang w:val="lt-LT" w:eastAsia="lt-LT"/>
        </w:rPr>
        <w:t xml:space="preserve"> infection in the country.</w:t>
      </w:r>
    </w:p>
    <w:p w14:paraId="74DC0AA2" w14:textId="3C511A43" w:rsidR="00C02264" w:rsidRPr="00477CC6" w:rsidRDefault="008640E8" w:rsidP="00264A9A">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477CC6">
        <w:rPr>
          <w:rFonts w:ascii="Book Antiqua" w:hAnsi="Book Antiqua" w:cs="Times New Roman"/>
          <w:color w:val="auto"/>
          <w:sz w:val="24"/>
          <w:szCs w:val="24"/>
        </w:rPr>
        <w:t>We also have recognized some drawbacks. The low number of responses (57</w:t>
      </w:r>
      <w:r w:rsidR="00306B03" w:rsidRPr="00477CC6">
        <w:rPr>
          <w:rFonts w:ascii="Book Antiqua" w:hAnsi="Book Antiqua" w:cs="Times New Roman"/>
          <w:color w:val="auto"/>
          <w:sz w:val="24"/>
          <w:szCs w:val="24"/>
        </w:rPr>
        <w:t xml:space="preserve"> </w:t>
      </w:r>
      <w:r w:rsidRPr="00477CC6">
        <w:rPr>
          <w:rFonts w:ascii="Book Antiqua" w:hAnsi="Book Antiqua" w:cs="Times New Roman"/>
          <w:color w:val="auto"/>
          <w:sz w:val="24"/>
          <w:szCs w:val="24"/>
        </w:rPr>
        <w:t>out of 117 patients</w:t>
      </w:r>
      <w:r w:rsidR="00B11B87" w:rsidRPr="00477CC6">
        <w:rPr>
          <w:rFonts w:ascii="Book Antiqua" w:hAnsi="Book Antiqua" w:cs="Times New Roman"/>
          <w:color w:val="auto"/>
          <w:sz w:val="24"/>
          <w:szCs w:val="24"/>
        </w:rPr>
        <w:t xml:space="preserve">) to follow-up investigations allows us to speculate with most pessimistic and most optimistic numbers, not being able to have as exact as possible rates of </w:t>
      </w:r>
      <w:r w:rsidR="00FE0493" w:rsidRPr="00FE0493">
        <w:rPr>
          <w:rFonts w:ascii="Book Antiqua" w:hAnsi="Book Antiqua" w:cs="Times New Roman"/>
          <w:i/>
          <w:color w:val="auto"/>
          <w:sz w:val="24"/>
          <w:szCs w:val="24"/>
        </w:rPr>
        <w:t>H. pylori</w:t>
      </w:r>
      <w:r w:rsidR="00C02264" w:rsidRPr="00477CC6">
        <w:rPr>
          <w:rFonts w:ascii="Book Antiqua" w:hAnsi="Book Antiqua"/>
          <w:color w:val="auto"/>
          <w:sz w:val="24"/>
          <w:szCs w:val="24"/>
        </w:rPr>
        <w:t xml:space="preserve"> reinfection. Besides, we had not had the epidemiological data of our patients, thus we could not look for the reasons of reinfection. Our investigated demographic and clinical characteristics were not predictive for the reinfection.</w:t>
      </w:r>
    </w:p>
    <w:p w14:paraId="3890D024" w14:textId="77E88DBA" w:rsidR="00C02264" w:rsidRPr="00477CC6" w:rsidRDefault="00C02264" w:rsidP="00264A9A">
      <w:pPr>
        <w:pStyle w:val="Body"/>
        <w:adjustRightInd w:val="0"/>
        <w:snapToGrid w:val="0"/>
        <w:spacing w:after="0" w:line="360" w:lineRule="auto"/>
        <w:ind w:firstLineChars="100" w:firstLine="240"/>
        <w:jc w:val="both"/>
        <w:rPr>
          <w:rFonts w:ascii="Book Antiqua" w:hAnsi="Book Antiqua"/>
          <w:bCs/>
          <w:color w:val="auto"/>
          <w:sz w:val="24"/>
          <w:szCs w:val="24"/>
        </w:rPr>
      </w:pPr>
      <w:r w:rsidRPr="00477CC6">
        <w:rPr>
          <w:rFonts w:ascii="Book Antiqua" w:hAnsi="Book Antiqua"/>
          <w:color w:val="auto"/>
          <w:sz w:val="24"/>
          <w:szCs w:val="24"/>
        </w:rPr>
        <w:t xml:space="preserve">In conclusion, </w:t>
      </w:r>
      <w:r w:rsidR="00DC2FE6" w:rsidRPr="00477CC6">
        <w:rPr>
          <w:rFonts w:ascii="Book Antiqua" w:hAnsi="Book Antiqua"/>
          <w:color w:val="auto"/>
          <w:sz w:val="24"/>
          <w:szCs w:val="24"/>
        </w:rPr>
        <w:t xml:space="preserve">the reinfection rate of </w:t>
      </w:r>
      <w:r w:rsidR="00FE0493" w:rsidRPr="00FE0493">
        <w:rPr>
          <w:rFonts w:ascii="Book Antiqua" w:hAnsi="Book Antiqua"/>
          <w:i/>
          <w:color w:val="auto"/>
          <w:sz w:val="24"/>
          <w:szCs w:val="24"/>
        </w:rPr>
        <w:t>H. pylori</w:t>
      </w:r>
      <w:r w:rsidR="00DC2FE6" w:rsidRPr="00477CC6">
        <w:rPr>
          <w:rFonts w:ascii="Book Antiqua" w:hAnsi="Book Antiqua"/>
          <w:color w:val="auto"/>
          <w:sz w:val="24"/>
          <w:szCs w:val="24"/>
        </w:rPr>
        <w:t xml:space="preserve"> in the cohort of peptic ulcer patients in Lithuania is relatively high, and this may be related to the relatively high prevalence of </w:t>
      </w:r>
      <w:r w:rsidR="00FE0493" w:rsidRPr="00FE0493">
        <w:rPr>
          <w:rFonts w:ascii="Book Antiqua" w:hAnsi="Book Antiqua"/>
          <w:i/>
          <w:color w:val="auto"/>
          <w:sz w:val="24"/>
          <w:szCs w:val="24"/>
        </w:rPr>
        <w:t xml:space="preserve">H. </w:t>
      </w:r>
      <w:r w:rsidR="00FE0493" w:rsidRPr="00FE0493">
        <w:rPr>
          <w:rFonts w:ascii="Book Antiqua" w:hAnsi="Book Antiqua"/>
          <w:i/>
          <w:color w:val="auto"/>
          <w:sz w:val="24"/>
          <w:szCs w:val="24"/>
        </w:rPr>
        <w:lastRenderedPageBreak/>
        <w:t>pylori</w:t>
      </w:r>
      <w:r w:rsidR="00DC2FE6" w:rsidRPr="00477CC6">
        <w:rPr>
          <w:rFonts w:ascii="Book Antiqua" w:hAnsi="Book Antiqua"/>
          <w:color w:val="auto"/>
          <w:sz w:val="24"/>
          <w:szCs w:val="24"/>
        </w:rPr>
        <w:t xml:space="preserve"> infection</w:t>
      </w:r>
      <w:r w:rsidRPr="00477CC6">
        <w:rPr>
          <w:rFonts w:ascii="Book Antiqua" w:hAnsi="Book Antiqua"/>
          <w:color w:val="auto"/>
          <w:sz w:val="24"/>
          <w:szCs w:val="24"/>
        </w:rPr>
        <w:t>, suggesting that the socioeconomic differences between Western and Eastern European countries are probably still remarkable.</w:t>
      </w:r>
    </w:p>
    <w:p w14:paraId="52E25700"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00C66FBD" w14:textId="77777777" w:rsidR="009D7AD5" w:rsidRPr="00477CC6" w:rsidRDefault="009D7AD5" w:rsidP="009D7AD5">
      <w:pPr>
        <w:autoSpaceDE w:val="0"/>
        <w:autoSpaceDN w:val="0"/>
        <w:adjustRightInd w:val="0"/>
        <w:snapToGrid w:val="0"/>
        <w:spacing w:line="360" w:lineRule="auto"/>
        <w:jc w:val="both"/>
        <w:rPr>
          <w:rFonts w:ascii="Book Antiqua" w:hAnsi="Book Antiqua"/>
          <w:b/>
          <w:bCs/>
        </w:rPr>
      </w:pPr>
      <w:r w:rsidRPr="00477CC6">
        <w:rPr>
          <w:rFonts w:ascii="Book Antiqua" w:hAnsi="Book Antiqua"/>
          <w:b/>
          <w:bCs/>
        </w:rPr>
        <w:t>COMMENTS</w:t>
      </w:r>
    </w:p>
    <w:p w14:paraId="57B94BCC" w14:textId="77777777" w:rsidR="009D7AD5" w:rsidRPr="00477CC6" w:rsidRDefault="009D7AD5" w:rsidP="009D7AD5">
      <w:pPr>
        <w:adjustRightInd w:val="0"/>
        <w:snapToGrid w:val="0"/>
        <w:spacing w:line="360" w:lineRule="auto"/>
        <w:jc w:val="both"/>
        <w:rPr>
          <w:rFonts w:ascii="Book Antiqua" w:hAnsi="Book Antiqua"/>
          <w:b/>
          <w:bCs/>
          <w:i/>
        </w:rPr>
      </w:pPr>
      <w:bookmarkStart w:id="215" w:name="OLE_LINK614"/>
      <w:bookmarkStart w:id="216" w:name="OLE_LINK615"/>
      <w:bookmarkStart w:id="217" w:name="OLE_LINK843"/>
      <w:bookmarkStart w:id="218" w:name="OLE_LINK844"/>
      <w:r w:rsidRPr="00477CC6">
        <w:rPr>
          <w:rFonts w:ascii="Book Antiqua" w:hAnsi="Book Antiqua"/>
          <w:b/>
          <w:bCs/>
          <w:i/>
        </w:rPr>
        <w:t>Background</w:t>
      </w:r>
    </w:p>
    <w:p w14:paraId="7A9DBC68" w14:textId="130C72D6" w:rsidR="009D7AD5" w:rsidRPr="00477CC6" w:rsidRDefault="009D7AD5" w:rsidP="009D7AD5">
      <w:pPr>
        <w:adjustRightInd w:val="0"/>
        <w:snapToGrid w:val="0"/>
        <w:spacing w:line="360" w:lineRule="auto"/>
        <w:jc w:val="both"/>
        <w:rPr>
          <w:rFonts w:ascii="Book Antiqua" w:hAnsi="Book Antiqua"/>
          <w:lang w:eastAsia="zh-CN"/>
        </w:rPr>
      </w:pPr>
      <w:r w:rsidRPr="00477CC6">
        <w:rPr>
          <w:rFonts w:ascii="Book Antiqua" w:hAnsi="Book Antiqua"/>
        </w:rPr>
        <w:t xml:space="preserve">It is strongly recommended to eradicate </w:t>
      </w:r>
      <w:r w:rsidRPr="00477CC6">
        <w:rPr>
          <w:rFonts w:ascii="Book Antiqua" w:hAnsi="Book Antiqua"/>
          <w:i/>
        </w:rPr>
        <w:t>Helicobacter pylori</w:t>
      </w:r>
      <w:r w:rsidRPr="00477CC6">
        <w:rPr>
          <w:rFonts w:ascii="Book Antiqua" w:hAnsi="Book Antiqua"/>
        </w:rPr>
        <w:t xml:space="preserve"> (</w:t>
      </w:r>
      <w:r w:rsidR="00FE0493" w:rsidRPr="00FE0493">
        <w:rPr>
          <w:rFonts w:ascii="Book Antiqua" w:hAnsi="Book Antiqua"/>
          <w:i/>
        </w:rPr>
        <w:t>H. pylori</w:t>
      </w:r>
      <w:r w:rsidRPr="00477CC6">
        <w:rPr>
          <w:rFonts w:ascii="Book Antiqua" w:hAnsi="Book Antiqua"/>
        </w:rPr>
        <w:t xml:space="preserve">) in order to cure peptic ulcer disease and MALT lymphoma, to decrease risk of gastric cancer and to alleviate the burden of functional dyspepsia and some other digestive and </w:t>
      </w:r>
      <w:proofErr w:type="spellStart"/>
      <w:r w:rsidRPr="00477CC6">
        <w:rPr>
          <w:rFonts w:ascii="Book Antiqua" w:hAnsi="Book Antiqua"/>
        </w:rPr>
        <w:t>extragastric</w:t>
      </w:r>
      <w:proofErr w:type="spellEnd"/>
      <w:r w:rsidRPr="00477CC6">
        <w:rPr>
          <w:rFonts w:ascii="Book Antiqua" w:hAnsi="Book Antiqua"/>
        </w:rPr>
        <w:t xml:space="preserve"> </w:t>
      </w:r>
      <w:proofErr w:type="gramStart"/>
      <w:r w:rsidRPr="00477CC6">
        <w:rPr>
          <w:rFonts w:ascii="Book Antiqua" w:hAnsi="Book Antiqua"/>
        </w:rPr>
        <w:t>pathologies</w:t>
      </w:r>
      <w:proofErr w:type="gramEnd"/>
      <w:r w:rsidRPr="00477CC6">
        <w:rPr>
          <w:rFonts w:ascii="Book Antiqua" w:hAnsi="Book Antiqua"/>
        </w:rPr>
        <w:t xml:space="preserve">. At present the eradication of </w:t>
      </w:r>
      <w:r w:rsidR="00FE0493" w:rsidRPr="00FE0493">
        <w:rPr>
          <w:rFonts w:ascii="Book Antiqua" w:hAnsi="Book Antiqua"/>
          <w:i/>
        </w:rPr>
        <w:t>H. pylori</w:t>
      </w:r>
      <w:r w:rsidRPr="00477CC6">
        <w:rPr>
          <w:rFonts w:ascii="Book Antiqua" w:hAnsi="Book Antiqua"/>
        </w:rPr>
        <w:t xml:space="preserve"> could be achieved in up to 90% of cases. Nevertheless the recrudescence or reinfection may occur over time.</w:t>
      </w:r>
    </w:p>
    <w:p w14:paraId="3394D656" w14:textId="77777777" w:rsidR="009D7AD5" w:rsidRPr="00477CC6" w:rsidRDefault="009D7AD5" w:rsidP="009D7AD5">
      <w:pPr>
        <w:adjustRightInd w:val="0"/>
        <w:snapToGrid w:val="0"/>
        <w:spacing w:line="360" w:lineRule="auto"/>
        <w:jc w:val="both"/>
        <w:rPr>
          <w:rFonts w:ascii="Book Antiqua" w:hAnsi="Book Antiqua"/>
          <w:b/>
          <w:bCs/>
          <w:i/>
          <w:lang w:eastAsia="zh-CN"/>
        </w:rPr>
      </w:pPr>
    </w:p>
    <w:bookmarkEnd w:id="215"/>
    <w:bookmarkEnd w:id="216"/>
    <w:p w14:paraId="1051CB49" w14:textId="77777777" w:rsidR="009D7AD5" w:rsidRPr="00477CC6" w:rsidRDefault="009D7AD5" w:rsidP="009D7AD5">
      <w:pPr>
        <w:adjustRightInd w:val="0"/>
        <w:snapToGrid w:val="0"/>
        <w:spacing w:line="360" w:lineRule="auto"/>
        <w:jc w:val="both"/>
        <w:rPr>
          <w:rFonts w:ascii="Book Antiqua" w:hAnsi="Book Antiqua"/>
          <w:b/>
          <w:bCs/>
          <w:i/>
        </w:rPr>
      </w:pPr>
      <w:r w:rsidRPr="00477CC6">
        <w:rPr>
          <w:rFonts w:ascii="Book Antiqua" w:hAnsi="Book Antiqua"/>
          <w:b/>
          <w:bCs/>
          <w:i/>
        </w:rPr>
        <w:t>Research frontiers</w:t>
      </w:r>
    </w:p>
    <w:p w14:paraId="2CF05968" w14:textId="0DCCE3A0" w:rsidR="009D7AD5" w:rsidRPr="00477CC6" w:rsidRDefault="009D7AD5" w:rsidP="009D7AD5">
      <w:pPr>
        <w:adjustRightInd w:val="0"/>
        <w:snapToGrid w:val="0"/>
        <w:spacing w:line="360" w:lineRule="auto"/>
        <w:jc w:val="both"/>
        <w:rPr>
          <w:rFonts w:ascii="Book Antiqua" w:hAnsi="Book Antiqua"/>
          <w:lang w:eastAsia="zh-CN"/>
        </w:rPr>
      </w:pPr>
      <w:r w:rsidRPr="00477CC6">
        <w:rPr>
          <w:rFonts w:ascii="Book Antiqua" w:hAnsi="Book Antiqua"/>
        </w:rPr>
        <w:t>In the Maastricht consensus</w:t>
      </w:r>
      <w:r w:rsidRPr="00477CC6">
        <w:rPr>
          <w:rFonts w:ascii="Book Antiqua" w:hAnsi="Book Antiqua"/>
          <w:lang w:val="en-GB"/>
        </w:rPr>
        <w:t xml:space="preserve">, the recommendation to regularly investigate the regional epidemiological status of </w:t>
      </w:r>
      <w:r w:rsidR="00FE0493" w:rsidRPr="00FE0493">
        <w:rPr>
          <w:rFonts w:ascii="Book Antiqua" w:hAnsi="Book Antiqua"/>
          <w:i/>
          <w:lang w:val="en-GB"/>
        </w:rPr>
        <w:t>H. pylori</w:t>
      </w:r>
      <w:r w:rsidRPr="00477CC6">
        <w:rPr>
          <w:rFonts w:ascii="Book Antiqua" w:hAnsi="Book Antiqua"/>
          <w:lang w:val="en-GB"/>
        </w:rPr>
        <w:t xml:space="preserve"> has been proposed</w:t>
      </w:r>
      <w:r w:rsidRPr="00477CC6">
        <w:rPr>
          <w:rFonts w:ascii="Book Antiqua" w:hAnsi="Book Antiqua"/>
        </w:rPr>
        <w:t xml:space="preserve">, assuming that the data of prevalence, eradication rates, resistance to antibacterial and reinfection rates are important. The reinfection of </w:t>
      </w:r>
      <w:r w:rsidR="00FE0493" w:rsidRPr="00FE0493">
        <w:rPr>
          <w:rFonts w:ascii="Book Antiqua" w:hAnsi="Book Antiqua"/>
          <w:i/>
        </w:rPr>
        <w:t>H. pylori</w:t>
      </w:r>
      <w:r w:rsidRPr="00477CC6">
        <w:rPr>
          <w:rFonts w:ascii="Book Antiqua" w:hAnsi="Book Antiqua"/>
        </w:rPr>
        <w:t xml:space="preserve"> has been reported to be not so infrequent finding, especially in the areas of high prevalence of </w:t>
      </w:r>
      <w:r w:rsidR="00FE0493" w:rsidRPr="00FE0493">
        <w:rPr>
          <w:rFonts w:ascii="Book Antiqua" w:hAnsi="Book Antiqua"/>
          <w:i/>
        </w:rPr>
        <w:t>H. pylori</w:t>
      </w:r>
      <w:r w:rsidRPr="00477CC6">
        <w:rPr>
          <w:rFonts w:ascii="Book Antiqua" w:hAnsi="Book Antiqua"/>
        </w:rPr>
        <w:t xml:space="preserve">. More studies are necessary to establish the rate of reinfection in different parts of the world. Factors which may attribute to the occurrence of </w:t>
      </w:r>
      <w:r w:rsidR="00FE0493" w:rsidRPr="00FE0493">
        <w:rPr>
          <w:rFonts w:ascii="Book Antiqua" w:hAnsi="Book Antiqua"/>
          <w:i/>
        </w:rPr>
        <w:t>H. pylori</w:t>
      </w:r>
      <w:r w:rsidRPr="00477CC6">
        <w:rPr>
          <w:rFonts w:ascii="Book Antiqua" w:hAnsi="Book Antiqua"/>
        </w:rPr>
        <w:t xml:space="preserve"> reinfection have to be elucidated.</w:t>
      </w:r>
    </w:p>
    <w:p w14:paraId="6CC29176" w14:textId="77777777" w:rsidR="009D7AD5" w:rsidRPr="00477CC6" w:rsidRDefault="009D7AD5" w:rsidP="009D7AD5">
      <w:pPr>
        <w:adjustRightInd w:val="0"/>
        <w:snapToGrid w:val="0"/>
        <w:spacing w:line="360" w:lineRule="auto"/>
        <w:jc w:val="both"/>
        <w:rPr>
          <w:rFonts w:ascii="Book Antiqua" w:hAnsi="Book Antiqua"/>
          <w:b/>
          <w:bCs/>
          <w:i/>
          <w:lang w:eastAsia="zh-CN"/>
        </w:rPr>
      </w:pPr>
    </w:p>
    <w:p w14:paraId="1BA2B2DD" w14:textId="77777777" w:rsidR="009D7AD5" w:rsidRPr="00477CC6" w:rsidRDefault="009D7AD5" w:rsidP="009D7AD5">
      <w:pPr>
        <w:adjustRightInd w:val="0"/>
        <w:snapToGrid w:val="0"/>
        <w:spacing w:line="360" w:lineRule="auto"/>
        <w:jc w:val="both"/>
        <w:rPr>
          <w:rFonts w:ascii="Book Antiqua" w:hAnsi="Book Antiqua"/>
          <w:b/>
          <w:bCs/>
          <w:i/>
        </w:rPr>
      </w:pPr>
      <w:r w:rsidRPr="00477CC6">
        <w:rPr>
          <w:rFonts w:ascii="Book Antiqua" w:hAnsi="Book Antiqua"/>
          <w:b/>
          <w:bCs/>
          <w:i/>
        </w:rPr>
        <w:t>Innovations and breakthroughs</w:t>
      </w:r>
    </w:p>
    <w:p w14:paraId="4BB49815" w14:textId="0F6C759E" w:rsidR="009D7AD5" w:rsidRPr="00477CC6" w:rsidRDefault="009D7AD5" w:rsidP="009D7AD5">
      <w:pPr>
        <w:adjustRightInd w:val="0"/>
        <w:snapToGrid w:val="0"/>
        <w:spacing w:line="360" w:lineRule="auto"/>
        <w:jc w:val="both"/>
        <w:rPr>
          <w:rFonts w:ascii="Book Antiqua" w:hAnsi="Book Antiqua"/>
          <w:lang w:eastAsia="zh-CN"/>
        </w:rPr>
      </w:pPr>
      <w:r w:rsidRPr="00477CC6">
        <w:rPr>
          <w:rFonts w:ascii="Book Antiqua" w:hAnsi="Book Antiqua"/>
        </w:rPr>
        <w:t xml:space="preserve">There are hardly available data from Eastern and Central Europe about the reinfection of </w:t>
      </w:r>
      <w:r w:rsidR="00FE0493" w:rsidRPr="00FE0493">
        <w:rPr>
          <w:rFonts w:ascii="Book Antiqua" w:hAnsi="Book Antiqua"/>
          <w:i/>
        </w:rPr>
        <w:t>H. pylori</w:t>
      </w:r>
      <w:r w:rsidRPr="00477CC6">
        <w:rPr>
          <w:rFonts w:ascii="Book Antiqua" w:hAnsi="Book Antiqua"/>
        </w:rPr>
        <w:t xml:space="preserve">. This article presents the long term follow-up study, which evaluates the frequency of </w:t>
      </w:r>
      <w:r w:rsidR="00FE0493" w:rsidRPr="00FE0493">
        <w:rPr>
          <w:rFonts w:ascii="Book Antiqua" w:hAnsi="Book Antiqua"/>
          <w:i/>
        </w:rPr>
        <w:t>H. pylori</w:t>
      </w:r>
      <w:r w:rsidRPr="00477CC6">
        <w:rPr>
          <w:rFonts w:ascii="Book Antiqua" w:hAnsi="Book Antiqua"/>
        </w:rPr>
        <w:t xml:space="preserve"> reinfection in Lithuanian peptic ulcer patients after confirmation of </w:t>
      </w:r>
      <w:r w:rsidR="00FE0493" w:rsidRPr="00FE0493">
        <w:rPr>
          <w:rFonts w:ascii="Book Antiqua" w:hAnsi="Book Antiqua"/>
          <w:i/>
        </w:rPr>
        <w:t>H. pylori</w:t>
      </w:r>
      <w:r w:rsidRPr="00477CC6">
        <w:rPr>
          <w:rFonts w:ascii="Book Antiqua" w:hAnsi="Book Antiqua"/>
        </w:rPr>
        <w:t xml:space="preserve"> eradication. These are probably the first data from </w:t>
      </w:r>
      <w:proofErr w:type="spellStart"/>
      <w:r w:rsidRPr="00477CC6">
        <w:rPr>
          <w:rFonts w:ascii="Book Antiqua" w:hAnsi="Book Antiqua"/>
        </w:rPr>
        <w:t>Eastren</w:t>
      </w:r>
      <w:proofErr w:type="spellEnd"/>
      <w:r w:rsidRPr="00477CC6">
        <w:rPr>
          <w:rFonts w:ascii="Book Antiqua" w:hAnsi="Book Antiqua"/>
        </w:rPr>
        <w:t xml:space="preserve">-Central European region regarding the reinfection of </w:t>
      </w:r>
      <w:r w:rsidR="00FE0493" w:rsidRPr="00FE0493">
        <w:rPr>
          <w:rFonts w:ascii="Book Antiqua" w:hAnsi="Book Antiqua"/>
          <w:i/>
        </w:rPr>
        <w:t>H. pylori</w:t>
      </w:r>
      <w:r w:rsidRPr="00477CC6">
        <w:rPr>
          <w:rFonts w:ascii="Book Antiqua" w:hAnsi="Book Antiqua"/>
        </w:rPr>
        <w:t xml:space="preserve"> in peptic ulcer patients.</w:t>
      </w:r>
    </w:p>
    <w:p w14:paraId="7F533D58" w14:textId="77777777" w:rsidR="009D7AD5" w:rsidRPr="00477CC6" w:rsidRDefault="009D7AD5" w:rsidP="009D7AD5">
      <w:pPr>
        <w:adjustRightInd w:val="0"/>
        <w:snapToGrid w:val="0"/>
        <w:spacing w:line="360" w:lineRule="auto"/>
        <w:jc w:val="both"/>
        <w:rPr>
          <w:rFonts w:ascii="Book Antiqua" w:hAnsi="Book Antiqua"/>
          <w:i/>
          <w:lang w:eastAsia="zh-CN"/>
        </w:rPr>
      </w:pPr>
    </w:p>
    <w:p w14:paraId="6A3B48A0" w14:textId="77777777" w:rsidR="009D7AD5" w:rsidRPr="00477CC6" w:rsidRDefault="009D7AD5" w:rsidP="009D7AD5">
      <w:pPr>
        <w:adjustRightInd w:val="0"/>
        <w:snapToGrid w:val="0"/>
        <w:spacing w:line="360" w:lineRule="auto"/>
        <w:jc w:val="both"/>
        <w:rPr>
          <w:rFonts w:ascii="Book Antiqua" w:hAnsi="Book Antiqua"/>
          <w:b/>
          <w:bCs/>
          <w:i/>
        </w:rPr>
      </w:pPr>
      <w:bookmarkStart w:id="219" w:name="OLE_LINK1860"/>
      <w:bookmarkStart w:id="220" w:name="OLE_LINK1861"/>
      <w:r w:rsidRPr="00477CC6">
        <w:rPr>
          <w:rFonts w:ascii="Book Antiqua" w:hAnsi="Book Antiqua"/>
          <w:b/>
          <w:bCs/>
          <w:i/>
        </w:rPr>
        <w:t>Applications</w:t>
      </w:r>
    </w:p>
    <w:p w14:paraId="7F5E0AA5" w14:textId="67261C08" w:rsidR="009D7AD5" w:rsidRPr="00477CC6" w:rsidRDefault="009D7AD5" w:rsidP="009D7AD5">
      <w:pPr>
        <w:adjustRightInd w:val="0"/>
        <w:snapToGrid w:val="0"/>
        <w:spacing w:line="360" w:lineRule="auto"/>
        <w:jc w:val="both"/>
        <w:rPr>
          <w:rFonts w:ascii="Book Antiqua" w:hAnsi="Book Antiqua"/>
          <w:lang w:eastAsia="zh-CN"/>
        </w:rPr>
      </w:pPr>
      <w:r w:rsidRPr="00477CC6">
        <w:rPr>
          <w:rFonts w:ascii="Book Antiqua" w:hAnsi="Book Antiqua"/>
        </w:rPr>
        <w:t xml:space="preserve">The results of the study add important scientific information on the </w:t>
      </w:r>
      <w:r w:rsidR="00FE0493" w:rsidRPr="00FE0493">
        <w:rPr>
          <w:rFonts w:ascii="Book Antiqua" w:hAnsi="Book Antiqua"/>
          <w:i/>
        </w:rPr>
        <w:t>H. pylori</w:t>
      </w:r>
      <w:r w:rsidRPr="00477CC6">
        <w:rPr>
          <w:rFonts w:ascii="Book Antiqua" w:hAnsi="Book Antiqua"/>
        </w:rPr>
        <w:t xml:space="preserve"> reinfection rates in the Central and Eastern Europe. This is important knowledge reflecting the current Maastricht consensus. It also encourages us to rethink the present epidemiological </w:t>
      </w:r>
      <w:r w:rsidRPr="00477CC6">
        <w:rPr>
          <w:rFonts w:ascii="Book Antiqua" w:hAnsi="Book Antiqua"/>
        </w:rPr>
        <w:lastRenderedPageBreak/>
        <w:t xml:space="preserve">situation regarding the prevalence of </w:t>
      </w:r>
      <w:r w:rsidR="00FE0493" w:rsidRPr="00FE0493">
        <w:rPr>
          <w:rFonts w:ascii="Book Antiqua" w:hAnsi="Book Antiqua"/>
          <w:i/>
        </w:rPr>
        <w:t>H. pylori</w:t>
      </w:r>
      <w:r w:rsidRPr="00477CC6">
        <w:rPr>
          <w:rFonts w:ascii="Book Antiqua" w:hAnsi="Book Antiqua"/>
        </w:rPr>
        <w:t xml:space="preserve"> in Lithuania and whole region. The reinfection rate of </w:t>
      </w:r>
      <w:r w:rsidR="00FE0493" w:rsidRPr="00FE0493">
        <w:rPr>
          <w:rFonts w:ascii="Book Antiqua" w:hAnsi="Book Antiqua"/>
          <w:i/>
        </w:rPr>
        <w:t>H. pylori</w:t>
      </w:r>
      <w:r w:rsidRPr="00477CC6">
        <w:rPr>
          <w:rFonts w:ascii="Book Antiqua" w:hAnsi="Book Antiqua"/>
        </w:rPr>
        <w:t xml:space="preserve"> in the cohort of peptic ulcer patients in Lithuania may be related to the relatively high prevalence of </w:t>
      </w:r>
      <w:r w:rsidR="00FE0493" w:rsidRPr="00FE0493">
        <w:rPr>
          <w:rFonts w:ascii="Book Antiqua" w:hAnsi="Book Antiqua"/>
          <w:i/>
        </w:rPr>
        <w:t>H. pylori</w:t>
      </w:r>
      <w:r w:rsidRPr="00477CC6">
        <w:rPr>
          <w:rFonts w:ascii="Book Antiqua" w:hAnsi="Book Antiqua"/>
        </w:rPr>
        <w:t xml:space="preserve"> infection in this region, suggesting that the socioeconomic differences between Western and Eastern European countries are probably still remarkable.</w:t>
      </w:r>
    </w:p>
    <w:p w14:paraId="3765654F" w14:textId="77777777" w:rsidR="009D7AD5" w:rsidRPr="00477CC6" w:rsidRDefault="009D7AD5" w:rsidP="009D7AD5">
      <w:pPr>
        <w:adjustRightInd w:val="0"/>
        <w:snapToGrid w:val="0"/>
        <w:spacing w:line="360" w:lineRule="auto"/>
        <w:jc w:val="both"/>
        <w:rPr>
          <w:rFonts w:ascii="Book Antiqua" w:hAnsi="Book Antiqua"/>
          <w:b/>
          <w:bCs/>
          <w:i/>
          <w:lang w:eastAsia="zh-CN"/>
        </w:rPr>
      </w:pPr>
    </w:p>
    <w:bookmarkEnd w:id="219"/>
    <w:bookmarkEnd w:id="220"/>
    <w:p w14:paraId="55CB6B0E" w14:textId="77777777" w:rsidR="009D7AD5" w:rsidRPr="00477CC6" w:rsidRDefault="009D7AD5" w:rsidP="009D7AD5">
      <w:pPr>
        <w:adjustRightInd w:val="0"/>
        <w:snapToGrid w:val="0"/>
        <w:spacing w:line="360" w:lineRule="auto"/>
        <w:jc w:val="both"/>
        <w:rPr>
          <w:rFonts w:ascii="Book Antiqua" w:hAnsi="Book Antiqua"/>
          <w:b/>
          <w:bCs/>
          <w:i/>
        </w:rPr>
      </w:pPr>
      <w:r w:rsidRPr="00477CC6">
        <w:rPr>
          <w:rFonts w:ascii="Book Antiqua" w:hAnsi="Book Antiqua"/>
          <w:b/>
          <w:bCs/>
          <w:i/>
        </w:rPr>
        <w:t>Terminology</w:t>
      </w:r>
    </w:p>
    <w:p w14:paraId="50307DFB" w14:textId="7036BF3D" w:rsidR="00C02264" w:rsidRPr="00477CC6" w:rsidRDefault="009D7AD5" w:rsidP="009D7AD5">
      <w:pPr>
        <w:adjustRightInd w:val="0"/>
        <w:snapToGrid w:val="0"/>
        <w:spacing w:line="360" w:lineRule="auto"/>
        <w:jc w:val="both"/>
        <w:rPr>
          <w:rFonts w:ascii="Book Antiqua" w:hAnsi="Book Antiqua"/>
          <w:lang w:eastAsia="zh-CN"/>
        </w:rPr>
      </w:pPr>
      <w:r w:rsidRPr="00477CC6">
        <w:rPr>
          <w:rFonts w:ascii="Book Antiqua" w:hAnsi="Book Antiqua"/>
        </w:rPr>
        <w:t xml:space="preserve">Reinfection of </w:t>
      </w:r>
      <w:r w:rsidR="00FE0493" w:rsidRPr="00FE0493">
        <w:rPr>
          <w:rFonts w:ascii="Book Antiqua" w:hAnsi="Book Antiqua"/>
          <w:i/>
        </w:rPr>
        <w:t>H. pylori</w:t>
      </w:r>
      <w:r w:rsidRPr="00477CC6">
        <w:rPr>
          <w:rFonts w:ascii="Book Antiqua" w:hAnsi="Book Antiqua"/>
        </w:rPr>
        <w:t xml:space="preserve"> is considered when a new strain of </w:t>
      </w:r>
      <w:r w:rsidR="00FE0493" w:rsidRPr="00FE0493">
        <w:rPr>
          <w:rFonts w:ascii="Book Antiqua" w:hAnsi="Book Antiqua"/>
          <w:i/>
        </w:rPr>
        <w:t>H. pylori</w:t>
      </w:r>
      <w:r w:rsidRPr="00477CC6">
        <w:rPr>
          <w:rFonts w:ascii="Book Antiqua" w:hAnsi="Book Antiqua"/>
          <w:i/>
        </w:rPr>
        <w:t xml:space="preserve"> </w:t>
      </w:r>
      <w:r w:rsidRPr="00477CC6">
        <w:rPr>
          <w:rFonts w:ascii="Book Antiqua" w:hAnsi="Book Antiqua"/>
        </w:rPr>
        <w:t>is found after confirmed eradication. The confirmation of eradication must be performed not earlier than six months after the eradication treatment.</w:t>
      </w:r>
      <w:r w:rsidRPr="00477CC6">
        <w:rPr>
          <w:rFonts w:ascii="Book Antiqua" w:hAnsi="Book Antiqua" w:hint="eastAsia"/>
          <w:lang w:eastAsia="zh-CN"/>
        </w:rPr>
        <w:t xml:space="preserve"> </w:t>
      </w:r>
      <w:r w:rsidRPr="00477CC6">
        <w:rPr>
          <w:rFonts w:ascii="Book Antiqua" w:hAnsi="Book Antiqua"/>
        </w:rPr>
        <w:t xml:space="preserve">Recrudescence of </w:t>
      </w:r>
      <w:r w:rsidR="00FE0493" w:rsidRPr="00FE0493">
        <w:rPr>
          <w:rFonts w:ascii="Book Antiqua" w:hAnsi="Book Antiqua"/>
          <w:i/>
        </w:rPr>
        <w:t>H. pylori</w:t>
      </w:r>
      <w:r w:rsidRPr="00477CC6">
        <w:rPr>
          <w:rFonts w:ascii="Book Antiqua" w:hAnsi="Book Antiqua"/>
        </w:rPr>
        <w:t xml:space="preserve"> is considered as a recurrence of the </w:t>
      </w:r>
      <w:proofErr w:type="spellStart"/>
      <w:r w:rsidRPr="00477CC6">
        <w:rPr>
          <w:rFonts w:ascii="Book Antiqua" w:hAnsi="Book Antiqua"/>
        </w:rPr>
        <w:t>previuos</w:t>
      </w:r>
      <w:proofErr w:type="spellEnd"/>
      <w:r w:rsidRPr="00477CC6">
        <w:rPr>
          <w:rFonts w:ascii="Book Antiqua" w:hAnsi="Book Antiqua"/>
        </w:rPr>
        <w:t xml:space="preserve"> infection by the same </w:t>
      </w:r>
      <w:r w:rsidR="00FE0493" w:rsidRPr="00FE0493">
        <w:rPr>
          <w:rFonts w:ascii="Book Antiqua" w:hAnsi="Book Antiqua"/>
          <w:i/>
        </w:rPr>
        <w:t>H. pylori</w:t>
      </w:r>
      <w:r w:rsidRPr="00477CC6">
        <w:rPr>
          <w:rFonts w:ascii="Book Antiqua" w:hAnsi="Book Antiqua"/>
        </w:rPr>
        <w:t xml:space="preserve"> strain.</w:t>
      </w:r>
      <w:bookmarkEnd w:id="217"/>
      <w:bookmarkEnd w:id="218"/>
    </w:p>
    <w:p w14:paraId="6F5DDDFF"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7F1A7B57" w14:textId="32E829D9" w:rsidR="00C02264" w:rsidRPr="00477CC6" w:rsidRDefault="009D7AD5" w:rsidP="00F11969">
      <w:pPr>
        <w:pStyle w:val="Body"/>
        <w:adjustRightInd w:val="0"/>
        <w:snapToGrid w:val="0"/>
        <w:spacing w:after="0" w:line="360" w:lineRule="auto"/>
        <w:jc w:val="both"/>
        <w:rPr>
          <w:rFonts w:ascii="Book Antiqua" w:eastAsiaTheme="minorEastAsia" w:hAnsi="Book Antiqua"/>
          <w:b/>
          <w:bCs/>
          <w:i/>
          <w:color w:val="auto"/>
          <w:sz w:val="24"/>
          <w:szCs w:val="24"/>
          <w:lang w:eastAsia="zh-CN"/>
        </w:rPr>
      </w:pPr>
      <w:r w:rsidRPr="00477CC6">
        <w:rPr>
          <w:rFonts w:ascii="Book Antiqua" w:eastAsiaTheme="minorEastAsia" w:hAnsi="Book Antiqua" w:hint="eastAsia"/>
          <w:b/>
          <w:bCs/>
          <w:i/>
          <w:color w:val="auto"/>
          <w:sz w:val="24"/>
          <w:szCs w:val="24"/>
          <w:lang w:eastAsia="zh-CN"/>
        </w:rPr>
        <w:t>Peer-review</w:t>
      </w:r>
    </w:p>
    <w:p w14:paraId="35FAB49D" w14:textId="7F53692A" w:rsidR="00C02264" w:rsidRPr="00477CC6" w:rsidRDefault="00B37148" w:rsidP="00F11969">
      <w:pPr>
        <w:pStyle w:val="Body"/>
        <w:adjustRightInd w:val="0"/>
        <w:snapToGrid w:val="0"/>
        <w:spacing w:after="0" w:line="360" w:lineRule="auto"/>
        <w:jc w:val="both"/>
        <w:rPr>
          <w:rFonts w:ascii="Book Antiqua" w:hAnsi="Book Antiqua"/>
          <w:bCs/>
          <w:color w:val="auto"/>
          <w:sz w:val="24"/>
          <w:szCs w:val="24"/>
        </w:rPr>
      </w:pPr>
      <w:r w:rsidRPr="00477CC6">
        <w:rPr>
          <w:rFonts w:ascii="Book Antiqua" w:hAnsi="Book Antiqua"/>
          <w:bCs/>
          <w:color w:val="auto"/>
          <w:sz w:val="24"/>
          <w:szCs w:val="24"/>
        </w:rPr>
        <w:t xml:space="preserve">The subject of the present manuscript is interesting and important, as there are not many studies on the annual rate of </w:t>
      </w:r>
      <w:r w:rsidR="00FE0493" w:rsidRPr="00FE0493">
        <w:rPr>
          <w:rFonts w:ascii="Book Antiqua" w:eastAsiaTheme="minorEastAsia" w:hAnsi="Book Antiqua"/>
          <w:bCs/>
          <w:i/>
          <w:color w:val="auto"/>
          <w:sz w:val="24"/>
          <w:szCs w:val="24"/>
          <w:lang w:eastAsia="zh-CN"/>
        </w:rPr>
        <w:t>H. pylori</w:t>
      </w:r>
      <w:r w:rsidRPr="00477CC6">
        <w:rPr>
          <w:rFonts w:ascii="Book Antiqua" w:hAnsi="Book Antiqua"/>
          <w:bCs/>
          <w:i/>
          <w:color w:val="auto"/>
          <w:sz w:val="24"/>
          <w:szCs w:val="24"/>
        </w:rPr>
        <w:t xml:space="preserve"> </w:t>
      </w:r>
      <w:r w:rsidRPr="00477CC6">
        <w:rPr>
          <w:rFonts w:ascii="Book Antiqua" w:hAnsi="Book Antiqua"/>
          <w:bCs/>
          <w:color w:val="auto"/>
          <w:sz w:val="24"/>
          <w:szCs w:val="24"/>
        </w:rPr>
        <w:t>reinfection in this geographic area. However, some additions and clarifications should be performed to improve the manuscript</w:t>
      </w:r>
    </w:p>
    <w:p w14:paraId="6DEFB630"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202D3066"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00A66E55"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0BE36BFA"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2EB21909"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01772AA1"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53AB0EBC"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646112E2"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7B1E47DB"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53B7A201" w14:textId="77777777" w:rsidR="00F30248" w:rsidRPr="00477CC6" w:rsidRDefault="00F30248" w:rsidP="00F11969">
      <w:pPr>
        <w:pStyle w:val="Body"/>
        <w:adjustRightInd w:val="0"/>
        <w:snapToGrid w:val="0"/>
        <w:spacing w:after="0" w:line="360" w:lineRule="auto"/>
        <w:jc w:val="both"/>
        <w:rPr>
          <w:rFonts w:ascii="Book Antiqua" w:hAnsi="Book Antiqua"/>
          <w:bCs/>
          <w:color w:val="auto"/>
          <w:sz w:val="24"/>
          <w:szCs w:val="24"/>
        </w:rPr>
      </w:pPr>
    </w:p>
    <w:p w14:paraId="46CEED89" w14:textId="77777777" w:rsidR="00F30248" w:rsidRPr="00477CC6" w:rsidRDefault="00F30248" w:rsidP="00F11969">
      <w:pPr>
        <w:pStyle w:val="Body"/>
        <w:adjustRightInd w:val="0"/>
        <w:snapToGrid w:val="0"/>
        <w:spacing w:after="0" w:line="360" w:lineRule="auto"/>
        <w:jc w:val="both"/>
        <w:rPr>
          <w:rFonts w:ascii="Book Antiqua" w:hAnsi="Book Antiqua"/>
          <w:bCs/>
          <w:color w:val="auto"/>
          <w:sz w:val="24"/>
          <w:szCs w:val="24"/>
        </w:rPr>
      </w:pPr>
    </w:p>
    <w:p w14:paraId="0B7B6D33" w14:textId="77777777" w:rsidR="00F30248" w:rsidRPr="00477CC6" w:rsidRDefault="00F30248" w:rsidP="00F11969">
      <w:pPr>
        <w:pStyle w:val="Body"/>
        <w:adjustRightInd w:val="0"/>
        <w:snapToGrid w:val="0"/>
        <w:spacing w:after="0" w:line="360" w:lineRule="auto"/>
        <w:jc w:val="both"/>
        <w:rPr>
          <w:rFonts w:ascii="Book Antiqua" w:hAnsi="Book Antiqua"/>
          <w:bCs/>
          <w:color w:val="auto"/>
          <w:sz w:val="24"/>
          <w:szCs w:val="24"/>
        </w:rPr>
      </w:pPr>
    </w:p>
    <w:p w14:paraId="1918FB7F" w14:textId="77777777" w:rsidR="00F30248" w:rsidRPr="00477CC6" w:rsidRDefault="00F30248" w:rsidP="00F11969">
      <w:pPr>
        <w:pStyle w:val="Body"/>
        <w:adjustRightInd w:val="0"/>
        <w:snapToGrid w:val="0"/>
        <w:spacing w:after="0" w:line="360" w:lineRule="auto"/>
        <w:jc w:val="both"/>
        <w:rPr>
          <w:rFonts w:ascii="Book Antiqua" w:hAnsi="Book Antiqua"/>
          <w:bCs/>
          <w:color w:val="auto"/>
          <w:sz w:val="24"/>
          <w:szCs w:val="24"/>
        </w:rPr>
      </w:pPr>
    </w:p>
    <w:p w14:paraId="6E74F2ED" w14:textId="77777777" w:rsidR="00F30248" w:rsidRPr="00477CC6" w:rsidRDefault="00F30248" w:rsidP="00F11969">
      <w:pPr>
        <w:pStyle w:val="Body"/>
        <w:adjustRightInd w:val="0"/>
        <w:snapToGrid w:val="0"/>
        <w:spacing w:after="0" w:line="360" w:lineRule="auto"/>
        <w:jc w:val="both"/>
        <w:rPr>
          <w:rFonts w:ascii="Book Antiqua" w:hAnsi="Book Antiqua"/>
          <w:bCs/>
          <w:color w:val="auto"/>
          <w:sz w:val="24"/>
          <w:szCs w:val="24"/>
        </w:rPr>
      </w:pPr>
    </w:p>
    <w:p w14:paraId="2B1F9142" w14:textId="77777777" w:rsidR="00592577" w:rsidRPr="00477CC6" w:rsidRDefault="00592577" w:rsidP="00F11969">
      <w:pPr>
        <w:pStyle w:val="Body"/>
        <w:adjustRightInd w:val="0"/>
        <w:snapToGrid w:val="0"/>
        <w:spacing w:after="0" w:line="360" w:lineRule="auto"/>
        <w:jc w:val="both"/>
        <w:rPr>
          <w:rFonts w:ascii="Book Antiqua" w:hAnsi="Book Antiqua"/>
          <w:b/>
          <w:bCs/>
          <w:i/>
          <w:color w:val="auto"/>
          <w:sz w:val="24"/>
          <w:szCs w:val="24"/>
        </w:rPr>
      </w:pPr>
    </w:p>
    <w:p w14:paraId="4D5761A9" w14:textId="77777777" w:rsidR="00592577" w:rsidRPr="00477CC6" w:rsidRDefault="00592577" w:rsidP="00F11969">
      <w:pPr>
        <w:pStyle w:val="Body"/>
        <w:adjustRightInd w:val="0"/>
        <w:snapToGrid w:val="0"/>
        <w:spacing w:after="0" w:line="360" w:lineRule="auto"/>
        <w:jc w:val="both"/>
        <w:rPr>
          <w:rFonts w:ascii="Book Antiqua" w:eastAsiaTheme="minorEastAsia" w:hAnsi="Book Antiqua"/>
          <w:b/>
          <w:bCs/>
          <w:i/>
          <w:color w:val="auto"/>
          <w:sz w:val="24"/>
          <w:szCs w:val="24"/>
          <w:lang w:eastAsia="zh-CN"/>
        </w:rPr>
      </w:pPr>
    </w:p>
    <w:p w14:paraId="44F74585" w14:textId="77777777" w:rsidR="00592577" w:rsidRDefault="00592577" w:rsidP="00F11969">
      <w:pPr>
        <w:pStyle w:val="Body"/>
        <w:adjustRightInd w:val="0"/>
        <w:snapToGrid w:val="0"/>
        <w:spacing w:after="0" w:line="360" w:lineRule="auto"/>
        <w:jc w:val="both"/>
        <w:rPr>
          <w:rFonts w:ascii="Book Antiqua" w:eastAsiaTheme="minorEastAsia" w:hAnsi="Book Antiqua"/>
          <w:b/>
          <w:bCs/>
          <w:i/>
          <w:color w:val="auto"/>
          <w:sz w:val="24"/>
          <w:szCs w:val="24"/>
          <w:lang w:eastAsia="zh-CN"/>
        </w:rPr>
      </w:pPr>
    </w:p>
    <w:p w14:paraId="3942D973" w14:textId="77777777" w:rsidR="00C458C8" w:rsidRPr="00477CC6" w:rsidRDefault="00C458C8" w:rsidP="00F11969">
      <w:pPr>
        <w:pStyle w:val="Body"/>
        <w:adjustRightInd w:val="0"/>
        <w:snapToGrid w:val="0"/>
        <w:spacing w:after="0" w:line="360" w:lineRule="auto"/>
        <w:jc w:val="both"/>
        <w:rPr>
          <w:rFonts w:ascii="Book Antiqua" w:eastAsiaTheme="minorEastAsia" w:hAnsi="Book Antiqua"/>
          <w:b/>
          <w:bCs/>
          <w:i/>
          <w:color w:val="auto"/>
          <w:sz w:val="24"/>
          <w:szCs w:val="24"/>
          <w:lang w:eastAsia="zh-CN"/>
        </w:rPr>
      </w:pPr>
    </w:p>
    <w:p w14:paraId="15E1A161" w14:textId="3FE1B4F7" w:rsidR="00C02264" w:rsidRPr="00477CC6" w:rsidRDefault="00B37148" w:rsidP="00F11969">
      <w:pPr>
        <w:pStyle w:val="Body"/>
        <w:adjustRightInd w:val="0"/>
        <w:snapToGrid w:val="0"/>
        <w:spacing w:after="0" w:line="360" w:lineRule="auto"/>
        <w:jc w:val="both"/>
        <w:rPr>
          <w:rFonts w:ascii="Book Antiqua" w:eastAsiaTheme="minorEastAsia" w:hAnsi="Book Antiqua"/>
          <w:b/>
          <w:bCs/>
          <w:color w:val="auto"/>
          <w:sz w:val="24"/>
          <w:szCs w:val="24"/>
          <w:lang w:eastAsia="zh-CN"/>
        </w:rPr>
      </w:pPr>
      <w:r w:rsidRPr="00477CC6">
        <w:rPr>
          <w:rFonts w:ascii="Book Antiqua" w:hAnsi="Book Antiqua"/>
          <w:b/>
          <w:bCs/>
          <w:color w:val="auto"/>
          <w:sz w:val="24"/>
          <w:szCs w:val="24"/>
        </w:rPr>
        <w:t>REFERENCES</w:t>
      </w:r>
    </w:p>
    <w:p w14:paraId="127AAAD7"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1 </w:t>
      </w:r>
      <w:r w:rsidRPr="00900579">
        <w:rPr>
          <w:rFonts w:ascii="Book Antiqua" w:eastAsia="宋体" w:hAnsi="Book Antiqua" w:cs="宋体"/>
          <w:b/>
          <w:bCs/>
          <w:bdr w:val="none" w:sz="0" w:space="0" w:color="auto"/>
          <w:lang w:eastAsia="zh-CN"/>
        </w:rPr>
        <w:t>Cover TL</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Blaser</w:t>
      </w:r>
      <w:proofErr w:type="spellEnd"/>
      <w:r w:rsidRPr="00900579">
        <w:rPr>
          <w:rFonts w:ascii="Book Antiqua" w:eastAsia="宋体" w:hAnsi="Book Antiqua" w:cs="宋体"/>
          <w:bdr w:val="none" w:sz="0" w:space="0" w:color="auto"/>
          <w:lang w:eastAsia="zh-CN"/>
        </w:rPr>
        <w:t xml:space="preserve"> MJ. </w:t>
      </w:r>
      <w:proofErr w:type="gramStart"/>
      <w:r w:rsidRPr="00900579">
        <w:rPr>
          <w:rFonts w:ascii="Book Antiqua" w:eastAsia="宋体" w:hAnsi="Book Antiqua" w:cs="宋体"/>
          <w:bdr w:val="none" w:sz="0" w:space="0" w:color="auto"/>
          <w:lang w:eastAsia="zh-CN"/>
        </w:rPr>
        <w:t>Helicobacter pylori in health and disease.</w:t>
      </w:r>
      <w:proofErr w:type="gramEnd"/>
      <w:r w:rsidRPr="00900579">
        <w:rPr>
          <w:rFonts w:ascii="Book Antiqua" w:eastAsia="宋体" w:hAnsi="Book Antiqua" w:cs="宋体"/>
          <w:bdr w:val="none" w:sz="0" w:space="0" w:color="auto"/>
          <w:lang w:eastAsia="zh-CN"/>
        </w:rPr>
        <w:t xml:space="preserve"> </w:t>
      </w:r>
      <w:r w:rsidRPr="00900579">
        <w:rPr>
          <w:rFonts w:ascii="Book Antiqua" w:eastAsia="宋体" w:hAnsi="Book Antiqua" w:cs="宋体"/>
          <w:i/>
          <w:iCs/>
          <w:bdr w:val="none" w:sz="0" w:space="0" w:color="auto"/>
          <w:lang w:eastAsia="zh-CN"/>
        </w:rPr>
        <w:t>Gastroenterology</w:t>
      </w:r>
      <w:r w:rsidRPr="00900579">
        <w:rPr>
          <w:rFonts w:ascii="Book Antiqua" w:eastAsia="宋体" w:hAnsi="Book Antiqua" w:cs="宋体"/>
          <w:bdr w:val="none" w:sz="0" w:space="0" w:color="auto"/>
          <w:lang w:eastAsia="zh-CN"/>
        </w:rPr>
        <w:t xml:space="preserve"> 2009; </w:t>
      </w:r>
      <w:r w:rsidRPr="00900579">
        <w:rPr>
          <w:rFonts w:ascii="Book Antiqua" w:eastAsia="宋体" w:hAnsi="Book Antiqua" w:cs="宋体"/>
          <w:b/>
          <w:bCs/>
          <w:bdr w:val="none" w:sz="0" w:space="0" w:color="auto"/>
          <w:lang w:eastAsia="zh-CN"/>
        </w:rPr>
        <w:t>136</w:t>
      </w:r>
      <w:r w:rsidRPr="00900579">
        <w:rPr>
          <w:rFonts w:ascii="Book Antiqua" w:eastAsia="宋体" w:hAnsi="Book Antiqua" w:cs="宋体"/>
          <w:bdr w:val="none" w:sz="0" w:space="0" w:color="auto"/>
          <w:lang w:eastAsia="zh-CN"/>
        </w:rPr>
        <w:t>: 1863-1873 [PMID: 19457415 DOI: 10.1053/j.gastro.2009.01.073]</w:t>
      </w:r>
    </w:p>
    <w:p w14:paraId="06F8AEDC"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2 </w:t>
      </w:r>
      <w:proofErr w:type="spellStart"/>
      <w:r w:rsidRPr="00900579">
        <w:rPr>
          <w:rFonts w:ascii="Book Antiqua" w:eastAsia="宋体" w:hAnsi="Book Antiqua" w:cs="宋体"/>
          <w:b/>
          <w:bCs/>
          <w:bdr w:val="none" w:sz="0" w:space="0" w:color="auto"/>
          <w:lang w:eastAsia="zh-CN"/>
        </w:rPr>
        <w:t>Fuccio</w:t>
      </w:r>
      <w:proofErr w:type="spellEnd"/>
      <w:r w:rsidRPr="00900579">
        <w:rPr>
          <w:rFonts w:ascii="Book Antiqua" w:eastAsia="宋体" w:hAnsi="Book Antiqua" w:cs="宋体"/>
          <w:b/>
          <w:bCs/>
          <w:bdr w:val="none" w:sz="0" w:space="0" w:color="auto"/>
          <w:lang w:eastAsia="zh-CN"/>
        </w:rPr>
        <w:t xml:space="preserve"> L</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Zagari</w:t>
      </w:r>
      <w:proofErr w:type="spellEnd"/>
      <w:r w:rsidRPr="00900579">
        <w:rPr>
          <w:rFonts w:ascii="Book Antiqua" w:eastAsia="宋体" w:hAnsi="Book Antiqua" w:cs="宋体"/>
          <w:bdr w:val="none" w:sz="0" w:space="0" w:color="auto"/>
          <w:lang w:eastAsia="zh-CN"/>
        </w:rPr>
        <w:t xml:space="preserve"> RM, </w:t>
      </w:r>
      <w:proofErr w:type="spellStart"/>
      <w:r w:rsidRPr="00900579">
        <w:rPr>
          <w:rFonts w:ascii="Book Antiqua" w:eastAsia="宋体" w:hAnsi="Book Antiqua" w:cs="宋体"/>
          <w:bdr w:val="none" w:sz="0" w:space="0" w:color="auto"/>
          <w:lang w:eastAsia="zh-CN"/>
        </w:rPr>
        <w:t>Eusebi</w:t>
      </w:r>
      <w:proofErr w:type="spellEnd"/>
      <w:r w:rsidRPr="00900579">
        <w:rPr>
          <w:rFonts w:ascii="Book Antiqua" w:eastAsia="宋体" w:hAnsi="Book Antiqua" w:cs="宋体"/>
          <w:bdr w:val="none" w:sz="0" w:space="0" w:color="auto"/>
          <w:lang w:eastAsia="zh-CN"/>
        </w:rPr>
        <w:t xml:space="preserve"> LH, </w:t>
      </w:r>
      <w:proofErr w:type="spellStart"/>
      <w:r w:rsidRPr="00900579">
        <w:rPr>
          <w:rFonts w:ascii="Book Antiqua" w:eastAsia="宋体" w:hAnsi="Book Antiqua" w:cs="宋体"/>
          <w:bdr w:val="none" w:sz="0" w:space="0" w:color="auto"/>
          <w:lang w:eastAsia="zh-CN"/>
        </w:rPr>
        <w:t>Laterza</w:t>
      </w:r>
      <w:proofErr w:type="spellEnd"/>
      <w:r w:rsidRPr="00900579">
        <w:rPr>
          <w:rFonts w:ascii="Book Antiqua" w:eastAsia="宋体" w:hAnsi="Book Antiqua" w:cs="宋体"/>
          <w:bdr w:val="none" w:sz="0" w:space="0" w:color="auto"/>
          <w:lang w:eastAsia="zh-CN"/>
        </w:rPr>
        <w:t xml:space="preserve"> L, </w:t>
      </w:r>
      <w:proofErr w:type="spellStart"/>
      <w:r w:rsidRPr="00900579">
        <w:rPr>
          <w:rFonts w:ascii="Book Antiqua" w:eastAsia="宋体" w:hAnsi="Book Antiqua" w:cs="宋体"/>
          <w:bdr w:val="none" w:sz="0" w:space="0" w:color="auto"/>
          <w:lang w:eastAsia="zh-CN"/>
        </w:rPr>
        <w:t>Cennamo</w:t>
      </w:r>
      <w:proofErr w:type="spellEnd"/>
      <w:r w:rsidRPr="00900579">
        <w:rPr>
          <w:rFonts w:ascii="Book Antiqua" w:eastAsia="宋体" w:hAnsi="Book Antiqua" w:cs="宋体"/>
          <w:bdr w:val="none" w:sz="0" w:space="0" w:color="auto"/>
          <w:lang w:eastAsia="zh-CN"/>
        </w:rPr>
        <w:t xml:space="preserve"> V, </w:t>
      </w:r>
      <w:proofErr w:type="spellStart"/>
      <w:r w:rsidRPr="00900579">
        <w:rPr>
          <w:rFonts w:ascii="Book Antiqua" w:eastAsia="宋体" w:hAnsi="Book Antiqua" w:cs="宋体"/>
          <w:bdr w:val="none" w:sz="0" w:space="0" w:color="auto"/>
          <w:lang w:eastAsia="zh-CN"/>
        </w:rPr>
        <w:t>Ceroni</w:t>
      </w:r>
      <w:proofErr w:type="spellEnd"/>
      <w:r w:rsidRPr="00900579">
        <w:rPr>
          <w:rFonts w:ascii="Book Antiqua" w:eastAsia="宋体" w:hAnsi="Book Antiqua" w:cs="宋体"/>
          <w:bdr w:val="none" w:sz="0" w:space="0" w:color="auto"/>
          <w:lang w:eastAsia="zh-CN"/>
        </w:rPr>
        <w:t xml:space="preserve"> L, </w:t>
      </w:r>
      <w:proofErr w:type="spellStart"/>
      <w:r w:rsidRPr="00900579">
        <w:rPr>
          <w:rFonts w:ascii="Book Antiqua" w:eastAsia="宋体" w:hAnsi="Book Antiqua" w:cs="宋体"/>
          <w:bdr w:val="none" w:sz="0" w:space="0" w:color="auto"/>
          <w:lang w:eastAsia="zh-CN"/>
        </w:rPr>
        <w:t>Grilli</w:t>
      </w:r>
      <w:proofErr w:type="spellEnd"/>
      <w:r w:rsidRPr="00900579">
        <w:rPr>
          <w:rFonts w:ascii="Book Antiqua" w:eastAsia="宋体" w:hAnsi="Book Antiqua" w:cs="宋体"/>
          <w:bdr w:val="none" w:sz="0" w:space="0" w:color="auto"/>
          <w:lang w:eastAsia="zh-CN"/>
        </w:rPr>
        <w:t xml:space="preserve"> D, </w:t>
      </w:r>
      <w:proofErr w:type="spellStart"/>
      <w:r w:rsidRPr="00900579">
        <w:rPr>
          <w:rFonts w:ascii="Book Antiqua" w:eastAsia="宋体" w:hAnsi="Book Antiqua" w:cs="宋体"/>
          <w:bdr w:val="none" w:sz="0" w:space="0" w:color="auto"/>
          <w:lang w:eastAsia="zh-CN"/>
        </w:rPr>
        <w:t>Bazzoli</w:t>
      </w:r>
      <w:proofErr w:type="spellEnd"/>
      <w:r w:rsidRPr="00900579">
        <w:rPr>
          <w:rFonts w:ascii="Book Antiqua" w:eastAsia="宋体" w:hAnsi="Book Antiqua" w:cs="宋体"/>
          <w:bdr w:val="none" w:sz="0" w:space="0" w:color="auto"/>
          <w:lang w:eastAsia="zh-CN"/>
        </w:rPr>
        <w:t xml:space="preserve"> F. Meta-analysis: can Helicobacter pylori eradication treatment reduce the risk for gastric cancer? </w:t>
      </w:r>
      <w:r w:rsidRPr="00900579">
        <w:rPr>
          <w:rFonts w:ascii="Book Antiqua" w:eastAsia="宋体" w:hAnsi="Book Antiqua" w:cs="宋体"/>
          <w:i/>
          <w:iCs/>
          <w:bdr w:val="none" w:sz="0" w:space="0" w:color="auto"/>
          <w:lang w:eastAsia="zh-CN"/>
        </w:rPr>
        <w:t>Ann Intern Med</w:t>
      </w:r>
      <w:r w:rsidRPr="00900579">
        <w:rPr>
          <w:rFonts w:ascii="Book Antiqua" w:eastAsia="宋体" w:hAnsi="Book Antiqua" w:cs="宋体"/>
          <w:bdr w:val="none" w:sz="0" w:space="0" w:color="auto"/>
          <w:lang w:eastAsia="zh-CN"/>
        </w:rPr>
        <w:t xml:space="preserve"> 2009; </w:t>
      </w:r>
      <w:r w:rsidRPr="00900579">
        <w:rPr>
          <w:rFonts w:ascii="Book Antiqua" w:eastAsia="宋体" w:hAnsi="Book Antiqua" w:cs="宋体"/>
          <w:b/>
          <w:bCs/>
          <w:bdr w:val="none" w:sz="0" w:space="0" w:color="auto"/>
          <w:lang w:eastAsia="zh-CN"/>
        </w:rPr>
        <w:t>151</w:t>
      </w:r>
      <w:r w:rsidRPr="00900579">
        <w:rPr>
          <w:rFonts w:ascii="Book Antiqua" w:eastAsia="宋体" w:hAnsi="Book Antiqua" w:cs="宋体"/>
          <w:bdr w:val="none" w:sz="0" w:space="0" w:color="auto"/>
          <w:lang w:eastAsia="zh-CN"/>
        </w:rPr>
        <w:t>: 121-128 [PMID: 19620164]</w:t>
      </w:r>
    </w:p>
    <w:p w14:paraId="0D58DC9B"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3 </w:t>
      </w:r>
      <w:r w:rsidRPr="00900579">
        <w:rPr>
          <w:rFonts w:ascii="Book Antiqua" w:eastAsia="宋体" w:hAnsi="Book Antiqua" w:cs="宋体"/>
          <w:b/>
          <w:bCs/>
          <w:bdr w:val="none" w:sz="0" w:space="0" w:color="auto"/>
          <w:lang w:eastAsia="zh-CN"/>
        </w:rPr>
        <w:t>Hopkins RJ</w:t>
      </w:r>
      <w:r w:rsidRPr="00900579">
        <w:rPr>
          <w:rFonts w:ascii="Book Antiqua" w:eastAsia="宋体" w:hAnsi="Book Antiqua" w:cs="宋体"/>
          <w:bdr w:val="none" w:sz="0" w:space="0" w:color="auto"/>
          <w:lang w:eastAsia="zh-CN"/>
        </w:rPr>
        <w:t xml:space="preserve">, Girardi LS, </w:t>
      </w:r>
      <w:proofErr w:type="spellStart"/>
      <w:r w:rsidRPr="00900579">
        <w:rPr>
          <w:rFonts w:ascii="Book Antiqua" w:eastAsia="宋体" w:hAnsi="Book Antiqua" w:cs="宋体"/>
          <w:bdr w:val="none" w:sz="0" w:space="0" w:color="auto"/>
          <w:lang w:eastAsia="zh-CN"/>
        </w:rPr>
        <w:t>Turney</w:t>
      </w:r>
      <w:proofErr w:type="spellEnd"/>
      <w:r w:rsidRPr="00900579">
        <w:rPr>
          <w:rFonts w:ascii="Book Antiqua" w:eastAsia="宋体" w:hAnsi="Book Antiqua" w:cs="宋体"/>
          <w:bdr w:val="none" w:sz="0" w:space="0" w:color="auto"/>
          <w:lang w:eastAsia="zh-CN"/>
        </w:rPr>
        <w:t xml:space="preserve"> EA. Relationship between Helicobacter pylori eradication and reduced duodenal and gastric ulcer recurrence: a review. </w:t>
      </w:r>
      <w:r w:rsidRPr="00900579">
        <w:rPr>
          <w:rFonts w:ascii="Book Antiqua" w:eastAsia="宋体" w:hAnsi="Book Antiqua" w:cs="宋体"/>
          <w:i/>
          <w:iCs/>
          <w:bdr w:val="none" w:sz="0" w:space="0" w:color="auto"/>
          <w:lang w:eastAsia="zh-CN"/>
        </w:rPr>
        <w:t>Gastroenterology</w:t>
      </w:r>
      <w:r w:rsidRPr="00900579">
        <w:rPr>
          <w:rFonts w:ascii="Book Antiqua" w:eastAsia="宋体" w:hAnsi="Book Antiqua" w:cs="宋体"/>
          <w:bdr w:val="none" w:sz="0" w:space="0" w:color="auto"/>
          <w:lang w:eastAsia="zh-CN"/>
        </w:rPr>
        <w:t xml:space="preserve"> 1996; </w:t>
      </w:r>
      <w:r w:rsidRPr="00900579">
        <w:rPr>
          <w:rFonts w:ascii="Book Antiqua" w:eastAsia="宋体" w:hAnsi="Book Antiqua" w:cs="宋体"/>
          <w:b/>
          <w:bCs/>
          <w:bdr w:val="none" w:sz="0" w:space="0" w:color="auto"/>
          <w:lang w:eastAsia="zh-CN"/>
        </w:rPr>
        <w:t>110</w:t>
      </w:r>
      <w:r w:rsidRPr="00900579">
        <w:rPr>
          <w:rFonts w:ascii="Book Antiqua" w:eastAsia="宋体" w:hAnsi="Book Antiqua" w:cs="宋体"/>
          <w:bdr w:val="none" w:sz="0" w:space="0" w:color="auto"/>
          <w:lang w:eastAsia="zh-CN"/>
        </w:rPr>
        <w:t>: 1244-1252 [PMID: 8613015]</w:t>
      </w:r>
    </w:p>
    <w:p w14:paraId="2513E001"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0579">
        <w:rPr>
          <w:rFonts w:ascii="Book Antiqua" w:eastAsia="宋体" w:hAnsi="Book Antiqua" w:cs="宋体"/>
          <w:bdr w:val="none" w:sz="0" w:space="0" w:color="auto"/>
          <w:lang w:eastAsia="zh-CN"/>
        </w:rPr>
        <w:t xml:space="preserve">4 </w:t>
      </w:r>
      <w:r w:rsidRPr="00900579">
        <w:rPr>
          <w:rFonts w:ascii="Book Antiqua" w:eastAsia="宋体" w:hAnsi="Book Antiqua" w:cs="宋体"/>
          <w:b/>
          <w:bCs/>
          <w:bdr w:val="none" w:sz="0" w:space="0" w:color="auto"/>
          <w:lang w:eastAsia="zh-CN"/>
        </w:rPr>
        <w:t>McColl KE</w:t>
      </w:r>
      <w:r w:rsidRPr="00900579">
        <w:rPr>
          <w:rFonts w:ascii="Book Antiqua" w:eastAsia="宋体" w:hAnsi="Book Antiqua" w:cs="宋体"/>
          <w:bdr w:val="none" w:sz="0" w:space="0" w:color="auto"/>
          <w:lang w:eastAsia="zh-CN"/>
        </w:rPr>
        <w:t>.</w:t>
      </w:r>
      <w:proofErr w:type="gramEnd"/>
      <w:r w:rsidRPr="00900579">
        <w:rPr>
          <w:rFonts w:ascii="Book Antiqua" w:eastAsia="宋体" w:hAnsi="Book Antiqua" w:cs="宋体"/>
          <w:bdr w:val="none" w:sz="0" w:space="0" w:color="auto"/>
          <w:lang w:eastAsia="zh-CN"/>
        </w:rPr>
        <w:t xml:space="preserve"> </w:t>
      </w:r>
      <w:proofErr w:type="gramStart"/>
      <w:r w:rsidRPr="00900579">
        <w:rPr>
          <w:rFonts w:ascii="Book Antiqua" w:eastAsia="宋体" w:hAnsi="Book Antiqua" w:cs="宋体"/>
          <w:bdr w:val="none" w:sz="0" w:space="0" w:color="auto"/>
          <w:lang w:eastAsia="zh-CN"/>
        </w:rPr>
        <w:t>Clinical practice.</w:t>
      </w:r>
      <w:proofErr w:type="gramEnd"/>
      <w:r w:rsidRPr="00900579">
        <w:rPr>
          <w:rFonts w:ascii="Book Antiqua" w:eastAsia="宋体" w:hAnsi="Book Antiqua" w:cs="宋体"/>
          <w:bdr w:val="none" w:sz="0" w:space="0" w:color="auto"/>
          <w:lang w:eastAsia="zh-CN"/>
        </w:rPr>
        <w:t xml:space="preserve"> </w:t>
      </w:r>
      <w:proofErr w:type="gramStart"/>
      <w:r w:rsidRPr="00900579">
        <w:rPr>
          <w:rFonts w:ascii="Book Antiqua" w:eastAsia="宋体" w:hAnsi="Book Antiqua" w:cs="宋体"/>
          <w:bdr w:val="none" w:sz="0" w:space="0" w:color="auto"/>
          <w:lang w:eastAsia="zh-CN"/>
        </w:rPr>
        <w:t>Helicobacter pylori infection.</w:t>
      </w:r>
      <w:proofErr w:type="gramEnd"/>
      <w:r w:rsidRPr="00900579">
        <w:rPr>
          <w:rFonts w:ascii="Book Antiqua" w:eastAsia="宋体" w:hAnsi="Book Antiqua" w:cs="宋体"/>
          <w:bdr w:val="none" w:sz="0" w:space="0" w:color="auto"/>
          <w:lang w:eastAsia="zh-CN"/>
        </w:rPr>
        <w:t xml:space="preserve"> </w:t>
      </w:r>
      <w:r w:rsidRPr="00900579">
        <w:rPr>
          <w:rFonts w:ascii="Book Antiqua" w:eastAsia="宋体" w:hAnsi="Book Antiqua" w:cs="宋体"/>
          <w:i/>
          <w:iCs/>
          <w:bdr w:val="none" w:sz="0" w:space="0" w:color="auto"/>
          <w:lang w:eastAsia="zh-CN"/>
        </w:rPr>
        <w:t xml:space="preserve">N </w:t>
      </w:r>
      <w:proofErr w:type="spellStart"/>
      <w:r w:rsidRPr="00900579">
        <w:rPr>
          <w:rFonts w:ascii="Book Antiqua" w:eastAsia="宋体" w:hAnsi="Book Antiqua" w:cs="宋体"/>
          <w:i/>
          <w:iCs/>
          <w:bdr w:val="none" w:sz="0" w:space="0" w:color="auto"/>
          <w:lang w:eastAsia="zh-CN"/>
        </w:rPr>
        <w:t>Engl</w:t>
      </w:r>
      <w:proofErr w:type="spellEnd"/>
      <w:r w:rsidRPr="00900579">
        <w:rPr>
          <w:rFonts w:ascii="Book Antiqua" w:eastAsia="宋体" w:hAnsi="Book Antiqua" w:cs="宋体"/>
          <w:i/>
          <w:iCs/>
          <w:bdr w:val="none" w:sz="0" w:space="0" w:color="auto"/>
          <w:lang w:eastAsia="zh-CN"/>
        </w:rPr>
        <w:t xml:space="preserve"> J Med</w:t>
      </w:r>
      <w:r w:rsidRPr="00900579">
        <w:rPr>
          <w:rFonts w:ascii="Book Antiqua" w:eastAsia="宋体" w:hAnsi="Book Antiqua" w:cs="宋体"/>
          <w:bdr w:val="none" w:sz="0" w:space="0" w:color="auto"/>
          <w:lang w:eastAsia="zh-CN"/>
        </w:rPr>
        <w:t xml:space="preserve"> 2010; </w:t>
      </w:r>
      <w:r w:rsidRPr="00900579">
        <w:rPr>
          <w:rFonts w:ascii="Book Antiqua" w:eastAsia="宋体" w:hAnsi="Book Antiqua" w:cs="宋体"/>
          <w:b/>
          <w:bCs/>
          <w:bdr w:val="none" w:sz="0" w:space="0" w:color="auto"/>
          <w:lang w:eastAsia="zh-CN"/>
        </w:rPr>
        <w:t>362</w:t>
      </w:r>
      <w:r w:rsidRPr="00900579">
        <w:rPr>
          <w:rFonts w:ascii="Book Antiqua" w:eastAsia="宋体" w:hAnsi="Book Antiqua" w:cs="宋体"/>
          <w:bdr w:val="none" w:sz="0" w:space="0" w:color="auto"/>
          <w:lang w:eastAsia="zh-CN"/>
        </w:rPr>
        <w:t>: 1597-1604 [PMID: 20427808]</w:t>
      </w:r>
    </w:p>
    <w:p w14:paraId="06855AF6"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5 </w:t>
      </w:r>
      <w:proofErr w:type="spellStart"/>
      <w:r w:rsidRPr="00900579">
        <w:rPr>
          <w:rFonts w:ascii="Book Antiqua" w:eastAsia="宋体" w:hAnsi="Book Antiqua" w:cs="宋体"/>
          <w:b/>
          <w:bCs/>
          <w:bdr w:val="none" w:sz="0" w:space="0" w:color="auto"/>
          <w:lang w:eastAsia="zh-CN"/>
        </w:rPr>
        <w:t>Malfertheiner</w:t>
      </w:r>
      <w:proofErr w:type="spellEnd"/>
      <w:r w:rsidRPr="00900579">
        <w:rPr>
          <w:rFonts w:ascii="Book Antiqua" w:eastAsia="宋体" w:hAnsi="Book Antiqua" w:cs="宋体"/>
          <w:b/>
          <w:bCs/>
          <w:bdr w:val="none" w:sz="0" w:space="0" w:color="auto"/>
          <w:lang w:eastAsia="zh-CN"/>
        </w:rPr>
        <w:t xml:space="preserve"> P</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Megraud</w:t>
      </w:r>
      <w:proofErr w:type="spellEnd"/>
      <w:r w:rsidRPr="00900579">
        <w:rPr>
          <w:rFonts w:ascii="Book Antiqua" w:eastAsia="宋体" w:hAnsi="Book Antiqua" w:cs="宋体"/>
          <w:bdr w:val="none" w:sz="0" w:space="0" w:color="auto"/>
          <w:lang w:eastAsia="zh-CN"/>
        </w:rPr>
        <w:t xml:space="preserve"> F, </w:t>
      </w:r>
      <w:proofErr w:type="spellStart"/>
      <w:r w:rsidRPr="00900579">
        <w:rPr>
          <w:rFonts w:ascii="Book Antiqua" w:eastAsia="宋体" w:hAnsi="Book Antiqua" w:cs="宋体"/>
          <w:bdr w:val="none" w:sz="0" w:space="0" w:color="auto"/>
          <w:lang w:eastAsia="zh-CN"/>
        </w:rPr>
        <w:t>O'Morain</w:t>
      </w:r>
      <w:proofErr w:type="spellEnd"/>
      <w:r w:rsidRPr="00900579">
        <w:rPr>
          <w:rFonts w:ascii="Book Antiqua" w:eastAsia="宋体" w:hAnsi="Book Antiqua" w:cs="宋体"/>
          <w:bdr w:val="none" w:sz="0" w:space="0" w:color="auto"/>
          <w:lang w:eastAsia="zh-CN"/>
        </w:rPr>
        <w:t xml:space="preserve"> CA, Atherton J, Axon AT, </w:t>
      </w:r>
      <w:proofErr w:type="spellStart"/>
      <w:r w:rsidRPr="00900579">
        <w:rPr>
          <w:rFonts w:ascii="Book Antiqua" w:eastAsia="宋体" w:hAnsi="Book Antiqua" w:cs="宋体"/>
          <w:bdr w:val="none" w:sz="0" w:space="0" w:color="auto"/>
          <w:lang w:eastAsia="zh-CN"/>
        </w:rPr>
        <w:t>Bazzoli</w:t>
      </w:r>
      <w:proofErr w:type="spellEnd"/>
      <w:r w:rsidRPr="00900579">
        <w:rPr>
          <w:rFonts w:ascii="Book Antiqua" w:eastAsia="宋体" w:hAnsi="Book Antiqua" w:cs="宋体"/>
          <w:bdr w:val="none" w:sz="0" w:space="0" w:color="auto"/>
          <w:lang w:eastAsia="zh-CN"/>
        </w:rPr>
        <w:t xml:space="preserve"> F, </w:t>
      </w:r>
      <w:proofErr w:type="spellStart"/>
      <w:r w:rsidRPr="00900579">
        <w:rPr>
          <w:rFonts w:ascii="Book Antiqua" w:eastAsia="宋体" w:hAnsi="Book Antiqua" w:cs="宋体"/>
          <w:bdr w:val="none" w:sz="0" w:space="0" w:color="auto"/>
          <w:lang w:eastAsia="zh-CN"/>
        </w:rPr>
        <w:t>Gensini</w:t>
      </w:r>
      <w:proofErr w:type="spellEnd"/>
      <w:r w:rsidRPr="00900579">
        <w:rPr>
          <w:rFonts w:ascii="Book Antiqua" w:eastAsia="宋体" w:hAnsi="Book Antiqua" w:cs="宋体"/>
          <w:bdr w:val="none" w:sz="0" w:space="0" w:color="auto"/>
          <w:lang w:eastAsia="zh-CN"/>
        </w:rPr>
        <w:t xml:space="preserve"> GF, </w:t>
      </w:r>
      <w:proofErr w:type="spellStart"/>
      <w:r w:rsidRPr="00900579">
        <w:rPr>
          <w:rFonts w:ascii="Book Antiqua" w:eastAsia="宋体" w:hAnsi="Book Antiqua" w:cs="宋体"/>
          <w:bdr w:val="none" w:sz="0" w:space="0" w:color="auto"/>
          <w:lang w:eastAsia="zh-CN"/>
        </w:rPr>
        <w:t>Gisbert</w:t>
      </w:r>
      <w:proofErr w:type="spellEnd"/>
      <w:r w:rsidRPr="00900579">
        <w:rPr>
          <w:rFonts w:ascii="Book Antiqua" w:eastAsia="宋体" w:hAnsi="Book Antiqua" w:cs="宋体"/>
          <w:bdr w:val="none" w:sz="0" w:space="0" w:color="auto"/>
          <w:lang w:eastAsia="zh-CN"/>
        </w:rPr>
        <w:t xml:space="preserve"> JP, Graham DY, </w:t>
      </w:r>
      <w:proofErr w:type="spellStart"/>
      <w:r w:rsidRPr="00900579">
        <w:rPr>
          <w:rFonts w:ascii="Book Antiqua" w:eastAsia="宋体" w:hAnsi="Book Antiqua" w:cs="宋体"/>
          <w:bdr w:val="none" w:sz="0" w:space="0" w:color="auto"/>
          <w:lang w:eastAsia="zh-CN"/>
        </w:rPr>
        <w:t>Rokkas</w:t>
      </w:r>
      <w:proofErr w:type="spellEnd"/>
      <w:r w:rsidRPr="00900579">
        <w:rPr>
          <w:rFonts w:ascii="Book Antiqua" w:eastAsia="宋体" w:hAnsi="Book Antiqua" w:cs="宋体"/>
          <w:bdr w:val="none" w:sz="0" w:space="0" w:color="auto"/>
          <w:lang w:eastAsia="zh-CN"/>
        </w:rPr>
        <w:t xml:space="preserve"> T, El-Omar EM, </w:t>
      </w:r>
      <w:proofErr w:type="spellStart"/>
      <w:r w:rsidRPr="00900579">
        <w:rPr>
          <w:rFonts w:ascii="Book Antiqua" w:eastAsia="宋体" w:hAnsi="Book Antiqua" w:cs="宋体"/>
          <w:bdr w:val="none" w:sz="0" w:space="0" w:color="auto"/>
          <w:lang w:eastAsia="zh-CN"/>
        </w:rPr>
        <w:t>Kuipers</w:t>
      </w:r>
      <w:proofErr w:type="spellEnd"/>
      <w:r w:rsidRPr="00900579">
        <w:rPr>
          <w:rFonts w:ascii="Book Antiqua" w:eastAsia="宋体" w:hAnsi="Book Antiqua" w:cs="宋体"/>
          <w:bdr w:val="none" w:sz="0" w:space="0" w:color="auto"/>
          <w:lang w:eastAsia="zh-CN"/>
        </w:rPr>
        <w:t xml:space="preserve"> EJ. </w:t>
      </w:r>
      <w:proofErr w:type="gramStart"/>
      <w:r w:rsidRPr="00900579">
        <w:rPr>
          <w:rFonts w:ascii="Book Antiqua" w:eastAsia="宋体" w:hAnsi="Book Antiqua" w:cs="宋体"/>
          <w:bdr w:val="none" w:sz="0" w:space="0" w:color="auto"/>
          <w:lang w:eastAsia="zh-CN"/>
        </w:rPr>
        <w:t>Management of Helicobacter pylori infection--the Maastricht IV/ Florence Consensus Report.</w:t>
      </w:r>
      <w:proofErr w:type="gramEnd"/>
      <w:r w:rsidRPr="00900579">
        <w:rPr>
          <w:rFonts w:ascii="Book Antiqua" w:eastAsia="宋体" w:hAnsi="Book Antiqua" w:cs="宋体"/>
          <w:bdr w:val="none" w:sz="0" w:space="0" w:color="auto"/>
          <w:lang w:eastAsia="zh-CN"/>
        </w:rPr>
        <w:t xml:space="preserve"> </w:t>
      </w:r>
      <w:r w:rsidRPr="00900579">
        <w:rPr>
          <w:rFonts w:ascii="Book Antiqua" w:eastAsia="宋体" w:hAnsi="Book Antiqua" w:cs="宋体"/>
          <w:i/>
          <w:iCs/>
          <w:bdr w:val="none" w:sz="0" w:space="0" w:color="auto"/>
          <w:lang w:eastAsia="zh-CN"/>
        </w:rPr>
        <w:t>Gut</w:t>
      </w:r>
      <w:r w:rsidRPr="00900579">
        <w:rPr>
          <w:rFonts w:ascii="Book Antiqua" w:eastAsia="宋体" w:hAnsi="Book Antiqua" w:cs="宋体"/>
          <w:bdr w:val="none" w:sz="0" w:space="0" w:color="auto"/>
          <w:lang w:eastAsia="zh-CN"/>
        </w:rPr>
        <w:t xml:space="preserve"> 2012; </w:t>
      </w:r>
      <w:r w:rsidRPr="00900579">
        <w:rPr>
          <w:rFonts w:ascii="Book Antiqua" w:eastAsia="宋体" w:hAnsi="Book Antiqua" w:cs="宋体"/>
          <w:b/>
          <w:bCs/>
          <w:bdr w:val="none" w:sz="0" w:space="0" w:color="auto"/>
          <w:lang w:eastAsia="zh-CN"/>
        </w:rPr>
        <w:t>61</w:t>
      </w:r>
      <w:r w:rsidRPr="00900579">
        <w:rPr>
          <w:rFonts w:ascii="Book Antiqua" w:eastAsia="宋体" w:hAnsi="Book Antiqua" w:cs="宋体"/>
          <w:bdr w:val="none" w:sz="0" w:space="0" w:color="auto"/>
          <w:lang w:eastAsia="zh-CN"/>
        </w:rPr>
        <w:t>: 646-664 [PMID: 22491499]</w:t>
      </w:r>
    </w:p>
    <w:p w14:paraId="44FF459E"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6 </w:t>
      </w:r>
      <w:proofErr w:type="spellStart"/>
      <w:r w:rsidRPr="00900579">
        <w:rPr>
          <w:rFonts w:ascii="Book Antiqua" w:eastAsia="宋体" w:hAnsi="Book Antiqua" w:cs="宋体"/>
          <w:b/>
          <w:bCs/>
          <w:bdr w:val="none" w:sz="0" w:space="0" w:color="auto"/>
          <w:lang w:eastAsia="zh-CN"/>
        </w:rPr>
        <w:t>Chey</w:t>
      </w:r>
      <w:proofErr w:type="spellEnd"/>
      <w:r w:rsidRPr="00900579">
        <w:rPr>
          <w:rFonts w:ascii="Book Antiqua" w:eastAsia="宋体" w:hAnsi="Book Antiqua" w:cs="宋体"/>
          <w:b/>
          <w:bCs/>
          <w:bdr w:val="none" w:sz="0" w:space="0" w:color="auto"/>
          <w:lang w:eastAsia="zh-CN"/>
        </w:rPr>
        <w:t xml:space="preserve"> WD</w:t>
      </w:r>
      <w:r w:rsidRPr="00900579">
        <w:rPr>
          <w:rFonts w:ascii="Book Antiqua" w:eastAsia="宋体" w:hAnsi="Book Antiqua" w:cs="宋体"/>
          <w:bdr w:val="none" w:sz="0" w:space="0" w:color="auto"/>
          <w:lang w:eastAsia="zh-CN"/>
        </w:rPr>
        <w:t xml:space="preserve">, Wong BC. </w:t>
      </w:r>
      <w:proofErr w:type="gramStart"/>
      <w:r w:rsidRPr="00900579">
        <w:rPr>
          <w:rFonts w:ascii="Book Antiqua" w:eastAsia="宋体" w:hAnsi="Book Antiqua" w:cs="宋体"/>
          <w:bdr w:val="none" w:sz="0" w:space="0" w:color="auto"/>
          <w:lang w:eastAsia="zh-CN"/>
        </w:rPr>
        <w:t>American College of Gastroenterology guideline on the management of Helicobacter pylori infection.</w:t>
      </w:r>
      <w:proofErr w:type="gramEnd"/>
      <w:r w:rsidRPr="00900579">
        <w:rPr>
          <w:rFonts w:ascii="Book Antiqua" w:eastAsia="宋体" w:hAnsi="Book Antiqua" w:cs="宋体"/>
          <w:bdr w:val="none" w:sz="0" w:space="0" w:color="auto"/>
          <w:lang w:eastAsia="zh-CN"/>
        </w:rPr>
        <w:t xml:space="preserve"> </w:t>
      </w:r>
      <w:r w:rsidRPr="00900579">
        <w:rPr>
          <w:rFonts w:ascii="Book Antiqua" w:eastAsia="宋体" w:hAnsi="Book Antiqua" w:cs="宋体"/>
          <w:i/>
          <w:iCs/>
          <w:bdr w:val="none" w:sz="0" w:space="0" w:color="auto"/>
          <w:lang w:eastAsia="zh-CN"/>
        </w:rPr>
        <w:t xml:space="preserve">Am J </w:t>
      </w:r>
      <w:proofErr w:type="spellStart"/>
      <w:r w:rsidRPr="00900579">
        <w:rPr>
          <w:rFonts w:ascii="Book Antiqua" w:eastAsia="宋体" w:hAnsi="Book Antiqua" w:cs="宋体"/>
          <w:i/>
          <w:iCs/>
          <w:bdr w:val="none" w:sz="0" w:space="0" w:color="auto"/>
          <w:lang w:eastAsia="zh-CN"/>
        </w:rPr>
        <w:t>Gastroenterol</w:t>
      </w:r>
      <w:proofErr w:type="spellEnd"/>
      <w:r w:rsidRPr="00900579">
        <w:rPr>
          <w:rFonts w:ascii="Book Antiqua" w:eastAsia="宋体" w:hAnsi="Book Antiqua" w:cs="宋体"/>
          <w:bdr w:val="none" w:sz="0" w:space="0" w:color="auto"/>
          <w:lang w:eastAsia="zh-CN"/>
        </w:rPr>
        <w:t xml:space="preserve"> 2007; </w:t>
      </w:r>
      <w:r w:rsidRPr="00900579">
        <w:rPr>
          <w:rFonts w:ascii="Book Antiqua" w:eastAsia="宋体" w:hAnsi="Book Antiqua" w:cs="宋体"/>
          <w:b/>
          <w:bCs/>
          <w:bdr w:val="none" w:sz="0" w:space="0" w:color="auto"/>
          <w:lang w:eastAsia="zh-CN"/>
        </w:rPr>
        <w:t>102</w:t>
      </w:r>
      <w:r w:rsidRPr="00900579">
        <w:rPr>
          <w:rFonts w:ascii="Book Antiqua" w:eastAsia="宋体" w:hAnsi="Book Antiqua" w:cs="宋体"/>
          <w:bdr w:val="none" w:sz="0" w:space="0" w:color="auto"/>
          <w:lang w:eastAsia="zh-CN"/>
        </w:rPr>
        <w:t>: 1808-1825 [PMID: 17608775]</w:t>
      </w:r>
    </w:p>
    <w:p w14:paraId="101E855C"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7 </w:t>
      </w:r>
      <w:proofErr w:type="spellStart"/>
      <w:r w:rsidRPr="00900579">
        <w:rPr>
          <w:rFonts w:ascii="Book Antiqua" w:eastAsia="宋体" w:hAnsi="Book Antiqua" w:cs="宋体"/>
          <w:b/>
          <w:bCs/>
          <w:bdr w:val="none" w:sz="0" w:space="0" w:color="auto"/>
          <w:lang w:eastAsia="zh-CN"/>
        </w:rPr>
        <w:t>Fock</w:t>
      </w:r>
      <w:proofErr w:type="spellEnd"/>
      <w:r w:rsidRPr="00900579">
        <w:rPr>
          <w:rFonts w:ascii="Book Antiqua" w:eastAsia="宋体" w:hAnsi="Book Antiqua" w:cs="宋体"/>
          <w:b/>
          <w:bCs/>
          <w:bdr w:val="none" w:sz="0" w:space="0" w:color="auto"/>
          <w:lang w:eastAsia="zh-CN"/>
        </w:rPr>
        <w:t xml:space="preserve"> KM</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Katelaris</w:t>
      </w:r>
      <w:proofErr w:type="spellEnd"/>
      <w:r w:rsidRPr="00900579">
        <w:rPr>
          <w:rFonts w:ascii="Book Antiqua" w:eastAsia="宋体" w:hAnsi="Book Antiqua" w:cs="宋体"/>
          <w:bdr w:val="none" w:sz="0" w:space="0" w:color="auto"/>
          <w:lang w:eastAsia="zh-CN"/>
        </w:rPr>
        <w:t xml:space="preserve"> P, Sugano K, </w:t>
      </w:r>
      <w:proofErr w:type="spellStart"/>
      <w:r w:rsidRPr="00900579">
        <w:rPr>
          <w:rFonts w:ascii="Book Antiqua" w:eastAsia="宋体" w:hAnsi="Book Antiqua" w:cs="宋体"/>
          <w:bdr w:val="none" w:sz="0" w:space="0" w:color="auto"/>
          <w:lang w:eastAsia="zh-CN"/>
        </w:rPr>
        <w:t>Ang</w:t>
      </w:r>
      <w:proofErr w:type="spellEnd"/>
      <w:r w:rsidRPr="00900579">
        <w:rPr>
          <w:rFonts w:ascii="Book Antiqua" w:eastAsia="宋体" w:hAnsi="Book Antiqua" w:cs="宋体"/>
          <w:bdr w:val="none" w:sz="0" w:space="0" w:color="auto"/>
          <w:lang w:eastAsia="zh-CN"/>
        </w:rPr>
        <w:t xml:space="preserve"> TL, Hunt R, Talley NJ, Lam SK, Xiao SD, Tan HJ, Wu CY, Jung HC, Hoang BH, </w:t>
      </w:r>
      <w:proofErr w:type="spellStart"/>
      <w:r w:rsidRPr="00900579">
        <w:rPr>
          <w:rFonts w:ascii="Book Antiqua" w:eastAsia="宋体" w:hAnsi="Book Antiqua" w:cs="宋体"/>
          <w:bdr w:val="none" w:sz="0" w:space="0" w:color="auto"/>
          <w:lang w:eastAsia="zh-CN"/>
        </w:rPr>
        <w:t>Kachintorn</w:t>
      </w:r>
      <w:proofErr w:type="spellEnd"/>
      <w:r w:rsidRPr="00900579">
        <w:rPr>
          <w:rFonts w:ascii="Book Antiqua" w:eastAsia="宋体" w:hAnsi="Book Antiqua" w:cs="宋体"/>
          <w:bdr w:val="none" w:sz="0" w:space="0" w:color="auto"/>
          <w:lang w:eastAsia="zh-CN"/>
        </w:rPr>
        <w:t xml:space="preserve"> U, Goh KL, Chiba T, Rani AA. Second Asia-Pacific Consensus Guidelines for Helicobacter pylori infection. </w:t>
      </w:r>
      <w:r w:rsidRPr="00900579">
        <w:rPr>
          <w:rFonts w:ascii="Book Antiqua" w:eastAsia="宋体" w:hAnsi="Book Antiqua" w:cs="宋体"/>
          <w:i/>
          <w:iCs/>
          <w:bdr w:val="none" w:sz="0" w:space="0" w:color="auto"/>
          <w:lang w:eastAsia="zh-CN"/>
        </w:rPr>
        <w:t xml:space="preserve">J </w:t>
      </w:r>
      <w:proofErr w:type="spellStart"/>
      <w:r w:rsidRPr="00900579">
        <w:rPr>
          <w:rFonts w:ascii="Book Antiqua" w:eastAsia="宋体" w:hAnsi="Book Antiqua" w:cs="宋体"/>
          <w:i/>
          <w:iCs/>
          <w:bdr w:val="none" w:sz="0" w:space="0" w:color="auto"/>
          <w:lang w:eastAsia="zh-CN"/>
        </w:rPr>
        <w:t>Gastroenterol</w:t>
      </w:r>
      <w:proofErr w:type="spellEnd"/>
      <w:r w:rsidRPr="00900579">
        <w:rPr>
          <w:rFonts w:ascii="Book Antiqua" w:eastAsia="宋体" w:hAnsi="Book Antiqua" w:cs="宋体"/>
          <w:i/>
          <w:iCs/>
          <w:bdr w:val="none" w:sz="0" w:space="0" w:color="auto"/>
          <w:lang w:eastAsia="zh-CN"/>
        </w:rPr>
        <w:t xml:space="preserve"> </w:t>
      </w:r>
      <w:proofErr w:type="spellStart"/>
      <w:r w:rsidRPr="00900579">
        <w:rPr>
          <w:rFonts w:ascii="Book Antiqua" w:eastAsia="宋体" w:hAnsi="Book Antiqua" w:cs="宋体"/>
          <w:i/>
          <w:iCs/>
          <w:bdr w:val="none" w:sz="0" w:space="0" w:color="auto"/>
          <w:lang w:eastAsia="zh-CN"/>
        </w:rPr>
        <w:t>Hepatol</w:t>
      </w:r>
      <w:proofErr w:type="spellEnd"/>
      <w:r w:rsidRPr="00900579">
        <w:rPr>
          <w:rFonts w:ascii="Book Antiqua" w:eastAsia="宋体" w:hAnsi="Book Antiqua" w:cs="宋体"/>
          <w:bdr w:val="none" w:sz="0" w:space="0" w:color="auto"/>
          <w:lang w:eastAsia="zh-CN"/>
        </w:rPr>
        <w:t xml:space="preserve"> 2009; </w:t>
      </w:r>
      <w:r w:rsidRPr="00900579">
        <w:rPr>
          <w:rFonts w:ascii="Book Antiqua" w:eastAsia="宋体" w:hAnsi="Book Antiqua" w:cs="宋体"/>
          <w:b/>
          <w:bCs/>
          <w:bdr w:val="none" w:sz="0" w:space="0" w:color="auto"/>
          <w:lang w:eastAsia="zh-CN"/>
        </w:rPr>
        <w:t>24</w:t>
      </w:r>
      <w:r w:rsidRPr="00900579">
        <w:rPr>
          <w:rFonts w:ascii="Book Antiqua" w:eastAsia="宋体" w:hAnsi="Book Antiqua" w:cs="宋体"/>
          <w:bdr w:val="none" w:sz="0" w:space="0" w:color="auto"/>
          <w:lang w:eastAsia="zh-CN"/>
        </w:rPr>
        <w:t>: 1587-1600 [PMID: 19788600]</w:t>
      </w:r>
    </w:p>
    <w:p w14:paraId="7DEECE6B"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8 </w:t>
      </w:r>
      <w:r w:rsidRPr="00900579">
        <w:rPr>
          <w:rFonts w:ascii="Book Antiqua" w:eastAsia="宋体" w:hAnsi="Book Antiqua" w:cs="宋体"/>
          <w:b/>
          <w:bCs/>
          <w:bdr w:val="none" w:sz="0" w:space="0" w:color="auto"/>
          <w:lang w:eastAsia="zh-CN"/>
        </w:rPr>
        <w:t>Raghunath A</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Hungin</w:t>
      </w:r>
      <w:proofErr w:type="spellEnd"/>
      <w:r w:rsidRPr="00900579">
        <w:rPr>
          <w:rFonts w:ascii="Book Antiqua" w:eastAsia="宋体" w:hAnsi="Book Antiqua" w:cs="宋体"/>
          <w:bdr w:val="none" w:sz="0" w:space="0" w:color="auto"/>
          <w:lang w:eastAsia="zh-CN"/>
        </w:rPr>
        <w:t xml:space="preserve"> AP, </w:t>
      </w:r>
      <w:proofErr w:type="spellStart"/>
      <w:r w:rsidRPr="00900579">
        <w:rPr>
          <w:rFonts w:ascii="Book Antiqua" w:eastAsia="宋体" w:hAnsi="Book Antiqua" w:cs="宋体"/>
          <w:bdr w:val="none" w:sz="0" w:space="0" w:color="auto"/>
          <w:lang w:eastAsia="zh-CN"/>
        </w:rPr>
        <w:t>Wooff</w:t>
      </w:r>
      <w:proofErr w:type="spellEnd"/>
      <w:r w:rsidRPr="00900579">
        <w:rPr>
          <w:rFonts w:ascii="Book Antiqua" w:eastAsia="宋体" w:hAnsi="Book Antiqua" w:cs="宋体"/>
          <w:bdr w:val="none" w:sz="0" w:space="0" w:color="auto"/>
          <w:lang w:eastAsia="zh-CN"/>
        </w:rPr>
        <w:t xml:space="preserve"> D, Childs S. Prevalence of Helicobacter pylori in patients with gastro-</w:t>
      </w:r>
      <w:proofErr w:type="spellStart"/>
      <w:r w:rsidRPr="00900579">
        <w:rPr>
          <w:rFonts w:ascii="Book Antiqua" w:eastAsia="宋体" w:hAnsi="Book Antiqua" w:cs="宋体"/>
          <w:bdr w:val="none" w:sz="0" w:space="0" w:color="auto"/>
          <w:lang w:eastAsia="zh-CN"/>
        </w:rPr>
        <w:t>oesophageal</w:t>
      </w:r>
      <w:proofErr w:type="spellEnd"/>
      <w:r w:rsidRPr="00900579">
        <w:rPr>
          <w:rFonts w:ascii="Book Antiqua" w:eastAsia="宋体" w:hAnsi="Book Antiqua" w:cs="宋体"/>
          <w:bdr w:val="none" w:sz="0" w:space="0" w:color="auto"/>
          <w:lang w:eastAsia="zh-CN"/>
        </w:rPr>
        <w:t xml:space="preserve"> reflux disease: systematic review. </w:t>
      </w:r>
      <w:r w:rsidRPr="00900579">
        <w:rPr>
          <w:rFonts w:ascii="Book Antiqua" w:eastAsia="宋体" w:hAnsi="Book Antiqua" w:cs="宋体"/>
          <w:i/>
          <w:iCs/>
          <w:bdr w:val="none" w:sz="0" w:space="0" w:color="auto"/>
          <w:lang w:eastAsia="zh-CN"/>
        </w:rPr>
        <w:t>BMJ</w:t>
      </w:r>
      <w:r w:rsidRPr="00900579">
        <w:rPr>
          <w:rFonts w:ascii="Book Antiqua" w:eastAsia="宋体" w:hAnsi="Book Antiqua" w:cs="宋体"/>
          <w:bdr w:val="none" w:sz="0" w:space="0" w:color="auto"/>
          <w:lang w:eastAsia="zh-CN"/>
        </w:rPr>
        <w:t xml:space="preserve"> 2003; </w:t>
      </w:r>
      <w:r w:rsidRPr="00900579">
        <w:rPr>
          <w:rFonts w:ascii="Book Antiqua" w:eastAsia="宋体" w:hAnsi="Book Antiqua" w:cs="宋体"/>
          <w:b/>
          <w:bCs/>
          <w:bdr w:val="none" w:sz="0" w:space="0" w:color="auto"/>
          <w:lang w:eastAsia="zh-CN"/>
        </w:rPr>
        <w:t>326</w:t>
      </w:r>
      <w:r w:rsidRPr="00900579">
        <w:rPr>
          <w:rFonts w:ascii="Book Antiqua" w:eastAsia="宋体" w:hAnsi="Book Antiqua" w:cs="宋体"/>
          <w:bdr w:val="none" w:sz="0" w:space="0" w:color="auto"/>
          <w:lang w:eastAsia="zh-CN"/>
        </w:rPr>
        <w:t>: 737 [PMID: 12676842 DOI: 10.1136/bmj.326.7392.737]</w:t>
      </w:r>
    </w:p>
    <w:p w14:paraId="4D71E152"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9 </w:t>
      </w:r>
      <w:r w:rsidRPr="00900579">
        <w:rPr>
          <w:rFonts w:ascii="Book Antiqua" w:eastAsia="宋体" w:hAnsi="Book Antiqua" w:cs="宋体"/>
          <w:b/>
          <w:bCs/>
          <w:bdr w:val="none" w:sz="0" w:space="0" w:color="auto"/>
          <w:lang w:eastAsia="zh-CN"/>
        </w:rPr>
        <w:t>Laine L</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Sugg</w:t>
      </w:r>
      <w:proofErr w:type="spellEnd"/>
      <w:r w:rsidRPr="00900579">
        <w:rPr>
          <w:rFonts w:ascii="Book Antiqua" w:eastAsia="宋体" w:hAnsi="Book Antiqua" w:cs="宋体"/>
          <w:bdr w:val="none" w:sz="0" w:space="0" w:color="auto"/>
          <w:lang w:eastAsia="zh-CN"/>
        </w:rPr>
        <w:t xml:space="preserve"> J. Effect of Helicobacter pylori eradication on development of erosive esophagitis and gastroesophageal reflux disease symptoms: a post hoc analysis of eight double blind prospective studies. </w:t>
      </w:r>
      <w:r w:rsidRPr="00900579">
        <w:rPr>
          <w:rFonts w:ascii="Book Antiqua" w:eastAsia="宋体" w:hAnsi="Book Antiqua" w:cs="宋体"/>
          <w:i/>
          <w:iCs/>
          <w:bdr w:val="none" w:sz="0" w:space="0" w:color="auto"/>
          <w:lang w:eastAsia="zh-CN"/>
        </w:rPr>
        <w:t xml:space="preserve">Am J </w:t>
      </w:r>
      <w:proofErr w:type="spellStart"/>
      <w:r w:rsidRPr="00900579">
        <w:rPr>
          <w:rFonts w:ascii="Book Antiqua" w:eastAsia="宋体" w:hAnsi="Book Antiqua" w:cs="宋体"/>
          <w:i/>
          <w:iCs/>
          <w:bdr w:val="none" w:sz="0" w:space="0" w:color="auto"/>
          <w:lang w:eastAsia="zh-CN"/>
        </w:rPr>
        <w:t>Gastroenterol</w:t>
      </w:r>
      <w:proofErr w:type="spellEnd"/>
      <w:r w:rsidRPr="00900579">
        <w:rPr>
          <w:rFonts w:ascii="Book Antiqua" w:eastAsia="宋体" w:hAnsi="Book Antiqua" w:cs="宋体"/>
          <w:bdr w:val="none" w:sz="0" w:space="0" w:color="auto"/>
          <w:lang w:eastAsia="zh-CN"/>
        </w:rPr>
        <w:t xml:space="preserve"> 2002; </w:t>
      </w:r>
      <w:r w:rsidRPr="00900579">
        <w:rPr>
          <w:rFonts w:ascii="Book Antiqua" w:eastAsia="宋体" w:hAnsi="Book Antiqua" w:cs="宋体"/>
          <w:b/>
          <w:bCs/>
          <w:bdr w:val="none" w:sz="0" w:space="0" w:color="auto"/>
          <w:lang w:eastAsia="zh-CN"/>
        </w:rPr>
        <w:t>97</w:t>
      </w:r>
      <w:r w:rsidRPr="00900579">
        <w:rPr>
          <w:rFonts w:ascii="Book Antiqua" w:eastAsia="宋体" w:hAnsi="Book Antiqua" w:cs="宋体"/>
          <w:bdr w:val="none" w:sz="0" w:space="0" w:color="auto"/>
          <w:lang w:eastAsia="zh-CN"/>
        </w:rPr>
        <w:t>: 2992-2997 [PMID: 12492181]</w:t>
      </w:r>
    </w:p>
    <w:p w14:paraId="24DDE9C5"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lastRenderedPageBreak/>
        <w:t xml:space="preserve">10 </w:t>
      </w:r>
      <w:proofErr w:type="spellStart"/>
      <w:r w:rsidRPr="00900579">
        <w:rPr>
          <w:rFonts w:ascii="Book Antiqua" w:eastAsia="宋体" w:hAnsi="Book Antiqua" w:cs="宋体"/>
          <w:b/>
          <w:bCs/>
          <w:bdr w:val="none" w:sz="0" w:space="0" w:color="auto"/>
          <w:lang w:eastAsia="zh-CN"/>
        </w:rPr>
        <w:t>Schwizer</w:t>
      </w:r>
      <w:proofErr w:type="spellEnd"/>
      <w:r w:rsidRPr="00900579">
        <w:rPr>
          <w:rFonts w:ascii="Book Antiqua" w:eastAsia="宋体" w:hAnsi="Book Antiqua" w:cs="宋体"/>
          <w:b/>
          <w:bCs/>
          <w:bdr w:val="none" w:sz="0" w:space="0" w:color="auto"/>
          <w:lang w:eastAsia="zh-CN"/>
        </w:rPr>
        <w:t xml:space="preserve"> W</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Thumshirn</w:t>
      </w:r>
      <w:proofErr w:type="spellEnd"/>
      <w:r w:rsidRPr="00900579">
        <w:rPr>
          <w:rFonts w:ascii="Book Antiqua" w:eastAsia="宋体" w:hAnsi="Book Antiqua" w:cs="宋体"/>
          <w:bdr w:val="none" w:sz="0" w:space="0" w:color="auto"/>
          <w:lang w:eastAsia="zh-CN"/>
        </w:rPr>
        <w:t xml:space="preserve"> M, Dent J, </w:t>
      </w:r>
      <w:proofErr w:type="spellStart"/>
      <w:r w:rsidRPr="00900579">
        <w:rPr>
          <w:rFonts w:ascii="Book Antiqua" w:eastAsia="宋体" w:hAnsi="Book Antiqua" w:cs="宋体"/>
          <w:bdr w:val="none" w:sz="0" w:space="0" w:color="auto"/>
          <w:lang w:eastAsia="zh-CN"/>
        </w:rPr>
        <w:t>Guldenschuh</w:t>
      </w:r>
      <w:proofErr w:type="spellEnd"/>
      <w:r w:rsidRPr="00900579">
        <w:rPr>
          <w:rFonts w:ascii="Book Antiqua" w:eastAsia="宋体" w:hAnsi="Book Antiqua" w:cs="宋体"/>
          <w:bdr w:val="none" w:sz="0" w:space="0" w:color="auto"/>
          <w:lang w:eastAsia="zh-CN"/>
        </w:rPr>
        <w:t xml:space="preserve"> I, </w:t>
      </w:r>
      <w:proofErr w:type="spellStart"/>
      <w:r w:rsidRPr="00900579">
        <w:rPr>
          <w:rFonts w:ascii="Book Antiqua" w:eastAsia="宋体" w:hAnsi="Book Antiqua" w:cs="宋体"/>
          <w:bdr w:val="none" w:sz="0" w:space="0" w:color="auto"/>
          <w:lang w:eastAsia="zh-CN"/>
        </w:rPr>
        <w:t>Menne</w:t>
      </w:r>
      <w:proofErr w:type="spellEnd"/>
      <w:r w:rsidRPr="00900579">
        <w:rPr>
          <w:rFonts w:ascii="Book Antiqua" w:eastAsia="宋体" w:hAnsi="Book Antiqua" w:cs="宋体"/>
          <w:bdr w:val="none" w:sz="0" w:space="0" w:color="auto"/>
          <w:lang w:eastAsia="zh-CN"/>
        </w:rPr>
        <w:t xml:space="preserve"> D, </w:t>
      </w:r>
      <w:proofErr w:type="spellStart"/>
      <w:r w:rsidRPr="00900579">
        <w:rPr>
          <w:rFonts w:ascii="Book Antiqua" w:eastAsia="宋体" w:hAnsi="Book Antiqua" w:cs="宋体"/>
          <w:bdr w:val="none" w:sz="0" w:space="0" w:color="auto"/>
          <w:lang w:eastAsia="zh-CN"/>
        </w:rPr>
        <w:t>Cathomas</w:t>
      </w:r>
      <w:proofErr w:type="spellEnd"/>
      <w:r w:rsidRPr="00900579">
        <w:rPr>
          <w:rFonts w:ascii="Book Antiqua" w:eastAsia="宋体" w:hAnsi="Book Antiqua" w:cs="宋体"/>
          <w:bdr w:val="none" w:sz="0" w:space="0" w:color="auto"/>
          <w:lang w:eastAsia="zh-CN"/>
        </w:rPr>
        <w:t xml:space="preserve"> G, Fried M. Helicobacter pylori and symptomatic relapse of gastro-</w:t>
      </w:r>
      <w:proofErr w:type="spellStart"/>
      <w:r w:rsidRPr="00900579">
        <w:rPr>
          <w:rFonts w:ascii="Book Antiqua" w:eastAsia="宋体" w:hAnsi="Book Antiqua" w:cs="宋体"/>
          <w:bdr w:val="none" w:sz="0" w:space="0" w:color="auto"/>
          <w:lang w:eastAsia="zh-CN"/>
        </w:rPr>
        <w:t>oesophageal</w:t>
      </w:r>
      <w:proofErr w:type="spellEnd"/>
      <w:r w:rsidRPr="00900579">
        <w:rPr>
          <w:rFonts w:ascii="Book Antiqua" w:eastAsia="宋体" w:hAnsi="Book Antiqua" w:cs="宋体"/>
          <w:bdr w:val="none" w:sz="0" w:space="0" w:color="auto"/>
          <w:lang w:eastAsia="zh-CN"/>
        </w:rPr>
        <w:t xml:space="preserve"> reflux disease: a </w:t>
      </w:r>
      <w:proofErr w:type="spellStart"/>
      <w:r w:rsidRPr="00900579">
        <w:rPr>
          <w:rFonts w:ascii="Book Antiqua" w:eastAsia="宋体" w:hAnsi="Book Antiqua" w:cs="宋体"/>
          <w:bdr w:val="none" w:sz="0" w:space="0" w:color="auto"/>
          <w:lang w:eastAsia="zh-CN"/>
        </w:rPr>
        <w:t>randomised</w:t>
      </w:r>
      <w:proofErr w:type="spellEnd"/>
      <w:r w:rsidRPr="00900579">
        <w:rPr>
          <w:rFonts w:ascii="Book Antiqua" w:eastAsia="宋体" w:hAnsi="Book Antiqua" w:cs="宋体"/>
          <w:bdr w:val="none" w:sz="0" w:space="0" w:color="auto"/>
          <w:lang w:eastAsia="zh-CN"/>
        </w:rPr>
        <w:t xml:space="preserve"> controlled trial. </w:t>
      </w:r>
      <w:r w:rsidRPr="00900579">
        <w:rPr>
          <w:rFonts w:ascii="Book Antiqua" w:eastAsia="宋体" w:hAnsi="Book Antiqua" w:cs="宋体"/>
          <w:i/>
          <w:iCs/>
          <w:bdr w:val="none" w:sz="0" w:space="0" w:color="auto"/>
          <w:lang w:eastAsia="zh-CN"/>
        </w:rPr>
        <w:t>Lancet</w:t>
      </w:r>
      <w:r w:rsidRPr="00900579">
        <w:rPr>
          <w:rFonts w:ascii="Book Antiqua" w:eastAsia="宋体" w:hAnsi="Book Antiqua" w:cs="宋体"/>
          <w:bdr w:val="none" w:sz="0" w:space="0" w:color="auto"/>
          <w:lang w:eastAsia="zh-CN"/>
        </w:rPr>
        <w:t xml:space="preserve"> 2001; </w:t>
      </w:r>
      <w:r w:rsidRPr="00900579">
        <w:rPr>
          <w:rFonts w:ascii="Book Antiqua" w:eastAsia="宋体" w:hAnsi="Book Antiqua" w:cs="宋体"/>
          <w:b/>
          <w:bCs/>
          <w:bdr w:val="none" w:sz="0" w:space="0" w:color="auto"/>
          <w:lang w:eastAsia="zh-CN"/>
        </w:rPr>
        <w:t>357</w:t>
      </w:r>
      <w:r w:rsidRPr="00900579">
        <w:rPr>
          <w:rFonts w:ascii="Book Antiqua" w:eastAsia="宋体" w:hAnsi="Book Antiqua" w:cs="宋体"/>
          <w:bdr w:val="none" w:sz="0" w:space="0" w:color="auto"/>
          <w:lang w:eastAsia="zh-CN"/>
        </w:rPr>
        <w:t>: 1738-1742 [PMID: 11403809]</w:t>
      </w:r>
    </w:p>
    <w:p w14:paraId="705E0261"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11 </w:t>
      </w:r>
      <w:r w:rsidRPr="00900579">
        <w:rPr>
          <w:rFonts w:ascii="Book Antiqua" w:eastAsia="宋体" w:hAnsi="Book Antiqua" w:cs="宋体"/>
          <w:b/>
          <w:bCs/>
          <w:bdr w:val="none" w:sz="0" w:space="0" w:color="auto"/>
          <w:lang w:eastAsia="zh-CN"/>
        </w:rPr>
        <w:t>Manes G</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Mosca</w:t>
      </w:r>
      <w:proofErr w:type="spellEnd"/>
      <w:r w:rsidRPr="00900579">
        <w:rPr>
          <w:rFonts w:ascii="Book Antiqua" w:eastAsia="宋体" w:hAnsi="Book Antiqua" w:cs="宋体"/>
          <w:bdr w:val="none" w:sz="0" w:space="0" w:color="auto"/>
          <w:lang w:eastAsia="zh-CN"/>
        </w:rPr>
        <w:t xml:space="preserve"> S, </w:t>
      </w:r>
      <w:proofErr w:type="spellStart"/>
      <w:r w:rsidRPr="00900579">
        <w:rPr>
          <w:rFonts w:ascii="Book Antiqua" w:eastAsia="宋体" w:hAnsi="Book Antiqua" w:cs="宋体"/>
          <w:bdr w:val="none" w:sz="0" w:space="0" w:color="auto"/>
          <w:lang w:eastAsia="zh-CN"/>
        </w:rPr>
        <w:t>Laccetti</w:t>
      </w:r>
      <w:proofErr w:type="spellEnd"/>
      <w:r w:rsidRPr="00900579">
        <w:rPr>
          <w:rFonts w:ascii="Book Antiqua" w:eastAsia="宋体" w:hAnsi="Book Antiqua" w:cs="宋体"/>
          <w:bdr w:val="none" w:sz="0" w:space="0" w:color="auto"/>
          <w:lang w:eastAsia="zh-CN"/>
        </w:rPr>
        <w:t xml:space="preserve"> M, </w:t>
      </w:r>
      <w:proofErr w:type="spellStart"/>
      <w:r w:rsidRPr="00900579">
        <w:rPr>
          <w:rFonts w:ascii="Book Antiqua" w:eastAsia="宋体" w:hAnsi="Book Antiqua" w:cs="宋体"/>
          <w:bdr w:val="none" w:sz="0" w:space="0" w:color="auto"/>
          <w:lang w:eastAsia="zh-CN"/>
        </w:rPr>
        <w:t>Lioniello</w:t>
      </w:r>
      <w:proofErr w:type="spellEnd"/>
      <w:r w:rsidRPr="00900579">
        <w:rPr>
          <w:rFonts w:ascii="Book Antiqua" w:eastAsia="宋体" w:hAnsi="Book Antiqua" w:cs="宋体"/>
          <w:bdr w:val="none" w:sz="0" w:space="0" w:color="auto"/>
          <w:lang w:eastAsia="zh-CN"/>
        </w:rPr>
        <w:t xml:space="preserve"> M, </w:t>
      </w:r>
      <w:proofErr w:type="spellStart"/>
      <w:r w:rsidRPr="00900579">
        <w:rPr>
          <w:rFonts w:ascii="Book Antiqua" w:eastAsia="宋体" w:hAnsi="Book Antiqua" w:cs="宋体"/>
          <w:bdr w:val="none" w:sz="0" w:space="0" w:color="auto"/>
          <w:lang w:eastAsia="zh-CN"/>
        </w:rPr>
        <w:t>Balzano</w:t>
      </w:r>
      <w:proofErr w:type="spellEnd"/>
      <w:r w:rsidRPr="00900579">
        <w:rPr>
          <w:rFonts w:ascii="Book Antiqua" w:eastAsia="宋体" w:hAnsi="Book Antiqua" w:cs="宋体"/>
          <w:bdr w:val="none" w:sz="0" w:space="0" w:color="auto"/>
          <w:lang w:eastAsia="zh-CN"/>
        </w:rPr>
        <w:t xml:space="preserve"> A. Helicobacter pylori infection, pattern of gastritis, and symptoms in erosive and </w:t>
      </w:r>
      <w:proofErr w:type="spellStart"/>
      <w:r w:rsidRPr="00900579">
        <w:rPr>
          <w:rFonts w:ascii="Book Antiqua" w:eastAsia="宋体" w:hAnsi="Book Antiqua" w:cs="宋体"/>
          <w:bdr w:val="none" w:sz="0" w:space="0" w:color="auto"/>
          <w:lang w:eastAsia="zh-CN"/>
        </w:rPr>
        <w:t>nonerosive</w:t>
      </w:r>
      <w:proofErr w:type="spellEnd"/>
      <w:r w:rsidRPr="00900579">
        <w:rPr>
          <w:rFonts w:ascii="Book Antiqua" w:eastAsia="宋体" w:hAnsi="Book Antiqua" w:cs="宋体"/>
          <w:bdr w:val="none" w:sz="0" w:space="0" w:color="auto"/>
          <w:lang w:eastAsia="zh-CN"/>
        </w:rPr>
        <w:t xml:space="preserve"> gastroesophageal reflux disease. </w:t>
      </w:r>
      <w:proofErr w:type="spellStart"/>
      <w:r w:rsidRPr="00900579">
        <w:rPr>
          <w:rFonts w:ascii="Book Antiqua" w:eastAsia="宋体" w:hAnsi="Book Antiqua" w:cs="宋体"/>
          <w:i/>
          <w:iCs/>
          <w:bdr w:val="none" w:sz="0" w:space="0" w:color="auto"/>
          <w:lang w:eastAsia="zh-CN"/>
        </w:rPr>
        <w:t>Scand</w:t>
      </w:r>
      <w:proofErr w:type="spellEnd"/>
      <w:r w:rsidRPr="00900579">
        <w:rPr>
          <w:rFonts w:ascii="Book Antiqua" w:eastAsia="宋体" w:hAnsi="Book Antiqua" w:cs="宋体"/>
          <w:i/>
          <w:iCs/>
          <w:bdr w:val="none" w:sz="0" w:space="0" w:color="auto"/>
          <w:lang w:eastAsia="zh-CN"/>
        </w:rPr>
        <w:t xml:space="preserve"> J </w:t>
      </w:r>
      <w:proofErr w:type="spellStart"/>
      <w:r w:rsidRPr="00900579">
        <w:rPr>
          <w:rFonts w:ascii="Book Antiqua" w:eastAsia="宋体" w:hAnsi="Book Antiqua" w:cs="宋体"/>
          <w:i/>
          <w:iCs/>
          <w:bdr w:val="none" w:sz="0" w:space="0" w:color="auto"/>
          <w:lang w:eastAsia="zh-CN"/>
        </w:rPr>
        <w:t>Gastroenterol</w:t>
      </w:r>
      <w:proofErr w:type="spellEnd"/>
      <w:r w:rsidRPr="00900579">
        <w:rPr>
          <w:rFonts w:ascii="Book Antiqua" w:eastAsia="宋体" w:hAnsi="Book Antiqua" w:cs="宋体"/>
          <w:bdr w:val="none" w:sz="0" w:space="0" w:color="auto"/>
          <w:lang w:eastAsia="zh-CN"/>
        </w:rPr>
        <w:t xml:space="preserve"> 1999; </w:t>
      </w:r>
      <w:r w:rsidRPr="00900579">
        <w:rPr>
          <w:rFonts w:ascii="Book Antiqua" w:eastAsia="宋体" w:hAnsi="Book Antiqua" w:cs="宋体"/>
          <w:b/>
          <w:bCs/>
          <w:bdr w:val="none" w:sz="0" w:space="0" w:color="auto"/>
          <w:lang w:eastAsia="zh-CN"/>
        </w:rPr>
        <w:t>34</w:t>
      </w:r>
      <w:r w:rsidRPr="00900579">
        <w:rPr>
          <w:rFonts w:ascii="Book Antiqua" w:eastAsia="宋体" w:hAnsi="Book Antiqua" w:cs="宋体"/>
          <w:bdr w:val="none" w:sz="0" w:space="0" w:color="auto"/>
          <w:lang w:eastAsia="zh-CN"/>
        </w:rPr>
        <w:t>: 658-662 [PMID: 10466875]</w:t>
      </w:r>
    </w:p>
    <w:p w14:paraId="618E3EF1"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12 </w:t>
      </w:r>
      <w:proofErr w:type="spellStart"/>
      <w:r w:rsidRPr="00900579">
        <w:rPr>
          <w:rFonts w:ascii="Book Antiqua" w:eastAsia="宋体" w:hAnsi="Book Antiqua" w:cs="宋体"/>
          <w:b/>
          <w:bCs/>
          <w:bdr w:val="none" w:sz="0" w:space="0" w:color="auto"/>
          <w:lang w:eastAsia="zh-CN"/>
        </w:rPr>
        <w:t>Malfertheiner</w:t>
      </w:r>
      <w:proofErr w:type="spellEnd"/>
      <w:r w:rsidRPr="00900579">
        <w:rPr>
          <w:rFonts w:ascii="Book Antiqua" w:eastAsia="宋体" w:hAnsi="Book Antiqua" w:cs="宋体"/>
          <w:b/>
          <w:bCs/>
          <w:bdr w:val="none" w:sz="0" w:space="0" w:color="auto"/>
          <w:lang w:eastAsia="zh-CN"/>
        </w:rPr>
        <w:t xml:space="preserve"> P</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MOssner</w:t>
      </w:r>
      <w:proofErr w:type="spellEnd"/>
      <w:r w:rsidRPr="00900579">
        <w:rPr>
          <w:rFonts w:ascii="Book Antiqua" w:eastAsia="宋体" w:hAnsi="Book Antiqua" w:cs="宋体"/>
          <w:bdr w:val="none" w:sz="0" w:space="0" w:color="auto"/>
          <w:lang w:eastAsia="zh-CN"/>
        </w:rPr>
        <w:t xml:space="preserve"> J, </w:t>
      </w:r>
      <w:proofErr w:type="spellStart"/>
      <w:r w:rsidRPr="00900579">
        <w:rPr>
          <w:rFonts w:ascii="Book Antiqua" w:eastAsia="宋体" w:hAnsi="Book Antiqua" w:cs="宋体"/>
          <w:bdr w:val="none" w:sz="0" w:space="0" w:color="auto"/>
          <w:lang w:eastAsia="zh-CN"/>
        </w:rPr>
        <w:t>Fischbach</w:t>
      </w:r>
      <w:proofErr w:type="spellEnd"/>
      <w:r w:rsidRPr="00900579">
        <w:rPr>
          <w:rFonts w:ascii="Book Antiqua" w:eastAsia="宋体" w:hAnsi="Book Antiqua" w:cs="宋体"/>
          <w:bdr w:val="none" w:sz="0" w:space="0" w:color="auto"/>
          <w:lang w:eastAsia="zh-CN"/>
        </w:rPr>
        <w:t xml:space="preserve"> W, Layer P, </w:t>
      </w:r>
      <w:proofErr w:type="spellStart"/>
      <w:r w:rsidRPr="00900579">
        <w:rPr>
          <w:rFonts w:ascii="Book Antiqua" w:eastAsia="宋体" w:hAnsi="Book Antiqua" w:cs="宋体"/>
          <w:bdr w:val="none" w:sz="0" w:space="0" w:color="auto"/>
          <w:lang w:eastAsia="zh-CN"/>
        </w:rPr>
        <w:t>Leodolter</w:t>
      </w:r>
      <w:proofErr w:type="spellEnd"/>
      <w:r w:rsidRPr="00900579">
        <w:rPr>
          <w:rFonts w:ascii="Book Antiqua" w:eastAsia="宋体" w:hAnsi="Book Antiqua" w:cs="宋体"/>
          <w:bdr w:val="none" w:sz="0" w:space="0" w:color="auto"/>
          <w:lang w:eastAsia="zh-CN"/>
        </w:rPr>
        <w:t xml:space="preserve"> A, </w:t>
      </w:r>
      <w:proofErr w:type="spellStart"/>
      <w:r w:rsidRPr="00900579">
        <w:rPr>
          <w:rFonts w:ascii="Book Antiqua" w:eastAsia="宋体" w:hAnsi="Book Antiqua" w:cs="宋体"/>
          <w:bdr w:val="none" w:sz="0" w:space="0" w:color="auto"/>
          <w:lang w:eastAsia="zh-CN"/>
        </w:rPr>
        <w:t>Stolte</w:t>
      </w:r>
      <w:proofErr w:type="spellEnd"/>
      <w:r w:rsidRPr="00900579">
        <w:rPr>
          <w:rFonts w:ascii="Book Antiqua" w:eastAsia="宋体" w:hAnsi="Book Antiqua" w:cs="宋体"/>
          <w:bdr w:val="none" w:sz="0" w:space="0" w:color="auto"/>
          <w:lang w:eastAsia="zh-CN"/>
        </w:rPr>
        <w:t xml:space="preserve"> M, </w:t>
      </w:r>
      <w:proofErr w:type="spellStart"/>
      <w:r w:rsidRPr="00900579">
        <w:rPr>
          <w:rFonts w:ascii="Book Antiqua" w:eastAsia="宋体" w:hAnsi="Book Antiqua" w:cs="宋体"/>
          <w:bdr w:val="none" w:sz="0" w:space="0" w:color="auto"/>
          <w:lang w:eastAsia="zh-CN"/>
        </w:rPr>
        <w:t>Demleitner</w:t>
      </w:r>
      <w:proofErr w:type="spellEnd"/>
      <w:r w:rsidRPr="00900579">
        <w:rPr>
          <w:rFonts w:ascii="Book Antiqua" w:eastAsia="宋体" w:hAnsi="Book Antiqua" w:cs="宋体"/>
          <w:bdr w:val="none" w:sz="0" w:space="0" w:color="auto"/>
          <w:lang w:eastAsia="zh-CN"/>
        </w:rPr>
        <w:t xml:space="preserve"> K, Fuchs W. Helicobacter pylori eradication is beneficial in the treatment of functional dyspepsia. </w:t>
      </w:r>
      <w:r w:rsidRPr="00900579">
        <w:rPr>
          <w:rFonts w:ascii="Book Antiqua" w:eastAsia="宋体" w:hAnsi="Book Antiqua" w:cs="宋体"/>
          <w:i/>
          <w:iCs/>
          <w:bdr w:val="none" w:sz="0" w:space="0" w:color="auto"/>
          <w:lang w:eastAsia="zh-CN"/>
        </w:rPr>
        <w:t xml:space="preserve">Aliment </w:t>
      </w:r>
      <w:proofErr w:type="spellStart"/>
      <w:r w:rsidRPr="00900579">
        <w:rPr>
          <w:rFonts w:ascii="Book Antiqua" w:eastAsia="宋体" w:hAnsi="Book Antiqua" w:cs="宋体"/>
          <w:i/>
          <w:iCs/>
          <w:bdr w:val="none" w:sz="0" w:space="0" w:color="auto"/>
          <w:lang w:eastAsia="zh-CN"/>
        </w:rPr>
        <w:t>Pharmacol</w:t>
      </w:r>
      <w:proofErr w:type="spellEnd"/>
      <w:r w:rsidRPr="00900579">
        <w:rPr>
          <w:rFonts w:ascii="Book Antiqua" w:eastAsia="宋体" w:hAnsi="Book Antiqua" w:cs="宋体"/>
          <w:i/>
          <w:iCs/>
          <w:bdr w:val="none" w:sz="0" w:space="0" w:color="auto"/>
          <w:lang w:eastAsia="zh-CN"/>
        </w:rPr>
        <w:t xml:space="preserve"> </w:t>
      </w:r>
      <w:proofErr w:type="spellStart"/>
      <w:r w:rsidRPr="00900579">
        <w:rPr>
          <w:rFonts w:ascii="Book Antiqua" w:eastAsia="宋体" w:hAnsi="Book Antiqua" w:cs="宋体"/>
          <w:i/>
          <w:iCs/>
          <w:bdr w:val="none" w:sz="0" w:space="0" w:color="auto"/>
          <w:lang w:eastAsia="zh-CN"/>
        </w:rPr>
        <w:t>Ther</w:t>
      </w:r>
      <w:proofErr w:type="spellEnd"/>
      <w:r w:rsidRPr="00900579">
        <w:rPr>
          <w:rFonts w:ascii="Book Antiqua" w:eastAsia="宋体" w:hAnsi="Book Antiqua" w:cs="宋体"/>
          <w:bdr w:val="none" w:sz="0" w:space="0" w:color="auto"/>
          <w:lang w:eastAsia="zh-CN"/>
        </w:rPr>
        <w:t xml:space="preserve"> 2003; </w:t>
      </w:r>
      <w:r w:rsidRPr="00900579">
        <w:rPr>
          <w:rFonts w:ascii="Book Antiqua" w:eastAsia="宋体" w:hAnsi="Book Antiqua" w:cs="宋体"/>
          <w:b/>
          <w:bCs/>
          <w:bdr w:val="none" w:sz="0" w:space="0" w:color="auto"/>
          <w:lang w:eastAsia="zh-CN"/>
        </w:rPr>
        <w:t>18</w:t>
      </w:r>
      <w:r w:rsidRPr="00900579">
        <w:rPr>
          <w:rFonts w:ascii="Book Antiqua" w:eastAsia="宋体" w:hAnsi="Book Antiqua" w:cs="宋体"/>
          <w:bdr w:val="none" w:sz="0" w:space="0" w:color="auto"/>
          <w:lang w:eastAsia="zh-CN"/>
        </w:rPr>
        <w:t>: 615-625 [PMID: 12969088]</w:t>
      </w:r>
    </w:p>
    <w:p w14:paraId="29119F8F"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13 </w:t>
      </w:r>
      <w:proofErr w:type="spellStart"/>
      <w:r w:rsidRPr="00900579">
        <w:rPr>
          <w:rFonts w:ascii="Book Antiqua" w:eastAsia="宋体" w:hAnsi="Book Antiqua" w:cs="宋体"/>
          <w:b/>
          <w:bCs/>
          <w:bdr w:val="none" w:sz="0" w:space="0" w:color="auto"/>
          <w:lang w:eastAsia="zh-CN"/>
        </w:rPr>
        <w:t>Bruley</w:t>
      </w:r>
      <w:proofErr w:type="spellEnd"/>
      <w:r w:rsidRPr="00900579">
        <w:rPr>
          <w:rFonts w:ascii="Book Antiqua" w:eastAsia="宋体" w:hAnsi="Book Antiqua" w:cs="宋体"/>
          <w:b/>
          <w:bCs/>
          <w:bdr w:val="none" w:sz="0" w:space="0" w:color="auto"/>
          <w:lang w:eastAsia="zh-CN"/>
        </w:rPr>
        <w:t xml:space="preserve"> Des </w:t>
      </w:r>
      <w:proofErr w:type="spellStart"/>
      <w:r w:rsidRPr="00900579">
        <w:rPr>
          <w:rFonts w:ascii="Book Antiqua" w:eastAsia="宋体" w:hAnsi="Book Antiqua" w:cs="宋体"/>
          <w:b/>
          <w:bCs/>
          <w:bdr w:val="none" w:sz="0" w:space="0" w:color="auto"/>
          <w:lang w:eastAsia="zh-CN"/>
        </w:rPr>
        <w:t>Varannes</w:t>
      </w:r>
      <w:proofErr w:type="spellEnd"/>
      <w:r w:rsidRPr="00900579">
        <w:rPr>
          <w:rFonts w:ascii="Book Antiqua" w:eastAsia="宋体" w:hAnsi="Book Antiqua" w:cs="宋体"/>
          <w:b/>
          <w:bCs/>
          <w:bdr w:val="none" w:sz="0" w:space="0" w:color="auto"/>
          <w:lang w:eastAsia="zh-CN"/>
        </w:rPr>
        <w:t xml:space="preserve"> S</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Fléjou</w:t>
      </w:r>
      <w:proofErr w:type="spellEnd"/>
      <w:r w:rsidRPr="00900579">
        <w:rPr>
          <w:rFonts w:ascii="Book Antiqua" w:eastAsia="宋体" w:hAnsi="Book Antiqua" w:cs="宋体"/>
          <w:bdr w:val="none" w:sz="0" w:space="0" w:color="auto"/>
          <w:lang w:eastAsia="zh-CN"/>
        </w:rPr>
        <w:t xml:space="preserve"> JF, Colin R, </w:t>
      </w:r>
      <w:proofErr w:type="spellStart"/>
      <w:r w:rsidRPr="00900579">
        <w:rPr>
          <w:rFonts w:ascii="Book Antiqua" w:eastAsia="宋体" w:hAnsi="Book Antiqua" w:cs="宋体"/>
          <w:bdr w:val="none" w:sz="0" w:space="0" w:color="auto"/>
          <w:lang w:eastAsia="zh-CN"/>
        </w:rPr>
        <w:t>Zaïm</w:t>
      </w:r>
      <w:proofErr w:type="spellEnd"/>
      <w:r w:rsidRPr="00900579">
        <w:rPr>
          <w:rFonts w:ascii="Book Antiqua" w:eastAsia="宋体" w:hAnsi="Book Antiqua" w:cs="宋体"/>
          <w:bdr w:val="none" w:sz="0" w:space="0" w:color="auto"/>
          <w:lang w:eastAsia="zh-CN"/>
        </w:rPr>
        <w:t xml:space="preserve"> M, </w:t>
      </w:r>
      <w:proofErr w:type="spellStart"/>
      <w:r w:rsidRPr="00900579">
        <w:rPr>
          <w:rFonts w:ascii="Book Antiqua" w:eastAsia="宋体" w:hAnsi="Book Antiqua" w:cs="宋体"/>
          <w:bdr w:val="none" w:sz="0" w:space="0" w:color="auto"/>
          <w:lang w:eastAsia="zh-CN"/>
        </w:rPr>
        <w:t>Meunier</w:t>
      </w:r>
      <w:proofErr w:type="spellEnd"/>
      <w:r w:rsidRPr="00900579">
        <w:rPr>
          <w:rFonts w:ascii="Book Antiqua" w:eastAsia="宋体" w:hAnsi="Book Antiqua" w:cs="宋体"/>
          <w:bdr w:val="none" w:sz="0" w:space="0" w:color="auto"/>
          <w:lang w:eastAsia="zh-CN"/>
        </w:rPr>
        <w:t xml:space="preserve"> A, </w:t>
      </w:r>
      <w:proofErr w:type="spellStart"/>
      <w:r w:rsidRPr="00900579">
        <w:rPr>
          <w:rFonts w:ascii="Book Antiqua" w:eastAsia="宋体" w:hAnsi="Book Antiqua" w:cs="宋体"/>
          <w:bdr w:val="none" w:sz="0" w:space="0" w:color="auto"/>
          <w:lang w:eastAsia="zh-CN"/>
        </w:rPr>
        <w:t>Bidaut</w:t>
      </w:r>
      <w:proofErr w:type="spellEnd"/>
      <w:r w:rsidRPr="00900579">
        <w:rPr>
          <w:rFonts w:ascii="Book Antiqua" w:eastAsia="宋体" w:hAnsi="Book Antiqua" w:cs="宋体"/>
          <w:bdr w:val="none" w:sz="0" w:space="0" w:color="auto"/>
          <w:lang w:eastAsia="zh-CN"/>
        </w:rPr>
        <w:t xml:space="preserve">-Mazel C. There are some benefits for eradicating Helicobacter pylori in patients with non-ulcer dyspepsia. </w:t>
      </w:r>
      <w:r w:rsidRPr="00900579">
        <w:rPr>
          <w:rFonts w:ascii="Book Antiqua" w:eastAsia="宋体" w:hAnsi="Book Antiqua" w:cs="宋体"/>
          <w:i/>
          <w:iCs/>
          <w:bdr w:val="none" w:sz="0" w:space="0" w:color="auto"/>
          <w:lang w:eastAsia="zh-CN"/>
        </w:rPr>
        <w:t xml:space="preserve">Aliment </w:t>
      </w:r>
      <w:proofErr w:type="spellStart"/>
      <w:r w:rsidRPr="00900579">
        <w:rPr>
          <w:rFonts w:ascii="Book Antiqua" w:eastAsia="宋体" w:hAnsi="Book Antiqua" w:cs="宋体"/>
          <w:i/>
          <w:iCs/>
          <w:bdr w:val="none" w:sz="0" w:space="0" w:color="auto"/>
          <w:lang w:eastAsia="zh-CN"/>
        </w:rPr>
        <w:t>Pharmacol</w:t>
      </w:r>
      <w:proofErr w:type="spellEnd"/>
      <w:r w:rsidRPr="00900579">
        <w:rPr>
          <w:rFonts w:ascii="Book Antiqua" w:eastAsia="宋体" w:hAnsi="Book Antiqua" w:cs="宋体"/>
          <w:i/>
          <w:iCs/>
          <w:bdr w:val="none" w:sz="0" w:space="0" w:color="auto"/>
          <w:lang w:eastAsia="zh-CN"/>
        </w:rPr>
        <w:t xml:space="preserve"> </w:t>
      </w:r>
      <w:proofErr w:type="spellStart"/>
      <w:r w:rsidRPr="00900579">
        <w:rPr>
          <w:rFonts w:ascii="Book Antiqua" w:eastAsia="宋体" w:hAnsi="Book Antiqua" w:cs="宋体"/>
          <w:i/>
          <w:iCs/>
          <w:bdr w:val="none" w:sz="0" w:space="0" w:color="auto"/>
          <w:lang w:eastAsia="zh-CN"/>
        </w:rPr>
        <w:t>Ther</w:t>
      </w:r>
      <w:proofErr w:type="spellEnd"/>
      <w:r w:rsidRPr="00900579">
        <w:rPr>
          <w:rFonts w:ascii="Book Antiqua" w:eastAsia="宋体" w:hAnsi="Book Antiqua" w:cs="宋体"/>
          <w:bdr w:val="none" w:sz="0" w:space="0" w:color="auto"/>
          <w:lang w:eastAsia="zh-CN"/>
        </w:rPr>
        <w:t xml:space="preserve"> 2001; </w:t>
      </w:r>
      <w:r w:rsidRPr="00900579">
        <w:rPr>
          <w:rFonts w:ascii="Book Antiqua" w:eastAsia="宋体" w:hAnsi="Book Antiqua" w:cs="宋体"/>
          <w:b/>
          <w:bCs/>
          <w:bdr w:val="none" w:sz="0" w:space="0" w:color="auto"/>
          <w:lang w:eastAsia="zh-CN"/>
        </w:rPr>
        <w:t>15</w:t>
      </w:r>
      <w:r w:rsidRPr="00900579">
        <w:rPr>
          <w:rFonts w:ascii="Book Antiqua" w:eastAsia="宋体" w:hAnsi="Book Antiqua" w:cs="宋体"/>
          <w:bdr w:val="none" w:sz="0" w:space="0" w:color="auto"/>
          <w:lang w:eastAsia="zh-CN"/>
        </w:rPr>
        <w:t>: 1177-1185 [PMID: 11472320]</w:t>
      </w:r>
    </w:p>
    <w:p w14:paraId="2422FC08"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14 </w:t>
      </w:r>
      <w:r w:rsidRPr="00900579">
        <w:rPr>
          <w:rFonts w:ascii="Book Antiqua" w:eastAsia="宋体" w:hAnsi="Book Antiqua" w:cs="宋体"/>
          <w:b/>
          <w:bCs/>
          <w:bdr w:val="none" w:sz="0" w:space="0" w:color="auto"/>
          <w:lang w:eastAsia="zh-CN"/>
        </w:rPr>
        <w:t>Yan TL</w:t>
      </w:r>
      <w:r w:rsidRPr="00900579">
        <w:rPr>
          <w:rFonts w:ascii="Book Antiqua" w:eastAsia="宋体" w:hAnsi="Book Antiqua" w:cs="宋体"/>
          <w:bdr w:val="none" w:sz="0" w:space="0" w:color="auto"/>
          <w:lang w:eastAsia="zh-CN"/>
        </w:rPr>
        <w:t xml:space="preserve">, Hu QD, Zhang Q, Li YM, Liang TB. National rates of Helicobacter pylori recurrence are significantly and inversely correlated with human development index. </w:t>
      </w:r>
      <w:r w:rsidRPr="00900579">
        <w:rPr>
          <w:rFonts w:ascii="Book Antiqua" w:eastAsia="宋体" w:hAnsi="Book Antiqua" w:cs="宋体"/>
          <w:i/>
          <w:iCs/>
          <w:bdr w:val="none" w:sz="0" w:space="0" w:color="auto"/>
          <w:lang w:eastAsia="zh-CN"/>
        </w:rPr>
        <w:t xml:space="preserve">Aliment </w:t>
      </w:r>
      <w:proofErr w:type="spellStart"/>
      <w:r w:rsidRPr="00900579">
        <w:rPr>
          <w:rFonts w:ascii="Book Antiqua" w:eastAsia="宋体" w:hAnsi="Book Antiqua" w:cs="宋体"/>
          <w:i/>
          <w:iCs/>
          <w:bdr w:val="none" w:sz="0" w:space="0" w:color="auto"/>
          <w:lang w:eastAsia="zh-CN"/>
        </w:rPr>
        <w:t>Pharmacol</w:t>
      </w:r>
      <w:proofErr w:type="spellEnd"/>
      <w:r w:rsidRPr="00900579">
        <w:rPr>
          <w:rFonts w:ascii="Book Antiqua" w:eastAsia="宋体" w:hAnsi="Book Antiqua" w:cs="宋体"/>
          <w:i/>
          <w:iCs/>
          <w:bdr w:val="none" w:sz="0" w:space="0" w:color="auto"/>
          <w:lang w:eastAsia="zh-CN"/>
        </w:rPr>
        <w:t xml:space="preserve"> </w:t>
      </w:r>
      <w:proofErr w:type="spellStart"/>
      <w:r w:rsidRPr="00900579">
        <w:rPr>
          <w:rFonts w:ascii="Book Antiqua" w:eastAsia="宋体" w:hAnsi="Book Antiqua" w:cs="宋体"/>
          <w:i/>
          <w:iCs/>
          <w:bdr w:val="none" w:sz="0" w:space="0" w:color="auto"/>
          <w:lang w:eastAsia="zh-CN"/>
        </w:rPr>
        <w:t>Ther</w:t>
      </w:r>
      <w:proofErr w:type="spellEnd"/>
      <w:r w:rsidRPr="00900579">
        <w:rPr>
          <w:rFonts w:ascii="Book Antiqua" w:eastAsia="宋体" w:hAnsi="Book Antiqua" w:cs="宋体"/>
          <w:bdr w:val="none" w:sz="0" w:space="0" w:color="auto"/>
          <w:lang w:eastAsia="zh-CN"/>
        </w:rPr>
        <w:t xml:space="preserve"> 2013; </w:t>
      </w:r>
      <w:r w:rsidRPr="00900579">
        <w:rPr>
          <w:rFonts w:ascii="Book Antiqua" w:eastAsia="宋体" w:hAnsi="Book Antiqua" w:cs="宋体"/>
          <w:b/>
          <w:bCs/>
          <w:bdr w:val="none" w:sz="0" w:space="0" w:color="auto"/>
          <w:lang w:eastAsia="zh-CN"/>
        </w:rPr>
        <w:t>37</w:t>
      </w:r>
      <w:r w:rsidRPr="00900579">
        <w:rPr>
          <w:rFonts w:ascii="Book Antiqua" w:eastAsia="宋体" w:hAnsi="Book Antiqua" w:cs="宋体"/>
          <w:bdr w:val="none" w:sz="0" w:space="0" w:color="auto"/>
          <w:lang w:eastAsia="zh-CN"/>
        </w:rPr>
        <w:t>: 963-968 [PMID: 23550618]</w:t>
      </w:r>
    </w:p>
    <w:p w14:paraId="6D2B7288"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15 </w:t>
      </w:r>
      <w:proofErr w:type="spellStart"/>
      <w:r w:rsidRPr="00900579">
        <w:rPr>
          <w:rFonts w:ascii="Book Antiqua" w:eastAsia="宋体" w:hAnsi="Book Antiqua" w:cs="宋体"/>
          <w:b/>
          <w:bCs/>
          <w:bdr w:val="none" w:sz="0" w:space="0" w:color="auto"/>
          <w:lang w:eastAsia="zh-CN"/>
        </w:rPr>
        <w:t>Kupcinskas</w:t>
      </w:r>
      <w:proofErr w:type="spellEnd"/>
      <w:r w:rsidRPr="00900579">
        <w:rPr>
          <w:rFonts w:ascii="Book Antiqua" w:eastAsia="宋体" w:hAnsi="Book Antiqua" w:cs="宋体"/>
          <w:b/>
          <w:bCs/>
          <w:bdr w:val="none" w:sz="0" w:space="0" w:color="auto"/>
          <w:lang w:eastAsia="zh-CN"/>
        </w:rPr>
        <w:t xml:space="preserve"> L</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Jonaitis</w:t>
      </w:r>
      <w:proofErr w:type="spellEnd"/>
      <w:r w:rsidRPr="00900579">
        <w:rPr>
          <w:rFonts w:ascii="Book Antiqua" w:eastAsia="宋体" w:hAnsi="Book Antiqua" w:cs="宋体"/>
          <w:bdr w:val="none" w:sz="0" w:space="0" w:color="auto"/>
          <w:lang w:eastAsia="zh-CN"/>
        </w:rPr>
        <w:t xml:space="preserve"> L, </w:t>
      </w:r>
      <w:proofErr w:type="spellStart"/>
      <w:r w:rsidRPr="00900579">
        <w:rPr>
          <w:rFonts w:ascii="Book Antiqua" w:eastAsia="宋体" w:hAnsi="Book Antiqua" w:cs="宋体"/>
          <w:bdr w:val="none" w:sz="0" w:space="0" w:color="auto"/>
          <w:lang w:eastAsia="zh-CN"/>
        </w:rPr>
        <w:t>Kiudelis</w:t>
      </w:r>
      <w:proofErr w:type="spellEnd"/>
      <w:r w:rsidRPr="00900579">
        <w:rPr>
          <w:rFonts w:ascii="Book Antiqua" w:eastAsia="宋体" w:hAnsi="Book Antiqua" w:cs="宋体"/>
          <w:bdr w:val="none" w:sz="0" w:space="0" w:color="auto"/>
          <w:lang w:eastAsia="zh-CN"/>
        </w:rPr>
        <w:t xml:space="preserve"> G. A 1 year follow-up study of the consequences of Helicobacter pylori eradication in duodenal ulcer patients: unchanged frequency of erosive </w:t>
      </w:r>
      <w:proofErr w:type="spellStart"/>
      <w:r w:rsidRPr="00900579">
        <w:rPr>
          <w:rFonts w:ascii="Book Antiqua" w:eastAsia="宋体" w:hAnsi="Book Antiqua" w:cs="宋体"/>
          <w:bdr w:val="none" w:sz="0" w:space="0" w:color="auto"/>
          <w:lang w:eastAsia="zh-CN"/>
        </w:rPr>
        <w:t>oesophagitis</w:t>
      </w:r>
      <w:proofErr w:type="spellEnd"/>
      <w:r w:rsidRPr="00900579">
        <w:rPr>
          <w:rFonts w:ascii="Book Antiqua" w:eastAsia="宋体" w:hAnsi="Book Antiqua" w:cs="宋体"/>
          <w:bdr w:val="none" w:sz="0" w:space="0" w:color="auto"/>
          <w:lang w:eastAsia="zh-CN"/>
        </w:rPr>
        <w:t xml:space="preserve"> and decreased prevalence of non-erosive gastro-</w:t>
      </w:r>
      <w:proofErr w:type="spellStart"/>
      <w:r w:rsidRPr="00900579">
        <w:rPr>
          <w:rFonts w:ascii="Book Antiqua" w:eastAsia="宋体" w:hAnsi="Book Antiqua" w:cs="宋体"/>
          <w:bdr w:val="none" w:sz="0" w:space="0" w:color="auto"/>
          <w:lang w:eastAsia="zh-CN"/>
        </w:rPr>
        <w:t>oesophageal</w:t>
      </w:r>
      <w:proofErr w:type="spellEnd"/>
      <w:r w:rsidRPr="00900579">
        <w:rPr>
          <w:rFonts w:ascii="Book Antiqua" w:eastAsia="宋体" w:hAnsi="Book Antiqua" w:cs="宋体"/>
          <w:bdr w:val="none" w:sz="0" w:space="0" w:color="auto"/>
          <w:lang w:eastAsia="zh-CN"/>
        </w:rPr>
        <w:t xml:space="preserve"> reflux disease. </w:t>
      </w:r>
      <w:proofErr w:type="spellStart"/>
      <w:r w:rsidRPr="00900579">
        <w:rPr>
          <w:rFonts w:ascii="Book Antiqua" w:eastAsia="宋体" w:hAnsi="Book Antiqua" w:cs="宋体"/>
          <w:i/>
          <w:iCs/>
          <w:bdr w:val="none" w:sz="0" w:space="0" w:color="auto"/>
          <w:lang w:eastAsia="zh-CN"/>
        </w:rPr>
        <w:t>Eur</w:t>
      </w:r>
      <w:proofErr w:type="spellEnd"/>
      <w:r w:rsidRPr="00900579">
        <w:rPr>
          <w:rFonts w:ascii="Book Antiqua" w:eastAsia="宋体" w:hAnsi="Book Antiqua" w:cs="宋体"/>
          <w:i/>
          <w:iCs/>
          <w:bdr w:val="none" w:sz="0" w:space="0" w:color="auto"/>
          <w:lang w:eastAsia="zh-CN"/>
        </w:rPr>
        <w:t xml:space="preserve"> J </w:t>
      </w:r>
      <w:proofErr w:type="spellStart"/>
      <w:r w:rsidRPr="00900579">
        <w:rPr>
          <w:rFonts w:ascii="Book Antiqua" w:eastAsia="宋体" w:hAnsi="Book Antiqua" w:cs="宋体"/>
          <w:i/>
          <w:iCs/>
          <w:bdr w:val="none" w:sz="0" w:space="0" w:color="auto"/>
          <w:lang w:eastAsia="zh-CN"/>
        </w:rPr>
        <w:t>Gastroenterol</w:t>
      </w:r>
      <w:proofErr w:type="spellEnd"/>
      <w:r w:rsidRPr="00900579">
        <w:rPr>
          <w:rFonts w:ascii="Book Antiqua" w:eastAsia="宋体" w:hAnsi="Book Antiqua" w:cs="宋体"/>
          <w:i/>
          <w:iCs/>
          <w:bdr w:val="none" w:sz="0" w:space="0" w:color="auto"/>
          <w:lang w:eastAsia="zh-CN"/>
        </w:rPr>
        <w:t xml:space="preserve"> </w:t>
      </w:r>
      <w:proofErr w:type="spellStart"/>
      <w:r w:rsidRPr="00900579">
        <w:rPr>
          <w:rFonts w:ascii="Book Antiqua" w:eastAsia="宋体" w:hAnsi="Book Antiqua" w:cs="宋体"/>
          <w:i/>
          <w:iCs/>
          <w:bdr w:val="none" w:sz="0" w:space="0" w:color="auto"/>
          <w:lang w:eastAsia="zh-CN"/>
        </w:rPr>
        <w:t>Hepatol</w:t>
      </w:r>
      <w:proofErr w:type="spellEnd"/>
      <w:r w:rsidRPr="00900579">
        <w:rPr>
          <w:rFonts w:ascii="Book Antiqua" w:eastAsia="宋体" w:hAnsi="Book Antiqua" w:cs="宋体"/>
          <w:bdr w:val="none" w:sz="0" w:space="0" w:color="auto"/>
          <w:lang w:eastAsia="zh-CN"/>
        </w:rPr>
        <w:t xml:space="preserve"> 2004; </w:t>
      </w:r>
      <w:r w:rsidRPr="00900579">
        <w:rPr>
          <w:rFonts w:ascii="Book Antiqua" w:eastAsia="宋体" w:hAnsi="Book Antiqua" w:cs="宋体"/>
          <w:b/>
          <w:bCs/>
          <w:bdr w:val="none" w:sz="0" w:space="0" w:color="auto"/>
          <w:lang w:eastAsia="zh-CN"/>
        </w:rPr>
        <w:t>16</w:t>
      </w:r>
      <w:r w:rsidRPr="00900579">
        <w:rPr>
          <w:rFonts w:ascii="Book Antiqua" w:eastAsia="宋体" w:hAnsi="Book Antiqua" w:cs="宋体"/>
          <w:bdr w:val="none" w:sz="0" w:space="0" w:color="auto"/>
          <w:lang w:eastAsia="zh-CN"/>
        </w:rPr>
        <w:t>: 369-374 [PMID: 15028968]</w:t>
      </w:r>
    </w:p>
    <w:p w14:paraId="36D5AB04"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16 </w:t>
      </w:r>
      <w:proofErr w:type="spellStart"/>
      <w:r w:rsidRPr="00900579">
        <w:rPr>
          <w:rFonts w:ascii="Book Antiqua" w:eastAsia="宋体" w:hAnsi="Book Antiqua" w:cs="宋体"/>
          <w:b/>
          <w:bCs/>
          <w:bdr w:val="none" w:sz="0" w:space="0" w:color="auto"/>
          <w:lang w:eastAsia="zh-CN"/>
        </w:rPr>
        <w:t>Calvet</w:t>
      </w:r>
      <w:proofErr w:type="spellEnd"/>
      <w:r w:rsidRPr="00900579">
        <w:rPr>
          <w:rFonts w:ascii="Book Antiqua" w:eastAsia="宋体" w:hAnsi="Book Antiqua" w:cs="宋体"/>
          <w:b/>
          <w:bCs/>
          <w:bdr w:val="none" w:sz="0" w:space="0" w:color="auto"/>
          <w:lang w:eastAsia="zh-CN"/>
        </w:rPr>
        <w:t xml:space="preserve"> X</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Ramírez</w:t>
      </w:r>
      <w:proofErr w:type="spellEnd"/>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Lázaro</w:t>
      </w:r>
      <w:proofErr w:type="spellEnd"/>
      <w:r w:rsidRPr="00900579">
        <w:rPr>
          <w:rFonts w:ascii="Book Antiqua" w:eastAsia="宋体" w:hAnsi="Book Antiqua" w:cs="宋体"/>
          <w:bdr w:val="none" w:sz="0" w:space="0" w:color="auto"/>
          <w:lang w:eastAsia="zh-CN"/>
        </w:rPr>
        <w:t xml:space="preserve"> MJ, </w:t>
      </w:r>
      <w:proofErr w:type="spellStart"/>
      <w:r w:rsidRPr="00900579">
        <w:rPr>
          <w:rFonts w:ascii="Book Antiqua" w:eastAsia="宋体" w:hAnsi="Book Antiqua" w:cs="宋体"/>
          <w:bdr w:val="none" w:sz="0" w:space="0" w:color="auto"/>
          <w:lang w:eastAsia="zh-CN"/>
        </w:rPr>
        <w:t>Lehours</w:t>
      </w:r>
      <w:proofErr w:type="spellEnd"/>
      <w:r w:rsidRPr="00900579">
        <w:rPr>
          <w:rFonts w:ascii="Book Antiqua" w:eastAsia="宋体" w:hAnsi="Book Antiqua" w:cs="宋体"/>
          <w:bdr w:val="none" w:sz="0" w:space="0" w:color="auto"/>
          <w:lang w:eastAsia="zh-CN"/>
        </w:rPr>
        <w:t xml:space="preserve"> P, </w:t>
      </w:r>
      <w:proofErr w:type="spellStart"/>
      <w:r w:rsidRPr="00900579">
        <w:rPr>
          <w:rFonts w:ascii="Book Antiqua" w:eastAsia="宋体" w:hAnsi="Book Antiqua" w:cs="宋体"/>
          <w:bdr w:val="none" w:sz="0" w:space="0" w:color="auto"/>
          <w:lang w:eastAsia="zh-CN"/>
        </w:rPr>
        <w:t>Mégraud</w:t>
      </w:r>
      <w:proofErr w:type="spellEnd"/>
      <w:r w:rsidRPr="00900579">
        <w:rPr>
          <w:rFonts w:ascii="Book Antiqua" w:eastAsia="宋体" w:hAnsi="Book Antiqua" w:cs="宋体"/>
          <w:bdr w:val="none" w:sz="0" w:space="0" w:color="auto"/>
          <w:lang w:eastAsia="zh-CN"/>
        </w:rPr>
        <w:t xml:space="preserve"> F. Diagnosis and epidemiology of Helicobacter pylori infection. </w:t>
      </w:r>
      <w:r w:rsidRPr="00900579">
        <w:rPr>
          <w:rFonts w:ascii="Book Antiqua" w:eastAsia="宋体" w:hAnsi="Book Antiqua" w:cs="宋体"/>
          <w:i/>
          <w:iCs/>
          <w:bdr w:val="none" w:sz="0" w:space="0" w:color="auto"/>
          <w:lang w:eastAsia="zh-CN"/>
        </w:rPr>
        <w:t>Helicobacter</w:t>
      </w:r>
      <w:r w:rsidRPr="00900579">
        <w:rPr>
          <w:rFonts w:ascii="Book Antiqua" w:eastAsia="宋体" w:hAnsi="Book Antiqua" w:cs="宋体"/>
          <w:bdr w:val="none" w:sz="0" w:space="0" w:color="auto"/>
          <w:lang w:eastAsia="zh-CN"/>
        </w:rPr>
        <w:t xml:space="preserve"> 2013; </w:t>
      </w:r>
      <w:r w:rsidRPr="00900579">
        <w:rPr>
          <w:rFonts w:ascii="Book Antiqua" w:eastAsia="宋体" w:hAnsi="Book Antiqua" w:cs="宋体"/>
          <w:b/>
          <w:bCs/>
          <w:bdr w:val="none" w:sz="0" w:space="0" w:color="auto"/>
          <w:lang w:eastAsia="zh-CN"/>
        </w:rPr>
        <w:t xml:space="preserve">18 </w:t>
      </w:r>
      <w:proofErr w:type="spellStart"/>
      <w:r w:rsidRPr="00900579">
        <w:rPr>
          <w:rFonts w:ascii="Book Antiqua" w:eastAsia="宋体" w:hAnsi="Book Antiqua" w:cs="宋体"/>
          <w:b/>
          <w:bCs/>
          <w:bdr w:val="none" w:sz="0" w:space="0" w:color="auto"/>
          <w:lang w:eastAsia="zh-CN"/>
        </w:rPr>
        <w:t>Suppl</w:t>
      </w:r>
      <w:proofErr w:type="spellEnd"/>
      <w:r w:rsidRPr="00900579">
        <w:rPr>
          <w:rFonts w:ascii="Book Antiqua" w:eastAsia="宋体" w:hAnsi="Book Antiqua" w:cs="宋体"/>
          <w:b/>
          <w:bCs/>
          <w:bdr w:val="none" w:sz="0" w:space="0" w:color="auto"/>
          <w:lang w:eastAsia="zh-CN"/>
        </w:rPr>
        <w:t xml:space="preserve"> 1</w:t>
      </w:r>
      <w:r w:rsidRPr="00900579">
        <w:rPr>
          <w:rFonts w:ascii="Book Antiqua" w:eastAsia="宋体" w:hAnsi="Book Antiqua" w:cs="宋体"/>
          <w:bdr w:val="none" w:sz="0" w:space="0" w:color="auto"/>
          <w:lang w:eastAsia="zh-CN"/>
        </w:rPr>
        <w:t>: 5-11 [PMID: 24011238]</w:t>
      </w:r>
    </w:p>
    <w:p w14:paraId="3E0E899A" w14:textId="3DF66093"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17</w:t>
      </w:r>
      <w:r w:rsidRPr="00900579">
        <w:rPr>
          <w:rFonts w:ascii="Book Antiqua" w:eastAsia="宋体" w:hAnsi="Book Antiqua" w:cs="宋体" w:hint="eastAsia"/>
          <w:bdr w:val="none" w:sz="0" w:space="0" w:color="auto"/>
          <w:lang w:eastAsia="zh-CN"/>
        </w:rPr>
        <w:t xml:space="preserve"> </w:t>
      </w:r>
      <w:r w:rsidRPr="00900579">
        <w:rPr>
          <w:rFonts w:ascii="Book Antiqua" w:eastAsia="宋体" w:hAnsi="Book Antiqua" w:cs="宋体"/>
          <w:bdr w:val="none" w:sz="0" w:space="0" w:color="auto"/>
          <w:lang w:eastAsia="zh-CN"/>
        </w:rPr>
        <w:t>Available from</w:t>
      </w:r>
      <w:r w:rsidRPr="00900579">
        <w:rPr>
          <w:rFonts w:ascii="Book Antiqua" w:eastAsia="宋体" w:hAnsi="Book Antiqua" w:cs="宋体" w:hint="eastAsia"/>
          <w:bdr w:val="none" w:sz="0" w:space="0" w:color="auto"/>
          <w:lang w:eastAsia="zh-CN"/>
        </w:rPr>
        <w:t>:</w:t>
      </w:r>
      <w:r w:rsidRPr="00900579">
        <w:rPr>
          <w:rFonts w:ascii="Book Antiqua" w:eastAsia="宋体" w:hAnsi="Book Antiqua" w:cs="宋体"/>
          <w:bdr w:val="none" w:sz="0" w:space="0" w:color="auto"/>
          <w:lang w:eastAsia="zh-CN"/>
        </w:rPr>
        <w:t xml:space="preserve"> URL: https: //www.surescreen.com/diagnostics/picture.php</w:t>
      </w:r>
      <w:proofErr w:type="gramStart"/>
      <w:r w:rsidRPr="00900579">
        <w:rPr>
          <w:rFonts w:ascii="Book Antiqua" w:eastAsia="宋体" w:hAnsi="Book Antiqua" w:cs="宋体"/>
          <w:bdr w:val="none" w:sz="0" w:space="0" w:color="auto"/>
          <w:lang w:eastAsia="zh-CN"/>
        </w:rPr>
        <w:t>?prodid</w:t>
      </w:r>
      <w:proofErr w:type="gramEnd"/>
      <w:r w:rsidRPr="00900579">
        <w:rPr>
          <w:rFonts w:ascii="Book Antiqua" w:eastAsia="宋体" w:hAnsi="Book Antiqua" w:cs="宋体"/>
          <w:bdr w:val="none" w:sz="0" w:space="0" w:color="auto"/>
          <w:lang w:eastAsia="zh-CN"/>
        </w:rPr>
        <w:t>=</w:t>
      </w:r>
      <w:r w:rsidR="00FE0493" w:rsidRPr="00FE0493">
        <w:rPr>
          <w:rFonts w:ascii="Book Antiqua" w:eastAsia="宋体" w:hAnsi="Book Antiqua" w:cs="宋体"/>
          <w:i/>
          <w:bdr w:val="none" w:sz="0" w:space="0" w:color="auto"/>
          <w:lang w:eastAsia="zh-CN"/>
        </w:rPr>
        <w:t xml:space="preserve">H. </w:t>
      </w:r>
      <w:proofErr w:type="spellStart"/>
      <w:r w:rsidR="00FE0493" w:rsidRPr="00FE0493">
        <w:rPr>
          <w:rFonts w:ascii="Book Antiqua" w:eastAsia="宋体" w:hAnsi="Book Antiqua" w:cs="宋体"/>
          <w:i/>
          <w:bdr w:val="none" w:sz="0" w:space="0" w:color="auto"/>
          <w:lang w:eastAsia="zh-CN"/>
        </w:rPr>
        <w:t>pylori</w:t>
      </w:r>
      <w:r w:rsidRPr="00900579">
        <w:rPr>
          <w:rFonts w:ascii="Book Antiqua" w:eastAsia="宋体" w:hAnsi="Book Antiqua" w:cs="宋体"/>
          <w:bdr w:val="none" w:sz="0" w:space="0" w:color="auto"/>
          <w:lang w:eastAsia="zh-CN"/>
        </w:rPr>
        <w:t>T</w:t>
      </w:r>
      <w:proofErr w:type="spellEnd"/>
    </w:p>
    <w:p w14:paraId="4EC1A7EB"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18 </w:t>
      </w:r>
      <w:proofErr w:type="spellStart"/>
      <w:r w:rsidRPr="00900579">
        <w:rPr>
          <w:rFonts w:ascii="Book Antiqua" w:eastAsia="宋体" w:hAnsi="Book Antiqua" w:cs="宋体"/>
          <w:b/>
          <w:bCs/>
          <w:bdr w:val="none" w:sz="0" w:space="0" w:color="auto"/>
          <w:lang w:eastAsia="zh-CN"/>
        </w:rPr>
        <w:t>Jonaitis</w:t>
      </w:r>
      <w:proofErr w:type="spellEnd"/>
      <w:r w:rsidRPr="00900579">
        <w:rPr>
          <w:rFonts w:ascii="Book Antiqua" w:eastAsia="宋体" w:hAnsi="Book Antiqua" w:cs="宋体"/>
          <w:b/>
          <w:bCs/>
          <w:bdr w:val="none" w:sz="0" w:space="0" w:color="auto"/>
          <w:lang w:eastAsia="zh-CN"/>
        </w:rPr>
        <w:t xml:space="preserve"> LV</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Kiudelis</w:t>
      </w:r>
      <w:proofErr w:type="spellEnd"/>
      <w:r w:rsidRPr="00900579">
        <w:rPr>
          <w:rFonts w:ascii="Book Antiqua" w:eastAsia="宋体" w:hAnsi="Book Antiqua" w:cs="宋体"/>
          <w:bdr w:val="none" w:sz="0" w:space="0" w:color="auto"/>
          <w:lang w:eastAsia="zh-CN"/>
        </w:rPr>
        <w:t xml:space="preserve"> G, </w:t>
      </w:r>
      <w:proofErr w:type="spellStart"/>
      <w:r w:rsidRPr="00900579">
        <w:rPr>
          <w:rFonts w:ascii="Book Antiqua" w:eastAsia="宋体" w:hAnsi="Book Antiqua" w:cs="宋体"/>
          <w:bdr w:val="none" w:sz="0" w:space="0" w:color="auto"/>
          <w:lang w:eastAsia="zh-CN"/>
        </w:rPr>
        <w:t>Kupcinskas</w:t>
      </w:r>
      <w:proofErr w:type="spellEnd"/>
      <w:r w:rsidRPr="00900579">
        <w:rPr>
          <w:rFonts w:ascii="Book Antiqua" w:eastAsia="宋体" w:hAnsi="Book Antiqua" w:cs="宋体"/>
          <w:bdr w:val="none" w:sz="0" w:space="0" w:color="auto"/>
          <w:lang w:eastAsia="zh-CN"/>
        </w:rPr>
        <w:t xml:space="preserve"> L. Evaluation of a novel 14C-urea breath test "</w:t>
      </w:r>
      <w:proofErr w:type="spellStart"/>
      <w:r w:rsidRPr="00900579">
        <w:rPr>
          <w:rFonts w:ascii="Book Antiqua" w:eastAsia="宋体" w:hAnsi="Book Antiqua" w:cs="宋体"/>
          <w:bdr w:val="none" w:sz="0" w:space="0" w:color="auto"/>
          <w:lang w:eastAsia="zh-CN"/>
        </w:rPr>
        <w:t>Heliprobe</w:t>
      </w:r>
      <w:proofErr w:type="spellEnd"/>
      <w:r w:rsidRPr="00900579">
        <w:rPr>
          <w:rFonts w:ascii="Book Antiqua" w:eastAsia="宋体" w:hAnsi="Book Antiqua" w:cs="宋体"/>
          <w:bdr w:val="none" w:sz="0" w:space="0" w:color="auto"/>
          <w:lang w:eastAsia="zh-CN"/>
        </w:rPr>
        <w:t xml:space="preserve">" in diagnosis of Helicobacter pylori infection. </w:t>
      </w:r>
      <w:proofErr w:type="spellStart"/>
      <w:r w:rsidRPr="00900579">
        <w:rPr>
          <w:rFonts w:ascii="Book Antiqua" w:eastAsia="宋体" w:hAnsi="Book Antiqua" w:cs="宋体"/>
          <w:i/>
          <w:iCs/>
          <w:bdr w:val="none" w:sz="0" w:space="0" w:color="auto"/>
          <w:lang w:eastAsia="zh-CN"/>
        </w:rPr>
        <w:t>Medicina</w:t>
      </w:r>
      <w:proofErr w:type="spellEnd"/>
      <w:r w:rsidRPr="00900579">
        <w:rPr>
          <w:rFonts w:ascii="Book Antiqua" w:eastAsia="宋体" w:hAnsi="Book Antiqua" w:cs="宋体"/>
          <w:i/>
          <w:iCs/>
          <w:bdr w:val="none" w:sz="0" w:space="0" w:color="auto"/>
          <w:lang w:eastAsia="zh-CN"/>
        </w:rPr>
        <w:t xml:space="preserve"> (Kaunas)</w:t>
      </w:r>
      <w:r w:rsidRPr="00900579">
        <w:rPr>
          <w:rFonts w:ascii="Book Antiqua" w:eastAsia="宋体" w:hAnsi="Book Antiqua" w:cs="宋体"/>
          <w:bdr w:val="none" w:sz="0" w:space="0" w:color="auto"/>
          <w:lang w:eastAsia="zh-CN"/>
        </w:rPr>
        <w:t xml:space="preserve"> 2007; </w:t>
      </w:r>
      <w:r w:rsidRPr="00900579">
        <w:rPr>
          <w:rFonts w:ascii="Book Antiqua" w:eastAsia="宋体" w:hAnsi="Book Antiqua" w:cs="宋体"/>
          <w:b/>
          <w:bCs/>
          <w:bdr w:val="none" w:sz="0" w:space="0" w:color="auto"/>
          <w:lang w:eastAsia="zh-CN"/>
        </w:rPr>
        <w:t>43</w:t>
      </w:r>
      <w:r w:rsidRPr="00900579">
        <w:rPr>
          <w:rFonts w:ascii="Book Antiqua" w:eastAsia="宋体" w:hAnsi="Book Antiqua" w:cs="宋体"/>
          <w:bdr w:val="none" w:sz="0" w:space="0" w:color="auto"/>
          <w:lang w:eastAsia="zh-CN"/>
        </w:rPr>
        <w:t>: 32-35 [PMID: 17297281]</w:t>
      </w:r>
    </w:p>
    <w:p w14:paraId="7653CD71"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19 </w:t>
      </w:r>
      <w:proofErr w:type="spellStart"/>
      <w:r w:rsidRPr="00900579">
        <w:rPr>
          <w:rFonts w:ascii="Book Antiqua" w:eastAsia="宋体" w:hAnsi="Book Antiqua" w:cs="宋体"/>
          <w:b/>
          <w:bCs/>
          <w:bdr w:val="none" w:sz="0" w:space="0" w:color="auto"/>
          <w:lang w:eastAsia="zh-CN"/>
        </w:rPr>
        <w:t>Kupcinskas</w:t>
      </w:r>
      <w:proofErr w:type="spellEnd"/>
      <w:r w:rsidRPr="00900579">
        <w:rPr>
          <w:rFonts w:ascii="Book Antiqua" w:eastAsia="宋体" w:hAnsi="Book Antiqua" w:cs="宋体"/>
          <w:b/>
          <w:bCs/>
          <w:bdr w:val="none" w:sz="0" w:space="0" w:color="auto"/>
          <w:lang w:eastAsia="zh-CN"/>
        </w:rPr>
        <w:t xml:space="preserve"> L</w:t>
      </w:r>
      <w:r w:rsidRPr="00900579">
        <w:rPr>
          <w:rFonts w:ascii="Book Antiqua" w:eastAsia="宋体" w:hAnsi="Book Antiqua" w:cs="宋体"/>
          <w:bdr w:val="none" w:sz="0" w:space="0" w:color="auto"/>
          <w:lang w:eastAsia="zh-CN"/>
        </w:rPr>
        <w:t xml:space="preserve">, Rasmussen L, </w:t>
      </w:r>
      <w:proofErr w:type="spellStart"/>
      <w:r w:rsidRPr="00900579">
        <w:rPr>
          <w:rFonts w:ascii="Book Antiqua" w:eastAsia="宋体" w:hAnsi="Book Antiqua" w:cs="宋体"/>
          <w:bdr w:val="none" w:sz="0" w:space="0" w:color="auto"/>
          <w:lang w:eastAsia="zh-CN"/>
        </w:rPr>
        <w:t>Jonaitis</w:t>
      </w:r>
      <w:proofErr w:type="spellEnd"/>
      <w:r w:rsidRPr="00900579">
        <w:rPr>
          <w:rFonts w:ascii="Book Antiqua" w:eastAsia="宋体" w:hAnsi="Book Antiqua" w:cs="宋体"/>
          <w:bdr w:val="none" w:sz="0" w:space="0" w:color="auto"/>
          <w:lang w:eastAsia="zh-CN"/>
        </w:rPr>
        <w:t xml:space="preserve"> L, </w:t>
      </w:r>
      <w:proofErr w:type="spellStart"/>
      <w:r w:rsidRPr="00900579">
        <w:rPr>
          <w:rFonts w:ascii="Book Antiqua" w:eastAsia="宋体" w:hAnsi="Book Antiqua" w:cs="宋体"/>
          <w:bdr w:val="none" w:sz="0" w:space="0" w:color="auto"/>
          <w:lang w:eastAsia="zh-CN"/>
        </w:rPr>
        <w:t>Kiudelis</w:t>
      </w:r>
      <w:proofErr w:type="spellEnd"/>
      <w:r w:rsidRPr="00900579">
        <w:rPr>
          <w:rFonts w:ascii="Book Antiqua" w:eastAsia="宋体" w:hAnsi="Book Antiqua" w:cs="宋体"/>
          <w:bdr w:val="none" w:sz="0" w:space="0" w:color="auto"/>
          <w:lang w:eastAsia="zh-CN"/>
        </w:rPr>
        <w:t xml:space="preserve"> G, </w:t>
      </w:r>
      <w:proofErr w:type="spellStart"/>
      <w:r w:rsidRPr="00900579">
        <w:rPr>
          <w:rFonts w:ascii="Book Antiqua" w:eastAsia="宋体" w:hAnsi="Book Antiqua" w:cs="宋体"/>
          <w:bdr w:val="none" w:sz="0" w:space="0" w:color="auto"/>
          <w:lang w:eastAsia="zh-CN"/>
        </w:rPr>
        <w:t>Jørgensen</w:t>
      </w:r>
      <w:proofErr w:type="spellEnd"/>
      <w:r w:rsidRPr="00900579">
        <w:rPr>
          <w:rFonts w:ascii="Book Antiqua" w:eastAsia="宋体" w:hAnsi="Book Antiqua" w:cs="宋体"/>
          <w:bdr w:val="none" w:sz="0" w:space="0" w:color="auto"/>
          <w:lang w:eastAsia="zh-CN"/>
        </w:rPr>
        <w:t xml:space="preserve"> M, </w:t>
      </w:r>
      <w:proofErr w:type="spellStart"/>
      <w:r w:rsidRPr="00900579">
        <w:rPr>
          <w:rFonts w:ascii="Book Antiqua" w:eastAsia="宋体" w:hAnsi="Book Antiqua" w:cs="宋体"/>
          <w:bdr w:val="none" w:sz="0" w:space="0" w:color="auto"/>
          <w:lang w:eastAsia="zh-CN"/>
        </w:rPr>
        <w:t>Urbonaviciene</w:t>
      </w:r>
      <w:proofErr w:type="spellEnd"/>
      <w:r w:rsidRPr="00900579">
        <w:rPr>
          <w:rFonts w:ascii="Book Antiqua" w:eastAsia="宋体" w:hAnsi="Book Antiqua" w:cs="宋体"/>
          <w:bdr w:val="none" w:sz="0" w:space="0" w:color="auto"/>
          <w:lang w:eastAsia="zh-CN"/>
        </w:rPr>
        <w:t xml:space="preserve"> N, </w:t>
      </w:r>
      <w:proofErr w:type="spellStart"/>
      <w:r w:rsidRPr="00900579">
        <w:rPr>
          <w:rFonts w:ascii="Book Antiqua" w:eastAsia="宋体" w:hAnsi="Book Antiqua" w:cs="宋体"/>
          <w:bdr w:val="none" w:sz="0" w:space="0" w:color="auto"/>
          <w:lang w:eastAsia="zh-CN"/>
        </w:rPr>
        <w:t>Tamosiunas</w:t>
      </w:r>
      <w:proofErr w:type="spellEnd"/>
      <w:r w:rsidRPr="00900579">
        <w:rPr>
          <w:rFonts w:ascii="Book Antiqua" w:eastAsia="宋体" w:hAnsi="Book Antiqua" w:cs="宋体"/>
          <w:bdr w:val="none" w:sz="0" w:space="0" w:color="auto"/>
          <w:lang w:eastAsia="zh-CN"/>
        </w:rPr>
        <w:t xml:space="preserve"> V, </w:t>
      </w:r>
      <w:proofErr w:type="spellStart"/>
      <w:r w:rsidRPr="00900579">
        <w:rPr>
          <w:rFonts w:ascii="Book Antiqua" w:eastAsia="宋体" w:hAnsi="Book Antiqua" w:cs="宋体"/>
          <w:bdr w:val="none" w:sz="0" w:space="0" w:color="auto"/>
          <w:lang w:eastAsia="zh-CN"/>
        </w:rPr>
        <w:t>Kupcinskas</w:t>
      </w:r>
      <w:proofErr w:type="spellEnd"/>
      <w:r w:rsidRPr="00900579">
        <w:rPr>
          <w:rFonts w:ascii="Book Antiqua" w:eastAsia="宋体" w:hAnsi="Book Antiqua" w:cs="宋体"/>
          <w:bdr w:val="none" w:sz="0" w:space="0" w:color="auto"/>
          <w:lang w:eastAsia="zh-CN"/>
        </w:rPr>
        <w:t xml:space="preserve"> J, </w:t>
      </w:r>
      <w:proofErr w:type="spellStart"/>
      <w:r w:rsidRPr="00900579">
        <w:rPr>
          <w:rFonts w:ascii="Book Antiqua" w:eastAsia="宋体" w:hAnsi="Book Antiqua" w:cs="宋体"/>
          <w:bdr w:val="none" w:sz="0" w:space="0" w:color="auto"/>
          <w:lang w:eastAsia="zh-CN"/>
        </w:rPr>
        <w:t>Miciuleviciene</w:t>
      </w:r>
      <w:proofErr w:type="spellEnd"/>
      <w:r w:rsidRPr="00900579">
        <w:rPr>
          <w:rFonts w:ascii="Book Antiqua" w:eastAsia="宋体" w:hAnsi="Book Antiqua" w:cs="宋体"/>
          <w:bdr w:val="none" w:sz="0" w:space="0" w:color="auto"/>
          <w:lang w:eastAsia="zh-CN"/>
        </w:rPr>
        <w:t xml:space="preserve"> J, </w:t>
      </w:r>
      <w:proofErr w:type="spellStart"/>
      <w:r w:rsidRPr="00900579">
        <w:rPr>
          <w:rFonts w:ascii="Book Antiqua" w:eastAsia="宋体" w:hAnsi="Book Antiqua" w:cs="宋体"/>
          <w:bdr w:val="none" w:sz="0" w:space="0" w:color="auto"/>
          <w:lang w:eastAsia="zh-CN"/>
        </w:rPr>
        <w:t>Kadusevicius</w:t>
      </w:r>
      <w:proofErr w:type="spellEnd"/>
      <w:r w:rsidRPr="00900579">
        <w:rPr>
          <w:rFonts w:ascii="Book Antiqua" w:eastAsia="宋体" w:hAnsi="Book Antiqua" w:cs="宋体"/>
          <w:bdr w:val="none" w:sz="0" w:space="0" w:color="auto"/>
          <w:lang w:eastAsia="zh-CN"/>
        </w:rPr>
        <w:t xml:space="preserve"> E, Berg D, Andersen LP. </w:t>
      </w:r>
      <w:proofErr w:type="gramStart"/>
      <w:r w:rsidRPr="00900579">
        <w:rPr>
          <w:rFonts w:ascii="Book Antiqua" w:eastAsia="宋体" w:hAnsi="Book Antiqua" w:cs="宋体"/>
          <w:bdr w:val="none" w:sz="0" w:space="0" w:color="auto"/>
          <w:lang w:eastAsia="zh-CN"/>
        </w:rPr>
        <w:t>Evolution of Helicobacter pylori susceptibility to antibiotics during a 10-year period in Lithuania.</w:t>
      </w:r>
      <w:proofErr w:type="gramEnd"/>
      <w:r w:rsidRPr="00900579">
        <w:rPr>
          <w:rFonts w:ascii="Book Antiqua" w:eastAsia="宋体" w:hAnsi="Book Antiqua" w:cs="宋体"/>
          <w:bdr w:val="none" w:sz="0" w:space="0" w:color="auto"/>
          <w:lang w:eastAsia="zh-CN"/>
        </w:rPr>
        <w:t xml:space="preserve"> </w:t>
      </w:r>
      <w:r w:rsidRPr="00900579">
        <w:rPr>
          <w:rFonts w:ascii="Book Antiqua" w:eastAsia="宋体" w:hAnsi="Book Antiqua" w:cs="宋体"/>
          <w:i/>
          <w:iCs/>
          <w:bdr w:val="none" w:sz="0" w:space="0" w:color="auto"/>
          <w:lang w:eastAsia="zh-CN"/>
        </w:rPr>
        <w:t>APMIS</w:t>
      </w:r>
      <w:r w:rsidRPr="00900579">
        <w:rPr>
          <w:rFonts w:ascii="Book Antiqua" w:eastAsia="宋体" w:hAnsi="Book Antiqua" w:cs="宋体"/>
          <w:bdr w:val="none" w:sz="0" w:space="0" w:color="auto"/>
          <w:lang w:eastAsia="zh-CN"/>
        </w:rPr>
        <w:t xml:space="preserve"> 2013; </w:t>
      </w:r>
      <w:r w:rsidRPr="00900579">
        <w:rPr>
          <w:rFonts w:ascii="Book Antiqua" w:eastAsia="宋体" w:hAnsi="Book Antiqua" w:cs="宋体"/>
          <w:b/>
          <w:bCs/>
          <w:bdr w:val="none" w:sz="0" w:space="0" w:color="auto"/>
          <w:lang w:eastAsia="zh-CN"/>
        </w:rPr>
        <w:t>121</w:t>
      </w:r>
      <w:r w:rsidRPr="00900579">
        <w:rPr>
          <w:rFonts w:ascii="Book Antiqua" w:eastAsia="宋体" w:hAnsi="Book Antiqua" w:cs="宋体"/>
          <w:bdr w:val="none" w:sz="0" w:space="0" w:color="auto"/>
          <w:lang w:eastAsia="zh-CN"/>
        </w:rPr>
        <w:t>: 431-436 [PMID: 23078193]</w:t>
      </w:r>
    </w:p>
    <w:p w14:paraId="07FD578C"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lastRenderedPageBreak/>
        <w:t xml:space="preserve">20 </w:t>
      </w:r>
      <w:proofErr w:type="spellStart"/>
      <w:r w:rsidRPr="00900579">
        <w:rPr>
          <w:rFonts w:ascii="Book Antiqua" w:eastAsia="宋体" w:hAnsi="Book Antiqua" w:cs="宋体"/>
          <w:b/>
          <w:bCs/>
          <w:bdr w:val="none" w:sz="0" w:space="0" w:color="auto"/>
          <w:lang w:eastAsia="zh-CN"/>
        </w:rPr>
        <w:t>Jonaitis</w:t>
      </w:r>
      <w:proofErr w:type="spellEnd"/>
      <w:r w:rsidRPr="00900579">
        <w:rPr>
          <w:rFonts w:ascii="Book Antiqua" w:eastAsia="宋体" w:hAnsi="Book Antiqua" w:cs="宋体"/>
          <w:b/>
          <w:bCs/>
          <w:bdr w:val="none" w:sz="0" w:space="0" w:color="auto"/>
          <w:lang w:eastAsia="zh-CN"/>
        </w:rPr>
        <w:t xml:space="preserve"> L</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Kiudelis</w:t>
      </w:r>
      <w:proofErr w:type="spellEnd"/>
      <w:r w:rsidRPr="00900579">
        <w:rPr>
          <w:rFonts w:ascii="Book Antiqua" w:eastAsia="宋体" w:hAnsi="Book Antiqua" w:cs="宋体"/>
          <w:bdr w:val="none" w:sz="0" w:space="0" w:color="auto"/>
          <w:lang w:eastAsia="zh-CN"/>
        </w:rPr>
        <w:t xml:space="preserve"> G, </w:t>
      </w:r>
      <w:proofErr w:type="spellStart"/>
      <w:r w:rsidRPr="00900579">
        <w:rPr>
          <w:rFonts w:ascii="Book Antiqua" w:eastAsia="宋体" w:hAnsi="Book Antiqua" w:cs="宋体"/>
          <w:bdr w:val="none" w:sz="0" w:space="0" w:color="auto"/>
          <w:lang w:eastAsia="zh-CN"/>
        </w:rPr>
        <w:t>Kupcinskas</w:t>
      </w:r>
      <w:proofErr w:type="spellEnd"/>
      <w:r w:rsidRPr="00900579">
        <w:rPr>
          <w:rFonts w:ascii="Book Antiqua" w:eastAsia="宋体" w:hAnsi="Book Antiqua" w:cs="宋体"/>
          <w:bdr w:val="none" w:sz="0" w:space="0" w:color="auto"/>
          <w:lang w:eastAsia="zh-CN"/>
        </w:rPr>
        <w:t xml:space="preserve"> L. Gastroesophageal reflux disease after Helicobacter pylori eradication in gastric ulcer patients: a one-year follow-up study. </w:t>
      </w:r>
      <w:proofErr w:type="spellStart"/>
      <w:r w:rsidRPr="00900579">
        <w:rPr>
          <w:rFonts w:ascii="Book Antiqua" w:eastAsia="宋体" w:hAnsi="Book Antiqua" w:cs="宋体"/>
          <w:i/>
          <w:iCs/>
          <w:bdr w:val="none" w:sz="0" w:space="0" w:color="auto"/>
          <w:lang w:eastAsia="zh-CN"/>
        </w:rPr>
        <w:t>Medicina</w:t>
      </w:r>
      <w:proofErr w:type="spellEnd"/>
      <w:r w:rsidRPr="00900579">
        <w:rPr>
          <w:rFonts w:ascii="Book Antiqua" w:eastAsia="宋体" w:hAnsi="Book Antiqua" w:cs="宋体"/>
          <w:i/>
          <w:iCs/>
          <w:bdr w:val="none" w:sz="0" w:space="0" w:color="auto"/>
          <w:lang w:eastAsia="zh-CN"/>
        </w:rPr>
        <w:t xml:space="preserve"> (Kaunas)</w:t>
      </w:r>
      <w:r w:rsidRPr="00900579">
        <w:rPr>
          <w:rFonts w:ascii="Book Antiqua" w:eastAsia="宋体" w:hAnsi="Book Antiqua" w:cs="宋体"/>
          <w:bdr w:val="none" w:sz="0" w:space="0" w:color="auto"/>
          <w:lang w:eastAsia="zh-CN"/>
        </w:rPr>
        <w:t xml:space="preserve"> 2008; </w:t>
      </w:r>
      <w:r w:rsidRPr="00900579">
        <w:rPr>
          <w:rFonts w:ascii="Book Antiqua" w:eastAsia="宋体" w:hAnsi="Book Antiqua" w:cs="宋体"/>
          <w:b/>
          <w:bCs/>
          <w:bdr w:val="none" w:sz="0" w:space="0" w:color="auto"/>
          <w:lang w:eastAsia="zh-CN"/>
        </w:rPr>
        <w:t>44</w:t>
      </w:r>
      <w:r w:rsidRPr="00900579">
        <w:rPr>
          <w:rFonts w:ascii="Book Antiqua" w:eastAsia="宋体" w:hAnsi="Book Antiqua" w:cs="宋体"/>
          <w:bdr w:val="none" w:sz="0" w:space="0" w:color="auto"/>
          <w:lang w:eastAsia="zh-CN"/>
        </w:rPr>
        <w:t>: 211-215 [PMID: 18413988]</w:t>
      </w:r>
    </w:p>
    <w:p w14:paraId="1D145421"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bookmarkStart w:id="221" w:name="OLE_LINK2435"/>
      <w:bookmarkStart w:id="222" w:name="OLE_LINK2436"/>
      <w:r w:rsidRPr="00900579">
        <w:rPr>
          <w:rFonts w:ascii="Book Antiqua" w:eastAsia="宋体" w:hAnsi="Book Antiqua" w:cs="宋体"/>
          <w:bdr w:val="none" w:sz="0" w:space="0" w:color="auto"/>
          <w:lang w:eastAsia="zh-CN"/>
        </w:rPr>
        <w:t>21</w:t>
      </w:r>
      <w:r w:rsidRPr="00900579">
        <w:rPr>
          <w:rFonts w:ascii="Book Antiqua" w:eastAsia="宋体" w:hAnsi="Book Antiqua" w:cs="宋体" w:hint="eastAsia"/>
          <w:bdr w:val="none" w:sz="0" w:space="0" w:color="auto"/>
          <w:lang w:eastAsia="zh-CN"/>
        </w:rPr>
        <w:t xml:space="preserve"> </w:t>
      </w:r>
      <w:proofErr w:type="spellStart"/>
      <w:r w:rsidRPr="00900579">
        <w:rPr>
          <w:rFonts w:ascii="Book Antiqua" w:eastAsia="宋体" w:hAnsi="Book Antiqua" w:cs="宋体"/>
          <w:b/>
          <w:bdr w:val="none" w:sz="0" w:space="0" w:color="auto"/>
          <w:lang w:eastAsia="zh-CN"/>
        </w:rPr>
        <w:t>Jonaitis</w:t>
      </w:r>
      <w:proofErr w:type="spellEnd"/>
      <w:r w:rsidRPr="00900579">
        <w:rPr>
          <w:rFonts w:ascii="Book Antiqua" w:eastAsia="宋体" w:hAnsi="Book Antiqua" w:cs="宋体"/>
          <w:b/>
          <w:bdr w:val="none" w:sz="0" w:space="0" w:color="auto"/>
          <w:lang w:eastAsia="zh-CN"/>
        </w:rPr>
        <w:t xml:space="preserve"> L</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Kiudelis</w:t>
      </w:r>
      <w:proofErr w:type="spellEnd"/>
      <w:r w:rsidRPr="00900579">
        <w:rPr>
          <w:rFonts w:ascii="Book Antiqua" w:eastAsia="宋体" w:hAnsi="Book Antiqua" w:cs="宋体"/>
          <w:bdr w:val="none" w:sz="0" w:space="0" w:color="auto"/>
          <w:lang w:eastAsia="zh-CN"/>
        </w:rPr>
        <w:t xml:space="preserve"> G, </w:t>
      </w:r>
      <w:proofErr w:type="spellStart"/>
      <w:r w:rsidRPr="00900579">
        <w:rPr>
          <w:rFonts w:ascii="Book Antiqua" w:eastAsia="宋体" w:hAnsi="Book Antiqua" w:cs="宋体"/>
          <w:bdr w:val="none" w:sz="0" w:space="0" w:color="auto"/>
          <w:lang w:eastAsia="zh-CN"/>
        </w:rPr>
        <w:t>Kupcinskas</w:t>
      </w:r>
      <w:proofErr w:type="spellEnd"/>
      <w:r w:rsidRPr="00900579">
        <w:rPr>
          <w:rFonts w:ascii="Book Antiqua" w:eastAsia="宋体" w:hAnsi="Book Antiqua" w:cs="宋体"/>
          <w:bdr w:val="none" w:sz="0" w:space="0" w:color="auto"/>
          <w:lang w:eastAsia="zh-CN"/>
        </w:rPr>
        <w:t xml:space="preserve"> L, </w:t>
      </w:r>
      <w:proofErr w:type="spellStart"/>
      <w:r w:rsidRPr="00900579">
        <w:rPr>
          <w:rFonts w:ascii="Book Antiqua" w:eastAsia="宋体" w:hAnsi="Book Antiqua" w:cs="宋体"/>
          <w:bdr w:val="none" w:sz="0" w:space="0" w:color="auto"/>
          <w:lang w:eastAsia="zh-CN"/>
        </w:rPr>
        <w:t>Kupcinskas</w:t>
      </w:r>
      <w:proofErr w:type="spellEnd"/>
      <w:r w:rsidRPr="00900579">
        <w:rPr>
          <w:rFonts w:ascii="Book Antiqua" w:eastAsia="宋体" w:hAnsi="Book Antiqua" w:cs="宋体"/>
          <w:bdr w:val="none" w:sz="0" w:space="0" w:color="auto"/>
          <w:lang w:eastAsia="zh-CN"/>
        </w:rPr>
        <w:t xml:space="preserve"> J. Prevalence of Helicobacter pylori among outpatient middle-aged patients in Lithuania and its relation to dyspeptic symptoms. </w:t>
      </w:r>
      <w:bookmarkStart w:id="223" w:name="OLE_LINK2437"/>
      <w:bookmarkStart w:id="224" w:name="OLE_LINK2438"/>
      <w:r w:rsidRPr="00900579">
        <w:rPr>
          <w:rFonts w:ascii="Book Antiqua" w:eastAsia="宋体" w:hAnsi="Book Antiqua" w:cs="宋体"/>
          <w:i/>
          <w:bdr w:val="none" w:sz="0" w:space="0" w:color="auto"/>
          <w:lang w:eastAsia="zh-CN"/>
        </w:rPr>
        <w:t>Helicobacter</w:t>
      </w:r>
      <w:r w:rsidRPr="00900579">
        <w:rPr>
          <w:rFonts w:ascii="Book Antiqua" w:eastAsia="宋体" w:hAnsi="Book Antiqua" w:cs="宋体"/>
          <w:bdr w:val="none" w:sz="0" w:space="0" w:color="auto"/>
          <w:lang w:eastAsia="zh-CN"/>
        </w:rPr>
        <w:t xml:space="preserve"> 2013; </w:t>
      </w:r>
      <w:r w:rsidRPr="00900579">
        <w:rPr>
          <w:rFonts w:ascii="Book Antiqua" w:eastAsia="宋体" w:hAnsi="Book Antiqua" w:cs="宋体"/>
          <w:b/>
          <w:bdr w:val="none" w:sz="0" w:space="0" w:color="auto"/>
          <w:lang w:eastAsia="zh-CN"/>
        </w:rPr>
        <w:t>18</w:t>
      </w:r>
      <w:r w:rsidRPr="00900579">
        <w:rPr>
          <w:rFonts w:ascii="Book Antiqua" w:eastAsia="宋体" w:hAnsi="Book Antiqua" w:cs="宋体"/>
          <w:bdr w:val="none" w:sz="0" w:space="0" w:color="auto"/>
          <w:lang w:eastAsia="zh-CN"/>
        </w:rPr>
        <w:t>: 104</w:t>
      </w:r>
      <w:bookmarkEnd w:id="223"/>
      <w:bookmarkEnd w:id="224"/>
    </w:p>
    <w:p w14:paraId="2FEC274B"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val="es-ES_tradnl" w:eastAsia="zh-CN"/>
        </w:rPr>
      </w:pPr>
      <w:r w:rsidRPr="00900579">
        <w:rPr>
          <w:rFonts w:ascii="Book Antiqua" w:eastAsia="宋体" w:hAnsi="Book Antiqua" w:cs="宋体"/>
          <w:bdr w:val="none" w:sz="0" w:space="0" w:color="auto"/>
          <w:lang w:eastAsia="zh-CN"/>
        </w:rPr>
        <w:t xml:space="preserve">22 </w:t>
      </w:r>
      <w:proofErr w:type="spellStart"/>
      <w:r w:rsidRPr="00900579">
        <w:rPr>
          <w:rFonts w:ascii="Book Antiqua" w:eastAsia="宋体" w:hAnsi="Book Antiqua" w:cs="宋体"/>
          <w:b/>
          <w:bdr w:val="none" w:sz="0" w:space="0" w:color="auto"/>
          <w:lang w:eastAsia="zh-CN"/>
        </w:rPr>
        <w:t>Jonaitis</w:t>
      </w:r>
      <w:proofErr w:type="spellEnd"/>
      <w:r w:rsidRPr="00900579">
        <w:rPr>
          <w:rFonts w:ascii="Book Antiqua" w:eastAsia="宋体" w:hAnsi="Book Antiqua" w:cs="宋体"/>
          <w:b/>
          <w:bdr w:val="none" w:sz="0" w:space="0" w:color="auto"/>
          <w:lang w:eastAsia="zh-CN"/>
        </w:rPr>
        <w:t xml:space="preserve"> L</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Kiudelis</w:t>
      </w:r>
      <w:proofErr w:type="spellEnd"/>
      <w:r w:rsidRPr="00900579">
        <w:rPr>
          <w:rFonts w:ascii="Book Antiqua" w:eastAsia="宋体" w:hAnsi="Book Antiqua" w:cs="宋体"/>
          <w:bdr w:val="none" w:sz="0" w:space="0" w:color="auto"/>
          <w:lang w:eastAsia="zh-CN"/>
        </w:rPr>
        <w:t xml:space="preserve"> G, </w:t>
      </w:r>
      <w:proofErr w:type="spellStart"/>
      <w:r w:rsidRPr="00900579">
        <w:rPr>
          <w:rFonts w:ascii="Book Antiqua" w:eastAsia="宋体" w:hAnsi="Book Antiqua" w:cs="宋体"/>
          <w:bdr w:val="none" w:sz="0" w:space="0" w:color="auto"/>
          <w:lang w:eastAsia="zh-CN"/>
        </w:rPr>
        <w:t>Kupcinskas</w:t>
      </w:r>
      <w:proofErr w:type="spellEnd"/>
      <w:r w:rsidRPr="00900579">
        <w:rPr>
          <w:rFonts w:ascii="Book Antiqua" w:eastAsia="宋体" w:hAnsi="Book Antiqua" w:cs="宋体"/>
          <w:bdr w:val="none" w:sz="0" w:space="0" w:color="auto"/>
          <w:lang w:eastAsia="zh-CN"/>
        </w:rPr>
        <w:t xml:space="preserve"> L. Prevalence of Helicobacter pylori among medical students in Lithuania decreased during last 17 years. </w:t>
      </w:r>
      <w:r w:rsidRPr="00900579">
        <w:rPr>
          <w:rFonts w:ascii="Book Antiqua" w:eastAsia="宋体" w:hAnsi="Book Antiqua" w:cs="宋体"/>
          <w:i/>
          <w:bdr w:val="none" w:sz="0" w:space="0" w:color="auto"/>
          <w:lang w:val="es-ES_tradnl" w:eastAsia="zh-CN"/>
        </w:rPr>
        <w:t>Helicobacter</w:t>
      </w:r>
      <w:r w:rsidRPr="00900579">
        <w:rPr>
          <w:rFonts w:ascii="Book Antiqua" w:eastAsia="宋体" w:hAnsi="Book Antiqua" w:cs="宋体"/>
          <w:bdr w:val="none" w:sz="0" w:space="0" w:color="auto"/>
          <w:lang w:val="es-ES_tradnl" w:eastAsia="zh-CN"/>
        </w:rPr>
        <w:t xml:space="preserve"> 2012; </w:t>
      </w:r>
      <w:r w:rsidRPr="00900579">
        <w:rPr>
          <w:rFonts w:ascii="Book Antiqua" w:eastAsia="宋体" w:hAnsi="Book Antiqua" w:cs="宋体"/>
          <w:b/>
          <w:bdr w:val="none" w:sz="0" w:space="0" w:color="auto"/>
          <w:lang w:val="es-ES_tradnl" w:eastAsia="zh-CN"/>
        </w:rPr>
        <w:t>17</w:t>
      </w:r>
      <w:r w:rsidRPr="00900579">
        <w:rPr>
          <w:rFonts w:ascii="Book Antiqua" w:eastAsia="宋体" w:hAnsi="Book Antiqua" w:cs="宋体"/>
          <w:bdr w:val="none" w:sz="0" w:space="0" w:color="auto"/>
          <w:lang w:val="es-ES_tradnl" w:eastAsia="zh-CN"/>
        </w:rPr>
        <w:t>: 88</w:t>
      </w:r>
    </w:p>
    <w:bookmarkEnd w:id="221"/>
    <w:bookmarkEnd w:id="222"/>
    <w:p w14:paraId="11AC2FA8"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val="es-ES_tradnl" w:eastAsia="zh-CN"/>
        </w:rPr>
        <w:t xml:space="preserve">23 </w:t>
      </w:r>
      <w:r w:rsidRPr="00900579">
        <w:rPr>
          <w:rFonts w:ascii="Book Antiqua" w:eastAsia="宋体" w:hAnsi="Book Antiqua" w:cs="宋体"/>
          <w:b/>
          <w:bCs/>
          <w:bdr w:val="none" w:sz="0" w:space="0" w:color="auto"/>
          <w:lang w:val="es-ES_tradnl" w:eastAsia="zh-CN"/>
        </w:rPr>
        <w:t>Silva FM</w:t>
      </w:r>
      <w:r w:rsidRPr="00900579">
        <w:rPr>
          <w:rFonts w:ascii="Book Antiqua" w:eastAsia="宋体" w:hAnsi="Book Antiqua" w:cs="宋体"/>
          <w:bdr w:val="none" w:sz="0" w:space="0" w:color="auto"/>
          <w:lang w:val="es-ES_tradnl" w:eastAsia="zh-CN"/>
        </w:rPr>
        <w:t xml:space="preserve">, Navarro-Rodriguez T, Barbuti RC, Mattar R, Hashimoto CL, Eisig JN. </w:t>
      </w:r>
      <w:r w:rsidRPr="00900579">
        <w:rPr>
          <w:rFonts w:ascii="Book Antiqua" w:eastAsia="宋体" w:hAnsi="Book Antiqua" w:cs="宋体"/>
          <w:bdr w:val="none" w:sz="0" w:space="0" w:color="auto"/>
          <w:lang w:eastAsia="zh-CN"/>
        </w:rPr>
        <w:t xml:space="preserve">Helicobacter pylori reinfection in Brazilian patients with peptic ulcer disease: a 5-year follow-up. </w:t>
      </w:r>
      <w:r w:rsidRPr="00900579">
        <w:rPr>
          <w:rFonts w:ascii="Book Antiqua" w:eastAsia="宋体" w:hAnsi="Book Antiqua" w:cs="宋体"/>
          <w:i/>
          <w:iCs/>
          <w:bdr w:val="none" w:sz="0" w:space="0" w:color="auto"/>
          <w:lang w:eastAsia="zh-CN"/>
        </w:rPr>
        <w:t>Helicobacter</w:t>
      </w:r>
      <w:r w:rsidRPr="00900579">
        <w:rPr>
          <w:rFonts w:ascii="Book Antiqua" w:eastAsia="宋体" w:hAnsi="Book Antiqua" w:cs="宋体"/>
          <w:bdr w:val="none" w:sz="0" w:space="0" w:color="auto"/>
          <w:lang w:eastAsia="zh-CN"/>
        </w:rPr>
        <w:t xml:space="preserve"> 2010; </w:t>
      </w:r>
      <w:r w:rsidRPr="00900579">
        <w:rPr>
          <w:rFonts w:ascii="Book Antiqua" w:eastAsia="宋体" w:hAnsi="Book Antiqua" w:cs="宋体"/>
          <w:b/>
          <w:bCs/>
          <w:bdr w:val="none" w:sz="0" w:space="0" w:color="auto"/>
          <w:lang w:eastAsia="zh-CN"/>
        </w:rPr>
        <w:t>15</w:t>
      </w:r>
      <w:r w:rsidRPr="00900579">
        <w:rPr>
          <w:rFonts w:ascii="Book Antiqua" w:eastAsia="宋体" w:hAnsi="Book Antiqua" w:cs="宋体"/>
          <w:bdr w:val="none" w:sz="0" w:space="0" w:color="auto"/>
          <w:lang w:eastAsia="zh-CN"/>
        </w:rPr>
        <w:t>: 46-52 [PMID: 20302589 DOI: 10.1111/j.1523-5378.2009.00734]</w:t>
      </w:r>
    </w:p>
    <w:p w14:paraId="15ACF77B"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00579">
        <w:rPr>
          <w:rFonts w:ascii="Book Antiqua" w:eastAsia="宋体" w:hAnsi="Book Antiqua" w:cs="宋体"/>
          <w:bdr w:val="none" w:sz="0" w:space="0" w:color="auto"/>
          <w:lang w:eastAsia="zh-CN"/>
        </w:rPr>
        <w:t xml:space="preserve">24 </w:t>
      </w:r>
      <w:r w:rsidRPr="00900579">
        <w:rPr>
          <w:rFonts w:ascii="Book Antiqua" w:eastAsia="宋体" w:hAnsi="Book Antiqua" w:cs="宋体"/>
          <w:b/>
          <w:bCs/>
          <w:bdr w:val="none" w:sz="0" w:space="0" w:color="auto"/>
          <w:lang w:eastAsia="zh-CN"/>
        </w:rPr>
        <w:t>Pathak CM</w:t>
      </w:r>
      <w:r w:rsidRPr="00900579">
        <w:rPr>
          <w:rFonts w:ascii="Book Antiqua" w:eastAsia="宋体" w:hAnsi="Book Antiqua" w:cs="宋体"/>
          <w:bdr w:val="none" w:sz="0" w:space="0" w:color="auto"/>
          <w:lang w:eastAsia="zh-CN"/>
        </w:rPr>
        <w:t xml:space="preserve">, Kaur B, </w:t>
      </w:r>
      <w:proofErr w:type="spellStart"/>
      <w:r w:rsidRPr="00900579">
        <w:rPr>
          <w:rFonts w:ascii="Book Antiqua" w:eastAsia="宋体" w:hAnsi="Book Antiqua" w:cs="宋体"/>
          <w:bdr w:val="none" w:sz="0" w:space="0" w:color="auto"/>
          <w:lang w:eastAsia="zh-CN"/>
        </w:rPr>
        <w:t>Khanduja</w:t>
      </w:r>
      <w:proofErr w:type="spellEnd"/>
      <w:r w:rsidRPr="00900579">
        <w:rPr>
          <w:rFonts w:ascii="Book Antiqua" w:eastAsia="宋体" w:hAnsi="Book Antiqua" w:cs="宋体"/>
          <w:bdr w:val="none" w:sz="0" w:space="0" w:color="auto"/>
          <w:lang w:eastAsia="zh-CN"/>
        </w:rPr>
        <w:t xml:space="preserve"> KL.</w:t>
      </w:r>
      <w:proofErr w:type="gramEnd"/>
      <w:r w:rsidRPr="00900579">
        <w:rPr>
          <w:rFonts w:ascii="Book Antiqua" w:eastAsia="宋体" w:hAnsi="Book Antiqua" w:cs="宋体"/>
          <w:bdr w:val="none" w:sz="0" w:space="0" w:color="auto"/>
          <w:lang w:eastAsia="zh-CN"/>
        </w:rPr>
        <w:t xml:space="preserve"> 14C-urea breath test is safe for pediatric patients. </w:t>
      </w:r>
      <w:proofErr w:type="spellStart"/>
      <w:r w:rsidRPr="00900579">
        <w:rPr>
          <w:rFonts w:ascii="Book Antiqua" w:eastAsia="宋体" w:hAnsi="Book Antiqua" w:cs="宋体"/>
          <w:i/>
          <w:iCs/>
          <w:bdr w:val="none" w:sz="0" w:space="0" w:color="auto"/>
          <w:lang w:eastAsia="zh-CN"/>
        </w:rPr>
        <w:t>Nucl</w:t>
      </w:r>
      <w:proofErr w:type="spellEnd"/>
      <w:r w:rsidRPr="00900579">
        <w:rPr>
          <w:rFonts w:ascii="Book Antiqua" w:eastAsia="宋体" w:hAnsi="Book Antiqua" w:cs="宋体"/>
          <w:i/>
          <w:iCs/>
          <w:bdr w:val="none" w:sz="0" w:space="0" w:color="auto"/>
          <w:lang w:eastAsia="zh-CN"/>
        </w:rPr>
        <w:t xml:space="preserve"> Med </w:t>
      </w:r>
      <w:proofErr w:type="spellStart"/>
      <w:r w:rsidRPr="00900579">
        <w:rPr>
          <w:rFonts w:ascii="Book Antiqua" w:eastAsia="宋体" w:hAnsi="Book Antiqua" w:cs="宋体"/>
          <w:i/>
          <w:iCs/>
          <w:bdr w:val="none" w:sz="0" w:space="0" w:color="auto"/>
          <w:lang w:eastAsia="zh-CN"/>
        </w:rPr>
        <w:t>Commun</w:t>
      </w:r>
      <w:proofErr w:type="spellEnd"/>
      <w:r w:rsidRPr="00900579">
        <w:rPr>
          <w:rFonts w:ascii="Book Antiqua" w:eastAsia="宋体" w:hAnsi="Book Antiqua" w:cs="宋体"/>
          <w:bdr w:val="none" w:sz="0" w:space="0" w:color="auto"/>
          <w:lang w:eastAsia="zh-CN"/>
        </w:rPr>
        <w:t xml:space="preserve"> 2010; </w:t>
      </w:r>
      <w:r w:rsidRPr="00900579">
        <w:rPr>
          <w:rFonts w:ascii="Book Antiqua" w:eastAsia="宋体" w:hAnsi="Book Antiqua" w:cs="宋体"/>
          <w:b/>
          <w:bCs/>
          <w:bdr w:val="none" w:sz="0" w:space="0" w:color="auto"/>
          <w:lang w:eastAsia="zh-CN"/>
        </w:rPr>
        <w:t>31</w:t>
      </w:r>
      <w:r w:rsidRPr="00900579">
        <w:rPr>
          <w:rFonts w:ascii="Book Antiqua" w:eastAsia="宋体" w:hAnsi="Book Antiqua" w:cs="宋体"/>
          <w:bdr w:val="none" w:sz="0" w:space="0" w:color="auto"/>
          <w:lang w:eastAsia="zh-CN"/>
        </w:rPr>
        <w:t>: 830-835 [PMID: 20864821 DOI: 10.1097/MNM.0b013e32833c3647]</w:t>
      </w:r>
    </w:p>
    <w:p w14:paraId="279EED0C"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25 </w:t>
      </w:r>
      <w:proofErr w:type="spellStart"/>
      <w:r w:rsidRPr="00900579">
        <w:rPr>
          <w:rFonts w:ascii="Book Antiqua" w:eastAsia="宋体" w:hAnsi="Book Antiqua" w:cs="宋体"/>
          <w:b/>
          <w:bCs/>
          <w:bdr w:val="none" w:sz="0" w:space="0" w:color="auto"/>
          <w:lang w:eastAsia="zh-CN"/>
        </w:rPr>
        <w:t>Bentur</w:t>
      </w:r>
      <w:proofErr w:type="spellEnd"/>
      <w:r w:rsidRPr="00900579">
        <w:rPr>
          <w:rFonts w:ascii="Book Antiqua" w:eastAsia="宋体" w:hAnsi="Book Antiqua" w:cs="宋体"/>
          <w:b/>
          <w:bCs/>
          <w:bdr w:val="none" w:sz="0" w:space="0" w:color="auto"/>
          <w:lang w:eastAsia="zh-CN"/>
        </w:rPr>
        <w:t xml:space="preserve"> Y</w:t>
      </w:r>
      <w:r w:rsidRPr="00900579">
        <w:rPr>
          <w:rFonts w:ascii="Book Antiqua" w:eastAsia="宋体" w:hAnsi="Book Antiqua" w:cs="宋体"/>
          <w:bdr w:val="none" w:sz="0" w:space="0" w:color="auto"/>
          <w:lang w:eastAsia="zh-CN"/>
        </w:rPr>
        <w:t xml:space="preserve">, Matsui D, </w:t>
      </w:r>
      <w:proofErr w:type="spellStart"/>
      <w:r w:rsidRPr="00900579">
        <w:rPr>
          <w:rFonts w:ascii="Book Antiqua" w:eastAsia="宋体" w:hAnsi="Book Antiqua" w:cs="宋体"/>
          <w:bdr w:val="none" w:sz="0" w:space="0" w:color="auto"/>
          <w:lang w:eastAsia="zh-CN"/>
        </w:rPr>
        <w:t>Koren</w:t>
      </w:r>
      <w:proofErr w:type="spellEnd"/>
      <w:r w:rsidRPr="00900579">
        <w:rPr>
          <w:rFonts w:ascii="Book Antiqua" w:eastAsia="宋体" w:hAnsi="Book Antiqua" w:cs="宋体"/>
          <w:bdr w:val="none" w:sz="0" w:space="0" w:color="auto"/>
          <w:lang w:eastAsia="zh-CN"/>
        </w:rPr>
        <w:t xml:space="preserve"> G. Safety of 14C-UBT for diagnosis of Helicobacter pylori infection in pregnancy. </w:t>
      </w:r>
      <w:r w:rsidRPr="00900579">
        <w:rPr>
          <w:rFonts w:ascii="Book Antiqua" w:eastAsia="宋体" w:hAnsi="Book Antiqua" w:cs="宋体"/>
          <w:i/>
          <w:iCs/>
          <w:bdr w:val="none" w:sz="0" w:space="0" w:color="auto"/>
          <w:lang w:eastAsia="zh-CN"/>
        </w:rPr>
        <w:t xml:space="preserve">Can </w:t>
      </w:r>
      <w:proofErr w:type="gramStart"/>
      <w:r w:rsidRPr="00900579">
        <w:rPr>
          <w:rFonts w:ascii="Book Antiqua" w:eastAsia="宋体" w:hAnsi="Book Antiqua" w:cs="宋体"/>
          <w:i/>
          <w:iCs/>
          <w:bdr w:val="none" w:sz="0" w:space="0" w:color="auto"/>
          <w:lang w:eastAsia="zh-CN"/>
        </w:rPr>
        <w:t>Fam</w:t>
      </w:r>
      <w:proofErr w:type="gramEnd"/>
      <w:r w:rsidRPr="00900579">
        <w:rPr>
          <w:rFonts w:ascii="Book Antiqua" w:eastAsia="宋体" w:hAnsi="Book Antiqua" w:cs="宋体"/>
          <w:i/>
          <w:iCs/>
          <w:bdr w:val="none" w:sz="0" w:space="0" w:color="auto"/>
          <w:lang w:eastAsia="zh-CN"/>
        </w:rPr>
        <w:t xml:space="preserve"> Physician</w:t>
      </w:r>
      <w:r w:rsidRPr="00900579">
        <w:rPr>
          <w:rFonts w:ascii="Book Antiqua" w:eastAsia="宋体" w:hAnsi="Book Antiqua" w:cs="宋体"/>
          <w:bdr w:val="none" w:sz="0" w:space="0" w:color="auto"/>
          <w:lang w:eastAsia="zh-CN"/>
        </w:rPr>
        <w:t xml:space="preserve"> 2009; </w:t>
      </w:r>
      <w:r w:rsidRPr="00900579">
        <w:rPr>
          <w:rFonts w:ascii="Book Antiqua" w:eastAsia="宋体" w:hAnsi="Book Antiqua" w:cs="宋体"/>
          <w:b/>
          <w:bCs/>
          <w:bdr w:val="none" w:sz="0" w:space="0" w:color="auto"/>
          <w:lang w:eastAsia="zh-CN"/>
        </w:rPr>
        <w:t>55</w:t>
      </w:r>
      <w:r w:rsidRPr="00900579">
        <w:rPr>
          <w:rFonts w:ascii="Book Antiqua" w:eastAsia="宋体" w:hAnsi="Book Antiqua" w:cs="宋体"/>
          <w:bdr w:val="none" w:sz="0" w:space="0" w:color="auto"/>
          <w:lang w:eastAsia="zh-CN"/>
        </w:rPr>
        <w:t>: 479-480 [PMID: 19439698]</w:t>
      </w:r>
    </w:p>
    <w:p w14:paraId="16F8A427"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26 </w:t>
      </w:r>
      <w:proofErr w:type="spellStart"/>
      <w:r w:rsidRPr="00900579">
        <w:rPr>
          <w:rFonts w:ascii="Book Antiqua" w:eastAsia="宋体" w:hAnsi="Book Antiqua" w:cs="宋体"/>
          <w:b/>
          <w:bCs/>
          <w:bdr w:val="none" w:sz="0" w:space="0" w:color="auto"/>
          <w:lang w:eastAsia="zh-CN"/>
        </w:rPr>
        <w:t>Ozdemir</w:t>
      </w:r>
      <w:proofErr w:type="spellEnd"/>
      <w:r w:rsidRPr="00900579">
        <w:rPr>
          <w:rFonts w:ascii="Book Antiqua" w:eastAsia="宋体" w:hAnsi="Book Antiqua" w:cs="宋体"/>
          <w:b/>
          <w:bCs/>
          <w:bdr w:val="none" w:sz="0" w:space="0" w:color="auto"/>
          <w:lang w:eastAsia="zh-CN"/>
        </w:rPr>
        <w:t xml:space="preserve"> E</w:t>
      </w:r>
      <w:r w:rsidRPr="00900579">
        <w:rPr>
          <w:rFonts w:ascii="Book Antiqua" w:eastAsia="宋体" w:hAnsi="Book Antiqua" w:cs="宋体"/>
          <w:bdr w:val="none" w:sz="0" w:space="0" w:color="auto"/>
          <w:lang w:eastAsia="zh-CN"/>
        </w:rPr>
        <w:t xml:space="preserve">, </w:t>
      </w:r>
      <w:proofErr w:type="spellStart"/>
      <w:r w:rsidRPr="00900579">
        <w:rPr>
          <w:rFonts w:ascii="Book Antiqua" w:eastAsia="宋体" w:hAnsi="Book Antiqua" w:cs="宋体"/>
          <w:bdr w:val="none" w:sz="0" w:space="0" w:color="auto"/>
          <w:lang w:eastAsia="zh-CN"/>
        </w:rPr>
        <w:t>Karabacak</w:t>
      </w:r>
      <w:proofErr w:type="spellEnd"/>
      <w:r w:rsidRPr="00900579">
        <w:rPr>
          <w:rFonts w:ascii="Book Antiqua" w:eastAsia="宋体" w:hAnsi="Book Antiqua" w:cs="宋体"/>
          <w:bdr w:val="none" w:sz="0" w:space="0" w:color="auto"/>
          <w:lang w:eastAsia="zh-CN"/>
        </w:rPr>
        <w:t xml:space="preserve"> NI, </w:t>
      </w:r>
      <w:proofErr w:type="spellStart"/>
      <w:r w:rsidRPr="00900579">
        <w:rPr>
          <w:rFonts w:ascii="Book Antiqua" w:eastAsia="宋体" w:hAnsi="Book Antiqua" w:cs="宋体"/>
          <w:bdr w:val="none" w:sz="0" w:space="0" w:color="auto"/>
          <w:lang w:eastAsia="zh-CN"/>
        </w:rPr>
        <w:t>Degertekin</w:t>
      </w:r>
      <w:proofErr w:type="spellEnd"/>
      <w:r w:rsidRPr="00900579">
        <w:rPr>
          <w:rFonts w:ascii="Book Antiqua" w:eastAsia="宋体" w:hAnsi="Book Antiqua" w:cs="宋体"/>
          <w:bdr w:val="none" w:sz="0" w:space="0" w:color="auto"/>
          <w:lang w:eastAsia="zh-CN"/>
        </w:rPr>
        <w:t xml:space="preserve"> B, </w:t>
      </w:r>
      <w:proofErr w:type="spellStart"/>
      <w:r w:rsidRPr="00900579">
        <w:rPr>
          <w:rFonts w:ascii="Book Antiqua" w:eastAsia="宋体" w:hAnsi="Book Antiqua" w:cs="宋体"/>
          <w:bdr w:val="none" w:sz="0" w:space="0" w:color="auto"/>
          <w:lang w:eastAsia="zh-CN"/>
        </w:rPr>
        <w:t>Cirak</w:t>
      </w:r>
      <w:proofErr w:type="spellEnd"/>
      <w:r w:rsidRPr="00900579">
        <w:rPr>
          <w:rFonts w:ascii="Book Antiqua" w:eastAsia="宋体" w:hAnsi="Book Antiqua" w:cs="宋体"/>
          <w:bdr w:val="none" w:sz="0" w:space="0" w:color="auto"/>
          <w:lang w:eastAsia="zh-CN"/>
        </w:rPr>
        <w:t xml:space="preserve"> M, </w:t>
      </w:r>
      <w:proofErr w:type="spellStart"/>
      <w:r w:rsidRPr="00900579">
        <w:rPr>
          <w:rFonts w:ascii="Book Antiqua" w:eastAsia="宋体" w:hAnsi="Book Antiqua" w:cs="宋体"/>
          <w:bdr w:val="none" w:sz="0" w:space="0" w:color="auto"/>
          <w:lang w:eastAsia="zh-CN"/>
        </w:rPr>
        <w:t>Dursun</w:t>
      </w:r>
      <w:proofErr w:type="spellEnd"/>
      <w:r w:rsidRPr="00900579">
        <w:rPr>
          <w:rFonts w:ascii="Book Antiqua" w:eastAsia="宋体" w:hAnsi="Book Antiqua" w:cs="宋体"/>
          <w:bdr w:val="none" w:sz="0" w:space="0" w:color="auto"/>
          <w:lang w:eastAsia="zh-CN"/>
        </w:rPr>
        <w:t xml:space="preserve"> A, </w:t>
      </w:r>
      <w:proofErr w:type="spellStart"/>
      <w:r w:rsidRPr="00900579">
        <w:rPr>
          <w:rFonts w:ascii="Book Antiqua" w:eastAsia="宋体" w:hAnsi="Book Antiqua" w:cs="宋体"/>
          <w:bdr w:val="none" w:sz="0" w:space="0" w:color="auto"/>
          <w:lang w:eastAsia="zh-CN"/>
        </w:rPr>
        <w:t>Engin</w:t>
      </w:r>
      <w:proofErr w:type="spellEnd"/>
      <w:r w:rsidRPr="00900579">
        <w:rPr>
          <w:rFonts w:ascii="Book Antiqua" w:eastAsia="宋体" w:hAnsi="Book Antiqua" w:cs="宋体"/>
          <w:bdr w:val="none" w:sz="0" w:space="0" w:color="auto"/>
          <w:lang w:eastAsia="zh-CN"/>
        </w:rPr>
        <w:t xml:space="preserve"> D, </w:t>
      </w:r>
      <w:proofErr w:type="spellStart"/>
      <w:r w:rsidRPr="00900579">
        <w:rPr>
          <w:rFonts w:ascii="Book Antiqua" w:eastAsia="宋体" w:hAnsi="Book Antiqua" w:cs="宋体"/>
          <w:bdr w:val="none" w:sz="0" w:space="0" w:color="auto"/>
          <w:lang w:eastAsia="zh-CN"/>
        </w:rPr>
        <w:t>Unal</w:t>
      </w:r>
      <w:proofErr w:type="spellEnd"/>
      <w:r w:rsidRPr="00900579">
        <w:rPr>
          <w:rFonts w:ascii="Book Antiqua" w:eastAsia="宋体" w:hAnsi="Book Antiqua" w:cs="宋体"/>
          <w:bdr w:val="none" w:sz="0" w:space="0" w:color="auto"/>
          <w:lang w:eastAsia="zh-CN"/>
        </w:rPr>
        <w:t xml:space="preserve"> S, </w:t>
      </w:r>
      <w:proofErr w:type="spellStart"/>
      <w:r w:rsidRPr="00900579">
        <w:rPr>
          <w:rFonts w:ascii="Book Antiqua" w:eastAsia="宋体" w:hAnsi="Book Antiqua" w:cs="宋体"/>
          <w:bdr w:val="none" w:sz="0" w:space="0" w:color="auto"/>
          <w:lang w:eastAsia="zh-CN"/>
        </w:rPr>
        <w:t>Unlü</w:t>
      </w:r>
      <w:proofErr w:type="spellEnd"/>
      <w:r w:rsidRPr="00900579">
        <w:rPr>
          <w:rFonts w:ascii="Book Antiqua" w:eastAsia="宋体" w:hAnsi="Book Antiqua" w:cs="宋体"/>
          <w:bdr w:val="none" w:sz="0" w:space="0" w:color="auto"/>
          <w:lang w:eastAsia="zh-CN"/>
        </w:rPr>
        <w:t xml:space="preserve"> M. Could the simplified (14)C urea breath test be a new standard in noninvasive diagnosis of Helicobacter pylori infection? </w:t>
      </w:r>
      <w:r w:rsidRPr="00900579">
        <w:rPr>
          <w:rFonts w:ascii="Book Antiqua" w:eastAsia="宋体" w:hAnsi="Book Antiqua" w:cs="宋体"/>
          <w:i/>
          <w:iCs/>
          <w:bdr w:val="none" w:sz="0" w:space="0" w:color="auto"/>
          <w:lang w:eastAsia="zh-CN"/>
        </w:rPr>
        <w:t xml:space="preserve">Ann </w:t>
      </w:r>
      <w:proofErr w:type="spellStart"/>
      <w:r w:rsidRPr="00900579">
        <w:rPr>
          <w:rFonts w:ascii="Book Antiqua" w:eastAsia="宋体" w:hAnsi="Book Antiqua" w:cs="宋体"/>
          <w:i/>
          <w:iCs/>
          <w:bdr w:val="none" w:sz="0" w:space="0" w:color="auto"/>
          <w:lang w:eastAsia="zh-CN"/>
        </w:rPr>
        <w:t>Nucl</w:t>
      </w:r>
      <w:proofErr w:type="spellEnd"/>
      <w:r w:rsidRPr="00900579">
        <w:rPr>
          <w:rFonts w:ascii="Book Antiqua" w:eastAsia="宋体" w:hAnsi="Book Antiqua" w:cs="宋体"/>
          <w:i/>
          <w:iCs/>
          <w:bdr w:val="none" w:sz="0" w:space="0" w:color="auto"/>
          <w:lang w:eastAsia="zh-CN"/>
        </w:rPr>
        <w:t xml:space="preserve"> Med</w:t>
      </w:r>
      <w:r w:rsidRPr="00900579">
        <w:rPr>
          <w:rFonts w:ascii="Book Antiqua" w:eastAsia="宋体" w:hAnsi="Book Antiqua" w:cs="宋体"/>
          <w:bdr w:val="none" w:sz="0" w:space="0" w:color="auto"/>
          <w:lang w:eastAsia="zh-CN"/>
        </w:rPr>
        <w:t xml:space="preserve"> 2008; </w:t>
      </w:r>
      <w:r w:rsidRPr="00900579">
        <w:rPr>
          <w:rFonts w:ascii="Book Antiqua" w:eastAsia="宋体" w:hAnsi="Book Antiqua" w:cs="宋体"/>
          <w:b/>
          <w:bCs/>
          <w:bdr w:val="none" w:sz="0" w:space="0" w:color="auto"/>
          <w:lang w:eastAsia="zh-CN"/>
        </w:rPr>
        <w:t>22</w:t>
      </w:r>
      <w:r w:rsidRPr="00900579">
        <w:rPr>
          <w:rFonts w:ascii="Book Antiqua" w:eastAsia="宋体" w:hAnsi="Book Antiqua" w:cs="宋体"/>
          <w:bdr w:val="none" w:sz="0" w:space="0" w:color="auto"/>
          <w:lang w:eastAsia="zh-CN"/>
        </w:rPr>
        <w:t>: 611-616 [PMID: 18756364 DOI: 10.1007/s12149-008-0168-6]</w:t>
      </w:r>
    </w:p>
    <w:p w14:paraId="5BBE27E2" w14:textId="77777777" w:rsidR="00900579" w:rsidRPr="00900579" w:rsidRDefault="00900579" w:rsidP="00900579">
      <w:pPr>
        <w:adjustRightInd w:val="0"/>
        <w:snapToGrid w:val="0"/>
        <w:spacing w:line="360" w:lineRule="auto"/>
        <w:jc w:val="both"/>
        <w:rPr>
          <w:rFonts w:ascii="Book Antiqua" w:eastAsia="Calibri" w:hAnsi="Book Antiqua" w:cs="Calibri"/>
          <w:bCs/>
          <w:u w:color="000000"/>
          <w:lang w:eastAsia="lt-LT"/>
        </w:rPr>
      </w:pPr>
      <w:proofErr w:type="gramStart"/>
      <w:r w:rsidRPr="00900579">
        <w:rPr>
          <w:rFonts w:ascii="Book Antiqua" w:eastAsia="宋体" w:hAnsi="Book Antiqua" w:cs="宋体" w:hint="eastAsia"/>
          <w:u w:color="000000"/>
          <w:lang w:eastAsia="lt-LT"/>
        </w:rPr>
        <w:t xml:space="preserve">27 </w:t>
      </w:r>
      <w:r w:rsidRPr="00900579">
        <w:rPr>
          <w:rFonts w:ascii="Book Antiqua" w:eastAsia="Calibri" w:hAnsi="Book Antiqua" w:cs="Calibri"/>
          <w:b/>
          <w:bCs/>
          <w:u w:color="000000"/>
          <w:lang w:eastAsia="lt-LT"/>
        </w:rPr>
        <w:t>Oona M</w:t>
      </w:r>
      <w:r w:rsidRPr="00900579">
        <w:rPr>
          <w:rFonts w:ascii="Book Antiqua" w:eastAsia="Calibri" w:hAnsi="Book Antiqua" w:cs="Calibri"/>
          <w:bCs/>
          <w:u w:color="000000"/>
          <w:lang w:eastAsia="lt-LT"/>
        </w:rPr>
        <w:t xml:space="preserve">, </w:t>
      </w:r>
      <w:proofErr w:type="spellStart"/>
      <w:r w:rsidRPr="00900579">
        <w:rPr>
          <w:rFonts w:ascii="Book Antiqua" w:eastAsia="Calibri" w:hAnsi="Book Antiqua" w:cs="Calibri"/>
          <w:bCs/>
          <w:u w:color="000000"/>
          <w:lang w:eastAsia="lt-LT"/>
        </w:rPr>
        <w:t>Rägo</w:t>
      </w:r>
      <w:proofErr w:type="spellEnd"/>
      <w:r w:rsidRPr="00900579">
        <w:rPr>
          <w:rFonts w:ascii="Book Antiqua" w:eastAsia="Calibri" w:hAnsi="Book Antiqua" w:cs="Calibri"/>
          <w:bCs/>
          <w:u w:color="000000"/>
          <w:lang w:eastAsia="lt-LT"/>
        </w:rPr>
        <w:t xml:space="preserve"> T, </w:t>
      </w:r>
      <w:proofErr w:type="spellStart"/>
      <w:r w:rsidRPr="00900579">
        <w:rPr>
          <w:rFonts w:ascii="Book Antiqua" w:eastAsia="Calibri" w:hAnsi="Book Antiqua" w:cs="Calibri"/>
          <w:bCs/>
          <w:u w:color="000000"/>
          <w:lang w:eastAsia="lt-LT"/>
        </w:rPr>
        <w:t>Maaroos</w:t>
      </w:r>
      <w:proofErr w:type="spellEnd"/>
      <w:r w:rsidRPr="00900579">
        <w:rPr>
          <w:rFonts w:ascii="Book Antiqua" w:eastAsia="Calibri" w:hAnsi="Book Antiqua" w:cs="Calibri"/>
          <w:bCs/>
          <w:u w:color="000000"/>
          <w:lang w:eastAsia="lt-LT"/>
        </w:rPr>
        <w:t xml:space="preserve"> IH.</w:t>
      </w:r>
      <w:proofErr w:type="gramEnd"/>
      <w:r w:rsidRPr="00900579">
        <w:rPr>
          <w:rFonts w:ascii="Book Antiqua" w:eastAsia="Calibri" w:hAnsi="Book Antiqua" w:cs="Calibri"/>
          <w:bCs/>
          <w:u w:color="000000"/>
          <w:lang w:eastAsia="lt-LT"/>
        </w:rPr>
        <w:t xml:space="preserve"> </w:t>
      </w:r>
      <w:proofErr w:type="gramStart"/>
      <w:r w:rsidRPr="00900579">
        <w:rPr>
          <w:rFonts w:ascii="Book Antiqua" w:eastAsia="Calibri" w:hAnsi="Book Antiqua" w:cs="Calibri"/>
          <w:bCs/>
          <w:u w:color="000000"/>
          <w:lang w:eastAsia="lt-LT"/>
        </w:rPr>
        <w:t>Long-term recurrence rate after treatment of Helicobacter pylori infection in children and adolescents in Estonia.</w:t>
      </w:r>
      <w:proofErr w:type="gramEnd"/>
      <w:r w:rsidRPr="00900579">
        <w:rPr>
          <w:rFonts w:ascii="Book Antiqua" w:eastAsia="Calibri" w:hAnsi="Book Antiqua" w:cs="Calibri"/>
          <w:u w:color="000000"/>
          <w:lang w:eastAsia="lt-LT"/>
        </w:rPr>
        <w:t xml:space="preserve"> </w:t>
      </w:r>
      <w:proofErr w:type="spellStart"/>
      <w:r w:rsidRPr="00900579">
        <w:rPr>
          <w:rFonts w:ascii="Book Antiqua" w:eastAsia="Calibri" w:hAnsi="Book Antiqua" w:cs="Calibri"/>
          <w:bCs/>
          <w:i/>
          <w:u w:color="000000"/>
          <w:lang w:eastAsia="lt-LT"/>
        </w:rPr>
        <w:t>Scand</w:t>
      </w:r>
      <w:proofErr w:type="spellEnd"/>
      <w:r w:rsidRPr="00900579">
        <w:rPr>
          <w:rFonts w:ascii="Book Antiqua" w:eastAsia="Calibri" w:hAnsi="Book Antiqua" w:cs="Calibri"/>
          <w:bCs/>
          <w:i/>
          <w:u w:color="000000"/>
          <w:lang w:eastAsia="lt-LT"/>
        </w:rPr>
        <w:t xml:space="preserve"> J </w:t>
      </w:r>
      <w:proofErr w:type="spellStart"/>
      <w:r w:rsidRPr="00900579">
        <w:rPr>
          <w:rFonts w:ascii="Book Antiqua" w:eastAsia="Calibri" w:hAnsi="Book Antiqua" w:cs="Calibri"/>
          <w:bCs/>
          <w:i/>
          <w:u w:color="000000"/>
          <w:lang w:eastAsia="lt-LT"/>
        </w:rPr>
        <w:t>Gastroenterol</w:t>
      </w:r>
      <w:proofErr w:type="spellEnd"/>
      <w:r w:rsidRPr="00900579">
        <w:rPr>
          <w:rFonts w:ascii="Book Antiqua" w:eastAsia="Calibri" w:hAnsi="Book Antiqua" w:cs="Calibri"/>
          <w:bCs/>
          <w:u w:color="000000"/>
          <w:lang w:eastAsia="lt-LT"/>
        </w:rPr>
        <w:t xml:space="preserve"> 2004; </w:t>
      </w:r>
      <w:r w:rsidRPr="00900579">
        <w:rPr>
          <w:rFonts w:ascii="Book Antiqua" w:eastAsia="Calibri" w:hAnsi="Book Antiqua" w:cs="Calibri"/>
          <w:b/>
          <w:bCs/>
          <w:u w:color="000000"/>
          <w:lang w:eastAsia="lt-LT"/>
        </w:rPr>
        <w:t>39</w:t>
      </w:r>
      <w:r w:rsidRPr="00900579">
        <w:rPr>
          <w:rFonts w:ascii="Book Antiqua" w:eastAsia="Calibri" w:hAnsi="Book Antiqua" w:cs="Calibri"/>
          <w:bCs/>
          <w:u w:color="000000"/>
          <w:lang w:eastAsia="lt-LT"/>
        </w:rPr>
        <w:t>:</w:t>
      </w:r>
      <w:r w:rsidRPr="00900579">
        <w:rPr>
          <w:rFonts w:ascii="Book Antiqua" w:eastAsia="宋体" w:hAnsi="Book Antiqua" w:cs="Calibri" w:hint="eastAsia"/>
          <w:bCs/>
          <w:u w:color="000000"/>
          <w:lang w:eastAsia="zh-CN"/>
        </w:rPr>
        <w:t xml:space="preserve"> </w:t>
      </w:r>
      <w:r w:rsidRPr="00900579">
        <w:rPr>
          <w:rFonts w:ascii="Book Antiqua" w:eastAsia="Calibri" w:hAnsi="Book Antiqua" w:cs="Calibri"/>
          <w:bCs/>
          <w:u w:color="000000"/>
          <w:lang w:eastAsia="lt-LT"/>
        </w:rPr>
        <w:t>1186-</w:t>
      </w:r>
      <w:r w:rsidRPr="00900579">
        <w:rPr>
          <w:rFonts w:ascii="Book Antiqua" w:eastAsia="宋体" w:hAnsi="Book Antiqua" w:cs="Calibri" w:hint="eastAsia"/>
          <w:bCs/>
          <w:u w:color="000000"/>
          <w:lang w:eastAsia="zh-CN"/>
        </w:rPr>
        <w:t>11</w:t>
      </w:r>
      <w:r w:rsidRPr="00900579">
        <w:rPr>
          <w:rFonts w:ascii="Book Antiqua" w:eastAsia="Calibri" w:hAnsi="Book Antiqua" w:cs="Calibri"/>
          <w:bCs/>
          <w:u w:color="000000"/>
          <w:lang w:eastAsia="lt-LT"/>
        </w:rPr>
        <w:t>91 [PMID: 15742994</w:t>
      </w:r>
      <w:r w:rsidRPr="00900579">
        <w:rPr>
          <w:rFonts w:ascii="Book Antiqua" w:eastAsia="宋体" w:hAnsi="Book Antiqua" w:cs="Calibri" w:hint="eastAsia"/>
          <w:bCs/>
          <w:u w:color="000000"/>
          <w:lang w:eastAsia="zh-CN"/>
        </w:rPr>
        <w:t xml:space="preserve"> </w:t>
      </w:r>
      <w:r w:rsidRPr="00900579">
        <w:rPr>
          <w:rFonts w:ascii="Book Antiqua" w:eastAsia="Calibri" w:hAnsi="Book Antiqua" w:cs="Calibri"/>
          <w:bCs/>
          <w:u w:color="000000"/>
          <w:lang w:eastAsia="lt-LT"/>
        </w:rPr>
        <w:t>DOI: 10.1080/00365520410003461]</w:t>
      </w:r>
    </w:p>
    <w:p w14:paraId="290D0064"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28 </w:t>
      </w:r>
      <w:r w:rsidRPr="00900579">
        <w:rPr>
          <w:rFonts w:ascii="Book Antiqua" w:eastAsia="宋体" w:hAnsi="Book Antiqua" w:cs="宋体"/>
          <w:b/>
          <w:bCs/>
          <w:bdr w:val="none" w:sz="0" w:space="0" w:color="auto"/>
          <w:lang w:eastAsia="zh-CN"/>
        </w:rPr>
        <w:t>McMahon BJ</w:t>
      </w:r>
      <w:r w:rsidRPr="00900579">
        <w:rPr>
          <w:rFonts w:ascii="Book Antiqua" w:eastAsia="宋体" w:hAnsi="Book Antiqua" w:cs="宋体"/>
          <w:bdr w:val="none" w:sz="0" w:space="0" w:color="auto"/>
          <w:lang w:eastAsia="zh-CN"/>
        </w:rPr>
        <w:t xml:space="preserve">, Bruce MG, Hennessy TW, </w:t>
      </w:r>
      <w:proofErr w:type="spellStart"/>
      <w:r w:rsidRPr="00900579">
        <w:rPr>
          <w:rFonts w:ascii="Book Antiqua" w:eastAsia="宋体" w:hAnsi="Book Antiqua" w:cs="宋体"/>
          <w:bdr w:val="none" w:sz="0" w:space="0" w:color="auto"/>
          <w:lang w:eastAsia="zh-CN"/>
        </w:rPr>
        <w:t>Bruden</w:t>
      </w:r>
      <w:proofErr w:type="spellEnd"/>
      <w:r w:rsidRPr="00900579">
        <w:rPr>
          <w:rFonts w:ascii="Book Antiqua" w:eastAsia="宋体" w:hAnsi="Book Antiqua" w:cs="宋体"/>
          <w:bdr w:val="none" w:sz="0" w:space="0" w:color="auto"/>
          <w:lang w:eastAsia="zh-CN"/>
        </w:rPr>
        <w:t xml:space="preserve"> DL, Sacco F, Peters H, </w:t>
      </w:r>
      <w:proofErr w:type="spellStart"/>
      <w:r w:rsidRPr="00900579">
        <w:rPr>
          <w:rFonts w:ascii="Book Antiqua" w:eastAsia="宋体" w:hAnsi="Book Antiqua" w:cs="宋体"/>
          <w:bdr w:val="none" w:sz="0" w:space="0" w:color="auto"/>
          <w:lang w:eastAsia="zh-CN"/>
        </w:rPr>
        <w:t>Hurlburt</w:t>
      </w:r>
      <w:proofErr w:type="spellEnd"/>
      <w:r w:rsidRPr="00900579">
        <w:rPr>
          <w:rFonts w:ascii="Book Antiqua" w:eastAsia="宋体" w:hAnsi="Book Antiqua" w:cs="宋体"/>
          <w:bdr w:val="none" w:sz="0" w:space="0" w:color="auto"/>
          <w:lang w:eastAsia="zh-CN"/>
        </w:rPr>
        <w:t xml:space="preserve"> DA, Morris JM, </w:t>
      </w:r>
      <w:proofErr w:type="spellStart"/>
      <w:r w:rsidRPr="00900579">
        <w:rPr>
          <w:rFonts w:ascii="Book Antiqua" w:eastAsia="宋体" w:hAnsi="Book Antiqua" w:cs="宋体"/>
          <w:bdr w:val="none" w:sz="0" w:space="0" w:color="auto"/>
          <w:lang w:eastAsia="zh-CN"/>
        </w:rPr>
        <w:t>Reasonover</w:t>
      </w:r>
      <w:proofErr w:type="spellEnd"/>
      <w:r w:rsidRPr="00900579">
        <w:rPr>
          <w:rFonts w:ascii="Book Antiqua" w:eastAsia="宋体" w:hAnsi="Book Antiqua" w:cs="宋体"/>
          <w:bdr w:val="none" w:sz="0" w:space="0" w:color="auto"/>
          <w:lang w:eastAsia="zh-CN"/>
        </w:rPr>
        <w:t xml:space="preserve"> AL, </w:t>
      </w:r>
      <w:proofErr w:type="spellStart"/>
      <w:r w:rsidRPr="00900579">
        <w:rPr>
          <w:rFonts w:ascii="Book Antiqua" w:eastAsia="宋体" w:hAnsi="Book Antiqua" w:cs="宋体"/>
          <w:bdr w:val="none" w:sz="0" w:space="0" w:color="auto"/>
          <w:lang w:eastAsia="zh-CN"/>
        </w:rPr>
        <w:t>Dailide</w:t>
      </w:r>
      <w:proofErr w:type="spellEnd"/>
      <w:r w:rsidRPr="00900579">
        <w:rPr>
          <w:rFonts w:ascii="Book Antiqua" w:eastAsia="宋体" w:hAnsi="Book Antiqua" w:cs="宋体"/>
          <w:bdr w:val="none" w:sz="0" w:space="0" w:color="auto"/>
          <w:lang w:eastAsia="zh-CN"/>
        </w:rPr>
        <w:t xml:space="preserve"> G, Berg DE, Parkinson AJ. Reinfection after successful eradication of Helicobacter pylori: a 2-year prospective study in Alaska Natives. </w:t>
      </w:r>
      <w:r w:rsidRPr="00900579">
        <w:rPr>
          <w:rFonts w:ascii="Book Antiqua" w:eastAsia="宋体" w:hAnsi="Book Antiqua" w:cs="宋体"/>
          <w:i/>
          <w:iCs/>
          <w:bdr w:val="none" w:sz="0" w:space="0" w:color="auto"/>
          <w:lang w:eastAsia="zh-CN"/>
        </w:rPr>
        <w:t xml:space="preserve">Aliment </w:t>
      </w:r>
      <w:proofErr w:type="spellStart"/>
      <w:r w:rsidRPr="00900579">
        <w:rPr>
          <w:rFonts w:ascii="Book Antiqua" w:eastAsia="宋体" w:hAnsi="Book Antiqua" w:cs="宋体"/>
          <w:i/>
          <w:iCs/>
          <w:bdr w:val="none" w:sz="0" w:space="0" w:color="auto"/>
          <w:lang w:eastAsia="zh-CN"/>
        </w:rPr>
        <w:t>Pharmacol</w:t>
      </w:r>
      <w:proofErr w:type="spellEnd"/>
      <w:r w:rsidRPr="00900579">
        <w:rPr>
          <w:rFonts w:ascii="Book Antiqua" w:eastAsia="宋体" w:hAnsi="Book Antiqua" w:cs="宋体"/>
          <w:i/>
          <w:iCs/>
          <w:bdr w:val="none" w:sz="0" w:space="0" w:color="auto"/>
          <w:lang w:eastAsia="zh-CN"/>
        </w:rPr>
        <w:t xml:space="preserve"> </w:t>
      </w:r>
      <w:proofErr w:type="spellStart"/>
      <w:r w:rsidRPr="00900579">
        <w:rPr>
          <w:rFonts w:ascii="Book Antiqua" w:eastAsia="宋体" w:hAnsi="Book Antiqua" w:cs="宋体"/>
          <w:i/>
          <w:iCs/>
          <w:bdr w:val="none" w:sz="0" w:space="0" w:color="auto"/>
          <w:lang w:eastAsia="zh-CN"/>
        </w:rPr>
        <w:t>Ther</w:t>
      </w:r>
      <w:proofErr w:type="spellEnd"/>
      <w:r w:rsidRPr="00900579">
        <w:rPr>
          <w:rFonts w:ascii="Book Antiqua" w:eastAsia="宋体" w:hAnsi="Book Antiqua" w:cs="宋体"/>
          <w:bdr w:val="none" w:sz="0" w:space="0" w:color="auto"/>
          <w:lang w:eastAsia="zh-CN"/>
        </w:rPr>
        <w:t xml:space="preserve"> 2006; </w:t>
      </w:r>
      <w:r w:rsidRPr="00900579">
        <w:rPr>
          <w:rFonts w:ascii="Book Antiqua" w:eastAsia="宋体" w:hAnsi="Book Antiqua" w:cs="宋体"/>
          <w:b/>
          <w:bCs/>
          <w:bdr w:val="none" w:sz="0" w:space="0" w:color="auto"/>
          <w:lang w:eastAsia="zh-CN"/>
        </w:rPr>
        <w:t>23</w:t>
      </w:r>
      <w:r w:rsidRPr="00900579">
        <w:rPr>
          <w:rFonts w:ascii="Book Antiqua" w:eastAsia="宋体" w:hAnsi="Book Antiqua" w:cs="宋体"/>
          <w:bdr w:val="none" w:sz="0" w:space="0" w:color="auto"/>
          <w:lang w:eastAsia="zh-CN"/>
        </w:rPr>
        <w:t>: 1215-1223 [PMID: 16611283 DOI: 10.1111/j.1365-2036.2006.02880]</w:t>
      </w:r>
    </w:p>
    <w:p w14:paraId="72D4B665"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29 </w:t>
      </w:r>
      <w:r w:rsidRPr="00900579">
        <w:rPr>
          <w:rFonts w:ascii="Book Antiqua" w:eastAsia="宋体" w:hAnsi="Book Antiqua" w:cs="宋体"/>
          <w:b/>
          <w:bCs/>
          <w:bdr w:val="none" w:sz="0" w:space="0" w:color="auto"/>
          <w:lang w:eastAsia="zh-CN"/>
        </w:rPr>
        <w:t>Kim SY</w:t>
      </w:r>
      <w:r w:rsidRPr="00900579">
        <w:rPr>
          <w:rFonts w:ascii="Book Antiqua" w:eastAsia="宋体" w:hAnsi="Book Antiqua" w:cs="宋体"/>
          <w:bdr w:val="none" w:sz="0" w:space="0" w:color="auto"/>
          <w:lang w:eastAsia="zh-CN"/>
        </w:rPr>
        <w:t xml:space="preserve">, Hyun JJ, Jung SW, Koo JS, </w:t>
      </w:r>
      <w:proofErr w:type="spellStart"/>
      <w:r w:rsidRPr="00900579">
        <w:rPr>
          <w:rFonts w:ascii="Book Antiqua" w:eastAsia="宋体" w:hAnsi="Book Antiqua" w:cs="宋体"/>
          <w:bdr w:val="none" w:sz="0" w:space="0" w:color="auto"/>
          <w:lang w:eastAsia="zh-CN"/>
        </w:rPr>
        <w:t>Yim</w:t>
      </w:r>
      <w:proofErr w:type="spellEnd"/>
      <w:r w:rsidRPr="00900579">
        <w:rPr>
          <w:rFonts w:ascii="Book Antiqua" w:eastAsia="宋体" w:hAnsi="Book Antiqua" w:cs="宋体"/>
          <w:bdr w:val="none" w:sz="0" w:space="0" w:color="auto"/>
          <w:lang w:eastAsia="zh-CN"/>
        </w:rPr>
        <w:t xml:space="preserve"> HJ, Lee SW. Helicobacter pylori recurrence after first- and second-line eradication therapy in Korea: the problem of recrudescence or reinfection. </w:t>
      </w:r>
      <w:r w:rsidRPr="00900579">
        <w:rPr>
          <w:rFonts w:ascii="Book Antiqua" w:eastAsia="宋体" w:hAnsi="Book Antiqua" w:cs="宋体"/>
          <w:i/>
          <w:iCs/>
          <w:bdr w:val="none" w:sz="0" w:space="0" w:color="auto"/>
          <w:lang w:eastAsia="zh-CN"/>
        </w:rPr>
        <w:t>Helicobacter</w:t>
      </w:r>
      <w:r w:rsidRPr="00900579">
        <w:rPr>
          <w:rFonts w:ascii="Book Antiqua" w:eastAsia="宋体" w:hAnsi="Book Antiqua" w:cs="宋体"/>
          <w:bdr w:val="none" w:sz="0" w:space="0" w:color="auto"/>
          <w:lang w:eastAsia="zh-CN"/>
        </w:rPr>
        <w:t xml:space="preserve"> 2014; </w:t>
      </w:r>
      <w:r w:rsidRPr="00900579">
        <w:rPr>
          <w:rFonts w:ascii="Book Antiqua" w:eastAsia="宋体" w:hAnsi="Book Antiqua" w:cs="宋体"/>
          <w:b/>
          <w:bCs/>
          <w:bdr w:val="none" w:sz="0" w:space="0" w:color="auto"/>
          <w:lang w:eastAsia="zh-CN"/>
        </w:rPr>
        <w:t>19</w:t>
      </w:r>
      <w:r w:rsidRPr="00900579">
        <w:rPr>
          <w:rFonts w:ascii="Book Antiqua" w:eastAsia="宋体" w:hAnsi="Book Antiqua" w:cs="宋体"/>
          <w:bdr w:val="none" w:sz="0" w:space="0" w:color="auto"/>
          <w:lang w:eastAsia="zh-CN"/>
        </w:rPr>
        <w:t>: 202-206 [PMID: 24612156 DOI: 10.1111/hel.12117]</w:t>
      </w:r>
    </w:p>
    <w:p w14:paraId="65663820"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lastRenderedPageBreak/>
        <w:t xml:space="preserve">30 </w:t>
      </w:r>
      <w:r w:rsidRPr="00900579">
        <w:rPr>
          <w:rFonts w:ascii="Book Antiqua" w:eastAsia="宋体" w:hAnsi="Book Antiqua" w:cs="宋体"/>
          <w:b/>
          <w:bCs/>
          <w:bdr w:val="none" w:sz="0" w:space="0" w:color="auto"/>
          <w:lang w:eastAsia="zh-CN"/>
        </w:rPr>
        <w:t>Kim MS</w:t>
      </w:r>
      <w:r w:rsidRPr="00900579">
        <w:rPr>
          <w:rFonts w:ascii="Book Antiqua" w:eastAsia="宋体" w:hAnsi="Book Antiqua" w:cs="宋体"/>
          <w:bdr w:val="none" w:sz="0" w:space="0" w:color="auto"/>
          <w:lang w:eastAsia="zh-CN"/>
        </w:rPr>
        <w:t xml:space="preserve">, Kim N, Kim SE, Jo HJ, Shin CM, Lee SH, Park YS, Hwang JH, Kim JW, </w:t>
      </w:r>
      <w:proofErr w:type="spellStart"/>
      <w:r w:rsidRPr="00900579">
        <w:rPr>
          <w:rFonts w:ascii="Book Antiqua" w:eastAsia="宋体" w:hAnsi="Book Antiqua" w:cs="宋体"/>
          <w:bdr w:val="none" w:sz="0" w:space="0" w:color="auto"/>
          <w:lang w:eastAsia="zh-CN"/>
        </w:rPr>
        <w:t>Jeong</w:t>
      </w:r>
      <w:proofErr w:type="spellEnd"/>
      <w:r w:rsidRPr="00900579">
        <w:rPr>
          <w:rFonts w:ascii="Book Antiqua" w:eastAsia="宋体" w:hAnsi="Book Antiqua" w:cs="宋体"/>
          <w:bdr w:val="none" w:sz="0" w:space="0" w:color="auto"/>
          <w:lang w:eastAsia="zh-CN"/>
        </w:rPr>
        <w:t xml:space="preserve"> SH, Lee DH, Kim JM, Jung HC. </w:t>
      </w:r>
      <w:proofErr w:type="gramStart"/>
      <w:r w:rsidRPr="00900579">
        <w:rPr>
          <w:rFonts w:ascii="Book Antiqua" w:eastAsia="宋体" w:hAnsi="Book Antiqua" w:cs="宋体"/>
          <w:bdr w:val="none" w:sz="0" w:space="0" w:color="auto"/>
          <w:lang w:eastAsia="zh-CN"/>
        </w:rPr>
        <w:t>Long-term follow-up Helicobacter pylori reinfection rate and its associated factors in Korea.</w:t>
      </w:r>
      <w:proofErr w:type="gramEnd"/>
      <w:r w:rsidRPr="00900579">
        <w:rPr>
          <w:rFonts w:ascii="Book Antiqua" w:eastAsia="宋体" w:hAnsi="Book Antiqua" w:cs="宋体"/>
          <w:bdr w:val="none" w:sz="0" w:space="0" w:color="auto"/>
          <w:lang w:eastAsia="zh-CN"/>
        </w:rPr>
        <w:t xml:space="preserve"> </w:t>
      </w:r>
      <w:r w:rsidRPr="00900579">
        <w:rPr>
          <w:rFonts w:ascii="Book Antiqua" w:eastAsia="宋体" w:hAnsi="Book Antiqua" w:cs="宋体"/>
          <w:i/>
          <w:iCs/>
          <w:bdr w:val="none" w:sz="0" w:space="0" w:color="auto"/>
          <w:lang w:eastAsia="zh-CN"/>
        </w:rPr>
        <w:t>Helicobacter</w:t>
      </w:r>
      <w:r w:rsidRPr="00900579">
        <w:rPr>
          <w:rFonts w:ascii="Book Antiqua" w:eastAsia="宋体" w:hAnsi="Book Antiqua" w:cs="宋体"/>
          <w:bdr w:val="none" w:sz="0" w:space="0" w:color="auto"/>
          <w:lang w:eastAsia="zh-CN"/>
        </w:rPr>
        <w:t xml:space="preserve"> 2013; </w:t>
      </w:r>
      <w:r w:rsidRPr="00900579">
        <w:rPr>
          <w:rFonts w:ascii="Book Antiqua" w:eastAsia="宋体" w:hAnsi="Book Antiqua" w:cs="宋体"/>
          <w:b/>
          <w:bCs/>
          <w:bdr w:val="none" w:sz="0" w:space="0" w:color="auto"/>
          <w:lang w:eastAsia="zh-CN"/>
        </w:rPr>
        <w:t>18</w:t>
      </w:r>
      <w:r w:rsidRPr="00900579">
        <w:rPr>
          <w:rFonts w:ascii="Book Antiqua" w:eastAsia="宋体" w:hAnsi="Book Antiqua" w:cs="宋体"/>
          <w:bdr w:val="none" w:sz="0" w:space="0" w:color="auto"/>
          <w:lang w:eastAsia="zh-CN"/>
        </w:rPr>
        <w:t>: 135-142 [PMID: 23066652 DOI: 10.1111/hel.12018]</w:t>
      </w:r>
    </w:p>
    <w:p w14:paraId="1D8411FF"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31 </w:t>
      </w:r>
      <w:proofErr w:type="spellStart"/>
      <w:r w:rsidRPr="00900579">
        <w:rPr>
          <w:rFonts w:ascii="Book Antiqua" w:eastAsia="宋体" w:hAnsi="Book Antiqua" w:cs="宋体"/>
          <w:b/>
          <w:bCs/>
          <w:bdr w:val="none" w:sz="0" w:space="0" w:color="auto"/>
          <w:lang w:eastAsia="zh-CN"/>
        </w:rPr>
        <w:t>Ryu</w:t>
      </w:r>
      <w:proofErr w:type="spellEnd"/>
      <w:r w:rsidRPr="00900579">
        <w:rPr>
          <w:rFonts w:ascii="Book Antiqua" w:eastAsia="宋体" w:hAnsi="Book Antiqua" w:cs="宋体"/>
          <w:b/>
          <w:bCs/>
          <w:bdr w:val="none" w:sz="0" w:space="0" w:color="auto"/>
          <w:lang w:eastAsia="zh-CN"/>
        </w:rPr>
        <w:t xml:space="preserve"> KH</w:t>
      </w:r>
      <w:r w:rsidRPr="00900579">
        <w:rPr>
          <w:rFonts w:ascii="Book Antiqua" w:eastAsia="宋体" w:hAnsi="Book Antiqua" w:cs="宋体"/>
          <w:bdr w:val="none" w:sz="0" w:space="0" w:color="auto"/>
          <w:lang w:eastAsia="zh-CN"/>
        </w:rPr>
        <w:t xml:space="preserve">, Yi SY, Na YJ, </w:t>
      </w:r>
      <w:proofErr w:type="spellStart"/>
      <w:r w:rsidRPr="00900579">
        <w:rPr>
          <w:rFonts w:ascii="Book Antiqua" w:eastAsia="宋体" w:hAnsi="Book Antiqua" w:cs="宋体"/>
          <w:bdr w:val="none" w:sz="0" w:space="0" w:color="auto"/>
          <w:lang w:eastAsia="zh-CN"/>
        </w:rPr>
        <w:t>Baik</w:t>
      </w:r>
      <w:proofErr w:type="spellEnd"/>
      <w:r w:rsidRPr="00900579">
        <w:rPr>
          <w:rFonts w:ascii="Book Antiqua" w:eastAsia="宋体" w:hAnsi="Book Antiqua" w:cs="宋体"/>
          <w:bdr w:val="none" w:sz="0" w:space="0" w:color="auto"/>
          <w:lang w:eastAsia="zh-CN"/>
        </w:rPr>
        <w:t xml:space="preserve"> SJ, Yoon SJ, Jung HS, Song HJ. </w:t>
      </w:r>
      <w:proofErr w:type="gramStart"/>
      <w:r w:rsidRPr="00900579">
        <w:rPr>
          <w:rFonts w:ascii="Book Antiqua" w:eastAsia="宋体" w:hAnsi="Book Antiqua" w:cs="宋体"/>
          <w:bdr w:val="none" w:sz="0" w:space="0" w:color="auto"/>
          <w:lang w:eastAsia="zh-CN"/>
        </w:rPr>
        <w:t>Reinfection rate and endoscopic changes after successful eradication of Helicobacter pylori.</w:t>
      </w:r>
      <w:proofErr w:type="gramEnd"/>
      <w:r w:rsidRPr="00900579">
        <w:rPr>
          <w:rFonts w:ascii="Book Antiqua" w:eastAsia="宋体" w:hAnsi="Book Antiqua" w:cs="宋体"/>
          <w:bdr w:val="none" w:sz="0" w:space="0" w:color="auto"/>
          <w:lang w:eastAsia="zh-CN"/>
        </w:rPr>
        <w:t xml:space="preserve"> </w:t>
      </w:r>
      <w:r w:rsidRPr="00900579">
        <w:rPr>
          <w:rFonts w:ascii="Book Antiqua" w:eastAsia="宋体" w:hAnsi="Book Antiqua" w:cs="宋体"/>
          <w:i/>
          <w:iCs/>
          <w:bdr w:val="none" w:sz="0" w:space="0" w:color="auto"/>
          <w:lang w:eastAsia="zh-CN"/>
        </w:rPr>
        <w:t xml:space="preserve">World J </w:t>
      </w:r>
      <w:proofErr w:type="spellStart"/>
      <w:r w:rsidRPr="00900579">
        <w:rPr>
          <w:rFonts w:ascii="Book Antiqua" w:eastAsia="宋体" w:hAnsi="Book Antiqua" w:cs="宋体"/>
          <w:i/>
          <w:iCs/>
          <w:bdr w:val="none" w:sz="0" w:space="0" w:color="auto"/>
          <w:lang w:eastAsia="zh-CN"/>
        </w:rPr>
        <w:t>Gastroenterol</w:t>
      </w:r>
      <w:proofErr w:type="spellEnd"/>
      <w:r w:rsidRPr="00900579">
        <w:rPr>
          <w:rFonts w:ascii="Book Antiqua" w:eastAsia="宋体" w:hAnsi="Book Antiqua" w:cs="宋体"/>
          <w:bdr w:val="none" w:sz="0" w:space="0" w:color="auto"/>
          <w:lang w:eastAsia="zh-CN"/>
        </w:rPr>
        <w:t xml:space="preserve"> 2010; </w:t>
      </w:r>
      <w:r w:rsidRPr="00900579">
        <w:rPr>
          <w:rFonts w:ascii="Book Antiqua" w:eastAsia="宋体" w:hAnsi="Book Antiqua" w:cs="宋体"/>
          <w:b/>
          <w:bCs/>
          <w:bdr w:val="none" w:sz="0" w:space="0" w:color="auto"/>
          <w:lang w:eastAsia="zh-CN"/>
        </w:rPr>
        <w:t>16</w:t>
      </w:r>
      <w:r w:rsidRPr="00900579">
        <w:rPr>
          <w:rFonts w:ascii="Book Antiqua" w:eastAsia="宋体" w:hAnsi="Book Antiqua" w:cs="宋体"/>
          <w:bdr w:val="none" w:sz="0" w:space="0" w:color="auto"/>
          <w:lang w:eastAsia="zh-CN"/>
        </w:rPr>
        <w:t>: 251-255 [PMID: 20066746 DOI: 10.3748/wjg.v16.i2.251]</w:t>
      </w:r>
    </w:p>
    <w:p w14:paraId="6EB32C77" w14:textId="77777777" w:rsidR="00900579" w:rsidRPr="00900579" w:rsidRDefault="00900579" w:rsidP="009005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00579">
        <w:rPr>
          <w:rFonts w:ascii="Book Antiqua" w:eastAsia="宋体" w:hAnsi="Book Antiqua" w:cs="宋体"/>
          <w:bdr w:val="none" w:sz="0" w:space="0" w:color="auto"/>
          <w:lang w:eastAsia="zh-CN"/>
        </w:rPr>
        <w:t xml:space="preserve">32 </w:t>
      </w:r>
      <w:r w:rsidRPr="00900579">
        <w:rPr>
          <w:rFonts w:ascii="Book Antiqua" w:eastAsia="宋体" w:hAnsi="Book Antiqua" w:cs="宋体"/>
          <w:b/>
          <w:bCs/>
          <w:bdr w:val="none" w:sz="0" w:space="0" w:color="auto"/>
          <w:lang w:eastAsia="zh-CN"/>
        </w:rPr>
        <w:t>Zhang YY</w:t>
      </w:r>
      <w:r w:rsidRPr="00900579">
        <w:rPr>
          <w:rFonts w:ascii="Book Antiqua" w:eastAsia="宋体" w:hAnsi="Book Antiqua" w:cs="宋体"/>
          <w:bdr w:val="none" w:sz="0" w:space="0" w:color="auto"/>
          <w:lang w:eastAsia="zh-CN"/>
        </w:rPr>
        <w:t xml:space="preserve">, Xia HH, Zhuang ZH, </w:t>
      </w:r>
      <w:proofErr w:type="spellStart"/>
      <w:r w:rsidRPr="00900579">
        <w:rPr>
          <w:rFonts w:ascii="Book Antiqua" w:eastAsia="宋体" w:hAnsi="Book Antiqua" w:cs="宋体"/>
          <w:bdr w:val="none" w:sz="0" w:space="0" w:color="auto"/>
          <w:lang w:eastAsia="zh-CN"/>
        </w:rPr>
        <w:t>Zhong</w:t>
      </w:r>
      <w:proofErr w:type="spellEnd"/>
      <w:r w:rsidRPr="00900579">
        <w:rPr>
          <w:rFonts w:ascii="Book Antiqua" w:eastAsia="宋体" w:hAnsi="Book Antiqua" w:cs="宋体"/>
          <w:bdr w:val="none" w:sz="0" w:space="0" w:color="auto"/>
          <w:lang w:eastAsia="zh-CN"/>
        </w:rPr>
        <w:t xml:space="preserve"> J. Review article: 'true' re-infection of Helicobacter pylori after successful eradication--worldwide annual rates, risk factors and clinical implications. </w:t>
      </w:r>
      <w:r w:rsidRPr="00900579">
        <w:rPr>
          <w:rFonts w:ascii="Book Antiqua" w:eastAsia="宋体" w:hAnsi="Book Antiqua" w:cs="宋体"/>
          <w:i/>
          <w:iCs/>
          <w:bdr w:val="none" w:sz="0" w:space="0" w:color="auto"/>
          <w:lang w:eastAsia="zh-CN"/>
        </w:rPr>
        <w:t xml:space="preserve">Aliment </w:t>
      </w:r>
      <w:proofErr w:type="spellStart"/>
      <w:r w:rsidRPr="00900579">
        <w:rPr>
          <w:rFonts w:ascii="Book Antiqua" w:eastAsia="宋体" w:hAnsi="Book Antiqua" w:cs="宋体"/>
          <w:i/>
          <w:iCs/>
          <w:bdr w:val="none" w:sz="0" w:space="0" w:color="auto"/>
          <w:lang w:eastAsia="zh-CN"/>
        </w:rPr>
        <w:t>Pharmacol</w:t>
      </w:r>
      <w:proofErr w:type="spellEnd"/>
      <w:r w:rsidRPr="00900579">
        <w:rPr>
          <w:rFonts w:ascii="Book Antiqua" w:eastAsia="宋体" w:hAnsi="Book Antiqua" w:cs="宋体"/>
          <w:i/>
          <w:iCs/>
          <w:bdr w:val="none" w:sz="0" w:space="0" w:color="auto"/>
          <w:lang w:eastAsia="zh-CN"/>
        </w:rPr>
        <w:t xml:space="preserve"> </w:t>
      </w:r>
      <w:proofErr w:type="spellStart"/>
      <w:r w:rsidRPr="00900579">
        <w:rPr>
          <w:rFonts w:ascii="Book Antiqua" w:eastAsia="宋体" w:hAnsi="Book Antiqua" w:cs="宋体"/>
          <w:i/>
          <w:iCs/>
          <w:bdr w:val="none" w:sz="0" w:space="0" w:color="auto"/>
          <w:lang w:eastAsia="zh-CN"/>
        </w:rPr>
        <w:t>Ther</w:t>
      </w:r>
      <w:proofErr w:type="spellEnd"/>
      <w:r w:rsidRPr="00900579">
        <w:rPr>
          <w:rFonts w:ascii="Book Antiqua" w:eastAsia="宋体" w:hAnsi="Book Antiqua" w:cs="宋体"/>
          <w:bdr w:val="none" w:sz="0" w:space="0" w:color="auto"/>
          <w:lang w:eastAsia="zh-CN"/>
        </w:rPr>
        <w:t xml:space="preserve"> 2009; </w:t>
      </w:r>
      <w:r w:rsidRPr="00900579">
        <w:rPr>
          <w:rFonts w:ascii="Book Antiqua" w:eastAsia="宋体" w:hAnsi="Book Antiqua" w:cs="宋体"/>
          <w:b/>
          <w:bCs/>
          <w:bdr w:val="none" w:sz="0" w:space="0" w:color="auto"/>
          <w:lang w:eastAsia="zh-CN"/>
        </w:rPr>
        <w:t>29</w:t>
      </w:r>
      <w:r w:rsidRPr="00900579">
        <w:rPr>
          <w:rFonts w:ascii="Book Antiqua" w:eastAsia="宋体" w:hAnsi="Book Antiqua" w:cs="宋体"/>
          <w:bdr w:val="none" w:sz="0" w:space="0" w:color="auto"/>
          <w:lang w:eastAsia="zh-CN"/>
        </w:rPr>
        <w:t>: 145-160 [PMID: 18945250 DOI: 10.1111/j.1365-2036.2008.03873]</w:t>
      </w:r>
    </w:p>
    <w:p w14:paraId="7AF62898" w14:textId="5715197B" w:rsidR="00226B36" w:rsidRPr="00477CC6" w:rsidRDefault="00226B36" w:rsidP="00900579">
      <w:pPr>
        <w:pStyle w:val="a8"/>
        <w:wordWrap w:val="0"/>
        <w:spacing w:line="360" w:lineRule="auto"/>
        <w:ind w:left="644" w:right="120"/>
        <w:jc w:val="right"/>
        <w:rPr>
          <w:rFonts w:ascii="Book Antiqua" w:hAnsi="Book Antiqua"/>
        </w:rPr>
      </w:pPr>
      <w:bookmarkStart w:id="225" w:name="OLE_LINK51"/>
      <w:bookmarkStart w:id="226" w:name="OLE_LINK52"/>
      <w:bookmarkStart w:id="227" w:name="OLE_LINK75"/>
      <w:bookmarkStart w:id="228" w:name="OLE_LINK120"/>
      <w:bookmarkStart w:id="229" w:name="OLE_LINK148"/>
      <w:bookmarkStart w:id="230" w:name="OLE_LINK72"/>
      <w:bookmarkStart w:id="231" w:name="OLE_LINK112"/>
      <w:bookmarkStart w:id="232" w:name="OLE_LINK320"/>
      <w:bookmarkStart w:id="233" w:name="OLE_LINK387"/>
      <w:bookmarkStart w:id="234" w:name="OLE_LINK183"/>
      <w:bookmarkStart w:id="235" w:name="OLE_LINK254"/>
      <w:bookmarkStart w:id="236" w:name="OLE_LINK149"/>
      <w:bookmarkStart w:id="237" w:name="OLE_LINK225"/>
      <w:bookmarkStart w:id="238" w:name="OLE_LINK207"/>
      <w:bookmarkStart w:id="239" w:name="OLE_LINK226"/>
      <w:bookmarkStart w:id="240" w:name="OLE_LINK212"/>
      <w:bookmarkStart w:id="241" w:name="OLE_LINK250"/>
      <w:bookmarkStart w:id="242" w:name="OLE_LINK281"/>
      <w:bookmarkStart w:id="243" w:name="OLE_LINK240"/>
      <w:bookmarkStart w:id="244" w:name="OLE_LINK282"/>
      <w:bookmarkStart w:id="245" w:name="OLE_LINK313"/>
      <w:bookmarkStart w:id="246" w:name="OLE_LINK304"/>
      <w:bookmarkStart w:id="247" w:name="OLE_LINK321"/>
      <w:bookmarkStart w:id="248" w:name="OLE_LINK385"/>
      <w:bookmarkStart w:id="249" w:name="OLE_LINK400"/>
      <w:bookmarkStart w:id="250" w:name="OLE_LINK346"/>
      <w:bookmarkStart w:id="251" w:name="OLE_LINK371"/>
      <w:bookmarkStart w:id="252" w:name="OLE_LINK334"/>
      <w:bookmarkStart w:id="253" w:name="OLE_LINK1830"/>
      <w:bookmarkStart w:id="254" w:name="OLE_LINK457"/>
      <w:bookmarkStart w:id="255" w:name="OLE_LINK288"/>
      <w:bookmarkStart w:id="256" w:name="OLE_LINK384"/>
      <w:bookmarkStart w:id="257" w:name="OLE_LINK379"/>
      <w:bookmarkStart w:id="258" w:name="OLE_LINK303"/>
      <w:bookmarkStart w:id="259" w:name="OLE_LINK450"/>
      <w:bookmarkStart w:id="260" w:name="OLE_LINK489"/>
      <w:bookmarkStart w:id="261" w:name="OLE_LINK535"/>
      <w:bookmarkStart w:id="262" w:name="OLE_LINK648"/>
      <w:bookmarkStart w:id="263" w:name="OLE_LINK686"/>
      <w:bookmarkStart w:id="264" w:name="OLE_LINK430"/>
      <w:bookmarkStart w:id="265" w:name="OLE_LINK471"/>
      <w:bookmarkStart w:id="266" w:name="OLE_LINK462"/>
      <w:bookmarkStart w:id="267" w:name="OLE_LINK519"/>
      <w:bookmarkStart w:id="268" w:name="OLE_LINK575"/>
      <w:bookmarkStart w:id="269" w:name="OLE_LINK491"/>
      <w:bookmarkStart w:id="270" w:name="OLE_LINK532"/>
      <w:bookmarkStart w:id="271" w:name="OLE_LINK572"/>
      <w:bookmarkStart w:id="272" w:name="OLE_LINK574"/>
      <w:bookmarkStart w:id="273" w:name="OLE_LINK480"/>
      <w:bookmarkStart w:id="274" w:name="OLE_LINK567"/>
      <w:bookmarkStart w:id="275" w:name="OLE_LINK2700"/>
      <w:bookmarkStart w:id="276" w:name="OLE_LINK581"/>
      <w:bookmarkStart w:id="277" w:name="OLE_LINK639"/>
      <w:bookmarkStart w:id="278" w:name="OLE_LINK688"/>
      <w:bookmarkStart w:id="279" w:name="OLE_LINK722"/>
      <w:bookmarkStart w:id="280" w:name="OLE_LINK542"/>
      <w:bookmarkStart w:id="281" w:name="OLE_LINK589"/>
      <w:bookmarkStart w:id="282" w:name="OLE_LINK582"/>
      <w:bookmarkStart w:id="283" w:name="OLE_LINK640"/>
      <w:bookmarkStart w:id="284" w:name="OLE_LINK714"/>
      <w:bookmarkStart w:id="285" w:name="OLE_LINK593"/>
      <w:bookmarkStart w:id="286" w:name="OLE_LINK716"/>
      <w:bookmarkStart w:id="287" w:name="OLE_LINK770"/>
      <w:bookmarkStart w:id="288" w:name="OLE_LINK801"/>
      <w:bookmarkStart w:id="289" w:name="OLE_LINK660"/>
      <w:bookmarkStart w:id="290" w:name="OLE_LINK739"/>
      <w:bookmarkStart w:id="291" w:name="OLE_LINK781"/>
      <w:bookmarkStart w:id="292" w:name="OLE_LINK833"/>
      <w:bookmarkStart w:id="293" w:name="OLE_LINK642"/>
      <w:bookmarkStart w:id="294" w:name="OLE_LINK700"/>
      <w:bookmarkStart w:id="295" w:name="OLE_LINK792"/>
      <w:bookmarkStart w:id="296" w:name="OLE_LINK2882"/>
      <w:bookmarkStart w:id="297" w:name="OLE_LINK836"/>
      <w:bookmarkStart w:id="298" w:name="OLE_LINK889"/>
      <w:bookmarkStart w:id="299" w:name="OLE_LINK782"/>
      <w:bookmarkStart w:id="300" w:name="OLE_LINK826"/>
      <w:bookmarkStart w:id="301" w:name="OLE_LINK865"/>
      <w:bookmarkStart w:id="302" w:name="OLE_LINK2898"/>
      <w:bookmarkStart w:id="303" w:name="OLE_LINK856"/>
      <w:bookmarkStart w:id="304" w:name="OLE_LINK908"/>
      <w:bookmarkStart w:id="305" w:name="OLE_LINK980"/>
      <w:bookmarkStart w:id="306" w:name="OLE_LINK1018"/>
      <w:bookmarkStart w:id="307" w:name="OLE_LINK1049"/>
      <w:bookmarkStart w:id="308" w:name="OLE_LINK1076"/>
      <w:bookmarkStart w:id="309" w:name="OLE_LINK1106"/>
      <w:bookmarkStart w:id="310" w:name="OLE_LINK891"/>
      <w:bookmarkStart w:id="311" w:name="OLE_LINK943"/>
      <w:bookmarkStart w:id="312" w:name="OLE_LINK981"/>
      <w:bookmarkStart w:id="313" w:name="OLE_LINK1030"/>
      <w:bookmarkStart w:id="314" w:name="OLE_LINK847"/>
      <w:bookmarkStart w:id="315" w:name="OLE_LINK909"/>
      <w:bookmarkStart w:id="316" w:name="OLE_LINK898"/>
      <w:bookmarkStart w:id="317" w:name="OLE_LINK906"/>
      <w:bookmarkStart w:id="318" w:name="OLE_LINK992"/>
      <w:bookmarkStart w:id="319" w:name="OLE_LINK993"/>
      <w:bookmarkStart w:id="320" w:name="OLE_LINK1052"/>
      <w:bookmarkStart w:id="321" w:name="OLE_LINK946"/>
      <w:bookmarkStart w:id="322" w:name="OLE_LINK911"/>
      <w:bookmarkStart w:id="323" w:name="OLE_LINK930"/>
      <w:bookmarkStart w:id="324" w:name="OLE_LINK1059"/>
      <w:bookmarkStart w:id="325" w:name="OLE_LINK1137"/>
      <w:bookmarkStart w:id="326" w:name="OLE_LINK1167"/>
      <w:bookmarkStart w:id="327" w:name="OLE_LINK1200"/>
      <w:bookmarkStart w:id="328" w:name="OLE_LINK1241"/>
      <w:bookmarkStart w:id="329" w:name="OLE_LINK1288"/>
      <w:bookmarkStart w:id="330" w:name="OLE_LINK1056"/>
      <w:bookmarkStart w:id="331" w:name="OLE_LINK1158"/>
      <w:bookmarkStart w:id="332" w:name="OLE_LINK1175"/>
      <w:bookmarkStart w:id="333" w:name="OLE_LINK1074"/>
      <w:bookmarkStart w:id="334" w:name="OLE_LINK1169"/>
      <w:bookmarkStart w:id="335" w:name="OLE_LINK1060"/>
      <w:bookmarkStart w:id="336" w:name="OLE_LINK1185"/>
      <w:bookmarkStart w:id="337" w:name="OLE_LINK1172"/>
      <w:bookmarkStart w:id="338" w:name="OLE_LINK1176"/>
      <w:bookmarkStart w:id="339" w:name="OLE_LINK1373"/>
      <w:bookmarkStart w:id="340" w:name="OLE_LINK1410"/>
      <w:bookmarkStart w:id="341" w:name="OLE_LINK1448"/>
      <w:bookmarkStart w:id="342" w:name="OLE_LINK1492"/>
      <w:bookmarkStart w:id="343" w:name="OLE_LINK1530"/>
      <w:bookmarkStart w:id="344" w:name="OLE_LINK1585"/>
      <w:bookmarkStart w:id="345" w:name="OLE_LINK1622"/>
      <w:bookmarkStart w:id="346" w:name="OLE_LINK1661"/>
      <w:bookmarkStart w:id="347" w:name="OLE_LINK1691"/>
      <w:bookmarkStart w:id="348" w:name="OLE_LINK1349"/>
      <w:bookmarkStart w:id="349" w:name="OLE_LINK1343"/>
      <w:bookmarkStart w:id="350" w:name="OLE_LINK1462"/>
      <w:bookmarkStart w:id="351" w:name="OLE_LINK1531"/>
      <w:bookmarkStart w:id="352" w:name="OLE_LINK1344"/>
      <w:bookmarkStart w:id="353" w:name="OLE_LINK1384"/>
      <w:bookmarkStart w:id="354" w:name="OLE_LINK1457"/>
      <w:bookmarkStart w:id="355" w:name="OLE_LINK1500"/>
      <w:bookmarkStart w:id="356" w:name="OLE_LINK1591"/>
      <w:bookmarkStart w:id="357" w:name="OLE_LINK1370"/>
      <w:bookmarkStart w:id="358" w:name="OLE_LINK1443"/>
      <w:bookmarkStart w:id="359" w:name="OLE_LINK1472"/>
      <w:bookmarkStart w:id="360" w:name="OLE_LINK1503"/>
      <w:bookmarkStart w:id="361" w:name="OLE_LINK1390"/>
      <w:bookmarkStart w:id="362" w:name="OLE_LINK1490"/>
      <w:bookmarkStart w:id="363" w:name="OLE_LINK1576"/>
      <w:bookmarkStart w:id="364" w:name="OLE_LINK1618"/>
      <w:bookmarkStart w:id="365" w:name="OLE_LINK1650"/>
      <w:bookmarkStart w:id="366" w:name="OLE_LINK1721"/>
      <w:bookmarkStart w:id="367" w:name="OLE_LINK1565"/>
      <w:bookmarkStart w:id="368" w:name="OLE_LINK1619"/>
      <w:bookmarkStart w:id="369" w:name="OLE_LINK1671"/>
      <w:bookmarkStart w:id="370" w:name="OLE_LINK1716"/>
      <w:bookmarkStart w:id="371" w:name="OLE_LINK1761"/>
      <w:bookmarkStart w:id="372" w:name="OLE_LINK1586"/>
      <w:bookmarkStart w:id="373" w:name="OLE_LINK1593"/>
      <w:bookmarkStart w:id="374" w:name="OLE_LINK1630"/>
      <w:bookmarkStart w:id="375" w:name="OLE_LINK1699"/>
      <w:bookmarkStart w:id="376" w:name="OLE_LINK1736"/>
      <w:bookmarkStart w:id="377" w:name="OLE_LINK1792"/>
      <w:bookmarkStart w:id="378" w:name="OLE_LINK1825"/>
      <w:bookmarkStart w:id="379" w:name="OLE_LINK1865"/>
      <w:bookmarkStart w:id="380" w:name="OLE_LINK1692"/>
      <w:bookmarkStart w:id="381" w:name="OLE_LINK1808"/>
      <w:bookmarkStart w:id="382" w:name="OLE_LINK1862"/>
      <w:bookmarkStart w:id="383" w:name="OLE_LINK1859"/>
      <w:bookmarkStart w:id="384" w:name="OLE_LINK1901"/>
      <w:bookmarkStart w:id="385" w:name="OLE_LINK1939"/>
      <w:bookmarkStart w:id="386" w:name="OLE_LINK1977"/>
      <w:bookmarkStart w:id="387" w:name="OLE_LINK1841"/>
      <w:bookmarkStart w:id="388" w:name="OLE_LINK1879"/>
      <w:bookmarkStart w:id="389" w:name="OLE_LINK1916"/>
      <w:bookmarkStart w:id="390" w:name="OLE_LINK1960"/>
      <w:bookmarkStart w:id="391" w:name="OLE_LINK1834"/>
      <w:bookmarkStart w:id="392" w:name="OLE_LINK2027"/>
      <w:bookmarkStart w:id="393" w:name="OLE_LINK2056"/>
      <w:bookmarkStart w:id="394" w:name="OLE_LINK1870"/>
      <w:bookmarkStart w:id="395" w:name="OLE_LINK1883"/>
      <w:bookmarkStart w:id="396" w:name="OLE_LINK1890"/>
      <w:bookmarkStart w:id="397" w:name="OLE_LINK1922"/>
      <w:bookmarkStart w:id="398" w:name="OLE_LINK1943"/>
      <w:bookmarkStart w:id="399" w:name="OLE_LINK1970"/>
      <w:bookmarkStart w:id="400" w:name="OLE_LINK1983"/>
      <w:bookmarkStart w:id="401" w:name="OLE_LINK2031"/>
      <w:bookmarkStart w:id="402" w:name="OLE_LINK2066"/>
      <w:bookmarkStart w:id="403" w:name="OLE_LINK2094"/>
      <w:bookmarkStart w:id="404" w:name="OLE_LINK2136"/>
      <w:bookmarkStart w:id="405" w:name="OLE_LINK2192"/>
      <w:bookmarkStart w:id="406" w:name="OLE_LINK1984"/>
      <w:bookmarkStart w:id="407" w:name="OLE_LINK2040"/>
      <w:bookmarkStart w:id="408" w:name="OLE_LINK2087"/>
      <w:bookmarkStart w:id="409" w:name="OLE_LINK2131"/>
      <w:bookmarkStart w:id="410" w:name="OLE_LINK2167"/>
      <w:bookmarkStart w:id="411" w:name="OLE_LINK2211"/>
      <w:bookmarkStart w:id="412" w:name="OLE_LINK2265"/>
      <w:bookmarkStart w:id="413" w:name="OLE_LINK2274"/>
      <w:bookmarkStart w:id="414" w:name="OLE_LINK2071"/>
      <w:bookmarkStart w:id="415" w:name="OLE_LINK3320"/>
      <w:bookmarkStart w:id="416" w:name="OLE_LINK3374"/>
      <w:bookmarkStart w:id="417" w:name="OLE_LINK3410"/>
      <w:bookmarkStart w:id="418" w:name="OLE_LINK1997"/>
      <w:bookmarkStart w:id="419" w:name="OLE_LINK2043"/>
      <w:bookmarkStart w:id="420" w:name="OLE_LINK2041"/>
      <w:bookmarkStart w:id="421" w:name="OLE_LINK2133"/>
      <w:bookmarkStart w:id="422" w:name="OLE_LINK2181"/>
      <w:bookmarkStart w:id="423" w:name="OLE_LINK2101"/>
      <w:bookmarkStart w:id="424" w:name="OLE_LINK2128"/>
      <w:bookmarkStart w:id="425" w:name="OLE_LINK3357"/>
      <w:bookmarkStart w:id="426" w:name="OLE_LINK2139"/>
      <w:bookmarkStart w:id="427" w:name="OLE_LINK2219"/>
      <w:bookmarkStart w:id="428" w:name="OLE_LINK2248"/>
      <w:bookmarkStart w:id="429" w:name="OLE_LINK2281"/>
      <w:bookmarkStart w:id="430" w:name="OLE_LINK2294"/>
      <w:bookmarkStart w:id="431" w:name="OLE_LINK2148"/>
      <w:bookmarkStart w:id="432" w:name="OLE_LINK2236"/>
      <w:bookmarkStart w:id="433" w:name="OLE_LINK2354"/>
      <w:bookmarkStart w:id="434" w:name="OLE_LINK2273"/>
      <w:bookmarkStart w:id="435" w:name="OLE_LINK2314"/>
      <w:bookmarkStart w:id="436" w:name="OLE_LINK2240"/>
      <w:bookmarkStart w:id="437" w:name="OLE_LINK2290"/>
      <w:bookmarkStart w:id="438" w:name="OLE_LINK2330"/>
      <w:bookmarkStart w:id="439" w:name="OLE_LINK2402"/>
      <w:bookmarkStart w:id="440" w:name="OLE_LINK2430"/>
      <w:bookmarkStart w:id="441" w:name="OLE_LINK2431"/>
      <w:r w:rsidRPr="00477CC6">
        <w:rPr>
          <w:rFonts w:ascii="Book Antiqua" w:hAnsi="Book Antiqua"/>
          <w:b/>
          <w:bCs/>
        </w:rPr>
        <w:t xml:space="preserve">P-Reviewer: </w:t>
      </w:r>
      <w:proofErr w:type="spellStart"/>
      <w:r w:rsidRPr="00477CC6">
        <w:rPr>
          <w:rFonts w:ascii="Book Antiqua" w:hAnsi="Book Antiqua"/>
          <w:bCs/>
        </w:rPr>
        <w:t>Boyanova</w:t>
      </w:r>
      <w:proofErr w:type="spellEnd"/>
      <w:r w:rsidRPr="00477CC6">
        <w:rPr>
          <w:rFonts w:ascii="Book Antiqua" w:hAnsi="Book Antiqua" w:hint="eastAsia"/>
          <w:bCs/>
          <w:lang w:eastAsia="zh-CN"/>
        </w:rPr>
        <w:t xml:space="preserve"> </w:t>
      </w:r>
      <w:r w:rsidRPr="00477CC6">
        <w:rPr>
          <w:rFonts w:ascii="Book Antiqua" w:hAnsi="Book Antiqua"/>
          <w:bCs/>
        </w:rPr>
        <w:t>L</w:t>
      </w:r>
      <w:r w:rsidRPr="00477CC6">
        <w:rPr>
          <w:rFonts w:ascii="Book Antiqua" w:hAnsi="Book Antiqua" w:hint="eastAsia"/>
          <w:bCs/>
          <w:lang w:eastAsia="zh-CN"/>
        </w:rPr>
        <w:t>,</w:t>
      </w:r>
      <w:r w:rsidRPr="00477CC6">
        <w:rPr>
          <w:rFonts w:ascii="Book Antiqua" w:hAnsi="Book Antiqua" w:hint="eastAsia"/>
          <w:b/>
          <w:bCs/>
          <w:lang w:eastAsia="zh-CN"/>
        </w:rPr>
        <w:t xml:space="preserve"> </w:t>
      </w:r>
      <w:proofErr w:type="spellStart"/>
      <w:r w:rsidRPr="00477CC6">
        <w:rPr>
          <w:rFonts w:ascii="Book Antiqua" w:hAnsi="Book Antiqua"/>
          <w:bCs/>
        </w:rPr>
        <w:t>Biernat</w:t>
      </w:r>
      <w:proofErr w:type="spellEnd"/>
      <w:r w:rsidRPr="00477CC6">
        <w:rPr>
          <w:rFonts w:ascii="Book Antiqua" w:hAnsi="Book Antiqua" w:hint="eastAsia"/>
          <w:bCs/>
          <w:lang w:eastAsia="zh-CN"/>
        </w:rPr>
        <w:t xml:space="preserve"> </w:t>
      </w:r>
      <w:r w:rsidRPr="00477CC6">
        <w:rPr>
          <w:rFonts w:ascii="Book Antiqua" w:hAnsi="Book Antiqua"/>
          <w:bCs/>
        </w:rPr>
        <w:t>MM</w:t>
      </w:r>
      <w:r w:rsidRPr="00477CC6">
        <w:rPr>
          <w:rFonts w:ascii="Book Antiqua" w:hAnsi="Book Antiqua"/>
          <w:b/>
          <w:bCs/>
        </w:rPr>
        <w:t xml:space="preserve"> S-Editor:</w:t>
      </w:r>
      <w:r w:rsidRPr="00477CC6">
        <w:rPr>
          <w:rFonts w:ascii="Book Antiqua" w:hAnsi="Book Antiqua"/>
        </w:rPr>
        <w:t xml:space="preserve"> </w:t>
      </w:r>
      <w:r w:rsidRPr="00477CC6">
        <w:rPr>
          <w:rFonts w:ascii="Book Antiqua" w:hAnsi="Book Antiqua" w:hint="eastAsia"/>
        </w:rPr>
        <w:t>Yu J</w:t>
      </w:r>
      <w:r w:rsidRPr="00477CC6">
        <w:rPr>
          <w:rFonts w:ascii="Book Antiqua" w:hAnsi="Book Antiqua"/>
        </w:rPr>
        <w:t xml:space="preserve"> </w:t>
      </w:r>
      <w:r w:rsidRPr="00477CC6">
        <w:rPr>
          <w:rFonts w:ascii="Book Antiqua" w:hAnsi="Book Antiqua"/>
          <w:b/>
          <w:bCs/>
        </w:rPr>
        <w:t>L-Editor:</w:t>
      </w:r>
      <w:r w:rsidR="0071784C" w:rsidRPr="00477CC6">
        <w:rPr>
          <w:rFonts w:ascii="Book Antiqua" w:hAnsi="Book Antiqua"/>
        </w:rPr>
        <w:t xml:space="preserve"> </w:t>
      </w:r>
      <w:r w:rsidRPr="00477CC6">
        <w:rPr>
          <w:rFonts w:ascii="Book Antiqua" w:hAnsi="Book Antiqua"/>
          <w:b/>
          <w:bCs/>
        </w:rPr>
        <w:t>E-Editor:</w:t>
      </w:r>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14:paraId="7F909533" w14:textId="77777777" w:rsidR="00C02264" w:rsidRPr="00477CC6" w:rsidRDefault="00C02264" w:rsidP="00F11969">
      <w:pPr>
        <w:pStyle w:val="Body"/>
        <w:adjustRightInd w:val="0"/>
        <w:snapToGrid w:val="0"/>
        <w:spacing w:after="0" w:line="360" w:lineRule="auto"/>
        <w:jc w:val="both"/>
        <w:rPr>
          <w:rFonts w:ascii="Book Antiqua" w:hAnsi="Book Antiqua"/>
          <w:bCs/>
          <w:color w:val="auto"/>
          <w:sz w:val="24"/>
          <w:szCs w:val="24"/>
        </w:rPr>
      </w:pPr>
    </w:p>
    <w:p w14:paraId="68B8B0BF" w14:textId="77777777" w:rsidR="002B319C" w:rsidRPr="00477CC6" w:rsidRDefault="002B319C" w:rsidP="00F11969">
      <w:pPr>
        <w:pStyle w:val="Body"/>
        <w:adjustRightInd w:val="0"/>
        <w:snapToGrid w:val="0"/>
        <w:spacing w:after="0" w:line="360" w:lineRule="auto"/>
        <w:jc w:val="both"/>
        <w:rPr>
          <w:rFonts w:ascii="Book Antiqua" w:hAnsi="Book Antiqua"/>
          <w:bCs/>
          <w:color w:val="auto"/>
          <w:sz w:val="24"/>
          <w:szCs w:val="24"/>
        </w:rPr>
      </w:pPr>
    </w:p>
    <w:bookmarkEnd w:id="440"/>
    <w:bookmarkEnd w:id="441"/>
    <w:p w14:paraId="10618CE5" w14:textId="77777777" w:rsidR="00DF4D58" w:rsidRPr="00477CC6" w:rsidRDefault="00DF4D58" w:rsidP="00F11969">
      <w:pPr>
        <w:pStyle w:val="Body"/>
        <w:adjustRightInd w:val="0"/>
        <w:snapToGrid w:val="0"/>
        <w:spacing w:after="0" w:line="360" w:lineRule="auto"/>
        <w:jc w:val="both"/>
        <w:rPr>
          <w:rFonts w:ascii="Book Antiqua" w:hAnsi="Book Antiqua"/>
          <w:b/>
          <w:bCs/>
          <w:i/>
          <w:color w:val="auto"/>
          <w:sz w:val="24"/>
          <w:szCs w:val="24"/>
        </w:rPr>
      </w:pPr>
    </w:p>
    <w:p w14:paraId="0966EA30" w14:textId="77777777" w:rsidR="00DF4D58" w:rsidRPr="00477CC6" w:rsidRDefault="00DF4D58" w:rsidP="00F11969">
      <w:pPr>
        <w:pStyle w:val="Body"/>
        <w:adjustRightInd w:val="0"/>
        <w:snapToGrid w:val="0"/>
        <w:spacing w:after="0" w:line="360" w:lineRule="auto"/>
        <w:jc w:val="both"/>
        <w:rPr>
          <w:rFonts w:ascii="Book Antiqua" w:hAnsi="Book Antiqua"/>
          <w:b/>
          <w:bCs/>
          <w:i/>
          <w:color w:val="auto"/>
          <w:sz w:val="24"/>
          <w:szCs w:val="24"/>
        </w:rPr>
      </w:pPr>
    </w:p>
    <w:p w14:paraId="215D2EC1" w14:textId="436D7088" w:rsidR="00D23D22" w:rsidRPr="00477CC6" w:rsidRDefault="00D23D22">
      <w:pPr>
        <w:rPr>
          <w:rFonts w:ascii="Book Antiqua" w:eastAsia="Calibri" w:hAnsi="Book Antiqua" w:cs="Calibri"/>
          <w:bCs/>
          <w:u w:color="000000"/>
          <w:lang w:eastAsia="lt-LT"/>
        </w:rPr>
      </w:pPr>
      <w:r w:rsidRPr="00477CC6">
        <w:rPr>
          <w:rFonts w:ascii="Book Antiqua" w:hAnsi="Book Antiqua"/>
          <w:b/>
          <w:bCs/>
          <w:i/>
        </w:rPr>
        <w:br w:type="page"/>
      </w:r>
    </w:p>
    <w:p w14:paraId="32623FD9" w14:textId="77777777" w:rsidR="00C02264" w:rsidRPr="00477CC6" w:rsidRDefault="00C02264" w:rsidP="00F11969">
      <w:pPr>
        <w:pStyle w:val="Body"/>
        <w:adjustRightInd w:val="0"/>
        <w:snapToGrid w:val="0"/>
        <w:spacing w:after="0" w:line="360" w:lineRule="auto"/>
        <w:jc w:val="both"/>
        <w:rPr>
          <w:rFonts w:ascii="Book Antiqua" w:eastAsia="Times New Roman" w:hAnsi="Book Antiqua" w:cs="Times New Roman"/>
          <w:color w:val="auto"/>
          <w:sz w:val="24"/>
          <w:szCs w:val="24"/>
        </w:rPr>
      </w:pPr>
    </w:p>
    <w:p w14:paraId="7E38445D" w14:textId="2FE3CC08" w:rsidR="00C02264" w:rsidRPr="00477CC6" w:rsidRDefault="00F552FD" w:rsidP="00F11969">
      <w:pPr>
        <w:pStyle w:val="Body"/>
        <w:adjustRightInd w:val="0"/>
        <w:snapToGrid w:val="0"/>
        <w:spacing w:after="0" w:line="360" w:lineRule="auto"/>
        <w:jc w:val="both"/>
        <w:rPr>
          <w:rFonts w:ascii="Book Antiqua" w:hAnsi="Book Antiqua"/>
          <w:color w:val="auto"/>
          <w:sz w:val="24"/>
          <w:szCs w:val="24"/>
        </w:rPr>
      </w:pPr>
      <w:r w:rsidRPr="00477CC6">
        <w:rPr>
          <w:rFonts w:ascii="Book Antiqua" w:hAnsi="Book Antiqua"/>
          <w:noProof/>
          <w:color w:val="auto"/>
          <w:sz w:val="24"/>
          <w:szCs w:val="24"/>
          <w:lang w:eastAsia="zh-CN"/>
        </w:rPr>
        <mc:AlternateContent>
          <mc:Choice Requires="wps">
            <w:drawing>
              <wp:anchor distT="0" distB="0" distL="4294967293" distR="4294967293" simplePos="0" relativeHeight="251659264" behindDoc="0" locked="0" layoutInCell="1" allowOverlap="1" wp14:anchorId="5F9B649E" wp14:editId="2A99B52C">
                <wp:simplePos x="0" y="0"/>
                <wp:positionH relativeFrom="column">
                  <wp:posOffset>2546349</wp:posOffset>
                </wp:positionH>
                <wp:positionV relativeFrom="line">
                  <wp:posOffset>308610</wp:posOffset>
                </wp:positionV>
                <wp:extent cx="0" cy="1212215"/>
                <wp:effectExtent l="76200" t="0" r="57150" b="64135"/>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2215"/>
                        </a:xfrm>
                        <a:prstGeom prst="line">
                          <a:avLst/>
                        </a:prstGeom>
                        <a:noFill/>
                        <a:ln w="9525" cap="flat">
                          <a:solidFill>
                            <a:srgbClr val="000000"/>
                          </a:solidFill>
                          <a:prstDash val="solid"/>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69E8CF" id="officeArt object" o:spid="_x0000_s1026" style="position:absolute;z-index:251659264;visibility:visible;mso-wrap-style:square;mso-width-percent:0;mso-height-percent:0;mso-wrap-distance-left:-8e-5mm;mso-wrap-distance-top:0;mso-wrap-distance-right:-8e-5mm;mso-wrap-distance-bottom:0;mso-position-horizontal:absolute;mso-position-horizontal-relative:text;mso-position-vertical:absolute;mso-position-vertical-relative:line;mso-width-percent:0;mso-height-percent:0;mso-width-relative:page;mso-height-relative:page" from="200.5pt,24.3pt" to="200.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">
                <v:stroke endarrow="block"/>
                <o:lock v:ext="edit" shapetype="f"/>
                <w10:wrap anchory="line"/>
              </v:line>
            </w:pict>
          </mc:Fallback>
        </mc:AlternateContent>
      </w:r>
      <w:r w:rsidR="0071784C" w:rsidRPr="00477CC6">
        <w:rPr>
          <w:rFonts w:ascii="Book Antiqua" w:hAnsi="Book Antiqua"/>
          <w:color w:val="auto"/>
          <w:sz w:val="24"/>
          <w:szCs w:val="24"/>
        </w:rPr>
        <w:t xml:space="preserve"> </w:t>
      </w:r>
      <w:r w:rsidR="00C02264" w:rsidRPr="00477CC6">
        <w:rPr>
          <w:rFonts w:ascii="Book Antiqua" w:hAnsi="Book Antiqua"/>
          <w:color w:val="auto"/>
          <w:sz w:val="24"/>
          <w:szCs w:val="24"/>
        </w:rPr>
        <w:t xml:space="preserve">117 </w:t>
      </w:r>
      <w:r w:rsidR="00FE0493" w:rsidRPr="00FE0493">
        <w:rPr>
          <w:rFonts w:ascii="Book Antiqua" w:hAnsi="Book Antiqua"/>
          <w:i/>
          <w:color w:val="auto"/>
          <w:sz w:val="24"/>
          <w:szCs w:val="24"/>
        </w:rPr>
        <w:t>H. pylori</w:t>
      </w:r>
      <w:r w:rsidR="00C02264" w:rsidRPr="00477CC6">
        <w:rPr>
          <w:rFonts w:ascii="Book Antiqua" w:hAnsi="Book Antiqua"/>
          <w:color w:val="auto"/>
          <w:sz w:val="24"/>
          <w:szCs w:val="24"/>
        </w:rPr>
        <w:t>-negative patients 1 year after eradication</w:t>
      </w:r>
    </w:p>
    <w:p w14:paraId="4FA3B080" w14:textId="3B68672A" w:rsidR="00C02264" w:rsidRPr="00477CC6" w:rsidRDefault="00F552FD" w:rsidP="00F11969">
      <w:pPr>
        <w:pStyle w:val="Body"/>
        <w:adjustRightInd w:val="0"/>
        <w:snapToGrid w:val="0"/>
        <w:spacing w:after="0" w:line="360" w:lineRule="auto"/>
        <w:jc w:val="both"/>
        <w:rPr>
          <w:rFonts w:ascii="Book Antiqua" w:hAnsi="Book Antiqua"/>
          <w:color w:val="auto"/>
          <w:sz w:val="24"/>
          <w:szCs w:val="24"/>
        </w:rPr>
      </w:pPr>
      <w:r w:rsidRPr="00477CC6">
        <w:rPr>
          <w:rFonts w:ascii="Book Antiqua" w:hAnsi="Book Antiqua"/>
          <w:noProof/>
          <w:color w:val="auto"/>
          <w:sz w:val="24"/>
          <w:szCs w:val="24"/>
          <w:lang w:eastAsia="zh-CN"/>
        </w:rPr>
        <mc:AlternateContent>
          <mc:Choice Requires="wps">
            <w:drawing>
              <wp:anchor distT="45720" distB="45720" distL="114300" distR="114300" simplePos="0" relativeHeight="251663360" behindDoc="0" locked="0" layoutInCell="1" allowOverlap="1" wp14:anchorId="676FF9BB" wp14:editId="7C7B3FBE">
                <wp:simplePos x="0" y="0"/>
                <wp:positionH relativeFrom="column">
                  <wp:posOffset>24765</wp:posOffset>
                </wp:positionH>
                <wp:positionV relativeFrom="paragraph">
                  <wp:posOffset>303530</wp:posOffset>
                </wp:positionV>
                <wp:extent cx="2463800" cy="44196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41960"/>
                        </a:xfrm>
                        <a:prstGeom prst="rect">
                          <a:avLst/>
                        </a:prstGeom>
                        <a:solidFill>
                          <a:srgbClr val="FFFFFF"/>
                        </a:solidFill>
                        <a:ln w="9525">
                          <a:noFill/>
                          <a:miter lim="800000"/>
                          <a:headEnd/>
                          <a:tailEnd/>
                        </a:ln>
                      </wps:spPr>
                      <wps:txbx>
                        <w:txbxContent>
                          <w:p w14:paraId="6702AF6E" w14:textId="77777777" w:rsidR="00C02264" w:rsidRPr="0089218D" w:rsidRDefault="00C02264" w:rsidP="00C02264">
                            <w:r w:rsidRPr="0089218D">
                              <w:t>In 2 patients HP diagnosed and eradication regimen administered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23.9pt;width:194pt;height:34.8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" stroked="f">
                <v:textbox style="mso-fit-shape-to-text:t">
                  <w:txbxContent>
                    <w:p w14:paraId="6702AF6E" w14:textId="77777777" w:rsidR="00C02264" w:rsidRPr="0089218D" w:rsidRDefault="00C02264" w:rsidP="00C02264">
                      <w:r w:rsidRPr="0089218D">
                        <w:t>In 2 patients HP diagnosed and eradication regimen administered</w:t>
                      </w:r>
                    </w:p>
                  </w:txbxContent>
                </v:textbox>
                <w10:wrap type="square"/>
              </v:shape>
            </w:pict>
          </mc:Fallback>
        </mc:AlternateContent>
      </w:r>
      <w:r w:rsidR="0071784C" w:rsidRPr="00477CC6">
        <w:rPr>
          <w:rFonts w:ascii="Book Antiqua" w:hAnsi="Book Antiqua"/>
          <w:color w:val="auto"/>
          <w:sz w:val="24"/>
          <w:szCs w:val="24"/>
        </w:rPr>
        <w:t xml:space="preserve"> </w:t>
      </w:r>
    </w:p>
    <w:p w14:paraId="55B6FD22" w14:textId="26061046" w:rsidR="00C02264" w:rsidRPr="00477CC6" w:rsidRDefault="00F552FD" w:rsidP="00F11969">
      <w:pPr>
        <w:pStyle w:val="Body"/>
        <w:adjustRightInd w:val="0"/>
        <w:snapToGrid w:val="0"/>
        <w:spacing w:after="0" w:line="360" w:lineRule="auto"/>
        <w:jc w:val="both"/>
        <w:rPr>
          <w:rFonts w:ascii="Book Antiqua" w:hAnsi="Book Antiqua"/>
          <w:color w:val="auto"/>
          <w:sz w:val="24"/>
          <w:szCs w:val="24"/>
        </w:rPr>
      </w:pPr>
      <w:r w:rsidRPr="00477CC6">
        <w:rPr>
          <w:rFonts w:ascii="Book Antiqua" w:hAnsi="Book Antiqua"/>
          <w:noProof/>
          <w:color w:val="auto"/>
          <w:sz w:val="24"/>
          <w:szCs w:val="24"/>
          <w:lang w:eastAsia="zh-CN"/>
        </w:rPr>
        <mc:AlternateContent>
          <mc:Choice Requires="wps">
            <w:drawing>
              <wp:anchor distT="45720" distB="45720" distL="114300" distR="114300" simplePos="0" relativeHeight="251662336" behindDoc="0" locked="0" layoutInCell="1" allowOverlap="1" wp14:anchorId="4DCC7032" wp14:editId="5DF91262">
                <wp:simplePos x="0" y="0"/>
                <wp:positionH relativeFrom="column">
                  <wp:posOffset>269875</wp:posOffset>
                </wp:positionH>
                <wp:positionV relativeFrom="paragraph">
                  <wp:posOffset>5715</wp:posOffset>
                </wp:positionV>
                <wp:extent cx="1924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66700"/>
                        </a:xfrm>
                        <a:prstGeom prst="rect">
                          <a:avLst/>
                        </a:prstGeom>
                        <a:solidFill>
                          <a:srgbClr val="FFFFFF"/>
                        </a:solidFill>
                        <a:ln w="9525">
                          <a:noFill/>
                          <a:miter lim="800000"/>
                          <a:headEnd/>
                          <a:tailEnd/>
                        </a:ln>
                      </wps:spPr>
                      <wps:txbx>
                        <w:txbxContent>
                          <w:p w14:paraId="40E1A28E" w14:textId="77777777" w:rsidR="00C02264" w:rsidRDefault="00C02264" w:rsidP="00C02264">
                            <w:r>
                              <w:t>Nine-year follow-up period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25pt;margin-top:.45pt;width:151.5pt;height:2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azIgIAACQ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" stroked="f">
                <v:textbox style="mso-fit-shape-to-text:t">
                  <w:txbxContent>
                    <w:p w14:paraId="40E1A28E" w14:textId="77777777" w:rsidR="00C02264" w:rsidRDefault="00C02264" w:rsidP="00C02264">
                      <w:r>
                        <w:t>Nine-year follow-up period</w:t>
                      </w:r>
                    </w:p>
                  </w:txbxContent>
                </v:textbox>
                <w10:wrap type="square"/>
              </v:shape>
            </w:pict>
          </mc:Fallback>
        </mc:AlternateContent>
      </w:r>
      <w:r w:rsidR="0071784C" w:rsidRPr="00477CC6">
        <w:rPr>
          <w:rFonts w:ascii="Book Antiqua" w:hAnsi="Book Antiqua"/>
          <w:color w:val="auto"/>
          <w:sz w:val="24"/>
          <w:szCs w:val="24"/>
        </w:rPr>
        <w:t xml:space="preserve"> </w:t>
      </w:r>
    </w:p>
    <w:p w14:paraId="6819EB00" w14:textId="77777777" w:rsidR="00C02264" w:rsidRPr="00477CC6" w:rsidRDefault="00C02264" w:rsidP="00F11969">
      <w:pPr>
        <w:pStyle w:val="Body"/>
        <w:adjustRightInd w:val="0"/>
        <w:snapToGrid w:val="0"/>
        <w:spacing w:after="0" w:line="360" w:lineRule="auto"/>
        <w:jc w:val="both"/>
        <w:rPr>
          <w:rFonts w:ascii="Book Antiqua" w:hAnsi="Book Antiqua"/>
          <w:color w:val="auto"/>
          <w:sz w:val="24"/>
          <w:szCs w:val="24"/>
        </w:rPr>
      </w:pPr>
    </w:p>
    <w:p w14:paraId="45593D2F" w14:textId="77777777" w:rsidR="00C02264" w:rsidRPr="00477CC6" w:rsidRDefault="00C02264" w:rsidP="00F11969">
      <w:pPr>
        <w:pStyle w:val="Body"/>
        <w:adjustRightInd w:val="0"/>
        <w:snapToGrid w:val="0"/>
        <w:spacing w:after="0" w:line="360" w:lineRule="auto"/>
        <w:jc w:val="both"/>
        <w:rPr>
          <w:rFonts w:ascii="Book Antiqua" w:hAnsi="Book Antiqua"/>
          <w:color w:val="auto"/>
          <w:sz w:val="24"/>
          <w:szCs w:val="24"/>
        </w:rPr>
      </w:pPr>
    </w:p>
    <w:p w14:paraId="0B8D1A48" w14:textId="73F9A867" w:rsidR="00C02264" w:rsidRPr="00477CC6" w:rsidRDefault="00F552FD" w:rsidP="00F11969">
      <w:pPr>
        <w:pStyle w:val="Body"/>
        <w:adjustRightInd w:val="0"/>
        <w:snapToGrid w:val="0"/>
        <w:spacing w:after="0" w:line="360" w:lineRule="auto"/>
        <w:jc w:val="both"/>
        <w:rPr>
          <w:rFonts w:ascii="Book Antiqua" w:hAnsi="Book Antiqua"/>
          <w:color w:val="auto"/>
          <w:sz w:val="24"/>
          <w:szCs w:val="24"/>
        </w:rPr>
      </w:pPr>
      <w:r w:rsidRPr="00477CC6">
        <w:rPr>
          <w:rFonts w:ascii="Book Antiqua" w:hAnsi="Book Antiqua"/>
          <w:noProof/>
          <w:color w:val="auto"/>
          <w:sz w:val="24"/>
          <w:szCs w:val="24"/>
          <w:lang w:eastAsia="zh-CN"/>
        </w:rPr>
        <mc:AlternateContent>
          <mc:Choice Requires="wps">
            <w:drawing>
              <wp:anchor distT="0" distB="0" distL="0" distR="0" simplePos="0" relativeHeight="251660288" behindDoc="0" locked="0" layoutInCell="1" allowOverlap="1" wp14:anchorId="36F91245" wp14:editId="2B5EC747">
                <wp:simplePos x="0" y="0"/>
                <wp:positionH relativeFrom="column">
                  <wp:posOffset>1967865</wp:posOffset>
                </wp:positionH>
                <wp:positionV relativeFrom="line">
                  <wp:posOffset>274955</wp:posOffset>
                </wp:positionV>
                <wp:extent cx="204470" cy="254000"/>
                <wp:effectExtent l="38100" t="0" r="24130" b="5080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254000"/>
                        </a:xfrm>
                        <a:prstGeom prst="line">
                          <a:avLst/>
                        </a:prstGeom>
                        <a:noFill/>
                        <a:ln w="9525" cap="flat">
                          <a:solidFill>
                            <a:srgbClr val="000000"/>
                          </a:solidFill>
                          <a:prstDash val="solid"/>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23DB07" id="officeArt object" o:spid="_x0000_s1026" style="position:absolute;flip:x;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154.95pt,21.65pt" to="171.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">
                <v:stroke endarrow="block"/>
                <o:lock v:ext="edit" shapetype="f"/>
                <w10:wrap anchory="line"/>
              </v:line>
            </w:pict>
          </mc:Fallback>
        </mc:AlternateContent>
      </w:r>
      <w:r w:rsidRPr="00477CC6">
        <w:rPr>
          <w:rFonts w:ascii="Book Antiqua" w:hAnsi="Book Antiqua"/>
          <w:noProof/>
          <w:color w:val="auto"/>
          <w:sz w:val="24"/>
          <w:szCs w:val="24"/>
          <w:lang w:eastAsia="zh-CN"/>
        </w:rPr>
        <mc:AlternateContent>
          <mc:Choice Requires="wps">
            <w:drawing>
              <wp:anchor distT="0" distB="0" distL="0" distR="0" simplePos="0" relativeHeight="251661312" behindDoc="0" locked="0" layoutInCell="1" allowOverlap="1" wp14:anchorId="0C3EAE52" wp14:editId="4E5271AC">
                <wp:simplePos x="0" y="0"/>
                <wp:positionH relativeFrom="column">
                  <wp:posOffset>3009265</wp:posOffset>
                </wp:positionH>
                <wp:positionV relativeFrom="line">
                  <wp:posOffset>274955</wp:posOffset>
                </wp:positionV>
                <wp:extent cx="215900" cy="254000"/>
                <wp:effectExtent l="0" t="0" r="69850" b="5080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254000"/>
                        </a:xfrm>
                        <a:prstGeom prst="line">
                          <a:avLst/>
                        </a:prstGeom>
                        <a:noFill/>
                        <a:ln w="9525" cap="flat">
                          <a:solidFill>
                            <a:srgbClr val="000000"/>
                          </a:solidFill>
                          <a:prstDash val="solid"/>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5BCD08" id="officeArt object"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236.95pt,21.65pt" to="253.9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">
                <v:stroke endarrow="block"/>
                <o:lock v:ext="edit" shapetype="f"/>
                <w10:wrap anchory="line"/>
              </v:line>
            </w:pict>
          </mc:Fallback>
        </mc:AlternateContent>
      </w:r>
      <w:r w:rsidR="0071784C" w:rsidRPr="00477CC6">
        <w:rPr>
          <w:rFonts w:ascii="Book Antiqua" w:hAnsi="Book Antiqua"/>
          <w:color w:val="auto"/>
          <w:sz w:val="24"/>
          <w:szCs w:val="24"/>
        </w:rPr>
        <w:t xml:space="preserve"> </w:t>
      </w:r>
      <w:r w:rsidR="00C02264" w:rsidRPr="00477CC6">
        <w:rPr>
          <w:rFonts w:ascii="Book Antiqua" w:hAnsi="Book Antiqua"/>
          <w:bCs/>
          <w:color w:val="auto"/>
          <w:sz w:val="24"/>
          <w:szCs w:val="24"/>
        </w:rPr>
        <w:t xml:space="preserve">57 </w:t>
      </w:r>
      <w:r w:rsidR="00C02264" w:rsidRPr="00477CC6">
        <w:rPr>
          <w:rFonts w:ascii="Book Antiqua" w:hAnsi="Book Antiqua"/>
          <w:color w:val="auto"/>
          <w:sz w:val="24"/>
          <w:szCs w:val="24"/>
          <w:lang w:val="fr-FR"/>
        </w:rPr>
        <w:t>patients available</w:t>
      </w:r>
    </w:p>
    <w:p w14:paraId="3F35E657" w14:textId="638A3152" w:rsidR="00C02264" w:rsidRPr="00477CC6" w:rsidRDefault="0071784C" w:rsidP="00F11969">
      <w:pPr>
        <w:pStyle w:val="Body"/>
        <w:adjustRightInd w:val="0"/>
        <w:snapToGrid w:val="0"/>
        <w:spacing w:after="0" w:line="360" w:lineRule="auto"/>
        <w:jc w:val="both"/>
        <w:rPr>
          <w:rFonts w:ascii="Book Antiqua" w:hAnsi="Book Antiqua"/>
          <w:color w:val="auto"/>
          <w:sz w:val="24"/>
          <w:szCs w:val="24"/>
        </w:rPr>
      </w:pPr>
      <w:r w:rsidRPr="00477CC6">
        <w:rPr>
          <w:rFonts w:ascii="Book Antiqua" w:hAnsi="Book Antiqua"/>
          <w:color w:val="auto"/>
          <w:sz w:val="24"/>
          <w:szCs w:val="24"/>
        </w:rPr>
        <w:t xml:space="preserve"> </w:t>
      </w:r>
    </w:p>
    <w:p w14:paraId="11D27B90" w14:textId="002F9CD0" w:rsidR="00C02264" w:rsidRPr="00477CC6" w:rsidRDefault="0071784C" w:rsidP="00F11969">
      <w:pPr>
        <w:pStyle w:val="Body"/>
        <w:adjustRightInd w:val="0"/>
        <w:snapToGrid w:val="0"/>
        <w:spacing w:after="0" w:line="360" w:lineRule="auto"/>
        <w:jc w:val="both"/>
        <w:rPr>
          <w:rFonts w:ascii="Book Antiqua" w:hAnsi="Book Antiqua"/>
          <w:color w:val="auto"/>
          <w:sz w:val="24"/>
          <w:szCs w:val="24"/>
        </w:rPr>
      </w:pPr>
      <w:r w:rsidRPr="00477CC6">
        <w:rPr>
          <w:rFonts w:ascii="Book Antiqua" w:hAnsi="Book Antiqua"/>
          <w:color w:val="auto"/>
          <w:sz w:val="24"/>
          <w:szCs w:val="24"/>
        </w:rPr>
        <w:t xml:space="preserve"> </w:t>
      </w:r>
      <w:r w:rsidR="00C02264" w:rsidRPr="00477CC6">
        <w:rPr>
          <w:rFonts w:ascii="Book Antiqua" w:hAnsi="Book Antiqua"/>
          <w:color w:val="auto"/>
          <w:sz w:val="24"/>
          <w:szCs w:val="24"/>
        </w:rPr>
        <w:t xml:space="preserve">42 </w:t>
      </w:r>
      <w:r w:rsidR="00FE0493" w:rsidRPr="00FE0493">
        <w:rPr>
          <w:rFonts w:ascii="Book Antiqua" w:hAnsi="Book Antiqua"/>
          <w:i/>
          <w:color w:val="auto"/>
          <w:sz w:val="24"/>
          <w:szCs w:val="24"/>
        </w:rPr>
        <w:t>H. pylori</w:t>
      </w:r>
      <w:r w:rsidR="00C02264" w:rsidRPr="00477CC6">
        <w:rPr>
          <w:rFonts w:ascii="Book Antiqua" w:hAnsi="Book Antiqua"/>
          <w:color w:val="auto"/>
          <w:sz w:val="24"/>
          <w:szCs w:val="24"/>
        </w:rPr>
        <w:t>-negative p</w:t>
      </w:r>
      <w:r w:rsidR="00C02264" w:rsidRPr="00477CC6">
        <w:rPr>
          <w:rFonts w:ascii="Book Antiqua" w:hAnsi="Book Antiqua"/>
          <w:color w:val="auto"/>
          <w:sz w:val="24"/>
          <w:szCs w:val="24"/>
          <w:lang w:val="fr-FR"/>
        </w:rPr>
        <w:t>atients</w:t>
      </w:r>
      <w:r w:rsidRPr="00477CC6">
        <w:rPr>
          <w:rFonts w:ascii="Book Antiqua" w:hAnsi="Book Antiqua"/>
          <w:color w:val="auto"/>
          <w:sz w:val="24"/>
          <w:szCs w:val="24"/>
          <w:lang w:val="fr-FR"/>
        </w:rPr>
        <w:t xml:space="preserve"> </w:t>
      </w:r>
      <w:r w:rsidR="00C02264" w:rsidRPr="00477CC6">
        <w:rPr>
          <w:rFonts w:ascii="Book Antiqua" w:hAnsi="Book Antiqua"/>
          <w:color w:val="auto"/>
          <w:sz w:val="24"/>
          <w:szCs w:val="24"/>
          <w:lang w:val="fr-FR"/>
        </w:rPr>
        <w:t xml:space="preserve">15 </w:t>
      </w:r>
      <w:r w:rsidR="00FE0493" w:rsidRPr="00FE0493">
        <w:rPr>
          <w:rFonts w:ascii="Book Antiqua" w:hAnsi="Book Antiqua"/>
          <w:i/>
          <w:color w:val="auto"/>
          <w:sz w:val="24"/>
          <w:szCs w:val="24"/>
          <w:lang w:val="fr-FR"/>
        </w:rPr>
        <w:t>H. pylori</w:t>
      </w:r>
      <w:r w:rsidR="00C02264" w:rsidRPr="00477CC6">
        <w:rPr>
          <w:rFonts w:ascii="Book Antiqua" w:hAnsi="Book Antiqua"/>
          <w:color w:val="auto"/>
          <w:sz w:val="24"/>
          <w:szCs w:val="24"/>
          <w:lang w:val="fr-FR"/>
        </w:rPr>
        <w:t>-positive</w:t>
      </w:r>
      <w:r w:rsidR="00C02264" w:rsidRPr="00477CC6">
        <w:rPr>
          <w:rFonts w:ascii="Book Antiqua" w:hAnsi="Book Antiqua"/>
          <w:bCs/>
          <w:color w:val="auto"/>
          <w:sz w:val="24"/>
          <w:szCs w:val="24"/>
        </w:rPr>
        <w:t xml:space="preserve"> </w:t>
      </w:r>
      <w:r w:rsidR="00C02264" w:rsidRPr="00477CC6">
        <w:rPr>
          <w:rFonts w:ascii="Book Antiqua" w:hAnsi="Book Antiqua"/>
          <w:color w:val="auto"/>
          <w:sz w:val="24"/>
          <w:szCs w:val="24"/>
          <w:lang w:val="fr-FR"/>
        </w:rPr>
        <w:t>patients</w:t>
      </w:r>
    </w:p>
    <w:p w14:paraId="59CF3CA6" w14:textId="77777777" w:rsidR="00587032" w:rsidRPr="00477CC6" w:rsidRDefault="00587032" w:rsidP="00F11969">
      <w:pPr>
        <w:pStyle w:val="Body"/>
        <w:adjustRightInd w:val="0"/>
        <w:snapToGrid w:val="0"/>
        <w:spacing w:after="0" w:line="360" w:lineRule="auto"/>
        <w:jc w:val="both"/>
        <w:rPr>
          <w:rFonts w:ascii="Book Antiqua" w:eastAsiaTheme="minorEastAsia" w:hAnsi="Book Antiqua"/>
          <w:b/>
          <w:bCs/>
          <w:i/>
          <w:color w:val="auto"/>
          <w:sz w:val="24"/>
          <w:szCs w:val="24"/>
          <w:lang w:eastAsia="zh-CN"/>
        </w:rPr>
      </w:pPr>
    </w:p>
    <w:p w14:paraId="08A93D25" w14:textId="3D9F8F03" w:rsidR="00D23D22" w:rsidRPr="00477CC6" w:rsidRDefault="00164D7C" w:rsidP="00F11969">
      <w:pPr>
        <w:adjustRightInd w:val="0"/>
        <w:snapToGrid w:val="0"/>
        <w:spacing w:line="360" w:lineRule="auto"/>
        <w:jc w:val="both"/>
        <w:rPr>
          <w:rFonts w:ascii="Book Antiqua" w:hAnsi="Book Antiqua"/>
          <w:b/>
          <w:lang w:eastAsia="zh-CN"/>
        </w:rPr>
      </w:pPr>
      <w:r w:rsidRPr="00477CC6">
        <w:rPr>
          <w:rFonts w:ascii="Book Antiqua" w:hAnsi="Book Antiqua"/>
          <w:b/>
        </w:rPr>
        <w:t xml:space="preserve">Figure 1 </w:t>
      </w:r>
      <w:proofErr w:type="gramStart"/>
      <w:r w:rsidRPr="00477CC6">
        <w:rPr>
          <w:rFonts w:ascii="Book Antiqua" w:hAnsi="Book Antiqua"/>
          <w:b/>
        </w:rPr>
        <w:t>The</w:t>
      </w:r>
      <w:proofErr w:type="gramEnd"/>
      <w:r w:rsidRPr="00477CC6">
        <w:rPr>
          <w:rFonts w:ascii="Book Antiqua" w:hAnsi="Book Antiqua"/>
          <w:b/>
        </w:rPr>
        <w:t xml:space="preserve"> flow-chart of the follow-up</w:t>
      </w:r>
      <w:r w:rsidR="00D23D22" w:rsidRPr="00477CC6">
        <w:rPr>
          <w:rFonts w:ascii="Book Antiqua" w:hAnsi="Book Antiqua" w:hint="eastAsia"/>
          <w:b/>
          <w:lang w:eastAsia="zh-CN"/>
        </w:rPr>
        <w:t>.</w:t>
      </w:r>
      <w:r w:rsidR="0071784C" w:rsidRPr="00477CC6">
        <w:rPr>
          <w:rFonts w:ascii="Book Antiqua" w:hAnsi="Book Antiqua" w:hint="eastAsia"/>
          <w:b/>
          <w:lang w:eastAsia="zh-CN"/>
        </w:rPr>
        <w:t xml:space="preserve"> </w:t>
      </w:r>
      <w:r w:rsidR="00FE0493" w:rsidRPr="00FE0493">
        <w:rPr>
          <w:rFonts w:ascii="Book Antiqua" w:hAnsi="Book Antiqua" w:hint="eastAsia"/>
          <w:i/>
          <w:lang w:eastAsia="zh-CN"/>
        </w:rPr>
        <w:t>H. pylori</w:t>
      </w:r>
      <w:r w:rsidR="0071784C" w:rsidRPr="00477CC6">
        <w:rPr>
          <w:rFonts w:ascii="Book Antiqua" w:hAnsi="Book Antiqua" w:hint="eastAsia"/>
          <w:lang w:eastAsia="zh-CN"/>
        </w:rPr>
        <w:t>:</w:t>
      </w:r>
      <w:r w:rsidR="0071784C" w:rsidRPr="00477CC6">
        <w:rPr>
          <w:rFonts w:ascii="Book Antiqua" w:hAnsi="Book Antiqua"/>
          <w:bCs/>
          <w:i/>
        </w:rPr>
        <w:t xml:space="preserve"> </w:t>
      </w:r>
      <w:r w:rsidR="0071784C" w:rsidRPr="00477CC6">
        <w:rPr>
          <w:rFonts w:ascii="Book Antiqua" w:hAnsi="Book Antiqua"/>
          <w:bCs/>
          <w:i/>
          <w:lang w:eastAsia="zh-CN"/>
        </w:rPr>
        <w:t>Helicobacter pylori</w:t>
      </w:r>
      <w:r w:rsidR="0071784C" w:rsidRPr="00477CC6">
        <w:rPr>
          <w:rFonts w:ascii="Book Antiqua" w:hAnsi="Book Antiqua" w:hint="eastAsia"/>
          <w:bCs/>
          <w:i/>
          <w:lang w:eastAsia="zh-CN"/>
        </w:rPr>
        <w:t>.</w:t>
      </w:r>
    </w:p>
    <w:p w14:paraId="5E5DFEDA" w14:textId="77777777" w:rsidR="00D23D22" w:rsidRPr="00477CC6" w:rsidRDefault="00D23D22">
      <w:pPr>
        <w:rPr>
          <w:rFonts w:ascii="Book Antiqua" w:hAnsi="Book Antiqua"/>
          <w:b/>
          <w:lang w:eastAsia="zh-CN"/>
        </w:rPr>
      </w:pPr>
      <w:r w:rsidRPr="00477CC6">
        <w:rPr>
          <w:rFonts w:ascii="Book Antiqua" w:hAnsi="Book Antiqua"/>
          <w:b/>
          <w:lang w:eastAsia="zh-CN"/>
        </w:rPr>
        <w:br w:type="page"/>
      </w:r>
    </w:p>
    <w:p w14:paraId="58FFB63E" w14:textId="42FAEFC7" w:rsidR="00D23D22" w:rsidRPr="008E5A9F" w:rsidRDefault="00D23D22" w:rsidP="00D23D22">
      <w:pPr>
        <w:pStyle w:val="Body"/>
        <w:adjustRightInd w:val="0"/>
        <w:snapToGrid w:val="0"/>
        <w:spacing w:after="0" w:line="360" w:lineRule="auto"/>
        <w:jc w:val="both"/>
        <w:rPr>
          <w:rFonts w:ascii="Book Antiqua" w:eastAsiaTheme="minorEastAsia" w:hAnsi="Book Antiqua"/>
          <w:b/>
          <w:bCs/>
          <w:color w:val="auto"/>
          <w:sz w:val="24"/>
          <w:szCs w:val="24"/>
          <w:lang w:eastAsia="zh-CN"/>
        </w:rPr>
      </w:pPr>
      <w:r w:rsidRPr="00477CC6">
        <w:rPr>
          <w:rFonts w:ascii="Book Antiqua" w:hAnsi="Book Antiqua"/>
          <w:b/>
          <w:bCs/>
          <w:color w:val="auto"/>
          <w:sz w:val="24"/>
          <w:szCs w:val="24"/>
        </w:rPr>
        <w:lastRenderedPageBreak/>
        <w:t>Table 1 C</w:t>
      </w:r>
      <w:r w:rsidRPr="00477CC6">
        <w:rPr>
          <w:rFonts w:ascii="Book Antiqua" w:hAnsi="Book Antiqua"/>
          <w:b/>
          <w:color w:val="auto"/>
          <w:sz w:val="24"/>
          <w:szCs w:val="24"/>
        </w:rPr>
        <w:t xml:space="preserve">haracteristics of patients with and without </w:t>
      </w:r>
      <w:r w:rsidRPr="00477CC6">
        <w:rPr>
          <w:rFonts w:ascii="Book Antiqua" w:hAnsi="Book Antiqua"/>
          <w:b/>
          <w:bCs/>
          <w:i/>
          <w:color w:val="auto"/>
          <w:sz w:val="24"/>
          <w:szCs w:val="24"/>
        </w:rPr>
        <w:t>Helicobacter pylori</w:t>
      </w:r>
      <w:r w:rsidRPr="00477CC6">
        <w:rPr>
          <w:rFonts w:ascii="Book Antiqua" w:hAnsi="Book Antiqua"/>
          <w:b/>
          <w:bCs/>
          <w:color w:val="auto"/>
          <w:sz w:val="24"/>
          <w:szCs w:val="24"/>
        </w:rPr>
        <w:t xml:space="preserve"> </w:t>
      </w:r>
      <w:r w:rsidRPr="00477CC6">
        <w:rPr>
          <w:rFonts w:ascii="Book Antiqua" w:hAnsi="Book Antiqua"/>
          <w:b/>
          <w:color w:val="auto"/>
          <w:sz w:val="24"/>
          <w:szCs w:val="24"/>
        </w:rPr>
        <w:t>reinfection</w:t>
      </w:r>
      <w:r w:rsidR="008E5A9F">
        <w:rPr>
          <w:rFonts w:ascii="Book Antiqua" w:eastAsiaTheme="minorEastAsia" w:hAnsi="Book Antiqua" w:hint="eastAsia"/>
          <w:b/>
          <w:color w:val="auto"/>
          <w:sz w:val="24"/>
          <w:szCs w:val="24"/>
          <w:lang w:eastAsia="zh-CN"/>
        </w:rPr>
        <w:t xml:space="preserve"> </w:t>
      </w:r>
      <w:r w:rsidR="008E5A9F" w:rsidRPr="008E5A9F">
        <w:rPr>
          <w:rFonts w:ascii="Book Antiqua" w:eastAsiaTheme="minorEastAsia" w:hAnsi="Book Antiqua" w:hint="eastAsia"/>
          <w:b/>
          <w:i/>
          <w:color w:val="auto"/>
          <w:sz w:val="24"/>
          <w:szCs w:val="24"/>
          <w:lang w:eastAsia="zh-CN"/>
        </w:rPr>
        <w:t xml:space="preserve">n </w:t>
      </w:r>
      <w:r w:rsidR="008E5A9F">
        <w:rPr>
          <w:rFonts w:ascii="Book Antiqua" w:eastAsiaTheme="minorEastAsia" w:hAnsi="Book Antiqua" w:hint="eastAsia"/>
          <w:b/>
          <w:color w:val="auto"/>
          <w:sz w:val="24"/>
          <w:szCs w:val="24"/>
          <w:lang w:eastAsia="zh-CN"/>
        </w:rPr>
        <w:t>(%)</w:t>
      </w:r>
    </w:p>
    <w:tbl>
      <w:tblPr>
        <w:tblW w:w="8648"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1985"/>
        <w:gridCol w:w="2268"/>
        <w:gridCol w:w="142"/>
        <w:gridCol w:w="1134"/>
      </w:tblGrid>
      <w:tr w:rsidR="00477CC6" w:rsidRPr="00477CC6" w14:paraId="35C3AE8B" w14:textId="77777777" w:rsidTr="00BA43C2">
        <w:trPr>
          <w:trHeight w:val="300"/>
        </w:trPr>
        <w:tc>
          <w:tcPr>
            <w:tcW w:w="31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14:paraId="64FF3EB0" w14:textId="77777777" w:rsidR="00D23D22" w:rsidRPr="00477CC6" w:rsidRDefault="00D23D22" w:rsidP="00BA43C2">
            <w:pPr>
              <w:adjustRightInd w:val="0"/>
              <w:snapToGrid w:val="0"/>
              <w:spacing w:line="360" w:lineRule="auto"/>
              <w:jc w:val="both"/>
              <w:rPr>
                <w:rFonts w:ascii="Book Antiqua" w:hAnsi="Book Antiqua"/>
                <w:b/>
                <w:highlight w:val="yellow"/>
              </w:rPr>
            </w:pPr>
          </w:p>
        </w:tc>
        <w:tc>
          <w:tcPr>
            <w:tcW w:w="1985"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14:paraId="2F14E1CC" w14:textId="77777777" w:rsidR="00D23D22" w:rsidRPr="00477CC6" w:rsidRDefault="00D23D22" w:rsidP="00BA43C2">
            <w:pPr>
              <w:pStyle w:val="Body"/>
              <w:keepNext/>
              <w:adjustRightInd w:val="0"/>
              <w:snapToGrid w:val="0"/>
              <w:spacing w:after="0" w:line="360" w:lineRule="auto"/>
              <w:jc w:val="center"/>
              <w:rPr>
                <w:rFonts w:ascii="Book Antiqua" w:eastAsiaTheme="minorEastAsia" w:hAnsi="Book Antiqua"/>
                <w:b/>
                <w:color w:val="auto"/>
                <w:sz w:val="24"/>
                <w:szCs w:val="24"/>
                <w:lang w:eastAsia="zh-CN"/>
              </w:rPr>
            </w:pPr>
            <w:r w:rsidRPr="00477CC6">
              <w:rPr>
                <w:rFonts w:ascii="Book Antiqua" w:hAnsi="Book Antiqua"/>
                <w:b/>
                <w:color w:val="auto"/>
                <w:sz w:val="24"/>
                <w:szCs w:val="24"/>
              </w:rPr>
              <w:t xml:space="preserve">Reinfection </w:t>
            </w:r>
            <w:r w:rsidRPr="00477CC6">
              <w:rPr>
                <w:rFonts w:ascii="Book Antiqua" w:eastAsiaTheme="minorEastAsia" w:hAnsi="Book Antiqua" w:hint="eastAsia"/>
                <w:b/>
                <w:color w:val="auto"/>
                <w:sz w:val="24"/>
                <w:szCs w:val="24"/>
                <w:lang w:eastAsia="zh-CN"/>
              </w:rPr>
              <w:t>(</w:t>
            </w:r>
            <w:r w:rsidRPr="00477CC6">
              <w:rPr>
                <w:rFonts w:ascii="Book Antiqua" w:hAnsi="Book Antiqua"/>
                <w:b/>
                <w:i/>
                <w:color w:val="auto"/>
                <w:sz w:val="24"/>
                <w:szCs w:val="24"/>
              </w:rPr>
              <w:t>n</w:t>
            </w:r>
            <w:r w:rsidRPr="00477CC6">
              <w:rPr>
                <w:rFonts w:ascii="Book Antiqua" w:eastAsiaTheme="minorEastAsia" w:hAnsi="Book Antiqua" w:hint="eastAsia"/>
                <w:b/>
                <w:color w:val="auto"/>
                <w:sz w:val="24"/>
                <w:szCs w:val="24"/>
                <w:lang w:eastAsia="zh-CN"/>
              </w:rPr>
              <w:t xml:space="preserve"> = </w:t>
            </w:r>
            <w:r w:rsidRPr="00477CC6">
              <w:rPr>
                <w:rFonts w:ascii="Book Antiqua" w:hAnsi="Book Antiqua"/>
                <w:b/>
                <w:color w:val="auto"/>
                <w:sz w:val="24"/>
                <w:szCs w:val="24"/>
              </w:rPr>
              <w:t>17</w:t>
            </w:r>
            <w:r w:rsidRPr="00477CC6">
              <w:rPr>
                <w:rFonts w:ascii="Book Antiqua" w:eastAsiaTheme="minorEastAsia" w:hAnsi="Book Antiqua" w:hint="eastAsia"/>
                <w:b/>
                <w:color w:val="auto"/>
                <w:sz w:val="24"/>
                <w:szCs w:val="24"/>
                <w:lang w:eastAsia="zh-CN"/>
              </w:rPr>
              <w:t>)</w:t>
            </w:r>
          </w:p>
        </w:tc>
        <w:tc>
          <w:tcPr>
            <w:tcW w:w="2410" w:type="dxa"/>
            <w:gridSpan w:val="2"/>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14:paraId="4F270C40" w14:textId="77777777" w:rsidR="00D23D22" w:rsidRPr="00477CC6" w:rsidRDefault="00D23D22" w:rsidP="00BA43C2">
            <w:pPr>
              <w:pStyle w:val="Body"/>
              <w:keepNext/>
              <w:adjustRightInd w:val="0"/>
              <w:snapToGrid w:val="0"/>
              <w:spacing w:after="0" w:line="360" w:lineRule="auto"/>
              <w:jc w:val="center"/>
              <w:rPr>
                <w:rFonts w:ascii="Book Antiqua" w:eastAsiaTheme="minorEastAsia" w:hAnsi="Book Antiqua"/>
                <w:b/>
                <w:color w:val="auto"/>
                <w:sz w:val="24"/>
                <w:szCs w:val="24"/>
                <w:lang w:eastAsia="zh-CN"/>
              </w:rPr>
            </w:pPr>
            <w:r w:rsidRPr="00477CC6">
              <w:rPr>
                <w:rFonts w:ascii="Book Antiqua" w:hAnsi="Book Antiqua"/>
                <w:b/>
                <w:color w:val="auto"/>
                <w:sz w:val="24"/>
                <w:szCs w:val="24"/>
              </w:rPr>
              <w:t xml:space="preserve">No reinfection </w:t>
            </w:r>
            <w:r w:rsidRPr="00477CC6">
              <w:rPr>
                <w:rFonts w:ascii="Book Antiqua" w:eastAsiaTheme="minorEastAsia" w:hAnsi="Book Antiqua" w:hint="eastAsia"/>
                <w:b/>
                <w:color w:val="auto"/>
                <w:sz w:val="24"/>
                <w:szCs w:val="24"/>
                <w:lang w:eastAsia="zh-CN"/>
              </w:rPr>
              <w:t>(</w:t>
            </w:r>
            <w:r w:rsidRPr="00477CC6">
              <w:rPr>
                <w:rFonts w:ascii="Book Antiqua" w:hAnsi="Book Antiqua"/>
                <w:b/>
                <w:i/>
                <w:color w:val="auto"/>
                <w:sz w:val="24"/>
                <w:szCs w:val="24"/>
              </w:rPr>
              <w:t>n</w:t>
            </w:r>
            <w:r w:rsidRPr="00477CC6">
              <w:rPr>
                <w:rFonts w:ascii="Book Antiqua" w:eastAsiaTheme="minorEastAsia" w:hAnsi="Book Antiqua" w:hint="eastAsia"/>
                <w:b/>
                <w:color w:val="auto"/>
                <w:sz w:val="24"/>
                <w:szCs w:val="24"/>
                <w:lang w:eastAsia="zh-CN"/>
              </w:rPr>
              <w:t xml:space="preserve"> = </w:t>
            </w:r>
            <w:r w:rsidRPr="00477CC6">
              <w:rPr>
                <w:rFonts w:ascii="Book Antiqua" w:hAnsi="Book Antiqua"/>
                <w:b/>
                <w:color w:val="auto"/>
                <w:sz w:val="24"/>
                <w:szCs w:val="24"/>
              </w:rPr>
              <w:t>40</w:t>
            </w:r>
            <w:r w:rsidRPr="00477CC6">
              <w:rPr>
                <w:rFonts w:ascii="Book Antiqua" w:eastAsiaTheme="minorEastAsia" w:hAnsi="Book Antiqua" w:hint="eastAsia"/>
                <w:b/>
                <w:color w:val="auto"/>
                <w:sz w:val="24"/>
                <w:szCs w:val="24"/>
                <w:lang w:eastAsia="zh-CN"/>
              </w:rPr>
              <w:t>)</w:t>
            </w:r>
          </w:p>
        </w:tc>
        <w:tc>
          <w:tcPr>
            <w:tcW w:w="1134" w:type="dxa"/>
            <w:tcBorders>
              <w:top w:val="single" w:sz="18" w:space="0" w:color="000000"/>
              <w:left w:val="nil"/>
              <w:bottom w:val="single" w:sz="18" w:space="0" w:color="000000"/>
              <w:right w:val="nil"/>
            </w:tcBorders>
          </w:tcPr>
          <w:p w14:paraId="280DD57C" w14:textId="77777777" w:rsidR="00D23D22" w:rsidRPr="00477CC6" w:rsidRDefault="00D23D22" w:rsidP="00BA43C2">
            <w:pPr>
              <w:pStyle w:val="Body"/>
              <w:keepNext/>
              <w:adjustRightInd w:val="0"/>
              <w:snapToGrid w:val="0"/>
              <w:spacing w:after="0" w:line="360" w:lineRule="auto"/>
              <w:jc w:val="center"/>
              <w:rPr>
                <w:rFonts w:ascii="Book Antiqua" w:hAnsi="Book Antiqua"/>
                <w:b/>
                <w:color w:val="auto"/>
                <w:sz w:val="24"/>
                <w:szCs w:val="24"/>
              </w:rPr>
            </w:pPr>
            <w:r w:rsidRPr="00477CC6">
              <w:rPr>
                <w:rFonts w:ascii="Book Antiqua" w:hAnsi="Book Antiqua"/>
                <w:b/>
                <w:i/>
                <w:color w:val="auto"/>
                <w:sz w:val="24"/>
                <w:szCs w:val="24"/>
              </w:rPr>
              <w:t>P</w:t>
            </w:r>
            <w:r w:rsidRPr="00477CC6">
              <w:rPr>
                <w:rFonts w:ascii="Book Antiqua" w:hAnsi="Book Antiqua"/>
                <w:b/>
                <w:color w:val="auto"/>
                <w:sz w:val="24"/>
                <w:szCs w:val="24"/>
              </w:rPr>
              <w:t xml:space="preserve"> value</w:t>
            </w:r>
          </w:p>
        </w:tc>
      </w:tr>
      <w:tr w:rsidR="00477CC6" w:rsidRPr="00477CC6" w14:paraId="05D8B0AA" w14:textId="77777777" w:rsidTr="00BA43C2">
        <w:trPr>
          <w:trHeight w:val="320"/>
        </w:trPr>
        <w:tc>
          <w:tcPr>
            <w:tcW w:w="3119" w:type="dxa"/>
            <w:tcBorders>
              <w:top w:val="single" w:sz="18" w:space="0" w:color="000000"/>
              <w:left w:val="nil"/>
              <w:bottom w:val="single" w:sz="4" w:space="0" w:color="000000"/>
              <w:right w:val="nil"/>
            </w:tcBorders>
            <w:shd w:val="clear" w:color="auto" w:fill="auto"/>
            <w:tcMar>
              <w:top w:w="80" w:type="dxa"/>
              <w:left w:w="80" w:type="dxa"/>
              <w:bottom w:w="80" w:type="dxa"/>
              <w:right w:w="80" w:type="dxa"/>
            </w:tcMar>
          </w:tcPr>
          <w:p w14:paraId="2F0BE2B0" w14:textId="77777777" w:rsidR="00D23D22" w:rsidRPr="00477CC6" w:rsidRDefault="00D23D22" w:rsidP="00BA43C2">
            <w:pPr>
              <w:pStyle w:val="Body"/>
              <w:keepNext/>
              <w:adjustRightInd w:val="0"/>
              <w:snapToGrid w:val="0"/>
              <w:spacing w:after="0" w:line="360" w:lineRule="auto"/>
              <w:rPr>
                <w:rFonts w:ascii="Book Antiqua" w:hAnsi="Book Antiqua"/>
                <w:color w:val="auto"/>
                <w:sz w:val="24"/>
                <w:szCs w:val="24"/>
              </w:rPr>
            </w:pPr>
            <w:r w:rsidRPr="00477CC6">
              <w:rPr>
                <w:rFonts w:ascii="Book Antiqua" w:hAnsi="Book Antiqua"/>
                <w:color w:val="auto"/>
                <w:sz w:val="24"/>
                <w:szCs w:val="24"/>
              </w:rPr>
              <w:t>Male gender</w:t>
            </w:r>
          </w:p>
        </w:tc>
        <w:tc>
          <w:tcPr>
            <w:tcW w:w="1985" w:type="dxa"/>
            <w:tcBorders>
              <w:top w:val="single" w:sz="18" w:space="0" w:color="000000"/>
              <w:left w:val="nil"/>
              <w:bottom w:val="single" w:sz="4" w:space="0" w:color="000000"/>
              <w:right w:val="nil"/>
            </w:tcBorders>
            <w:shd w:val="clear" w:color="auto" w:fill="auto"/>
            <w:tcMar>
              <w:top w:w="80" w:type="dxa"/>
              <w:left w:w="80" w:type="dxa"/>
              <w:bottom w:w="80" w:type="dxa"/>
              <w:right w:w="80" w:type="dxa"/>
            </w:tcMar>
          </w:tcPr>
          <w:p w14:paraId="76044BC2" w14:textId="7773C577" w:rsidR="00D23D22" w:rsidRPr="00477CC6" w:rsidRDefault="008E5A9F" w:rsidP="00BA43C2">
            <w:pPr>
              <w:pStyle w:val="Body"/>
              <w:keepNext/>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12 (70.6</w:t>
            </w:r>
            <w:r w:rsidR="00D23D22" w:rsidRPr="00477CC6">
              <w:rPr>
                <w:rFonts w:ascii="Book Antiqua" w:hAnsi="Book Antiqua"/>
                <w:color w:val="auto"/>
                <w:sz w:val="24"/>
                <w:szCs w:val="24"/>
              </w:rPr>
              <w:t>)</w:t>
            </w:r>
          </w:p>
        </w:tc>
        <w:tc>
          <w:tcPr>
            <w:tcW w:w="2268" w:type="dxa"/>
            <w:tcBorders>
              <w:top w:val="single" w:sz="18" w:space="0" w:color="000000"/>
              <w:left w:val="nil"/>
              <w:bottom w:val="single" w:sz="4" w:space="0" w:color="000000"/>
              <w:right w:val="nil"/>
            </w:tcBorders>
            <w:shd w:val="clear" w:color="auto" w:fill="auto"/>
            <w:tcMar>
              <w:top w:w="80" w:type="dxa"/>
              <w:left w:w="80" w:type="dxa"/>
              <w:bottom w:w="80" w:type="dxa"/>
              <w:right w:w="80" w:type="dxa"/>
            </w:tcMar>
          </w:tcPr>
          <w:p w14:paraId="1DDB38CE" w14:textId="423210F1" w:rsidR="00D23D22" w:rsidRPr="00477CC6" w:rsidRDefault="008E5A9F" w:rsidP="00BA43C2">
            <w:pPr>
              <w:pStyle w:val="Body"/>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22 (55</w:t>
            </w:r>
            <w:r w:rsidR="00D23D22" w:rsidRPr="00477CC6">
              <w:rPr>
                <w:rFonts w:ascii="Book Antiqua" w:hAnsi="Book Antiqua"/>
                <w:color w:val="auto"/>
                <w:sz w:val="24"/>
                <w:szCs w:val="24"/>
              </w:rPr>
              <w:t>)</w:t>
            </w:r>
          </w:p>
        </w:tc>
        <w:tc>
          <w:tcPr>
            <w:tcW w:w="1276" w:type="dxa"/>
            <w:gridSpan w:val="2"/>
            <w:tcBorders>
              <w:top w:val="single" w:sz="18" w:space="0" w:color="000000"/>
              <w:left w:val="nil"/>
              <w:bottom w:val="single" w:sz="4" w:space="0" w:color="000000"/>
              <w:right w:val="nil"/>
            </w:tcBorders>
          </w:tcPr>
          <w:p w14:paraId="7E1EFCE4"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r w:rsidRPr="00477CC6">
              <w:rPr>
                <w:rFonts w:ascii="Book Antiqua" w:hAnsi="Book Antiqua"/>
                <w:color w:val="auto"/>
                <w:sz w:val="24"/>
                <w:szCs w:val="24"/>
              </w:rPr>
              <w:t>&gt;</w:t>
            </w:r>
            <w:r w:rsidRPr="00477CC6">
              <w:rPr>
                <w:rFonts w:ascii="Book Antiqua" w:eastAsiaTheme="minorEastAsia" w:hAnsi="Book Antiqua" w:hint="eastAsia"/>
                <w:color w:val="auto"/>
                <w:sz w:val="24"/>
                <w:szCs w:val="24"/>
                <w:lang w:eastAsia="zh-CN"/>
              </w:rPr>
              <w:t xml:space="preserve"> </w:t>
            </w:r>
            <w:r w:rsidRPr="00477CC6">
              <w:rPr>
                <w:rFonts w:ascii="Book Antiqua" w:hAnsi="Book Antiqua"/>
                <w:color w:val="auto"/>
                <w:sz w:val="24"/>
                <w:szCs w:val="24"/>
              </w:rPr>
              <w:t>0.05</w:t>
            </w:r>
          </w:p>
        </w:tc>
      </w:tr>
      <w:tr w:rsidR="00477CC6" w:rsidRPr="00477CC6" w14:paraId="52E3105D" w14:textId="77777777" w:rsidTr="00BA43C2">
        <w:trPr>
          <w:trHeight w:val="320"/>
        </w:trPr>
        <w:tc>
          <w:tcPr>
            <w:tcW w:w="31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FE2A92" w14:textId="77777777" w:rsidR="00D23D22" w:rsidRPr="00477CC6" w:rsidRDefault="00D23D22" w:rsidP="00BA43C2">
            <w:pPr>
              <w:pStyle w:val="Body"/>
              <w:keepNext/>
              <w:adjustRightInd w:val="0"/>
              <w:snapToGrid w:val="0"/>
              <w:spacing w:after="0" w:line="360" w:lineRule="auto"/>
              <w:rPr>
                <w:rFonts w:ascii="Book Antiqua" w:hAnsi="Book Antiqua"/>
                <w:color w:val="auto"/>
                <w:sz w:val="24"/>
                <w:szCs w:val="24"/>
              </w:rPr>
            </w:pPr>
            <w:r w:rsidRPr="00477CC6">
              <w:rPr>
                <w:rFonts w:ascii="Book Antiqua" w:hAnsi="Book Antiqua"/>
                <w:color w:val="auto"/>
                <w:sz w:val="24"/>
                <w:szCs w:val="24"/>
              </w:rPr>
              <w:t>Smokers</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B40174" w14:textId="48746EBA" w:rsidR="00D23D22" w:rsidRPr="00477CC6" w:rsidRDefault="008E5A9F" w:rsidP="00BA43C2">
            <w:pPr>
              <w:pStyle w:val="Body"/>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7 (41.2</w:t>
            </w:r>
            <w:r w:rsidR="00D23D22" w:rsidRPr="00477CC6">
              <w:rPr>
                <w:rFonts w:ascii="Book Antiqua" w:hAnsi="Book Antiqua"/>
                <w:color w:val="auto"/>
                <w:sz w:val="24"/>
                <w:szCs w:val="24"/>
              </w:rPr>
              <w:t>)</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A86D85" w14:textId="1F943A2B" w:rsidR="00D23D22" w:rsidRPr="00477CC6" w:rsidRDefault="008E5A9F" w:rsidP="00BA43C2">
            <w:pPr>
              <w:pStyle w:val="Body"/>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19 (47.5</w:t>
            </w:r>
            <w:r w:rsidR="00D23D22" w:rsidRPr="00477CC6">
              <w:rPr>
                <w:rFonts w:ascii="Book Antiqua" w:hAnsi="Book Antiqua"/>
                <w:color w:val="auto"/>
                <w:sz w:val="24"/>
                <w:szCs w:val="24"/>
              </w:rPr>
              <w:t>)</w:t>
            </w:r>
          </w:p>
        </w:tc>
        <w:tc>
          <w:tcPr>
            <w:tcW w:w="1276" w:type="dxa"/>
            <w:gridSpan w:val="2"/>
            <w:tcBorders>
              <w:top w:val="single" w:sz="4" w:space="0" w:color="000000"/>
              <w:left w:val="nil"/>
              <w:bottom w:val="single" w:sz="4" w:space="0" w:color="000000"/>
              <w:right w:val="nil"/>
            </w:tcBorders>
          </w:tcPr>
          <w:p w14:paraId="097E71DE"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r w:rsidRPr="00477CC6">
              <w:rPr>
                <w:rFonts w:ascii="Book Antiqua" w:hAnsi="Book Antiqua"/>
                <w:color w:val="auto"/>
                <w:sz w:val="24"/>
                <w:szCs w:val="24"/>
              </w:rPr>
              <w:t>&gt;</w:t>
            </w:r>
            <w:r w:rsidRPr="00477CC6">
              <w:rPr>
                <w:rFonts w:ascii="Book Antiqua" w:eastAsiaTheme="minorEastAsia" w:hAnsi="Book Antiqua" w:hint="eastAsia"/>
                <w:color w:val="auto"/>
                <w:sz w:val="24"/>
                <w:szCs w:val="24"/>
                <w:lang w:eastAsia="zh-CN"/>
              </w:rPr>
              <w:t xml:space="preserve"> </w:t>
            </w:r>
            <w:r w:rsidRPr="00477CC6">
              <w:rPr>
                <w:rFonts w:ascii="Book Antiqua" w:hAnsi="Book Antiqua"/>
                <w:color w:val="auto"/>
                <w:sz w:val="24"/>
                <w:szCs w:val="24"/>
              </w:rPr>
              <w:t>0.05</w:t>
            </w:r>
          </w:p>
        </w:tc>
      </w:tr>
      <w:tr w:rsidR="00477CC6" w:rsidRPr="00477CC6" w14:paraId="473CD17C" w14:textId="77777777" w:rsidTr="00BA43C2">
        <w:trPr>
          <w:trHeight w:val="320"/>
        </w:trPr>
        <w:tc>
          <w:tcPr>
            <w:tcW w:w="31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F79AE5" w14:textId="77777777" w:rsidR="00D23D22" w:rsidRPr="00477CC6" w:rsidRDefault="00D23D22" w:rsidP="00BA43C2">
            <w:pPr>
              <w:pStyle w:val="Body"/>
              <w:keepNext/>
              <w:adjustRightInd w:val="0"/>
              <w:snapToGrid w:val="0"/>
              <w:spacing w:after="0" w:line="360" w:lineRule="auto"/>
              <w:rPr>
                <w:rFonts w:ascii="Book Antiqua" w:hAnsi="Book Antiqua"/>
                <w:color w:val="auto"/>
                <w:sz w:val="24"/>
                <w:szCs w:val="24"/>
              </w:rPr>
            </w:pPr>
            <w:r w:rsidRPr="00477CC6">
              <w:rPr>
                <w:rFonts w:ascii="Book Antiqua" w:hAnsi="Book Antiqua"/>
                <w:color w:val="auto"/>
                <w:sz w:val="24"/>
                <w:szCs w:val="24"/>
              </w:rPr>
              <w:t>Duodenal ulcer</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FE3E9A" w14:textId="71A1A26C" w:rsidR="00D23D22" w:rsidRPr="00477CC6" w:rsidRDefault="008E5A9F" w:rsidP="00BA43C2">
            <w:pPr>
              <w:pStyle w:val="Body"/>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13 (76.5</w:t>
            </w:r>
            <w:r w:rsidR="00D23D22" w:rsidRPr="00477CC6">
              <w:rPr>
                <w:rFonts w:ascii="Book Antiqua" w:hAnsi="Book Antiqua"/>
                <w:color w:val="auto"/>
                <w:sz w:val="24"/>
                <w:szCs w:val="24"/>
              </w:rPr>
              <w:t>)</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B453B6" w14:textId="32BB504D" w:rsidR="00D23D22" w:rsidRPr="00477CC6" w:rsidRDefault="008E5A9F" w:rsidP="00BA43C2">
            <w:pPr>
              <w:pStyle w:val="Body"/>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32 (80</w:t>
            </w:r>
            <w:r w:rsidR="00D23D22" w:rsidRPr="00477CC6">
              <w:rPr>
                <w:rFonts w:ascii="Book Antiqua" w:hAnsi="Book Antiqua"/>
                <w:color w:val="auto"/>
                <w:sz w:val="24"/>
                <w:szCs w:val="24"/>
              </w:rPr>
              <w:t>)</w:t>
            </w:r>
          </w:p>
        </w:tc>
        <w:tc>
          <w:tcPr>
            <w:tcW w:w="1276" w:type="dxa"/>
            <w:gridSpan w:val="2"/>
            <w:tcBorders>
              <w:top w:val="single" w:sz="4" w:space="0" w:color="000000"/>
              <w:left w:val="nil"/>
              <w:bottom w:val="single" w:sz="4" w:space="0" w:color="000000"/>
              <w:right w:val="nil"/>
            </w:tcBorders>
          </w:tcPr>
          <w:p w14:paraId="38FC6F0B"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r w:rsidRPr="00477CC6">
              <w:rPr>
                <w:rFonts w:ascii="Book Antiqua" w:hAnsi="Book Antiqua"/>
                <w:color w:val="auto"/>
                <w:sz w:val="24"/>
                <w:szCs w:val="24"/>
              </w:rPr>
              <w:t>&gt;</w:t>
            </w:r>
            <w:r w:rsidRPr="00477CC6">
              <w:rPr>
                <w:rFonts w:ascii="Book Antiqua" w:eastAsiaTheme="minorEastAsia" w:hAnsi="Book Antiqua" w:hint="eastAsia"/>
                <w:color w:val="auto"/>
                <w:sz w:val="24"/>
                <w:szCs w:val="24"/>
                <w:lang w:eastAsia="zh-CN"/>
              </w:rPr>
              <w:t xml:space="preserve"> </w:t>
            </w:r>
            <w:r w:rsidRPr="00477CC6">
              <w:rPr>
                <w:rFonts w:ascii="Book Antiqua" w:hAnsi="Book Antiqua"/>
                <w:color w:val="auto"/>
                <w:sz w:val="24"/>
                <w:szCs w:val="24"/>
              </w:rPr>
              <w:t>0.05</w:t>
            </w:r>
          </w:p>
        </w:tc>
      </w:tr>
      <w:tr w:rsidR="00477CC6" w:rsidRPr="00477CC6" w14:paraId="4AC08D9C" w14:textId="77777777" w:rsidTr="00BA43C2">
        <w:trPr>
          <w:trHeight w:val="320"/>
        </w:trPr>
        <w:tc>
          <w:tcPr>
            <w:tcW w:w="31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3D6FBF" w14:textId="77777777" w:rsidR="00D23D22" w:rsidRPr="00477CC6" w:rsidRDefault="00D23D22" w:rsidP="00BA43C2">
            <w:pPr>
              <w:pStyle w:val="Body"/>
              <w:keepNext/>
              <w:adjustRightInd w:val="0"/>
              <w:snapToGrid w:val="0"/>
              <w:spacing w:after="0" w:line="360" w:lineRule="auto"/>
              <w:rPr>
                <w:rFonts w:ascii="Book Antiqua" w:eastAsiaTheme="minorEastAsia" w:hAnsi="Book Antiqua"/>
                <w:color w:val="auto"/>
                <w:sz w:val="24"/>
                <w:szCs w:val="24"/>
                <w:lang w:eastAsia="zh-CN"/>
              </w:rPr>
            </w:pPr>
            <w:r w:rsidRPr="00477CC6">
              <w:rPr>
                <w:rFonts w:ascii="Book Antiqua" w:hAnsi="Book Antiqua"/>
                <w:color w:val="auto"/>
                <w:sz w:val="24"/>
                <w:szCs w:val="24"/>
              </w:rPr>
              <w:t xml:space="preserve">Primary eradication regimen - 7 </w:t>
            </w:r>
            <w:r w:rsidRPr="00477CC6">
              <w:rPr>
                <w:rFonts w:ascii="Book Antiqua" w:eastAsiaTheme="minorEastAsia" w:hAnsi="Book Antiqua" w:hint="eastAsia"/>
                <w:color w:val="auto"/>
                <w:sz w:val="24"/>
                <w:szCs w:val="24"/>
                <w:lang w:eastAsia="zh-CN"/>
              </w:rPr>
              <w:t>d</w:t>
            </w:r>
            <w:r w:rsidRPr="00477CC6">
              <w:rPr>
                <w:rFonts w:ascii="Book Antiqua" w:hAnsi="Book Antiqua"/>
                <w:color w:val="auto"/>
                <w:sz w:val="24"/>
                <w:szCs w:val="24"/>
              </w:rPr>
              <w:t xml:space="preserve"> triple therapy</w:t>
            </w:r>
            <w:r w:rsidRPr="00477CC6">
              <w:rPr>
                <w:rFonts w:ascii="Book Antiqua" w:eastAsiaTheme="minorEastAsia" w:hAnsi="Book Antiqua" w:hint="eastAsia"/>
                <w:color w:val="auto"/>
                <w:sz w:val="24"/>
                <w:szCs w:val="24"/>
                <w:lang w:eastAsia="zh-CN"/>
              </w:rPr>
              <w:t>:</w:t>
            </w:r>
          </w:p>
          <w:p w14:paraId="66F4A2DD" w14:textId="77777777" w:rsidR="00D23D22" w:rsidRPr="00477CC6" w:rsidRDefault="00D23D22" w:rsidP="00BA43C2">
            <w:pPr>
              <w:pStyle w:val="Body"/>
              <w:keepNext/>
              <w:numPr>
                <w:ilvl w:val="0"/>
                <w:numId w:val="3"/>
              </w:numPr>
              <w:adjustRightInd w:val="0"/>
              <w:snapToGrid w:val="0"/>
              <w:spacing w:after="0" w:line="360" w:lineRule="auto"/>
              <w:rPr>
                <w:rFonts w:ascii="Book Antiqua" w:hAnsi="Book Antiqua"/>
                <w:color w:val="auto"/>
                <w:sz w:val="24"/>
                <w:szCs w:val="24"/>
              </w:rPr>
            </w:pPr>
            <w:r w:rsidRPr="00477CC6">
              <w:rPr>
                <w:rFonts w:ascii="Book Antiqua" w:hAnsi="Book Antiqua"/>
                <w:color w:val="auto"/>
                <w:sz w:val="24"/>
                <w:szCs w:val="24"/>
              </w:rPr>
              <w:t xml:space="preserve">Omeprazole, clarithromycin, </w:t>
            </w:r>
          </w:p>
          <w:p w14:paraId="5218E622" w14:textId="77777777" w:rsidR="00D23D22" w:rsidRPr="00477CC6" w:rsidRDefault="00D23D22" w:rsidP="00BA43C2">
            <w:pPr>
              <w:pStyle w:val="Body"/>
              <w:keepNext/>
              <w:adjustRightInd w:val="0"/>
              <w:snapToGrid w:val="0"/>
              <w:spacing w:after="0" w:line="360" w:lineRule="auto"/>
              <w:rPr>
                <w:rFonts w:ascii="Book Antiqua" w:hAnsi="Book Antiqua"/>
                <w:color w:val="auto"/>
                <w:sz w:val="24"/>
                <w:szCs w:val="24"/>
              </w:rPr>
            </w:pPr>
            <w:r w:rsidRPr="00477CC6">
              <w:rPr>
                <w:rFonts w:ascii="Book Antiqua" w:hAnsi="Book Antiqua"/>
                <w:color w:val="auto"/>
                <w:sz w:val="24"/>
                <w:szCs w:val="24"/>
              </w:rPr>
              <w:t>amoxicillin</w:t>
            </w:r>
          </w:p>
          <w:p w14:paraId="20417BC6" w14:textId="77777777" w:rsidR="00D23D22" w:rsidRPr="00477CC6" w:rsidRDefault="00D23D22" w:rsidP="00BA43C2">
            <w:pPr>
              <w:pStyle w:val="Body"/>
              <w:keepNext/>
              <w:adjustRightInd w:val="0"/>
              <w:snapToGrid w:val="0"/>
              <w:spacing w:after="0" w:line="360" w:lineRule="auto"/>
              <w:rPr>
                <w:rFonts w:ascii="Book Antiqua" w:hAnsi="Book Antiqua"/>
                <w:color w:val="auto"/>
                <w:sz w:val="24"/>
                <w:szCs w:val="24"/>
              </w:rPr>
            </w:pPr>
          </w:p>
          <w:p w14:paraId="0B36111B" w14:textId="77777777" w:rsidR="00D23D22" w:rsidRPr="00477CC6" w:rsidRDefault="00D23D22" w:rsidP="00BA43C2">
            <w:pPr>
              <w:pStyle w:val="Body"/>
              <w:keepNext/>
              <w:numPr>
                <w:ilvl w:val="0"/>
                <w:numId w:val="3"/>
              </w:numPr>
              <w:adjustRightInd w:val="0"/>
              <w:snapToGrid w:val="0"/>
              <w:spacing w:after="0" w:line="360" w:lineRule="auto"/>
              <w:rPr>
                <w:rFonts w:ascii="Book Antiqua" w:hAnsi="Book Antiqua"/>
                <w:color w:val="auto"/>
                <w:sz w:val="24"/>
                <w:szCs w:val="24"/>
              </w:rPr>
            </w:pPr>
            <w:r w:rsidRPr="00477CC6">
              <w:rPr>
                <w:rFonts w:ascii="Book Antiqua" w:hAnsi="Book Antiqua"/>
                <w:color w:val="auto"/>
                <w:sz w:val="24"/>
                <w:szCs w:val="24"/>
              </w:rPr>
              <w:t>Omeprazole,</w:t>
            </w:r>
            <w:r w:rsidRPr="00477CC6">
              <w:rPr>
                <w:rFonts w:ascii="Book Antiqua" w:eastAsiaTheme="minorEastAsia" w:hAnsi="Book Antiqua" w:hint="eastAsia"/>
                <w:color w:val="auto"/>
                <w:sz w:val="24"/>
                <w:szCs w:val="24"/>
                <w:lang w:eastAsia="zh-CN"/>
              </w:rPr>
              <w:t xml:space="preserve"> </w:t>
            </w:r>
            <w:r w:rsidRPr="00477CC6">
              <w:rPr>
                <w:rFonts w:ascii="Book Antiqua" w:hAnsi="Book Antiqua"/>
                <w:color w:val="auto"/>
                <w:sz w:val="24"/>
                <w:szCs w:val="24"/>
              </w:rPr>
              <w:t xml:space="preserve">metronidazole, </w:t>
            </w:r>
          </w:p>
          <w:p w14:paraId="343AF8CC" w14:textId="77777777" w:rsidR="00D23D22" w:rsidRPr="00477CC6" w:rsidRDefault="00D23D22" w:rsidP="00BA43C2">
            <w:pPr>
              <w:pStyle w:val="Body"/>
              <w:keepNext/>
              <w:adjustRightInd w:val="0"/>
              <w:snapToGrid w:val="0"/>
              <w:spacing w:after="0" w:line="360" w:lineRule="auto"/>
              <w:rPr>
                <w:rFonts w:ascii="Book Antiqua" w:hAnsi="Book Antiqua"/>
                <w:color w:val="auto"/>
                <w:sz w:val="24"/>
                <w:szCs w:val="24"/>
              </w:rPr>
            </w:pPr>
            <w:r w:rsidRPr="00477CC6">
              <w:rPr>
                <w:rFonts w:ascii="Book Antiqua" w:hAnsi="Book Antiqua"/>
                <w:color w:val="auto"/>
                <w:sz w:val="24"/>
                <w:szCs w:val="24"/>
              </w:rPr>
              <w:t>amoxicillin</w:t>
            </w:r>
          </w:p>
          <w:p w14:paraId="55678898" w14:textId="77777777" w:rsidR="00D23D22" w:rsidRPr="00477CC6" w:rsidRDefault="00D23D22" w:rsidP="00BA43C2">
            <w:pPr>
              <w:pStyle w:val="Body"/>
              <w:keepNext/>
              <w:adjustRightInd w:val="0"/>
              <w:snapToGrid w:val="0"/>
              <w:spacing w:after="0" w:line="360" w:lineRule="auto"/>
              <w:rPr>
                <w:rFonts w:ascii="Book Antiqua" w:hAnsi="Book Antiqua"/>
                <w:color w:val="auto"/>
                <w:sz w:val="24"/>
                <w:szCs w:val="24"/>
              </w:rPr>
            </w:pPr>
          </w:p>
          <w:p w14:paraId="7FF00AED" w14:textId="77777777" w:rsidR="00D23D22" w:rsidRPr="00477CC6" w:rsidRDefault="00D23D22" w:rsidP="00BA43C2">
            <w:pPr>
              <w:pStyle w:val="Body"/>
              <w:keepNext/>
              <w:adjustRightInd w:val="0"/>
              <w:snapToGrid w:val="0"/>
              <w:spacing w:after="0" w:line="360" w:lineRule="auto"/>
              <w:rPr>
                <w:rFonts w:ascii="Book Antiqua" w:hAnsi="Book Antiqua"/>
                <w:color w:val="auto"/>
                <w:sz w:val="24"/>
                <w:szCs w:val="24"/>
              </w:rPr>
            </w:pPr>
            <w:r w:rsidRPr="00477CC6">
              <w:rPr>
                <w:rFonts w:ascii="Book Antiqua" w:eastAsiaTheme="minorEastAsia" w:hAnsi="Book Antiqua" w:hint="eastAsia"/>
                <w:color w:val="auto"/>
                <w:sz w:val="24"/>
                <w:szCs w:val="24"/>
                <w:lang w:eastAsia="zh-CN"/>
              </w:rPr>
              <w:t xml:space="preserve">(3) </w:t>
            </w:r>
            <w:r w:rsidRPr="00477CC6">
              <w:rPr>
                <w:rFonts w:ascii="Book Antiqua" w:hAnsi="Book Antiqua"/>
                <w:color w:val="auto"/>
                <w:sz w:val="24"/>
                <w:szCs w:val="24"/>
              </w:rPr>
              <w:t xml:space="preserve">Omeprazole, clarithromycin, </w:t>
            </w:r>
          </w:p>
          <w:p w14:paraId="36E032E4" w14:textId="77777777" w:rsidR="00D23D22" w:rsidRPr="00477CC6" w:rsidRDefault="00D23D22" w:rsidP="00BA43C2">
            <w:pPr>
              <w:pStyle w:val="Body"/>
              <w:keepNext/>
              <w:adjustRightInd w:val="0"/>
              <w:snapToGrid w:val="0"/>
              <w:spacing w:after="0" w:line="360" w:lineRule="auto"/>
              <w:rPr>
                <w:rFonts w:ascii="Book Antiqua" w:hAnsi="Book Antiqua"/>
                <w:color w:val="auto"/>
                <w:sz w:val="24"/>
                <w:szCs w:val="24"/>
              </w:rPr>
            </w:pPr>
            <w:r w:rsidRPr="00477CC6">
              <w:rPr>
                <w:rFonts w:ascii="Book Antiqua" w:hAnsi="Book Antiqua"/>
                <w:color w:val="auto"/>
                <w:sz w:val="24"/>
                <w:szCs w:val="24"/>
              </w:rPr>
              <w:t>metronidazole</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0D13FE"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5AC4D5D5"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4C4C2F0F"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21B634C2" w14:textId="1E6BB4F3" w:rsidR="00D23D22" w:rsidRPr="00477CC6" w:rsidRDefault="008E5A9F" w:rsidP="00BA43C2">
            <w:pPr>
              <w:pStyle w:val="Body"/>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9 (52.9</w:t>
            </w:r>
            <w:r w:rsidR="00D23D22" w:rsidRPr="00477CC6">
              <w:rPr>
                <w:rFonts w:ascii="Book Antiqua" w:hAnsi="Book Antiqua"/>
                <w:color w:val="auto"/>
                <w:sz w:val="24"/>
                <w:szCs w:val="24"/>
              </w:rPr>
              <w:t>)</w:t>
            </w:r>
          </w:p>
          <w:p w14:paraId="6612B5F0"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76DAB29E"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3F034FF5"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7D1F4DE1" w14:textId="7D4A06AA" w:rsidR="00D23D22" w:rsidRPr="00477CC6" w:rsidRDefault="008E5A9F" w:rsidP="00BA43C2">
            <w:pPr>
              <w:pStyle w:val="Body"/>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4 (33.3</w:t>
            </w:r>
            <w:r w:rsidR="00D23D22" w:rsidRPr="00477CC6">
              <w:rPr>
                <w:rFonts w:ascii="Book Antiqua" w:hAnsi="Book Antiqua"/>
                <w:color w:val="auto"/>
                <w:sz w:val="24"/>
                <w:szCs w:val="24"/>
              </w:rPr>
              <w:t>)</w:t>
            </w:r>
          </w:p>
          <w:p w14:paraId="34FBB5D0"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377AB6D1"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79C449FD"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7A57557C" w14:textId="1BEE9C59" w:rsidR="00D23D22" w:rsidRPr="00477CC6" w:rsidRDefault="00D23D22" w:rsidP="008E5A9F">
            <w:pPr>
              <w:pStyle w:val="Body"/>
              <w:adjustRightInd w:val="0"/>
              <w:snapToGrid w:val="0"/>
              <w:spacing w:after="0" w:line="360" w:lineRule="auto"/>
              <w:jc w:val="center"/>
              <w:rPr>
                <w:rFonts w:ascii="Book Antiqua" w:hAnsi="Book Antiqua"/>
                <w:color w:val="auto"/>
                <w:sz w:val="24"/>
                <w:szCs w:val="24"/>
              </w:rPr>
            </w:pPr>
            <w:r w:rsidRPr="00477CC6">
              <w:rPr>
                <w:rFonts w:ascii="Book Antiqua" w:hAnsi="Book Antiqua"/>
                <w:color w:val="auto"/>
                <w:sz w:val="24"/>
                <w:szCs w:val="24"/>
              </w:rPr>
              <w:t>4 (33.3)</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776984"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17179CFC"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7FEE3394"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703DB245" w14:textId="6134E039" w:rsidR="00D23D22" w:rsidRPr="00477CC6" w:rsidRDefault="008E5A9F" w:rsidP="00BA43C2">
            <w:pPr>
              <w:pStyle w:val="Body"/>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24 (60</w:t>
            </w:r>
            <w:r w:rsidR="00D23D22" w:rsidRPr="00477CC6">
              <w:rPr>
                <w:rFonts w:ascii="Book Antiqua" w:hAnsi="Book Antiqua"/>
                <w:color w:val="auto"/>
                <w:sz w:val="24"/>
                <w:szCs w:val="24"/>
              </w:rPr>
              <w:t>)</w:t>
            </w:r>
          </w:p>
          <w:p w14:paraId="09ECE480"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6006B779"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7CB986E7"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747945F9" w14:textId="7A1D0256" w:rsidR="00D23D22" w:rsidRPr="00477CC6" w:rsidRDefault="008E5A9F" w:rsidP="00BA43C2">
            <w:pPr>
              <w:pStyle w:val="Body"/>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8 (20</w:t>
            </w:r>
            <w:r w:rsidR="00D23D22" w:rsidRPr="00477CC6">
              <w:rPr>
                <w:rFonts w:ascii="Book Antiqua" w:hAnsi="Book Antiqua"/>
                <w:color w:val="auto"/>
                <w:sz w:val="24"/>
                <w:szCs w:val="24"/>
              </w:rPr>
              <w:t>)</w:t>
            </w:r>
          </w:p>
          <w:p w14:paraId="6B7E5D9C"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69DA291F"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7168896A"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526C8AB6" w14:textId="501EEDF8" w:rsidR="00D23D22" w:rsidRPr="00477CC6" w:rsidRDefault="008E5A9F" w:rsidP="00BA43C2">
            <w:pPr>
              <w:pStyle w:val="Body"/>
              <w:adjustRightInd w:val="0"/>
              <w:snapToGrid w:val="0"/>
              <w:spacing w:after="0" w:line="360" w:lineRule="auto"/>
              <w:jc w:val="center"/>
              <w:rPr>
                <w:rFonts w:ascii="Book Antiqua" w:hAnsi="Book Antiqua"/>
                <w:color w:val="auto"/>
                <w:sz w:val="24"/>
                <w:szCs w:val="24"/>
              </w:rPr>
            </w:pPr>
            <w:r>
              <w:rPr>
                <w:rFonts w:ascii="Book Antiqua" w:hAnsi="Book Antiqua"/>
                <w:color w:val="auto"/>
                <w:sz w:val="24"/>
                <w:szCs w:val="24"/>
              </w:rPr>
              <w:t>8 (20</w:t>
            </w:r>
            <w:r w:rsidR="00D23D22" w:rsidRPr="00477CC6">
              <w:rPr>
                <w:rFonts w:ascii="Book Antiqua" w:hAnsi="Book Antiqua"/>
                <w:color w:val="auto"/>
                <w:sz w:val="24"/>
                <w:szCs w:val="24"/>
              </w:rPr>
              <w:t>)</w:t>
            </w:r>
          </w:p>
        </w:tc>
        <w:tc>
          <w:tcPr>
            <w:tcW w:w="1276" w:type="dxa"/>
            <w:gridSpan w:val="2"/>
            <w:tcBorders>
              <w:top w:val="single" w:sz="4" w:space="0" w:color="000000"/>
              <w:left w:val="nil"/>
              <w:bottom w:val="single" w:sz="4" w:space="0" w:color="000000"/>
              <w:right w:val="nil"/>
            </w:tcBorders>
          </w:tcPr>
          <w:p w14:paraId="291254D7"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3F4D8516"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1BF773B0"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7F1DE07B"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r w:rsidRPr="00477CC6">
              <w:rPr>
                <w:rFonts w:ascii="Book Antiqua" w:hAnsi="Book Antiqua"/>
                <w:color w:val="auto"/>
                <w:sz w:val="24"/>
                <w:szCs w:val="24"/>
              </w:rPr>
              <w:t>&gt;</w:t>
            </w:r>
            <w:r w:rsidRPr="00477CC6">
              <w:rPr>
                <w:rFonts w:ascii="Book Antiqua" w:eastAsiaTheme="minorEastAsia" w:hAnsi="Book Antiqua" w:hint="eastAsia"/>
                <w:color w:val="auto"/>
                <w:sz w:val="24"/>
                <w:szCs w:val="24"/>
                <w:lang w:eastAsia="zh-CN"/>
              </w:rPr>
              <w:t xml:space="preserve"> </w:t>
            </w:r>
            <w:r w:rsidRPr="00477CC6">
              <w:rPr>
                <w:rFonts w:ascii="Book Antiqua" w:hAnsi="Book Antiqua"/>
                <w:color w:val="auto"/>
                <w:sz w:val="24"/>
                <w:szCs w:val="24"/>
              </w:rPr>
              <w:t>0.05</w:t>
            </w:r>
          </w:p>
          <w:p w14:paraId="3839BBB4"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19E2CD52"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2CEB8FF7"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63FED404"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r w:rsidRPr="00477CC6">
              <w:rPr>
                <w:rFonts w:ascii="Book Antiqua" w:hAnsi="Book Antiqua"/>
                <w:color w:val="auto"/>
                <w:sz w:val="24"/>
                <w:szCs w:val="24"/>
              </w:rPr>
              <w:t>&gt;</w:t>
            </w:r>
            <w:r w:rsidRPr="00477CC6">
              <w:rPr>
                <w:rFonts w:ascii="Book Antiqua" w:eastAsiaTheme="minorEastAsia" w:hAnsi="Book Antiqua" w:hint="eastAsia"/>
                <w:color w:val="auto"/>
                <w:sz w:val="24"/>
                <w:szCs w:val="24"/>
                <w:lang w:eastAsia="zh-CN"/>
              </w:rPr>
              <w:t xml:space="preserve"> </w:t>
            </w:r>
            <w:r w:rsidRPr="00477CC6">
              <w:rPr>
                <w:rFonts w:ascii="Book Antiqua" w:hAnsi="Book Antiqua"/>
                <w:color w:val="auto"/>
                <w:sz w:val="24"/>
                <w:szCs w:val="24"/>
              </w:rPr>
              <w:t>0.05</w:t>
            </w:r>
          </w:p>
          <w:p w14:paraId="42187CC3"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4077207A"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3525C7C8"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p w14:paraId="056E06DF"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r w:rsidRPr="00477CC6">
              <w:rPr>
                <w:rFonts w:ascii="Book Antiqua" w:hAnsi="Book Antiqua"/>
                <w:color w:val="auto"/>
                <w:sz w:val="24"/>
                <w:szCs w:val="24"/>
              </w:rPr>
              <w:t>&gt;</w:t>
            </w:r>
            <w:r w:rsidRPr="00477CC6">
              <w:rPr>
                <w:rFonts w:ascii="Book Antiqua" w:eastAsiaTheme="minorEastAsia" w:hAnsi="Book Antiqua" w:hint="eastAsia"/>
                <w:color w:val="auto"/>
                <w:sz w:val="24"/>
                <w:szCs w:val="24"/>
                <w:lang w:eastAsia="zh-CN"/>
              </w:rPr>
              <w:t xml:space="preserve"> </w:t>
            </w:r>
            <w:r w:rsidRPr="00477CC6">
              <w:rPr>
                <w:rFonts w:ascii="Book Antiqua" w:hAnsi="Book Antiqua"/>
                <w:color w:val="auto"/>
                <w:sz w:val="24"/>
                <w:szCs w:val="24"/>
              </w:rPr>
              <w:t>0.05</w:t>
            </w:r>
          </w:p>
          <w:p w14:paraId="690A49DD" w14:textId="77777777" w:rsidR="00D23D22" w:rsidRPr="00477CC6" w:rsidRDefault="00D23D22" w:rsidP="00BA43C2">
            <w:pPr>
              <w:pStyle w:val="Body"/>
              <w:adjustRightInd w:val="0"/>
              <w:snapToGrid w:val="0"/>
              <w:spacing w:after="0" w:line="360" w:lineRule="auto"/>
              <w:jc w:val="center"/>
              <w:rPr>
                <w:rFonts w:ascii="Book Antiqua" w:hAnsi="Book Antiqua"/>
                <w:color w:val="auto"/>
                <w:sz w:val="24"/>
                <w:szCs w:val="24"/>
              </w:rPr>
            </w:pPr>
          </w:p>
        </w:tc>
      </w:tr>
    </w:tbl>
    <w:p w14:paraId="580569D8" w14:textId="77777777" w:rsidR="00D23D22" w:rsidRPr="00477CC6" w:rsidRDefault="00D23D22" w:rsidP="00D23D22">
      <w:pPr>
        <w:pStyle w:val="Body"/>
        <w:widowControl w:val="0"/>
        <w:adjustRightInd w:val="0"/>
        <w:snapToGrid w:val="0"/>
        <w:spacing w:after="0" w:line="360" w:lineRule="auto"/>
        <w:jc w:val="both"/>
        <w:rPr>
          <w:rFonts w:ascii="Book Antiqua" w:eastAsia="Times New Roman" w:hAnsi="Book Antiqua" w:cs="Times New Roman"/>
          <w:bCs/>
          <w:color w:val="auto"/>
          <w:sz w:val="24"/>
          <w:szCs w:val="24"/>
        </w:rPr>
      </w:pPr>
    </w:p>
    <w:p w14:paraId="30CFA9D6" w14:textId="77777777" w:rsidR="004221A7" w:rsidRPr="00477CC6" w:rsidRDefault="004221A7" w:rsidP="00F11969">
      <w:pPr>
        <w:adjustRightInd w:val="0"/>
        <w:snapToGrid w:val="0"/>
        <w:spacing w:line="360" w:lineRule="auto"/>
        <w:jc w:val="both"/>
        <w:rPr>
          <w:rFonts w:ascii="Book Antiqua" w:hAnsi="Book Antiqua"/>
          <w:b/>
          <w:lang w:eastAsia="zh-CN"/>
        </w:rPr>
      </w:pPr>
    </w:p>
    <w:sectPr w:rsidR="004221A7" w:rsidRPr="00477CC6" w:rsidSect="00BE460B">
      <w:headerReference w:type="default" r:id="rId11"/>
      <w:footerReference w:type="default" r:id="rId12"/>
      <w:pgSz w:w="11900" w:h="16840"/>
      <w:pgMar w:top="1701"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2C639" w14:textId="77777777" w:rsidR="00D428D0" w:rsidRDefault="00D428D0">
      <w:r>
        <w:separator/>
      </w:r>
    </w:p>
  </w:endnote>
  <w:endnote w:type="continuationSeparator" w:id="0">
    <w:p w14:paraId="67BD1F61" w14:textId="77777777" w:rsidR="00D428D0" w:rsidRDefault="00D4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05801"/>
      <w:docPartObj>
        <w:docPartGallery w:val="Page Numbers (Bottom of Page)"/>
        <w:docPartUnique/>
      </w:docPartObj>
    </w:sdtPr>
    <w:sdtEndPr>
      <w:rPr>
        <w:noProof/>
      </w:rPr>
    </w:sdtEndPr>
    <w:sdtContent>
      <w:p w14:paraId="0A680090" w14:textId="77777777" w:rsidR="00BE460B" w:rsidRDefault="005C2F90">
        <w:pPr>
          <w:pStyle w:val="a6"/>
          <w:jc w:val="center"/>
        </w:pPr>
        <w:r>
          <w:fldChar w:fldCharType="begin"/>
        </w:r>
        <w:r w:rsidR="00BE460B">
          <w:instrText xml:space="preserve"> PAGE   \* MERGEFORMAT </w:instrText>
        </w:r>
        <w:r>
          <w:fldChar w:fldCharType="separate"/>
        </w:r>
        <w:r w:rsidR="00E3426A">
          <w:rPr>
            <w:noProof/>
          </w:rPr>
          <w:t>1</w:t>
        </w:r>
        <w:r>
          <w:rPr>
            <w:noProof/>
          </w:rPr>
          <w:fldChar w:fldCharType="end"/>
        </w:r>
      </w:p>
    </w:sdtContent>
  </w:sdt>
  <w:p w14:paraId="52EA40AB" w14:textId="77777777" w:rsidR="00281E5E" w:rsidRDefault="00281E5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A25E" w14:textId="77777777" w:rsidR="00D428D0" w:rsidRDefault="00D428D0">
      <w:r>
        <w:separator/>
      </w:r>
    </w:p>
  </w:footnote>
  <w:footnote w:type="continuationSeparator" w:id="0">
    <w:p w14:paraId="3D43B754" w14:textId="77777777" w:rsidR="00D428D0" w:rsidRDefault="00D4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3E71" w14:textId="77777777" w:rsidR="0079657A" w:rsidRDefault="0079657A">
    <w:pPr>
      <w:pStyle w:val="a5"/>
    </w:pPr>
  </w:p>
  <w:p w14:paraId="4872296D" w14:textId="77777777" w:rsidR="00BE460B" w:rsidRDefault="00BE46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D7D"/>
    <w:multiLevelType w:val="hybridMultilevel"/>
    <w:tmpl w:val="7BC844C0"/>
    <w:lvl w:ilvl="0" w:tplc="A27C09E8">
      <w:start w:val="1"/>
      <w:numFmt w:val="decimal"/>
      <w:lvlText w:val="%1."/>
      <w:lvlJc w:val="left"/>
      <w:pPr>
        <w:ind w:left="720" w:hanging="360"/>
      </w:pPr>
      <w:rPr>
        <w:rFonts w:eastAsia="Calibri" w:cs="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1215BAF"/>
    <w:multiLevelType w:val="hybridMultilevel"/>
    <w:tmpl w:val="3BF0DC06"/>
    <w:lvl w:ilvl="0" w:tplc="2480C21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8D54B5"/>
    <w:multiLevelType w:val="hybridMultilevel"/>
    <w:tmpl w:val="268E8634"/>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1247"/>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5E"/>
    <w:rsid w:val="00023113"/>
    <w:rsid w:val="00066C34"/>
    <w:rsid w:val="000906E8"/>
    <w:rsid w:val="00093EFB"/>
    <w:rsid w:val="000A1C4B"/>
    <w:rsid w:val="000B1F84"/>
    <w:rsid w:val="000C77E0"/>
    <w:rsid w:val="000D7CA5"/>
    <w:rsid w:val="000E03C0"/>
    <w:rsid w:val="000E2842"/>
    <w:rsid w:val="00111C10"/>
    <w:rsid w:val="0011619E"/>
    <w:rsid w:val="00137FE2"/>
    <w:rsid w:val="00146F0A"/>
    <w:rsid w:val="00152DF6"/>
    <w:rsid w:val="00153844"/>
    <w:rsid w:val="00162084"/>
    <w:rsid w:val="00164D7C"/>
    <w:rsid w:val="001662B5"/>
    <w:rsid w:val="0018700A"/>
    <w:rsid w:val="001B2988"/>
    <w:rsid w:val="001B415E"/>
    <w:rsid w:val="001F635A"/>
    <w:rsid w:val="00212A17"/>
    <w:rsid w:val="00217C35"/>
    <w:rsid w:val="00226B36"/>
    <w:rsid w:val="002274C2"/>
    <w:rsid w:val="00257FD8"/>
    <w:rsid w:val="00264A9A"/>
    <w:rsid w:val="00266476"/>
    <w:rsid w:val="00273A49"/>
    <w:rsid w:val="00281E5E"/>
    <w:rsid w:val="002A3FD6"/>
    <w:rsid w:val="002B211A"/>
    <w:rsid w:val="002B319C"/>
    <w:rsid w:val="002C71A8"/>
    <w:rsid w:val="002F44DF"/>
    <w:rsid w:val="00306B03"/>
    <w:rsid w:val="003104CD"/>
    <w:rsid w:val="00320E93"/>
    <w:rsid w:val="00323459"/>
    <w:rsid w:val="0032565A"/>
    <w:rsid w:val="003620B2"/>
    <w:rsid w:val="00385A21"/>
    <w:rsid w:val="00385AC8"/>
    <w:rsid w:val="00417B9B"/>
    <w:rsid w:val="004221A7"/>
    <w:rsid w:val="00430ADA"/>
    <w:rsid w:val="0043585B"/>
    <w:rsid w:val="004572FD"/>
    <w:rsid w:val="00474330"/>
    <w:rsid w:val="00477CC6"/>
    <w:rsid w:val="004846CA"/>
    <w:rsid w:val="00487D25"/>
    <w:rsid w:val="00493D32"/>
    <w:rsid w:val="004A5B58"/>
    <w:rsid w:val="004C550F"/>
    <w:rsid w:val="004D332A"/>
    <w:rsid w:val="004F24DB"/>
    <w:rsid w:val="0054009F"/>
    <w:rsid w:val="00540A42"/>
    <w:rsid w:val="00551F7F"/>
    <w:rsid w:val="00564037"/>
    <w:rsid w:val="00587032"/>
    <w:rsid w:val="00592577"/>
    <w:rsid w:val="005A54A8"/>
    <w:rsid w:val="005A78E3"/>
    <w:rsid w:val="005A7D34"/>
    <w:rsid w:val="005C2F90"/>
    <w:rsid w:val="005C5E37"/>
    <w:rsid w:val="005D7C8D"/>
    <w:rsid w:val="005E1C14"/>
    <w:rsid w:val="005E1D76"/>
    <w:rsid w:val="005E49EE"/>
    <w:rsid w:val="005F55F8"/>
    <w:rsid w:val="0062028E"/>
    <w:rsid w:val="00634AA6"/>
    <w:rsid w:val="00635C11"/>
    <w:rsid w:val="00644D9B"/>
    <w:rsid w:val="00661263"/>
    <w:rsid w:val="006766DC"/>
    <w:rsid w:val="006928DA"/>
    <w:rsid w:val="00697430"/>
    <w:rsid w:val="006A516B"/>
    <w:rsid w:val="006B2080"/>
    <w:rsid w:val="006B3928"/>
    <w:rsid w:val="006C7A15"/>
    <w:rsid w:val="006E20F5"/>
    <w:rsid w:val="006F2096"/>
    <w:rsid w:val="00706CC1"/>
    <w:rsid w:val="00707F53"/>
    <w:rsid w:val="007134B8"/>
    <w:rsid w:val="0071784C"/>
    <w:rsid w:val="00720CAE"/>
    <w:rsid w:val="00734DD1"/>
    <w:rsid w:val="00765944"/>
    <w:rsid w:val="00765DD7"/>
    <w:rsid w:val="00793C0A"/>
    <w:rsid w:val="0079657A"/>
    <w:rsid w:val="00796D71"/>
    <w:rsid w:val="00797B9B"/>
    <w:rsid w:val="007E0A61"/>
    <w:rsid w:val="007F162F"/>
    <w:rsid w:val="00807124"/>
    <w:rsid w:val="00812324"/>
    <w:rsid w:val="00823A13"/>
    <w:rsid w:val="0082532A"/>
    <w:rsid w:val="00843FAF"/>
    <w:rsid w:val="00847998"/>
    <w:rsid w:val="008625C3"/>
    <w:rsid w:val="008640E8"/>
    <w:rsid w:val="0089218D"/>
    <w:rsid w:val="008925A5"/>
    <w:rsid w:val="008947A2"/>
    <w:rsid w:val="008A1DBE"/>
    <w:rsid w:val="008B05C7"/>
    <w:rsid w:val="008D6B33"/>
    <w:rsid w:val="008E1DBF"/>
    <w:rsid w:val="008E5A9F"/>
    <w:rsid w:val="008F7F52"/>
    <w:rsid w:val="00900579"/>
    <w:rsid w:val="00925A5D"/>
    <w:rsid w:val="00927B57"/>
    <w:rsid w:val="00934CB3"/>
    <w:rsid w:val="0094769E"/>
    <w:rsid w:val="009609F6"/>
    <w:rsid w:val="00964A6D"/>
    <w:rsid w:val="00971325"/>
    <w:rsid w:val="0097254D"/>
    <w:rsid w:val="00980CCE"/>
    <w:rsid w:val="00981B0E"/>
    <w:rsid w:val="00991198"/>
    <w:rsid w:val="009A7736"/>
    <w:rsid w:val="009B3673"/>
    <w:rsid w:val="009D7AD5"/>
    <w:rsid w:val="00A120B3"/>
    <w:rsid w:val="00A5198D"/>
    <w:rsid w:val="00A70C89"/>
    <w:rsid w:val="00A84579"/>
    <w:rsid w:val="00A9398E"/>
    <w:rsid w:val="00A9675D"/>
    <w:rsid w:val="00AA2707"/>
    <w:rsid w:val="00AB637D"/>
    <w:rsid w:val="00AC0614"/>
    <w:rsid w:val="00AF6D40"/>
    <w:rsid w:val="00B11B87"/>
    <w:rsid w:val="00B209F3"/>
    <w:rsid w:val="00B33393"/>
    <w:rsid w:val="00B3374D"/>
    <w:rsid w:val="00B36191"/>
    <w:rsid w:val="00B37148"/>
    <w:rsid w:val="00B66625"/>
    <w:rsid w:val="00B66B3B"/>
    <w:rsid w:val="00B77950"/>
    <w:rsid w:val="00B833DF"/>
    <w:rsid w:val="00BA503C"/>
    <w:rsid w:val="00BB3565"/>
    <w:rsid w:val="00BB495D"/>
    <w:rsid w:val="00BC5C8C"/>
    <w:rsid w:val="00BC6982"/>
    <w:rsid w:val="00BD0165"/>
    <w:rsid w:val="00BD41C2"/>
    <w:rsid w:val="00BE460B"/>
    <w:rsid w:val="00BF36ED"/>
    <w:rsid w:val="00BF6B48"/>
    <w:rsid w:val="00C02264"/>
    <w:rsid w:val="00C401DF"/>
    <w:rsid w:val="00C458C8"/>
    <w:rsid w:val="00C709F4"/>
    <w:rsid w:val="00C77DC2"/>
    <w:rsid w:val="00C95ED5"/>
    <w:rsid w:val="00C96F16"/>
    <w:rsid w:val="00CA2FA9"/>
    <w:rsid w:val="00CB67ED"/>
    <w:rsid w:val="00CB6FE1"/>
    <w:rsid w:val="00CC46E1"/>
    <w:rsid w:val="00CD36B1"/>
    <w:rsid w:val="00CE4868"/>
    <w:rsid w:val="00D003A6"/>
    <w:rsid w:val="00D02F62"/>
    <w:rsid w:val="00D10C03"/>
    <w:rsid w:val="00D151C2"/>
    <w:rsid w:val="00D1668B"/>
    <w:rsid w:val="00D23828"/>
    <w:rsid w:val="00D23D22"/>
    <w:rsid w:val="00D3177B"/>
    <w:rsid w:val="00D3501E"/>
    <w:rsid w:val="00D428D0"/>
    <w:rsid w:val="00D52E0F"/>
    <w:rsid w:val="00D53BDD"/>
    <w:rsid w:val="00D575C6"/>
    <w:rsid w:val="00D71D9E"/>
    <w:rsid w:val="00D76FB6"/>
    <w:rsid w:val="00D774BA"/>
    <w:rsid w:val="00D82EA7"/>
    <w:rsid w:val="00D84F6C"/>
    <w:rsid w:val="00D96E02"/>
    <w:rsid w:val="00D974D2"/>
    <w:rsid w:val="00DA40B6"/>
    <w:rsid w:val="00DC1C4F"/>
    <w:rsid w:val="00DC2FE6"/>
    <w:rsid w:val="00DC445D"/>
    <w:rsid w:val="00DE0ED4"/>
    <w:rsid w:val="00DE6795"/>
    <w:rsid w:val="00DF4D58"/>
    <w:rsid w:val="00E02357"/>
    <w:rsid w:val="00E15B2B"/>
    <w:rsid w:val="00E3426A"/>
    <w:rsid w:val="00E41187"/>
    <w:rsid w:val="00E444E7"/>
    <w:rsid w:val="00E470CC"/>
    <w:rsid w:val="00E70457"/>
    <w:rsid w:val="00E726CD"/>
    <w:rsid w:val="00E734B8"/>
    <w:rsid w:val="00E92724"/>
    <w:rsid w:val="00E957A7"/>
    <w:rsid w:val="00E96BF7"/>
    <w:rsid w:val="00EA1F00"/>
    <w:rsid w:val="00EC013A"/>
    <w:rsid w:val="00ED7287"/>
    <w:rsid w:val="00EE06C3"/>
    <w:rsid w:val="00F11969"/>
    <w:rsid w:val="00F22294"/>
    <w:rsid w:val="00F30248"/>
    <w:rsid w:val="00F333DD"/>
    <w:rsid w:val="00F415F4"/>
    <w:rsid w:val="00F419EE"/>
    <w:rsid w:val="00F552FD"/>
    <w:rsid w:val="00F80031"/>
    <w:rsid w:val="00FC0FC4"/>
    <w:rsid w:val="00FE0493"/>
    <w:rsid w:val="00FF5BE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8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367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673"/>
    <w:rPr>
      <w:u w:val="single"/>
    </w:rPr>
  </w:style>
  <w:style w:type="paragraph" w:customStyle="1" w:styleId="HeaderFooter">
    <w:name w:val="Header &amp; Footer"/>
    <w:rsid w:val="009B3673"/>
    <w:pPr>
      <w:tabs>
        <w:tab w:val="right" w:pos="9020"/>
      </w:tabs>
    </w:pPr>
    <w:rPr>
      <w:rFonts w:ascii="Helvetica" w:hAnsi="Arial Unicode MS" w:cs="Arial Unicode MS"/>
      <w:color w:val="000000"/>
      <w:sz w:val="24"/>
      <w:szCs w:val="24"/>
    </w:rPr>
  </w:style>
  <w:style w:type="paragraph" w:styleId="a4">
    <w:name w:val="Title"/>
    <w:next w:val="Body"/>
    <w:rsid w:val="009B3673"/>
    <w:pPr>
      <w:keepNext/>
    </w:pPr>
    <w:rPr>
      <w:rFonts w:ascii="Helvetica" w:hAnsi="Arial Unicode MS" w:cs="Arial Unicode MS"/>
      <w:b/>
      <w:bCs/>
      <w:color w:val="000000"/>
      <w:sz w:val="60"/>
      <w:szCs w:val="60"/>
      <w:lang w:val="en-US"/>
    </w:rPr>
  </w:style>
  <w:style w:type="paragraph" w:customStyle="1" w:styleId="Body">
    <w:name w:val="Body"/>
    <w:rsid w:val="009B3673"/>
    <w:pPr>
      <w:spacing w:after="200" w:line="276" w:lineRule="auto"/>
    </w:pPr>
    <w:rPr>
      <w:rFonts w:ascii="Calibri" w:eastAsia="Calibri" w:hAnsi="Calibri" w:cs="Calibri"/>
      <w:color w:val="000000"/>
      <w:sz w:val="22"/>
      <w:szCs w:val="22"/>
      <w:u w:color="000000"/>
      <w:lang w:val="en-US"/>
    </w:rPr>
  </w:style>
  <w:style w:type="character" w:customStyle="1" w:styleId="Hyperlink0">
    <w:name w:val="Hyperlink.0"/>
    <w:basedOn w:val="a0"/>
    <w:rsid w:val="00C709F4"/>
    <w:rPr>
      <w:u w:val="none"/>
    </w:rPr>
  </w:style>
  <w:style w:type="paragraph" w:styleId="a5">
    <w:name w:val="header"/>
    <w:basedOn w:val="a"/>
    <w:link w:val="Char"/>
    <w:uiPriority w:val="99"/>
    <w:unhideWhenUsed/>
    <w:rsid w:val="00BE460B"/>
    <w:pPr>
      <w:tabs>
        <w:tab w:val="center" w:pos="4819"/>
        <w:tab w:val="right" w:pos="9638"/>
      </w:tabs>
    </w:pPr>
  </w:style>
  <w:style w:type="character" w:customStyle="1" w:styleId="Char">
    <w:name w:val="页眉 Char"/>
    <w:basedOn w:val="a0"/>
    <w:link w:val="a5"/>
    <w:uiPriority w:val="99"/>
    <w:rsid w:val="00BE460B"/>
    <w:rPr>
      <w:sz w:val="24"/>
      <w:szCs w:val="24"/>
      <w:lang w:val="en-US" w:eastAsia="en-US"/>
    </w:rPr>
  </w:style>
  <w:style w:type="paragraph" w:styleId="a6">
    <w:name w:val="footer"/>
    <w:basedOn w:val="a"/>
    <w:link w:val="Char0"/>
    <w:uiPriority w:val="99"/>
    <w:unhideWhenUsed/>
    <w:rsid w:val="00BE460B"/>
    <w:pPr>
      <w:tabs>
        <w:tab w:val="center" w:pos="4819"/>
        <w:tab w:val="right" w:pos="9638"/>
      </w:tabs>
    </w:pPr>
  </w:style>
  <w:style w:type="character" w:customStyle="1" w:styleId="Char0">
    <w:name w:val="页脚 Char"/>
    <w:basedOn w:val="a0"/>
    <w:link w:val="a6"/>
    <w:uiPriority w:val="99"/>
    <w:rsid w:val="00BE460B"/>
    <w:rPr>
      <w:sz w:val="24"/>
      <w:szCs w:val="24"/>
      <w:lang w:val="en-US" w:eastAsia="en-US"/>
    </w:rPr>
  </w:style>
  <w:style w:type="paragraph" w:styleId="a7">
    <w:name w:val="Balloon Text"/>
    <w:basedOn w:val="a"/>
    <w:link w:val="Char1"/>
    <w:uiPriority w:val="99"/>
    <w:semiHidden/>
    <w:unhideWhenUsed/>
    <w:rsid w:val="00CD36B1"/>
    <w:rPr>
      <w:rFonts w:ascii="Tahoma" w:hAnsi="Tahoma" w:cs="Tahoma"/>
      <w:sz w:val="16"/>
      <w:szCs w:val="16"/>
    </w:rPr>
  </w:style>
  <w:style w:type="character" w:customStyle="1" w:styleId="Char1">
    <w:name w:val="批注框文本 Char"/>
    <w:basedOn w:val="a0"/>
    <w:link w:val="a7"/>
    <w:uiPriority w:val="99"/>
    <w:semiHidden/>
    <w:rsid w:val="00CD36B1"/>
    <w:rPr>
      <w:rFonts w:ascii="Tahoma" w:hAnsi="Tahoma" w:cs="Tahoma"/>
      <w:sz w:val="16"/>
      <w:szCs w:val="16"/>
      <w:lang w:val="en-US" w:eastAsia="en-US"/>
    </w:rPr>
  </w:style>
  <w:style w:type="paragraph" w:customStyle="1" w:styleId="Title1">
    <w:name w:val="Title1"/>
    <w:basedOn w:val="a"/>
    <w:rsid w:val="004C55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ja-JP"/>
    </w:rPr>
  </w:style>
  <w:style w:type="paragraph" w:customStyle="1" w:styleId="desc">
    <w:name w:val="desc"/>
    <w:basedOn w:val="a"/>
    <w:rsid w:val="004C55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ja-JP"/>
    </w:rPr>
  </w:style>
  <w:style w:type="paragraph" w:customStyle="1" w:styleId="details">
    <w:name w:val="details"/>
    <w:basedOn w:val="a"/>
    <w:rsid w:val="004C55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ja-JP"/>
    </w:rPr>
  </w:style>
  <w:style w:type="character" w:customStyle="1" w:styleId="jrnl">
    <w:name w:val="jrnl"/>
    <w:basedOn w:val="a0"/>
    <w:rsid w:val="004C550F"/>
  </w:style>
  <w:style w:type="character" w:customStyle="1" w:styleId="apple-converted-space">
    <w:name w:val="apple-converted-space"/>
    <w:basedOn w:val="a0"/>
    <w:rsid w:val="00DF4D58"/>
  </w:style>
  <w:style w:type="paragraph" w:styleId="a8">
    <w:name w:val="List Paragraph"/>
    <w:basedOn w:val="a"/>
    <w:uiPriority w:val="34"/>
    <w:qFormat/>
    <w:rsid w:val="00DF4D58"/>
    <w:pPr>
      <w:ind w:left="720"/>
      <w:contextualSpacing/>
    </w:pPr>
  </w:style>
  <w:style w:type="character" w:customStyle="1" w:styleId="yiv3089392123">
    <w:name w:val="yiv3089392123"/>
    <w:basedOn w:val="a0"/>
    <w:rsid w:val="00487D25"/>
  </w:style>
  <w:style w:type="character" w:styleId="a9">
    <w:name w:val="Strong"/>
    <w:basedOn w:val="a0"/>
    <w:uiPriority w:val="22"/>
    <w:qFormat/>
    <w:rsid w:val="00487D25"/>
    <w:rPr>
      <w:b/>
      <w:bCs/>
    </w:rPr>
  </w:style>
  <w:style w:type="paragraph" w:styleId="aa">
    <w:name w:val="Normal (Web)"/>
    <w:basedOn w:val="a"/>
    <w:uiPriority w:val="99"/>
    <w:unhideWhenUsed/>
    <w:rsid w:val="00487D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customStyle="1" w:styleId="st1">
    <w:name w:val="st1"/>
    <w:basedOn w:val="a0"/>
    <w:rsid w:val="00DE6795"/>
  </w:style>
  <w:style w:type="character" w:styleId="ab">
    <w:name w:val="annotation reference"/>
    <w:basedOn w:val="a0"/>
    <w:uiPriority w:val="99"/>
    <w:semiHidden/>
    <w:unhideWhenUsed/>
    <w:rsid w:val="00D10C03"/>
    <w:rPr>
      <w:sz w:val="21"/>
      <w:szCs w:val="21"/>
    </w:rPr>
  </w:style>
  <w:style w:type="paragraph" w:styleId="ac">
    <w:name w:val="annotation text"/>
    <w:basedOn w:val="a"/>
    <w:link w:val="Char2"/>
    <w:uiPriority w:val="99"/>
    <w:unhideWhenUsed/>
    <w:rsid w:val="00D10C03"/>
  </w:style>
  <w:style w:type="character" w:customStyle="1" w:styleId="Char2">
    <w:name w:val="批注文字 Char"/>
    <w:basedOn w:val="a0"/>
    <w:link w:val="ac"/>
    <w:uiPriority w:val="99"/>
    <w:semiHidden/>
    <w:rsid w:val="00D10C03"/>
    <w:rPr>
      <w:sz w:val="24"/>
      <w:szCs w:val="24"/>
      <w:lang w:val="en-US" w:eastAsia="en-US"/>
    </w:rPr>
  </w:style>
  <w:style w:type="paragraph" w:styleId="ad">
    <w:name w:val="annotation subject"/>
    <w:basedOn w:val="ac"/>
    <w:next w:val="ac"/>
    <w:link w:val="Char3"/>
    <w:uiPriority w:val="99"/>
    <w:semiHidden/>
    <w:unhideWhenUsed/>
    <w:rsid w:val="00D10C03"/>
    <w:rPr>
      <w:b/>
      <w:bCs/>
    </w:rPr>
  </w:style>
  <w:style w:type="character" w:customStyle="1" w:styleId="Char3">
    <w:name w:val="批注主题 Char"/>
    <w:basedOn w:val="Char2"/>
    <w:link w:val="ad"/>
    <w:uiPriority w:val="99"/>
    <w:semiHidden/>
    <w:rsid w:val="00D10C03"/>
    <w:rPr>
      <w:b/>
      <w:bCs/>
      <w:sz w:val="24"/>
      <w:szCs w:val="24"/>
      <w:lang w:val="en-US" w:eastAsia="en-US"/>
    </w:rPr>
  </w:style>
  <w:style w:type="character" w:customStyle="1" w:styleId="Char10">
    <w:name w:val="批注文字 Char1"/>
    <w:uiPriority w:val="99"/>
    <w:rsid w:val="00D10C03"/>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367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673"/>
    <w:rPr>
      <w:u w:val="single"/>
    </w:rPr>
  </w:style>
  <w:style w:type="paragraph" w:customStyle="1" w:styleId="HeaderFooter">
    <w:name w:val="Header &amp; Footer"/>
    <w:rsid w:val="009B3673"/>
    <w:pPr>
      <w:tabs>
        <w:tab w:val="right" w:pos="9020"/>
      </w:tabs>
    </w:pPr>
    <w:rPr>
      <w:rFonts w:ascii="Helvetica" w:hAnsi="Arial Unicode MS" w:cs="Arial Unicode MS"/>
      <w:color w:val="000000"/>
      <w:sz w:val="24"/>
      <w:szCs w:val="24"/>
    </w:rPr>
  </w:style>
  <w:style w:type="paragraph" w:styleId="a4">
    <w:name w:val="Title"/>
    <w:next w:val="Body"/>
    <w:rsid w:val="009B3673"/>
    <w:pPr>
      <w:keepNext/>
    </w:pPr>
    <w:rPr>
      <w:rFonts w:ascii="Helvetica" w:hAnsi="Arial Unicode MS" w:cs="Arial Unicode MS"/>
      <w:b/>
      <w:bCs/>
      <w:color w:val="000000"/>
      <w:sz w:val="60"/>
      <w:szCs w:val="60"/>
      <w:lang w:val="en-US"/>
    </w:rPr>
  </w:style>
  <w:style w:type="paragraph" w:customStyle="1" w:styleId="Body">
    <w:name w:val="Body"/>
    <w:rsid w:val="009B3673"/>
    <w:pPr>
      <w:spacing w:after="200" w:line="276" w:lineRule="auto"/>
    </w:pPr>
    <w:rPr>
      <w:rFonts w:ascii="Calibri" w:eastAsia="Calibri" w:hAnsi="Calibri" w:cs="Calibri"/>
      <w:color w:val="000000"/>
      <w:sz w:val="22"/>
      <w:szCs w:val="22"/>
      <w:u w:color="000000"/>
      <w:lang w:val="en-US"/>
    </w:rPr>
  </w:style>
  <w:style w:type="character" w:customStyle="1" w:styleId="Hyperlink0">
    <w:name w:val="Hyperlink.0"/>
    <w:basedOn w:val="a0"/>
    <w:rsid w:val="00C709F4"/>
    <w:rPr>
      <w:u w:val="none"/>
    </w:rPr>
  </w:style>
  <w:style w:type="paragraph" w:styleId="a5">
    <w:name w:val="header"/>
    <w:basedOn w:val="a"/>
    <w:link w:val="Char"/>
    <w:uiPriority w:val="99"/>
    <w:unhideWhenUsed/>
    <w:rsid w:val="00BE460B"/>
    <w:pPr>
      <w:tabs>
        <w:tab w:val="center" w:pos="4819"/>
        <w:tab w:val="right" w:pos="9638"/>
      </w:tabs>
    </w:pPr>
  </w:style>
  <w:style w:type="character" w:customStyle="1" w:styleId="Char">
    <w:name w:val="页眉 Char"/>
    <w:basedOn w:val="a0"/>
    <w:link w:val="a5"/>
    <w:uiPriority w:val="99"/>
    <w:rsid w:val="00BE460B"/>
    <w:rPr>
      <w:sz w:val="24"/>
      <w:szCs w:val="24"/>
      <w:lang w:val="en-US" w:eastAsia="en-US"/>
    </w:rPr>
  </w:style>
  <w:style w:type="paragraph" w:styleId="a6">
    <w:name w:val="footer"/>
    <w:basedOn w:val="a"/>
    <w:link w:val="Char0"/>
    <w:uiPriority w:val="99"/>
    <w:unhideWhenUsed/>
    <w:rsid w:val="00BE460B"/>
    <w:pPr>
      <w:tabs>
        <w:tab w:val="center" w:pos="4819"/>
        <w:tab w:val="right" w:pos="9638"/>
      </w:tabs>
    </w:pPr>
  </w:style>
  <w:style w:type="character" w:customStyle="1" w:styleId="Char0">
    <w:name w:val="页脚 Char"/>
    <w:basedOn w:val="a0"/>
    <w:link w:val="a6"/>
    <w:uiPriority w:val="99"/>
    <w:rsid w:val="00BE460B"/>
    <w:rPr>
      <w:sz w:val="24"/>
      <w:szCs w:val="24"/>
      <w:lang w:val="en-US" w:eastAsia="en-US"/>
    </w:rPr>
  </w:style>
  <w:style w:type="paragraph" w:styleId="a7">
    <w:name w:val="Balloon Text"/>
    <w:basedOn w:val="a"/>
    <w:link w:val="Char1"/>
    <w:uiPriority w:val="99"/>
    <w:semiHidden/>
    <w:unhideWhenUsed/>
    <w:rsid w:val="00CD36B1"/>
    <w:rPr>
      <w:rFonts w:ascii="Tahoma" w:hAnsi="Tahoma" w:cs="Tahoma"/>
      <w:sz w:val="16"/>
      <w:szCs w:val="16"/>
    </w:rPr>
  </w:style>
  <w:style w:type="character" w:customStyle="1" w:styleId="Char1">
    <w:name w:val="批注框文本 Char"/>
    <w:basedOn w:val="a0"/>
    <w:link w:val="a7"/>
    <w:uiPriority w:val="99"/>
    <w:semiHidden/>
    <w:rsid w:val="00CD36B1"/>
    <w:rPr>
      <w:rFonts w:ascii="Tahoma" w:hAnsi="Tahoma" w:cs="Tahoma"/>
      <w:sz w:val="16"/>
      <w:szCs w:val="16"/>
      <w:lang w:val="en-US" w:eastAsia="en-US"/>
    </w:rPr>
  </w:style>
  <w:style w:type="paragraph" w:customStyle="1" w:styleId="Title1">
    <w:name w:val="Title1"/>
    <w:basedOn w:val="a"/>
    <w:rsid w:val="004C55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ja-JP"/>
    </w:rPr>
  </w:style>
  <w:style w:type="paragraph" w:customStyle="1" w:styleId="desc">
    <w:name w:val="desc"/>
    <w:basedOn w:val="a"/>
    <w:rsid w:val="004C55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ja-JP"/>
    </w:rPr>
  </w:style>
  <w:style w:type="paragraph" w:customStyle="1" w:styleId="details">
    <w:name w:val="details"/>
    <w:basedOn w:val="a"/>
    <w:rsid w:val="004C55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ja-JP"/>
    </w:rPr>
  </w:style>
  <w:style w:type="character" w:customStyle="1" w:styleId="jrnl">
    <w:name w:val="jrnl"/>
    <w:basedOn w:val="a0"/>
    <w:rsid w:val="004C550F"/>
  </w:style>
  <w:style w:type="character" w:customStyle="1" w:styleId="apple-converted-space">
    <w:name w:val="apple-converted-space"/>
    <w:basedOn w:val="a0"/>
    <w:rsid w:val="00DF4D58"/>
  </w:style>
  <w:style w:type="paragraph" w:styleId="a8">
    <w:name w:val="List Paragraph"/>
    <w:basedOn w:val="a"/>
    <w:uiPriority w:val="34"/>
    <w:qFormat/>
    <w:rsid w:val="00DF4D58"/>
    <w:pPr>
      <w:ind w:left="720"/>
      <w:contextualSpacing/>
    </w:pPr>
  </w:style>
  <w:style w:type="character" w:customStyle="1" w:styleId="yiv3089392123">
    <w:name w:val="yiv3089392123"/>
    <w:basedOn w:val="a0"/>
    <w:rsid w:val="00487D25"/>
  </w:style>
  <w:style w:type="character" w:styleId="a9">
    <w:name w:val="Strong"/>
    <w:basedOn w:val="a0"/>
    <w:uiPriority w:val="22"/>
    <w:qFormat/>
    <w:rsid w:val="00487D25"/>
    <w:rPr>
      <w:b/>
      <w:bCs/>
    </w:rPr>
  </w:style>
  <w:style w:type="paragraph" w:styleId="aa">
    <w:name w:val="Normal (Web)"/>
    <w:basedOn w:val="a"/>
    <w:uiPriority w:val="99"/>
    <w:unhideWhenUsed/>
    <w:rsid w:val="00487D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customStyle="1" w:styleId="st1">
    <w:name w:val="st1"/>
    <w:basedOn w:val="a0"/>
    <w:rsid w:val="00DE6795"/>
  </w:style>
  <w:style w:type="character" w:styleId="ab">
    <w:name w:val="annotation reference"/>
    <w:basedOn w:val="a0"/>
    <w:uiPriority w:val="99"/>
    <w:semiHidden/>
    <w:unhideWhenUsed/>
    <w:rsid w:val="00D10C03"/>
    <w:rPr>
      <w:sz w:val="21"/>
      <w:szCs w:val="21"/>
    </w:rPr>
  </w:style>
  <w:style w:type="paragraph" w:styleId="ac">
    <w:name w:val="annotation text"/>
    <w:basedOn w:val="a"/>
    <w:link w:val="Char2"/>
    <w:uiPriority w:val="99"/>
    <w:unhideWhenUsed/>
    <w:rsid w:val="00D10C03"/>
  </w:style>
  <w:style w:type="character" w:customStyle="1" w:styleId="Char2">
    <w:name w:val="批注文字 Char"/>
    <w:basedOn w:val="a0"/>
    <w:link w:val="ac"/>
    <w:uiPriority w:val="99"/>
    <w:semiHidden/>
    <w:rsid w:val="00D10C03"/>
    <w:rPr>
      <w:sz w:val="24"/>
      <w:szCs w:val="24"/>
      <w:lang w:val="en-US" w:eastAsia="en-US"/>
    </w:rPr>
  </w:style>
  <w:style w:type="paragraph" w:styleId="ad">
    <w:name w:val="annotation subject"/>
    <w:basedOn w:val="ac"/>
    <w:next w:val="ac"/>
    <w:link w:val="Char3"/>
    <w:uiPriority w:val="99"/>
    <w:semiHidden/>
    <w:unhideWhenUsed/>
    <w:rsid w:val="00D10C03"/>
    <w:rPr>
      <w:b/>
      <w:bCs/>
    </w:rPr>
  </w:style>
  <w:style w:type="character" w:customStyle="1" w:styleId="Char3">
    <w:name w:val="批注主题 Char"/>
    <w:basedOn w:val="Char2"/>
    <w:link w:val="ad"/>
    <w:uiPriority w:val="99"/>
    <w:semiHidden/>
    <w:rsid w:val="00D10C03"/>
    <w:rPr>
      <w:b/>
      <w:bCs/>
      <w:sz w:val="24"/>
      <w:szCs w:val="24"/>
      <w:lang w:val="en-US" w:eastAsia="en-US"/>
    </w:rPr>
  </w:style>
  <w:style w:type="character" w:customStyle="1" w:styleId="Char10">
    <w:name w:val="批注文字 Char1"/>
    <w:uiPriority w:val="99"/>
    <w:rsid w:val="00D10C03"/>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6071">
      <w:bodyDiv w:val="1"/>
      <w:marLeft w:val="0"/>
      <w:marRight w:val="0"/>
      <w:marTop w:val="0"/>
      <w:marBottom w:val="0"/>
      <w:divBdr>
        <w:top w:val="none" w:sz="0" w:space="0" w:color="auto"/>
        <w:left w:val="none" w:sz="0" w:space="0" w:color="auto"/>
        <w:bottom w:val="none" w:sz="0" w:space="0" w:color="auto"/>
        <w:right w:val="none" w:sz="0" w:space="0" w:color="auto"/>
      </w:divBdr>
    </w:div>
    <w:div w:id="474183540">
      <w:bodyDiv w:val="1"/>
      <w:marLeft w:val="0"/>
      <w:marRight w:val="0"/>
      <w:marTop w:val="0"/>
      <w:marBottom w:val="0"/>
      <w:divBdr>
        <w:top w:val="none" w:sz="0" w:space="0" w:color="auto"/>
        <w:left w:val="none" w:sz="0" w:space="0" w:color="auto"/>
        <w:bottom w:val="none" w:sz="0" w:space="0" w:color="auto"/>
        <w:right w:val="none" w:sz="0" w:space="0" w:color="auto"/>
      </w:divBdr>
    </w:div>
    <w:div w:id="1053391016">
      <w:bodyDiv w:val="1"/>
      <w:marLeft w:val="0"/>
      <w:marRight w:val="0"/>
      <w:marTop w:val="0"/>
      <w:marBottom w:val="0"/>
      <w:divBdr>
        <w:top w:val="none" w:sz="0" w:space="0" w:color="auto"/>
        <w:left w:val="none" w:sz="0" w:space="0" w:color="auto"/>
        <w:bottom w:val="none" w:sz="0" w:space="0" w:color="auto"/>
        <w:right w:val="none" w:sz="0" w:space="0" w:color="auto"/>
      </w:divBdr>
      <w:divsChild>
        <w:div w:id="1462579135">
          <w:marLeft w:val="0"/>
          <w:marRight w:val="0"/>
          <w:marTop w:val="0"/>
          <w:marBottom w:val="0"/>
          <w:divBdr>
            <w:top w:val="none" w:sz="0" w:space="0" w:color="auto"/>
            <w:left w:val="none" w:sz="0" w:space="0" w:color="auto"/>
            <w:bottom w:val="none" w:sz="0" w:space="0" w:color="auto"/>
            <w:right w:val="none" w:sz="0" w:space="0" w:color="auto"/>
          </w:divBdr>
        </w:div>
      </w:divsChild>
    </w:div>
    <w:div w:id="1318223704">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80002579">
      <w:bodyDiv w:val="1"/>
      <w:marLeft w:val="0"/>
      <w:marRight w:val="0"/>
      <w:marTop w:val="0"/>
      <w:marBottom w:val="0"/>
      <w:divBdr>
        <w:top w:val="none" w:sz="0" w:space="0" w:color="auto"/>
        <w:left w:val="none" w:sz="0" w:space="0" w:color="auto"/>
        <w:bottom w:val="none" w:sz="0" w:space="0" w:color="auto"/>
        <w:right w:val="none" w:sz="0" w:space="0" w:color="auto"/>
      </w:divBdr>
    </w:div>
    <w:div w:id="1501458071">
      <w:bodyDiv w:val="1"/>
      <w:marLeft w:val="0"/>
      <w:marRight w:val="0"/>
      <w:marTop w:val="0"/>
      <w:marBottom w:val="0"/>
      <w:divBdr>
        <w:top w:val="none" w:sz="0" w:space="0" w:color="auto"/>
        <w:left w:val="none" w:sz="0" w:space="0" w:color="auto"/>
        <w:bottom w:val="none" w:sz="0" w:space="0" w:color="auto"/>
        <w:right w:val="none" w:sz="0" w:space="0" w:color="auto"/>
      </w:divBdr>
      <w:divsChild>
        <w:div w:id="2104495604">
          <w:marLeft w:val="0"/>
          <w:marRight w:val="0"/>
          <w:marTop w:val="0"/>
          <w:marBottom w:val="0"/>
          <w:divBdr>
            <w:top w:val="none" w:sz="0" w:space="0" w:color="auto"/>
            <w:left w:val="none" w:sz="0" w:space="0" w:color="auto"/>
            <w:bottom w:val="none" w:sz="0" w:space="0" w:color="auto"/>
            <w:right w:val="none" w:sz="0" w:space="0" w:color="auto"/>
          </w:divBdr>
        </w:div>
      </w:divsChild>
    </w:div>
    <w:div w:id="1859347009">
      <w:bodyDiv w:val="1"/>
      <w:marLeft w:val="0"/>
      <w:marRight w:val="0"/>
      <w:marTop w:val="0"/>
      <w:marBottom w:val="0"/>
      <w:divBdr>
        <w:top w:val="none" w:sz="0" w:space="0" w:color="auto"/>
        <w:left w:val="none" w:sz="0" w:space="0" w:color="auto"/>
        <w:bottom w:val="none" w:sz="0" w:space="0" w:color="auto"/>
        <w:right w:val="none" w:sz="0" w:space="0" w:color="auto"/>
      </w:divBdr>
      <w:divsChild>
        <w:div w:id="14695438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laimasj@takas.l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791844"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F9C9-6C2E-4734-8FB8-B29DBF9B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WangJL</cp:lastModifiedBy>
  <cp:revision>5</cp:revision>
  <dcterms:created xsi:type="dcterms:W3CDTF">2015-11-30T02:50:00Z</dcterms:created>
  <dcterms:modified xsi:type="dcterms:W3CDTF">2015-12-03T03:17:00Z</dcterms:modified>
</cp:coreProperties>
</file>