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C5" w:rsidRPr="00B54A13" w:rsidRDefault="00890CC5" w:rsidP="003B41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54A13">
        <w:rPr>
          <w:rFonts w:ascii="Book Antiqua" w:hAnsi="Book Antiqua"/>
          <w:b/>
          <w:sz w:val="24"/>
          <w:szCs w:val="24"/>
        </w:rPr>
        <w:t>Name of Journal:</w:t>
      </w:r>
      <w:r w:rsidRPr="00212FC4">
        <w:rPr>
          <w:rFonts w:ascii="Book Antiqua" w:hAnsi="Book Antiqua"/>
          <w:b/>
          <w:i/>
          <w:sz w:val="24"/>
          <w:szCs w:val="24"/>
        </w:rPr>
        <w:t xml:space="preserve"> </w:t>
      </w:r>
      <w:r w:rsidRPr="00212FC4">
        <w:rPr>
          <w:rFonts w:ascii="Book Antiqua" w:hAnsi="Book Antiqua" w:cs="Tahoma"/>
          <w:b/>
          <w:i/>
          <w:sz w:val="24"/>
          <w:szCs w:val="24"/>
        </w:rPr>
        <w:t>World Journal of Stem Cells</w:t>
      </w:r>
    </w:p>
    <w:p w:rsidR="00890CC5" w:rsidRPr="00B54A13" w:rsidRDefault="00890CC5" w:rsidP="003B41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54A13">
        <w:rPr>
          <w:rFonts w:ascii="Book Antiqua" w:hAnsi="Book Antiqua"/>
          <w:b/>
          <w:sz w:val="24"/>
          <w:szCs w:val="24"/>
        </w:rPr>
        <w:t xml:space="preserve">ESPS Manuscript NO: </w:t>
      </w:r>
      <w:r w:rsidRPr="00B54A13">
        <w:rPr>
          <w:rFonts w:ascii="Book Antiqua" w:hAnsi="Book Antiqua"/>
          <w:b/>
          <w:sz w:val="24"/>
          <w:szCs w:val="24"/>
          <w:lang w:eastAsia="zh-CN"/>
        </w:rPr>
        <w:t>20084</w:t>
      </w:r>
    </w:p>
    <w:p w:rsidR="007E32A4" w:rsidRPr="00B54A13" w:rsidRDefault="00890CC5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B54A13">
        <w:rPr>
          <w:rFonts w:ascii="Book Antiqua" w:hAnsi="Book Antiqua"/>
          <w:b/>
        </w:rPr>
        <w:t>Manuscript Type:</w:t>
      </w:r>
      <w:r w:rsidRPr="00B54A13">
        <w:rPr>
          <w:rFonts w:ascii="Book Antiqua" w:eastAsiaTheme="minorEastAsia" w:hAnsi="Book Antiqua"/>
          <w:b/>
          <w:lang w:eastAsia="zh-CN"/>
        </w:rPr>
        <w:t xml:space="preserve"> ORIGINAL ARTICLE</w:t>
      </w:r>
    </w:p>
    <w:p w:rsidR="00890CC5" w:rsidRPr="00B54A13" w:rsidRDefault="00890CC5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7E32A4" w:rsidRPr="00B54A13" w:rsidRDefault="007E32A4" w:rsidP="003B414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B54A13">
        <w:rPr>
          <w:rFonts w:ascii="Book Antiqua" w:hAnsi="Book Antiqua" w:cs="Times New Roman"/>
          <w:b/>
          <w:i/>
          <w:sz w:val="24"/>
          <w:szCs w:val="24"/>
        </w:rPr>
        <w:t>Basic Study</w:t>
      </w:r>
    </w:p>
    <w:p w:rsidR="007E32A4" w:rsidRPr="00B54A13" w:rsidRDefault="007E32A4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  <w:b/>
        </w:rPr>
      </w:pPr>
      <w:r w:rsidRPr="00B54A13">
        <w:rPr>
          <w:rFonts w:ascii="Book Antiqua" w:hAnsi="Book Antiqua"/>
          <w:b/>
        </w:rPr>
        <w:t xml:space="preserve">Induction of CXC </w:t>
      </w:r>
      <w:r w:rsidR="00890CC5" w:rsidRPr="00B54A13">
        <w:rPr>
          <w:rFonts w:ascii="Book Antiqua" w:hAnsi="Book Antiqua"/>
          <w:b/>
        </w:rPr>
        <w:t xml:space="preserve">chemokines in human mesenchymal stem cells by stimulation with secreted frizzled-related proteins through non-canonical </w:t>
      </w:r>
      <w:proofErr w:type="spellStart"/>
      <w:r w:rsidR="00890CC5" w:rsidRPr="00B54A13">
        <w:rPr>
          <w:rFonts w:ascii="Book Antiqua" w:hAnsi="Book Antiqua"/>
          <w:b/>
        </w:rPr>
        <w:t>Wnt</w:t>
      </w:r>
      <w:proofErr w:type="spellEnd"/>
      <w:r w:rsidR="00890CC5" w:rsidRPr="00B54A13">
        <w:rPr>
          <w:rFonts w:ascii="Book Antiqua" w:hAnsi="Book Antiqua"/>
          <w:b/>
        </w:rPr>
        <w:t xml:space="preserve"> sig</w:t>
      </w:r>
      <w:r w:rsidRPr="00B54A13">
        <w:rPr>
          <w:rFonts w:ascii="Book Antiqua" w:hAnsi="Book Antiqua"/>
          <w:b/>
        </w:rPr>
        <w:t>naling</w:t>
      </w:r>
    </w:p>
    <w:p w:rsidR="007E32A4" w:rsidRPr="00B54A13" w:rsidRDefault="007E32A4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  <w:b/>
        </w:rPr>
      </w:pPr>
    </w:p>
    <w:p w:rsidR="007E32A4" w:rsidRPr="00B54A13" w:rsidRDefault="007E32A4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  <w:b/>
        </w:rPr>
      </w:pPr>
      <w:r w:rsidRPr="00B54A13">
        <w:rPr>
          <w:rFonts w:ascii="Book Antiqua" w:hAnsi="Book Antiqua"/>
        </w:rPr>
        <w:t xml:space="preserve">Bischoff DS </w:t>
      </w:r>
      <w:r w:rsidRPr="00B54A13">
        <w:rPr>
          <w:rFonts w:ascii="Book Antiqua" w:hAnsi="Book Antiqua"/>
          <w:i/>
        </w:rPr>
        <w:t>et al.</w:t>
      </w:r>
      <w:r w:rsidR="001A541A" w:rsidRPr="00B54A13">
        <w:rPr>
          <w:rFonts w:ascii="Book Antiqua" w:hAnsi="Book Antiqua"/>
          <w:i/>
        </w:rPr>
        <w:t xml:space="preserve"> </w:t>
      </w:r>
      <w:proofErr w:type="spellStart"/>
      <w:r w:rsidRPr="00B54A13">
        <w:rPr>
          <w:rFonts w:ascii="Book Antiqua" w:hAnsi="Book Antiqua"/>
        </w:rPr>
        <w:t>sFRP</w:t>
      </w:r>
      <w:proofErr w:type="spellEnd"/>
      <w:r w:rsidRPr="00B54A13">
        <w:rPr>
          <w:rFonts w:ascii="Book Antiqua" w:hAnsi="Book Antiqua"/>
        </w:rPr>
        <w:t xml:space="preserve"> Induction of CXC </w:t>
      </w:r>
      <w:r w:rsidR="00212FC4">
        <w:rPr>
          <w:rFonts w:ascii="Book Antiqua" w:eastAsiaTheme="minorEastAsia" w:hAnsi="Book Antiqua" w:hint="eastAsia"/>
          <w:lang w:eastAsia="zh-CN"/>
        </w:rPr>
        <w:t>c</w:t>
      </w:r>
      <w:r w:rsidRPr="00B54A13">
        <w:rPr>
          <w:rFonts w:ascii="Book Antiqua" w:hAnsi="Book Antiqua"/>
        </w:rPr>
        <w:t>hemokines</w:t>
      </w:r>
    </w:p>
    <w:p w:rsidR="007E32A4" w:rsidRPr="00B54A13" w:rsidRDefault="007E32A4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  <w:b/>
        </w:rPr>
      </w:pPr>
    </w:p>
    <w:p w:rsidR="007E32A4" w:rsidRPr="00B54A13" w:rsidRDefault="007E32A4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  <w:b/>
        </w:rPr>
      </w:pPr>
      <w:r w:rsidRPr="00B54A13">
        <w:rPr>
          <w:rFonts w:ascii="Book Antiqua" w:hAnsi="Book Antiqua"/>
          <w:b/>
        </w:rPr>
        <w:t>David S Bischoff, Jian-</w:t>
      </w:r>
      <w:r w:rsidR="00E8057C" w:rsidRPr="00B54A13">
        <w:rPr>
          <w:rFonts w:ascii="Book Antiqua" w:hAnsi="Book Antiqua"/>
          <w:b/>
        </w:rPr>
        <w:t>H</w:t>
      </w:r>
      <w:r w:rsidRPr="00B54A13">
        <w:rPr>
          <w:rFonts w:ascii="Book Antiqua" w:hAnsi="Book Antiqua"/>
          <w:b/>
        </w:rPr>
        <w:t xml:space="preserve">ua Zhu, </w:t>
      </w:r>
      <w:proofErr w:type="spellStart"/>
      <w:r w:rsidRPr="00B54A13">
        <w:rPr>
          <w:rFonts w:ascii="Book Antiqua" w:hAnsi="Book Antiqua"/>
          <w:b/>
        </w:rPr>
        <w:t>Nalini</w:t>
      </w:r>
      <w:proofErr w:type="spellEnd"/>
      <w:r w:rsidRPr="00B54A13">
        <w:rPr>
          <w:rFonts w:ascii="Book Antiqua" w:hAnsi="Book Antiqua"/>
          <w:b/>
        </w:rPr>
        <w:t xml:space="preserve"> S </w:t>
      </w:r>
      <w:proofErr w:type="spellStart"/>
      <w:r w:rsidRPr="00B54A13">
        <w:rPr>
          <w:rFonts w:ascii="Book Antiqua" w:hAnsi="Book Antiqua"/>
          <w:b/>
        </w:rPr>
        <w:t>Makhijani</w:t>
      </w:r>
      <w:proofErr w:type="spellEnd"/>
      <w:r w:rsidRPr="00B54A13">
        <w:rPr>
          <w:rFonts w:ascii="Book Antiqua" w:hAnsi="Book Antiqua"/>
          <w:b/>
        </w:rPr>
        <w:t>, Dean T Yamaguchi</w:t>
      </w:r>
    </w:p>
    <w:p w:rsidR="00E22751" w:rsidRPr="00B54A13" w:rsidRDefault="00E22751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E32A4" w:rsidRPr="00B54A13" w:rsidRDefault="00237B5C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  <w:r w:rsidRPr="00B54A13">
        <w:rPr>
          <w:rFonts w:ascii="Book Antiqua" w:hAnsi="Book Antiqua"/>
          <w:b/>
        </w:rPr>
        <w:t xml:space="preserve">David S Bischoff, Jian-Hua Zhu, </w:t>
      </w:r>
      <w:proofErr w:type="spellStart"/>
      <w:r w:rsidRPr="00B54A13">
        <w:rPr>
          <w:rFonts w:ascii="Book Antiqua" w:hAnsi="Book Antiqua"/>
          <w:b/>
        </w:rPr>
        <w:t>Nalini</w:t>
      </w:r>
      <w:proofErr w:type="spellEnd"/>
      <w:r w:rsidRPr="00B54A13">
        <w:rPr>
          <w:rFonts w:ascii="Book Antiqua" w:hAnsi="Book Antiqua"/>
          <w:b/>
        </w:rPr>
        <w:t xml:space="preserve"> S </w:t>
      </w:r>
      <w:proofErr w:type="spellStart"/>
      <w:r w:rsidRPr="00B54A13">
        <w:rPr>
          <w:rFonts w:ascii="Book Antiqua" w:hAnsi="Book Antiqua"/>
          <w:b/>
        </w:rPr>
        <w:t>Makhijani</w:t>
      </w:r>
      <w:proofErr w:type="spellEnd"/>
      <w:r w:rsidRPr="00B54A13">
        <w:rPr>
          <w:rFonts w:ascii="Book Antiqua" w:hAnsi="Book Antiqua"/>
          <w:b/>
        </w:rPr>
        <w:t>, Dean T Yamaguchi</w:t>
      </w:r>
      <w:r w:rsidRPr="00B54A13">
        <w:rPr>
          <w:rFonts w:ascii="Book Antiqua" w:eastAsiaTheme="minorEastAsia" w:hAnsi="Book Antiqua"/>
          <w:b/>
          <w:lang w:eastAsia="zh-CN"/>
        </w:rPr>
        <w:t xml:space="preserve">, </w:t>
      </w:r>
      <w:r w:rsidR="007E32A4" w:rsidRPr="00B54A13">
        <w:rPr>
          <w:rFonts w:ascii="Book Antiqua" w:hAnsi="Book Antiqua"/>
        </w:rPr>
        <w:t>Research Service, VA Greater Los Angeles Healthcare System, Los Angeles, C</w:t>
      </w:r>
      <w:r w:rsidRPr="00B54A13">
        <w:rPr>
          <w:rFonts w:ascii="Book Antiqua" w:eastAsiaTheme="minorEastAsia" w:hAnsi="Book Antiqua"/>
          <w:lang w:eastAsia="zh-CN"/>
        </w:rPr>
        <w:t>A</w:t>
      </w:r>
      <w:r w:rsidR="007E32A4" w:rsidRPr="00B54A13">
        <w:rPr>
          <w:rFonts w:ascii="Book Antiqua" w:hAnsi="Book Antiqua"/>
        </w:rPr>
        <w:t xml:space="preserve"> </w:t>
      </w:r>
      <w:r w:rsidR="004A268B" w:rsidRPr="00B54A13">
        <w:rPr>
          <w:rFonts w:ascii="Book Antiqua" w:hAnsi="Book Antiqua"/>
        </w:rPr>
        <w:t xml:space="preserve">91343, </w:t>
      </w:r>
      <w:r w:rsidR="00E8057C" w:rsidRPr="00B54A13">
        <w:rPr>
          <w:rFonts w:ascii="Book Antiqua" w:hAnsi="Book Antiqua"/>
        </w:rPr>
        <w:t>U</w:t>
      </w:r>
      <w:r w:rsidR="00E8057C" w:rsidRPr="00B54A13">
        <w:rPr>
          <w:rFonts w:ascii="Book Antiqua" w:eastAsiaTheme="minorEastAsia" w:hAnsi="Book Antiqua"/>
          <w:lang w:eastAsia="zh-CN"/>
        </w:rPr>
        <w:t xml:space="preserve">nited </w:t>
      </w:r>
      <w:r w:rsidR="00E8057C" w:rsidRPr="00B54A13">
        <w:rPr>
          <w:rFonts w:ascii="Book Antiqua" w:hAnsi="Book Antiqua"/>
        </w:rPr>
        <w:t>S</w:t>
      </w:r>
      <w:r w:rsidR="00E8057C" w:rsidRPr="00B54A13">
        <w:rPr>
          <w:rFonts w:ascii="Book Antiqua" w:eastAsiaTheme="minorEastAsia" w:hAnsi="Book Antiqua"/>
          <w:lang w:eastAsia="zh-CN"/>
        </w:rPr>
        <w:t>tates</w:t>
      </w:r>
    </w:p>
    <w:p w:rsidR="00237B5C" w:rsidRPr="00B54A13" w:rsidRDefault="00237B5C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237B5C" w:rsidRPr="00B54A13" w:rsidRDefault="00237B5C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  <w:r w:rsidRPr="00B54A13">
        <w:rPr>
          <w:rFonts w:ascii="Book Antiqua" w:hAnsi="Book Antiqua"/>
          <w:b/>
        </w:rPr>
        <w:t>David S Bischoff, Dean T Yamaguchi,</w:t>
      </w:r>
      <w:r w:rsidRPr="00B54A13">
        <w:rPr>
          <w:rFonts w:ascii="Book Antiqua" w:eastAsiaTheme="minorEastAsia" w:hAnsi="Book Antiqua"/>
          <w:b/>
          <w:lang w:eastAsia="zh-CN"/>
        </w:rPr>
        <w:t xml:space="preserve"> </w:t>
      </w:r>
      <w:r w:rsidRPr="00B54A13">
        <w:rPr>
          <w:rFonts w:ascii="Book Antiqua" w:hAnsi="Book Antiqua"/>
        </w:rPr>
        <w:t>Department of Medicine, David Geffen School of Medicine at UCLA, Los Angeles, C</w:t>
      </w:r>
      <w:r w:rsidRPr="00B54A13">
        <w:rPr>
          <w:rFonts w:ascii="Book Antiqua" w:eastAsiaTheme="minorEastAsia" w:hAnsi="Book Antiqua"/>
          <w:lang w:eastAsia="zh-CN"/>
        </w:rPr>
        <w:t>A</w:t>
      </w:r>
      <w:r w:rsidRPr="00B54A13">
        <w:rPr>
          <w:rFonts w:ascii="Book Antiqua" w:hAnsi="Book Antiqua"/>
        </w:rPr>
        <w:t xml:space="preserve"> 9</w:t>
      </w:r>
      <w:r w:rsidRPr="00B54A13">
        <w:rPr>
          <w:rFonts w:ascii="Book Antiqua" w:eastAsiaTheme="minorEastAsia" w:hAnsi="Book Antiqua"/>
          <w:lang w:eastAsia="zh-CN"/>
        </w:rPr>
        <w:t>0073</w:t>
      </w:r>
      <w:r w:rsidRPr="00B54A13">
        <w:rPr>
          <w:rFonts w:ascii="Book Antiqua" w:hAnsi="Book Antiqua"/>
        </w:rPr>
        <w:t>, U</w:t>
      </w:r>
      <w:r w:rsidRPr="00B54A13">
        <w:rPr>
          <w:rFonts w:ascii="Book Antiqua" w:eastAsiaTheme="minorEastAsia" w:hAnsi="Book Antiqua"/>
          <w:lang w:eastAsia="zh-CN"/>
        </w:rPr>
        <w:t xml:space="preserve">nited </w:t>
      </w:r>
      <w:r w:rsidRPr="00B54A13">
        <w:rPr>
          <w:rFonts w:ascii="Book Antiqua" w:hAnsi="Book Antiqua"/>
        </w:rPr>
        <w:t>S</w:t>
      </w:r>
      <w:r w:rsidRPr="00B54A13">
        <w:rPr>
          <w:rFonts w:ascii="Book Antiqua" w:eastAsiaTheme="minorEastAsia" w:hAnsi="Book Antiqua"/>
          <w:lang w:eastAsia="zh-CN"/>
        </w:rPr>
        <w:t>tates</w:t>
      </w:r>
    </w:p>
    <w:p w:rsidR="000B34D0" w:rsidRPr="00B54A13" w:rsidRDefault="000B34D0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  <w:b/>
        </w:rPr>
      </w:pPr>
    </w:p>
    <w:p w:rsidR="007E32A4" w:rsidRPr="00B54A13" w:rsidRDefault="007E32A4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  <w:r w:rsidRPr="00B54A13">
        <w:rPr>
          <w:rFonts w:ascii="Book Antiqua" w:hAnsi="Book Antiqua"/>
          <w:b/>
        </w:rPr>
        <w:t>Author contributions:</w:t>
      </w:r>
      <w:r w:rsidR="00E8264B" w:rsidRPr="00B54A13">
        <w:rPr>
          <w:rFonts w:ascii="Book Antiqua" w:hAnsi="Book Antiqua"/>
          <w:b/>
        </w:rPr>
        <w:t xml:space="preserve"> </w:t>
      </w:r>
      <w:r w:rsidRPr="00B54A13">
        <w:rPr>
          <w:rFonts w:ascii="Book Antiqua" w:hAnsi="Book Antiqua"/>
        </w:rPr>
        <w:t xml:space="preserve">Bischoff DS performed many of the experiments, designed some of the experiments, analyzed the data, and contributed to writing the manuscript; Zhu J-H performed the majority of the experiments; </w:t>
      </w:r>
      <w:proofErr w:type="spellStart"/>
      <w:r w:rsidRPr="00B54A13">
        <w:rPr>
          <w:rFonts w:ascii="Book Antiqua" w:hAnsi="Book Antiqua"/>
        </w:rPr>
        <w:t>Makhijani</w:t>
      </w:r>
      <w:proofErr w:type="spellEnd"/>
      <w:r w:rsidRPr="00B54A13">
        <w:rPr>
          <w:rFonts w:ascii="Book Antiqua" w:hAnsi="Book Antiqua"/>
        </w:rPr>
        <w:t xml:space="preserve"> NS maintained cell lines; Yamaguchi DT coordinated the research, designed some of the experiments, interpreted the data, and contributed to writing the manuscript.</w:t>
      </w:r>
    </w:p>
    <w:p w:rsidR="00E22751" w:rsidRPr="00B54A13" w:rsidRDefault="00E22751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E32A4" w:rsidRPr="00B54A13" w:rsidRDefault="007E32A4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  <w:r w:rsidRPr="00B54A13">
        <w:rPr>
          <w:rFonts w:ascii="Book Antiqua" w:hAnsi="Book Antiqua"/>
          <w:b/>
        </w:rPr>
        <w:t>Supported by</w:t>
      </w:r>
      <w:r w:rsidRPr="00B54A13">
        <w:rPr>
          <w:rFonts w:ascii="Book Antiqua" w:hAnsi="Book Antiqua"/>
        </w:rPr>
        <w:t xml:space="preserve"> Merit Review Award from the </w:t>
      </w:r>
      <w:r w:rsidR="00DF2BC1" w:rsidRPr="00B54A13">
        <w:rPr>
          <w:rFonts w:ascii="Book Antiqua" w:hAnsi="Book Antiqua"/>
        </w:rPr>
        <w:t>United States</w:t>
      </w:r>
      <w:r w:rsidR="00E8057C" w:rsidRPr="00B54A13">
        <w:rPr>
          <w:rFonts w:ascii="Book Antiqua" w:eastAsiaTheme="minorEastAsia" w:hAnsi="Book Antiqua"/>
          <w:lang w:eastAsia="zh-CN"/>
        </w:rPr>
        <w:t>,</w:t>
      </w:r>
      <w:r w:rsidR="00DF2BC1" w:rsidRPr="00B54A13">
        <w:rPr>
          <w:rFonts w:ascii="Book Antiqua" w:hAnsi="Book Antiqua"/>
        </w:rPr>
        <w:t xml:space="preserve"> Department of Veterans Affairs </w:t>
      </w:r>
      <w:r w:rsidRPr="00B54A13">
        <w:rPr>
          <w:rFonts w:ascii="Book Antiqua" w:hAnsi="Book Antiqua"/>
        </w:rPr>
        <w:t xml:space="preserve">Biomedical Laboratory Research </w:t>
      </w:r>
      <w:r w:rsidR="00E8057C" w:rsidRPr="00B54A13">
        <w:rPr>
          <w:rFonts w:ascii="Book Antiqua" w:eastAsiaTheme="minorEastAsia" w:hAnsi="Book Antiqua"/>
          <w:lang w:eastAsia="zh-CN"/>
        </w:rPr>
        <w:t>and</w:t>
      </w:r>
      <w:r w:rsidRPr="00B54A13">
        <w:rPr>
          <w:rFonts w:ascii="Book Antiqua" w:hAnsi="Book Antiqua"/>
        </w:rPr>
        <w:t xml:space="preserve"> Development Service of the VA Office of Research and Development</w:t>
      </w:r>
      <w:r w:rsidR="00212FC4">
        <w:rPr>
          <w:rFonts w:ascii="Book Antiqua" w:eastAsiaTheme="minorEastAsia" w:hAnsi="Book Antiqua" w:hint="eastAsia"/>
          <w:lang w:eastAsia="zh-CN"/>
        </w:rPr>
        <w:t xml:space="preserve">, </w:t>
      </w:r>
      <w:r w:rsidR="00212FC4" w:rsidRPr="00B54A13">
        <w:rPr>
          <w:rFonts w:ascii="Book Antiqua" w:hAnsi="Book Antiqua"/>
        </w:rPr>
        <w:t>N</w:t>
      </w:r>
      <w:r w:rsidR="00212FC4" w:rsidRPr="00B54A13">
        <w:rPr>
          <w:rFonts w:ascii="Book Antiqua" w:eastAsiaTheme="minorEastAsia" w:hAnsi="Book Antiqua"/>
          <w:lang w:eastAsia="zh-CN"/>
        </w:rPr>
        <w:t>o.</w:t>
      </w:r>
      <w:r w:rsidR="00212FC4" w:rsidRPr="00B54A13">
        <w:rPr>
          <w:rFonts w:ascii="Book Antiqua" w:hAnsi="Book Antiqua"/>
        </w:rPr>
        <w:t xml:space="preserve"> I01BX000170</w:t>
      </w:r>
      <w:r w:rsidR="00E8057C" w:rsidRPr="00B54A13">
        <w:rPr>
          <w:rFonts w:ascii="Book Antiqua" w:eastAsiaTheme="minorEastAsia" w:hAnsi="Book Antiqua"/>
          <w:lang w:eastAsia="zh-CN"/>
        </w:rPr>
        <w:t>.</w:t>
      </w:r>
    </w:p>
    <w:p w:rsidR="00363508" w:rsidRPr="00B54A13" w:rsidRDefault="00363508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</w:rPr>
      </w:pPr>
    </w:p>
    <w:p w:rsidR="00237B5C" w:rsidRPr="00B54A13" w:rsidRDefault="00237B5C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54A13">
        <w:rPr>
          <w:rFonts w:ascii="Book Antiqua" w:eastAsia="Times New Roman" w:hAnsi="Book Antiqua"/>
          <w:b/>
          <w:bCs/>
          <w:iCs/>
          <w:sz w:val="24"/>
          <w:szCs w:val="24"/>
        </w:rPr>
        <w:t>Institutional review board statement:</w:t>
      </w:r>
      <w:r w:rsidRPr="00B54A13">
        <w:rPr>
          <w:rFonts w:ascii="Book Antiqua" w:hAnsi="Book Antiqua"/>
          <w:sz w:val="24"/>
          <w:szCs w:val="24"/>
        </w:rPr>
        <w:t xml:space="preserve"> Not applicable</w:t>
      </w:r>
      <w:r w:rsidRPr="00B54A13">
        <w:rPr>
          <w:rFonts w:ascii="Book Antiqua" w:hAnsi="Book Antiqua"/>
          <w:sz w:val="24"/>
          <w:szCs w:val="24"/>
          <w:lang w:eastAsia="zh-CN"/>
        </w:rPr>
        <w:t>.</w:t>
      </w:r>
    </w:p>
    <w:p w:rsidR="00237B5C" w:rsidRPr="00B54A13" w:rsidRDefault="00237B5C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b/>
          <w:bCs/>
          <w:iCs/>
          <w:sz w:val="24"/>
          <w:szCs w:val="24"/>
        </w:rPr>
      </w:pPr>
    </w:p>
    <w:p w:rsidR="00237B5C" w:rsidRPr="00B54A13" w:rsidRDefault="00237B5C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b/>
          <w:bCs/>
          <w:iCs/>
          <w:sz w:val="24"/>
          <w:szCs w:val="24"/>
          <w:lang w:eastAsia="zh-CN"/>
        </w:rPr>
      </w:pPr>
      <w:r w:rsidRPr="00B54A13">
        <w:rPr>
          <w:rFonts w:ascii="Book Antiqua" w:eastAsia="Times New Roman" w:hAnsi="Book Antiqua"/>
          <w:b/>
          <w:bCs/>
          <w:iCs/>
          <w:sz w:val="24"/>
          <w:szCs w:val="24"/>
        </w:rPr>
        <w:t>Institutional animal care and use committee statement:</w:t>
      </w:r>
      <w:r w:rsidRPr="00B54A13">
        <w:rPr>
          <w:rFonts w:ascii="Book Antiqua" w:hAnsi="Book Antiqua"/>
          <w:sz w:val="24"/>
          <w:szCs w:val="24"/>
        </w:rPr>
        <w:t xml:space="preserve"> Not applicable</w:t>
      </w:r>
      <w:r w:rsidRPr="00B54A13">
        <w:rPr>
          <w:rFonts w:ascii="Book Antiqua" w:hAnsi="Book Antiqua"/>
          <w:sz w:val="24"/>
          <w:szCs w:val="24"/>
          <w:lang w:eastAsia="zh-CN"/>
        </w:rPr>
        <w:t>.</w:t>
      </w:r>
    </w:p>
    <w:p w:rsidR="00237B5C" w:rsidRPr="00B54A13" w:rsidRDefault="00237B5C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-BoldItalicMT"/>
          <w:b/>
          <w:bCs/>
          <w:iCs/>
          <w:sz w:val="24"/>
          <w:szCs w:val="24"/>
        </w:rPr>
      </w:pPr>
    </w:p>
    <w:p w:rsidR="00237B5C" w:rsidRPr="00B54A13" w:rsidRDefault="00237B5C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-BoldItalicMT"/>
          <w:b/>
          <w:bCs/>
          <w:iCs/>
          <w:sz w:val="24"/>
          <w:szCs w:val="24"/>
        </w:rPr>
      </w:pPr>
      <w:r w:rsidRPr="00B54A13">
        <w:rPr>
          <w:rFonts w:ascii="Book Antiqua" w:eastAsia="Times New Roman" w:hAnsi="Book Antiqua" w:cs="TimesNewRomanPS-BoldItalicMT"/>
          <w:b/>
          <w:bCs/>
          <w:iCs/>
          <w:sz w:val="24"/>
          <w:szCs w:val="24"/>
        </w:rPr>
        <w:t>Conflict-of-interest statement</w:t>
      </w:r>
      <w:r w:rsidRPr="00B54A13">
        <w:rPr>
          <w:rFonts w:ascii="Book Antiqua" w:eastAsia="Times New Roman" w:hAnsi="Book Antiqua"/>
          <w:b/>
          <w:bCs/>
          <w:iCs/>
          <w:sz w:val="24"/>
          <w:szCs w:val="24"/>
        </w:rPr>
        <w:t>:</w:t>
      </w:r>
      <w:r w:rsidRPr="00B54A13">
        <w:rPr>
          <w:rFonts w:ascii="Book Antiqua" w:hAnsi="Book Antiqua"/>
          <w:sz w:val="24"/>
          <w:szCs w:val="24"/>
        </w:rPr>
        <w:t xml:space="preserve"> To the best of our knowledge, no conflict of interest exists. All authors are employees of the United States Federal Government and the work is part of their official duties.</w:t>
      </w:r>
    </w:p>
    <w:p w:rsidR="00237B5C" w:rsidRPr="00B54A13" w:rsidRDefault="00237B5C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-BoldItalicMT"/>
          <w:b/>
          <w:bCs/>
          <w:iCs/>
          <w:sz w:val="24"/>
          <w:szCs w:val="24"/>
        </w:rPr>
      </w:pPr>
    </w:p>
    <w:p w:rsidR="00237B5C" w:rsidRPr="00B54A13" w:rsidRDefault="00237B5C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54A13">
        <w:rPr>
          <w:rFonts w:ascii="Book Antiqua" w:eastAsia="Times New Roman" w:hAnsi="Book Antiqua" w:cs="TimesNewRomanPS-BoldItalicMT"/>
          <w:b/>
          <w:bCs/>
          <w:iCs/>
          <w:sz w:val="24"/>
          <w:szCs w:val="24"/>
        </w:rPr>
        <w:t>Data sharing statement</w:t>
      </w:r>
      <w:r w:rsidRPr="00B54A13">
        <w:rPr>
          <w:rFonts w:ascii="Book Antiqua" w:eastAsia="Times New Roman" w:hAnsi="Book Antiqua"/>
          <w:b/>
          <w:bCs/>
          <w:iCs/>
          <w:sz w:val="24"/>
          <w:szCs w:val="24"/>
        </w:rPr>
        <w:t>:</w:t>
      </w:r>
      <w:r w:rsidRPr="00B54A13">
        <w:rPr>
          <w:rFonts w:ascii="Book Antiqua" w:hAnsi="Book Antiqua"/>
          <w:sz w:val="24"/>
          <w:szCs w:val="24"/>
        </w:rPr>
        <w:t xml:space="preserve"> No additional data are available.</w:t>
      </w:r>
    </w:p>
    <w:p w:rsidR="009F722E" w:rsidRPr="00B54A13" w:rsidRDefault="009F722E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  <w:b/>
        </w:rPr>
      </w:pPr>
    </w:p>
    <w:p w:rsidR="00237B5C" w:rsidRPr="00B54A13" w:rsidRDefault="00237B5C" w:rsidP="003B414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B54A13">
        <w:rPr>
          <w:rFonts w:ascii="Book Antiqua" w:hAnsi="Book Antiqua"/>
          <w:b/>
          <w:sz w:val="24"/>
          <w:szCs w:val="24"/>
        </w:rPr>
        <w:t xml:space="preserve">Open-Access: </w:t>
      </w:r>
      <w:r w:rsidRPr="00B54A13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B54A13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237B5C" w:rsidRPr="00B54A13" w:rsidRDefault="00237B5C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E32A4" w:rsidRPr="00B54A13" w:rsidRDefault="00E8057C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</w:rPr>
      </w:pPr>
      <w:r w:rsidRPr="00B54A13">
        <w:rPr>
          <w:rFonts w:ascii="Book Antiqua" w:hAnsi="Book Antiqua"/>
          <w:b/>
        </w:rPr>
        <w:t>Correspondence to:</w:t>
      </w:r>
      <w:r w:rsidR="00E8264B" w:rsidRPr="00B54A13">
        <w:rPr>
          <w:rFonts w:ascii="Book Antiqua" w:hAnsi="Book Antiqua"/>
          <w:b/>
        </w:rPr>
        <w:t xml:space="preserve"> </w:t>
      </w:r>
      <w:r w:rsidRPr="00B54A13">
        <w:rPr>
          <w:rFonts w:ascii="Book Antiqua" w:hAnsi="Book Antiqua"/>
          <w:b/>
        </w:rPr>
        <w:t>Dean T</w:t>
      </w:r>
      <w:r w:rsidR="007E32A4" w:rsidRPr="00B54A13">
        <w:rPr>
          <w:rFonts w:ascii="Book Antiqua" w:hAnsi="Book Antiqua"/>
          <w:b/>
        </w:rPr>
        <w:t xml:space="preserve"> Yamaguchi, MD, PhD, Associate Chief of Staff,</w:t>
      </w:r>
      <w:r w:rsidR="007E32A4" w:rsidRPr="00B54A13">
        <w:rPr>
          <w:rFonts w:ascii="Book Antiqua" w:hAnsi="Book Antiqua"/>
        </w:rPr>
        <w:t xml:space="preserve"> Research Service, VA Greater Los Angeles Healthcare System, 11301 Wilshire Blvd, Building</w:t>
      </w:r>
      <w:r w:rsidR="00237B5C" w:rsidRPr="00B54A13">
        <w:rPr>
          <w:rFonts w:ascii="Book Antiqua" w:eastAsiaTheme="minorEastAsia" w:hAnsi="Book Antiqua"/>
          <w:lang w:eastAsia="zh-CN"/>
        </w:rPr>
        <w:t>,</w:t>
      </w:r>
      <w:r w:rsidR="00E8264B" w:rsidRPr="00B54A13">
        <w:rPr>
          <w:rFonts w:ascii="Book Antiqua" w:hAnsi="Book Antiqua"/>
        </w:rPr>
        <w:t xml:space="preserve"> </w:t>
      </w:r>
      <w:r w:rsidR="007E32A4" w:rsidRPr="00B54A13">
        <w:rPr>
          <w:rFonts w:ascii="Book Antiqua" w:hAnsi="Book Antiqua"/>
        </w:rPr>
        <w:t xml:space="preserve">Los Angeles, </w:t>
      </w:r>
      <w:r w:rsidRPr="00B54A13">
        <w:rPr>
          <w:rFonts w:ascii="Book Antiqua" w:hAnsi="Book Antiqua"/>
        </w:rPr>
        <w:t>C</w:t>
      </w:r>
      <w:r w:rsidRPr="00B54A13">
        <w:rPr>
          <w:rFonts w:ascii="Book Antiqua" w:eastAsiaTheme="minorEastAsia" w:hAnsi="Book Antiqua"/>
          <w:lang w:eastAsia="zh-CN"/>
        </w:rPr>
        <w:t>A</w:t>
      </w:r>
      <w:r w:rsidRPr="00B54A13">
        <w:rPr>
          <w:rFonts w:ascii="Book Antiqua" w:hAnsi="Book Antiqua"/>
        </w:rPr>
        <w:t xml:space="preserve"> </w:t>
      </w:r>
      <w:r w:rsidR="00237B5C" w:rsidRPr="00B54A13">
        <w:rPr>
          <w:rFonts w:ascii="Book Antiqua" w:eastAsiaTheme="minorEastAsia" w:hAnsi="Book Antiqua"/>
          <w:lang w:eastAsia="zh-CN"/>
        </w:rPr>
        <w:t>90073</w:t>
      </w:r>
      <w:r w:rsidRPr="00B54A13">
        <w:rPr>
          <w:rFonts w:ascii="Book Antiqua" w:hAnsi="Book Antiqua"/>
        </w:rPr>
        <w:t>, U</w:t>
      </w:r>
      <w:r w:rsidRPr="00B54A13">
        <w:rPr>
          <w:rFonts w:ascii="Book Antiqua" w:eastAsiaTheme="minorEastAsia" w:hAnsi="Book Antiqua"/>
          <w:lang w:eastAsia="zh-CN"/>
        </w:rPr>
        <w:t xml:space="preserve">nited </w:t>
      </w:r>
      <w:r w:rsidRPr="00B54A13">
        <w:rPr>
          <w:rFonts w:ascii="Book Antiqua" w:hAnsi="Book Antiqua"/>
        </w:rPr>
        <w:t>S</w:t>
      </w:r>
      <w:r w:rsidRPr="00B54A13">
        <w:rPr>
          <w:rFonts w:ascii="Book Antiqua" w:eastAsiaTheme="minorEastAsia" w:hAnsi="Book Antiqua"/>
          <w:lang w:eastAsia="zh-CN"/>
        </w:rPr>
        <w:t>tates</w:t>
      </w:r>
      <w:r w:rsidR="00B62F6F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Pr="00B54A13">
        <w:rPr>
          <w:rFonts w:ascii="Book Antiqua" w:hAnsi="Book Antiqua"/>
        </w:rPr>
        <w:t>d</w:t>
      </w:r>
      <w:r w:rsidR="00B62F6F" w:rsidRPr="00B54A13">
        <w:rPr>
          <w:rFonts w:ascii="Book Antiqua" w:hAnsi="Book Antiqua"/>
        </w:rPr>
        <w:t>ean.yamaguchi@va.</w:t>
      </w:r>
      <w:r w:rsidR="007E32A4" w:rsidRPr="00B54A13">
        <w:rPr>
          <w:rFonts w:ascii="Book Antiqua" w:hAnsi="Book Antiqua"/>
        </w:rPr>
        <w:t>gov</w:t>
      </w:r>
    </w:p>
    <w:p w:rsidR="00E8057C" w:rsidRPr="00B54A13" w:rsidRDefault="007E32A4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B54A13">
        <w:rPr>
          <w:rFonts w:ascii="Book Antiqua" w:hAnsi="Book Antiqua"/>
          <w:b/>
        </w:rPr>
        <w:t>Telephone:</w:t>
      </w:r>
      <w:r w:rsidR="00E8264B" w:rsidRPr="00B54A13">
        <w:rPr>
          <w:rFonts w:ascii="Book Antiqua" w:hAnsi="Book Antiqua"/>
          <w:b/>
        </w:rPr>
        <w:t xml:space="preserve"> </w:t>
      </w:r>
      <w:r w:rsidR="00E8057C" w:rsidRPr="00B54A13">
        <w:rPr>
          <w:rFonts w:ascii="Book Antiqua" w:hAnsi="Book Antiqua"/>
        </w:rPr>
        <w:t>+1-310-268</w:t>
      </w:r>
      <w:r w:rsidRPr="00B54A13">
        <w:rPr>
          <w:rFonts w:ascii="Book Antiqua" w:hAnsi="Book Antiqua"/>
        </w:rPr>
        <w:t>3459</w:t>
      </w:r>
    </w:p>
    <w:p w:rsidR="007E32A4" w:rsidRPr="00B54A13" w:rsidRDefault="007E32A4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  <w:r w:rsidRPr="00B54A13">
        <w:rPr>
          <w:rFonts w:ascii="Book Antiqua" w:hAnsi="Book Antiqua"/>
          <w:b/>
        </w:rPr>
        <w:t>F</w:t>
      </w:r>
      <w:r w:rsidR="00E8057C" w:rsidRPr="00B54A13">
        <w:rPr>
          <w:rFonts w:ascii="Book Antiqua" w:hAnsi="Book Antiqua"/>
          <w:b/>
        </w:rPr>
        <w:t>ax:</w:t>
      </w:r>
      <w:r w:rsidR="00E8264B" w:rsidRPr="00B54A13">
        <w:rPr>
          <w:rFonts w:ascii="Book Antiqua" w:hAnsi="Book Antiqua"/>
        </w:rPr>
        <w:t xml:space="preserve"> </w:t>
      </w:r>
      <w:r w:rsidR="00E8057C" w:rsidRPr="00B54A13">
        <w:rPr>
          <w:rFonts w:ascii="Book Antiqua" w:hAnsi="Book Antiqua"/>
        </w:rPr>
        <w:t>+1-310-268</w:t>
      </w:r>
      <w:r w:rsidRPr="00B54A13">
        <w:rPr>
          <w:rFonts w:ascii="Book Antiqua" w:hAnsi="Book Antiqua"/>
        </w:rPr>
        <w:t>4856</w:t>
      </w:r>
    </w:p>
    <w:p w:rsidR="00237B5C" w:rsidRPr="00B54A13" w:rsidRDefault="00237B5C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237B5C" w:rsidRPr="00B54A13" w:rsidRDefault="00237B5C" w:rsidP="003B41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54A13">
        <w:rPr>
          <w:rFonts w:ascii="Book Antiqua" w:hAnsi="Book Antiqua"/>
          <w:b/>
          <w:sz w:val="24"/>
          <w:szCs w:val="24"/>
        </w:rPr>
        <w:t xml:space="preserve">Received: </w:t>
      </w:r>
      <w:r w:rsidRPr="00B54A13">
        <w:rPr>
          <w:rFonts w:ascii="Book Antiqua" w:hAnsi="Book Antiqua"/>
          <w:sz w:val="24"/>
          <w:szCs w:val="24"/>
          <w:lang w:eastAsia="zh-CN"/>
        </w:rPr>
        <w:t>May 28, 2015</w:t>
      </w:r>
      <w:r w:rsidR="00E8264B" w:rsidRPr="00B54A13">
        <w:rPr>
          <w:rFonts w:ascii="Book Antiqua" w:hAnsi="Book Antiqua"/>
          <w:b/>
          <w:sz w:val="24"/>
          <w:szCs w:val="24"/>
        </w:rPr>
        <w:t xml:space="preserve"> </w:t>
      </w:r>
    </w:p>
    <w:p w:rsidR="00237B5C" w:rsidRPr="00B54A13" w:rsidRDefault="00237B5C" w:rsidP="003B41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54A13">
        <w:rPr>
          <w:rFonts w:ascii="Book Antiqua" w:hAnsi="Book Antiqua"/>
          <w:b/>
          <w:sz w:val="24"/>
          <w:szCs w:val="24"/>
        </w:rPr>
        <w:t>Peer-review started:</w:t>
      </w:r>
      <w:r w:rsidRPr="00B54A13">
        <w:rPr>
          <w:rFonts w:ascii="Book Antiqua" w:hAnsi="Book Antiqua"/>
          <w:sz w:val="24"/>
          <w:szCs w:val="24"/>
          <w:lang w:eastAsia="zh-CN"/>
        </w:rPr>
        <w:t xml:space="preserve"> June 1, 2015</w:t>
      </w:r>
    </w:p>
    <w:p w:rsidR="00237B5C" w:rsidRPr="00B54A13" w:rsidRDefault="00237B5C" w:rsidP="003B41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54A13">
        <w:rPr>
          <w:rFonts w:ascii="Book Antiqua" w:hAnsi="Book Antiqua"/>
          <w:b/>
          <w:sz w:val="24"/>
          <w:szCs w:val="24"/>
        </w:rPr>
        <w:t>First decision:</w:t>
      </w:r>
      <w:r w:rsidRPr="00B54A1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B54A13">
        <w:rPr>
          <w:rFonts w:ascii="Book Antiqua" w:hAnsi="Book Antiqua"/>
          <w:sz w:val="24"/>
          <w:szCs w:val="24"/>
          <w:lang w:eastAsia="zh-CN"/>
        </w:rPr>
        <w:t>September 17, 2015</w:t>
      </w:r>
    </w:p>
    <w:p w:rsidR="00237B5C" w:rsidRPr="00B54A13" w:rsidRDefault="00237B5C" w:rsidP="003B41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54A13">
        <w:rPr>
          <w:rFonts w:ascii="Book Antiqua" w:hAnsi="Book Antiqua"/>
          <w:b/>
          <w:sz w:val="24"/>
          <w:szCs w:val="24"/>
        </w:rPr>
        <w:t xml:space="preserve">Revised: </w:t>
      </w:r>
      <w:r w:rsidRPr="00B54A13">
        <w:rPr>
          <w:rFonts w:ascii="Book Antiqua" w:hAnsi="Book Antiqua"/>
          <w:sz w:val="24"/>
          <w:szCs w:val="24"/>
          <w:lang w:eastAsia="zh-CN"/>
        </w:rPr>
        <w:t>October 23, 2015</w:t>
      </w:r>
      <w:r w:rsidRPr="00B54A13">
        <w:rPr>
          <w:rFonts w:ascii="Book Antiqua" w:hAnsi="Book Antiqua"/>
          <w:sz w:val="24"/>
          <w:szCs w:val="24"/>
        </w:rPr>
        <w:t xml:space="preserve"> </w:t>
      </w:r>
    </w:p>
    <w:p w:rsidR="00F82B39" w:rsidRPr="00235CD4" w:rsidRDefault="00237B5C" w:rsidP="00F82B39">
      <w:pPr>
        <w:rPr>
          <w:rStyle w:val="Emphasis"/>
        </w:rPr>
      </w:pPr>
      <w:r w:rsidRPr="00B54A13">
        <w:rPr>
          <w:rFonts w:ascii="Book Antiqua" w:hAnsi="Book Antiqua"/>
          <w:b/>
          <w:sz w:val="24"/>
          <w:szCs w:val="24"/>
        </w:rPr>
        <w:t>Accepted:</w:t>
      </w:r>
      <w:r w:rsidR="00E8264B" w:rsidRPr="00B54A13">
        <w:rPr>
          <w:rFonts w:ascii="Book Antiqua" w:hAnsi="Book Antiqua"/>
          <w:b/>
          <w:sz w:val="24"/>
          <w:szCs w:val="24"/>
        </w:rPr>
        <w:t xml:space="preserve"> </w:t>
      </w:r>
      <w:r w:rsidR="00F82B39">
        <w:rPr>
          <w:rStyle w:val="Emphasis"/>
        </w:rPr>
        <w:t>November 23</w:t>
      </w:r>
      <w:r w:rsidR="00F82B39" w:rsidRPr="00235CD4">
        <w:rPr>
          <w:rStyle w:val="Emphasis"/>
        </w:rPr>
        <w:t>, 2015</w:t>
      </w:r>
    </w:p>
    <w:p w:rsidR="00237B5C" w:rsidRPr="00B54A13" w:rsidRDefault="00237B5C" w:rsidP="003B41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4" w:name="_GoBack"/>
      <w:bookmarkEnd w:id="4"/>
    </w:p>
    <w:p w:rsidR="00237B5C" w:rsidRPr="00B54A13" w:rsidRDefault="00237B5C" w:rsidP="003B41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54A13">
        <w:rPr>
          <w:rFonts w:ascii="Book Antiqua" w:hAnsi="Book Antiqua"/>
          <w:b/>
          <w:sz w:val="24"/>
          <w:szCs w:val="24"/>
        </w:rPr>
        <w:lastRenderedPageBreak/>
        <w:t>Article in press:</w:t>
      </w:r>
      <w:r w:rsidR="00E8264B" w:rsidRPr="00B54A13">
        <w:rPr>
          <w:rFonts w:ascii="Book Antiqua" w:hAnsi="Book Antiqua"/>
          <w:sz w:val="24"/>
          <w:szCs w:val="24"/>
        </w:rPr>
        <w:t xml:space="preserve"> </w:t>
      </w:r>
    </w:p>
    <w:p w:rsidR="00237B5C" w:rsidRPr="00B54A13" w:rsidRDefault="00237B5C" w:rsidP="003B414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54A13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237B5C" w:rsidRPr="00B54A13" w:rsidRDefault="00237B5C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  <w:sectPr w:rsidR="00237B5C" w:rsidRPr="00B54A13" w:rsidSect="00184D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5BFB" w:rsidRPr="00B54A13" w:rsidRDefault="00A16492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  <w:b/>
        </w:rPr>
      </w:pPr>
      <w:r w:rsidRPr="00B54A13">
        <w:rPr>
          <w:rFonts w:ascii="Book Antiqua" w:hAnsi="Book Antiqua"/>
          <w:b/>
        </w:rPr>
        <w:lastRenderedPageBreak/>
        <w:t>A</w:t>
      </w:r>
      <w:r w:rsidR="008F5214" w:rsidRPr="00B54A13">
        <w:rPr>
          <w:rFonts w:ascii="Book Antiqua" w:hAnsi="Book Antiqua"/>
          <w:b/>
        </w:rPr>
        <w:t>bstract</w:t>
      </w:r>
    </w:p>
    <w:p w:rsidR="00134906" w:rsidRPr="00B54A13" w:rsidRDefault="003C34A4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  <w:r w:rsidRPr="00B54A13">
        <w:rPr>
          <w:rFonts w:ascii="Book Antiqua" w:hAnsi="Book Antiqua"/>
          <w:b/>
        </w:rPr>
        <w:t>AIM:</w:t>
      </w:r>
      <w:r w:rsidRPr="00B54A13">
        <w:rPr>
          <w:rFonts w:ascii="Book Antiqua" w:hAnsi="Book Antiqua"/>
        </w:rPr>
        <w:t xml:space="preserve"> To investigate the effect of secreted frizzled-related proteins </w:t>
      </w:r>
      <w:r w:rsidR="007639FB" w:rsidRPr="00B54A13">
        <w:rPr>
          <w:rFonts w:ascii="Book Antiqua" w:hAnsi="Book Antiqua"/>
        </w:rPr>
        <w:t>(</w:t>
      </w:r>
      <w:proofErr w:type="spellStart"/>
      <w:r w:rsidR="007639FB" w:rsidRPr="00B54A13">
        <w:rPr>
          <w:rFonts w:ascii="Book Antiqua" w:hAnsi="Book Antiqua"/>
        </w:rPr>
        <w:t>sFRPs</w:t>
      </w:r>
      <w:proofErr w:type="spellEnd"/>
      <w:r w:rsidR="007639FB" w:rsidRPr="00B54A13">
        <w:rPr>
          <w:rFonts w:ascii="Book Antiqua" w:hAnsi="Book Antiqua"/>
        </w:rPr>
        <w:t xml:space="preserve">) </w:t>
      </w:r>
      <w:r w:rsidRPr="00B54A13">
        <w:rPr>
          <w:rFonts w:ascii="Book Antiqua" w:hAnsi="Book Antiqua"/>
        </w:rPr>
        <w:t xml:space="preserve">on CXC chemokine expression in human mesenchymal stem cells </w:t>
      </w:r>
      <w:r w:rsidR="00E8264B" w:rsidRPr="00B54A13">
        <w:rPr>
          <w:rFonts w:ascii="Book Antiqua" w:hAnsi="Book Antiqua"/>
        </w:rPr>
        <w:t>(</w:t>
      </w:r>
      <w:proofErr w:type="spellStart"/>
      <w:r w:rsidR="00E8264B" w:rsidRPr="00B54A13">
        <w:rPr>
          <w:rFonts w:ascii="Book Antiqua" w:hAnsi="Book Antiqua"/>
        </w:rPr>
        <w:t>hMSCs</w:t>
      </w:r>
      <w:proofErr w:type="spellEnd"/>
      <w:r w:rsidR="00E8264B" w:rsidRPr="00B54A13">
        <w:rPr>
          <w:rFonts w:ascii="Book Antiqua" w:hAnsi="Book Antiqua"/>
        </w:rPr>
        <w:t>)</w:t>
      </w:r>
      <w:r w:rsidR="00E8264B" w:rsidRPr="00B54A13">
        <w:rPr>
          <w:rFonts w:ascii="Book Antiqua" w:eastAsiaTheme="minorEastAsia" w:hAnsi="Book Antiqua"/>
          <w:lang w:eastAsia="zh-CN"/>
        </w:rPr>
        <w:t>.</w:t>
      </w:r>
    </w:p>
    <w:p w:rsidR="008F5214" w:rsidRPr="00B54A13" w:rsidRDefault="008F5214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D82BDE" w:rsidRPr="00B54A13" w:rsidRDefault="003C34A4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  <w:r w:rsidRPr="00B54A13">
        <w:rPr>
          <w:rFonts w:ascii="Book Antiqua" w:hAnsi="Book Antiqua"/>
          <w:b/>
        </w:rPr>
        <w:t>METHODS:</w:t>
      </w:r>
      <w:r w:rsidR="00E8264B" w:rsidRPr="00B54A13">
        <w:rPr>
          <w:rFonts w:ascii="Book Antiqua" w:hAnsi="Book Antiqua"/>
        </w:rPr>
        <w:t xml:space="preserve"> </w:t>
      </w:r>
      <w:r w:rsidR="00D82BDE" w:rsidRPr="00B54A13">
        <w:rPr>
          <w:rFonts w:ascii="Book Antiqua" w:hAnsi="Book Antiqua"/>
        </w:rPr>
        <w:t xml:space="preserve">CXC chemokines such as CXCL5 and CXCL8 are </w:t>
      </w:r>
      <w:r w:rsidR="008D1DEE" w:rsidRPr="00B54A13">
        <w:rPr>
          <w:rFonts w:ascii="Book Antiqua" w:hAnsi="Book Antiqua"/>
        </w:rPr>
        <w:t>induced</w:t>
      </w:r>
      <w:r w:rsidR="00D82BDE" w:rsidRPr="00B54A13">
        <w:rPr>
          <w:rFonts w:ascii="Book Antiqua" w:hAnsi="Book Antiqua"/>
        </w:rPr>
        <w:t xml:space="preserve"> </w:t>
      </w:r>
      <w:r w:rsidR="008D1DEE" w:rsidRPr="00B54A13">
        <w:rPr>
          <w:rFonts w:ascii="Book Antiqua" w:hAnsi="Book Antiqua"/>
        </w:rPr>
        <w:t>in</w:t>
      </w:r>
      <w:r w:rsidR="00D82BDE" w:rsidRPr="00B54A13">
        <w:rPr>
          <w:rFonts w:ascii="Book Antiqua" w:hAnsi="Book Antiqua"/>
        </w:rPr>
        <w:t xml:space="preserve"> </w:t>
      </w:r>
      <w:proofErr w:type="spellStart"/>
      <w:r w:rsidR="00E8264B" w:rsidRPr="00B54A13">
        <w:rPr>
          <w:rFonts w:ascii="Book Antiqua" w:hAnsi="Book Antiqua"/>
        </w:rPr>
        <w:t>hMSCs</w:t>
      </w:r>
      <w:proofErr w:type="spellEnd"/>
      <w:r w:rsidR="007F1453" w:rsidRPr="00B54A13">
        <w:rPr>
          <w:rFonts w:ascii="Book Antiqua" w:hAnsi="Book Antiqua"/>
        </w:rPr>
        <w:t xml:space="preserve"> </w:t>
      </w:r>
      <w:r w:rsidR="00D82BDE" w:rsidRPr="00B54A13">
        <w:rPr>
          <w:rFonts w:ascii="Book Antiqua" w:hAnsi="Book Antiqua"/>
        </w:rPr>
        <w:t xml:space="preserve">during differentiation with osteogenic differentiation medium (OGM) and may be involved in </w:t>
      </w:r>
      <w:proofErr w:type="spellStart"/>
      <w:r w:rsidR="00D82BDE" w:rsidRPr="00B54A13">
        <w:rPr>
          <w:rFonts w:ascii="Book Antiqua" w:hAnsi="Book Antiqua"/>
        </w:rPr>
        <w:t>angiogenic</w:t>
      </w:r>
      <w:proofErr w:type="spellEnd"/>
      <w:r w:rsidR="00D82BDE" w:rsidRPr="00B54A13">
        <w:rPr>
          <w:rFonts w:ascii="Book Antiqua" w:hAnsi="Book Antiqua"/>
        </w:rPr>
        <w:t xml:space="preserve"> stimulation during bone repair.</w:t>
      </w:r>
      <w:r w:rsidR="00E8264B" w:rsidRPr="00B54A13">
        <w:rPr>
          <w:rFonts w:ascii="Book Antiqua" w:hAnsi="Book Antiqua"/>
        </w:rPr>
        <w:t xml:space="preserve"> </w:t>
      </w:r>
      <w:proofErr w:type="spellStart"/>
      <w:proofErr w:type="gramStart"/>
      <w:r w:rsidR="007F1453" w:rsidRPr="00B54A13">
        <w:rPr>
          <w:rFonts w:ascii="Book Antiqua" w:hAnsi="Book Antiqua"/>
        </w:rPr>
        <w:t>hMSCs</w:t>
      </w:r>
      <w:proofErr w:type="spellEnd"/>
      <w:proofErr w:type="gramEnd"/>
      <w:r w:rsidR="007639FB" w:rsidRPr="00B54A13">
        <w:rPr>
          <w:rFonts w:ascii="Book Antiqua" w:hAnsi="Book Antiqua"/>
        </w:rPr>
        <w:t xml:space="preserve"> </w:t>
      </w:r>
      <w:r w:rsidRPr="00B54A13">
        <w:rPr>
          <w:rFonts w:ascii="Book Antiqua" w:hAnsi="Book Antiqua"/>
        </w:rPr>
        <w:t xml:space="preserve">were treated with </w:t>
      </w:r>
      <w:r w:rsidR="00D82BDE" w:rsidRPr="00B54A13">
        <w:rPr>
          <w:rFonts w:ascii="Book Antiqua" w:hAnsi="Book Antiqua"/>
        </w:rPr>
        <w:t xml:space="preserve">conditioned medium </w:t>
      </w:r>
      <w:r w:rsidR="007F1453" w:rsidRPr="00B54A13">
        <w:rPr>
          <w:rFonts w:ascii="Book Antiqua" w:hAnsi="Book Antiqua"/>
        </w:rPr>
        <w:t>(CM) from L-cells expressing non-canonical Wnt5a</w:t>
      </w:r>
      <w:r w:rsidR="008D1DEE" w:rsidRPr="00B54A13">
        <w:rPr>
          <w:rFonts w:ascii="Book Antiqua" w:hAnsi="Book Antiqua"/>
        </w:rPr>
        <w:t xml:space="preserve"> protein</w:t>
      </w:r>
      <w:r w:rsidR="007639FB" w:rsidRPr="00B54A13">
        <w:rPr>
          <w:rFonts w:ascii="Book Antiqua" w:hAnsi="Book Antiqua"/>
        </w:rPr>
        <w:t>,</w:t>
      </w:r>
      <w:r w:rsidR="007F1453" w:rsidRPr="00B54A13">
        <w:rPr>
          <w:rFonts w:ascii="Book Antiqua" w:hAnsi="Book Antiqua"/>
        </w:rPr>
        <w:t xml:space="preserve"> </w:t>
      </w:r>
      <w:r w:rsidR="00A056A1" w:rsidRPr="00B54A13">
        <w:rPr>
          <w:rFonts w:ascii="Book Antiqua" w:hAnsi="Book Antiqua"/>
        </w:rPr>
        <w:t>or with</w:t>
      </w:r>
      <w:r w:rsidR="007F1453" w:rsidRPr="00B54A13">
        <w:rPr>
          <w:rFonts w:ascii="Book Antiqua" w:hAnsi="Book Antiqua"/>
        </w:rPr>
        <w:t xml:space="preserve"> control CM from wild</w:t>
      </w:r>
      <w:r w:rsidR="009D2A96" w:rsidRPr="00B54A13">
        <w:rPr>
          <w:rFonts w:ascii="Book Antiqua" w:hAnsi="Book Antiqua"/>
        </w:rPr>
        <w:t xml:space="preserve"> type L-cells,</w:t>
      </w:r>
      <w:r w:rsidR="007F1453" w:rsidRPr="00B54A13">
        <w:rPr>
          <w:rFonts w:ascii="Book Antiqua" w:hAnsi="Book Antiqua"/>
        </w:rPr>
        <w:t xml:space="preserve"> or </w:t>
      </w:r>
      <w:r w:rsidR="008D1DEE" w:rsidRPr="00B54A13">
        <w:rPr>
          <w:rFonts w:ascii="Book Antiqua" w:hAnsi="Book Antiqua"/>
        </w:rPr>
        <w:t xml:space="preserve">directly </w:t>
      </w:r>
      <w:r w:rsidR="007F1453" w:rsidRPr="00B54A13">
        <w:rPr>
          <w:rFonts w:ascii="Book Antiqua" w:hAnsi="Book Antiqua"/>
        </w:rPr>
        <w:t xml:space="preserve">with </w:t>
      </w:r>
      <w:proofErr w:type="spellStart"/>
      <w:r w:rsidR="00EE4FE1" w:rsidRPr="00B54A13">
        <w:rPr>
          <w:rFonts w:ascii="Book Antiqua" w:hAnsi="Book Antiqua"/>
        </w:rPr>
        <w:t>sFRPs</w:t>
      </w:r>
      <w:proofErr w:type="spellEnd"/>
      <w:r w:rsidRPr="00B54A13">
        <w:rPr>
          <w:rFonts w:ascii="Book Antiqua" w:hAnsi="Book Antiqua"/>
        </w:rPr>
        <w:t xml:space="preserve"> for up to 10</w:t>
      </w:r>
      <w:r w:rsidR="007F1453" w:rsidRPr="00B54A13">
        <w:rPr>
          <w:rFonts w:ascii="Book Antiqua" w:hAnsi="Book Antiqua"/>
        </w:rPr>
        <w:t xml:space="preserve"> d in culture.</w:t>
      </w:r>
      <w:r w:rsidR="00E8264B" w:rsidRPr="00B54A13">
        <w:rPr>
          <w:rFonts w:ascii="Book Antiqua" w:hAnsi="Book Antiqua"/>
        </w:rPr>
        <w:t xml:space="preserve"> </w:t>
      </w:r>
      <w:proofErr w:type="gramStart"/>
      <w:r w:rsidR="00D82BDE" w:rsidRPr="00B54A13">
        <w:rPr>
          <w:rFonts w:ascii="Book Antiqua" w:hAnsi="Book Antiqua"/>
        </w:rPr>
        <w:t>mRNA</w:t>
      </w:r>
      <w:proofErr w:type="gramEnd"/>
      <w:r w:rsidR="00D82BDE" w:rsidRPr="00B54A13">
        <w:rPr>
          <w:rFonts w:ascii="Book Antiqua" w:hAnsi="Book Antiqua"/>
        </w:rPr>
        <w:t xml:space="preserve"> e</w:t>
      </w:r>
      <w:r w:rsidRPr="00B54A13">
        <w:rPr>
          <w:rFonts w:ascii="Book Antiqua" w:hAnsi="Book Antiqua"/>
        </w:rPr>
        <w:t>xpres</w:t>
      </w:r>
      <w:r w:rsidR="00D82BDE" w:rsidRPr="00B54A13">
        <w:rPr>
          <w:rFonts w:ascii="Book Antiqua" w:hAnsi="Book Antiqua"/>
        </w:rPr>
        <w:t>s</w:t>
      </w:r>
      <w:r w:rsidRPr="00B54A13">
        <w:rPr>
          <w:rFonts w:ascii="Book Antiqua" w:hAnsi="Book Antiqua"/>
        </w:rPr>
        <w:t>io</w:t>
      </w:r>
      <w:r w:rsidR="00D82BDE" w:rsidRPr="00B54A13">
        <w:rPr>
          <w:rFonts w:ascii="Book Antiqua" w:hAnsi="Book Antiqua"/>
        </w:rPr>
        <w:t xml:space="preserve">n levels of </w:t>
      </w:r>
      <w:r w:rsidR="007639FB" w:rsidRPr="00B54A13">
        <w:rPr>
          <w:rFonts w:ascii="Book Antiqua" w:hAnsi="Book Antiqua"/>
        </w:rPr>
        <w:t xml:space="preserve">both </w:t>
      </w:r>
      <w:r w:rsidR="00D82BDE" w:rsidRPr="00B54A13">
        <w:rPr>
          <w:rFonts w:ascii="Book Antiqua" w:hAnsi="Book Antiqua"/>
        </w:rPr>
        <w:t>CXCL5</w:t>
      </w:r>
      <w:r w:rsidR="007639FB" w:rsidRPr="00B54A13">
        <w:rPr>
          <w:rFonts w:ascii="Book Antiqua" w:hAnsi="Book Antiqua"/>
        </w:rPr>
        <w:t xml:space="preserve"> and</w:t>
      </w:r>
      <w:r w:rsidRPr="00B54A13">
        <w:rPr>
          <w:rFonts w:ascii="Book Antiqua" w:hAnsi="Book Antiqua"/>
        </w:rPr>
        <w:t xml:space="preserve"> CXCL8</w:t>
      </w:r>
      <w:r w:rsidR="00406BC2" w:rsidRPr="00B54A13">
        <w:rPr>
          <w:rFonts w:ascii="Book Antiqua" w:hAnsi="Book Antiqua"/>
        </w:rPr>
        <w:t xml:space="preserve"> were</w:t>
      </w:r>
      <w:r w:rsidRPr="00B54A13">
        <w:rPr>
          <w:rFonts w:ascii="Book Antiqua" w:hAnsi="Book Antiqua"/>
        </w:rPr>
        <w:t xml:space="preserve"> quantita</w:t>
      </w:r>
      <w:r w:rsidR="00D82BDE" w:rsidRPr="00B54A13">
        <w:rPr>
          <w:rFonts w:ascii="Book Antiqua" w:hAnsi="Book Antiqua"/>
        </w:rPr>
        <w:t>t</w:t>
      </w:r>
      <w:r w:rsidRPr="00B54A13">
        <w:rPr>
          <w:rFonts w:ascii="Book Antiqua" w:hAnsi="Book Antiqua"/>
        </w:rPr>
        <w:t xml:space="preserve">ed by real-time </w:t>
      </w:r>
      <w:r w:rsidR="00D82BDE" w:rsidRPr="00B54A13">
        <w:rPr>
          <w:rFonts w:ascii="Book Antiqua" w:hAnsi="Book Antiqua"/>
        </w:rPr>
        <w:t>RT-PCR</w:t>
      </w:r>
      <w:r w:rsidR="00C922C9" w:rsidRPr="00B54A13">
        <w:rPr>
          <w:rFonts w:ascii="Book Antiqua" w:hAnsi="Book Antiqua"/>
        </w:rPr>
        <w:t xml:space="preserve"> and </w:t>
      </w:r>
      <w:r w:rsidR="00D82BDE" w:rsidRPr="00B54A13">
        <w:rPr>
          <w:rFonts w:ascii="Book Antiqua" w:hAnsi="Book Antiqua"/>
        </w:rPr>
        <w:t xml:space="preserve">secreted protein levels </w:t>
      </w:r>
      <w:r w:rsidR="008D1DEE" w:rsidRPr="00B54A13">
        <w:rPr>
          <w:rFonts w:ascii="Book Antiqua" w:hAnsi="Book Antiqua"/>
        </w:rPr>
        <w:t xml:space="preserve">of these proteins </w:t>
      </w:r>
      <w:r w:rsidR="007639FB" w:rsidRPr="00B54A13">
        <w:rPr>
          <w:rFonts w:ascii="Book Antiqua" w:hAnsi="Book Antiqua"/>
        </w:rPr>
        <w:t xml:space="preserve">determined </w:t>
      </w:r>
      <w:r w:rsidR="00D82BDE" w:rsidRPr="00B54A13">
        <w:rPr>
          <w:rFonts w:ascii="Book Antiqua" w:hAnsi="Book Antiqua"/>
        </w:rPr>
        <w:t>by ELISA.</w:t>
      </w:r>
      <w:r w:rsidR="00E8264B" w:rsidRPr="00B54A13">
        <w:rPr>
          <w:rFonts w:ascii="Book Antiqua" w:hAnsi="Book Antiqua"/>
        </w:rPr>
        <w:t xml:space="preserve"> </w:t>
      </w:r>
      <w:r w:rsidR="00406BC2" w:rsidRPr="00B54A13">
        <w:rPr>
          <w:rFonts w:ascii="Book Antiqua" w:hAnsi="Book Antiqua"/>
        </w:rPr>
        <w:t>Dose</w:t>
      </w:r>
      <w:r w:rsidR="007252AE" w:rsidRPr="00B54A13">
        <w:rPr>
          <w:rFonts w:ascii="Book Antiqua" w:hAnsi="Book Antiqua"/>
        </w:rPr>
        <w:t>-</w:t>
      </w:r>
      <w:r w:rsidR="008D1DEE" w:rsidRPr="00B54A13">
        <w:rPr>
          <w:rFonts w:ascii="Book Antiqua" w:hAnsi="Book Antiqua"/>
        </w:rPr>
        <w:t xml:space="preserve"> </w:t>
      </w:r>
      <w:r w:rsidR="007252AE" w:rsidRPr="00B54A13">
        <w:rPr>
          <w:rFonts w:ascii="Book Antiqua" w:hAnsi="Book Antiqua"/>
        </w:rPr>
        <w:t>(0-500 ng/m</w:t>
      </w:r>
      <w:r w:rsidR="00E8264B" w:rsidRPr="00B54A13">
        <w:rPr>
          <w:rFonts w:ascii="Book Antiqua" w:hAnsi="Book Antiqua"/>
        </w:rPr>
        <w:t>L</w:t>
      </w:r>
      <w:r w:rsidR="007252AE" w:rsidRPr="00B54A13">
        <w:rPr>
          <w:rFonts w:ascii="Book Antiqua" w:hAnsi="Book Antiqua"/>
        </w:rPr>
        <w:t xml:space="preserve">) </w:t>
      </w:r>
      <w:r w:rsidR="00406BC2" w:rsidRPr="00B54A13">
        <w:rPr>
          <w:rFonts w:ascii="Book Antiqua" w:hAnsi="Book Antiqua"/>
        </w:rPr>
        <w:t>and time-response curves were</w:t>
      </w:r>
      <w:r w:rsidR="007639FB" w:rsidRPr="00B54A13">
        <w:rPr>
          <w:rFonts w:ascii="Book Antiqua" w:hAnsi="Book Antiqua"/>
        </w:rPr>
        <w:t xml:space="preserve"> </w:t>
      </w:r>
      <w:r w:rsidR="00406BC2" w:rsidRPr="00B54A13">
        <w:rPr>
          <w:rFonts w:ascii="Book Antiqua" w:hAnsi="Book Antiqua"/>
        </w:rPr>
        <w:t xml:space="preserve">generated for </w:t>
      </w:r>
      <w:r w:rsidR="00D4248E" w:rsidRPr="00B54A13">
        <w:rPr>
          <w:rFonts w:ascii="Book Antiqua" w:hAnsi="Book Antiqua"/>
        </w:rPr>
        <w:t xml:space="preserve">treatment with </w:t>
      </w:r>
      <w:r w:rsidR="00406BC2" w:rsidRPr="00B54A13">
        <w:rPr>
          <w:rFonts w:ascii="Book Antiqua" w:hAnsi="Book Antiqua"/>
        </w:rPr>
        <w:t>sFRP1.</w:t>
      </w:r>
      <w:r w:rsidR="00E8264B" w:rsidRPr="00B54A13">
        <w:rPr>
          <w:rFonts w:ascii="Book Antiqua" w:hAnsi="Book Antiqua"/>
        </w:rPr>
        <w:t xml:space="preserve"> </w:t>
      </w:r>
      <w:r w:rsidR="00D82BDE" w:rsidRPr="00B54A13">
        <w:rPr>
          <w:rFonts w:ascii="Book Antiqua" w:hAnsi="Book Antiqua"/>
        </w:rPr>
        <w:t>Signal transduction pathways were explored by western blot analysis with pan- or phosphorylation-specific antibodies, through use of specific pathway inhibitors</w:t>
      </w:r>
      <w:r w:rsidR="00C922C9" w:rsidRPr="00B54A13">
        <w:rPr>
          <w:rFonts w:ascii="Book Antiqua" w:hAnsi="Book Antiqua"/>
        </w:rPr>
        <w:t>,</w:t>
      </w:r>
      <w:r w:rsidR="00D82BDE" w:rsidRPr="00B54A13">
        <w:rPr>
          <w:rFonts w:ascii="Book Antiqua" w:hAnsi="Book Antiqua"/>
        </w:rPr>
        <w:t xml:space="preserve"> </w:t>
      </w:r>
      <w:r w:rsidR="007639FB" w:rsidRPr="00B54A13">
        <w:rPr>
          <w:rFonts w:ascii="Book Antiqua" w:hAnsi="Book Antiqua"/>
        </w:rPr>
        <w:t>and</w:t>
      </w:r>
      <w:r w:rsidR="00D82BDE" w:rsidRPr="00B54A13">
        <w:rPr>
          <w:rFonts w:ascii="Book Antiqua" w:hAnsi="Book Antiqua"/>
        </w:rPr>
        <w:t xml:space="preserve"> through use of siRNAs targeting specific frizzled receptors </w:t>
      </w:r>
      <w:r w:rsidR="0046411B" w:rsidRPr="00B54A13">
        <w:rPr>
          <w:rFonts w:ascii="Book Antiqua" w:hAnsi="Book Antiqua"/>
        </w:rPr>
        <w:t>(</w:t>
      </w:r>
      <w:proofErr w:type="spellStart"/>
      <w:r w:rsidR="007639FB" w:rsidRPr="00B54A13">
        <w:rPr>
          <w:rFonts w:ascii="Book Antiqua" w:hAnsi="Book Antiqua"/>
        </w:rPr>
        <w:t>Fzd</w:t>
      </w:r>
      <w:proofErr w:type="spellEnd"/>
      <w:r w:rsidR="0046411B" w:rsidRPr="00B54A13">
        <w:rPr>
          <w:rFonts w:ascii="Book Antiqua" w:hAnsi="Book Antiqua"/>
        </w:rPr>
        <w:t>)-</w:t>
      </w:r>
      <w:r w:rsidR="007639FB" w:rsidRPr="00B54A13">
        <w:rPr>
          <w:rFonts w:ascii="Book Antiqua" w:hAnsi="Book Antiqua"/>
        </w:rPr>
        <w:t xml:space="preserve">2 and 5 </w:t>
      </w:r>
      <w:r w:rsidR="0038186B" w:rsidRPr="00B54A13">
        <w:rPr>
          <w:rFonts w:ascii="Book Antiqua" w:hAnsi="Book Antiqua"/>
        </w:rPr>
        <w:t>or the R</w:t>
      </w:r>
      <w:r w:rsidR="00A056A1" w:rsidRPr="00B54A13">
        <w:rPr>
          <w:rFonts w:ascii="Book Antiqua" w:hAnsi="Book Antiqua"/>
        </w:rPr>
        <w:t xml:space="preserve">eceptor tyrosine kinase-like </w:t>
      </w:r>
      <w:r w:rsidR="0038186B" w:rsidRPr="00B54A13">
        <w:rPr>
          <w:rFonts w:ascii="Book Antiqua" w:hAnsi="Book Antiqua"/>
        </w:rPr>
        <w:t>orphan receptor-2 (RoR2)</w:t>
      </w:r>
      <w:r w:rsidR="007639FB" w:rsidRPr="00B54A13">
        <w:rPr>
          <w:rFonts w:ascii="Book Antiqua" w:hAnsi="Book Antiqua"/>
        </w:rPr>
        <w:t xml:space="preserve"> </w:t>
      </w:r>
      <w:r w:rsidR="00D82BDE" w:rsidRPr="00B54A13">
        <w:rPr>
          <w:rFonts w:ascii="Book Antiqua" w:hAnsi="Book Antiqua"/>
        </w:rPr>
        <w:t xml:space="preserve">prior to treatment with </w:t>
      </w:r>
      <w:proofErr w:type="spellStart"/>
      <w:r w:rsidR="00D82BDE" w:rsidRPr="00B54A13">
        <w:rPr>
          <w:rFonts w:ascii="Book Antiqua" w:hAnsi="Book Antiqua"/>
        </w:rPr>
        <w:t>sFRPs</w:t>
      </w:r>
      <w:proofErr w:type="spellEnd"/>
      <w:r w:rsidR="00D82BDE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</w:p>
    <w:p w:rsidR="008F5214" w:rsidRPr="00B54A13" w:rsidRDefault="008F5214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7252AE" w:rsidRPr="00B54A13" w:rsidRDefault="003C34A4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  <w:r w:rsidRPr="00B54A13">
        <w:rPr>
          <w:rFonts w:ascii="Book Antiqua" w:hAnsi="Book Antiqua"/>
          <w:b/>
        </w:rPr>
        <w:t>RESULTS:</w:t>
      </w:r>
      <w:r w:rsidR="00EE4FE1" w:rsidRPr="00B54A13">
        <w:rPr>
          <w:rFonts w:ascii="Book Antiqua" w:hAnsi="Book Antiqua"/>
        </w:rPr>
        <w:t xml:space="preserve"> </w:t>
      </w:r>
      <w:r w:rsidR="00E8264B" w:rsidRPr="00B54A13">
        <w:rPr>
          <w:rFonts w:ascii="Book Antiqua" w:hAnsi="Book Antiqua"/>
        </w:rPr>
        <w:t>CM</w:t>
      </w:r>
      <w:r w:rsidR="00A16492" w:rsidRPr="00B54A13">
        <w:rPr>
          <w:rFonts w:ascii="Book Antiqua" w:hAnsi="Book Antiqua"/>
        </w:rPr>
        <w:t xml:space="preserve"> from L-cells expressing Wnt5a, a non-canonical </w:t>
      </w:r>
      <w:proofErr w:type="spellStart"/>
      <w:r w:rsidR="00A16492" w:rsidRPr="00B54A13">
        <w:rPr>
          <w:rFonts w:ascii="Book Antiqua" w:hAnsi="Book Antiqua"/>
        </w:rPr>
        <w:t>Wnt</w:t>
      </w:r>
      <w:proofErr w:type="spellEnd"/>
      <w:r w:rsidR="00A16492" w:rsidRPr="00B54A13">
        <w:rPr>
          <w:rFonts w:ascii="Book Antiqua" w:hAnsi="Book Antiqua"/>
        </w:rPr>
        <w:t>, stimulated an increase in CXCL5 mRNA expression and protein secretion in comparison to control L-cell CM.</w:t>
      </w:r>
      <w:r w:rsidR="00E8264B" w:rsidRPr="00B54A13">
        <w:rPr>
          <w:rFonts w:ascii="Book Antiqua" w:hAnsi="Book Antiqua"/>
        </w:rPr>
        <w:t xml:space="preserve"> </w:t>
      </w:r>
      <w:r w:rsidR="00A16492" w:rsidRPr="00B54A13">
        <w:rPr>
          <w:rFonts w:ascii="Book Antiqua" w:hAnsi="Book Antiqua"/>
        </w:rPr>
        <w:t xml:space="preserve">sFRP1, which should inhibit both canonical and non-canonical </w:t>
      </w:r>
      <w:proofErr w:type="spellStart"/>
      <w:r w:rsidR="00A16492" w:rsidRPr="00B54A13">
        <w:rPr>
          <w:rFonts w:ascii="Book Antiqua" w:hAnsi="Book Antiqua"/>
        </w:rPr>
        <w:t>Wnt</w:t>
      </w:r>
      <w:proofErr w:type="spellEnd"/>
      <w:r w:rsidR="00A16492" w:rsidRPr="00B54A13">
        <w:rPr>
          <w:rFonts w:ascii="Book Antiqua" w:hAnsi="Book Antiqua"/>
        </w:rPr>
        <w:t xml:space="preserve"> signaling, surprisingly enhanced the expression of CXCL5 at 7 and 10 d.</w:t>
      </w:r>
      <w:r w:rsidR="00E8264B" w:rsidRPr="00B54A13">
        <w:rPr>
          <w:rFonts w:ascii="Book Antiqua" w:hAnsi="Book Antiqua"/>
        </w:rPr>
        <w:t xml:space="preserve"> </w:t>
      </w:r>
      <w:r w:rsidR="005770CB" w:rsidRPr="00B54A13">
        <w:rPr>
          <w:rFonts w:ascii="Book Antiqua" w:hAnsi="Book Antiqua"/>
        </w:rPr>
        <w:t>D</w:t>
      </w:r>
      <w:r w:rsidR="00A056A1" w:rsidRPr="00B54A13">
        <w:rPr>
          <w:rFonts w:ascii="Book Antiqua" w:hAnsi="Book Antiqua"/>
        </w:rPr>
        <w:t>ickkopf1 (DKK1)</w:t>
      </w:r>
      <w:r w:rsidR="005770CB" w:rsidRPr="00B54A13">
        <w:rPr>
          <w:rFonts w:ascii="Book Antiqua" w:hAnsi="Book Antiqua"/>
        </w:rPr>
        <w:t xml:space="preserve">, an inhibitor of canonical </w:t>
      </w:r>
      <w:proofErr w:type="spellStart"/>
      <w:r w:rsidR="005770CB" w:rsidRPr="00B54A13">
        <w:rPr>
          <w:rFonts w:ascii="Book Antiqua" w:hAnsi="Book Antiqua"/>
        </w:rPr>
        <w:t>Wnt</w:t>
      </w:r>
      <w:proofErr w:type="spellEnd"/>
      <w:r w:rsidR="005770CB" w:rsidRPr="00B54A13">
        <w:rPr>
          <w:rFonts w:ascii="Book Antiqua" w:hAnsi="Book Antiqua"/>
        </w:rPr>
        <w:t xml:space="preserve"> signaling prevented the </w:t>
      </w:r>
      <w:proofErr w:type="spellStart"/>
      <w:r w:rsidR="005770CB" w:rsidRPr="00B54A13">
        <w:rPr>
          <w:rFonts w:ascii="Book Antiqua" w:hAnsi="Book Antiqua"/>
        </w:rPr>
        <w:t>sFRP</w:t>
      </w:r>
      <w:proofErr w:type="spellEnd"/>
      <w:r w:rsidR="005770CB" w:rsidRPr="00B54A13">
        <w:rPr>
          <w:rFonts w:ascii="Book Antiqua" w:hAnsi="Book Antiqua"/>
        </w:rPr>
        <w:t xml:space="preserve">-stimulated induction of CXCL5 and actually inhibited basal levels of CXCL5 expression at 7 </w:t>
      </w:r>
      <w:r w:rsidR="007639FB" w:rsidRPr="00B54A13">
        <w:rPr>
          <w:rFonts w:ascii="Book Antiqua" w:hAnsi="Book Antiqua"/>
        </w:rPr>
        <w:t>but not at 10 d post treatment.</w:t>
      </w:r>
      <w:r w:rsidR="00E8264B" w:rsidRPr="00B54A13">
        <w:rPr>
          <w:rFonts w:ascii="Book Antiqua" w:hAnsi="Book Antiqua"/>
        </w:rPr>
        <w:t xml:space="preserve"> </w:t>
      </w:r>
      <w:r w:rsidR="00A16492" w:rsidRPr="00B54A13">
        <w:rPr>
          <w:rFonts w:ascii="Book Antiqua" w:hAnsi="Book Antiqua"/>
        </w:rPr>
        <w:t xml:space="preserve">In addition, all four </w:t>
      </w:r>
      <w:proofErr w:type="spellStart"/>
      <w:r w:rsidR="00A16492" w:rsidRPr="00B54A13">
        <w:rPr>
          <w:rFonts w:ascii="Book Antiqua" w:hAnsi="Book Antiqua"/>
        </w:rPr>
        <w:t>sFRPs</w:t>
      </w:r>
      <w:proofErr w:type="spellEnd"/>
      <w:r w:rsidR="00A16492" w:rsidRPr="00B54A13">
        <w:rPr>
          <w:rFonts w:ascii="Book Antiqua" w:hAnsi="Book Antiqua"/>
        </w:rPr>
        <w:t xml:space="preserve"> </w:t>
      </w:r>
      <w:r w:rsidR="00A056A1" w:rsidRPr="00B54A13">
        <w:rPr>
          <w:rFonts w:ascii="Book Antiqua" w:hAnsi="Book Antiqua"/>
        </w:rPr>
        <w:t xml:space="preserve">isoforms </w:t>
      </w:r>
      <w:r w:rsidR="00A16492" w:rsidRPr="00B54A13">
        <w:rPr>
          <w:rFonts w:ascii="Book Antiqua" w:hAnsi="Book Antiqua"/>
        </w:rPr>
        <w:t xml:space="preserve">induced CXCL8 expression in a dose- and time-dependent manner with maximum expression </w:t>
      </w:r>
      <w:r w:rsidR="007252AE" w:rsidRPr="00B54A13">
        <w:rPr>
          <w:rFonts w:ascii="Book Antiqua" w:hAnsi="Book Antiqua"/>
        </w:rPr>
        <w:t xml:space="preserve">at 7 d </w:t>
      </w:r>
      <w:r w:rsidR="00D4248E" w:rsidRPr="00B54A13">
        <w:rPr>
          <w:rFonts w:ascii="Book Antiqua" w:hAnsi="Book Antiqua"/>
        </w:rPr>
        <w:t xml:space="preserve">with </w:t>
      </w:r>
      <w:r w:rsidR="00ED662E" w:rsidRPr="00B54A13">
        <w:rPr>
          <w:rFonts w:ascii="Book Antiqua" w:hAnsi="Book Antiqua"/>
        </w:rPr>
        <w:t xml:space="preserve">treatment at </w:t>
      </w:r>
      <w:r w:rsidR="00E8264B" w:rsidRPr="00B54A13">
        <w:rPr>
          <w:rFonts w:ascii="Book Antiqua" w:hAnsi="Book Antiqua"/>
        </w:rPr>
        <w:t>150</w:t>
      </w:r>
      <w:r w:rsidR="00E11095" w:rsidRPr="00B54A13">
        <w:rPr>
          <w:rFonts w:ascii="Book Antiqua" w:eastAsiaTheme="minorEastAsia" w:hAnsi="Book Antiqua"/>
          <w:lang w:eastAsia="zh-CN"/>
        </w:rPr>
        <w:t xml:space="preserve"> </w:t>
      </w:r>
      <w:proofErr w:type="spellStart"/>
      <w:r w:rsidR="00D4248E" w:rsidRPr="00B54A13">
        <w:rPr>
          <w:rFonts w:ascii="Book Antiqua" w:hAnsi="Book Antiqua"/>
        </w:rPr>
        <w:t>ng</w:t>
      </w:r>
      <w:proofErr w:type="spellEnd"/>
      <w:r w:rsidR="00D4248E" w:rsidRPr="00B54A13">
        <w:rPr>
          <w:rFonts w:ascii="Book Antiqua" w:hAnsi="Book Antiqua"/>
        </w:rPr>
        <w:t>/</w:t>
      </w:r>
      <w:proofErr w:type="spellStart"/>
      <w:r w:rsidR="00D4248E" w:rsidRPr="00B54A13">
        <w:rPr>
          <w:rFonts w:ascii="Book Antiqua" w:hAnsi="Book Antiqua"/>
        </w:rPr>
        <w:t>m</w:t>
      </w:r>
      <w:r w:rsidR="00E8264B" w:rsidRPr="00B54A13">
        <w:rPr>
          <w:rFonts w:ascii="Book Antiqua" w:hAnsi="Book Antiqua"/>
        </w:rPr>
        <w:t>L</w:t>
      </w:r>
      <w:r w:rsidR="007252AE" w:rsidRPr="00B54A13">
        <w:rPr>
          <w:rFonts w:ascii="Book Antiqua" w:hAnsi="Book Antiqua"/>
        </w:rPr>
        <w:t>.</w:t>
      </w:r>
      <w:proofErr w:type="spellEnd"/>
      <w:r w:rsidR="00EE4FE1" w:rsidRPr="00B54A13">
        <w:rPr>
          <w:rFonts w:ascii="Book Antiqua" w:hAnsi="Book Antiqua"/>
        </w:rPr>
        <w:t xml:space="preserve"> </w:t>
      </w:r>
      <w:r w:rsidR="007252AE" w:rsidRPr="00B54A13">
        <w:rPr>
          <w:rFonts w:ascii="Book Antiqua" w:hAnsi="Book Antiqua"/>
        </w:rPr>
        <w:t>T</w:t>
      </w:r>
      <w:r w:rsidR="00A16492" w:rsidRPr="00B54A13">
        <w:rPr>
          <w:rFonts w:ascii="Book Antiqua" w:hAnsi="Book Antiqua"/>
        </w:rPr>
        <w:t>he largest increases in CXCL5 expression were seen from stimulation with sFRP1 or sFRP2.</w:t>
      </w:r>
      <w:r w:rsidR="00EE4FE1" w:rsidRPr="00B54A13">
        <w:rPr>
          <w:rFonts w:ascii="Book Antiqua" w:hAnsi="Book Antiqua"/>
        </w:rPr>
        <w:t xml:space="preserve"> </w:t>
      </w:r>
      <w:r w:rsidR="00A16492" w:rsidRPr="00B54A13">
        <w:rPr>
          <w:rFonts w:ascii="Book Antiqua" w:hAnsi="Book Antiqua"/>
        </w:rPr>
        <w:t xml:space="preserve">Analysis of </w:t>
      </w:r>
      <w:r w:rsidR="005770CB" w:rsidRPr="00B54A13">
        <w:rPr>
          <w:rFonts w:ascii="Book Antiqua" w:hAnsi="Book Antiqua"/>
        </w:rPr>
        <w:t>mitogen-activated protein kinase</w:t>
      </w:r>
      <w:r w:rsidR="0046411B" w:rsidRPr="00B54A13">
        <w:rPr>
          <w:rFonts w:ascii="Book Antiqua" w:hAnsi="Book Antiqua"/>
        </w:rPr>
        <w:t xml:space="preserve"> </w:t>
      </w:r>
      <w:r w:rsidR="005770CB" w:rsidRPr="00B54A13">
        <w:rPr>
          <w:rFonts w:ascii="Book Antiqua" w:hAnsi="Book Antiqua"/>
        </w:rPr>
        <w:t>(MAPK)</w:t>
      </w:r>
      <w:r w:rsidR="00A16492" w:rsidRPr="00B54A13">
        <w:rPr>
          <w:rFonts w:ascii="Book Antiqua" w:hAnsi="Book Antiqua"/>
        </w:rPr>
        <w:t xml:space="preserve"> signaling pathways </w:t>
      </w:r>
      <w:r w:rsidR="005770CB" w:rsidRPr="00B54A13">
        <w:rPr>
          <w:rFonts w:ascii="Book Antiqua" w:hAnsi="Book Antiqua"/>
        </w:rPr>
        <w:t xml:space="preserve">in the presence of </w:t>
      </w:r>
      <w:r w:rsidR="007252AE" w:rsidRPr="00B54A13">
        <w:rPr>
          <w:rFonts w:ascii="Book Antiqua" w:hAnsi="Book Antiqua"/>
        </w:rPr>
        <w:t>OGM</w:t>
      </w:r>
      <w:r w:rsidR="0046411B" w:rsidRPr="00B54A13">
        <w:rPr>
          <w:rFonts w:ascii="Book Antiqua" w:hAnsi="Book Antiqua"/>
        </w:rPr>
        <w:t xml:space="preserve"> </w:t>
      </w:r>
      <w:r w:rsidR="00A16492" w:rsidRPr="00B54A13">
        <w:rPr>
          <w:rFonts w:ascii="Book Antiqua" w:hAnsi="Book Antiqua"/>
        </w:rPr>
        <w:t xml:space="preserve">showed sFRP1-induced phosphorylation of ERK </w:t>
      </w:r>
      <w:r w:rsidR="0038186B" w:rsidRPr="00B54A13">
        <w:rPr>
          <w:rFonts w:ascii="Book Antiqua" w:hAnsi="Book Antiqua"/>
        </w:rPr>
        <w:t xml:space="preserve">(p44/42) </w:t>
      </w:r>
      <w:r w:rsidR="00A16492" w:rsidRPr="00B54A13">
        <w:rPr>
          <w:rFonts w:ascii="Book Antiqua" w:hAnsi="Book Antiqua"/>
        </w:rPr>
        <w:t>maximally at 5 min after sFRP1 addition</w:t>
      </w:r>
      <w:r w:rsidR="0046411B" w:rsidRPr="00B54A13">
        <w:rPr>
          <w:rFonts w:ascii="Book Antiqua" w:hAnsi="Book Antiqua"/>
        </w:rPr>
        <w:t>,</w:t>
      </w:r>
      <w:r w:rsidR="005770CB" w:rsidRPr="00B54A13">
        <w:rPr>
          <w:rFonts w:ascii="Book Antiqua" w:hAnsi="Book Antiqua"/>
        </w:rPr>
        <w:t xml:space="preserve"> earlier than that </w:t>
      </w:r>
      <w:r w:rsidR="00A056A1" w:rsidRPr="00B54A13">
        <w:rPr>
          <w:rFonts w:ascii="Book Antiqua" w:hAnsi="Book Antiqua"/>
        </w:rPr>
        <w:t xml:space="preserve">found </w:t>
      </w:r>
      <w:r w:rsidR="005770CB" w:rsidRPr="00B54A13">
        <w:rPr>
          <w:rFonts w:ascii="Book Antiqua" w:hAnsi="Book Antiqua"/>
        </w:rPr>
        <w:t>in OGM alone</w:t>
      </w:r>
      <w:r w:rsidR="00A16492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5770CB" w:rsidRPr="00B54A13">
        <w:rPr>
          <w:rFonts w:ascii="Book Antiqua" w:hAnsi="Book Antiqua"/>
        </w:rPr>
        <w:t xml:space="preserve">Addition of a phospholipase C </w:t>
      </w:r>
      <w:r w:rsidR="0046411B" w:rsidRPr="00B54A13">
        <w:rPr>
          <w:rFonts w:ascii="Book Antiqua" w:hAnsi="Book Antiqua"/>
        </w:rPr>
        <w:t xml:space="preserve">(PLC) </w:t>
      </w:r>
      <w:r w:rsidR="007252AE" w:rsidRPr="00B54A13">
        <w:rPr>
          <w:rFonts w:ascii="Book Antiqua" w:hAnsi="Book Antiqua"/>
        </w:rPr>
        <w:t xml:space="preserve">inhibitor </w:t>
      </w:r>
      <w:r w:rsidR="005770CB" w:rsidRPr="00B54A13">
        <w:rPr>
          <w:rFonts w:ascii="Book Antiqua" w:hAnsi="Book Antiqua"/>
        </w:rPr>
        <w:t>also prevented</w:t>
      </w:r>
      <w:r w:rsidR="0046411B" w:rsidRPr="00B54A13">
        <w:rPr>
          <w:rFonts w:ascii="Book Antiqua" w:hAnsi="Book Antiqua"/>
        </w:rPr>
        <w:t xml:space="preserve"> </w:t>
      </w:r>
      <w:proofErr w:type="spellStart"/>
      <w:r w:rsidR="007252AE" w:rsidRPr="00B54A13">
        <w:rPr>
          <w:rFonts w:ascii="Book Antiqua" w:hAnsi="Book Antiqua"/>
        </w:rPr>
        <w:t>sFRP</w:t>
      </w:r>
      <w:proofErr w:type="spellEnd"/>
      <w:r w:rsidR="005770CB" w:rsidRPr="00B54A13">
        <w:rPr>
          <w:rFonts w:ascii="Book Antiqua" w:hAnsi="Book Antiqua"/>
        </w:rPr>
        <w:t xml:space="preserve">-stimulated </w:t>
      </w:r>
      <w:r w:rsidR="005770CB" w:rsidRPr="00B54A13">
        <w:rPr>
          <w:rFonts w:ascii="Book Antiqua" w:hAnsi="Book Antiqua"/>
        </w:rPr>
        <w:lastRenderedPageBreak/>
        <w:t>increases in CXCL8 mRNA.</w:t>
      </w:r>
      <w:r w:rsidR="00E8264B" w:rsidRPr="00B54A13">
        <w:rPr>
          <w:rFonts w:ascii="Book Antiqua" w:hAnsi="Book Antiqua"/>
        </w:rPr>
        <w:t xml:space="preserve"> </w:t>
      </w:r>
      <w:proofErr w:type="gramStart"/>
      <w:r w:rsidR="007252AE" w:rsidRPr="00B54A13">
        <w:rPr>
          <w:rFonts w:ascii="Book Antiqua" w:hAnsi="Book Antiqua"/>
        </w:rPr>
        <w:t>siRNA</w:t>
      </w:r>
      <w:proofErr w:type="gramEnd"/>
      <w:r w:rsidR="007252AE" w:rsidRPr="00B54A13">
        <w:rPr>
          <w:rFonts w:ascii="Book Antiqua" w:hAnsi="Book Antiqua"/>
        </w:rPr>
        <w:t xml:space="preserve"> technology </w:t>
      </w:r>
      <w:r w:rsidR="0038186B" w:rsidRPr="00B54A13">
        <w:rPr>
          <w:rFonts w:ascii="Book Antiqua" w:hAnsi="Book Antiqua"/>
        </w:rPr>
        <w:t>targeting the</w:t>
      </w:r>
      <w:r w:rsidR="0046411B" w:rsidRPr="00B54A13">
        <w:rPr>
          <w:rFonts w:ascii="Book Antiqua" w:hAnsi="Book Antiqua"/>
        </w:rPr>
        <w:t xml:space="preserve"> </w:t>
      </w:r>
      <w:r w:rsidR="007252AE" w:rsidRPr="00B54A13">
        <w:rPr>
          <w:rFonts w:ascii="Book Antiqua" w:hAnsi="Book Antiqua"/>
        </w:rPr>
        <w:t>Frizzled-receptors (</w:t>
      </w:r>
      <w:proofErr w:type="spellStart"/>
      <w:r w:rsidR="007252AE" w:rsidRPr="00B54A13">
        <w:rPr>
          <w:rFonts w:ascii="Book Antiqua" w:hAnsi="Book Antiqua"/>
        </w:rPr>
        <w:t>Fzd</w:t>
      </w:r>
      <w:proofErr w:type="spellEnd"/>
      <w:r w:rsidR="00A16492" w:rsidRPr="00B54A13">
        <w:rPr>
          <w:rFonts w:ascii="Book Antiqua" w:hAnsi="Book Antiqua"/>
        </w:rPr>
        <w:t>)</w:t>
      </w:r>
      <w:r w:rsidR="007252AE" w:rsidRPr="00B54A13">
        <w:rPr>
          <w:rFonts w:ascii="Book Antiqua" w:hAnsi="Book Antiqua"/>
        </w:rPr>
        <w:t xml:space="preserve">-2 and 5 </w:t>
      </w:r>
      <w:r w:rsidR="0038186B" w:rsidRPr="00B54A13">
        <w:rPr>
          <w:rFonts w:ascii="Book Antiqua" w:hAnsi="Book Antiqua"/>
        </w:rPr>
        <w:t xml:space="preserve">and the non-canonical </w:t>
      </w:r>
      <w:proofErr w:type="spellStart"/>
      <w:r w:rsidR="0038186B" w:rsidRPr="00B54A13">
        <w:rPr>
          <w:rFonts w:ascii="Book Antiqua" w:hAnsi="Book Antiqua"/>
        </w:rPr>
        <w:t>Fzd</w:t>
      </w:r>
      <w:proofErr w:type="spellEnd"/>
      <w:r w:rsidR="0038186B" w:rsidRPr="00B54A13">
        <w:rPr>
          <w:rFonts w:ascii="Book Antiqua" w:hAnsi="Book Antiqua"/>
        </w:rPr>
        <w:t xml:space="preserve"> co-receptor RoR2 also </w:t>
      </w:r>
      <w:r w:rsidR="007252AE" w:rsidRPr="00B54A13">
        <w:rPr>
          <w:rFonts w:ascii="Book Antiqua" w:hAnsi="Book Antiqua"/>
        </w:rPr>
        <w:t>significantly decreased sFRP1/2-stimulated CXCL8 mRNA levels.</w:t>
      </w:r>
    </w:p>
    <w:p w:rsidR="008F5214" w:rsidRPr="00B54A13" w:rsidRDefault="008F5214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highlight w:val="yellow"/>
          <w:lang w:eastAsia="zh-CN"/>
        </w:rPr>
      </w:pPr>
    </w:p>
    <w:p w:rsidR="0038186B" w:rsidRPr="00B54A13" w:rsidRDefault="0038186B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</w:rPr>
      </w:pPr>
      <w:r w:rsidRPr="00B54A13">
        <w:rPr>
          <w:rFonts w:ascii="Book Antiqua" w:hAnsi="Book Antiqua"/>
          <w:b/>
        </w:rPr>
        <w:t>CONCLUSIO</w:t>
      </w:r>
      <w:r w:rsidR="008F5214" w:rsidRPr="00B54A13">
        <w:rPr>
          <w:rFonts w:ascii="Book Antiqua" w:hAnsi="Book Antiqua"/>
          <w:b/>
        </w:rPr>
        <w:t>N</w:t>
      </w:r>
      <w:r w:rsidRPr="00B54A13">
        <w:rPr>
          <w:rFonts w:ascii="Book Antiqua" w:hAnsi="Book Antiqua"/>
          <w:b/>
        </w:rPr>
        <w:t>:</w:t>
      </w:r>
      <w:r w:rsidR="00E8264B" w:rsidRPr="00B54A13">
        <w:rPr>
          <w:rFonts w:ascii="Book Antiqua" w:hAnsi="Book Antiqua"/>
        </w:rPr>
        <w:t xml:space="preserve"> </w:t>
      </w:r>
      <w:r w:rsidRPr="00B54A13">
        <w:rPr>
          <w:rFonts w:ascii="Book Antiqua" w:hAnsi="Book Antiqua"/>
        </w:rPr>
        <w:t xml:space="preserve">CXC chemokine expression in </w:t>
      </w:r>
      <w:proofErr w:type="spellStart"/>
      <w:r w:rsidRPr="00B54A13">
        <w:rPr>
          <w:rFonts w:ascii="Book Antiqua" w:hAnsi="Book Antiqua"/>
        </w:rPr>
        <w:t>hMSCs</w:t>
      </w:r>
      <w:proofErr w:type="spellEnd"/>
      <w:r w:rsidRPr="00B54A13">
        <w:rPr>
          <w:rFonts w:ascii="Book Antiqua" w:hAnsi="Book Antiqua"/>
        </w:rPr>
        <w:t xml:space="preserve"> is controlled in part </w:t>
      </w:r>
      <w:r w:rsidR="006E3C8E" w:rsidRPr="00B54A13">
        <w:rPr>
          <w:rFonts w:ascii="Book Antiqua" w:hAnsi="Book Antiqua"/>
        </w:rPr>
        <w:t xml:space="preserve">by </w:t>
      </w:r>
      <w:proofErr w:type="spellStart"/>
      <w:r w:rsidR="006E3C8E" w:rsidRPr="00B54A13">
        <w:rPr>
          <w:rFonts w:ascii="Book Antiqua" w:hAnsi="Book Antiqua"/>
        </w:rPr>
        <w:t>sFRPs</w:t>
      </w:r>
      <w:proofErr w:type="spellEnd"/>
      <w:r w:rsidR="006E3C8E" w:rsidRPr="00B54A13">
        <w:rPr>
          <w:rFonts w:ascii="Book Antiqua" w:hAnsi="Book Antiqua"/>
        </w:rPr>
        <w:t xml:space="preserve"> signaling through </w:t>
      </w:r>
      <w:r w:rsidR="00A056A1" w:rsidRPr="00B54A13">
        <w:rPr>
          <w:rFonts w:ascii="Book Antiqua" w:hAnsi="Book Antiqua"/>
        </w:rPr>
        <w:t xml:space="preserve">non-canonical </w:t>
      </w:r>
      <w:proofErr w:type="spellStart"/>
      <w:r w:rsidR="00A056A1" w:rsidRPr="00B54A13">
        <w:rPr>
          <w:rFonts w:ascii="Book Antiqua" w:hAnsi="Book Antiqua"/>
        </w:rPr>
        <w:t>Wnt</w:t>
      </w:r>
      <w:proofErr w:type="spellEnd"/>
      <w:r w:rsidR="00A056A1" w:rsidRPr="00B54A13">
        <w:rPr>
          <w:rFonts w:ascii="Book Antiqua" w:hAnsi="Book Antiqua"/>
        </w:rPr>
        <w:t xml:space="preserve"> involving </w:t>
      </w:r>
      <w:r w:rsidRPr="00B54A13">
        <w:rPr>
          <w:rFonts w:ascii="Book Antiqua" w:hAnsi="Book Antiqua"/>
        </w:rPr>
        <w:t>Fzd2/5</w:t>
      </w:r>
      <w:r w:rsidR="006E3C8E" w:rsidRPr="00B54A13">
        <w:rPr>
          <w:rFonts w:ascii="Book Antiqua" w:hAnsi="Book Antiqua"/>
        </w:rPr>
        <w:t xml:space="preserve"> and the ERK and PLC pathways</w:t>
      </w:r>
      <w:r w:rsidRPr="00B54A13">
        <w:rPr>
          <w:rFonts w:ascii="Book Antiqua" w:hAnsi="Book Antiqua"/>
        </w:rPr>
        <w:t>.</w:t>
      </w:r>
    </w:p>
    <w:p w:rsidR="000C4D26" w:rsidRPr="00B54A13" w:rsidRDefault="000C4D26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</w:rPr>
      </w:pPr>
    </w:p>
    <w:p w:rsidR="000C4D26" w:rsidRPr="00B54A13" w:rsidRDefault="000C4D26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</w:rPr>
      </w:pPr>
      <w:r w:rsidRPr="00B54A13">
        <w:rPr>
          <w:rFonts w:ascii="Book Antiqua" w:hAnsi="Book Antiqua"/>
          <w:b/>
        </w:rPr>
        <w:t>Key words:</w:t>
      </w:r>
      <w:r w:rsidR="00E8264B" w:rsidRPr="00B54A13">
        <w:rPr>
          <w:rFonts w:ascii="Book Antiqua" w:hAnsi="Book Antiqua"/>
          <w:b/>
        </w:rPr>
        <w:t xml:space="preserve"> </w:t>
      </w:r>
      <w:r w:rsidR="00831339" w:rsidRPr="00B54A13">
        <w:rPr>
          <w:rFonts w:ascii="Book Antiqua" w:hAnsi="Book Antiqua"/>
        </w:rPr>
        <w:t xml:space="preserve">CXC </w:t>
      </w:r>
      <w:r w:rsidR="00E8264B" w:rsidRPr="00B54A13">
        <w:rPr>
          <w:rFonts w:ascii="Book Antiqua" w:hAnsi="Book Antiqua"/>
        </w:rPr>
        <w:t>c</w:t>
      </w:r>
      <w:r w:rsidR="00831999" w:rsidRPr="00B54A13">
        <w:rPr>
          <w:rFonts w:ascii="Book Antiqua" w:hAnsi="Book Antiqua"/>
        </w:rPr>
        <w:t xml:space="preserve">hemokines; </w:t>
      </w:r>
      <w:r w:rsidR="00831339" w:rsidRPr="00B54A13">
        <w:rPr>
          <w:rFonts w:ascii="Book Antiqua" w:hAnsi="Book Antiqua"/>
        </w:rPr>
        <w:t xml:space="preserve">Mesenchymal </w:t>
      </w:r>
      <w:r w:rsidR="00E8264B" w:rsidRPr="00B54A13">
        <w:rPr>
          <w:rFonts w:ascii="Book Antiqua" w:hAnsi="Book Antiqua"/>
        </w:rPr>
        <w:t>stem c</w:t>
      </w:r>
      <w:r w:rsidR="00831339" w:rsidRPr="00B54A13">
        <w:rPr>
          <w:rFonts w:ascii="Book Antiqua" w:hAnsi="Book Antiqua"/>
        </w:rPr>
        <w:t>ell</w:t>
      </w:r>
      <w:r w:rsidR="00FC3C07" w:rsidRPr="00B54A13">
        <w:rPr>
          <w:rFonts w:ascii="Book Antiqua" w:hAnsi="Book Antiqua"/>
        </w:rPr>
        <w:t xml:space="preserve">; </w:t>
      </w:r>
      <w:r w:rsidR="00831339" w:rsidRPr="00B54A13">
        <w:rPr>
          <w:rFonts w:ascii="Book Antiqua" w:hAnsi="Book Antiqua"/>
        </w:rPr>
        <w:t>Osteogenesis</w:t>
      </w:r>
      <w:r w:rsidRPr="00B54A13">
        <w:rPr>
          <w:rFonts w:ascii="Book Antiqua" w:hAnsi="Book Antiqua"/>
        </w:rPr>
        <w:t xml:space="preserve">; </w:t>
      </w:r>
      <w:r w:rsidR="00831339" w:rsidRPr="00B54A13">
        <w:rPr>
          <w:rFonts w:ascii="Book Antiqua" w:hAnsi="Book Antiqua"/>
        </w:rPr>
        <w:t xml:space="preserve">Differentiation; </w:t>
      </w:r>
      <w:proofErr w:type="spellStart"/>
      <w:r w:rsidR="00831339" w:rsidRPr="00B54A13">
        <w:rPr>
          <w:rFonts w:ascii="Book Antiqua" w:hAnsi="Book Antiqua"/>
        </w:rPr>
        <w:t>Wnt</w:t>
      </w:r>
      <w:proofErr w:type="spellEnd"/>
      <w:r w:rsidR="00E8264B" w:rsidRPr="00B54A13">
        <w:rPr>
          <w:rFonts w:ascii="Book Antiqua" w:hAnsi="Book Antiqua"/>
        </w:rPr>
        <w:t xml:space="preserve"> signaling path</w:t>
      </w:r>
      <w:r w:rsidR="00831339" w:rsidRPr="00B54A13">
        <w:rPr>
          <w:rFonts w:ascii="Book Antiqua" w:hAnsi="Book Antiqua"/>
        </w:rPr>
        <w:t>way; Frizzled-</w:t>
      </w:r>
      <w:r w:rsidR="00E8264B" w:rsidRPr="00B54A13">
        <w:rPr>
          <w:rFonts w:ascii="Book Antiqua" w:hAnsi="Book Antiqua"/>
        </w:rPr>
        <w:t>related pr</w:t>
      </w:r>
      <w:r w:rsidR="00831339" w:rsidRPr="00B54A13">
        <w:rPr>
          <w:rFonts w:ascii="Book Antiqua" w:hAnsi="Book Antiqua"/>
        </w:rPr>
        <w:t>otein; F</w:t>
      </w:r>
      <w:r w:rsidR="008E1B8E" w:rsidRPr="00B54A13">
        <w:rPr>
          <w:rFonts w:ascii="Book Antiqua" w:hAnsi="Book Antiqua"/>
        </w:rPr>
        <w:t>rizzled</w:t>
      </w:r>
      <w:r w:rsidR="00E8264B" w:rsidRPr="00B54A13">
        <w:rPr>
          <w:rFonts w:ascii="Book Antiqua" w:hAnsi="Book Antiqua"/>
        </w:rPr>
        <w:t xml:space="preserve"> r</w:t>
      </w:r>
      <w:r w:rsidR="00831999" w:rsidRPr="00B54A13">
        <w:rPr>
          <w:rFonts w:ascii="Book Antiqua" w:hAnsi="Book Antiqua"/>
        </w:rPr>
        <w:t xml:space="preserve">eceptors </w:t>
      </w:r>
    </w:p>
    <w:p w:rsidR="00831999" w:rsidRPr="00B54A13" w:rsidRDefault="00831999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E8264B" w:rsidRPr="00B54A13" w:rsidRDefault="00E8264B" w:rsidP="003B4143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B54A13">
        <w:rPr>
          <w:rFonts w:ascii="Book Antiqua" w:hAnsi="Book Antiqua"/>
          <w:b/>
          <w:sz w:val="24"/>
          <w:szCs w:val="24"/>
        </w:rPr>
        <w:t xml:space="preserve">© </w:t>
      </w:r>
      <w:r w:rsidRPr="00B54A13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B54A13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B54A13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B54A13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E8264B" w:rsidRPr="00B54A13" w:rsidRDefault="00E8264B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5E4079" w:rsidRPr="00B54A13" w:rsidRDefault="000C4D26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b/>
          <w:sz w:val="24"/>
          <w:szCs w:val="24"/>
        </w:rPr>
        <w:t xml:space="preserve">Core </w:t>
      </w:r>
      <w:r w:rsidR="003B4143" w:rsidRPr="00B54A13">
        <w:rPr>
          <w:rFonts w:ascii="Book Antiqua" w:hAnsi="Book Antiqua" w:cs="Times New Roman"/>
          <w:b/>
          <w:sz w:val="24"/>
          <w:szCs w:val="24"/>
        </w:rPr>
        <w:t>t</w:t>
      </w:r>
      <w:r w:rsidRPr="00B54A13">
        <w:rPr>
          <w:rFonts w:ascii="Book Antiqua" w:hAnsi="Book Antiqua" w:cs="Times New Roman"/>
          <w:b/>
          <w:sz w:val="24"/>
          <w:szCs w:val="24"/>
        </w:rPr>
        <w:t>ip:</w:t>
      </w:r>
      <w:r w:rsidR="00E8264B" w:rsidRPr="00B54A1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81639" w:rsidRPr="00B54A13">
        <w:rPr>
          <w:rFonts w:ascii="Book Antiqua" w:hAnsi="Book Antiqua" w:cs="Times New Roman"/>
          <w:sz w:val="24"/>
          <w:szCs w:val="24"/>
        </w:rPr>
        <w:t xml:space="preserve">Chemokines have multiple </w:t>
      </w:r>
      <w:r w:rsidR="00545B7A" w:rsidRPr="00B54A13">
        <w:rPr>
          <w:rFonts w:ascii="Book Antiqua" w:hAnsi="Book Antiqua" w:cs="Times New Roman"/>
          <w:sz w:val="24"/>
          <w:szCs w:val="24"/>
        </w:rPr>
        <w:t>functions</w:t>
      </w:r>
      <w:r w:rsidR="00681639" w:rsidRPr="00B54A13">
        <w:rPr>
          <w:rFonts w:ascii="Book Antiqua" w:hAnsi="Book Antiqua" w:cs="Times New Roman"/>
          <w:sz w:val="24"/>
          <w:szCs w:val="24"/>
        </w:rPr>
        <w:t xml:space="preserve"> during bone formation and fracture repair.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681639" w:rsidRPr="00B54A13">
        <w:rPr>
          <w:rFonts w:ascii="Book Antiqua" w:hAnsi="Book Antiqua" w:cs="Times New Roman"/>
          <w:sz w:val="24"/>
          <w:szCs w:val="24"/>
        </w:rPr>
        <w:t>The ELR</w:t>
      </w:r>
      <w:r w:rsidR="00681639"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A056A1" w:rsidRPr="00B54A13">
        <w:rPr>
          <w:rFonts w:ascii="Book Antiqua" w:hAnsi="Book Antiqua" w:cs="Times New Roman"/>
          <w:sz w:val="24"/>
          <w:szCs w:val="24"/>
        </w:rPr>
        <w:t xml:space="preserve"> c</w:t>
      </w:r>
      <w:r w:rsidR="00681639" w:rsidRPr="00B54A13">
        <w:rPr>
          <w:rFonts w:ascii="Book Antiqua" w:hAnsi="Book Antiqua" w:cs="Times New Roman"/>
          <w:sz w:val="24"/>
          <w:szCs w:val="24"/>
        </w:rPr>
        <w:t xml:space="preserve">hemokines </w:t>
      </w:r>
      <w:r w:rsidR="00545B7A" w:rsidRPr="00B54A13">
        <w:rPr>
          <w:rFonts w:ascii="Book Antiqua" w:hAnsi="Book Antiqua" w:cs="Times New Roman"/>
          <w:sz w:val="24"/>
          <w:szCs w:val="24"/>
        </w:rPr>
        <w:t>classically</w:t>
      </w:r>
      <w:r w:rsidR="00681639" w:rsidRPr="00B54A13">
        <w:rPr>
          <w:rFonts w:ascii="Book Antiqua" w:hAnsi="Book Antiqua" w:cs="Times New Roman"/>
          <w:sz w:val="24"/>
          <w:szCs w:val="24"/>
        </w:rPr>
        <w:t xml:space="preserve"> have a role in </w:t>
      </w:r>
      <w:r w:rsidR="005E4079" w:rsidRPr="00B54A13">
        <w:rPr>
          <w:rFonts w:ascii="Book Antiqua" w:hAnsi="Book Antiqua" w:cs="Times New Roman"/>
          <w:sz w:val="24"/>
          <w:szCs w:val="24"/>
        </w:rPr>
        <w:t>blood vessel formation</w:t>
      </w:r>
      <w:r w:rsidR="00681639" w:rsidRPr="00B54A13">
        <w:rPr>
          <w:rFonts w:ascii="Book Antiqua" w:hAnsi="Book Antiqua" w:cs="Times New Roman"/>
          <w:sz w:val="24"/>
          <w:szCs w:val="24"/>
        </w:rPr>
        <w:t xml:space="preserve"> and </w:t>
      </w:r>
      <w:r w:rsidR="005E4079" w:rsidRPr="00B54A13">
        <w:rPr>
          <w:rFonts w:ascii="Book Antiqua" w:hAnsi="Book Antiqua" w:cs="Times New Roman"/>
          <w:sz w:val="24"/>
          <w:szCs w:val="24"/>
        </w:rPr>
        <w:t>were</w:t>
      </w:r>
      <w:r w:rsidR="00681639" w:rsidRPr="00B54A13">
        <w:rPr>
          <w:rFonts w:ascii="Book Antiqua" w:hAnsi="Book Antiqua" w:cs="Times New Roman"/>
          <w:sz w:val="24"/>
          <w:szCs w:val="24"/>
        </w:rPr>
        <w:t xml:space="preserve"> found to be stimulated by </w:t>
      </w:r>
      <w:r w:rsidR="00545B7A" w:rsidRPr="00B54A13">
        <w:rPr>
          <w:rFonts w:ascii="Book Antiqua" w:hAnsi="Book Antiqua" w:cs="Times New Roman"/>
          <w:sz w:val="24"/>
          <w:szCs w:val="24"/>
        </w:rPr>
        <w:t xml:space="preserve">the </w:t>
      </w:r>
      <w:r w:rsidR="005E4079" w:rsidRPr="00B54A13">
        <w:rPr>
          <w:rFonts w:ascii="Book Antiqua" w:hAnsi="Book Antiqua" w:cs="Times New Roman"/>
          <w:sz w:val="24"/>
          <w:szCs w:val="24"/>
        </w:rPr>
        <w:t xml:space="preserve">non-canonical Wnt5a </w:t>
      </w:r>
      <w:r w:rsidR="00545B7A" w:rsidRPr="00B54A13">
        <w:rPr>
          <w:rFonts w:ascii="Book Antiqua" w:hAnsi="Book Antiqua" w:cs="Times New Roman"/>
          <w:sz w:val="24"/>
          <w:szCs w:val="24"/>
        </w:rPr>
        <w:t xml:space="preserve">protein </w:t>
      </w:r>
      <w:r w:rsidR="005E4079" w:rsidRPr="00B54A13">
        <w:rPr>
          <w:rFonts w:ascii="Book Antiqua" w:hAnsi="Book Antiqua" w:cs="Times New Roman"/>
          <w:sz w:val="24"/>
          <w:szCs w:val="24"/>
        </w:rPr>
        <w:t xml:space="preserve">and also by </w:t>
      </w:r>
      <w:r w:rsidR="00681639" w:rsidRPr="00B54A13">
        <w:rPr>
          <w:rFonts w:ascii="Book Antiqua" w:hAnsi="Book Antiqua" w:cs="Times New Roman"/>
          <w:sz w:val="24"/>
          <w:szCs w:val="24"/>
        </w:rPr>
        <w:t xml:space="preserve">soluble </w:t>
      </w:r>
      <w:r w:rsidR="00545B7A" w:rsidRPr="00B54A13">
        <w:rPr>
          <w:rFonts w:ascii="Book Antiqua" w:hAnsi="Book Antiqua" w:cs="Times New Roman"/>
          <w:sz w:val="24"/>
          <w:szCs w:val="24"/>
        </w:rPr>
        <w:t>frizzled-related proteins (</w:t>
      </w:r>
      <w:proofErr w:type="spellStart"/>
      <w:r w:rsidR="00545B7A"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="00681639" w:rsidRPr="00B54A13">
        <w:rPr>
          <w:rFonts w:ascii="Book Antiqua" w:hAnsi="Book Antiqua" w:cs="Times New Roman"/>
          <w:sz w:val="24"/>
          <w:szCs w:val="24"/>
        </w:rPr>
        <w:t xml:space="preserve">) that are </w:t>
      </w:r>
      <w:r w:rsidR="005E4079" w:rsidRPr="00B54A13">
        <w:rPr>
          <w:rFonts w:ascii="Book Antiqua" w:hAnsi="Book Antiqua" w:cs="Times New Roman"/>
          <w:sz w:val="24"/>
          <w:szCs w:val="24"/>
        </w:rPr>
        <w:t xml:space="preserve">known inhibitors of both canonical and non-canonical </w:t>
      </w:r>
      <w:proofErr w:type="spellStart"/>
      <w:r w:rsidR="005E4079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5E4079" w:rsidRPr="00B54A13">
        <w:rPr>
          <w:rFonts w:ascii="Book Antiqua" w:hAnsi="Book Antiqua" w:cs="Times New Roman"/>
          <w:sz w:val="24"/>
          <w:szCs w:val="24"/>
        </w:rPr>
        <w:t xml:space="preserve"> signaling.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5E4079" w:rsidRPr="00B54A13">
        <w:rPr>
          <w:rFonts w:ascii="Book Antiqua" w:hAnsi="Book Antiqua" w:cs="Times New Roman"/>
          <w:sz w:val="24"/>
          <w:szCs w:val="24"/>
        </w:rPr>
        <w:t xml:space="preserve">This stimulation was mediated </w:t>
      </w:r>
      <w:r w:rsidR="00310ADA" w:rsidRPr="00B54A13">
        <w:rPr>
          <w:rFonts w:ascii="Book Antiqua" w:hAnsi="Book Antiqua" w:cs="Times New Roman"/>
          <w:i/>
          <w:sz w:val="24"/>
          <w:szCs w:val="24"/>
        </w:rPr>
        <w:t>via</w:t>
      </w:r>
      <w:r w:rsidR="00545B7A" w:rsidRPr="00B54A13">
        <w:rPr>
          <w:rFonts w:ascii="Book Antiqua" w:hAnsi="Book Antiqua" w:cs="Times New Roman"/>
          <w:sz w:val="24"/>
          <w:szCs w:val="24"/>
        </w:rPr>
        <w:t xml:space="preserve"> the p44/42 ERK and </w:t>
      </w:r>
      <w:r w:rsidR="005E4079" w:rsidRPr="00B54A13">
        <w:rPr>
          <w:rFonts w:ascii="Book Antiqua" w:hAnsi="Book Antiqua" w:cs="Times New Roman"/>
          <w:sz w:val="24"/>
          <w:szCs w:val="24"/>
        </w:rPr>
        <w:t>phospholipase C pathways signaling through the non-canonical fri</w:t>
      </w:r>
      <w:r w:rsidR="00545B7A" w:rsidRPr="00B54A13">
        <w:rPr>
          <w:rFonts w:ascii="Book Antiqua" w:hAnsi="Book Antiqua" w:cs="Times New Roman"/>
          <w:sz w:val="24"/>
          <w:szCs w:val="24"/>
        </w:rPr>
        <w:t>zzled (</w:t>
      </w:r>
      <w:proofErr w:type="spellStart"/>
      <w:r w:rsidR="00545B7A" w:rsidRPr="00B54A13">
        <w:rPr>
          <w:rFonts w:ascii="Book Antiqua" w:hAnsi="Book Antiqua" w:cs="Times New Roman"/>
          <w:sz w:val="24"/>
          <w:szCs w:val="24"/>
        </w:rPr>
        <w:t>Fzd</w:t>
      </w:r>
      <w:proofErr w:type="spellEnd"/>
      <w:r w:rsidR="00545B7A" w:rsidRPr="00B54A13">
        <w:rPr>
          <w:rFonts w:ascii="Book Antiqua" w:hAnsi="Book Antiqua" w:cs="Times New Roman"/>
          <w:sz w:val="24"/>
          <w:szCs w:val="24"/>
        </w:rPr>
        <w:t>) receptors 2 and 5.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545B7A" w:rsidRPr="00B54A13">
        <w:rPr>
          <w:rFonts w:ascii="Book Antiqua" w:hAnsi="Book Antiqua" w:cs="Times New Roman"/>
          <w:sz w:val="24"/>
          <w:szCs w:val="24"/>
        </w:rPr>
        <w:t xml:space="preserve">This is a newly identified role for the </w:t>
      </w:r>
      <w:proofErr w:type="spellStart"/>
      <w:r w:rsidR="00545B7A"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="00545B7A" w:rsidRPr="00B54A13">
        <w:rPr>
          <w:rFonts w:ascii="Book Antiqua" w:hAnsi="Book Antiqua" w:cs="Times New Roman"/>
          <w:sz w:val="24"/>
          <w:szCs w:val="24"/>
        </w:rPr>
        <w:t xml:space="preserve"> in stimulation of </w:t>
      </w:r>
      <w:r w:rsidR="00DF7901" w:rsidRPr="00B54A13">
        <w:rPr>
          <w:rFonts w:ascii="Book Antiqua" w:hAnsi="Book Antiqua" w:cs="Times New Roman"/>
          <w:sz w:val="24"/>
          <w:szCs w:val="24"/>
        </w:rPr>
        <w:t>ELR</w:t>
      </w:r>
      <w:r w:rsidR="00DF7901"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DF7901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545B7A" w:rsidRPr="00B54A13">
        <w:rPr>
          <w:rFonts w:ascii="Book Antiqua" w:hAnsi="Book Antiqua" w:cs="Times New Roman"/>
          <w:sz w:val="24"/>
          <w:szCs w:val="24"/>
        </w:rPr>
        <w:t xml:space="preserve">chemokines which may be involved in blood vessel formation during </w:t>
      </w:r>
      <w:r w:rsidR="005E4079" w:rsidRPr="00B54A13">
        <w:rPr>
          <w:rFonts w:ascii="Book Antiqua" w:hAnsi="Book Antiqua" w:cs="Times New Roman"/>
          <w:sz w:val="24"/>
          <w:szCs w:val="24"/>
        </w:rPr>
        <w:t>wound repair.</w:t>
      </w:r>
    </w:p>
    <w:p w:rsidR="00E11095" w:rsidRPr="00B54A13" w:rsidRDefault="00E11095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E11095" w:rsidRPr="00B54A13" w:rsidRDefault="00E11095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  <w:proofErr w:type="gramStart"/>
      <w:r w:rsidRPr="00B54A13">
        <w:rPr>
          <w:rFonts w:ascii="Book Antiqua" w:hAnsi="Book Antiqua"/>
        </w:rPr>
        <w:t>Bischoff</w:t>
      </w:r>
      <w:r w:rsidRPr="00B54A13">
        <w:rPr>
          <w:rFonts w:ascii="Book Antiqua" w:eastAsiaTheme="minorEastAsia" w:hAnsi="Book Antiqua"/>
          <w:lang w:eastAsia="zh-CN"/>
        </w:rPr>
        <w:t xml:space="preserve"> DS</w:t>
      </w:r>
      <w:r w:rsidRPr="00B54A13">
        <w:rPr>
          <w:rFonts w:ascii="Book Antiqua" w:hAnsi="Book Antiqua"/>
        </w:rPr>
        <w:t>, Zhu</w:t>
      </w:r>
      <w:r w:rsidRPr="00B54A13">
        <w:rPr>
          <w:rFonts w:ascii="Book Antiqua" w:eastAsiaTheme="minorEastAsia" w:hAnsi="Book Antiqua"/>
          <w:lang w:eastAsia="zh-CN"/>
        </w:rPr>
        <w:t xml:space="preserve"> J-H</w:t>
      </w:r>
      <w:r w:rsidRPr="00B54A13">
        <w:rPr>
          <w:rFonts w:ascii="Book Antiqua" w:hAnsi="Book Antiqua"/>
        </w:rPr>
        <w:t xml:space="preserve">, </w:t>
      </w:r>
      <w:proofErr w:type="spellStart"/>
      <w:r w:rsidRPr="00B54A13">
        <w:rPr>
          <w:rFonts w:ascii="Book Antiqua" w:hAnsi="Book Antiqua"/>
        </w:rPr>
        <w:t>Makhijani</w:t>
      </w:r>
      <w:proofErr w:type="spellEnd"/>
      <w:r w:rsidRPr="00B54A13">
        <w:rPr>
          <w:rFonts w:ascii="Book Antiqua" w:eastAsiaTheme="minorEastAsia" w:hAnsi="Book Antiqua"/>
          <w:lang w:eastAsia="zh-CN"/>
        </w:rPr>
        <w:t xml:space="preserve"> NS</w:t>
      </w:r>
      <w:r w:rsidRPr="00B54A13">
        <w:rPr>
          <w:rFonts w:ascii="Book Antiqua" w:hAnsi="Book Antiqua"/>
        </w:rPr>
        <w:t>, Yamaguchi</w:t>
      </w:r>
      <w:r w:rsidRPr="00B54A13">
        <w:rPr>
          <w:rFonts w:ascii="Book Antiqua" w:eastAsiaTheme="minorEastAsia" w:hAnsi="Book Antiqua"/>
          <w:lang w:eastAsia="zh-CN"/>
        </w:rPr>
        <w:t xml:space="preserve"> DT.</w:t>
      </w:r>
      <w:proofErr w:type="gramEnd"/>
      <w:r w:rsidRPr="00B54A13">
        <w:rPr>
          <w:rFonts w:ascii="Book Antiqua" w:hAnsi="Book Antiqua"/>
        </w:rPr>
        <w:t xml:space="preserve"> Induction of CXC chemokines in human mesenchymal stem cells by stimulation with secreted frizzled-related proteins through non-canonical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 signaling</w:t>
      </w:r>
      <w:r w:rsidRPr="00B54A13">
        <w:rPr>
          <w:rFonts w:ascii="Book Antiqua" w:eastAsiaTheme="minorEastAsia" w:hAnsi="Book Antiqua"/>
          <w:lang w:eastAsia="zh-CN"/>
        </w:rPr>
        <w:t xml:space="preserve">. </w:t>
      </w:r>
      <w:r w:rsidRPr="00B54A13">
        <w:rPr>
          <w:rFonts w:ascii="Book Antiqua" w:hAnsi="Book Antiqua"/>
          <w:i/>
          <w:iCs/>
        </w:rPr>
        <w:t>World J Stem Cells</w:t>
      </w:r>
      <w:r w:rsidRPr="00B54A13">
        <w:rPr>
          <w:rFonts w:ascii="Book Antiqua" w:eastAsiaTheme="minorEastAsia" w:hAnsi="Book Antiqua"/>
          <w:i/>
          <w:iCs/>
          <w:lang w:eastAsia="zh-CN"/>
        </w:rPr>
        <w:t xml:space="preserve"> </w:t>
      </w:r>
      <w:r w:rsidRPr="00B54A13">
        <w:rPr>
          <w:rFonts w:ascii="Book Antiqua" w:eastAsiaTheme="minorEastAsia" w:hAnsi="Book Antiqua"/>
          <w:iCs/>
          <w:lang w:eastAsia="zh-CN"/>
        </w:rPr>
        <w:t xml:space="preserve">2015; </w:t>
      </w:r>
      <w:proofErr w:type="gramStart"/>
      <w:r w:rsidRPr="00B54A13">
        <w:rPr>
          <w:rFonts w:ascii="Book Antiqua" w:eastAsiaTheme="minorEastAsia" w:hAnsi="Book Antiqua"/>
          <w:iCs/>
          <w:lang w:eastAsia="zh-CN"/>
        </w:rPr>
        <w:t>In</w:t>
      </w:r>
      <w:proofErr w:type="gramEnd"/>
      <w:r w:rsidRPr="00B54A13">
        <w:rPr>
          <w:rFonts w:ascii="Book Antiqua" w:eastAsiaTheme="minorEastAsia" w:hAnsi="Book Antiqua"/>
          <w:iCs/>
          <w:lang w:eastAsia="zh-CN"/>
        </w:rPr>
        <w:t xml:space="preserve"> press</w:t>
      </w:r>
    </w:p>
    <w:p w:rsidR="00E11095" w:rsidRPr="00B54A13" w:rsidRDefault="00E11095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3B4143" w:rsidRPr="00B54A13" w:rsidRDefault="003B4143">
      <w:pPr>
        <w:rPr>
          <w:rFonts w:ascii="Book Antiqua" w:eastAsia="Times New Roman" w:hAnsi="Book Antiqua" w:cs="Times New Roman"/>
          <w:b/>
          <w:sz w:val="24"/>
          <w:szCs w:val="24"/>
        </w:rPr>
      </w:pPr>
      <w:r w:rsidRPr="00B54A13">
        <w:rPr>
          <w:rFonts w:ascii="Book Antiqua" w:hAnsi="Book Antiqua"/>
          <w:b/>
          <w:sz w:val="24"/>
          <w:szCs w:val="24"/>
        </w:rPr>
        <w:br w:type="page"/>
      </w:r>
    </w:p>
    <w:p w:rsidR="00305CC7" w:rsidRPr="00B54A13" w:rsidRDefault="00305CC7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  <w:b/>
        </w:rPr>
      </w:pPr>
      <w:r w:rsidRPr="00B54A13">
        <w:rPr>
          <w:rFonts w:ascii="Book Antiqua" w:hAnsi="Book Antiqua"/>
          <w:b/>
        </w:rPr>
        <w:lastRenderedPageBreak/>
        <w:t>INTRODUCTION</w:t>
      </w:r>
    </w:p>
    <w:p w:rsidR="00731263" w:rsidRPr="00B54A13" w:rsidRDefault="00CD0775" w:rsidP="003B4143">
      <w:pPr>
        <w:pStyle w:val="western"/>
        <w:spacing w:before="0" w:beforeAutospacing="0" w:line="360" w:lineRule="auto"/>
        <w:rPr>
          <w:rFonts w:ascii="Book Antiqua" w:hAnsi="Book Antiqua" w:cs="Times New Roman"/>
        </w:rPr>
      </w:pPr>
      <w:r w:rsidRPr="00B54A13">
        <w:rPr>
          <w:rFonts w:ascii="Book Antiqua" w:hAnsi="Book Antiqua" w:cs="Times New Roman"/>
        </w:rPr>
        <w:t xml:space="preserve">Bone fracture repair </w:t>
      </w:r>
      <w:r w:rsidR="003767FB" w:rsidRPr="00B54A13">
        <w:rPr>
          <w:rFonts w:ascii="Book Antiqua" w:hAnsi="Book Antiqua" w:cs="Times New Roman"/>
        </w:rPr>
        <w:t xml:space="preserve">proceeds through a series of </w:t>
      </w:r>
      <w:r w:rsidRPr="00B54A13">
        <w:rPr>
          <w:rFonts w:ascii="Book Antiqua" w:hAnsi="Book Antiqua" w:cs="Times New Roman"/>
        </w:rPr>
        <w:t xml:space="preserve">sequential steps </w:t>
      </w:r>
      <w:r w:rsidR="000946AA" w:rsidRPr="00B54A13">
        <w:rPr>
          <w:rFonts w:ascii="Book Antiqua" w:hAnsi="Book Antiqua" w:cs="Times New Roman"/>
        </w:rPr>
        <w:t>including</w:t>
      </w:r>
      <w:r w:rsidRPr="00B54A13">
        <w:rPr>
          <w:rFonts w:ascii="Book Antiqua" w:hAnsi="Book Antiqua" w:cs="Times New Roman"/>
        </w:rPr>
        <w:t xml:space="preserve"> an inflammatory phase</w:t>
      </w:r>
      <w:r w:rsidR="003767FB" w:rsidRPr="00B54A13">
        <w:rPr>
          <w:rFonts w:ascii="Book Antiqua" w:hAnsi="Book Antiqua" w:cs="Times New Roman"/>
        </w:rPr>
        <w:t xml:space="preserve"> r</w:t>
      </w:r>
      <w:r w:rsidR="005B25EC" w:rsidRPr="00B54A13">
        <w:rPr>
          <w:rFonts w:ascii="Book Antiqua" w:hAnsi="Book Antiqua" w:cs="Times New Roman"/>
        </w:rPr>
        <w:t xml:space="preserve">esulting in </w:t>
      </w:r>
      <w:r w:rsidR="003767FB" w:rsidRPr="00B54A13">
        <w:rPr>
          <w:rFonts w:ascii="Book Antiqua" w:hAnsi="Book Antiqua" w:cs="Times New Roman"/>
        </w:rPr>
        <w:t xml:space="preserve">recruitment and </w:t>
      </w:r>
      <w:r w:rsidRPr="00B54A13">
        <w:rPr>
          <w:rFonts w:ascii="Book Antiqua" w:hAnsi="Book Antiqua" w:cs="Times New Roman"/>
        </w:rPr>
        <w:t>differentiation of mesenchymal stem cell</w:t>
      </w:r>
      <w:r w:rsidR="000946AA" w:rsidRPr="00B54A13">
        <w:rPr>
          <w:rFonts w:ascii="Book Antiqua" w:hAnsi="Book Antiqua" w:cs="Times New Roman"/>
        </w:rPr>
        <w:t>s (MSCs) into osteoblasts (OBs), restoration of blood supply,</w:t>
      </w:r>
      <w:r w:rsidRPr="00B54A13">
        <w:rPr>
          <w:rFonts w:ascii="Book Antiqua" w:hAnsi="Book Antiqua" w:cs="Times New Roman"/>
        </w:rPr>
        <w:t xml:space="preserve"> </w:t>
      </w:r>
      <w:r w:rsidR="00A056A1" w:rsidRPr="00B54A13">
        <w:rPr>
          <w:rFonts w:ascii="Book Antiqua" w:hAnsi="Book Antiqua" w:cs="Times New Roman"/>
        </w:rPr>
        <w:t xml:space="preserve">subsequent soft (cartilaginous, in the case of endochondral repair) and hard (bone, in both endochondral and intramembranous) callus formation, </w:t>
      </w:r>
      <w:r w:rsidRPr="00B54A13">
        <w:rPr>
          <w:rFonts w:ascii="Book Antiqua" w:hAnsi="Book Antiqua" w:cs="Times New Roman"/>
        </w:rPr>
        <w:t xml:space="preserve">and ultimately remodeling of the </w:t>
      </w:r>
      <w:r w:rsidR="003767FB" w:rsidRPr="00B54A13">
        <w:rPr>
          <w:rFonts w:ascii="Book Antiqua" w:hAnsi="Book Antiqua" w:cs="Times New Roman"/>
        </w:rPr>
        <w:t>n</w:t>
      </w:r>
      <w:r w:rsidRPr="00B54A13">
        <w:rPr>
          <w:rFonts w:ascii="Book Antiqua" w:hAnsi="Book Antiqua" w:cs="Times New Roman"/>
        </w:rPr>
        <w:t>ew woven bone into lamellar bone.</w:t>
      </w:r>
      <w:r w:rsidR="00E8264B" w:rsidRPr="00B54A13">
        <w:rPr>
          <w:rFonts w:ascii="Book Antiqua" w:hAnsi="Book Antiqua" w:cs="Times New Roman"/>
        </w:rPr>
        <w:t xml:space="preserve"> </w:t>
      </w:r>
      <w:r w:rsidR="000946AA" w:rsidRPr="00B54A13">
        <w:rPr>
          <w:rFonts w:ascii="Book Antiqua" w:hAnsi="Book Antiqua" w:cs="Times New Roman"/>
        </w:rPr>
        <w:t>During the</w:t>
      </w:r>
      <w:r w:rsidR="00691453" w:rsidRPr="00B54A13">
        <w:rPr>
          <w:rFonts w:ascii="Book Antiqua" w:hAnsi="Book Antiqua" w:cs="Times New Roman"/>
        </w:rPr>
        <w:t xml:space="preserve"> </w:t>
      </w:r>
      <w:r w:rsidR="000946AA" w:rsidRPr="00B54A13">
        <w:rPr>
          <w:rFonts w:ascii="Book Antiqua" w:hAnsi="Book Antiqua" w:cs="Times New Roman"/>
        </w:rPr>
        <w:t xml:space="preserve">initial </w:t>
      </w:r>
      <w:r w:rsidR="00083F1D" w:rsidRPr="00B54A13">
        <w:rPr>
          <w:rFonts w:ascii="Book Antiqua" w:hAnsi="Book Antiqua" w:cs="Times New Roman"/>
        </w:rPr>
        <w:t>inflammatory stage, n</w:t>
      </w:r>
      <w:r w:rsidR="003767FB" w:rsidRPr="00B54A13">
        <w:rPr>
          <w:rFonts w:ascii="Book Antiqua" w:hAnsi="Book Antiqua" w:cs="Times New Roman"/>
        </w:rPr>
        <w:t xml:space="preserve">eutrophils, macrophages, </w:t>
      </w:r>
      <w:r w:rsidR="005B25EC" w:rsidRPr="00B54A13">
        <w:rPr>
          <w:rFonts w:ascii="Book Antiqua" w:hAnsi="Book Antiqua" w:cs="Times New Roman"/>
        </w:rPr>
        <w:t xml:space="preserve">and </w:t>
      </w:r>
      <w:r w:rsidR="003767FB" w:rsidRPr="00B54A13">
        <w:rPr>
          <w:rFonts w:ascii="Book Antiqua" w:hAnsi="Book Antiqua" w:cs="Times New Roman"/>
        </w:rPr>
        <w:t>lymphocytes migrate to the wound, fight infectious organisms, scavenge tissue debris, and begin the process of granulation tissue</w:t>
      </w:r>
      <w:r w:rsidR="005B25EC" w:rsidRPr="00B54A13">
        <w:rPr>
          <w:rFonts w:ascii="Book Antiqua" w:hAnsi="Book Antiqua" w:cs="Times New Roman"/>
        </w:rPr>
        <w:t xml:space="preserve"> </w:t>
      </w:r>
      <w:proofErr w:type="gramStart"/>
      <w:r w:rsidR="005B25EC" w:rsidRPr="00B54A13">
        <w:rPr>
          <w:rFonts w:ascii="Book Antiqua" w:hAnsi="Book Antiqua" w:cs="Times New Roman"/>
        </w:rPr>
        <w:t>formation</w:t>
      </w:r>
      <w:r w:rsidR="00B95B98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B95B98" w:rsidRPr="00B54A13">
        <w:rPr>
          <w:rFonts w:ascii="Book Antiqua" w:hAnsi="Book Antiqua" w:cs="Times New Roman"/>
          <w:vertAlign w:val="superscript"/>
        </w:rPr>
        <w:t>1]</w:t>
      </w:r>
      <w:r w:rsidR="003767FB" w:rsidRPr="00B54A13">
        <w:rPr>
          <w:rFonts w:ascii="Book Antiqua" w:hAnsi="Book Antiqua" w:cs="Times New Roman"/>
        </w:rPr>
        <w:t>.</w:t>
      </w:r>
      <w:r w:rsidR="00E8264B" w:rsidRPr="00B54A13">
        <w:rPr>
          <w:rFonts w:ascii="Book Antiqua" w:hAnsi="Book Antiqua" w:cs="Times New Roman"/>
        </w:rPr>
        <w:t xml:space="preserve"> </w:t>
      </w:r>
      <w:r w:rsidR="003767FB" w:rsidRPr="00B54A13">
        <w:rPr>
          <w:rFonts w:ascii="Book Antiqua" w:hAnsi="Book Antiqua" w:cs="Times New Roman"/>
        </w:rPr>
        <w:t xml:space="preserve">Cytokines, chemokines, and growth factors </w:t>
      </w:r>
      <w:r w:rsidR="00083F1D" w:rsidRPr="00B54A13">
        <w:rPr>
          <w:rFonts w:ascii="Book Antiqua" w:hAnsi="Book Antiqua" w:cs="Times New Roman"/>
        </w:rPr>
        <w:t>released from these cells are necessary to initiate bone repair in the adult.</w:t>
      </w:r>
      <w:r w:rsidR="00E8264B" w:rsidRPr="00B54A13">
        <w:rPr>
          <w:rFonts w:ascii="Book Antiqua" w:hAnsi="Book Antiqua" w:cs="Times New Roman"/>
        </w:rPr>
        <w:t xml:space="preserve"> </w:t>
      </w:r>
      <w:r w:rsidR="00083F1D" w:rsidRPr="00B54A13">
        <w:rPr>
          <w:rFonts w:ascii="Book Antiqua" w:hAnsi="Book Antiqua" w:cs="Times New Roman"/>
        </w:rPr>
        <w:t xml:space="preserve">The pro-inflammatory cytokine, tumor necrosis factor-α (TNF-α) is critical in </w:t>
      </w:r>
      <w:r w:rsidR="002E5DEE" w:rsidRPr="00B54A13">
        <w:rPr>
          <w:rFonts w:ascii="Book Antiqua" w:hAnsi="Book Antiqua" w:cs="Times New Roman"/>
        </w:rPr>
        <w:t xml:space="preserve">both </w:t>
      </w:r>
      <w:r w:rsidR="00083F1D" w:rsidRPr="00B54A13">
        <w:rPr>
          <w:rFonts w:ascii="Book Antiqua" w:hAnsi="Book Antiqua" w:cs="Times New Roman"/>
        </w:rPr>
        <w:t>long bone fracture as well as intrame</w:t>
      </w:r>
      <w:r w:rsidR="00E71168" w:rsidRPr="00B54A13">
        <w:rPr>
          <w:rFonts w:ascii="Book Antiqua" w:hAnsi="Book Antiqua" w:cs="Times New Roman"/>
        </w:rPr>
        <w:t xml:space="preserve">mbranous bone </w:t>
      </w:r>
      <w:proofErr w:type="gramStart"/>
      <w:r w:rsidR="00E71168" w:rsidRPr="00B54A13">
        <w:rPr>
          <w:rFonts w:ascii="Book Antiqua" w:hAnsi="Book Antiqua" w:cs="Times New Roman"/>
        </w:rPr>
        <w:t>repair</w:t>
      </w:r>
      <w:r w:rsidR="00D10CE7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D10CE7" w:rsidRPr="00B54A13">
        <w:rPr>
          <w:rFonts w:ascii="Book Antiqua" w:hAnsi="Book Antiqua" w:cs="Times New Roman"/>
          <w:vertAlign w:val="superscript"/>
        </w:rPr>
        <w:t>2,</w:t>
      </w:r>
      <w:r w:rsidR="00B95B98" w:rsidRPr="00B54A13">
        <w:rPr>
          <w:rFonts w:ascii="Book Antiqua" w:hAnsi="Book Antiqua" w:cs="Times New Roman"/>
          <w:vertAlign w:val="superscript"/>
        </w:rPr>
        <w:t>3]</w:t>
      </w:r>
      <w:r w:rsidR="00083F1D" w:rsidRPr="00B54A13">
        <w:rPr>
          <w:rFonts w:ascii="Book Antiqua" w:hAnsi="Book Antiqua" w:cs="Times New Roman"/>
        </w:rPr>
        <w:t>.</w:t>
      </w:r>
      <w:r w:rsidR="00E8264B" w:rsidRPr="00B54A13">
        <w:rPr>
          <w:rFonts w:ascii="Book Antiqua" w:hAnsi="Book Antiqua" w:cs="Times New Roman"/>
        </w:rPr>
        <w:t xml:space="preserve"> </w:t>
      </w:r>
      <w:r w:rsidR="00083F1D" w:rsidRPr="00B54A13">
        <w:rPr>
          <w:rFonts w:ascii="Book Antiqua" w:hAnsi="Book Antiqua" w:cs="Times New Roman"/>
        </w:rPr>
        <w:t xml:space="preserve">TNF-α can highly induce </w:t>
      </w:r>
      <w:r w:rsidR="002C408B" w:rsidRPr="00B54A13">
        <w:rPr>
          <w:rFonts w:ascii="Book Antiqua" w:hAnsi="Book Antiqua" w:cs="Times New Roman"/>
        </w:rPr>
        <w:t xml:space="preserve">members of the </w:t>
      </w:r>
      <w:r w:rsidR="00083F1D" w:rsidRPr="00B54A13">
        <w:rPr>
          <w:rFonts w:ascii="Book Antiqua" w:hAnsi="Book Antiqua" w:cs="Times New Roman"/>
        </w:rPr>
        <w:t xml:space="preserve">CXC chemokine </w:t>
      </w:r>
      <w:r w:rsidR="002C408B" w:rsidRPr="00B54A13">
        <w:rPr>
          <w:rFonts w:ascii="Book Antiqua" w:hAnsi="Book Antiqua" w:cs="Times New Roman"/>
        </w:rPr>
        <w:t>family</w:t>
      </w:r>
      <w:r w:rsidR="00083F1D" w:rsidRPr="00B54A13">
        <w:rPr>
          <w:rFonts w:ascii="Book Antiqua" w:hAnsi="Book Antiqua" w:cs="Times New Roman"/>
        </w:rPr>
        <w:t xml:space="preserve"> </w:t>
      </w:r>
      <w:r w:rsidR="00870C2F" w:rsidRPr="00B54A13">
        <w:rPr>
          <w:rFonts w:ascii="Book Antiqua" w:hAnsi="Book Antiqua" w:cs="Times New Roman"/>
          <w:i/>
        </w:rPr>
        <w:t>via</w:t>
      </w:r>
      <w:r w:rsidR="00083F1D" w:rsidRPr="00B54A13">
        <w:rPr>
          <w:rFonts w:ascii="Book Antiqua" w:hAnsi="Book Antiqua" w:cs="Times New Roman"/>
        </w:rPr>
        <w:t xml:space="preserve"> NF-</w:t>
      </w:r>
      <w:proofErr w:type="spellStart"/>
      <w:r w:rsidR="00083F1D" w:rsidRPr="00B54A13">
        <w:rPr>
          <w:rFonts w:ascii="Book Antiqua" w:hAnsi="Book Antiqua" w:cs="Times New Roman"/>
        </w:rPr>
        <w:t>κB</w:t>
      </w:r>
      <w:proofErr w:type="spellEnd"/>
      <w:r w:rsidR="00083F1D" w:rsidRPr="00B54A13">
        <w:rPr>
          <w:rFonts w:ascii="Book Antiqua" w:hAnsi="Book Antiqua" w:cs="Times New Roman"/>
        </w:rPr>
        <w:t xml:space="preserve"> signaling in </w:t>
      </w:r>
      <w:proofErr w:type="gramStart"/>
      <w:r w:rsidR="00083F1D" w:rsidRPr="00B54A13">
        <w:rPr>
          <w:rFonts w:ascii="Book Antiqua" w:hAnsi="Book Antiqua" w:cs="Times New Roman"/>
        </w:rPr>
        <w:t>osteoblasts</w:t>
      </w:r>
      <w:r w:rsidR="00B95B98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B95B98" w:rsidRPr="00B54A13">
        <w:rPr>
          <w:rFonts w:ascii="Book Antiqua" w:hAnsi="Book Antiqua" w:cs="Times New Roman"/>
          <w:vertAlign w:val="superscript"/>
        </w:rPr>
        <w:t>4]</w:t>
      </w:r>
      <w:r w:rsidR="00083F1D" w:rsidRPr="00B54A13">
        <w:rPr>
          <w:rFonts w:ascii="Book Antiqua" w:hAnsi="Book Antiqua" w:cs="Times New Roman"/>
        </w:rPr>
        <w:t>.</w:t>
      </w:r>
      <w:r w:rsidR="00E8264B" w:rsidRPr="00B54A13">
        <w:rPr>
          <w:rFonts w:ascii="Book Antiqua" w:hAnsi="Book Antiqua" w:cs="Times New Roman"/>
        </w:rPr>
        <w:t xml:space="preserve"> </w:t>
      </w:r>
      <w:r w:rsidR="002C408B" w:rsidRPr="00B54A13">
        <w:rPr>
          <w:rFonts w:ascii="Book Antiqua" w:hAnsi="Book Antiqua" w:cs="Times New Roman"/>
        </w:rPr>
        <w:t xml:space="preserve">CXC chemokines </w:t>
      </w:r>
      <w:r w:rsidR="00D6204A" w:rsidRPr="00B54A13">
        <w:rPr>
          <w:rFonts w:ascii="Book Antiqua" w:hAnsi="Book Antiqua" w:cs="Times New Roman"/>
        </w:rPr>
        <w:t>can be</w:t>
      </w:r>
      <w:r w:rsidR="00FF5FB2" w:rsidRPr="00B54A13">
        <w:rPr>
          <w:rFonts w:ascii="Book Antiqua" w:hAnsi="Book Antiqua" w:cs="Times New Roman"/>
        </w:rPr>
        <w:t xml:space="preserve"> grouped as to whether or not </w:t>
      </w:r>
      <w:r w:rsidR="00777264" w:rsidRPr="00B54A13">
        <w:rPr>
          <w:rFonts w:ascii="Book Antiqua" w:hAnsi="Book Antiqua" w:cs="Times New Roman"/>
        </w:rPr>
        <w:t>they contain</w:t>
      </w:r>
      <w:r w:rsidR="002C408B" w:rsidRPr="00B54A13">
        <w:rPr>
          <w:rFonts w:ascii="Book Antiqua" w:hAnsi="Book Antiqua" w:cs="Times New Roman"/>
        </w:rPr>
        <w:t xml:space="preserve"> a </w:t>
      </w:r>
      <w:proofErr w:type="spellStart"/>
      <w:r w:rsidR="002C408B" w:rsidRPr="00B54A13">
        <w:rPr>
          <w:rFonts w:ascii="Book Antiqua" w:hAnsi="Book Antiqua" w:cs="Times New Roman"/>
        </w:rPr>
        <w:t>Glu-Leu-Arg</w:t>
      </w:r>
      <w:proofErr w:type="spellEnd"/>
      <w:r w:rsidR="002C408B" w:rsidRPr="00B54A13">
        <w:rPr>
          <w:rFonts w:ascii="Book Antiqua" w:hAnsi="Book Antiqua" w:cs="Times New Roman"/>
        </w:rPr>
        <w:t xml:space="preserve"> (ELR) motif.</w:t>
      </w:r>
      <w:r w:rsidR="00E8264B" w:rsidRPr="00B54A13">
        <w:rPr>
          <w:rFonts w:ascii="Book Antiqua" w:hAnsi="Book Antiqua" w:cs="Times New Roman"/>
        </w:rPr>
        <w:t xml:space="preserve"> </w:t>
      </w:r>
      <w:r w:rsidR="002C408B" w:rsidRPr="00B54A13">
        <w:rPr>
          <w:rFonts w:ascii="Book Antiqua" w:hAnsi="Book Antiqua" w:cs="Times New Roman"/>
        </w:rPr>
        <w:t>ELR</w:t>
      </w:r>
      <w:r w:rsidR="002C408B" w:rsidRPr="00B54A13">
        <w:rPr>
          <w:rFonts w:ascii="Book Antiqua" w:hAnsi="Book Antiqua" w:cs="Times New Roman"/>
          <w:vertAlign w:val="superscript"/>
        </w:rPr>
        <w:t>+</w:t>
      </w:r>
      <w:r w:rsidR="002C408B" w:rsidRPr="00B54A13">
        <w:rPr>
          <w:rFonts w:ascii="Book Antiqua" w:hAnsi="Book Antiqua" w:cs="Times New Roman"/>
        </w:rPr>
        <w:t xml:space="preserve"> CXC chemokines</w:t>
      </w:r>
      <w:r w:rsidR="002E5DEE" w:rsidRPr="00B54A13">
        <w:rPr>
          <w:rFonts w:ascii="Book Antiqua" w:hAnsi="Book Antiqua" w:cs="Times New Roman"/>
        </w:rPr>
        <w:t>, such as CXCL8 (IL-8),</w:t>
      </w:r>
      <w:r w:rsidR="002C408B" w:rsidRPr="00B54A13">
        <w:rPr>
          <w:rFonts w:ascii="Book Antiqua" w:hAnsi="Book Antiqua" w:cs="Times New Roman"/>
        </w:rPr>
        <w:t xml:space="preserve"> are present during </w:t>
      </w:r>
      <w:r w:rsidR="00D6204A" w:rsidRPr="00B54A13">
        <w:rPr>
          <w:rFonts w:ascii="Book Antiqua" w:hAnsi="Book Antiqua" w:cs="Times New Roman"/>
        </w:rPr>
        <w:t>the inflammatory phase t</w:t>
      </w:r>
      <w:r w:rsidR="00777264" w:rsidRPr="00B54A13">
        <w:rPr>
          <w:rFonts w:ascii="Book Antiqua" w:hAnsi="Book Antiqua" w:cs="Times New Roman"/>
        </w:rPr>
        <w:t xml:space="preserve">o serve as </w:t>
      </w:r>
      <w:proofErr w:type="spellStart"/>
      <w:r w:rsidR="00777264" w:rsidRPr="00B54A13">
        <w:rPr>
          <w:rFonts w:ascii="Book Antiqua" w:hAnsi="Book Antiqua" w:cs="Times New Roman"/>
        </w:rPr>
        <w:t>chemoattractants</w:t>
      </w:r>
      <w:proofErr w:type="spellEnd"/>
      <w:r w:rsidR="00777264" w:rsidRPr="00B54A13">
        <w:rPr>
          <w:rFonts w:ascii="Book Antiqua" w:hAnsi="Book Antiqua" w:cs="Times New Roman"/>
        </w:rPr>
        <w:t xml:space="preserve"> for</w:t>
      </w:r>
      <w:r w:rsidR="002C408B" w:rsidRPr="00B54A13">
        <w:rPr>
          <w:rFonts w:ascii="Book Antiqua" w:hAnsi="Book Antiqua" w:cs="Times New Roman"/>
        </w:rPr>
        <w:t xml:space="preserve"> </w:t>
      </w:r>
      <w:proofErr w:type="gramStart"/>
      <w:r w:rsidR="002C408B" w:rsidRPr="00B54A13">
        <w:rPr>
          <w:rFonts w:ascii="Book Antiqua" w:hAnsi="Book Antiqua" w:cs="Times New Roman"/>
        </w:rPr>
        <w:t>neutrophils</w:t>
      </w:r>
      <w:r w:rsidR="00D10CE7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D10CE7" w:rsidRPr="00B54A13">
        <w:rPr>
          <w:rFonts w:ascii="Book Antiqua" w:hAnsi="Book Antiqua" w:cs="Times New Roman"/>
          <w:vertAlign w:val="superscript"/>
        </w:rPr>
        <w:t>5,</w:t>
      </w:r>
      <w:r w:rsidR="00B95B98" w:rsidRPr="00B54A13">
        <w:rPr>
          <w:rFonts w:ascii="Book Antiqua" w:hAnsi="Book Antiqua" w:cs="Times New Roman"/>
          <w:vertAlign w:val="superscript"/>
        </w:rPr>
        <w:t>6]</w:t>
      </w:r>
      <w:r w:rsidR="002C408B" w:rsidRPr="00B54A13">
        <w:rPr>
          <w:rFonts w:ascii="Book Antiqua" w:hAnsi="Book Antiqua" w:cs="Times New Roman"/>
        </w:rPr>
        <w:t xml:space="preserve"> and exhibit </w:t>
      </w:r>
      <w:proofErr w:type="spellStart"/>
      <w:r w:rsidR="002C408B" w:rsidRPr="00B54A13">
        <w:rPr>
          <w:rFonts w:ascii="Book Antiqua" w:hAnsi="Book Antiqua" w:cs="Times New Roman"/>
        </w:rPr>
        <w:t>angiogenic</w:t>
      </w:r>
      <w:proofErr w:type="spellEnd"/>
      <w:r w:rsidR="002C408B" w:rsidRPr="00B54A13">
        <w:rPr>
          <w:rFonts w:ascii="Book Antiqua" w:hAnsi="Book Antiqua" w:cs="Times New Roman"/>
        </w:rPr>
        <w:t xml:space="preserve"> activity</w:t>
      </w:r>
      <w:r w:rsidR="00B95B98" w:rsidRPr="00B54A13">
        <w:rPr>
          <w:rFonts w:ascii="Book Antiqua" w:hAnsi="Book Antiqua" w:cs="Times New Roman"/>
          <w:vertAlign w:val="superscript"/>
        </w:rPr>
        <w:t>[7-9]</w:t>
      </w:r>
      <w:r w:rsidR="00FF5FB2" w:rsidRPr="00B54A13">
        <w:rPr>
          <w:rFonts w:ascii="Book Antiqua" w:hAnsi="Book Antiqua" w:cs="Times New Roman"/>
        </w:rPr>
        <w:t>.</w:t>
      </w:r>
      <w:r w:rsidR="002C408B" w:rsidRPr="00B54A13">
        <w:rPr>
          <w:rFonts w:ascii="Book Antiqua" w:hAnsi="Book Antiqua" w:cs="Times New Roman"/>
        </w:rPr>
        <w:t xml:space="preserve"> </w:t>
      </w:r>
      <w:r w:rsidR="00FF5FB2" w:rsidRPr="00B54A13">
        <w:rPr>
          <w:rFonts w:ascii="Book Antiqua" w:hAnsi="Book Antiqua" w:cs="Times New Roman"/>
        </w:rPr>
        <w:t xml:space="preserve">Chemokines without </w:t>
      </w:r>
      <w:r w:rsidR="002C408B" w:rsidRPr="00B54A13">
        <w:rPr>
          <w:rFonts w:ascii="Book Antiqua" w:hAnsi="Book Antiqua" w:cs="Times New Roman"/>
        </w:rPr>
        <w:t xml:space="preserve">the ELR </w:t>
      </w:r>
      <w:r w:rsidR="00D6204A" w:rsidRPr="00B54A13">
        <w:rPr>
          <w:rFonts w:ascii="Book Antiqua" w:hAnsi="Book Antiqua" w:cs="Times New Roman"/>
        </w:rPr>
        <w:t xml:space="preserve">sequence </w:t>
      </w:r>
      <w:r w:rsidR="002C408B" w:rsidRPr="00B54A13">
        <w:rPr>
          <w:rFonts w:ascii="Book Antiqua" w:hAnsi="Book Antiqua" w:cs="Times New Roman"/>
        </w:rPr>
        <w:t xml:space="preserve">are </w:t>
      </w:r>
      <w:r w:rsidR="00D6204A" w:rsidRPr="00B54A13">
        <w:rPr>
          <w:rFonts w:ascii="Book Antiqua" w:hAnsi="Book Antiqua" w:cs="Times New Roman"/>
        </w:rPr>
        <w:t>anti-</w:t>
      </w:r>
      <w:proofErr w:type="gramStart"/>
      <w:r w:rsidR="00D6204A" w:rsidRPr="00B54A13">
        <w:rPr>
          <w:rFonts w:ascii="Book Antiqua" w:hAnsi="Book Antiqua" w:cs="Times New Roman"/>
        </w:rPr>
        <w:t>angiogenic</w:t>
      </w:r>
      <w:r w:rsidR="00B95B98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B95B98" w:rsidRPr="00B54A13">
        <w:rPr>
          <w:rFonts w:ascii="Book Antiqua" w:hAnsi="Book Antiqua" w:cs="Times New Roman"/>
          <w:vertAlign w:val="superscript"/>
        </w:rPr>
        <w:t>9]</w:t>
      </w:r>
      <w:r w:rsidR="006A0AFE" w:rsidRPr="00B54A13">
        <w:rPr>
          <w:rFonts w:ascii="Book Antiqua" w:hAnsi="Book Antiqua" w:cs="Times New Roman"/>
        </w:rPr>
        <w:t>.</w:t>
      </w:r>
    </w:p>
    <w:p w:rsidR="001434B5" w:rsidRPr="00B54A13" w:rsidRDefault="00D6204A" w:rsidP="00B60794">
      <w:pPr>
        <w:pStyle w:val="western"/>
        <w:spacing w:before="0" w:beforeAutospacing="0" w:line="360" w:lineRule="auto"/>
        <w:ind w:firstLineChars="100" w:firstLine="240"/>
        <w:rPr>
          <w:rFonts w:ascii="Book Antiqua" w:hAnsi="Book Antiqua" w:cs="Times New Roman"/>
        </w:rPr>
      </w:pPr>
      <w:r w:rsidRPr="00B54A13">
        <w:rPr>
          <w:rFonts w:ascii="Book Antiqua" w:hAnsi="Book Antiqua" w:cs="Times New Roman"/>
        </w:rPr>
        <w:t>H</w:t>
      </w:r>
      <w:r w:rsidR="005B25EC" w:rsidRPr="00B54A13">
        <w:rPr>
          <w:rFonts w:ascii="Book Antiqua" w:hAnsi="Book Antiqua" w:cs="Times New Roman"/>
        </w:rPr>
        <w:t xml:space="preserve">uman </w:t>
      </w:r>
      <w:r w:rsidR="00234C7E" w:rsidRPr="00B54A13">
        <w:rPr>
          <w:rFonts w:ascii="Book Antiqua" w:hAnsi="Book Antiqua" w:cs="Times New Roman"/>
        </w:rPr>
        <w:t>MSCs</w:t>
      </w:r>
      <w:r w:rsidR="005B25EC" w:rsidRPr="00B54A13">
        <w:rPr>
          <w:rFonts w:ascii="Book Antiqua" w:hAnsi="Book Antiqua" w:cs="Times New Roman"/>
        </w:rPr>
        <w:t xml:space="preserve"> (</w:t>
      </w:r>
      <w:proofErr w:type="spellStart"/>
      <w:r w:rsidR="005B25EC" w:rsidRPr="00B54A13">
        <w:rPr>
          <w:rFonts w:ascii="Book Antiqua" w:hAnsi="Book Antiqua" w:cs="Times New Roman"/>
        </w:rPr>
        <w:t>hMSCs</w:t>
      </w:r>
      <w:proofErr w:type="spellEnd"/>
      <w:r w:rsidR="005B25EC" w:rsidRPr="00B54A13">
        <w:rPr>
          <w:rFonts w:ascii="Book Antiqua" w:hAnsi="Book Antiqua" w:cs="Times New Roman"/>
        </w:rPr>
        <w:t>)</w:t>
      </w:r>
      <w:r w:rsidRPr="00B54A13">
        <w:rPr>
          <w:rFonts w:ascii="Book Antiqua" w:hAnsi="Book Antiqua" w:cs="Times New Roman"/>
        </w:rPr>
        <w:t xml:space="preserve"> express CXCL8 </w:t>
      </w:r>
      <w:proofErr w:type="gramStart"/>
      <w:r w:rsidRPr="00B54A13">
        <w:rPr>
          <w:rFonts w:ascii="Book Antiqua" w:hAnsi="Book Antiqua" w:cs="Times New Roman"/>
        </w:rPr>
        <w:t>mRNA</w:t>
      </w:r>
      <w:r w:rsidR="00B95B98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B95B98" w:rsidRPr="00B54A13">
        <w:rPr>
          <w:rFonts w:ascii="Book Antiqua" w:hAnsi="Book Antiqua" w:cs="Times New Roman"/>
          <w:vertAlign w:val="superscript"/>
        </w:rPr>
        <w:t>10-12]</w:t>
      </w:r>
      <w:r w:rsidR="00B95B98" w:rsidRPr="00B54A13">
        <w:rPr>
          <w:rFonts w:ascii="Book Antiqua" w:hAnsi="Book Antiqua" w:cs="Times New Roman"/>
        </w:rPr>
        <w:t xml:space="preserve"> </w:t>
      </w:r>
      <w:r w:rsidR="005B25EC" w:rsidRPr="00B54A13">
        <w:rPr>
          <w:rFonts w:ascii="Book Antiqua" w:hAnsi="Book Antiqua" w:cs="Times New Roman"/>
        </w:rPr>
        <w:t xml:space="preserve">and </w:t>
      </w:r>
      <w:r w:rsidR="000903DA" w:rsidRPr="00B54A13">
        <w:rPr>
          <w:rFonts w:ascii="Book Antiqua" w:hAnsi="Book Antiqua" w:cs="Times New Roman"/>
        </w:rPr>
        <w:t>it</w:t>
      </w:r>
      <w:r w:rsidR="00691453" w:rsidRPr="00B54A13">
        <w:rPr>
          <w:rFonts w:ascii="Book Antiqua" w:hAnsi="Book Antiqua" w:cs="Times New Roman"/>
        </w:rPr>
        <w:t xml:space="preserve"> </w:t>
      </w:r>
      <w:r w:rsidR="000903DA" w:rsidRPr="00B54A13">
        <w:rPr>
          <w:rFonts w:ascii="Book Antiqua" w:hAnsi="Book Antiqua" w:cs="Times New Roman"/>
        </w:rPr>
        <w:t xml:space="preserve">has been </w:t>
      </w:r>
      <w:r w:rsidR="002C408B" w:rsidRPr="00B54A13">
        <w:rPr>
          <w:rFonts w:ascii="Book Antiqua" w:hAnsi="Book Antiqua" w:cs="Times New Roman"/>
        </w:rPr>
        <w:t xml:space="preserve">reported that TNF-α can prime </w:t>
      </w:r>
      <w:proofErr w:type="spellStart"/>
      <w:r w:rsidR="002C408B" w:rsidRPr="00B54A13">
        <w:rPr>
          <w:rFonts w:ascii="Book Antiqua" w:hAnsi="Book Antiqua" w:cs="Times New Roman"/>
        </w:rPr>
        <w:t>hMSCs</w:t>
      </w:r>
      <w:proofErr w:type="spellEnd"/>
      <w:r w:rsidR="002C408B" w:rsidRPr="00B54A13">
        <w:rPr>
          <w:rFonts w:ascii="Book Antiqua" w:hAnsi="Book Antiqua" w:cs="Times New Roman"/>
        </w:rPr>
        <w:t xml:space="preserve"> to upregulate production of </w:t>
      </w:r>
      <w:r w:rsidR="000903DA" w:rsidRPr="00B54A13">
        <w:rPr>
          <w:rFonts w:ascii="Book Antiqua" w:hAnsi="Book Antiqua" w:cs="Times New Roman"/>
        </w:rPr>
        <w:t xml:space="preserve">several </w:t>
      </w:r>
      <w:r w:rsidR="002C408B" w:rsidRPr="00B54A13">
        <w:rPr>
          <w:rFonts w:ascii="Book Antiqua" w:hAnsi="Book Antiqua" w:cs="Times New Roman"/>
        </w:rPr>
        <w:t>CXC chemo</w:t>
      </w:r>
      <w:r w:rsidR="005B25EC" w:rsidRPr="00B54A13">
        <w:rPr>
          <w:rFonts w:ascii="Book Antiqua" w:hAnsi="Book Antiqua" w:cs="Times New Roman"/>
        </w:rPr>
        <w:t xml:space="preserve">kines </w:t>
      </w:r>
      <w:r w:rsidR="000903DA" w:rsidRPr="00B54A13">
        <w:rPr>
          <w:rFonts w:ascii="Book Antiqua" w:hAnsi="Book Antiqua" w:cs="Times New Roman"/>
        </w:rPr>
        <w:t xml:space="preserve">(highest upregulation with CXCL5 and CXCL8) </w:t>
      </w:r>
      <w:r w:rsidR="005B25EC" w:rsidRPr="00B54A13">
        <w:rPr>
          <w:rFonts w:ascii="Book Antiqua" w:hAnsi="Book Antiqua" w:cs="Times New Roman"/>
        </w:rPr>
        <w:t xml:space="preserve">and </w:t>
      </w:r>
      <w:r w:rsidR="002C408B" w:rsidRPr="00B54A13">
        <w:rPr>
          <w:rFonts w:ascii="Book Antiqua" w:hAnsi="Book Antiqua" w:cs="Times New Roman"/>
        </w:rPr>
        <w:t xml:space="preserve">induce </w:t>
      </w:r>
      <w:proofErr w:type="spellStart"/>
      <w:r w:rsidR="002C408B" w:rsidRPr="00B54A13">
        <w:rPr>
          <w:rFonts w:ascii="Book Antiqua" w:hAnsi="Book Antiqua" w:cs="Times New Roman"/>
        </w:rPr>
        <w:t>hMSC</w:t>
      </w:r>
      <w:proofErr w:type="spellEnd"/>
      <w:r w:rsidR="002C408B" w:rsidRPr="00B54A13">
        <w:rPr>
          <w:rFonts w:ascii="Book Antiqua" w:hAnsi="Book Antiqua" w:cs="Times New Roman"/>
        </w:rPr>
        <w:t xml:space="preserve"> migration</w:t>
      </w:r>
      <w:r w:rsidR="00B95B98" w:rsidRPr="00B54A13">
        <w:rPr>
          <w:rFonts w:ascii="Book Antiqua" w:hAnsi="Book Antiqua" w:cs="Times New Roman"/>
          <w:vertAlign w:val="superscript"/>
        </w:rPr>
        <w:t>[13]</w:t>
      </w:r>
      <w:r w:rsidR="002C408B" w:rsidRPr="00B54A13">
        <w:rPr>
          <w:rFonts w:ascii="Book Antiqua" w:hAnsi="Book Antiqua" w:cs="Times New Roman"/>
        </w:rPr>
        <w:t>.</w:t>
      </w:r>
      <w:r w:rsidR="00E8264B" w:rsidRPr="00B54A13">
        <w:rPr>
          <w:rFonts w:ascii="Book Antiqua" w:hAnsi="Book Antiqua" w:cs="Times New Roman"/>
        </w:rPr>
        <w:t xml:space="preserve"> </w:t>
      </w:r>
      <w:r w:rsidR="00731263" w:rsidRPr="00B54A13">
        <w:rPr>
          <w:rFonts w:ascii="Book Antiqua" w:hAnsi="Book Antiqua" w:cs="Times New Roman"/>
        </w:rPr>
        <w:t xml:space="preserve">In humans, CXCL8 </w:t>
      </w:r>
      <w:r w:rsidR="00865476" w:rsidRPr="00B54A13">
        <w:rPr>
          <w:rFonts w:ascii="Book Antiqua" w:hAnsi="Book Antiqua" w:cs="Times New Roman"/>
        </w:rPr>
        <w:t>is a ligand for</w:t>
      </w:r>
      <w:r w:rsidR="00731263" w:rsidRPr="00B54A13">
        <w:rPr>
          <w:rFonts w:ascii="Book Antiqua" w:hAnsi="Book Antiqua" w:cs="Times New Roman"/>
        </w:rPr>
        <w:t xml:space="preserve"> both CXC re</w:t>
      </w:r>
      <w:r w:rsidR="005B25EC" w:rsidRPr="00B54A13">
        <w:rPr>
          <w:rFonts w:ascii="Book Antiqua" w:hAnsi="Book Antiqua" w:cs="Times New Roman"/>
        </w:rPr>
        <w:t>ceptor 1 (CXCR1) and CXCR2 whereas</w:t>
      </w:r>
      <w:r w:rsidR="000903DA" w:rsidRPr="00B54A13">
        <w:rPr>
          <w:rFonts w:ascii="Book Antiqua" w:hAnsi="Book Antiqua" w:cs="Times New Roman"/>
        </w:rPr>
        <w:t xml:space="preserve"> CXCL5 </w:t>
      </w:r>
      <w:r w:rsidR="00865476" w:rsidRPr="00B54A13">
        <w:rPr>
          <w:rFonts w:ascii="Book Antiqua" w:hAnsi="Book Antiqua" w:cs="Times New Roman"/>
        </w:rPr>
        <w:t>interacts solely with</w:t>
      </w:r>
      <w:r w:rsidR="000903DA" w:rsidRPr="00B54A13">
        <w:rPr>
          <w:rFonts w:ascii="Book Antiqua" w:hAnsi="Book Antiqua" w:cs="Times New Roman"/>
        </w:rPr>
        <w:t xml:space="preserve"> CXCR2.</w:t>
      </w:r>
      <w:r w:rsidR="00E8264B" w:rsidRPr="00B54A13">
        <w:rPr>
          <w:rFonts w:ascii="Book Antiqua" w:hAnsi="Book Antiqua" w:cs="Times New Roman"/>
        </w:rPr>
        <w:t xml:space="preserve"> </w:t>
      </w:r>
      <w:r w:rsidR="00FF5FB2" w:rsidRPr="00B54A13">
        <w:rPr>
          <w:rFonts w:ascii="Book Antiqua" w:hAnsi="Book Antiqua" w:cs="Times New Roman"/>
        </w:rPr>
        <w:t xml:space="preserve">Angiogenesis in response to CXCL8 </w:t>
      </w:r>
      <w:r w:rsidR="00731263" w:rsidRPr="00B54A13">
        <w:rPr>
          <w:rFonts w:ascii="Book Antiqua" w:hAnsi="Book Antiqua" w:cs="Times New Roman"/>
        </w:rPr>
        <w:t xml:space="preserve">has only been </w:t>
      </w:r>
      <w:r w:rsidR="00872DDF" w:rsidRPr="00B54A13">
        <w:rPr>
          <w:rFonts w:ascii="Book Antiqua" w:hAnsi="Book Antiqua" w:cs="Times New Roman"/>
        </w:rPr>
        <w:t xml:space="preserve">associated </w:t>
      </w:r>
      <w:r w:rsidR="005B25EC" w:rsidRPr="00B54A13">
        <w:rPr>
          <w:rFonts w:ascii="Book Antiqua" w:hAnsi="Book Antiqua" w:cs="Times New Roman"/>
        </w:rPr>
        <w:t xml:space="preserve">with </w:t>
      </w:r>
      <w:r w:rsidR="00731263" w:rsidRPr="00B54A13">
        <w:rPr>
          <w:rFonts w:ascii="Book Antiqua" w:hAnsi="Book Antiqua" w:cs="Times New Roman"/>
        </w:rPr>
        <w:t>CXCR2</w:t>
      </w:r>
      <w:r w:rsidR="00872DDF" w:rsidRPr="00B54A13">
        <w:rPr>
          <w:rFonts w:ascii="Book Antiqua" w:hAnsi="Book Antiqua" w:cs="Times New Roman"/>
        </w:rPr>
        <w:t xml:space="preserve"> </w:t>
      </w:r>
      <w:proofErr w:type="gramStart"/>
      <w:r w:rsidR="00872DDF" w:rsidRPr="00B54A13">
        <w:rPr>
          <w:rFonts w:ascii="Book Antiqua" w:hAnsi="Book Antiqua" w:cs="Times New Roman"/>
        </w:rPr>
        <w:t>signaling</w:t>
      </w:r>
      <w:r w:rsidR="00B95B98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B95B98" w:rsidRPr="00B54A13">
        <w:rPr>
          <w:rFonts w:ascii="Book Antiqua" w:hAnsi="Book Antiqua" w:cs="Times New Roman"/>
          <w:vertAlign w:val="superscript"/>
        </w:rPr>
        <w:t>14-16]</w:t>
      </w:r>
      <w:r w:rsidR="002E5DEE" w:rsidRPr="00B54A13">
        <w:rPr>
          <w:rFonts w:ascii="Book Antiqua" w:hAnsi="Book Antiqua" w:cs="Times New Roman"/>
        </w:rPr>
        <w:t>.</w:t>
      </w:r>
      <w:r w:rsidR="00E8264B" w:rsidRPr="00B54A13">
        <w:rPr>
          <w:rFonts w:ascii="Book Antiqua" w:hAnsi="Book Antiqua" w:cs="Times New Roman"/>
        </w:rPr>
        <w:t xml:space="preserve"> </w:t>
      </w:r>
      <w:r w:rsidR="001434B5" w:rsidRPr="00B54A13">
        <w:rPr>
          <w:rFonts w:ascii="Book Antiqua" w:hAnsi="Book Antiqua" w:cs="Times New Roman"/>
        </w:rPr>
        <w:t xml:space="preserve">We </w:t>
      </w:r>
      <w:r w:rsidR="00865476" w:rsidRPr="00B54A13">
        <w:rPr>
          <w:rFonts w:ascii="Book Antiqua" w:hAnsi="Book Antiqua" w:cs="Times New Roman"/>
        </w:rPr>
        <w:t xml:space="preserve">previously </w:t>
      </w:r>
      <w:r w:rsidR="001434B5" w:rsidRPr="00B54A13">
        <w:rPr>
          <w:rFonts w:ascii="Book Antiqua" w:hAnsi="Book Antiqua" w:cs="Times New Roman"/>
        </w:rPr>
        <w:t xml:space="preserve">demonstrated that CXCL8 </w:t>
      </w:r>
      <w:r w:rsidR="00872DDF" w:rsidRPr="00B54A13">
        <w:rPr>
          <w:rFonts w:ascii="Book Antiqua" w:hAnsi="Book Antiqua" w:cs="Times New Roman"/>
        </w:rPr>
        <w:t xml:space="preserve">expression </w:t>
      </w:r>
      <w:r w:rsidR="001434B5" w:rsidRPr="00B54A13">
        <w:rPr>
          <w:rFonts w:ascii="Book Antiqua" w:hAnsi="Book Antiqua" w:cs="Times New Roman"/>
        </w:rPr>
        <w:t xml:space="preserve">can be stimulated </w:t>
      </w:r>
      <w:r w:rsidR="00872DDF" w:rsidRPr="00B54A13">
        <w:rPr>
          <w:rFonts w:ascii="Book Antiqua" w:hAnsi="Book Antiqua" w:cs="Times New Roman"/>
        </w:rPr>
        <w:t xml:space="preserve">with </w:t>
      </w:r>
      <w:r w:rsidR="001434B5" w:rsidRPr="00B54A13">
        <w:rPr>
          <w:rFonts w:ascii="Book Antiqua" w:hAnsi="Book Antiqua" w:cs="Times New Roman"/>
        </w:rPr>
        <w:t xml:space="preserve">dexamethasone treatment during </w:t>
      </w:r>
      <w:r w:rsidR="00872DDF" w:rsidRPr="00B54A13">
        <w:rPr>
          <w:rFonts w:ascii="Book Antiqua" w:hAnsi="Book Antiqua" w:cs="Times New Roman"/>
        </w:rPr>
        <w:t xml:space="preserve">osteoblastic </w:t>
      </w:r>
      <w:proofErr w:type="gramStart"/>
      <w:r w:rsidR="001434B5" w:rsidRPr="00B54A13">
        <w:rPr>
          <w:rFonts w:ascii="Book Antiqua" w:hAnsi="Book Antiqua" w:cs="Times New Roman"/>
        </w:rPr>
        <w:t>differentiation</w:t>
      </w:r>
      <w:r w:rsidR="00B95B98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B95B98" w:rsidRPr="00B54A13">
        <w:rPr>
          <w:rFonts w:ascii="Book Antiqua" w:hAnsi="Book Antiqua" w:cs="Times New Roman"/>
          <w:vertAlign w:val="superscript"/>
        </w:rPr>
        <w:t>17]</w:t>
      </w:r>
      <w:r w:rsidR="00B95B98" w:rsidRPr="00B54A13">
        <w:rPr>
          <w:rFonts w:ascii="Book Antiqua" w:hAnsi="Book Antiqua" w:cs="Times New Roman"/>
        </w:rPr>
        <w:t xml:space="preserve"> </w:t>
      </w:r>
      <w:r w:rsidR="001434B5" w:rsidRPr="00B54A13">
        <w:rPr>
          <w:rFonts w:ascii="Book Antiqua" w:hAnsi="Book Antiqua" w:cs="Times New Roman"/>
        </w:rPr>
        <w:t>and by low extracellular pH</w:t>
      </w:r>
      <w:r w:rsidR="00872DDF" w:rsidRPr="00B54A13">
        <w:rPr>
          <w:rFonts w:ascii="Book Antiqua" w:hAnsi="Book Antiqua" w:cs="Times New Roman"/>
          <w:vertAlign w:val="superscript"/>
        </w:rPr>
        <w:t>[18]</w:t>
      </w:r>
      <w:r w:rsidR="001434B5" w:rsidRPr="00B54A13">
        <w:rPr>
          <w:rFonts w:ascii="Book Antiqua" w:hAnsi="Book Antiqua" w:cs="Times New Roman"/>
        </w:rPr>
        <w:t xml:space="preserve"> in </w:t>
      </w:r>
      <w:proofErr w:type="spellStart"/>
      <w:r w:rsidR="001434B5" w:rsidRPr="00B54A13">
        <w:rPr>
          <w:rFonts w:ascii="Book Antiqua" w:hAnsi="Book Antiqua" w:cs="Times New Roman"/>
        </w:rPr>
        <w:t>hMSCs</w:t>
      </w:r>
      <w:proofErr w:type="spellEnd"/>
      <w:r w:rsidR="009D2A96" w:rsidRPr="00B54A13">
        <w:rPr>
          <w:rFonts w:ascii="Book Antiqua" w:hAnsi="Book Antiqua" w:cs="Times New Roman"/>
        </w:rPr>
        <w:t>.</w:t>
      </w:r>
      <w:r w:rsidR="00E8264B" w:rsidRPr="00B54A13">
        <w:rPr>
          <w:rFonts w:ascii="Book Antiqua" w:hAnsi="Book Antiqua" w:cs="Times New Roman"/>
        </w:rPr>
        <w:t xml:space="preserve"> </w:t>
      </w:r>
      <w:r w:rsidR="009D2A96" w:rsidRPr="00B54A13">
        <w:rPr>
          <w:rFonts w:ascii="Book Antiqua" w:hAnsi="Book Antiqua" w:cs="Times New Roman"/>
        </w:rPr>
        <w:t>We also demonstrated</w:t>
      </w:r>
      <w:r w:rsidR="001434B5" w:rsidRPr="00B54A13">
        <w:rPr>
          <w:rFonts w:ascii="Book Antiqua" w:hAnsi="Book Antiqua" w:cs="Times New Roman"/>
        </w:rPr>
        <w:t xml:space="preserve"> that secreted CXC chemokines </w:t>
      </w:r>
      <w:r w:rsidR="00872DDF" w:rsidRPr="00B54A13">
        <w:rPr>
          <w:rFonts w:ascii="Book Antiqua" w:hAnsi="Book Antiqua" w:cs="Times New Roman"/>
        </w:rPr>
        <w:t xml:space="preserve">induced </w:t>
      </w:r>
      <w:proofErr w:type="spellStart"/>
      <w:r w:rsidR="00872DDF" w:rsidRPr="00B54A13">
        <w:rPr>
          <w:rFonts w:ascii="Book Antiqua" w:hAnsi="Book Antiqua" w:cs="Times New Roman"/>
        </w:rPr>
        <w:t>angiogenic</w:t>
      </w:r>
      <w:proofErr w:type="spellEnd"/>
      <w:r w:rsidR="00872DDF" w:rsidRPr="00B54A13">
        <w:rPr>
          <w:rFonts w:ascii="Book Antiqua" w:hAnsi="Book Antiqua" w:cs="Times New Roman"/>
        </w:rPr>
        <w:t xml:space="preserve"> tube formation </w:t>
      </w:r>
      <w:r w:rsidR="001434B5" w:rsidRPr="00B54A13">
        <w:rPr>
          <w:rFonts w:ascii="Book Antiqua" w:hAnsi="Book Antiqua" w:cs="Times New Roman"/>
        </w:rPr>
        <w:t xml:space="preserve">of </w:t>
      </w:r>
      <w:r w:rsidR="00865476" w:rsidRPr="00B54A13">
        <w:rPr>
          <w:rFonts w:ascii="Book Antiqua" w:hAnsi="Book Antiqua" w:cs="Times New Roman"/>
        </w:rPr>
        <w:t>a human microvascular endothelial cell line (</w:t>
      </w:r>
      <w:r w:rsidR="001434B5" w:rsidRPr="00B54A13">
        <w:rPr>
          <w:rFonts w:ascii="Book Antiqua" w:hAnsi="Book Antiqua" w:cs="Times New Roman"/>
        </w:rPr>
        <w:t>HMEC-1</w:t>
      </w:r>
      <w:r w:rsidR="00865476" w:rsidRPr="00B54A13">
        <w:rPr>
          <w:rFonts w:ascii="Book Antiqua" w:hAnsi="Book Antiqua" w:cs="Times New Roman"/>
        </w:rPr>
        <w:t>)</w:t>
      </w:r>
      <w:r w:rsidR="00AC3382" w:rsidRPr="00B54A13">
        <w:rPr>
          <w:rFonts w:ascii="Book Antiqua" w:hAnsi="Book Antiqua" w:cs="Times New Roman"/>
          <w:vertAlign w:val="superscript"/>
        </w:rPr>
        <w:t>[17]</w:t>
      </w:r>
      <w:r w:rsidR="00865476" w:rsidRPr="00B54A13">
        <w:rPr>
          <w:rFonts w:ascii="Book Antiqua" w:hAnsi="Book Antiqua" w:cs="Times New Roman"/>
        </w:rPr>
        <w:t xml:space="preserve"> consistent with </w:t>
      </w:r>
      <w:r w:rsidR="00865476" w:rsidRPr="00B54A13">
        <w:rPr>
          <w:rFonts w:ascii="Book Antiqua" w:hAnsi="Book Antiqua" w:cs="Times New Roman"/>
          <w:i/>
        </w:rPr>
        <w:t>in vitro</w:t>
      </w:r>
      <w:r w:rsidR="00865476" w:rsidRPr="00B54A13">
        <w:rPr>
          <w:rFonts w:ascii="Book Antiqua" w:hAnsi="Book Antiqua" w:cs="Times New Roman"/>
        </w:rPr>
        <w:t xml:space="preserve"> angiogenesis</w:t>
      </w:r>
      <w:r w:rsidR="001434B5" w:rsidRPr="00B54A13">
        <w:rPr>
          <w:rFonts w:ascii="Book Antiqua" w:hAnsi="Book Antiqua" w:cs="Times New Roman"/>
        </w:rPr>
        <w:t>.</w:t>
      </w:r>
      <w:r w:rsidR="00E8264B" w:rsidRPr="00B54A13">
        <w:rPr>
          <w:rFonts w:ascii="Book Antiqua" w:hAnsi="Book Antiqua" w:cs="Times New Roman"/>
        </w:rPr>
        <w:t xml:space="preserve"> </w:t>
      </w:r>
    </w:p>
    <w:p w:rsidR="00DB4633" w:rsidRPr="00B54A13" w:rsidRDefault="00731263" w:rsidP="00B60794">
      <w:pPr>
        <w:pStyle w:val="western"/>
        <w:spacing w:before="0" w:beforeAutospacing="0" w:line="360" w:lineRule="auto"/>
        <w:ind w:firstLineChars="100" w:firstLine="240"/>
        <w:rPr>
          <w:rFonts w:ascii="Book Antiqua" w:hAnsi="Book Antiqua" w:cs="Times New Roman"/>
        </w:rPr>
      </w:pPr>
      <w:r w:rsidRPr="00B54A13">
        <w:rPr>
          <w:rFonts w:ascii="Book Antiqua" w:hAnsi="Book Antiqua" w:cs="Times New Roman"/>
        </w:rPr>
        <w:t>The m</w:t>
      </w:r>
      <w:r w:rsidR="00865476" w:rsidRPr="00B54A13">
        <w:rPr>
          <w:rFonts w:ascii="Book Antiqua" w:hAnsi="Book Antiqua" w:cs="Times New Roman"/>
        </w:rPr>
        <w:t>ouse CXC receptor (</w:t>
      </w:r>
      <w:proofErr w:type="spellStart"/>
      <w:r w:rsidR="00865476" w:rsidRPr="00B54A13">
        <w:rPr>
          <w:rFonts w:ascii="Book Antiqua" w:hAnsi="Book Antiqua" w:cs="Times New Roman"/>
        </w:rPr>
        <w:t>m</w:t>
      </w:r>
      <w:r w:rsidRPr="00B54A13">
        <w:rPr>
          <w:rFonts w:ascii="Book Antiqua" w:hAnsi="Book Antiqua" w:cs="Times New Roman"/>
        </w:rPr>
        <w:t>CXCR</w:t>
      </w:r>
      <w:proofErr w:type="spellEnd"/>
      <w:r w:rsidR="00865476" w:rsidRPr="00B54A13">
        <w:rPr>
          <w:rFonts w:ascii="Book Antiqua" w:hAnsi="Book Antiqua" w:cs="Times New Roman"/>
        </w:rPr>
        <w:t>)</w:t>
      </w:r>
      <w:r w:rsidRPr="00B54A13">
        <w:rPr>
          <w:rFonts w:ascii="Book Antiqua" w:hAnsi="Book Antiqua" w:cs="Times New Roman"/>
        </w:rPr>
        <w:t xml:space="preserve"> </w:t>
      </w:r>
      <w:r w:rsidR="00865476" w:rsidRPr="00B54A13">
        <w:rPr>
          <w:rFonts w:ascii="Book Antiqua" w:hAnsi="Book Antiqua" w:cs="Times New Roman"/>
        </w:rPr>
        <w:t>is</w:t>
      </w:r>
      <w:r w:rsidR="000903DA" w:rsidRPr="00B54A13">
        <w:rPr>
          <w:rFonts w:ascii="Book Antiqua" w:hAnsi="Book Antiqua" w:cs="Times New Roman"/>
        </w:rPr>
        <w:t xml:space="preserve"> functionally related to </w:t>
      </w:r>
      <w:proofErr w:type="gramStart"/>
      <w:r w:rsidRPr="00B54A13">
        <w:rPr>
          <w:rFonts w:ascii="Book Antiqua" w:hAnsi="Book Antiqua" w:cs="Times New Roman"/>
        </w:rPr>
        <w:t>hCXCR2</w:t>
      </w:r>
      <w:r w:rsidR="00AC3382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AC3382" w:rsidRPr="00B54A13">
        <w:rPr>
          <w:rFonts w:ascii="Book Antiqua" w:hAnsi="Book Antiqua" w:cs="Times New Roman"/>
          <w:vertAlign w:val="superscript"/>
        </w:rPr>
        <w:t>19]</w:t>
      </w:r>
      <w:r w:rsidRPr="00B54A13">
        <w:rPr>
          <w:rFonts w:ascii="Book Antiqua" w:hAnsi="Book Antiqua" w:cs="Times New Roman"/>
        </w:rPr>
        <w:t>.</w:t>
      </w:r>
      <w:r w:rsidR="00E8264B" w:rsidRPr="00B54A13">
        <w:rPr>
          <w:rFonts w:ascii="Book Antiqua" w:hAnsi="Book Antiqua" w:cs="Times New Roman"/>
        </w:rPr>
        <w:t xml:space="preserve"> </w:t>
      </w:r>
      <w:r w:rsidR="00083F1D" w:rsidRPr="00B54A13">
        <w:rPr>
          <w:rFonts w:ascii="Book Antiqua" w:hAnsi="Book Antiqua" w:cs="Times New Roman"/>
        </w:rPr>
        <w:t xml:space="preserve">Mice lacking the </w:t>
      </w:r>
      <w:proofErr w:type="spellStart"/>
      <w:r w:rsidR="00083F1D" w:rsidRPr="00B54A13">
        <w:rPr>
          <w:rFonts w:ascii="Book Antiqua" w:hAnsi="Book Antiqua" w:cs="Times New Roman"/>
        </w:rPr>
        <w:t>mCXCR</w:t>
      </w:r>
      <w:proofErr w:type="spellEnd"/>
      <w:r w:rsidR="00083F1D" w:rsidRPr="00B54A13">
        <w:rPr>
          <w:rFonts w:ascii="Book Antiqua" w:hAnsi="Book Antiqua" w:cs="Times New Roman"/>
        </w:rPr>
        <w:t xml:space="preserve"> (mCXCR</w:t>
      </w:r>
      <w:r w:rsidR="00DF7901" w:rsidRPr="00B54A13">
        <w:rPr>
          <w:rFonts w:ascii="Book Antiqua" w:hAnsi="Book Antiqua" w:cs="Times New Roman"/>
        </w:rPr>
        <w:t>2</w:t>
      </w:r>
      <w:r w:rsidR="00083F1D" w:rsidRPr="00B54A13">
        <w:rPr>
          <w:rFonts w:ascii="Book Antiqua" w:hAnsi="Book Antiqua" w:cs="Times New Roman"/>
          <w:vertAlign w:val="superscript"/>
        </w:rPr>
        <w:t>-/-</w:t>
      </w:r>
      <w:r w:rsidR="00083F1D" w:rsidRPr="00B54A13">
        <w:rPr>
          <w:rFonts w:ascii="Book Antiqua" w:hAnsi="Book Antiqua" w:cs="Times New Roman"/>
        </w:rPr>
        <w:t xml:space="preserve">) </w:t>
      </w:r>
      <w:r w:rsidR="00D05F07" w:rsidRPr="00B54A13">
        <w:rPr>
          <w:rFonts w:ascii="Book Antiqua" w:hAnsi="Book Antiqua" w:cs="Times New Roman"/>
        </w:rPr>
        <w:t xml:space="preserve">have been </w:t>
      </w:r>
      <w:proofErr w:type="gramStart"/>
      <w:r w:rsidR="00D05F07" w:rsidRPr="00B54A13">
        <w:rPr>
          <w:rFonts w:ascii="Book Antiqua" w:hAnsi="Book Antiqua" w:cs="Times New Roman"/>
        </w:rPr>
        <w:t>described</w:t>
      </w:r>
      <w:r w:rsidR="00AC3382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AC3382" w:rsidRPr="00B54A13">
        <w:rPr>
          <w:rFonts w:ascii="Book Antiqua" w:hAnsi="Book Antiqua" w:cs="Times New Roman"/>
          <w:vertAlign w:val="superscript"/>
        </w:rPr>
        <w:t xml:space="preserve">20] </w:t>
      </w:r>
      <w:r w:rsidR="00D05F07" w:rsidRPr="00B54A13">
        <w:rPr>
          <w:rFonts w:ascii="Book Antiqua" w:hAnsi="Book Antiqua" w:cs="Times New Roman"/>
        </w:rPr>
        <w:t>and some healing</w:t>
      </w:r>
      <w:r w:rsidR="00AC3382" w:rsidRPr="00B54A13">
        <w:rPr>
          <w:rFonts w:ascii="Book Antiqua" w:hAnsi="Book Antiqua" w:cs="Times New Roman"/>
          <w:vertAlign w:val="superscript"/>
        </w:rPr>
        <w:t>[21]</w:t>
      </w:r>
      <w:r w:rsidR="00D05F07" w:rsidRPr="00B54A13">
        <w:rPr>
          <w:rFonts w:ascii="Book Antiqua" w:hAnsi="Book Antiqua" w:cs="Times New Roman"/>
        </w:rPr>
        <w:t xml:space="preserve"> and bone</w:t>
      </w:r>
      <w:r w:rsidR="00AC3382" w:rsidRPr="00B54A13">
        <w:rPr>
          <w:rFonts w:ascii="Book Antiqua" w:hAnsi="Book Antiqua" w:cs="Times New Roman"/>
          <w:vertAlign w:val="superscript"/>
        </w:rPr>
        <w:t>[22-24]</w:t>
      </w:r>
      <w:r w:rsidRPr="00B54A13">
        <w:rPr>
          <w:rFonts w:ascii="Book Antiqua" w:hAnsi="Book Antiqua" w:cs="Times New Roman"/>
        </w:rPr>
        <w:t xml:space="preserve"> </w:t>
      </w:r>
      <w:r w:rsidR="000903DA" w:rsidRPr="00B54A13">
        <w:rPr>
          <w:rFonts w:ascii="Book Antiqua" w:hAnsi="Book Antiqua" w:cs="Times New Roman"/>
        </w:rPr>
        <w:lastRenderedPageBreak/>
        <w:t xml:space="preserve">defects </w:t>
      </w:r>
      <w:r w:rsidR="00D05F07" w:rsidRPr="00B54A13">
        <w:rPr>
          <w:rFonts w:ascii="Book Antiqua" w:hAnsi="Book Antiqua" w:cs="Times New Roman"/>
        </w:rPr>
        <w:t>have been reported.</w:t>
      </w:r>
      <w:r w:rsidR="00E8264B" w:rsidRPr="00B54A13">
        <w:rPr>
          <w:rFonts w:ascii="Book Antiqua" w:hAnsi="Book Antiqua" w:cs="Times New Roman"/>
        </w:rPr>
        <w:t xml:space="preserve"> </w:t>
      </w:r>
      <w:r w:rsidR="00587CB3" w:rsidRPr="00B54A13">
        <w:rPr>
          <w:rFonts w:ascii="Book Antiqua" w:hAnsi="Book Antiqua" w:cs="Times New Roman"/>
        </w:rPr>
        <w:t xml:space="preserve">A second murine CXCR (mCXCR1) has also been identified; although, it has </w:t>
      </w:r>
      <w:r w:rsidR="00D73ABB" w:rsidRPr="00B54A13">
        <w:rPr>
          <w:rFonts w:ascii="Book Antiqua" w:hAnsi="Book Antiqua" w:cs="Times New Roman"/>
        </w:rPr>
        <w:t>no discernable defect phenotype</w:t>
      </w:r>
      <w:r w:rsidR="00587CB3" w:rsidRPr="00B54A13">
        <w:rPr>
          <w:rFonts w:ascii="Book Antiqua" w:hAnsi="Book Antiqua" w:cs="Times New Roman"/>
        </w:rPr>
        <w:t xml:space="preserve"> when inactivated (</w:t>
      </w:r>
      <w:r w:rsidR="00D73ABB" w:rsidRPr="00B54A13">
        <w:rPr>
          <w:rFonts w:ascii="Book Antiqua" w:hAnsi="Book Antiqua" w:cs="Times New Roman"/>
        </w:rPr>
        <w:t>Jackson Laboratory Stock #005820)</w:t>
      </w:r>
      <w:r w:rsidR="00587CB3" w:rsidRPr="00B54A13">
        <w:rPr>
          <w:rFonts w:ascii="Book Antiqua" w:hAnsi="Book Antiqua" w:cs="Times New Roman"/>
        </w:rPr>
        <w:t xml:space="preserve">. </w:t>
      </w:r>
      <w:r w:rsidR="00D05F07" w:rsidRPr="00B54A13">
        <w:rPr>
          <w:rFonts w:ascii="Book Antiqua" w:hAnsi="Book Antiqua" w:cs="Times New Roman"/>
        </w:rPr>
        <w:t xml:space="preserve">We have shown by DEXA and µCT analysis that the </w:t>
      </w:r>
      <w:r w:rsidR="000903DA" w:rsidRPr="00B54A13">
        <w:rPr>
          <w:rFonts w:ascii="Book Antiqua" w:hAnsi="Book Antiqua" w:cs="Times New Roman"/>
        </w:rPr>
        <w:t>mCXCR</w:t>
      </w:r>
      <w:r w:rsidR="00D73ABB" w:rsidRPr="00B54A13">
        <w:rPr>
          <w:rFonts w:ascii="Book Antiqua" w:hAnsi="Book Antiqua" w:cs="Times New Roman"/>
        </w:rPr>
        <w:t>2</w:t>
      </w:r>
      <w:r w:rsidR="000903DA" w:rsidRPr="00B54A13">
        <w:rPr>
          <w:rFonts w:ascii="Book Antiqua" w:hAnsi="Book Antiqua" w:cs="Times New Roman"/>
          <w:vertAlign w:val="superscript"/>
        </w:rPr>
        <w:t>-/-</w:t>
      </w:r>
      <w:r w:rsidR="007B3B70" w:rsidRPr="00B54A13">
        <w:rPr>
          <w:rFonts w:ascii="Book Antiqua" w:hAnsi="Book Antiqua" w:cs="Times New Roman"/>
        </w:rPr>
        <w:t xml:space="preserve"> m</w:t>
      </w:r>
      <w:r w:rsidR="000903DA" w:rsidRPr="00B54A13">
        <w:rPr>
          <w:rFonts w:ascii="Book Antiqua" w:hAnsi="Book Antiqua" w:cs="Times New Roman"/>
        </w:rPr>
        <w:t xml:space="preserve">ice </w:t>
      </w:r>
      <w:r w:rsidR="00D73ABB" w:rsidRPr="00B54A13">
        <w:rPr>
          <w:rFonts w:ascii="Book Antiqua" w:hAnsi="Book Antiqua" w:cs="Times New Roman"/>
        </w:rPr>
        <w:t xml:space="preserve">(Jackson Laboratory Stock #002724) </w:t>
      </w:r>
      <w:r w:rsidR="000903DA" w:rsidRPr="00B54A13">
        <w:rPr>
          <w:rFonts w:ascii="Book Antiqua" w:hAnsi="Book Antiqua" w:cs="Times New Roman"/>
        </w:rPr>
        <w:t>have</w:t>
      </w:r>
      <w:r w:rsidR="00D05F07" w:rsidRPr="00B54A13">
        <w:rPr>
          <w:rFonts w:ascii="Book Antiqua" w:hAnsi="Book Antiqua" w:cs="Times New Roman"/>
        </w:rPr>
        <w:t xml:space="preserve"> an </w:t>
      </w:r>
      <w:proofErr w:type="spellStart"/>
      <w:r w:rsidR="00D05F07" w:rsidRPr="00B54A13">
        <w:rPr>
          <w:rFonts w:ascii="Book Antiqua" w:hAnsi="Book Antiqua" w:cs="Times New Roman"/>
        </w:rPr>
        <w:t>osteopenic</w:t>
      </w:r>
      <w:proofErr w:type="spellEnd"/>
      <w:r w:rsidR="00D05F07" w:rsidRPr="00B54A13">
        <w:rPr>
          <w:rFonts w:ascii="Book Antiqua" w:hAnsi="Book Antiqua" w:cs="Times New Roman"/>
        </w:rPr>
        <w:t xml:space="preserve"> phenotype</w:t>
      </w:r>
      <w:r w:rsidR="007B3B70" w:rsidRPr="00B54A13">
        <w:rPr>
          <w:rFonts w:ascii="Book Antiqua" w:hAnsi="Book Antiqua" w:cs="Times New Roman"/>
        </w:rPr>
        <w:t xml:space="preserve"> </w:t>
      </w:r>
      <w:r w:rsidR="000903DA" w:rsidRPr="00B54A13">
        <w:rPr>
          <w:rFonts w:ascii="Book Antiqua" w:hAnsi="Book Antiqua" w:cs="Times New Roman"/>
        </w:rPr>
        <w:t>with</w:t>
      </w:r>
      <w:r w:rsidRPr="00B54A13">
        <w:rPr>
          <w:rFonts w:ascii="Book Antiqua" w:hAnsi="Book Antiqua" w:cs="Times New Roman"/>
        </w:rPr>
        <w:t xml:space="preserve"> decreased trabecular bone volume, </w:t>
      </w:r>
      <w:r w:rsidR="00234C7E" w:rsidRPr="00B54A13">
        <w:rPr>
          <w:rFonts w:ascii="Book Antiqua" w:hAnsi="Book Antiqua" w:cs="Times New Roman"/>
        </w:rPr>
        <w:t>number</w:t>
      </w:r>
      <w:r w:rsidRPr="00B54A13">
        <w:rPr>
          <w:rFonts w:ascii="Book Antiqua" w:hAnsi="Book Antiqua" w:cs="Times New Roman"/>
        </w:rPr>
        <w:t xml:space="preserve">, and </w:t>
      </w:r>
      <w:r w:rsidR="00234C7E" w:rsidRPr="00B54A13">
        <w:rPr>
          <w:rFonts w:ascii="Book Antiqua" w:hAnsi="Book Antiqua" w:cs="Times New Roman"/>
        </w:rPr>
        <w:t>thickness</w:t>
      </w:r>
      <w:r w:rsidR="007B3B70" w:rsidRPr="00B54A13">
        <w:rPr>
          <w:rFonts w:ascii="Book Antiqua" w:hAnsi="Book Antiqua" w:cs="Times New Roman"/>
        </w:rPr>
        <w:t xml:space="preserve"> </w:t>
      </w:r>
      <w:r w:rsidR="00234C7E" w:rsidRPr="00B54A13">
        <w:rPr>
          <w:rFonts w:ascii="Book Antiqua" w:hAnsi="Book Antiqua" w:cs="Times New Roman"/>
        </w:rPr>
        <w:t xml:space="preserve">without </w:t>
      </w:r>
      <w:r w:rsidR="007B3B70" w:rsidRPr="00B54A13">
        <w:rPr>
          <w:rFonts w:ascii="Book Antiqua" w:hAnsi="Book Antiqua" w:cs="Times New Roman"/>
        </w:rPr>
        <w:t xml:space="preserve">any </w:t>
      </w:r>
      <w:r w:rsidR="00DB4633" w:rsidRPr="00B54A13">
        <w:rPr>
          <w:rFonts w:ascii="Book Antiqua" w:hAnsi="Book Antiqua" w:cs="Times New Roman"/>
        </w:rPr>
        <w:t xml:space="preserve">changes in bone formation and resorption </w:t>
      </w:r>
      <w:proofErr w:type="gramStart"/>
      <w:r w:rsidR="00DB4633" w:rsidRPr="00B54A13">
        <w:rPr>
          <w:rFonts w:ascii="Book Antiqua" w:hAnsi="Book Antiqua" w:cs="Times New Roman"/>
        </w:rPr>
        <w:t>indices</w:t>
      </w:r>
      <w:r w:rsidR="00AC3382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AC3382" w:rsidRPr="00B54A13">
        <w:rPr>
          <w:rFonts w:ascii="Book Antiqua" w:hAnsi="Book Antiqua" w:cs="Times New Roman"/>
          <w:vertAlign w:val="superscript"/>
        </w:rPr>
        <w:t>25]</w:t>
      </w:r>
      <w:r w:rsidR="00D05F07" w:rsidRPr="00B54A13">
        <w:rPr>
          <w:rFonts w:ascii="Book Antiqua" w:hAnsi="Book Antiqua" w:cs="Times New Roman"/>
        </w:rPr>
        <w:t>.</w:t>
      </w:r>
      <w:r w:rsidR="00E8264B" w:rsidRPr="00B54A13">
        <w:rPr>
          <w:rFonts w:ascii="Book Antiqua" w:hAnsi="Book Antiqua" w:cs="Times New Roman"/>
        </w:rPr>
        <w:t xml:space="preserve"> </w:t>
      </w:r>
      <w:r w:rsidR="00E06752" w:rsidRPr="00B54A13">
        <w:rPr>
          <w:rFonts w:ascii="Book Antiqua" w:hAnsi="Book Antiqua" w:cs="Times New Roman"/>
        </w:rPr>
        <w:t>However, b</w:t>
      </w:r>
      <w:r w:rsidR="00C0289D" w:rsidRPr="00B54A13">
        <w:rPr>
          <w:rFonts w:ascii="Book Antiqua" w:hAnsi="Book Antiqua" w:cs="Times New Roman"/>
        </w:rPr>
        <w:t xml:space="preserve">one </w:t>
      </w:r>
      <w:r w:rsidR="00234C7E" w:rsidRPr="00B54A13">
        <w:rPr>
          <w:rFonts w:ascii="Book Antiqua" w:hAnsi="Book Antiqua" w:cs="Times New Roman"/>
        </w:rPr>
        <w:t xml:space="preserve">quality was affected as femurs </w:t>
      </w:r>
      <w:r w:rsidR="00BE5D9B" w:rsidRPr="00B54A13">
        <w:rPr>
          <w:rFonts w:ascii="Book Antiqua" w:hAnsi="Book Antiqua" w:cs="Times New Roman"/>
        </w:rPr>
        <w:t>had reduced</w:t>
      </w:r>
      <w:r w:rsidR="00234C7E" w:rsidRPr="00B54A13">
        <w:rPr>
          <w:rFonts w:ascii="Book Antiqua" w:hAnsi="Book Antiqua" w:cs="Times New Roman"/>
        </w:rPr>
        <w:t xml:space="preserve"> stiff</w:t>
      </w:r>
      <w:r w:rsidR="00BE5D9B" w:rsidRPr="00B54A13">
        <w:rPr>
          <w:rFonts w:ascii="Book Antiqua" w:hAnsi="Book Antiqua" w:cs="Times New Roman"/>
        </w:rPr>
        <w:t>ness</w:t>
      </w:r>
      <w:r w:rsidR="00234C7E" w:rsidRPr="00B54A13">
        <w:rPr>
          <w:rFonts w:ascii="Book Antiqua" w:hAnsi="Book Antiqua" w:cs="Times New Roman"/>
        </w:rPr>
        <w:t xml:space="preserve"> and </w:t>
      </w:r>
      <w:r w:rsidR="00865476" w:rsidRPr="00B54A13">
        <w:rPr>
          <w:rFonts w:ascii="Book Antiqua" w:hAnsi="Book Antiqua" w:cs="Times New Roman"/>
        </w:rPr>
        <w:t>a</w:t>
      </w:r>
      <w:r w:rsidR="00234C7E" w:rsidRPr="00B54A13">
        <w:rPr>
          <w:rFonts w:ascii="Book Antiqua" w:hAnsi="Book Antiqua" w:cs="Times New Roman"/>
        </w:rPr>
        <w:t xml:space="preserve"> lower ultimate load</w:t>
      </w:r>
      <w:r w:rsidR="00865476" w:rsidRPr="00B54A13">
        <w:rPr>
          <w:rFonts w:ascii="Book Antiqua" w:hAnsi="Book Antiqua" w:cs="Times New Roman"/>
        </w:rPr>
        <w:t xml:space="preserve"> breaking </w:t>
      </w:r>
      <w:proofErr w:type="gramStart"/>
      <w:r w:rsidR="00865476" w:rsidRPr="00B54A13">
        <w:rPr>
          <w:rFonts w:ascii="Book Antiqua" w:hAnsi="Book Antiqua" w:cs="Times New Roman"/>
        </w:rPr>
        <w:t>point</w:t>
      </w:r>
      <w:r w:rsidR="00AC3382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AC3382" w:rsidRPr="00B54A13">
        <w:rPr>
          <w:rFonts w:ascii="Book Antiqua" w:hAnsi="Book Antiqua" w:cs="Times New Roman"/>
          <w:vertAlign w:val="superscript"/>
        </w:rPr>
        <w:t>25]</w:t>
      </w:r>
      <w:r w:rsidR="00BE5D9B" w:rsidRPr="00B54A13">
        <w:rPr>
          <w:rFonts w:ascii="Book Antiqua" w:hAnsi="Book Antiqua" w:cs="Times New Roman"/>
        </w:rPr>
        <w:t>.</w:t>
      </w:r>
      <w:r w:rsidR="00E8264B" w:rsidRPr="00B54A13">
        <w:rPr>
          <w:rFonts w:ascii="Book Antiqua" w:hAnsi="Book Antiqua" w:cs="Times New Roman"/>
        </w:rPr>
        <w:t xml:space="preserve"> </w:t>
      </w:r>
      <w:r w:rsidR="00BE5D9B" w:rsidRPr="00B54A13">
        <w:rPr>
          <w:rFonts w:ascii="Book Antiqua" w:hAnsi="Book Antiqua" w:cs="Times New Roman"/>
        </w:rPr>
        <w:t xml:space="preserve">There </w:t>
      </w:r>
      <w:r w:rsidR="002E5DEE" w:rsidRPr="00B54A13">
        <w:rPr>
          <w:rFonts w:ascii="Book Antiqua" w:hAnsi="Book Antiqua" w:cs="Times New Roman"/>
        </w:rPr>
        <w:t xml:space="preserve">was </w:t>
      </w:r>
      <w:r w:rsidR="00BE5D9B" w:rsidRPr="00B54A13">
        <w:rPr>
          <w:rFonts w:ascii="Book Antiqua" w:hAnsi="Book Antiqua" w:cs="Times New Roman"/>
        </w:rPr>
        <w:t xml:space="preserve">also </w:t>
      </w:r>
      <w:r w:rsidR="00234C7E" w:rsidRPr="00B54A13">
        <w:rPr>
          <w:rFonts w:ascii="Book Antiqua" w:hAnsi="Book Antiqua" w:cs="Times New Roman"/>
        </w:rPr>
        <w:t xml:space="preserve">a reduction in the </w:t>
      </w:r>
      <w:r w:rsidR="00E06752" w:rsidRPr="00B54A13">
        <w:rPr>
          <w:rFonts w:ascii="Book Antiqua" w:hAnsi="Book Antiqua" w:cs="Times New Roman"/>
        </w:rPr>
        <w:t>blood vessel de</w:t>
      </w:r>
      <w:r w:rsidR="002E5DEE" w:rsidRPr="00B54A13">
        <w:rPr>
          <w:rFonts w:ascii="Book Antiqua" w:hAnsi="Book Antiqua" w:cs="Times New Roman"/>
        </w:rPr>
        <w:t xml:space="preserve">nsity in the newly </w:t>
      </w:r>
      <w:r w:rsidR="00865476" w:rsidRPr="00B54A13">
        <w:rPr>
          <w:rFonts w:ascii="Book Antiqua" w:hAnsi="Book Antiqua" w:cs="Times New Roman"/>
        </w:rPr>
        <w:t xml:space="preserve">repaired </w:t>
      </w:r>
      <w:r w:rsidR="002E5DEE" w:rsidRPr="00B54A13">
        <w:rPr>
          <w:rFonts w:ascii="Book Antiqua" w:hAnsi="Book Antiqua" w:cs="Times New Roman"/>
        </w:rPr>
        <w:t xml:space="preserve">bone in a </w:t>
      </w:r>
      <w:r w:rsidR="00E06752" w:rsidRPr="00B54A13">
        <w:rPr>
          <w:rFonts w:ascii="Book Antiqua" w:hAnsi="Book Antiqua" w:cs="Times New Roman"/>
        </w:rPr>
        <w:t xml:space="preserve">cranial defect </w:t>
      </w:r>
      <w:proofErr w:type="gramStart"/>
      <w:r w:rsidR="00E06752" w:rsidRPr="00B54A13">
        <w:rPr>
          <w:rFonts w:ascii="Book Antiqua" w:hAnsi="Book Antiqua" w:cs="Times New Roman"/>
        </w:rPr>
        <w:t>model</w:t>
      </w:r>
      <w:r w:rsidR="00BE5D9B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BE5D9B" w:rsidRPr="00B54A13">
        <w:rPr>
          <w:rFonts w:ascii="Book Antiqua" w:hAnsi="Book Antiqua" w:cs="Times New Roman"/>
          <w:vertAlign w:val="superscript"/>
        </w:rPr>
        <w:t>25]</w:t>
      </w:r>
      <w:r w:rsidR="00E06752" w:rsidRPr="00B54A13">
        <w:rPr>
          <w:rFonts w:ascii="Book Antiqua" w:hAnsi="Book Antiqua" w:cs="Times New Roman"/>
        </w:rPr>
        <w:t>.</w:t>
      </w:r>
      <w:r w:rsidR="00E8264B" w:rsidRPr="00B54A13">
        <w:rPr>
          <w:rFonts w:ascii="Book Antiqua" w:hAnsi="Book Antiqua" w:cs="Times New Roman"/>
        </w:rPr>
        <w:t xml:space="preserve"> </w:t>
      </w:r>
      <w:r w:rsidR="00771AC6" w:rsidRPr="00B54A13">
        <w:rPr>
          <w:rFonts w:ascii="Book Antiqua" w:hAnsi="Book Antiqua" w:cs="Times New Roman"/>
        </w:rPr>
        <w:t xml:space="preserve">During bone </w:t>
      </w:r>
      <w:r w:rsidR="00C76879" w:rsidRPr="00B54A13">
        <w:rPr>
          <w:rFonts w:ascii="Book Antiqua" w:hAnsi="Book Antiqua" w:cs="Times New Roman"/>
        </w:rPr>
        <w:t>regeneration</w:t>
      </w:r>
      <w:r w:rsidR="00771AC6" w:rsidRPr="00B54A13">
        <w:rPr>
          <w:rFonts w:ascii="Book Antiqua" w:hAnsi="Book Antiqua" w:cs="Times New Roman"/>
        </w:rPr>
        <w:t xml:space="preserve">, </w:t>
      </w:r>
      <w:r w:rsidR="00C76879" w:rsidRPr="00B54A13">
        <w:rPr>
          <w:rFonts w:ascii="Book Antiqua" w:hAnsi="Book Antiqua" w:cs="Times New Roman"/>
        </w:rPr>
        <w:t>ingrowth of blood vessels is required f</w:t>
      </w:r>
      <w:r w:rsidR="00777264" w:rsidRPr="00B54A13">
        <w:rPr>
          <w:rFonts w:ascii="Book Antiqua" w:hAnsi="Book Antiqua" w:cs="Times New Roman"/>
        </w:rPr>
        <w:t xml:space="preserve">or </w:t>
      </w:r>
      <w:proofErr w:type="spellStart"/>
      <w:r w:rsidR="00777264" w:rsidRPr="00B54A13">
        <w:rPr>
          <w:rFonts w:ascii="Book Antiqua" w:hAnsi="Book Antiqua" w:cs="Times New Roman"/>
        </w:rPr>
        <w:t>endochondrial</w:t>
      </w:r>
      <w:proofErr w:type="spellEnd"/>
      <w:r w:rsidR="00777264" w:rsidRPr="00B54A13">
        <w:rPr>
          <w:rFonts w:ascii="Book Antiqua" w:hAnsi="Book Antiqua" w:cs="Times New Roman"/>
        </w:rPr>
        <w:t xml:space="preserve"> bone </w:t>
      </w:r>
      <w:proofErr w:type="gramStart"/>
      <w:r w:rsidR="00777264" w:rsidRPr="00B54A13">
        <w:rPr>
          <w:rFonts w:ascii="Book Antiqua" w:hAnsi="Book Antiqua" w:cs="Times New Roman"/>
        </w:rPr>
        <w:t>formation</w:t>
      </w:r>
      <w:r w:rsidR="00AC3382" w:rsidRPr="00B54A13">
        <w:rPr>
          <w:rFonts w:ascii="Book Antiqua" w:hAnsi="Book Antiqua" w:cs="Times New Roman"/>
          <w:vertAlign w:val="superscript"/>
        </w:rPr>
        <w:t>[</w:t>
      </w:r>
      <w:proofErr w:type="gramEnd"/>
      <w:r w:rsidR="00AC3382" w:rsidRPr="00B54A13">
        <w:rPr>
          <w:rFonts w:ascii="Book Antiqua" w:hAnsi="Book Antiqua" w:cs="Times New Roman"/>
          <w:vertAlign w:val="superscript"/>
        </w:rPr>
        <w:t>1]</w:t>
      </w:r>
      <w:r w:rsidR="00771AC6" w:rsidRPr="00B54A13">
        <w:rPr>
          <w:rFonts w:ascii="Book Antiqua" w:hAnsi="Book Antiqua" w:cs="Times New Roman"/>
        </w:rPr>
        <w:t>.</w:t>
      </w:r>
      <w:r w:rsidR="00E8264B" w:rsidRPr="00B54A13">
        <w:rPr>
          <w:rFonts w:ascii="Book Antiqua" w:hAnsi="Book Antiqua" w:cs="Times New Roman"/>
        </w:rPr>
        <w:t xml:space="preserve"> </w:t>
      </w:r>
      <w:r w:rsidR="00E06752" w:rsidRPr="00B54A13">
        <w:rPr>
          <w:rFonts w:ascii="Book Antiqua" w:hAnsi="Book Antiqua" w:cs="Times New Roman"/>
        </w:rPr>
        <w:t xml:space="preserve">These results suggest a potential coupling of </w:t>
      </w:r>
      <w:proofErr w:type="spellStart"/>
      <w:r w:rsidR="00771AC6" w:rsidRPr="00B54A13">
        <w:rPr>
          <w:rFonts w:ascii="Book Antiqua" w:hAnsi="Book Antiqua" w:cs="Times New Roman"/>
        </w:rPr>
        <w:t>mMSC</w:t>
      </w:r>
      <w:proofErr w:type="spellEnd"/>
      <w:r w:rsidR="00E06752" w:rsidRPr="00B54A13">
        <w:rPr>
          <w:rFonts w:ascii="Book Antiqua" w:hAnsi="Book Antiqua" w:cs="Times New Roman"/>
        </w:rPr>
        <w:t xml:space="preserve"> differentiation, bone formation, and angiogenesis in response to </w:t>
      </w:r>
      <w:proofErr w:type="spellStart"/>
      <w:r w:rsidR="00E06752" w:rsidRPr="00B54A13">
        <w:rPr>
          <w:rFonts w:ascii="Book Antiqua" w:hAnsi="Book Antiqua" w:cs="Times New Roman"/>
        </w:rPr>
        <w:t>mCXCR</w:t>
      </w:r>
      <w:proofErr w:type="spellEnd"/>
      <w:r w:rsidR="00E06752" w:rsidRPr="00B54A13">
        <w:rPr>
          <w:rFonts w:ascii="Book Antiqua" w:hAnsi="Book Antiqua" w:cs="Times New Roman"/>
        </w:rPr>
        <w:t xml:space="preserve"> signaling.</w:t>
      </w:r>
    </w:p>
    <w:p w:rsidR="002E5DEE" w:rsidRPr="00B54A13" w:rsidRDefault="00305CC7" w:rsidP="00B60794">
      <w:pPr>
        <w:pStyle w:val="NormalWeb"/>
        <w:spacing w:before="0" w:beforeAutospacing="0" w:after="0" w:line="360" w:lineRule="auto"/>
        <w:ind w:firstLineChars="100" w:firstLine="240"/>
        <w:jc w:val="both"/>
        <w:rPr>
          <w:rFonts w:ascii="Book Antiqua" w:hAnsi="Book Antiqua"/>
        </w:rPr>
      </w:pPr>
      <w:r w:rsidRPr="00B54A13">
        <w:rPr>
          <w:rFonts w:ascii="Book Antiqua" w:hAnsi="Book Antiqua"/>
        </w:rPr>
        <w:t xml:space="preserve">The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 family of secreted glycoproteins is involved in differentiation of an assortment of </w:t>
      </w:r>
      <w:proofErr w:type="gramStart"/>
      <w:r w:rsidRPr="00B54A13">
        <w:rPr>
          <w:rFonts w:ascii="Book Antiqua" w:hAnsi="Book Antiqua"/>
        </w:rPr>
        <w:t>tissues</w:t>
      </w:r>
      <w:r w:rsidR="00AC3382" w:rsidRPr="00B54A13">
        <w:rPr>
          <w:rFonts w:ascii="Book Antiqua" w:hAnsi="Book Antiqua"/>
          <w:vertAlign w:val="superscript"/>
        </w:rPr>
        <w:t>[</w:t>
      </w:r>
      <w:proofErr w:type="gramEnd"/>
      <w:r w:rsidR="00AC3382" w:rsidRPr="00B54A13">
        <w:rPr>
          <w:rFonts w:ascii="Book Antiqua" w:hAnsi="Book Antiqua"/>
          <w:vertAlign w:val="superscript"/>
        </w:rPr>
        <w:t>26]</w:t>
      </w:r>
      <w:r w:rsidR="00771AC6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proofErr w:type="spellStart"/>
      <w:r w:rsidR="00771AC6" w:rsidRPr="00B54A13">
        <w:rPr>
          <w:rFonts w:ascii="Book Antiqua" w:hAnsi="Book Antiqua"/>
        </w:rPr>
        <w:t>Wnts</w:t>
      </w:r>
      <w:proofErr w:type="spellEnd"/>
      <w:r w:rsidR="00771AC6" w:rsidRPr="00B54A13">
        <w:rPr>
          <w:rFonts w:ascii="Book Antiqua" w:hAnsi="Book Antiqua"/>
        </w:rPr>
        <w:t xml:space="preserve"> signal</w:t>
      </w:r>
      <w:r w:rsidR="00E06752" w:rsidRPr="00B54A13">
        <w:rPr>
          <w:rFonts w:ascii="Book Antiqua" w:hAnsi="Book Antiqua"/>
        </w:rPr>
        <w:t xml:space="preserve"> through </w:t>
      </w:r>
      <w:r w:rsidRPr="00B54A13">
        <w:rPr>
          <w:rFonts w:ascii="Book Antiqua" w:hAnsi="Book Antiqua"/>
        </w:rPr>
        <w:t>specific seven transmembrane spanning</w:t>
      </w:r>
      <w:r w:rsidR="002E5DEE" w:rsidRPr="00B54A13">
        <w:rPr>
          <w:rFonts w:ascii="Book Antiqua" w:hAnsi="Book Antiqua"/>
        </w:rPr>
        <w:t xml:space="preserve"> G-protein coupled frizzled (</w:t>
      </w:r>
      <w:proofErr w:type="spellStart"/>
      <w:r w:rsidR="002E5DEE" w:rsidRPr="00B54A13">
        <w:rPr>
          <w:rFonts w:ascii="Book Antiqua" w:hAnsi="Book Antiqua"/>
        </w:rPr>
        <w:t>Fzd</w:t>
      </w:r>
      <w:proofErr w:type="spellEnd"/>
      <w:r w:rsidRPr="00B54A13">
        <w:rPr>
          <w:rFonts w:ascii="Book Antiqua" w:hAnsi="Book Antiqua"/>
        </w:rPr>
        <w:t xml:space="preserve">) receptors </w:t>
      </w:r>
      <w:r w:rsidR="00870C2F" w:rsidRPr="00B54A13">
        <w:rPr>
          <w:rFonts w:ascii="Book Antiqua" w:hAnsi="Book Antiqua"/>
          <w:i/>
        </w:rPr>
        <w:t>via</w:t>
      </w:r>
      <w:r w:rsidRPr="00B54A13">
        <w:rPr>
          <w:rFonts w:ascii="Book Antiqua" w:hAnsi="Book Antiqua"/>
        </w:rPr>
        <w:t xml:space="preserve"> </w:t>
      </w:r>
      <w:r w:rsidR="00234C7E" w:rsidRPr="00B54A13">
        <w:rPr>
          <w:rFonts w:ascii="Book Antiqua" w:hAnsi="Book Antiqua"/>
        </w:rPr>
        <w:t xml:space="preserve">both </w:t>
      </w:r>
      <w:r w:rsidRPr="00B54A13">
        <w:rPr>
          <w:rFonts w:ascii="Book Antiqua" w:hAnsi="Book Antiqua"/>
        </w:rPr>
        <w:t>canonical</w:t>
      </w:r>
      <w:r w:rsidR="00771AC6" w:rsidRPr="00B54A13">
        <w:rPr>
          <w:rFonts w:ascii="Book Antiqua" w:hAnsi="Book Antiqua"/>
        </w:rPr>
        <w:t xml:space="preserve"> β-catenin</w:t>
      </w:r>
      <w:r w:rsidR="00234C7E" w:rsidRPr="00B54A13">
        <w:rPr>
          <w:rFonts w:ascii="Book Antiqua" w:hAnsi="Book Antiqua"/>
        </w:rPr>
        <w:t xml:space="preserve"> signaling</w:t>
      </w:r>
      <w:r w:rsidR="00771AC6" w:rsidRPr="00B54A13">
        <w:rPr>
          <w:rFonts w:ascii="Book Antiqua" w:hAnsi="Book Antiqua"/>
        </w:rPr>
        <w:t>,</w:t>
      </w:r>
      <w:r w:rsidRPr="00B54A13">
        <w:rPr>
          <w:rFonts w:ascii="Book Antiqua" w:hAnsi="Book Antiqua"/>
        </w:rPr>
        <w:t xml:space="preserve"> and non-canonical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>/</w:t>
      </w:r>
      <w:r w:rsidR="00C307EE" w:rsidRPr="00B54A13">
        <w:rPr>
          <w:rFonts w:ascii="Book Antiqua" w:hAnsi="Book Antiqua"/>
        </w:rPr>
        <w:t>calcium</w:t>
      </w:r>
      <w:r w:rsidRPr="00B54A13">
        <w:rPr>
          <w:rFonts w:ascii="Book Antiqua" w:hAnsi="Book Antiqua"/>
        </w:rPr>
        <w:t xml:space="preserve"> and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>/planar cell polarity pathways</w:t>
      </w:r>
      <w:r w:rsidR="00D10CE7" w:rsidRPr="00B54A13">
        <w:rPr>
          <w:rFonts w:ascii="Book Antiqua" w:hAnsi="Book Antiqua"/>
          <w:vertAlign w:val="superscript"/>
        </w:rPr>
        <w:t>[27,</w:t>
      </w:r>
      <w:r w:rsidR="00AC3382" w:rsidRPr="00B54A13">
        <w:rPr>
          <w:rFonts w:ascii="Book Antiqua" w:hAnsi="Book Antiqua"/>
          <w:vertAlign w:val="superscript"/>
        </w:rPr>
        <w:t>28]</w:t>
      </w:r>
      <w:r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2A015B" w:rsidRPr="00B54A13">
        <w:rPr>
          <w:rFonts w:ascii="Book Antiqua" w:hAnsi="Book Antiqua"/>
        </w:rPr>
        <w:t>The highly conserved and</w:t>
      </w:r>
      <w:r w:rsidR="002E5DEE" w:rsidRPr="00B54A13">
        <w:rPr>
          <w:rFonts w:ascii="Book Antiqua" w:hAnsi="Book Antiqua"/>
        </w:rPr>
        <w:t xml:space="preserve"> redundant nature of the </w:t>
      </w:r>
      <w:proofErr w:type="spellStart"/>
      <w:r w:rsidR="002E5DEE" w:rsidRPr="00B54A13">
        <w:rPr>
          <w:rFonts w:ascii="Book Antiqua" w:hAnsi="Book Antiqua"/>
        </w:rPr>
        <w:t>Wnt</w:t>
      </w:r>
      <w:proofErr w:type="spellEnd"/>
      <w:r w:rsidR="002E5DEE" w:rsidRPr="00B54A13">
        <w:rPr>
          <w:rFonts w:ascii="Book Antiqua" w:hAnsi="Book Antiqua"/>
        </w:rPr>
        <w:t>/</w:t>
      </w:r>
      <w:proofErr w:type="spellStart"/>
      <w:r w:rsidR="002E5DEE" w:rsidRPr="00B54A13">
        <w:rPr>
          <w:rFonts w:ascii="Book Antiqua" w:hAnsi="Book Antiqua"/>
        </w:rPr>
        <w:t>Fzd</w:t>
      </w:r>
      <w:proofErr w:type="spellEnd"/>
      <w:r w:rsidR="002E5DEE" w:rsidRPr="00B54A13">
        <w:rPr>
          <w:rFonts w:ascii="Book Antiqua" w:hAnsi="Book Antiqua"/>
        </w:rPr>
        <w:t xml:space="preserve"> system (19 </w:t>
      </w:r>
      <w:proofErr w:type="spellStart"/>
      <w:r w:rsidR="002E5DEE" w:rsidRPr="00B54A13">
        <w:rPr>
          <w:rFonts w:ascii="Book Antiqua" w:hAnsi="Book Antiqua"/>
        </w:rPr>
        <w:t>Wnts</w:t>
      </w:r>
      <w:proofErr w:type="spellEnd"/>
      <w:r w:rsidR="002E5DEE" w:rsidRPr="00B54A13">
        <w:rPr>
          <w:rFonts w:ascii="Book Antiqua" w:hAnsi="Book Antiqua"/>
        </w:rPr>
        <w:t xml:space="preserve"> and 10 </w:t>
      </w:r>
      <w:proofErr w:type="spellStart"/>
      <w:r w:rsidR="002E5DEE" w:rsidRPr="00B54A13">
        <w:rPr>
          <w:rFonts w:ascii="Book Antiqua" w:hAnsi="Book Antiqua"/>
        </w:rPr>
        <w:t>Fzd</w:t>
      </w:r>
      <w:proofErr w:type="spellEnd"/>
      <w:r w:rsidR="002A015B" w:rsidRPr="00B54A13">
        <w:rPr>
          <w:rFonts w:ascii="Book Antiqua" w:hAnsi="Book Antiqua"/>
        </w:rPr>
        <w:t xml:space="preserve"> in humans) only adds to the complexity of this system and confusion as to its role in osteogenesis. </w:t>
      </w:r>
    </w:p>
    <w:p w:rsidR="007114EA" w:rsidRPr="00B54A13" w:rsidRDefault="00305CC7" w:rsidP="00B60794">
      <w:pPr>
        <w:pStyle w:val="NormalWeb"/>
        <w:spacing w:before="0" w:beforeAutospacing="0" w:after="0" w:line="360" w:lineRule="auto"/>
        <w:ind w:firstLineChars="100" w:firstLine="240"/>
        <w:jc w:val="both"/>
        <w:rPr>
          <w:rFonts w:ascii="Book Antiqua" w:hAnsi="Book Antiqua"/>
        </w:rPr>
      </w:pPr>
      <w:r w:rsidRPr="00B54A13">
        <w:rPr>
          <w:rFonts w:ascii="Book Antiqua" w:hAnsi="Book Antiqua"/>
        </w:rPr>
        <w:t xml:space="preserve">The canonical pathway </w:t>
      </w:r>
      <w:r w:rsidR="00E06752" w:rsidRPr="00B54A13">
        <w:rPr>
          <w:rFonts w:ascii="Book Antiqua" w:hAnsi="Book Antiqua"/>
        </w:rPr>
        <w:t xml:space="preserve">is characterized </w:t>
      </w:r>
      <w:r w:rsidRPr="00B54A13">
        <w:rPr>
          <w:rFonts w:ascii="Book Antiqua" w:hAnsi="Book Antiqua"/>
        </w:rPr>
        <w:t xml:space="preserve">by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 binding to </w:t>
      </w:r>
      <w:r w:rsidR="00771AC6" w:rsidRPr="00B54A13">
        <w:rPr>
          <w:rFonts w:ascii="Book Antiqua" w:hAnsi="Book Antiqua"/>
        </w:rPr>
        <w:t xml:space="preserve">both </w:t>
      </w:r>
      <w:proofErr w:type="spellStart"/>
      <w:r w:rsidR="002E5DEE" w:rsidRPr="00B54A13">
        <w:rPr>
          <w:rFonts w:ascii="Book Antiqua" w:hAnsi="Book Antiqua"/>
        </w:rPr>
        <w:t>Fzd</w:t>
      </w:r>
      <w:proofErr w:type="spellEnd"/>
      <w:r w:rsidRPr="00B54A13">
        <w:rPr>
          <w:rFonts w:ascii="Book Antiqua" w:hAnsi="Book Antiqua"/>
        </w:rPr>
        <w:t xml:space="preserve"> and LRP5/</w:t>
      </w:r>
      <w:r w:rsidR="00C76879" w:rsidRPr="00B54A13">
        <w:rPr>
          <w:rFonts w:ascii="Book Antiqua" w:hAnsi="Book Antiqua"/>
        </w:rPr>
        <w:t>LRP</w:t>
      </w:r>
      <w:r w:rsidRPr="00B54A13">
        <w:rPr>
          <w:rFonts w:ascii="Book Antiqua" w:hAnsi="Book Antiqua"/>
        </w:rPr>
        <w:t xml:space="preserve">6 </w:t>
      </w:r>
      <w:r w:rsidR="00E06752" w:rsidRPr="00B54A13">
        <w:rPr>
          <w:rFonts w:ascii="Book Antiqua" w:hAnsi="Book Antiqua"/>
        </w:rPr>
        <w:t xml:space="preserve">co-receptors </w:t>
      </w:r>
      <w:r w:rsidR="00C76879" w:rsidRPr="00B54A13">
        <w:rPr>
          <w:rFonts w:ascii="Book Antiqua" w:hAnsi="Book Antiqua"/>
        </w:rPr>
        <w:t>resulting in</w:t>
      </w:r>
      <w:r w:rsidRPr="00B54A13">
        <w:rPr>
          <w:rFonts w:ascii="Book Antiqua" w:hAnsi="Book Antiqua"/>
        </w:rPr>
        <w:t xml:space="preserve"> activation of Disheveled (</w:t>
      </w:r>
      <w:proofErr w:type="spellStart"/>
      <w:r w:rsidRPr="00B54A13">
        <w:rPr>
          <w:rFonts w:ascii="Book Antiqua" w:hAnsi="Book Antiqua"/>
        </w:rPr>
        <w:t>Dsh</w:t>
      </w:r>
      <w:proofErr w:type="spellEnd"/>
      <w:r w:rsidRPr="00B54A13">
        <w:rPr>
          <w:rFonts w:ascii="Book Antiqua" w:hAnsi="Book Antiqua"/>
        </w:rPr>
        <w:t>) which inhibits glycogen synthase kinase 3β (GSK3β)</w:t>
      </w:r>
      <w:r w:rsidR="00E65427" w:rsidRPr="00B54A13">
        <w:rPr>
          <w:rFonts w:ascii="Book Antiqua" w:hAnsi="Book Antiqua"/>
        </w:rPr>
        <w:t xml:space="preserve"> phosphorylation</w:t>
      </w:r>
      <w:r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Pr="00B54A13">
        <w:rPr>
          <w:rFonts w:ascii="Book Antiqua" w:hAnsi="Book Antiqua"/>
        </w:rPr>
        <w:t xml:space="preserve">In the absence of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 binding</w:t>
      </w:r>
      <w:r w:rsidR="00E65427" w:rsidRPr="00B54A13">
        <w:rPr>
          <w:rFonts w:ascii="Book Antiqua" w:hAnsi="Book Antiqua"/>
        </w:rPr>
        <w:t>,</w:t>
      </w:r>
      <w:r w:rsidR="00445117" w:rsidRPr="00B54A13">
        <w:rPr>
          <w:rFonts w:ascii="Book Antiqua" w:hAnsi="Book Antiqua"/>
        </w:rPr>
        <w:t xml:space="preserve"> </w:t>
      </w:r>
      <w:r w:rsidR="00E65427" w:rsidRPr="00B54A13">
        <w:rPr>
          <w:rFonts w:ascii="Book Antiqua" w:hAnsi="Book Antiqua"/>
        </w:rPr>
        <w:t xml:space="preserve">GSK3β phosphorylation ultimately results in </w:t>
      </w:r>
      <w:r w:rsidRPr="00B54A13">
        <w:rPr>
          <w:rFonts w:ascii="Book Antiqua" w:hAnsi="Book Antiqua"/>
        </w:rPr>
        <w:t>β-catenin</w:t>
      </w:r>
      <w:r w:rsidR="00C76879" w:rsidRPr="00B54A13">
        <w:rPr>
          <w:rFonts w:ascii="Book Antiqua" w:hAnsi="Book Antiqua"/>
        </w:rPr>
        <w:t xml:space="preserve"> degradation</w:t>
      </w:r>
      <w:r w:rsidR="00E65427" w:rsidRPr="00B54A13">
        <w:rPr>
          <w:rFonts w:ascii="Book Antiqua" w:hAnsi="Book Antiqua"/>
        </w:rPr>
        <w:t>, preventing</w:t>
      </w:r>
      <w:r w:rsidR="009D2A96" w:rsidRPr="00B54A13">
        <w:rPr>
          <w:rFonts w:ascii="Book Antiqua" w:hAnsi="Book Antiqua"/>
        </w:rPr>
        <w:t xml:space="preserve"> its</w:t>
      </w:r>
      <w:r w:rsidR="00E65427" w:rsidRPr="00B54A13">
        <w:rPr>
          <w:rFonts w:ascii="Book Antiqua" w:hAnsi="Book Antiqua"/>
        </w:rPr>
        <w:t xml:space="preserve"> </w:t>
      </w:r>
      <w:r w:rsidR="00C76879" w:rsidRPr="00B54A13">
        <w:rPr>
          <w:rFonts w:ascii="Book Antiqua" w:hAnsi="Book Antiqua"/>
        </w:rPr>
        <w:t xml:space="preserve">nuclear </w:t>
      </w:r>
      <w:r w:rsidR="00E65427" w:rsidRPr="00B54A13">
        <w:rPr>
          <w:rFonts w:ascii="Book Antiqua" w:hAnsi="Book Antiqua"/>
        </w:rPr>
        <w:t>translocation</w:t>
      </w:r>
      <w:r w:rsidRPr="00B54A13">
        <w:rPr>
          <w:rFonts w:ascii="Book Antiqua" w:hAnsi="Book Antiqua"/>
        </w:rPr>
        <w:t xml:space="preserve"> </w:t>
      </w:r>
      <w:r w:rsidR="001269C9" w:rsidRPr="00B54A13">
        <w:rPr>
          <w:rFonts w:ascii="Book Antiqua" w:hAnsi="Book Antiqua"/>
        </w:rPr>
        <w:t>for activation of target genes.</w:t>
      </w:r>
      <w:r w:rsidR="00E8264B" w:rsidRPr="00B54A13">
        <w:rPr>
          <w:rFonts w:ascii="Book Antiqua" w:hAnsi="Book Antiqua"/>
        </w:rPr>
        <w:t xml:space="preserve"> </w:t>
      </w:r>
      <w:r w:rsidR="005506EC" w:rsidRPr="00B54A13">
        <w:rPr>
          <w:rFonts w:ascii="Book Antiqua" w:hAnsi="Book Antiqua"/>
        </w:rPr>
        <w:t xml:space="preserve">In murine models, evidence suggests </w:t>
      </w:r>
      <w:r w:rsidR="009D2A96" w:rsidRPr="00B54A13">
        <w:rPr>
          <w:rFonts w:ascii="Book Antiqua" w:hAnsi="Book Antiqua"/>
        </w:rPr>
        <w:t xml:space="preserve">that </w:t>
      </w:r>
      <w:r w:rsidR="001269C9" w:rsidRPr="00B54A13">
        <w:rPr>
          <w:rFonts w:ascii="Book Antiqua" w:hAnsi="Book Antiqua"/>
        </w:rPr>
        <w:t xml:space="preserve">canonical </w:t>
      </w:r>
      <w:proofErr w:type="spellStart"/>
      <w:r w:rsidR="005506EC" w:rsidRPr="00B54A13">
        <w:rPr>
          <w:rFonts w:ascii="Book Antiqua" w:hAnsi="Book Antiqua"/>
        </w:rPr>
        <w:t>Wnt</w:t>
      </w:r>
      <w:proofErr w:type="spellEnd"/>
      <w:r w:rsidR="005506EC" w:rsidRPr="00B54A13">
        <w:rPr>
          <w:rFonts w:ascii="Book Antiqua" w:hAnsi="Book Antiqua"/>
        </w:rPr>
        <w:t xml:space="preserve">/β-catenin signaling is necessary for lineage commitment of pluripotent MSCs to </w:t>
      </w:r>
      <w:proofErr w:type="spellStart"/>
      <w:r w:rsidR="005506EC" w:rsidRPr="00B54A13">
        <w:rPr>
          <w:rFonts w:ascii="Book Antiqua" w:hAnsi="Book Antiqua"/>
        </w:rPr>
        <w:t>o</w:t>
      </w:r>
      <w:r w:rsidR="001269C9" w:rsidRPr="00B54A13">
        <w:rPr>
          <w:rFonts w:ascii="Book Antiqua" w:hAnsi="Book Antiqua"/>
        </w:rPr>
        <w:t>steochondroprogenitor</w:t>
      </w:r>
      <w:proofErr w:type="spellEnd"/>
      <w:r w:rsidR="001269C9" w:rsidRPr="00B54A13">
        <w:rPr>
          <w:rFonts w:ascii="Book Antiqua" w:hAnsi="Book Antiqua"/>
        </w:rPr>
        <w:t xml:space="preserve"> cells, </w:t>
      </w:r>
      <w:r w:rsidR="005506EC" w:rsidRPr="00B54A13">
        <w:rPr>
          <w:rFonts w:ascii="Book Antiqua" w:hAnsi="Book Antiqua"/>
        </w:rPr>
        <w:t xml:space="preserve">then to </w:t>
      </w:r>
      <w:proofErr w:type="spellStart"/>
      <w:r w:rsidR="005506EC" w:rsidRPr="00B54A13">
        <w:rPr>
          <w:rFonts w:ascii="Book Antiqua" w:hAnsi="Book Antiqua"/>
        </w:rPr>
        <w:t>osteoprogenitor</w:t>
      </w:r>
      <w:proofErr w:type="spellEnd"/>
      <w:r w:rsidR="005506EC" w:rsidRPr="00B54A13">
        <w:rPr>
          <w:rFonts w:ascii="Book Antiqua" w:hAnsi="Book Antiqua"/>
        </w:rPr>
        <w:t xml:space="preserve"> cells</w:t>
      </w:r>
      <w:r w:rsidR="001269C9" w:rsidRPr="00B54A13">
        <w:rPr>
          <w:rFonts w:ascii="Book Antiqua" w:hAnsi="Book Antiqua"/>
        </w:rPr>
        <w:t>,</w:t>
      </w:r>
      <w:r w:rsidR="005506EC" w:rsidRPr="00B54A13">
        <w:rPr>
          <w:rFonts w:ascii="Book Antiqua" w:hAnsi="Book Antiqua"/>
        </w:rPr>
        <w:t xml:space="preserve"> and for differentiation </w:t>
      </w:r>
      <w:r w:rsidR="001269C9" w:rsidRPr="00B54A13">
        <w:rPr>
          <w:rFonts w:ascii="Book Antiqua" w:hAnsi="Book Antiqua"/>
        </w:rPr>
        <w:t>to mature osteoblast</w:t>
      </w:r>
      <w:r w:rsidR="009D2A96" w:rsidRPr="00B54A13">
        <w:rPr>
          <w:rFonts w:ascii="Book Antiqua" w:hAnsi="Book Antiqua"/>
        </w:rPr>
        <w:t>s</w:t>
      </w:r>
      <w:r w:rsidR="005506EC" w:rsidRPr="00B54A13">
        <w:rPr>
          <w:rFonts w:ascii="Book Antiqua" w:hAnsi="Book Antiqua"/>
        </w:rPr>
        <w:t xml:space="preserve"> while suppressing </w:t>
      </w:r>
      <w:r w:rsidR="002A015B" w:rsidRPr="00B54A13">
        <w:rPr>
          <w:rFonts w:ascii="Book Antiqua" w:hAnsi="Book Antiqua"/>
        </w:rPr>
        <w:t xml:space="preserve">both </w:t>
      </w:r>
      <w:proofErr w:type="spellStart"/>
      <w:r w:rsidR="005506EC" w:rsidRPr="00B54A13">
        <w:rPr>
          <w:rFonts w:ascii="Book Antiqua" w:hAnsi="Book Antiqua"/>
        </w:rPr>
        <w:t>chondrogenesis</w:t>
      </w:r>
      <w:proofErr w:type="spellEnd"/>
      <w:r w:rsidR="005506EC" w:rsidRPr="00B54A13">
        <w:rPr>
          <w:rFonts w:ascii="Book Antiqua" w:hAnsi="Book Antiqua"/>
        </w:rPr>
        <w:t xml:space="preserve"> and </w:t>
      </w:r>
      <w:proofErr w:type="spellStart"/>
      <w:proofErr w:type="gramStart"/>
      <w:r w:rsidR="005506EC" w:rsidRPr="00B54A13">
        <w:rPr>
          <w:rFonts w:ascii="Book Antiqua" w:hAnsi="Book Antiqua"/>
        </w:rPr>
        <w:t>adipogenesis</w:t>
      </w:r>
      <w:proofErr w:type="spellEnd"/>
      <w:r w:rsidR="00D10CE7" w:rsidRPr="00B54A13">
        <w:rPr>
          <w:rFonts w:ascii="Book Antiqua" w:hAnsi="Book Antiqua"/>
          <w:vertAlign w:val="superscript"/>
        </w:rPr>
        <w:t>[</w:t>
      </w:r>
      <w:proofErr w:type="gramEnd"/>
      <w:r w:rsidR="00D10CE7" w:rsidRPr="00B54A13">
        <w:rPr>
          <w:rFonts w:ascii="Book Antiqua" w:hAnsi="Book Antiqua"/>
          <w:vertAlign w:val="superscript"/>
        </w:rPr>
        <w:t>29,</w:t>
      </w:r>
      <w:r w:rsidR="00AC3382" w:rsidRPr="00B54A13">
        <w:rPr>
          <w:rFonts w:ascii="Book Antiqua" w:hAnsi="Book Antiqua"/>
          <w:vertAlign w:val="superscript"/>
        </w:rPr>
        <w:t>30]</w:t>
      </w:r>
      <w:r w:rsidR="005506EC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1269C9" w:rsidRPr="00B54A13">
        <w:rPr>
          <w:rFonts w:ascii="Book Antiqua" w:hAnsi="Book Antiqua"/>
        </w:rPr>
        <w:t>However, i</w:t>
      </w:r>
      <w:r w:rsidR="005506EC" w:rsidRPr="00B54A13">
        <w:rPr>
          <w:rFonts w:ascii="Book Antiqua" w:hAnsi="Book Antiqua"/>
        </w:rPr>
        <w:t xml:space="preserve">n </w:t>
      </w:r>
      <w:proofErr w:type="spellStart"/>
      <w:r w:rsidR="005506EC" w:rsidRPr="00B54A13">
        <w:rPr>
          <w:rFonts w:ascii="Book Antiqua" w:hAnsi="Book Antiqua"/>
        </w:rPr>
        <w:t>hMSC</w:t>
      </w:r>
      <w:proofErr w:type="spellEnd"/>
      <w:r w:rsidR="005506EC" w:rsidRPr="00B54A13">
        <w:rPr>
          <w:rFonts w:ascii="Book Antiqua" w:hAnsi="Book Antiqua"/>
        </w:rPr>
        <w:t xml:space="preserve"> models, β-catenin and </w:t>
      </w:r>
      <w:r w:rsidR="007114EA" w:rsidRPr="00B54A13">
        <w:rPr>
          <w:rFonts w:ascii="Book Antiqua" w:hAnsi="Book Antiqua"/>
        </w:rPr>
        <w:t xml:space="preserve">canonical </w:t>
      </w:r>
      <w:r w:rsidR="005506EC" w:rsidRPr="00B54A13">
        <w:rPr>
          <w:rFonts w:ascii="Book Antiqua" w:hAnsi="Book Antiqua"/>
        </w:rPr>
        <w:t xml:space="preserve">Wnt3a can negatively regulate the differentiation of MSCs into the skeletal precursor cells that precede the appearance of the </w:t>
      </w:r>
      <w:proofErr w:type="spellStart"/>
      <w:r w:rsidR="005506EC" w:rsidRPr="00B54A13">
        <w:rPr>
          <w:rFonts w:ascii="Book Antiqua" w:hAnsi="Book Antiqua"/>
        </w:rPr>
        <w:t>osteochondroprogenitor</w:t>
      </w:r>
      <w:proofErr w:type="spellEnd"/>
      <w:r w:rsidR="005506EC" w:rsidRPr="00B54A13">
        <w:rPr>
          <w:rFonts w:ascii="Book Antiqua" w:hAnsi="Book Antiqua"/>
        </w:rPr>
        <w:t xml:space="preserve"> </w:t>
      </w:r>
      <w:proofErr w:type="gramStart"/>
      <w:r w:rsidR="005506EC" w:rsidRPr="00B54A13">
        <w:rPr>
          <w:rFonts w:ascii="Book Antiqua" w:hAnsi="Book Antiqua"/>
        </w:rPr>
        <w:t>cells</w:t>
      </w:r>
      <w:r w:rsidR="00AC3382" w:rsidRPr="00B54A13">
        <w:rPr>
          <w:rFonts w:ascii="Book Antiqua" w:hAnsi="Book Antiqua"/>
          <w:vertAlign w:val="superscript"/>
        </w:rPr>
        <w:t>[</w:t>
      </w:r>
      <w:proofErr w:type="gramEnd"/>
      <w:r w:rsidR="00AC3382" w:rsidRPr="00B54A13">
        <w:rPr>
          <w:rFonts w:ascii="Book Antiqua" w:hAnsi="Book Antiqua"/>
          <w:vertAlign w:val="superscript"/>
        </w:rPr>
        <w:t>31-35]</w:t>
      </w:r>
      <w:r w:rsidR="005506EC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7114EA" w:rsidRPr="00B54A13">
        <w:rPr>
          <w:rFonts w:ascii="Book Antiqua" w:hAnsi="Book Antiqua"/>
        </w:rPr>
        <w:t xml:space="preserve">Additionally, </w:t>
      </w:r>
      <w:r w:rsidR="00AC3382" w:rsidRPr="00B54A13">
        <w:rPr>
          <w:rFonts w:ascii="Book Antiqua" w:hAnsi="Book Antiqua"/>
        </w:rPr>
        <w:t>de Boer</w:t>
      </w:r>
      <w:r w:rsidR="005506EC" w:rsidRPr="00B54A13">
        <w:rPr>
          <w:rFonts w:ascii="Book Antiqua" w:hAnsi="Book Antiqua"/>
        </w:rPr>
        <w:t xml:space="preserve"> </w:t>
      </w:r>
      <w:r w:rsidR="00AC3382" w:rsidRPr="00B54A13">
        <w:rPr>
          <w:rFonts w:ascii="Book Antiqua" w:hAnsi="Book Antiqua"/>
          <w:i/>
        </w:rPr>
        <w:t>et</w:t>
      </w:r>
      <w:r w:rsidR="005506EC" w:rsidRPr="00B54A13">
        <w:rPr>
          <w:rFonts w:ascii="Book Antiqua" w:hAnsi="Book Antiqua"/>
          <w:i/>
        </w:rPr>
        <w:t xml:space="preserve"> al</w:t>
      </w:r>
      <w:r w:rsidR="00AC3382" w:rsidRPr="00B54A13">
        <w:rPr>
          <w:rFonts w:ascii="Book Antiqua" w:hAnsi="Book Antiqua"/>
          <w:vertAlign w:val="superscript"/>
        </w:rPr>
        <w:t>[36]</w:t>
      </w:r>
      <w:r w:rsidR="005506EC" w:rsidRPr="00B54A13">
        <w:rPr>
          <w:rFonts w:ascii="Book Antiqua" w:hAnsi="Book Antiqua"/>
        </w:rPr>
        <w:t xml:space="preserve"> </w:t>
      </w:r>
      <w:r w:rsidR="001269C9" w:rsidRPr="00B54A13">
        <w:rPr>
          <w:rFonts w:ascii="Book Antiqua" w:hAnsi="Book Antiqua"/>
        </w:rPr>
        <w:t xml:space="preserve">reported </w:t>
      </w:r>
      <w:r w:rsidR="007114EA" w:rsidRPr="00B54A13">
        <w:rPr>
          <w:rFonts w:ascii="Book Antiqua" w:hAnsi="Book Antiqua"/>
        </w:rPr>
        <w:t xml:space="preserve">a dose-response </w:t>
      </w:r>
      <w:r w:rsidR="002A015B" w:rsidRPr="00B54A13">
        <w:rPr>
          <w:rFonts w:ascii="Book Antiqua" w:hAnsi="Book Antiqua"/>
        </w:rPr>
        <w:t xml:space="preserve">relationship </w:t>
      </w:r>
      <w:r w:rsidR="007114EA" w:rsidRPr="00B54A13">
        <w:rPr>
          <w:rFonts w:ascii="Book Antiqua" w:hAnsi="Book Antiqua"/>
        </w:rPr>
        <w:t xml:space="preserve">in which </w:t>
      </w:r>
      <w:r w:rsidR="005506EC" w:rsidRPr="00B54A13">
        <w:rPr>
          <w:rFonts w:ascii="Book Antiqua" w:hAnsi="Book Antiqua"/>
        </w:rPr>
        <w:t>low</w:t>
      </w:r>
      <w:r w:rsidR="001269C9" w:rsidRPr="00B54A13">
        <w:rPr>
          <w:rFonts w:ascii="Book Antiqua" w:hAnsi="Book Antiqua"/>
        </w:rPr>
        <w:t>er</w:t>
      </w:r>
      <w:r w:rsidR="005506EC" w:rsidRPr="00B54A13">
        <w:rPr>
          <w:rFonts w:ascii="Book Antiqua" w:hAnsi="Book Antiqua"/>
        </w:rPr>
        <w:t xml:space="preserve"> levels of β-catenin </w:t>
      </w:r>
      <w:r w:rsidR="005506EC" w:rsidRPr="00B54A13">
        <w:rPr>
          <w:rFonts w:ascii="Book Antiqua" w:hAnsi="Book Antiqua"/>
        </w:rPr>
        <w:lastRenderedPageBreak/>
        <w:t xml:space="preserve">stimulated </w:t>
      </w:r>
      <w:proofErr w:type="spellStart"/>
      <w:r w:rsidR="007114EA" w:rsidRPr="00B54A13">
        <w:rPr>
          <w:rFonts w:ascii="Book Antiqua" w:hAnsi="Book Antiqua"/>
        </w:rPr>
        <w:t>hMSC</w:t>
      </w:r>
      <w:proofErr w:type="spellEnd"/>
      <w:r w:rsidR="007B397E" w:rsidRPr="00B54A13">
        <w:rPr>
          <w:rFonts w:ascii="Book Antiqua" w:hAnsi="Book Antiqua"/>
        </w:rPr>
        <w:t xml:space="preserve"> </w:t>
      </w:r>
      <w:r w:rsidR="005506EC" w:rsidRPr="00B54A13">
        <w:rPr>
          <w:rFonts w:ascii="Book Antiqua" w:hAnsi="Book Antiqua"/>
        </w:rPr>
        <w:t xml:space="preserve">proliferation </w:t>
      </w:r>
      <w:r w:rsidR="001269C9" w:rsidRPr="00B54A13">
        <w:rPr>
          <w:rFonts w:ascii="Book Antiqua" w:hAnsi="Book Antiqua"/>
        </w:rPr>
        <w:t>while blocking</w:t>
      </w:r>
      <w:r w:rsidR="007B397E" w:rsidRPr="00B54A13">
        <w:rPr>
          <w:rFonts w:ascii="Book Antiqua" w:hAnsi="Book Antiqua"/>
        </w:rPr>
        <w:t xml:space="preserve"> </w:t>
      </w:r>
      <w:proofErr w:type="spellStart"/>
      <w:r w:rsidR="00A166C7" w:rsidRPr="00B54A13">
        <w:rPr>
          <w:rFonts w:ascii="Book Antiqua" w:hAnsi="Book Antiqua"/>
        </w:rPr>
        <w:t>adipogenesis</w:t>
      </w:r>
      <w:proofErr w:type="spellEnd"/>
      <w:r w:rsidR="00A166C7" w:rsidRPr="00B54A13">
        <w:rPr>
          <w:rFonts w:ascii="Book Antiqua" w:hAnsi="Book Antiqua"/>
        </w:rPr>
        <w:t xml:space="preserve">; whereas, </w:t>
      </w:r>
      <w:r w:rsidR="005506EC" w:rsidRPr="00B54A13">
        <w:rPr>
          <w:rFonts w:ascii="Book Antiqua" w:hAnsi="Book Antiqua"/>
        </w:rPr>
        <w:t>higher levels induced expression of alkaline phosphatase</w:t>
      </w:r>
      <w:r w:rsidR="009D2A96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9D2A96" w:rsidRPr="00B54A13">
        <w:rPr>
          <w:rFonts w:ascii="Book Antiqua" w:hAnsi="Book Antiqua"/>
        </w:rPr>
        <w:t>T</w:t>
      </w:r>
      <w:r w:rsidR="002A015B" w:rsidRPr="00B54A13">
        <w:rPr>
          <w:rFonts w:ascii="Book Antiqua" w:hAnsi="Book Antiqua"/>
        </w:rPr>
        <w:t>he authors thus</w:t>
      </w:r>
      <w:r w:rsidR="00A166C7" w:rsidRPr="00B54A13">
        <w:rPr>
          <w:rFonts w:ascii="Book Antiqua" w:hAnsi="Book Antiqua"/>
        </w:rPr>
        <w:t xml:space="preserve"> concluded</w:t>
      </w:r>
      <w:r w:rsidR="005506EC" w:rsidRPr="00B54A13">
        <w:rPr>
          <w:rFonts w:ascii="Book Antiqua" w:hAnsi="Book Antiqua"/>
        </w:rPr>
        <w:t xml:space="preserve"> that canonical </w:t>
      </w:r>
      <w:proofErr w:type="spellStart"/>
      <w:r w:rsidR="005506EC" w:rsidRPr="00B54A13">
        <w:rPr>
          <w:rFonts w:ascii="Book Antiqua" w:hAnsi="Book Antiqua"/>
        </w:rPr>
        <w:t>Wnt</w:t>
      </w:r>
      <w:proofErr w:type="spellEnd"/>
      <w:r w:rsidR="005506EC" w:rsidRPr="00B54A13">
        <w:rPr>
          <w:rFonts w:ascii="Book Antiqua" w:hAnsi="Book Antiqua"/>
        </w:rPr>
        <w:t>/β-catenin signaling could initiate osteogenic differentiation</w:t>
      </w:r>
      <w:r w:rsidR="002A015B" w:rsidRPr="00B54A13">
        <w:rPr>
          <w:rFonts w:ascii="Book Antiqua" w:hAnsi="Book Antiqua"/>
        </w:rPr>
        <w:t xml:space="preserve"> in the human </w:t>
      </w:r>
      <w:proofErr w:type="gramStart"/>
      <w:r w:rsidR="002A015B" w:rsidRPr="00B54A13">
        <w:rPr>
          <w:rFonts w:ascii="Book Antiqua" w:hAnsi="Book Antiqua"/>
        </w:rPr>
        <w:t>system</w:t>
      </w:r>
      <w:r w:rsidR="00545E4E" w:rsidRPr="00B54A13">
        <w:rPr>
          <w:rFonts w:ascii="Book Antiqua" w:hAnsi="Book Antiqua"/>
          <w:vertAlign w:val="superscript"/>
        </w:rPr>
        <w:t>[</w:t>
      </w:r>
      <w:proofErr w:type="gramEnd"/>
      <w:r w:rsidR="00545E4E" w:rsidRPr="00B54A13">
        <w:rPr>
          <w:rFonts w:ascii="Book Antiqua" w:hAnsi="Book Antiqua"/>
          <w:vertAlign w:val="superscript"/>
        </w:rPr>
        <w:t>36]</w:t>
      </w:r>
      <w:r w:rsidR="005506EC" w:rsidRPr="00B54A13">
        <w:rPr>
          <w:rFonts w:ascii="Book Antiqua" w:hAnsi="Book Antiqua"/>
        </w:rPr>
        <w:t>.</w:t>
      </w:r>
    </w:p>
    <w:p w:rsidR="00E65427" w:rsidRPr="00B54A13" w:rsidRDefault="003971E1" w:rsidP="00B60794">
      <w:pPr>
        <w:pStyle w:val="NormalWeb"/>
        <w:spacing w:before="0" w:beforeAutospacing="0" w:after="0" w:line="360" w:lineRule="auto"/>
        <w:ind w:firstLineChars="100" w:firstLine="240"/>
        <w:jc w:val="both"/>
        <w:rPr>
          <w:rFonts w:ascii="Book Antiqua" w:hAnsi="Book Antiqua"/>
        </w:rPr>
      </w:pPr>
      <w:r w:rsidRPr="00B54A13">
        <w:rPr>
          <w:rFonts w:ascii="Book Antiqua" w:hAnsi="Book Antiqua"/>
        </w:rPr>
        <w:t xml:space="preserve">Signal transduction through the non-canonical or β-catenin-independent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 pathways </w:t>
      </w:r>
      <w:r w:rsidR="005D25D3" w:rsidRPr="00B54A13">
        <w:rPr>
          <w:rFonts w:ascii="Book Antiqua" w:hAnsi="Book Antiqua"/>
        </w:rPr>
        <w:t>has</w:t>
      </w:r>
      <w:r w:rsidR="00465E18" w:rsidRPr="00B54A13">
        <w:rPr>
          <w:rFonts w:ascii="Book Antiqua" w:hAnsi="Book Antiqua"/>
        </w:rPr>
        <w:t xml:space="preserve"> </w:t>
      </w:r>
      <w:r w:rsidR="005D25D3" w:rsidRPr="00B54A13">
        <w:rPr>
          <w:rFonts w:ascii="Book Antiqua" w:hAnsi="Book Antiqua"/>
        </w:rPr>
        <w:t xml:space="preserve">also </w:t>
      </w:r>
      <w:r w:rsidR="005506EC" w:rsidRPr="00B54A13">
        <w:rPr>
          <w:rFonts w:ascii="Book Antiqua" w:hAnsi="Book Antiqua"/>
        </w:rPr>
        <w:t xml:space="preserve">been shown to inhibit </w:t>
      </w:r>
      <w:proofErr w:type="spellStart"/>
      <w:r w:rsidR="005506EC" w:rsidRPr="00B54A13">
        <w:rPr>
          <w:rFonts w:ascii="Book Antiqua" w:hAnsi="Book Antiqua"/>
        </w:rPr>
        <w:t>adipogenesis</w:t>
      </w:r>
      <w:proofErr w:type="spellEnd"/>
      <w:r w:rsidR="005506EC" w:rsidRPr="00B54A13">
        <w:rPr>
          <w:rFonts w:ascii="Book Antiqua" w:hAnsi="Book Antiqua"/>
        </w:rPr>
        <w:t xml:space="preserve"> and </w:t>
      </w:r>
      <w:proofErr w:type="spellStart"/>
      <w:r w:rsidR="005506EC" w:rsidRPr="00B54A13">
        <w:rPr>
          <w:rFonts w:ascii="Book Antiqua" w:hAnsi="Book Antiqua"/>
        </w:rPr>
        <w:t>chondrogenesis</w:t>
      </w:r>
      <w:proofErr w:type="spellEnd"/>
      <w:r w:rsidR="005506EC" w:rsidRPr="00B54A13">
        <w:rPr>
          <w:rFonts w:ascii="Book Antiqua" w:hAnsi="Book Antiqua"/>
        </w:rPr>
        <w:t xml:space="preserve"> in MSC models and to stimulate </w:t>
      </w:r>
      <w:proofErr w:type="gramStart"/>
      <w:r w:rsidR="005506EC" w:rsidRPr="00B54A13">
        <w:rPr>
          <w:rFonts w:ascii="Book Antiqua" w:hAnsi="Book Antiqua"/>
        </w:rPr>
        <w:t>osteogenesis</w:t>
      </w:r>
      <w:r w:rsidR="00545E4E" w:rsidRPr="00B54A13">
        <w:rPr>
          <w:rFonts w:ascii="Book Antiqua" w:hAnsi="Book Antiqua"/>
          <w:vertAlign w:val="superscript"/>
        </w:rPr>
        <w:t>[</w:t>
      </w:r>
      <w:proofErr w:type="gramEnd"/>
      <w:r w:rsidR="00545E4E" w:rsidRPr="00B54A13">
        <w:rPr>
          <w:rFonts w:ascii="Book Antiqua" w:hAnsi="Book Antiqua"/>
          <w:vertAlign w:val="superscript"/>
        </w:rPr>
        <w:t>33,37-40]</w:t>
      </w:r>
      <w:r w:rsidR="00445117" w:rsidRPr="00B54A13">
        <w:rPr>
          <w:rFonts w:ascii="Book Antiqua" w:hAnsi="Book Antiqua"/>
        </w:rPr>
        <w:t xml:space="preserve"> mediated through</w:t>
      </w:r>
      <w:r w:rsidR="00D40535" w:rsidRPr="00B54A13">
        <w:rPr>
          <w:rFonts w:ascii="Book Antiqua" w:hAnsi="Book Antiqua"/>
        </w:rPr>
        <w:t xml:space="preserve"> activation o</w:t>
      </w:r>
      <w:r w:rsidR="00445117" w:rsidRPr="00B54A13">
        <w:rPr>
          <w:rFonts w:ascii="Book Antiqua" w:hAnsi="Book Antiqua"/>
        </w:rPr>
        <w:t>f phospholipase C</w:t>
      </w:r>
      <w:r w:rsidR="00E11095" w:rsidRPr="00B54A13">
        <w:rPr>
          <w:rFonts w:ascii="Book Antiqua" w:eastAsiaTheme="minorEastAsia" w:hAnsi="Book Antiqua"/>
          <w:lang w:eastAsia="zh-CN"/>
        </w:rPr>
        <w:t xml:space="preserve"> </w:t>
      </w:r>
      <w:r w:rsidR="00E11095" w:rsidRPr="00B54A13">
        <w:rPr>
          <w:rFonts w:ascii="Book Antiqua" w:hAnsi="Book Antiqua"/>
        </w:rPr>
        <w:t>(PLC)</w:t>
      </w:r>
      <w:r w:rsidR="00445117" w:rsidRPr="00B54A13">
        <w:rPr>
          <w:rFonts w:ascii="Book Antiqua" w:hAnsi="Book Antiqua"/>
        </w:rPr>
        <w:t>, and then through</w:t>
      </w:r>
      <w:r w:rsidR="00D40535" w:rsidRPr="00B54A13">
        <w:rPr>
          <w:rFonts w:ascii="Book Antiqua" w:hAnsi="Book Antiqua"/>
        </w:rPr>
        <w:t xml:space="preserve"> activation of the calcium-calmodulin kinase, </w:t>
      </w:r>
      <w:r w:rsidR="00C307EE" w:rsidRPr="00B54A13">
        <w:rPr>
          <w:rFonts w:ascii="Book Antiqua" w:hAnsi="Book Antiqua"/>
        </w:rPr>
        <w:t>nuclear factor of activated T-cells (NFAT)</w:t>
      </w:r>
      <w:r w:rsidR="00D40535" w:rsidRPr="00B54A13">
        <w:rPr>
          <w:rFonts w:ascii="Book Antiqua" w:hAnsi="Book Antiqua"/>
        </w:rPr>
        <w:t xml:space="preserve">, and protein kinase C (PKC) pathways or through the mitogen activated protein kinase (MAPK) and </w:t>
      </w:r>
      <w:proofErr w:type="spellStart"/>
      <w:r w:rsidR="00D40535" w:rsidRPr="00B54A13">
        <w:rPr>
          <w:rFonts w:ascii="Book Antiqua" w:hAnsi="Book Antiqua"/>
        </w:rPr>
        <w:t>RhoA</w:t>
      </w:r>
      <w:proofErr w:type="spellEnd"/>
      <w:r w:rsidR="00D40535" w:rsidRPr="00B54A13">
        <w:rPr>
          <w:rFonts w:ascii="Book Antiqua" w:hAnsi="Book Antiqua"/>
        </w:rPr>
        <w:t xml:space="preserve"> pathways.</w:t>
      </w:r>
      <w:r w:rsidR="00E8264B" w:rsidRPr="00B54A13">
        <w:rPr>
          <w:rFonts w:ascii="Book Antiqua" w:hAnsi="Book Antiqua"/>
        </w:rPr>
        <w:t xml:space="preserve"> </w:t>
      </w:r>
      <w:r w:rsidR="00D40535" w:rsidRPr="00B54A13">
        <w:rPr>
          <w:rFonts w:ascii="Book Antiqua" w:hAnsi="Book Antiqua"/>
        </w:rPr>
        <w:t xml:space="preserve">Non-canonical </w:t>
      </w:r>
      <w:proofErr w:type="spellStart"/>
      <w:r w:rsidR="00D40535" w:rsidRPr="00B54A13">
        <w:rPr>
          <w:rFonts w:ascii="Book Antiqua" w:hAnsi="Book Antiqua"/>
        </w:rPr>
        <w:t>Wnt</w:t>
      </w:r>
      <w:proofErr w:type="spellEnd"/>
      <w:r w:rsidR="00D40535" w:rsidRPr="00B54A13">
        <w:rPr>
          <w:rFonts w:ascii="Book Antiqua" w:hAnsi="Book Antiqua"/>
        </w:rPr>
        <w:t xml:space="preserve"> signaling through traditional canonical </w:t>
      </w:r>
      <w:proofErr w:type="spellStart"/>
      <w:r w:rsidR="00D40535" w:rsidRPr="00B54A13">
        <w:rPr>
          <w:rFonts w:ascii="Book Antiqua" w:hAnsi="Book Antiqua"/>
        </w:rPr>
        <w:t>Wnt</w:t>
      </w:r>
      <w:proofErr w:type="spellEnd"/>
      <w:r w:rsidR="00D40535" w:rsidRPr="00B54A13">
        <w:rPr>
          <w:rFonts w:ascii="Book Antiqua" w:hAnsi="Book Antiqua"/>
        </w:rPr>
        <w:t xml:space="preserve"> ligands, Wnt3a and Wnt7b, and the non-canonical </w:t>
      </w:r>
      <w:proofErr w:type="spellStart"/>
      <w:r w:rsidR="00D40535" w:rsidRPr="00B54A13">
        <w:rPr>
          <w:rFonts w:ascii="Book Antiqua" w:hAnsi="Book Antiqua"/>
        </w:rPr>
        <w:t>Wnt</w:t>
      </w:r>
      <w:proofErr w:type="spellEnd"/>
      <w:r w:rsidR="00D40535" w:rsidRPr="00B54A13">
        <w:rPr>
          <w:rFonts w:ascii="Book Antiqua" w:hAnsi="Book Antiqua"/>
        </w:rPr>
        <w:t xml:space="preserve"> ligand, Wnt4, can </w:t>
      </w:r>
      <w:r w:rsidR="00445117" w:rsidRPr="00B54A13">
        <w:rPr>
          <w:rFonts w:ascii="Book Antiqua" w:hAnsi="Book Antiqua"/>
        </w:rPr>
        <w:t xml:space="preserve">also </w:t>
      </w:r>
      <w:r w:rsidR="00D40535" w:rsidRPr="00B54A13">
        <w:rPr>
          <w:rFonts w:ascii="Book Antiqua" w:hAnsi="Book Antiqua"/>
        </w:rPr>
        <w:t>lead to osteogenic differentiation in both murine and human MSC</w:t>
      </w:r>
      <w:r w:rsidR="006A74AF" w:rsidRPr="00B54A13">
        <w:rPr>
          <w:rFonts w:ascii="Book Antiqua" w:hAnsi="Book Antiqua"/>
        </w:rPr>
        <w:t>s</w:t>
      </w:r>
      <w:r w:rsidR="00D40535" w:rsidRPr="00B54A13">
        <w:rPr>
          <w:rFonts w:ascii="Book Antiqua" w:hAnsi="Book Antiqua"/>
        </w:rPr>
        <w:t xml:space="preserve"> models through the activation of PKC and/or MAPK </w:t>
      </w:r>
      <w:proofErr w:type="gramStart"/>
      <w:r w:rsidR="00D40535" w:rsidRPr="00B54A13">
        <w:rPr>
          <w:rFonts w:ascii="Book Antiqua" w:hAnsi="Book Antiqua"/>
        </w:rPr>
        <w:t>pathways</w:t>
      </w:r>
      <w:r w:rsidR="00D10CE7" w:rsidRPr="00B54A13">
        <w:rPr>
          <w:rFonts w:ascii="Book Antiqua" w:hAnsi="Book Antiqua"/>
          <w:vertAlign w:val="superscript"/>
        </w:rPr>
        <w:t>[</w:t>
      </w:r>
      <w:proofErr w:type="gramEnd"/>
      <w:r w:rsidR="00D10CE7" w:rsidRPr="00B54A13">
        <w:rPr>
          <w:rFonts w:ascii="Book Antiqua" w:hAnsi="Book Antiqua"/>
          <w:vertAlign w:val="superscript"/>
        </w:rPr>
        <w:t>33,41,</w:t>
      </w:r>
      <w:r w:rsidR="00545E4E" w:rsidRPr="00B54A13">
        <w:rPr>
          <w:rFonts w:ascii="Book Antiqua" w:hAnsi="Book Antiqua"/>
          <w:vertAlign w:val="superscript"/>
        </w:rPr>
        <w:t>42]</w:t>
      </w:r>
      <w:r w:rsidR="00D40535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Pr="00B54A13">
        <w:rPr>
          <w:rFonts w:ascii="Book Antiqua" w:hAnsi="Book Antiqua"/>
        </w:rPr>
        <w:t>L</w:t>
      </w:r>
      <w:r w:rsidR="00D40535" w:rsidRPr="00B54A13">
        <w:rPr>
          <w:rFonts w:ascii="Book Antiqua" w:hAnsi="Book Antiqua"/>
        </w:rPr>
        <w:t xml:space="preserve">evels </w:t>
      </w:r>
      <w:r w:rsidRPr="00B54A13">
        <w:rPr>
          <w:rFonts w:ascii="Book Antiqua" w:hAnsi="Book Antiqua"/>
        </w:rPr>
        <w:t xml:space="preserve">of non-canonical Wnt5a </w:t>
      </w:r>
      <w:r w:rsidR="00D40535" w:rsidRPr="00B54A13">
        <w:rPr>
          <w:rFonts w:ascii="Book Antiqua" w:hAnsi="Book Antiqua"/>
        </w:rPr>
        <w:t>are increased in the inflammatory environment during early frac</w:t>
      </w:r>
      <w:r w:rsidR="00445117" w:rsidRPr="00B54A13">
        <w:rPr>
          <w:rFonts w:ascii="Book Antiqua" w:hAnsi="Book Antiqua"/>
        </w:rPr>
        <w:t xml:space="preserve">ture </w:t>
      </w:r>
      <w:proofErr w:type="gramStart"/>
      <w:r w:rsidR="00445117" w:rsidRPr="00B54A13">
        <w:rPr>
          <w:rFonts w:ascii="Book Antiqua" w:hAnsi="Book Antiqua"/>
        </w:rPr>
        <w:t>healing</w:t>
      </w:r>
      <w:r w:rsidR="00545E4E" w:rsidRPr="00B54A13">
        <w:rPr>
          <w:rFonts w:ascii="Book Antiqua" w:hAnsi="Book Antiqua"/>
          <w:vertAlign w:val="superscript"/>
        </w:rPr>
        <w:t>[</w:t>
      </w:r>
      <w:proofErr w:type="gramEnd"/>
      <w:r w:rsidR="00545E4E" w:rsidRPr="00B54A13">
        <w:rPr>
          <w:rFonts w:ascii="Book Antiqua" w:hAnsi="Book Antiqua"/>
          <w:vertAlign w:val="superscript"/>
        </w:rPr>
        <w:t>43]</w:t>
      </w:r>
      <w:r w:rsidR="00D40535" w:rsidRPr="00B54A13">
        <w:rPr>
          <w:rFonts w:ascii="Book Antiqua" w:hAnsi="Book Antiqua"/>
        </w:rPr>
        <w:t xml:space="preserve"> and non-canonical signaling </w:t>
      </w:r>
      <w:r w:rsidRPr="00B54A13">
        <w:rPr>
          <w:rFonts w:ascii="Book Antiqua" w:hAnsi="Book Antiqua"/>
        </w:rPr>
        <w:t xml:space="preserve">(Wnt4 and Wnt5a) </w:t>
      </w:r>
      <w:r w:rsidR="00D40535" w:rsidRPr="00B54A13">
        <w:rPr>
          <w:rFonts w:ascii="Book Antiqua" w:hAnsi="Book Antiqua"/>
        </w:rPr>
        <w:t xml:space="preserve">can affect the transition from proliferative </w:t>
      </w:r>
      <w:proofErr w:type="spellStart"/>
      <w:r w:rsidR="00D40535" w:rsidRPr="00B54A13">
        <w:rPr>
          <w:rFonts w:ascii="Book Antiqua" w:hAnsi="Book Antiqua"/>
        </w:rPr>
        <w:t>osteoprogenitors</w:t>
      </w:r>
      <w:proofErr w:type="spellEnd"/>
      <w:r w:rsidR="00D40535" w:rsidRPr="00B54A13">
        <w:rPr>
          <w:rFonts w:ascii="Book Antiqua" w:hAnsi="Book Antiqua"/>
        </w:rPr>
        <w:t xml:space="preserve"> to ma</w:t>
      </w:r>
      <w:r w:rsidR="00445117" w:rsidRPr="00B54A13">
        <w:rPr>
          <w:rFonts w:ascii="Book Antiqua" w:hAnsi="Book Antiqua"/>
        </w:rPr>
        <w:t>ture osteogenic cells</w:t>
      </w:r>
      <w:r w:rsidR="00D10CE7" w:rsidRPr="00B54A13">
        <w:rPr>
          <w:rFonts w:ascii="Book Antiqua" w:hAnsi="Book Antiqua"/>
          <w:vertAlign w:val="superscript"/>
        </w:rPr>
        <w:t>[44,4</w:t>
      </w:r>
      <w:r w:rsidR="00545E4E" w:rsidRPr="00B54A13">
        <w:rPr>
          <w:rFonts w:ascii="Book Antiqua" w:hAnsi="Book Antiqua"/>
          <w:vertAlign w:val="superscript"/>
        </w:rPr>
        <w:t>5]</w:t>
      </w:r>
      <w:r w:rsidR="00D40535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8E13D5" w:rsidRPr="00B54A13">
        <w:rPr>
          <w:rFonts w:ascii="Book Antiqua" w:hAnsi="Book Antiqua"/>
        </w:rPr>
        <w:t xml:space="preserve">However, as </w:t>
      </w:r>
      <w:r w:rsidR="00B91BE8" w:rsidRPr="00B54A13">
        <w:rPr>
          <w:rFonts w:ascii="Book Antiqua" w:hAnsi="Book Antiqua"/>
        </w:rPr>
        <w:t>with</w:t>
      </w:r>
      <w:r w:rsidR="008E13D5" w:rsidRPr="00B54A13">
        <w:rPr>
          <w:rFonts w:ascii="Book Antiqua" w:hAnsi="Book Antiqua"/>
        </w:rPr>
        <w:t xml:space="preserve"> canonical signaling, there </w:t>
      </w:r>
      <w:r w:rsidRPr="00B54A13">
        <w:rPr>
          <w:rFonts w:ascii="Book Antiqua" w:hAnsi="Book Antiqua"/>
        </w:rPr>
        <w:t>are</w:t>
      </w:r>
      <w:r w:rsidR="008E3AE7" w:rsidRPr="00B54A13">
        <w:rPr>
          <w:rFonts w:ascii="Book Antiqua" w:hAnsi="Book Antiqua"/>
        </w:rPr>
        <w:t xml:space="preserve"> </w:t>
      </w:r>
      <w:r w:rsidRPr="00B54A13">
        <w:rPr>
          <w:rFonts w:ascii="Book Antiqua" w:hAnsi="Book Antiqua"/>
        </w:rPr>
        <w:t xml:space="preserve">conflicting reports as to whether </w:t>
      </w:r>
      <w:r w:rsidR="008E13D5" w:rsidRPr="00B54A13">
        <w:rPr>
          <w:rFonts w:ascii="Book Antiqua" w:hAnsi="Book Antiqua"/>
        </w:rPr>
        <w:t xml:space="preserve">non-canonical Wnt5a can induce </w:t>
      </w:r>
      <w:proofErr w:type="gramStart"/>
      <w:r w:rsidR="008E13D5" w:rsidRPr="00B54A13">
        <w:rPr>
          <w:rFonts w:ascii="Book Antiqua" w:hAnsi="Book Antiqua"/>
        </w:rPr>
        <w:t>osteogenesis</w:t>
      </w:r>
      <w:r w:rsidR="00545E4E" w:rsidRPr="00B54A13">
        <w:rPr>
          <w:rFonts w:ascii="Book Antiqua" w:hAnsi="Book Antiqua"/>
          <w:vertAlign w:val="superscript"/>
        </w:rPr>
        <w:t>[</w:t>
      </w:r>
      <w:proofErr w:type="gramEnd"/>
      <w:r w:rsidR="00545E4E" w:rsidRPr="00B54A13">
        <w:rPr>
          <w:rFonts w:ascii="Book Antiqua" w:hAnsi="Book Antiqua"/>
          <w:vertAlign w:val="superscript"/>
        </w:rPr>
        <w:t>30,33]</w:t>
      </w:r>
      <w:r w:rsidR="00545E4E" w:rsidRPr="00B54A13">
        <w:rPr>
          <w:rFonts w:ascii="Book Antiqua" w:hAnsi="Book Antiqua"/>
        </w:rPr>
        <w:t>.</w:t>
      </w:r>
    </w:p>
    <w:p w:rsidR="00346AC1" w:rsidRPr="00B54A13" w:rsidRDefault="00305CC7" w:rsidP="00B60794">
      <w:pPr>
        <w:pStyle w:val="NormalWeb"/>
        <w:spacing w:before="0" w:beforeAutospacing="0" w:after="0"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 antagonists </w:t>
      </w:r>
      <w:r w:rsidR="00C76879" w:rsidRPr="00B54A13">
        <w:rPr>
          <w:rFonts w:ascii="Book Antiqua" w:hAnsi="Book Antiqua"/>
        </w:rPr>
        <w:t>which include</w:t>
      </w:r>
      <w:r w:rsidRPr="00B54A13">
        <w:rPr>
          <w:rFonts w:ascii="Book Antiqua" w:hAnsi="Book Antiqua"/>
        </w:rPr>
        <w:t xml:space="preserve"> </w:t>
      </w:r>
      <w:r w:rsidR="00DC2724" w:rsidRPr="00B54A13">
        <w:rPr>
          <w:rFonts w:ascii="Book Antiqua" w:hAnsi="Book Antiqua"/>
        </w:rPr>
        <w:t>secreted Frizzled Related Proteins (</w:t>
      </w:r>
      <w:proofErr w:type="spellStart"/>
      <w:r w:rsidR="00DC2724" w:rsidRPr="00B54A13">
        <w:rPr>
          <w:rFonts w:ascii="Book Antiqua" w:hAnsi="Book Antiqua"/>
        </w:rPr>
        <w:t>sFRPs</w:t>
      </w:r>
      <w:proofErr w:type="spellEnd"/>
      <w:r w:rsidR="00DC2724" w:rsidRPr="00B54A13">
        <w:rPr>
          <w:rFonts w:ascii="Book Antiqua" w:hAnsi="Book Antiqua"/>
        </w:rPr>
        <w:t xml:space="preserve">), </w:t>
      </w:r>
      <w:r w:rsidR="00C76879" w:rsidRPr="00B54A13">
        <w:rPr>
          <w:rFonts w:ascii="Book Antiqua" w:hAnsi="Book Antiqua"/>
        </w:rPr>
        <w:t xml:space="preserve">that </w:t>
      </w:r>
      <w:r w:rsidR="00DC2724" w:rsidRPr="00B54A13">
        <w:rPr>
          <w:rFonts w:ascii="Book Antiqua" w:hAnsi="Book Antiqua"/>
        </w:rPr>
        <w:t xml:space="preserve">can inhibit both canonical and non-canonical </w:t>
      </w:r>
      <w:proofErr w:type="spellStart"/>
      <w:r w:rsidR="00DC2724" w:rsidRPr="00B54A13">
        <w:rPr>
          <w:rFonts w:ascii="Book Antiqua" w:hAnsi="Book Antiqua"/>
        </w:rPr>
        <w:t>Wnt</w:t>
      </w:r>
      <w:proofErr w:type="spellEnd"/>
      <w:r w:rsidR="00DC2724" w:rsidRPr="00B54A13">
        <w:rPr>
          <w:rFonts w:ascii="Book Antiqua" w:hAnsi="Book Antiqua"/>
        </w:rPr>
        <w:t xml:space="preserve"> signaling</w:t>
      </w:r>
      <w:r w:rsidR="00545E4E" w:rsidRPr="00B54A13">
        <w:rPr>
          <w:rFonts w:ascii="Book Antiqua" w:hAnsi="Book Antiqua"/>
          <w:vertAlign w:val="superscript"/>
        </w:rPr>
        <w:t>[46]</w:t>
      </w:r>
      <w:r w:rsidR="00DC2724" w:rsidRPr="00B54A13">
        <w:rPr>
          <w:rFonts w:ascii="Book Antiqua" w:hAnsi="Book Antiqua"/>
        </w:rPr>
        <w:t xml:space="preserve">, or </w:t>
      </w:r>
      <w:r w:rsidR="006A4CAF" w:rsidRPr="00B54A13">
        <w:rPr>
          <w:rFonts w:ascii="Book Antiqua" w:hAnsi="Book Antiqua"/>
        </w:rPr>
        <w:t xml:space="preserve">the canonical </w:t>
      </w:r>
      <w:proofErr w:type="spellStart"/>
      <w:r w:rsidR="006A4CAF" w:rsidRPr="00B54A13">
        <w:rPr>
          <w:rFonts w:ascii="Book Antiqua" w:hAnsi="Book Antiqua"/>
        </w:rPr>
        <w:t>Wnt</w:t>
      </w:r>
      <w:proofErr w:type="spellEnd"/>
      <w:r w:rsidR="006A4CAF" w:rsidRPr="00B54A13">
        <w:rPr>
          <w:rFonts w:ascii="Book Antiqua" w:hAnsi="Book Antiqua"/>
        </w:rPr>
        <w:t xml:space="preserve">/β-catenin </w:t>
      </w:r>
      <w:proofErr w:type="spellStart"/>
      <w:r w:rsidR="00DC2724" w:rsidRPr="00B54A13">
        <w:rPr>
          <w:rFonts w:ascii="Book Antiqua" w:hAnsi="Book Antiqua"/>
        </w:rPr>
        <w:t>Dickkopf</w:t>
      </w:r>
      <w:proofErr w:type="spellEnd"/>
      <w:r w:rsidR="00DC2724" w:rsidRPr="00B54A13">
        <w:rPr>
          <w:rFonts w:ascii="Book Antiqua" w:hAnsi="Book Antiqua"/>
        </w:rPr>
        <w:t xml:space="preserve"> (</w:t>
      </w:r>
      <w:proofErr w:type="spellStart"/>
      <w:r w:rsidR="00DC2724" w:rsidRPr="00B54A13">
        <w:rPr>
          <w:rFonts w:ascii="Book Antiqua" w:hAnsi="Book Antiqua"/>
        </w:rPr>
        <w:t>Dkk</w:t>
      </w:r>
      <w:proofErr w:type="spellEnd"/>
      <w:r w:rsidR="00DC2724" w:rsidRPr="00B54A13">
        <w:rPr>
          <w:rFonts w:ascii="Book Antiqua" w:hAnsi="Book Antiqua"/>
        </w:rPr>
        <w:t>)</w:t>
      </w:r>
      <w:r w:rsidR="008E3AE7" w:rsidRPr="00B54A13">
        <w:rPr>
          <w:rFonts w:ascii="Book Antiqua" w:hAnsi="Book Antiqua"/>
        </w:rPr>
        <w:t xml:space="preserve"> </w:t>
      </w:r>
      <w:r w:rsidR="00DC2724" w:rsidRPr="00B54A13">
        <w:rPr>
          <w:rFonts w:ascii="Book Antiqua" w:hAnsi="Book Antiqua"/>
        </w:rPr>
        <w:t xml:space="preserve">inhibitors </w:t>
      </w:r>
      <w:r w:rsidRPr="00B54A13">
        <w:rPr>
          <w:rFonts w:ascii="Book Antiqua" w:hAnsi="Book Antiqua"/>
        </w:rPr>
        <w:t xml:space="preserve">may also </w:t>
      </w:r>
      <w:r w:rsidR="00DC2724" w:rsidRPr="00B54A13">
        <w:rPr>
          <w:rFonts w:ascii="Book Antiqua" w:hAnsi="Book Antiqua"/>
        </w:rPr>
        <w:t>contribute to</w:t>
      </w:r>
      <w:r w:rsidR="008E3AE7" w:rsidRPr="00B54A13">
        <w:rPr>
          <w:rFonts w:ascii="Book Antiqua" w:hAnsi="Book Antiqua"/>
        </w:rPr>
        <w:t xml:space="preserve"> </w:t>
      </w:r>
      <w:r w:rsidR="00DC2724" w:rsidRPr="00B54A13">
        <w:rPr>
          <w:rFonts w:ascii="Book Antiqua" w:hAnsi="Book Antiqua"/>
        </w:rPr>
        <w:t>osteoblast</w:t>
      </w:r>
      <w:r w:rsidRPr="00B54A13">
        <w:rPr>
          <w:rFonts w:ascii="Book Antiqua" w:hAnsi="Book Antiqua"/>
        </w:rPr>
        <w:t xml:space="preserve"> differentiation </w:t>
      </w:r>
      <w:r w:rsidR="00DC2724" w:rsidRPr="00B54A13">
        <w:rPr>
          <w:rFonts w:ascii="Book Antiqua" w:hAnsi="Book Antiqua"/>
        </w:rPr>
        <w:t>and</w:t>
      </w:r>
      <w:r w:rsidRPr="00B54A13">
        <w:rPr>
          <w:rFonts w:ascii="Book Antiqua" w:hAnsi="Book Antiqua"/>
        </w:rPr>
        <w:t xml:space="preserve"> mineralization</w:t>
      </w:r>
      <w:r w:rsidR="00545E4E" w:rsidRPr="00B54A13">
        <w:rPr>
          <w:rFonts w:ascii="Book Antiqua" w:hAnsi="Book Antiqua"/>
          <w:vertAlign w:val="superscript"/>
        </w:rPr>
        <w:t>[30,38,47]</w:t>
      </w:r>
      <w:r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proofErr w:type="gramStart"/>
      <w:r w:rsidRPr="00B54A13">
        <w:rPr>
          <w:rFonts w:ascii="Book Antiqua" w:hAnsi="Book Antiqua"/>
        </w:rPr>
        <w:t>sFRP1</w:t>
      </w:r>
      <w:proofErr w:type="gramEnd"/>
      <w:r w:rsidRPr="00B54A13">
        <w:rPr>
          <w:rFonts w:ascii="Book Antiqua" w:hAnsi="Book Antiqua"/>
        </w:rPr>
        <w:t xml:space="preserve"> </w:t>
      </w:r>
      <w:r w:rsidR="00DC2724" w:rsidRPr="00B54A13">
        <w:rPr>
          <w:rFonts w:ascii="Book Antiqua" w:hAnsi="Book Antiqua"/>
        </w:rPr>
        <w:t xml:space="preserve">knock-out </w:t>
      </w:r>
      <w:r w:rsidRPr="00B54A13">
        <w:rPr>
          <w:rFonts w:ascii="Book Antiqua" w:hAnsi="Book Antiqua"/>
        </w:rPr>
        <w:t xml:space="preserve">mice </w:t>
      </w:r>
      <w:r w:rsidR="00DC2724" w:rsidRPr="00B54A13">
        <w:rPr>
          <w:rFonts w:ascii="Book Antiqua" w:hAnsi="Book Antiqua"/>
        </w:rPr>
        <w:t xml:space="preserve">exhibit </w:t>
      </w:r>
      <w:r w:rsidRPr="00B54A13">
        <w:rPr>
          <w:rFonts w:ascii="Book Antiqua" w:hAnsi="Book Antiqua"/>
        </w:rPr>
        <w:t>increased trabecular bone mas</w:t>
      </w:r>
      <w:r w:rsidR="00DC2724" w:rsidRPr="00B54A13">
        <w:rPr>
          <w:rFonts w:ascii="Book Antiqua" w:hAnsi="Book Antiqua"/>
        </w:rPr>
        <w:t xml:space="preserve">s due to </w:t>
      </w:r>
      <w:r w:rsidRPr="00B54A13">
        <w:rPr>
          <w:rFonts w:ascii="Book Antiqua" w:hAnsi="Book Antiqua"/>
        </w:rPr>
        <w:t>reduced osteoblast and osteocyte apoptosis</w:t>
      </w:r>
      <w:r w:rsidR="00545E4E" w:rsidRPr="00B54A13">
        <w:rPr>
          <w:rFonts w:ascii="Book Antiqua" w:hAnsi="Book Antiqua"/>
          <w:vertAlign w:val="superscript"/>
        </w:rPr>
        <w:t>[48]</w:t>
      </w:r>
      <w:r w:rsidR="00545E4E" w:rsidRPr="00B54A13">
        <w:rPr>
          <w:rFonts w:ascii="Book Antiqua" w:hAnsi="Book Antiqua"/>
        </w:rPr>
        <w:t xml:space="preserve"> </w:t>
      </w:r>
      <w:r w:rsidR="0051716B" w:rsidRPr="00B54A13">
        <w:rPr>
          <w:rFonts w:ascii="Book Antiqua" w:hAnsi="Book Antiqua"/>
        </w:rPr>
        <w:t xml:space="preserve">suggesting </w:t>
      </w:r>
      <w:r w:rsidR="009D2A96" w:rsidRPr="00B54A13">
        <w:rPr>
          <w:rFonts w:ascii="Book Antiqua" w:hAnsi="Book Antiqua"/>
        </w:rPr>
        <w:t xml:space="preserve">that </w:t>
      </w:r>
      <w:proofErr w:type="spellStart"/>
      <w:r w:rsidR="0051716B" w:rsidRPr="00B54A13">
        <w:rPr>
          <w:rFonts w:ascii="Book Antiqua" w:hAnsi="Book Antiqua"/>
        </w:rPr>
        <w:t>Wnt</w:t>
      </w:r>
      <w:proofErr w:type="spellEnd"/>
      <w:r w:rsidR="0051716B" w:rsidRPr="00B54A13">
        <w:rPr>
          <w:rFonts w:ascii="Book Antiqua" w:hAnsi="Book Antiqua"/>
        </w:rPr>
        <w:t xml:space="preserve"> signaling is involved in bone formation</w:t>
      </w:r>
      <w:r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C307EE" w:rsidRPr="00B54A13">
        <w:rPr>
          <w:rFonts w:ascii="Book Antiqua" w:hAnsi="Book Antiqua"/>
        </w:rPr>
        <w:t xml:space="preserve">Additionally, long </w:t>
      </w:r>
      <w:r w:rsidRPr="00B54A13">
        <w:rPr>
          <w:rFonts w:ascii="Book Antiqua" w:hAnsi="Book Antiqua"/>
        </w:rPr>
        <w:t xml:space="preserve">bone fracture healing is enhanced in </w:t>
      </w:r>
      <w:proofErr w:type="spellStart"/>
      <w:r w:rsidRPr="00B54A13">
        <w:rPr>
          <w:rFonts w:ascii="Book Antiqua" w:hAnsi="Book Antiqua"/>
        </w:rPr>
        <w:t>sFRP</w:t>
      </w:r>
      <w:proofErr w:type="spellEnd"/>
      <w:r w:rsidRPr="00B54A13">
        <w:rPr>
          <w:rFonts w:ascii="Book Antiqua" w:hAnsi="Book Antiqua"/>
        </w:rPr>
        <w:t xml:space="preserve"> knockout mice </w:t>
      </w:r>
      <w:r w:rsidR="008E13D5" w:rsidRPr="00B54A13">
        <w:rPr>
          <w:rFonts w:ascii="Book Antiqua" w:hAnsi="Book Antiqua"/>
        </w:rPr>
        <w:t>thr</w:t>
      </w:r>
      <w:r w:rsidR="009D2A96" w:rsidRPr="00B54A13">
        <w:rPr>
          <w:rFonts w:ascii="Book Antiqua" w:hAnsi="Book Antiqua"/>
        </w:rPr>
        <w:t>ough</w:t>
      </w:r>
      <w:r w:rsidRPr="00B54A13">
        <w:rPr>
          <w:rFonts w:ascii="Book Antiqua" w:hAnsi="Book Antiqua"/>
        </w:rPr>
        <w:t xml:space="preserve"> canonical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="008E3AE7" w:rsidRPr="00B54A13">
        <w:rPr>
          <w:rFonts w:ascii="Book Antiqua" w:hAnsi="Book Antiqua"/>
        </w:rPr>
        <w:t xml:space="preserve"> </w:t>
      </w:r>
      <w:r w:rsidR="008E13D5" w:rsidRPr="00B54A13">
        <w:rPr>
          <w:rFonts w:ascii="Book Antiqua" w:hAnsi="Book Antiqua"/>
        </w:rPr>
        <w:t xml:space="preserve">signaling as a consequence of </w:t>
      </w:r>
      <w:r w:rsidRPr="00B54A13">
        <w:rPr>
          <w:rFonts w:ascii="Book Antiqua" w:hAnsi="Book Antiqua"/>
        </w:rPr>
        <w:t xml:space="preserve">MSCs </w:t>
      </w:r>
      <w:r w:rsidR="008E13D5" w:rsidRPr="00B54A13">
        <w:rPr>
          <w:rFonts w:ascii="Book Antiqua" w:hAnsi="Book Antiqua"/>
        </w:rPr>
        <w:t xml:space="preserve">directed </w:t>
      </w:r>
      <w:r w:rsidRPr="00B54A13">
        <w:rPr>
          <w:rFonts w:ascii="Book Antiqua" w:hAnsi="Book Antiqua"/>
        </w:rPr>
        <w:t xml:space="preserve">to differentiate into osteoblasts </w:t>
      </w:r>
      <w:r w:rsidR="008E13D5" w:rsidRPr="00B54A13">
        <w:rPr>
          <w:rFonts w:ascii="Book Antiqua" w:hAnsi="Book Antiqua"/>
        </w:rPr>
        <w:t xml:space="preserve">rather than towards </w:t>
      </w:r>
      <w:proofErr w:type="gramStart"/>
      <w:r w:rsidR="008E13D5" w:rsidRPr="00B54A13">
        <w:rPr>
          <w:rFonts w:ascii="Book Antiqua" w:hAnsi="Book Antiqua"/>
        </w:rPr>
        <w:t>cartilage</w:t>
      </w:r>
      <w:r w:rsidR="00545E4E" w:rsidRPr="00B54A13">
        <w:rPr>
          <w:rFonts w:ascii="Book Antiqua" w:hAnsi="Book Antiqua"/>
          <w:vertAlign w:val="superscript"/>
        </w:rPr>
        <w:t>[</w:t>
      </w:r>
      <w:proofErr w:type="gramEnd"/>
      <w:r w:rsidR="00545E4E" w:rsidRPr="00B54A13">
        <w:rPr>
          <w:rFonts w:ascii="Book Antiqua" w:hAnsi="Book Antiqua"/>
          <w:vertAlign w:val="superscript"/>
        </w:rPr>
        <w:t>49]</w:t>
      </w:r>
      <w:r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51716B" w:rsidRPr="00B54A13">
        <w:rPr>
          <w:rFonts w:ascii="Book Antiqua" w:hAnsi="Book Antiqua"/>
        </w:rPr>
        <w:t>However, h</w:t>
      </w:r>
      <w:r w:rsidRPr="00B54A13">
        <w:rPr>
          <w:rFonts w:ascii="Book Antiqua" w:hAnsi="Book Antiqua"/>
        </w:rPr>
        <w:t>igh sF</w:t>
      </w:r>
      <w:r w:rsidR="008E13D5" w:rsidRPr="00B54A13">
        <w:rPr>
          <w:rFonts w:ascii="Book Antiqua" w:hAnsi="Book Antiqua"/>
        </w:rPr>
        <w:t xml:space="preserve">RP1 levels expressed early in </w:t>
      </w:r>
      <w:r w:rsidRPr="00B54A13">
        <w:rPr>
          <w:rFonts w:ascii="Book Antiqua" w:hAnsi="Book Antiqua"/>
        </w:rPr>
        <w:t xml:space="preserve">fracture repair </w:t>
      </w:r>
      <w:r w:rsidR="002D6026" w:rsidRPr="00B54A13">
        <w:rPr>
          <w:rFonts w:ascii="Book Antiqua" w:hAnsi="Book Antiqua"/>
        </w:rPr>
        <w:t xml:space="preserve">in this model </w:t>
      </w:r>
      <w:r w:rsidR="000F082B" w:rsidRPr="00B54A13">
        <w:rPr>
          <w:rFonts w:ascii="Book Antiqua" w:hAnsi="Book Antiqua"/>
        </w:rPr>
        <w:t xml:space="preserve">would </w:t>
      </w:r>
      <w:r w:rsidR="002D6026" w:rsidRPr="00B54A13">
        <w:rPr>
          <w:rFonts w:ascii="Book Antiqua" w:hAnsi="Book Antiqua"/>
        </w:rPr>
        <w:t>suggest</w:t>
      </w:r>
      <w:r w:rsidRPr="00B54A13">
        <w:rPr>
          <w:rFonts w:ascii="Book Antiqua" w:hAnsi="Book Antiqua"/>
        </w:rPr>
        <w:t xml:space="preserve"> that </w:t>
      </w:r>
      <w:r w:rsidR="002D6026" w:rsidRPr="00B54A13">
        <w:rPr>
          <w:rFonts w:ascii="Book Antiqua" w:hAnsi="Book Antiqua"/>
        </w:rPr>
        <w:t xml:space="preserve">both canonical and non-canonical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 signaling </w:t>
      </w:r>
      <w:proofErr w:type="gramStart"/>
      <w:r w:rsidR="00C307EE" w:rsidRPr="00B54A13">
        <w:rPr>
          <w:rFonts w:ascii="Book Antiqua" w:hAnsi="Book Antiqua"/>
        </w:rPr>
        <w:t>are</w:t>
      </w:r>
      <w:proofErr w:type="gramEnd"/>
      <w:r w:rsidRPr="00B54A13">
        <w:rPr>
          <w:rFonts w:ascii="Book Antiqua" w:hAnsi="Book Antiqua"/>
        </w:rPr>
        <w:t xml:space="preserve"> inhibited in early callus formation. </w:t>
      </w:r>
      <w:r w:rsidR="00D43C4B" w:rsidRPr="00B54A13">
        <w:rPr>
          <w:rFonts w:ascii="Book Antiqua" w:hAnsi="Book Antiqua"/>
        </w:rPr>
        <w:t xml:space="preserve">Wnt5a/5b </w:t>
      </w:r>
      <w:r w:rsidR="00DD3D32" w:rsidRPr="00B54A13">
        <w:rPr>
          <w:rFonts w:ascii="Book Antiqua" w:hAnsi="Book Antiqua"/>
        </w:rPr>
        <w:t xml:space="preserve">expression was </w:t>
      </w:r>
      <w:r w:rsidRPr="00B54A13">
        <w:rPr>
          <w:rFonts w:ascii="Book Antiqua" w:hAnsi="Book Antiqua"/>
        </w:rPr>
        <w:t>decreased in the sFRP1 knockouts</w:t>
      </w:r>
      <w:r w:rsidR="008E3AE7" w:rsidRPr="00B54A13">
        <w:rPr>
          <w:rFonts w:ascii="Book Antiqua" w:hAnsi="Book Antiqua"/>
        </w:rPr>
        <w:t xml:space="preserve">; </w:t>
      </w:r>
      <w:r w:rsidR="00DD3D32" w:rsidRPr="00B54A13">
        <w:rPr>
          <w:rFonts w:ascii="Book Antiqua" w:hAnsi="Book Antiqua"/>
        </w:rPr>
        <w:t>although</w:t>
      </w:r>
      <w:r w:rsidR="002D6026" w:rsidRPr="00B54A13">
        <w:rPr>
          <w:rFonts w:ascii="Book Antiqua" w:hAnsi="Book Antiqua"/>
        </w:rPr>
        <w:t xml:space="preserve">, contrary to conventional thought, </w:t>
      </w:r>
      <w:r w:rsidR="000F082B" w:rsidRPr="00B54A13">
        <w:rPr>
          <w:rFonts w:ascii="Book Antiqua" w:hAnsi="Book Antiqua"/>
        </w:rPr>
        <w:t>canonical Wnt</w:t>
      </w:r>
      <w:r w:rsidRPr="00B54A13">
        <w:rPr>
          <w:rFonts w:ascii="Book Antiqua" w:hAnsi="Book Antiqua"/>
        </w:rPr>
        <w:t xml:space="preserve">7a and Wnt1 were </w:t>
      </w:r>
      <w:proofErr w:type="gramStart"/>
      <w:r w:rsidRPr="00B54A13">
        <w:rPr>
          <w:rFonts w:ascii="Book Antiqua" w:hAnsi="Book Antiqua"/>
        </w:rPr>
        <w:t>elevated</w:t>
      </w:r>
      <w:r w:rsidR="00545E4E" w:rsidRPr="00B54A13">
        <w:rPr>
          <w:rFonts w:ascii="Book Antiqua" w:hAnsi="Book Antiqua"/>
          <w:vertAlign w:val="superscript"/>
        </w:rPr>
        <w:t>[</w:t>
      </w:r>
      <w:proofErr w:type="gramEnd"/>
      <w:r w:rsidR="00545E4E" w:rsidRPr="00B54A13">
        <w:rPr>
          <w:rFonts w:ascii="Book Antiqua" w:hAnsi="Book Antiqua"/>
          <w:vertAlign w:val="superscript"/>
        </w:rPr>
        <w:t>49]</w:t>
      </w:r>
      <w:r w:rsidR="00346AC1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DD3D32" w:rsidRPr="00B54A13">
        <w:rPr>
          <w:rFonts w:ascii="Book Antiqua" w:hAnsi="Book Antiqua"/>
        </w:rPr>
        <w:t xml:space="preserve">There have </w:t>
      </w:r>
      <w:r w:rsidR="002D6026" w:rsidRPr="00B54A13">
        <w:rPr>
          <w:rFonts w:ascii="Book Antiqua" w:hAnsi="Book Antiqua"/>
        </w:rPr>
        <w:t xml:space="preserve">been </w:t>
      </w:r>
      <w:r w:rsidR="000F082B" w:rsidRPr="00B54A13">
        <w:rPr>
          <w:rFonts w:ascii="Book Antiqua" w:hAnsi="Book Antiqua"/>
        </w:rPr>
        <w:lastRenderedPageBreak/>
        <w:t>other reports</w:t>
      </w:r>
      <w:r w:rsidR="002D6026" w:rsidRPr="00B54A13">
        <w:rPr>
          <w:rFonts w:ascii="Book Antiqua" w:hAnsi="Book Antiqua"/>
        </w:rPr>
        <w:t xml:space="preserve"> of </w:t>
      </w:r>
      <w:proofErr w:type="spellStart"/>
      <w:r w:rsidRPr="00B54A13">
        <w:rPr>
          <w:rFonts w:ascii="Book Antiqua" w:hAnsi="Book Antiqua"/>
        </w:rPr>
        <w:t>sFRPs</w:t>
      </w:r>
      <w:proofErr w:type="spellEnd"/>
      <w:r w:rsidR="008E3AE7" w:rsidRPr="00B54A13">
        <w:rPr>
          <w:rFonts w:ascii="Book Antiqua" w:hAnsi="Book Antiqua"/>
        </w:rPr>
        <w:t xml:space="preserve"> </w:t>
      </w:r>
      <w:r w:rsidR="002D6026" w:rsidRPr="00B54A13">
        <w:rPr>
          <w:rFonts w:ascii="Book Antiqua" w:hAnsi="Book Antiqua"/>
        </w:rPr>
        <w:t>enhancing</w:t>
      </w:r>
      <w:r w:rsidR="00D35739" w:rsidRPr="00B54A13">
        <w:rPr>
          <w:rFonts w:ascii="Book Antiqua" w:hAnsi="Book Antiqua"/>
        </w:rPr>
        <w:t xml:space="preserve"> rather than inhibiting</w:t>
      </w:r>
      <w:r w:rsidR="008E3AE7" w:rsidRPr="00B54A13">
        <w:rPr>
          <w:rFonts w:ascii="Book Antiqua" w:hAnsi="Book Antiqua"/>
        </w:rPr>
        <w:t xml:space="preserve">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 activity</w:t>
      </w:r>
      <w:r w:rsidR="00545E4E" w:rsidRPr="00B54A13">
        <w:rPr>
          <w:rFonts w:ascii="Book Antiqua" w:hAnsi="Book Antiqua"/>
          <w:vertAlign w:val="superscript"/>
        </w:rPr>
        <w:t>[50]</w:t>
      </w:r>
      <w:r w:rsidR="002D6026" w:rsidRPr="00B54A13">
        <w:rPr>
          <w:rFonts w:ascii="Book Antiqua" w:hAnsi="Book Antiqua"/>
        </w:rPr>
        <w:t xml:space="preserve"> thr</w:t>
      </w:r>
      <w:r w:rsidR="00D35739" w:rsidRPr="00B54A13">
        <w:rPr>
          <w:rFonts w:ascii="Book Antiqua" w:hAnsi="Book Antiqua"/>
        </w:rPr>
        <w:t>ough</w:t>
      </w:r>
      <w:r w:rsidR="002D6026" w:rsidRPr="00B54A13">
        <w:rPr>
          <w:rFonts w:ascii="Book Antiqua" w:hAnsi="Book Antiqua"/>
        </w:rPr>
        <w:t xml:space="preserve"> mechanism</w:t>
      </w:r>
      <w:r w:rsidR="00957349" w:rsidRPr="00B54A13">
        <w:rPr>
          <w:rFonts w:ascii="Book Antiqua" w:hAnsi="Book Antiqua"/>
        </w:rPr>
        <w:t>s</w:t>
      </w:r>
      <w:r w:rsidR="002D6026" w:rsidRPr="00B54A13">
        <w:rPr>
          <w:rFonts w:ascii="Book Antiqua" w:hAnsi="Book Antiqua"/>
        </w:rPr>
        <w:t xml:space="preserve"> which may involve</w:t>
      </w:r>
      <w:r w:rsidR="008E3AE7" w:rsidRPr="00B54A13">
        <w:rPr>
          <w:rFonts w:ascii="Book Antiqua" w:hAnsi="Book Antiqua"/>
        </w:rPr>
        <w:t>:</w:t>
      </w:r>
      <w:r w:rsidR="00E8264B" w:rsidRPr="00B54A13">
        <w:rPr>
          <w:rFonts w:ascii="Book Antiqua" w:hAnsi="Book Antiqua"/>
        </w:rPr>
        <w:t xml:space="preserve"> </w:t>
      </w:r>
      <w:r w:rsidR="00B60794" w:rsidRPr="00B54A13">
        <w:rPr>
          <w:rFonts w:ascii="Book Antiqua" w:eastAsiaTheme="minorEastAsia" w:hAnsi="Book Antiqua"/>
          <w:lang w:eastAsia="zh-CN"/>
        </w:rPr>
        <w:t>(</w:t>
      </w:r>
      <w:r w:rsidR="000F082B" w:rsidRPr="00B54A13">
        <w:rPr>
          <w:rFonts w:ascii="Book Antiqua" w:hAnsi="Book Antiqua"/>
        </w:rPr>
        <w:t xml:space="preserve">1) </w:t>
      </w:r>
      <w:proofErr w:type="spellStart"/>
      <w:r w:rsidR="002D6026" w:rsidRPr="00B54A13">
        <w:rPr>
          <w:rFonts w:ascii="Book Antiqua" w:hAnsi="Book Antiqua"/>
        </w:rPr>
        <w:t>sFRP-Wnt</w:t>
      </w:r>
      <w:proofErr w:type="spellEnd"/>
      <w:r w:rsidR="002D6026" w:rsidRPr="00B54A13">
        <w:rPr>
          <w:rFonts w:ascii="Book Antiqua" w:hAnsi="Book Antiqua"/>
        </w:rPr>
        <w:t xml:space="preserve"> binding to each other </w:t>
      </w:r>
      <w:r w:rsidR="000F082B" w:rsidRPr="00B54A13">
        <w:rPr>
          <w:rFonts w:ascii="Book Antiqua" w:hAnsi="Book Antiqua"/>
        </w:rPr>
        <w:t>and facilit</w:t>
      </w:r>
      <w:r w:rsidR="008E3AE7" w:rsidRPr="00B54A13">
        <w:rPr>
          <w:rFonts w:ascii="Book Antiqua" w:hAnsi="Book Antiqua"/>
        </w:rPr>
        <w:t xml:space="preserve">ating transport and binding of </w:t>
      </w:r>
      <w:proofErr w:type="spellStart"/>
      <w:r w:rsidR="000F082B" w:rsidRPr="00B54A13">
        <w:rPr>
          <w:rFonts w:ascii="Book Antiqua" w:hAnsi="Book Antiqua"/>
        </w:rPr>
        <w:t>Wnt</w:t>
      </w:r>
      <w:r w:rsidR="008E3AE7" w:rsidRPr="00B54A13">
        <w:rPr>
          <w:rFonts w:ascii="Book Antiqua" w:hAnsi="Book Antiqua"/>
        </w:rPr>
        <w:t>s</w:t>
      </w:r>
      <w:proofErr w:type="spellEnd"/>
      <w:r w:rsidR="008E3AE7" w:rsidRPr="00B54A13">
        <w:rPr>
          <w:rFonts w:ascii="Book Antiqua" w:hAnsi="Book Antiqua"/>
        </w:rPr>
        <w:t xml:space="preserve"> </w:t>
      </w:r>
      <w:r w:rsidR="000F082B" w:rsidRPr="00B54A13">
        <w:rPr>
          <w:rFonts w:ascii="Book Antiqua" w:hAnsi="Book Antiqua"/>
        </w:rPr>
        <w:t>to</w:t>
      </w:r>
      <w:r w:rsidR="008E3AE7" w:rsidRPr="00B54A13">
        <w:rPr>
          <w:rFonts w:ascii="Book Antiqua" w:hAnsi="Book Antiqua"/>
        </w:rPr>
        <w:t xml:space="preserve"> </w:t>
      </w:r>
      <w:proofErr w:type="spellStart"/>
      <w:r w:rsidR="00C307EE" w:rsidRPr="00B54A13">
        <w:rPr>
          <w:rFonts w:ascii="Book Antiqua" w:hAnsi="Book Antiqua"/>
        </w:rPr>
        <w:t>Fzd</w:t>
      </w:r>
      <w:proofErr w:type="spellEnd"/>
      <w:r w:rsidR="002D6026" w:rsidRPr="00B54A13">
        <w:rPr>
          <w:rFonts w:ascii="Book Antiqua" w:hAnsi="Book Antiqua"/>
        </w:rPr>
        <w:t xml:space="preserve"> receptors </w:t>
      </w:r>
      <w:r w:rsidR="000F082B" w:rsidRPr="00B54A13">
        <w:rPr>
          <w:rFonts w:ascii="Book Antiqua" w:hAnsi="Book Antiqua"/>
        </w:rPr>
        <w:t xml:space="preserve">on distant cells; </w:t>
      </w:r>
      <w:r w:rsidR="002D6026" w:rsidRPr="00B54A13">
        <w:rPr>
          <w:rFonts w:ascii="Book Antiqua" w:hAnsi="Book Antiqua"/>
        </w:rPr>
        <w:t xml:space="preserve">or </w:t>
      </w:r>
      <w:r w:rsidR="00B60794" w:rsidRPr="00B54A13">
        <w:rPr>
          <w:rFonts w:ascii="Book Antiqua" w:eastAsiaTheme="minorEastAsia" w:hAnsi="Book Antiqua"/>
          <w:lang w:eastAsia="zh-CN"/>
        </w:rPr>
        <w:t>(</w:t>
      </w:r>
      <w:r w:rsidR="000F082B" w:rsidRPr="00B54A13">
        <w:rPr>
          <w:rFonts w:ascii="Book Antiqua" w:hAnsi="Book Antiqua"/>
        </w:rPr>
        <w:t xml:space="preserve">2) </w:t>
      </w:r>
      <w:r w:rsidRPr="00B54A13">
        <w:rPr>
          <w:rFonts w:ascii="Book Antiqua" w:hAnsi="Book Antiqua"/>
        </w:rPr>
        <w:t>bindi</w:t>
      </w:r>
      <w:r w:rsidR="00B91BE8" w:rsidRPr="00B54A13">
        <w:rPr>
          <w:rFonts w:ascii="Book Antiqua" w:hAnsi="Book Antiqua"/>
        </w:rPr>
        <w:t xml:space="preserve">ng to both </w:t>
      </w:r>
      <w:proofErr w:type="spellStart"/>
      <w:r w:rsidR="00B91BE8" w:rsidRPr="00B54A13">
        <w:rPr>
          <w:rFonts w:ascii="Book Antiqua" w:hAnsi="Book Antiqua"/>
        </w:rPr>
        <w:t>Wnt</w:t>
      </w:r>
      <w:proofErr w:type="spellEnd"/>
      <w:r w:rsidR="00B91BE8" w:rsidRPr="00B54A13">
        <w:rPr>
          <w:rFonts w:ascii="Book Antiqua" w:hAnsi="Book Antiqua"/>
        </w:rPr>
        <w:t xml:space="preserve"> molecules and </w:t>
      </w:r>
      <w:proofErr w:type="spellStart"/>
      <w:r w:rsidR="00B91BE8" w:rsidRPr="00B54A13">
        <w:rPr>
          <w:rFonts w:ascii="Book Antiqua" w:hAnsi="Book Antiqua"/>
        </w:rPr>
        <w:t>Fzd</w:t>
      </w:r>
      <w:proofErr w:type="spellEnd"/>
      <w:r w:rsidR="008E3AE7" w:rsidRPr="00B54A13">
        <w:rPr>
          <w:rFonts w:ascii="Book Antiqua" w:hAnsi="Book Antiqua"/>
        </w:rPr>
        <w:t xml:space="preserve"> receptors </w:t>
      </w:r>
      <w:r w:rsidR="002D6026" w:rsidRPr="00B54A13">
        <w:rPr>
          <w:rFonts w:ascii="Book Antiqua" w:hAnsi="Book Antiqua"/>
        </w:rPr>
        <w:t xml:space="preserve">simultaneously </w:t>
      </w:r>
      <w:r w:rsidR="00B91BE8" w:rsidRPr="00B54A13">
        <w:rPr>
          <w:rFonts w:ascii="Book Antiqua" w:hAnsi="Book Antiqua"/>
        </w:rPr>
        <w:t xml:space="preserve">to activate downstream </w:t>
      </w:r>
      <w:proofErr w:type="spellStart"/>
      <w:r w:rsidR="00B91BE8" w:rsidRPr="00B54A13">
        <w:rPr>
          <w:rFonts w:ascii="Book Antiqua" w:hAnsi="Book Antiqua"/>
        </w:rPr>
        <w:t>Fzd</w:t>
      </w:r>
      <w:proofErr w:type="spellEnd"/>
      <w:r w:rsidRPr="00B54A13">
        <w:rPr>
          <w:rFonts w:ascii="Book Antiqua" w:hAnsi="Book Antiqua"/>
        </w:rPr>
        <w:t xml:space="preserve"> signaling</w:t>
      </w:r>
      <w:r w:rsidR="00545E4E" w:rsidRPr="00B54A13">
        <w:rPr>
          <w:rFonts w:ascii="Book Antiqua" w:hAnsi="Book Antiqua"/>
          <w:vertAlign w:val="superscript"/>
        </w:rPr>
        <w:t>[51]</w:t>
      </w:r>
      <w:r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0F082B" w:rsidRPr="00B54A13">
        <w:rPr>
          <w:rFonts w:ascii="Book Antiqua" w:hAnsi="Book Antiqua"/>
        </w:rPr>
        <w:t>Many</w:t>
      </w:r>
      <w:r w:rsidR="008E3AE7" w:rsidRPr="00B54A13">
        <w:rPr>
          <w:rFonts w:ascii="Book Antiqua" w:hAnsi="Book Antiqua"/>
        </w:rPr>
        <w:t xml:space="preserve"> </w:t>
      </w:r>
      <w:r w:rsidR="00DD3D32" w:rsidRPr="00B54A13">
        <w:rPr>
          <w:rFonts w:ascii="Book Antiqua" w:hAnsi="Book Antiqua"/>
        </w:rPr>
        <w:t xml:space="preserve">repair </w:t>
      </w:r>
      <w:r w:rsidR="00B70A76" w:rsidRPr="00B54A13">
        <w:rPr>
          <w:rFonts w:ascii="Book Antiqua" w:hAnsi="Book Antiqua"/>
        </w:rPr>
        <w:t xml:space="preserve">processes </w:t>
      </w:r>
      <w:r w:rsidR="00DD3D32" w:rsidRPr="00B54A13">
        <w:rPr>
          <w:rFonts w:ascii="Book Antiqua" w:hAnsi="Book Antiqua"/>
        </w:rPr>
        <w:t>are</w:t>
      </w:r>
      <w:r w:rsidR="00B70A76" w:rsidRPr="00B54A13">
        <w:rPr>
          <w:rFonts w:ascii="Book Antiqua" w:hAnsi="Book Antiqua"/>
        </w:rPr>
        <w:t xml:space="preserve"> stimulated by </w:t>
      </w:r>
      <w:r w:rsidRPr="00B54A13">
        <w:rPr>
          <w:rFonts w:ascii="Book Antiqua" w:hAnsi="Book Antiqua"/>
        </w:rPr>
        <w:t>sFRP2</w:t>
      </w:r>
      <w:r w:rsidR="00B70A76" w:rsidRPr="00B54A13">
        <w:rPr>
          <w:rFonts w:ascii="Book Antiqua" w:hAnsi="Book Antiqua"/>
        </w:rPr>
        <w:t>-Wnt interaction</w:t>
      </w:r>
      <w:r w:rsidR="00DD3D32" w:rsidRPr="00B54A13">
        <w:rPr>
          <w:rFonts w:ascii="Book Antiqua" w:hAnsi="Book Antiqua"/>
        </w:rPr>
        <w:t>s</w:t>
      </w:r>
      <w:r w:rsidR="008E3AE7" w:rsidRPr="00B54A13">
        <w:rPr>
          <w:rFonts w:ascii="Book Antiqua" w:hAnsi="Book Antiqua"/>
        </w:rPr>
        <w:t xml:space="preserve"> </w:t>
      </w:r>
      <w:r w:rsidR="00DD3D32" w:rsidRPr="00B54A13">
        <w:rPr>
          <w:rFonts w:ascii="Book Antiqua" w:hAnsi="Book Antiqua"/>
        </w:rPr>
        <w:t>including the enhancement of</w:t>
      </w:r>
      <w:r w:rsidRPr="00B54A13">
        <w:rPr>
          <w:rFonts w:ascii="Book Antiqua" w:hAnsi="Book Antiqua"/>
        </w:rPr>
        <w:t xml:space="preserve"> vascular density </w:t>
      </w:r>
      <w:r w:rsidR="00DD3D32" w:rsidRPr="00B54A13">
        <w:rPr>
          <w:rFonts w:ascii="Book Antiqua" w:hAnsi="Book Antiqua"/>
        </w:rPr>
        <w:t>during granulation tissue formation</w:t>
      </w:r>
      <w:r w:rsidR="00545E4E" w:rsidRPr="00B54A13">
        <w:rPr>
          <w:rFonts w:ascii="Book Antiqua" w:hAnsi="Book Antiqua"/>
          <w:vertAlign w:val="superscript"/>
        </w:rPr>
        <w:t>[</w:t>
      </w:r>
      <w:r w:rsidR="00BB194F" w:rsidRPr="00B54A13">
        <w:rPr>
          <w:rFonts w:ascii="Book Antiqua" w:hAnsi="Book Antiqua"/>
          <w:vertAlign w:val="superscript"/>
        </w:rPr>
        <w:t>52</w:t>
      </w:r>
      <w:r w:rsidR="00545E4E" w:rsidRPr="00B54A13">
        <w:rPr>
          <w:rFonts w:ascii="Book Antiqua" w:hAnsi="Book Antiqua"/>
          <w:vertAlign w:val="superscript"/>
        </w:rPr>
        <w:t>]</w:t>
      </w:r>
      <w:r w:rsidR="00DD3D32" w:rsidRPr="00B54A13">
        <w:rPr>
          <w:rFonts w:ascii="Book Antiqua" w:hAnsi="Book Antiqua"/>
        </w:rPr>
        <w:t xml:space="preserve">; inhibition of </w:t>
      </w:r>
      <w:r w:rsidRPr="00B54A13">
        <w:rPr>
          <w:rFonts w:ascii="Book Antiqua" w:hAnsi="Book Antiqua"/>
        </w:rPr>
        <w:t xml:space="preserve">cardiomyocyte apoptosis </w:t>
      </w:r>
      <w:r w:rsidR="00DD3D32" w:rsidRPr="00B54A13">
        <w:rPr>
          <w:rFonts w:ascii="Book Antiqua" w:hAnsi="Book Antiqua"/>
        </w:rPr>
        <w:t>during cardiac repair</w:t>
      </w:r>
      <w:r w:rsidR="00BB194F" w:rsidRPr="00B54A13">
        <w:rPr>
          <w:rFonts w:ascii="Book Antiqua" w:hAnsi="Book Antiqua"/>
          <w:vertAlign w:val="superscript"/>
        </w:rPr>
        <w:t>[53]</w:t>
      </w:r>
      <w:r w:rsidR="00DD3D32" w:rsidRPr="00B54A13">
        <w:rPr>
          <w:rFonts w:ascii="Book Antiqua" w:hAnsi="Book Antiqua"/>
        </w:rPr>
        <w:t>; establishment of</w:t>
      </w:r>
      <w:r w:rsidRPr="00B54A13">
        <w:rPr>
          <w:rFonts w:ascii="Book Antiqua" w:hAnsi="Book Antiqua"/>
        </w:rPr>
        <w:t xml:space="preserve"> MSC-endothelial and smooth muscle contacts to stabilize new blood vessel formation</w:t>
      </w:r>
      <w:r w:rsidR="00BB194F" w:rsidRPr="00B54A13">
        <w:rPr>
          <w:rFonts w:ascii="Book Antiqua" w:hAnsi="Book Antiqua"/>
          <w:vertAlign w:val="superscript"/>
        </w:rPr>
        <w:t>[54]</w:t>
      </w:r>
      <w:r w:rsidR="00957349" w:rsidRPr="00B54A13">
        <w:rPr>
          <w:rFonts w:ascii="Book Antiqua" w:hAnsi="Book Antiqua"/>
        </w:rPr>
        <w:t>;</w:t>
      </w:r>
      <w:r w:rsidR="00B91BE8" w:rsidRPr="00B54A13">
        <w:rPr>
          <w:rFonts w:ascii="Book Antiqua" w:hAnsi="Book Antiqua"/>
        </w:rPr>
        <w:t xml:space="preserve"> and</w:t>
      </w:r>
      <w:r w:rsidR="00DD3D32" w:rsidRPr="00B54A13">
        <w:rPr>
          <w:rFonts w:ascii="Book Antiqua" w:hAnsi="Book Antiqua"/>
        </w:rPr>
        <w:t xml:space="preserve"> stimulation</w:t>
      </w:r>
      <w:r w:rsidR="008E3AE7" w:rsidRPr="00B54A13">
        <w:rPr>
          <w:rFonts w:ascii="Book Antiqua" w:hAnsi="Book Antiqua"/>
        </w:rPr>
        <w:t xml:space="preserve"> </w:t>
      </w:r>
      <w:r w:rsidR="00DD3D32" w:rsidRPr="00B54A13">
        <w:rPr>
          <w:rFonts w:ascii="Book Antiqua" w:hAnsi="Book Antiqua"/>
        </w:rPr>
        <w:t xml:space="preserve">of angiogenesis </w:t>
      </w:r>
      <w:r w:rsidR="00B70A76" w:rsidRPr="00B54A13">
        <w:rPr>
          <w:rFonts w:ascii="Book Antiqua" w:hAnsi="Book Antiqua"/>
        </w:rPr>
        <w:t>by sFRP1 (</w:t>
      </w:r>
      <w:proofErr w:type="spellStart"/>
      <w:r w:rsidR="00B70A76" w:rsidRPr="00B54A13">
        <w:rPr>
          <w:rFonts w:ascii="Book Antiqua" w:hAnsi="Book Antiqua"/>
        </w:rPr>
        <w:t>FzlA</w:t>
      </w:r>
      <w:proofErr w:type="spellEnd"/>
      <w:r w:rsidR="00DD3D32" w:rsidRPr="00B54A13">
        <w:rPr>
          <w:rFonts w:ascii="Book Antiqua" w:hAnsi="Book Antiqua"/>
        </w:rPr>
        <w:t>)</w:t>
      </w:r>
      <w:r w:rsidR="008E3AE7" w:rsidRPr="00B54A13">
        <w:rPr>
          <w:rFonts w:ascii="Book Antiqua" w:hAnsi="Book Antiqua"/>
        </w:rPr>
        <w:t xml:space="preserve"> </w:t>
      </w:r>
      <w:r w:rsidRPr="00B54A13">
        <w:rPr>
          <w:rFonts w:ascii="Book Antiqua" w:hAnsi="Book Antiqua"/>
        </w:rPr>
        <w:t>independent of VEGF</w:t>
      </w:r>
      <w:r w:rsidR="00B70A76" w:rsidRPr="00B54A13">
        <w:rPr>
          <w:rFonts w:ascii="Book Antiqua" w:hAnsi="Book Antiqua"/>
        </w:rPr>
        <w:t>, b</w:t>
      </w:r>
      <w:r w:rsidRPr="00B54A13">
        <w:rPr>
          <w:rFonts w:ascii="Book Antiqua" w:hAnsi="Book Antiqua"/>
        </w:rPr>
        <w:t>FGF2</w:t>
      </w:r>
      <w:r w:rsidR="00B70A76" w:rsidRPr="00B54A13">
        <w:rPr>
          <w:rFonts w:ascii="Book Antiqua" w:hAnsi="Book Antiqua"/>
        </w:rPr>
        <w:t>,</w:t>
      </w:r>
      <w:r w:rsidRPr="00B54A13">
        <w:rPr>
          <w:rFonts w:ascii="Book Antiqua" w:hAnsi="Book Antiqua"/>
        </w:rPr>
        <w:t xml:space="preserve"> or angiopoietin1</w:t>
      </w:r>
      <w:r w:rsidR="00BB194F" w:rsidRPr="00B54A13">
        <w:rPr>
          <w:rFonts w:ascii="Book Antiqua" w:hAnsi="Book Antiqua"/>
          <w:vertAlign w:val="superscript"/>
        </w:rPr>
        <w:t>[55]</w:t>
      </w:r>
      <w:r w:rsidRPr="00B54A13">
        <w:rPr>
          <w:rFonts w:ascii="Book Antiqua" w:hAnsi="Book Antiqua"/>
        </w:rPr>
        <w:t xml:space="preserve">. </w:t>
      </w:r>
    </w:p>
    <w:p w:rsidR="00346AC1" w:rsidRPr="00B54A13" w:rsidRDefault="00D43C4B" w:rsidP="00B60794">
      <w:pPr>
        <w:pStyle w:val="NormalWeb"/>
        <w:spacing w:before="0" w:beforeAutospacing="0" w:after="0" w:line="360" w:lineRule="auto"/>
        <w:ind w:firstLineChars="100" w:firstLine="240"/>
        <w:jc w:val="both"/>
        <w:rPr>
          <w:rFonts w:ascii="Book Antiqua" w:hAnsi="Book Antiqua"/>
        </w:rPr>
      </w:pPr>
      <w:r w:rsidRPr="00B54A13">
        <w:rPr>
          <w:rFonts w:ascii="Book Antiqua" w:hAnsi="Book Antiqua"/>
        </w:rPr>
        <w:t xml:space="preserve">A key observation made </w:t>
      </w:r>
      <w:r w:rsidR="00C94B2E" w:rsidRPr="00B54A13">
        <w:rPr>
          <w:rFonts w:ascii="Book Antiqua" w:hAnsi="Book Antiqua"/>
        </w:rPr>
        <w:t>by several</w:t>
      </w:r>
      <w:r w:rsidRPr="00B54A13">
        <w:rPr>
          <w:rFonts w:ascii="Book Antiqua" w:hAnsi="Book Antiqua"/>
        </w:rPr>
        <w:t xml:space="preserve"> laboratories is that canonical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/β-catenin signaling may be </w:t>
      </w:r>
      <w:r w:rsidR="00C76879" w:rsidRPr="00B54A13">
        <w:rPr>
          <w:rFonts w:ascii="Book Antiqua" w:hAnsi="Book Antiqua"/>
        </w:rPr>
        <w:t xml:space="preserve">important </w:t>
      </w:r>
      <w:r w:rsidRPr="00B54A13">
        <w:rPr>
          <w:rFonts w:ascii="Book Antiqua" w:hAnsi="Book Antiqua"/>
        </w:rPr>
        <w:t xml:space="preserve">in </w:t>
      </w:r>
      <w:proofErr w:type="spellStart"/>
      <w:r w:rsidRPr="00B54A13">
        <w:rPr>
          <w:rFonts w:ascii="Book Antiqua" w:hAnsi="Book Antiqua"/>
        </w:rPr>
        <w:t>osteoblastogenesis</w:t>
      </w:r>
      <w:proofErr w:type="spellEnd"/>
      <w:r w:rsidRPr="00B54A13">
        <w:rPr>
          <w:rFonts w:ascii="Book Antiqua" w:hAnsi="Book Antiqua"/>
        </w:rPr>
        <w:t xml:space="preserve"> through the cooperation of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 signaling with other known osteogenic factors such as BMP-2 and BMP-</w:t>
      </w:r>
      <w:proofErr w:type="gramStart"/>
      <w:r w:rsidRPr="00B54A13">
        <w:rPr>
          <w:rFonts w:ascii="Book Antiqua" w:hAnsi="Book Antiqua"/>
        </w:rPr>
        <w:t>4</w:t>
      </w:r>
      <w:r w:rsidR="00BB194F" w:rsidRPr="00B54A13">
        <w:rPr>
          <w:rFonts w:ascii="Book Antiqua" w:hAnsi="Book Antiqua"/>
          <w:vertAlign w:val="superscript"/>
        </w:rPr>
        <w:t>[</w:t>
      </w:r>
      <w:proofErr w:type="gramEnd"/>
      <w:r w:rsidR="00BB194F" w:rsidRPr="00B54A13">
        <w:rPr>
          <w:rFonts w:ascii="Book Antiqua" w:hAnsi="Book Antiqua"/>
          <w:vertAlign w:val="superscript"/>
        </w:rPr>
        <w:t>47,56]</w:t>
      </w:r>
      <w:r w:rsidRPr="00B54A13">
        <w:rPr>
          <w:rFonts w:ascii="Book Antiqua" w:hAnsi="Book Antiqua"/>
        </w:rPr>
        <w:t xml:space="preserve">. Thus taken together, canonical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/β-catenin signaling </w:t>
      </w:r>
      <w:r w:rsidR="00B91BE8" w:rsidRPr="00B54A13">
        <w:rPr>
          <w:rFonts w:ascii="Book Antiqua" w:hAnsi="Book Antiqua"/>
        </w:rPr>
        <w:t>appears to be</w:t>
      </w:r>
      <w:r w:rsidRPr="00B54A13">
        <w:rPr>
          <w:rFonts w:ascii="Book Antiqua" w:hAnsi="Book Antiqua"/>
        </w:rPr>
        <w:t xml:space="preserve"> involved in determining a specific tissue fate of MSCs</w:t>
      </w:r>
      <w:r w:rsidR="007C2EBD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7C2EBD" w:rsidRPr="00B54A13">
        <w:rPr>
          <w:rFonts w:ascii="Book Antiqua" w:hAnsi="Book Antiqua"/>
        </w:rPr>
        <w:t>H</w:t>
      </w:r>
      <w:r w:rsidR="00B91BE8" w:rsidRPr="00B54A13">
        <w:rPr>
          <w:rFonts w:ascii="Book Antiqua" w:hAnsi="Book Antiqua"/>
        </w:rPr>
        <w:t xml:space="preserve">owever, </w:t>
      </w:r>
      <w:r w:rsidRPr="00B54A13">
        <w:rPr>
          <w:rFonts w:ascii="Book Antiqua" w:hAnsi="Book Antiqua"/>
        </w:rPr>
        <w:t xml:space="preserve">further effects of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 signaling (both canonical and non-canonical) on osteogenic differentiation is dependent on </w:t>
      </w:r>
      <w:r w:rsidR="007C2EBD" w:rsidRPr="00B54A13">
        <w:rPr>
          <w:rFonts w:ascii="Book Antiqua" w:hAnsi="Book Antiqua"/>
        </w:rPr>
        <w:t xml:space="preserve">several factors including: the species from which the MSCs are derived, </w:t>
      </w:r>
      <w:r w:rsidR="00DD3F57" w:rsidRPr="00B54A13">
        <w:rPr>
          <w:rFonts w:ascii="Book Antiqua" w:hAnsi="Book Antiqua"/>
        </w:rPr>
        <w:t xml:space="preserve">the </w:t>
      </w:r>
      <w:r w:rsidRPr="00B54A13">
        <w:rPr>
          <w:rFonts w:ascii="Book Antiqua" w:hAnsi="Book Antiqua"/>
        </w:rPr>
        <w:t xml:space="preserve">specific </w:t>
      </w:r>
      <w:proofErr w:type="spellStart"/>
      <w:r w:rsidRPr="00B54A13">
        <w:rPr>
          <w:rFonts w:ascii="Book Antiqua" w:hAnsi="Book Antiqua"/>
        </w:rPr>
        <w:t>Wnt</w:t>
      </w:r>
      <w:proofErr w:type="spellEnd"/>
      <w:r w:rsidRPr="00B54A13">
        <w:rPr>
          <w:rFonts w:ascii="Book Antiqua" w:hAnsi="Book Antiqua"/>
        </w:rPr>
        <w:t xml:space="preserve"> </w:t>
      </w:r>
      <w:r w:rsidR="00B91BE8" w:rsidRPr="00B54A13">
        <w:rPr>
          <w:rFonts w:ascii="Book Antiqua" w:hAnsi="Book Antiqua"/>
        </w:rPr>
        <w:t xml:space="preserve">(and </w:t>
      </w:r>
      <w:proofErr w:type="spellStart"/>
      <w:r w:rsidR="00B91BE8" w:rsidRPr="00B54A13">
        <w:rPr>
          <w:rFonts w:ascii="Book Antiqua" w:hAnsi="Book Antiqua"/>
        </w:rPr>
        <w:t>Fzd</w:t>
      </w:r>
      <w:proofErr w:type="spellEnd"/>
      <w:r w:rsidR="008E3AE7" w:rsidRPr="00B54A13">
        <w:rPr>
          <w:rFonts w:ascii="Book Antiqua" w:hAnsi="Book Antiqua"/>
        </w:rPr>
        <w:t xml:space="preserve"> </w:t>
      </w:r>
      <w:r w:rsidRPr="00B54A13">
        <w:rPr>
          <w:rFonts w:ascii="Book Antiqua" w:hAnsi="Book Antiqua"/>
        </w:rPr>
        <w:t>receptor</w:t>
      </w:r>
      <w:r w:rsidR="00C94B2E" w:rsidRPr="00B54A13">
        <w:rPr>
          <w:rFonts w:ascii="Book Antiqua" w:hAnsi="Book Antiqua"/>
        </w:rPr>
        <w:t>s</w:t>
      </w:r>
      <w:r w:rsidRPr="00B54A13">
        <w:rPr>
          <w:rFonts w:ascii="Book Antiqua" w:hAnsi="Book Antiqua"/>
        </w:rPr>
        <w:t>)</w:t>
      </w:r>
      <w:r w:rsidR="007C2EBD" w:rsidRPr="00B54A13">
        <w:rPr>
          <w:rFonts w:ascii="Book Antiqua" w:hAnsi="Book Antiqua"/>
        </w:rPr>
        <w:t xml:space="preserve"> expressed</w:t>
      </w:r>
      <w:r w:rsidRPr="00B54A13">
        <w:rPr>
          <w:rFonts w:ascii="Book Antiqua" w:hAnsi="Book Antiqua"/>
        </w:rPr>
        <w:t xml:space="preserve">, </w:t>
      </w:r>
      <w:r w:rsidR="007C2EBD" w:rsidRPr="00B54A13">
        <w:rPr>
          <w:rFonts w:ascii="Book Antiqua" w:hAnsi="Book Antiqua"/>
        </w:rPr>
        <w:t xml:space="preserve">the </w:t>
      </w:r>
      <w:r w:rsidRPr="00B54A13">
        <w:rPr>
          <w:rFonts w:ascii="Book Antiqua" w:hAnsi="Book Antiqua"/>
        </w:rPr>
        <w:t xml:space="preserve">stage of osteogenic differentiation, </w:t>
      </w:r>
      <w:r w:rsidR="007C2EBD" w:rsidRPr="00B54A13">
        <w:rPr>
          <w:rFonts w:ascii="Book Antiqua" w:hAnsi="Book Antiqua"/>
        </w:rPr>
        <w:t xml:space="preserve">the </w:t>
      </w:r>
      <w:r w:rsidRPr="00B54A13">
        <w:rPr>
          <w:rFonts w:ascii="Book Antiqua" w:hAnsi="Book Antiqua"/>
        </w:rPr>
        <w:t xml:space="preserve">amount of β-catenin available to translocate to the cell nucleus, and other biologically active molecules </w:t>
      </w:r>
      <w:r w:rsidR="00DD3F57" w:rsidRPr="00B54A13">
        <w:rPr>
          <w:rFonts w:ascii="Book Antiqua" w:hAnsi="Book Antiqua"/>
        </w:rPr>
        <w:t>(</w:t>
      </w:r>
      <w:r w:rsidR="00DD3F57" w:rsidRPr="00B54A13">
        <w:rPr>
          <w:rFonts w:ascii="Book Antiqua" w:hAnsi="Book Antiqua"/>
          <w:i/>
        </w:rPr>
        <w:t>e.g.</w:t>
      </w:r>
      <w:r w:rsidR="00B60794" w:rsidRPr="00B54A13">
        <w:rPr>
          <w:rFonts w:ascii="Book Antiqua" w:eastAsiaTheme="minorEastAsia" w:hAnsi="Book Antiqua"/>
          <w:lang w:eastAsia="zh-CN"/>
        </w:rPr>
        <w:t>,</w:t>
      </w:r>
      <w:r w:rsidR="00DD3F57" w:rsidRPr="00B54A13">
        <w:rPr>
          <w:rFonts w:ascii="Book Antiqua" w:hAnsi="Book Antiqua"/>
        </w:rPr>
        <w:t xml:space="preserve"> growth factors) </w:t>
      </w:r>
      <w:r w:rsidR="007C2EBD" w:rsidRPr="00B54A13">
        <w:rPr>
          <w:rFonts w:ascii="Book Antiqua" w:hAnsi="Book Antiqua"/>
        </w:rPr>
        <w:t>present in</w:t>
      </w:r>
      <w:r w:rsidRPr="00B54A13">
        <w:rPr>
          <w:rFonts w:ascii="Book Antiqua" w:hAnsi="Book Antiqua"/>
        </w:rPr>
        <w:t xml:space="preserve"> the MSC’s </w:t>
      </w:r>
      <w:proofErr w:type="gramStart"/>
      <w:r w:rsidRPr="00B54A13">
        <w:rPr>
          <w:rFonts w:ascii="Book Antiqua" w:hAnsi="Book Antiqua"/>
        </w:rPr>
        <w:t>microenvironment</w:t>
      </w:r>
      <w:r w:rsidR="00BB194F" w:rsidRPr="00B54A13">
        <w:rPr>
          <w:rFonts w:ascii="Book Antiqua" w:hAnsi="Book Antiqua"/>
          <w:vertAlign w:val="superscript"/>
        </w:rPr>
        <w:t>[</w:t>
      </w:r>
      <w:proofErr w:type="gramEnd"/>
      <w:r w:rsidR="00BB194F" w:rsidRPr="00B54A13">
        <w:rPr>
          <w:rFonts w:ascii="Book Antiqua" w:hAnsi="Book Antiqua"/>
          <w:vertAlign w:val="superscript"/>
        </w:rPr>
        <w:t>30,57]</w:t>
      </w:r>
      <w:r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Pr="00B54A13">
        <w:rPr>
          <w:rFonts w:ascii="Book Antiqua" w:hAnsi="Book Antiqua"/>
        </w:rPr>
        <w:t>These other factors could include the ELR</w:t>
      </w:r>
      <w:r w:rsidRPr="00B54A13">
        <w:rPr>
          <w:rFonts w:ascii="Book Antiqua" w:hAnsi="Book Antiqua"/>
          <w:vertAlign w:val="superscript"/>
        </w:rPr>
        <w:t>+</w:t>
      </w:r>
      <w:r w:rsidRPr="00B54A13">
        <w:rPr>
          <w:rFonts w:ascii="Book Antiqua" w:hAnsi="Book Antiqua"/>
        </w:rPr>
        <w:t xml:space="preserve"> CXC chemokines which are also elevated in the inflammatory phase of healing and which have been shown to be stimulated by non-canonical Wnt5a</w:t>
      </w:r>
      <w:r w:rsidR="00BB194F" w:rsidRPr="00B54A13">
        <w:rPr>
          <w:rFonts w:ascii="Book Antiqua" w:hAnsi="Book Antiqua"/>
          <w:vertAlign w:val="superscript"/>
        </w:rPr>
        <w:t>[58</w:t>
      </w:r>
      <w:r w:rsidR="00D10CE7" w:rsidRPr="00B54A13">
        <w:rPr>
          <w:rFonts w:ascii="Book Antiqua" w:hAnsi="Book Antiqua"/>
          <w:vertAlign w:val="superscript"/>
        </w:rPr>
        <w:t>,</w:t>
      </w:r>
      <w:r w:rsidR="00BB194F" w:rsidRPr="00B54A13">
        <w:rPr>
          <w:rFonts w:ascii="Book Antiqua" w:hAnsi="Book Antiqua"/>
          <w:vertAlign w:val="superscript"/>
        </w:rPr>
        <w:t>59]</w:t>
      </w:r>
      <w:r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346AC1" w:rsidRPr="00B54A13">
        <w:rPr>
          <w:rFonts w:ascii="Book Antiqua" w:hAnsi="Book Antiqua"/>
        </w:rPr>
        <w:t xml:space="preserve">In this </w:t>
      </w:r>
      <w:r w:rsidR="00C94B2E" w:rsidRPr="00B54A13">
        <w:rPr>
          <w:rFonts w:ascii="Book Antiqua" w:hAnsi="Book Antiqua"/>
        </w:rPr>
        <w:t>article,</w:t>
      </w:r>
      <w:r w:rsidR="00346AC1" w:rsidRPr="00B54A13">
        <w:rPr>
          <w:rFonts w:ascii="Book Antiqua" w:hAnsi="Book Antiqua"/>
        </w:rPr>
        <w:t xml:space="preserve"> we r</w:t>
      </w:r>
      <w:r w:rsidR="00EC3477" w:rsidRPr="00B54A13">
        <w:rPr>
          <w:rFonts w:ascii="Book Antiqua" w:hAnsi="Book Antiqua"/>
        </w:rPr>
        <w:t xml:space="preserve">eport the observation that </w:t>
      </w:r>
      <w:proofErr w:type="spellStart"/>
      <w:r w:rsidR="00EC3477" w:rsidRPr="00B54A13">
        <w:rPr>
          <w:rFonts w:ascii="Book Antiqua" w:hAnsi="Book Antiqua"/>
        </w:rPr>
        <w:t>sFRP</w:t>
      </w:r>
      <w:proofErr w:type="spellEnd"/>
      <w:r w:rsidR="00EC3477" w:rsidRPr="00B54A13">
        <w:rPr>
          <w:rFonts w:ascii="Book Antiqua" w:hAnsi="Book Antiqua"/>
        </w:rPr>
        <w:t xml:space="preserve"> </w:t>
      </w:r>
      <w:r w:rsidR="00346AC1" w:rsidRPr="00B54A13">
        <w:rPr>
          <w:rFonts w:ascii="Book Antiqua" w:hAnsi="Book Antiqua"/>
        </w:rPr>
        <w:t xml:space="preserve">treatment of </w:t>
      </w:r>
      <w:proofErr w:type="spellStart"/>
      <w:r w:rsidR="00346AC1" w:rsidRPr="00B54A13">
        <w:rPr>
          <w:rFonts w:ascii="Book Antiqua" w:hAnsi="Book Antiqua"/>
        </w:rPr>
        <w:t>hM</w:t>
      </w:r>
      <w:r w:rsidR="00EC3477" w:rsidRPr="00B54A13">
        <w:rPr>
          <w:rFonts w:ascii="Book Antiqua" w:hAnsi="Book Antiqua"/>
        </w:rPr>
        <w:t>SCs</w:t>
      </w:r>
      <w:proofErr w:type="spellEnd"/>
      <w:r w:rsidR="00346AC1" w:rsidRPr="00B54A13">
        <w:rPr>
          <w:rFonts w:ascii="Book Antiqua" w:hAnsi="Book Antiqua"/>
        </w:rPr>
        <w:t xml:space="preserve"> </w:t>
      </w:r>
      <w:r w:rsidR="00C76879" w:rsidRPr="00B54A13">
        <w:rPr>
          <w:rFonts w:ascii="Book Antiqua" w:hAnsi="Book Antiqua"/>
        </w:rPr>
        <w:t>leads to</w:t>
      </w:r>
      <w:r w:rsidR="00346AC1" w:rsidRPr="00B54A13">
        <w:rPr>
          <w:rFonts w:ascii="Book Antiqua" w:hAnsi="Book Antiqua"/>
        </w:rPr>
        <w:t xml:space="preserve"> </w:t>
      </w:r>
      <w:r w:rsidR="00C94B2E" w:rsidRPr="00B54A13">
        <w:rPr>
          <w:rFonts w:ascii="Book Antiqua" w:hAnsi="Book Antiqua"/>
        </w:rPr>
        <w:t xml:space="preserve">an </w:t>
      </w:r>
      <w:r w:rsidR="00305CC7" w:rsidRPr="00B54A13">
        <w:rPr>
          <w:rFonts w:ascii="Book Antiqua" w:hAnsi="Book Antiqua"/>
        </w:rPr>
        <w:t>i</w:t>
      </w:r>
      <w:r w:rsidR="00346AC1" w:rsidRPr="00B54A13">
        <w:rPr>
          <w:rFonts w:ascii="Book Antiqua" w:hAnsi="Book Antiqua"/>
        </w:rPr>
        <w:t>ncrease</w:t>
      </w:r>
      <w:r w:rsidR="00C76879" w:rsidRPr="00B54A13">
        <w:rPr>
          <w:rFonts w:ascii="Book Antiqua" w:hAnsi="Book Antiqua"/>
        </w:rPr>
        <w:t>d</w:t>
      </w:r>
      <w:r w:rsidR="00EC3477" w:rsidRPr="00B54A13">
        <w:rPr>
          <w:rFonts w:ascii="Book Antiqua" w:hAnsi="Book Antiqua"/>
        </w:rPr>
        <w:t xml:space="preserve"> </w:t>
      </w:r>
      <w:r w:rsidR="00346AC1" w:rsidRPr="00B54A13">
        <w:rPr>
          <w:rFonts w:ascii="Book Antiqua" w:hAnsi="Book Antiqua"/>
        </w:rPr>
        <w:t xml:space="preserve">expression of </w:t>
      </w:r>
      <w:r w:rsidR="00A96849" w:rsidRPr="00B54A13">
        <w:rPr>
          <w:rFonts w:ascii="Book Antiqua" w:hAnsi="Book Antiqua"/>
        </w:rPr>
        <w:t>ELR</w:t>
      </w:r>
      <w:r w:rsidR="00A96849" w:rsidRPr="00B54A13">
        <w:rPr>
          <w:rFonts w:ascii="Book Antiqua" w:hAnsi="Book Antiqua"/>
          <w:vertAlign w:val="superscript"/>
        </w:rPr>
        <w:t>+</w:t>
      </w:r>
      <w:r w:rsidR="00A96849" w:rsidRPr="00B54A13">
        <w:rPr>
          <w:rFonts w:ascii="Book Antiqua" w:hAnsi="Book Antiqua"/>
        </w:rPr>
        <w:t xml:space="preserve"> </w:t>
      </w:r>
      <w:r w:rsidR="00346AC1" w:rsidRPr="00B54A13">
        <w:rPr>
          <w:rFonts w:ascii="Book Antiqua" w:hAnsi="Book Antiqua"/>
        </w:rPr>
        <w:t>CXCL5 and CXCL8</w:t>
      </w:r>
      <w:r w:rsidRPr="00B54A13">
        <w:rPr>
          <w:rFonts w:ascii="Book Antiqua" w:hAnsi="Book Antiqua"/>
        </w:rPr>
        <w:t xml:space="preserve"> which may </w:t>
      </w:r>
      <w:r w:rsidR="00C94B2E" w:rsidRPr="00B54A13">
        <w:rPr>
          <w:rFonts w:ascii="Book Antiqua" w:hAnsi="Book Antiqua"/>
        </w:rPr>
        <w:t xml:space="preserve">serve </w:t>
      </w:r>
      <w:r w:rsidR="00A96849" w:rsidRPr="00B54A13">
        <w:rPr>
          <w:rFonts w:ascii="Book Antiqua" w:hAnsi="Book Antiqua"/>
        </w:rPr>
        <w:t xml:space="preserve">to attract MSCs to the wound or </w:t>
      </w:r>
      <w:r w:rsidR="00C94B2E" w:rsidRPr="00B54A13">
        <w:rPr>
          <w:rFonts w:ascii="Book Antiqua" w:hAnsi="Book Antiqua"/>
        </w:rPr>
        <w:t xml:space="preserve">to </w:t>
      </w:r>
      <w:r w:rsidRPr="00B54A13">
        <w:rPr>
          <w:rFonts w:ascii="Book Antiqua" w:hAnsi="Book Antiqua"/>
        </w:rPr>
        <w:t xml:space="preserve">couple angiogenesis to osteogenesis in the early </w:t>
      </w:r>
      <w:r w:rsidR="009B279E" w:rsidRPr="00B54A13">
        <w:rPr>
          <w:rFonts w:ascii="Book Antiqua" w:hAnsi="Book Antiqua"/>
        </w:rPr>
        <w:t>phase of bone repair</w:t>
      </w:r>
      <w:r w:rsidR="00346AC1" w:rsidRPr="00B54A13">
        <w:rPr>
          <w:rFonts w:ascii="Book Antiqua" w:hAnsi="Book Antiqua"/>
        </w:rPr>
        <w:t xml:space="preserve">. </w:t>
      </w:r>
    </w:p>
    <w:p w:rsidR="00AC6FFA" w:rsidRPr="00B54A13" w:rsidRDefault="00AC6FFA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  <w:b/>
          <w:bCs/>
        </w:rPr>
      </w:pPr>
    </w:p>
    <w:p w:rsidR="00A75BFB" w:rsidRPr="00B54A13" w:rsidRDefault="00A300A2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</w:rPr>
      </w:pPr>
      <w:r w:rsidRPr="00B54A13">
        <w:rPr>
          <w:rFonts w:ascii="Book Antiqua" w:hAnsi="Book Antiqua"/>
          <w:b/>
          <w:bCs/>
        </w:rPr>
        <w:t>MATERIAL</w:t>
      </w:r>
      <w:r w:rsidR="00A510A1" w:rsidRPr="00B54A13">
        <w:rPr>
          <w:rFonts w:ascii="Book Antiqua" w:hAnsi="Book Antiqua"/>
          <w:b/>
          <w:bCs/>
        </w:rPr>
        <w:t>S</w:t>
      </w:r>
      <w:r w:rsidRPr="00B54A13">
        <w:rPr>
          <w:rFonts w:ascii="Book Antiqua" w:hAnsi="Book Antiqua"/>
          <w:b/>
          <w:bCs/>
        </w:rPr>
        <w:t xml:space="preserve"> AND METHODS</w:t>
      </w:r>
    </w:p>
    <w:p w:rsidR="00B60794" w:rsidRPr="00B54A13" w:rsidRDefault="00A300A2" w:rsidP="003B4143">
      <w:pPr>
        <w:pStyle w:val="NormalWeb"/>
        <w:spacing w:before="0" w:beforeAutospacing="0" w:after="0" w:line="360" w:lineRule="auto"/>
        <w:jc w:val="both"/>
        <w:rPr>
          <w:rFonts w:ascii="Book Antiqua" w:eastAsiaTheme="minorEastAsia" w:hAnsi="Book Antiqua"/>
          <w:i/>
          <w:lang w:eastAsia="zh-CN"/>
        </w:rPr>
      </w:pPr>
      <w:r w:rsidRPr="00B54A13">
        <w:rPr>
          <w:rFonts w:ascii="Book Antiqua" w:hAnsi="Book Antiqua"/>
          <w:b/>
          <w:bCs/>
          <w:i/>
        </w:rPr>
        <w:t xml:space="preserve">Cell </w:t>
      </w:r>
      <w:r w:rsidR="00B60794" w:rsidRPr="00B54A13">
        <w:rPr>
          <w:rFonts w:ascii="Book Antiqua" w:hAnsi="Book Antiqua"/>
          <w:b/>
          <w:bCs/>
          <w:i/>
        </w:rPr>
        <w:t>c</w:t>
      </w:r>
      <w:r w:rsidRPr="00B54A13">
        <w:rPr>
          <w:rFonts w:ascii="Book Antiqua" w:hAnsi="Book Antiqua"/>
          <w:b/>
          <w:bCs/>
          <w:i/>
        </w:rPr>
        <w:t>ulture</w:t>
      </w:r>
    </w:p>
    <w:p w:rsidR="00AA252F" w:rsidRPr="00B54A13" w:rsidRDefault="00A300A2" w:rsidP="003B4143">
      <w:pPr>
        <w:pStyle w:val="NormalWeb"/>
        <w:spacing w:before="0" w:beforeAutospacing="0" w:after="0" w:line="360" w:lineRule="auto"/>
        <w:jc w:val="both"/>
        <w:rPr>
          <w:rFonts w:ascii="Book Antiqua" w:hAnsi="Book Antiqua"/>
        </w:rPr>
      </w:pPr>
      <w:r w:rsidRPr="00B54A13">
        <w:rPr>
          <w:rFonts w:ascii="Book Antiqua" w:hAnsi="Book Antiqua"/>
        </w:rPr>
        <w:t>Human mesenchymal stem cells (</w:t>
      </w:r>
      <w:proofErr w:type="spellStart"/>
      <w:r w:rsidRPr="00B54A13">
        <w:rPr>
          <w:rFonts w:ascii="Book Antiqua" w:hAnsi="Book Antiqua"/>
        </w:rPr>
        <w:t>hMSCs</w:t>
      </w:r>
      <w:proofErr w:type="spellEnd"/>
      <w:r w:rsidRPr="00B54A13">
        <w:rPr>
          <w:rFonts w:ascii="Book Antiqua" w:hAnsi="Book Antiqua"/>
        </w:rPr>
        <w:t xml:space="preserve">), </w:t>
      </w:r>
      <w:r w:rsidR="002C0B3E" w:rsidRPr="00B54A13">
        <w:rPr>
          <w:rFonts w:ascii="Book Antiqua" w:hAnsi="Book Antiqua"/>
        </w:rPr>
        <w:t xml:space="preserve">growth supplements, and basal </w:t>
      </w:r>
      <w:r w:rsidRPr="00B54A13">
        <w:rPr>
          <w:rFonts w:ascii="Book Antiqua" w:hAnsi="Book Antiqua"/>
        </w:rPr>
        <w:t xml:space="preserve">medium were </w:t>
      </w:r>
      <w:r w:rsidR="002C0B3E" w:rsidRPr="00B54A13">
        <w:rPr>
          <w:rFonts w:ascii="Book Antiqua" w:hAnsi="Book Antiqua"/>
        </w:rPr>
        <w:t xml:space="preserve">purchased </w:t>
      </w:r>
      <w:r w:rsidRPr="00B54A13">
        <w:rPr>
          <w:rFonts w:ascii="Book Antiqua" w:hAnsi="Book Antiqua"/>
        </w:rPr>
        <w:t xml:space="preserve">from </w:t>
      </w:r>
      <w:proofErr w:type="spellStart"/>
      <w:r w:rsidR="0089043E" w:rsidRPr="00B54A13">
        <w:rPr>
          <w:rFonts w:ascii="Book Antiqua" w:hAnsi="Book Antiqua"/>
        </w:rPr>
        <w:t>Lonza</w:t>
      </w:r>
      <w:r w:rsidRPr="00B54A13">
        <w:rPr>
          <w:rFonts w:ascii="Book Antiqua" w:hAnsi="Book Antiqua"/>
        </w:rPr>
        <w:t>Walkersville</w:t>
      </w:r>
      <w:proofErr w:type="spellEnd"/>
      <w:r w:rsidRPr="00B54A13">
        <w:rPr>
          <w:rFonts w:ascii="Book Antiqua" w:hAnsi="Book Antiqua"/>
        </w:rPr>
        <w:t>, Inc. (Walkersville, MD).</w:t>
      </w:r>
      <w:r w:rsidR="00E8264B" w:rsidRPr="00B54A13">
        <w:rPr>
          <w:rFonts w:ascii="Book Antiqua" w:hAnsi="Book Antiqua"/>
        </w:rPr>
        <w:t xml:space="preserve"> </w:t>
      </w:r>
      <w:proofErr w:type="spellStart"/>
      <w:proofErr w:type="gramStart"/>
      <w:r w:rsidRPr="00B54A13">
        <w:rPr>
          <w:rFonts w:ascii="Book Antiqua" w:hAnsi="Book Antiqua"/>
        </w:rPr>
        <w:t>hMSCs</w:t>
      </w:r>
      <w:proofErr w:type="spellEnd"/>
      <w:proofErr w:type="gramEnd"/>
      <w:r w:rsidRPr="00B54A13">
        <w:rPr>
          <w:rFonts w:ascii="Book Antiqua" w:hAnsi="Book Antiqua"/>
        </w:rPr>
        <w:t xml:space="preserve"> from several </w:t>
      </w:r>
      <w:r w:rsidRPr="00B54A13">
        <w:rPr>
          <w:rFonts w:ascii="Book Antiqua" w:hAnsi="Book Antiqua"/>
        </w:rPr>
        <w:lastRenderedPageBreak/>
        <w:t>donors were used</w:t>
      </w:r>
      <w:r w:rsidR="00CB6660" w:rsidRPr="00B54A13">
        <w:rPr>
          <w:rFonts w:ascii="Book Antiqua" w:hAnsi="Book Antiqua"/>
        </w:rPr>
        <w:t>:</w:t>
      </w:r>
      <w:r w:rsidR="00E8264B" w:rsidRPr="00B54A13">
        <w:rPr>
          <w:rFonts w:ascii="Book Antiqua" w:hAnsi="Book Antiqua"/>
        </w:rPr>
        <w:t xml:space="preserve"> </w:t>
      </w:r>
      <w:r w:rsidR="00CB6660" w:rsidRPr="00B54A13">
        <w:rPr>
          <w:rFonts w:ascii="Book Antiqua" w:hAnsi="Book Antiqua"/>
        </w:rPr>
        <w:t>19 year</w:t>
      </w:r>
      <w:r w:rsidR="00B60794" w:rsidRPr="00B54A13">
        <w:rPr>
          <w:rFonts w:ascii="Book Antiqua" w:eastAsiaTheme="minorEastAsia" w:hAnsi="Book Antiqua"/>
          <w:lang w:eastAsia="zh-CN"/>
        </w:rPr>
        <w:t>s</w:t>
      </w:r>
      <w:r w:rsidR="00CB6660" w:rsidRPr="00B54A13">
        <w:rPr>
          <w:rFonts w:ascii="Book Antiqua" w:hAnsi="Book Antiqua"/>
        </w:rPr>
        <w:t xml:space="preserve"> old male (</w:t>
      </w:r>
      <w:proofErr w:type="spellStart"/>
      <w:r w:rsidR="00CB6660" w:rsidRPr="00B54A13">
        <w:rPr>
          <w:rFonts w:ascii="Book Antiqua" w:hAnsi="Book Antiqua"/>
        </w:rPr>
        <w:t>Lonza</w:t>
      </w:r>
      <w:proofErr w:type="spellEnd"/>
      <w:r w:rsidR="00CB6660" w:rsidRPr="00B54A13">
        <w:rPr>
          <w:rFonts w:ascii="Book Antiqua" w:hAnsi="Book Antiqua"/>
        </w:rPr>
        <w:t xml:space="preserve"> Lot #6F4393</w:t>
      </w:r>
      <w:r w:rsidR="00C307EE" w:rsidRPr="00B54A13">
        <w:rPr>
          <w:rFonts w:ascii="Book Antiqua" w:hAnsi="Book Antiqua"/>
        </w:rPr>
        <w:t>; race unknown</w:t>
      </w:r>
      <w:r w:rsidR="00CB6660" w:rsidRPr="00B54A13">
        <w:rPr>
          <w:rFonts w:ascii="Book Antiqua" w:hAnsi="Book Antiqua"/>
        </w:rPr>
        <w:t>); 20 year</w:t>
      </w:r>
      <w:r w:rsidR="00A533C9" w:rsidRPr="00B54A13">
        <w:rPr>
          <w:rFonts w:ascii="Book Antiqua" w:eastAsiaTheme="minorEastAsia" w:hAnsi="Book Antiqua"/>
          <w:lang w:eastAsia="zh-CN"/>
        </w:rPr>
        <w:t>s</w:t>
      </w:r>
      <w:r w:rsidR="00CB6660" w:rsidRPr="00B54A13">
        <w:rPr>
          <w:rFonts w:ascii="Book Antiqua" w:hAnsi="Book Antiqua"/>
        </w:rPr>
        <w:t xml:space="preserve"> old Caucasian male (Lot #0000351482); 27 year</w:t>
      </w:r>
      <w:r w:rsidR="00B60794" w:rsidRPr="00B54A13">
        <w:rPr>
          <w:rFonts w:ascii="Book Antiqua" w:eastAsiaTheme="minorEastAsia" w:hAnsi="Book Antiqua"/>
          <w:lang w:eastAsia="zh-CN"/>
        </w:rPr>
        <w:t>s</w:t>
      </w:r>
      <w:r w:rsidR="00CB6660" w:rsidRPr="00B54A13">
        <w:rPr>
          <w:rFonts w:ascii="Book Antiqua" w:hAnsi="Book Antiqua"/>
        </w:rPr>
        <w:t xml:space="preserve"> old Black male (Lot #0000318006)</w:t>
      </w:r>
      <w:r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Pr="00B54A13">
        <w:rPr>
          <w:rFonts w:ascii="Book Antiqua" w:hAnsi="Book Antiqua"/>
        </w:rPr>
        <w:t xml:space="preserve">Cells were </w:t>
      </w:r>
      <w:r w:rsidR="002C0B3E" w:rsidRPr="00B54A13">
        <w:rPr>
          <w:rFonts w:ascii="Book Antiqua" w:hAnsi="Book Antiqua"/>
        </w:rPr>
        <w:t>grown in complete medium (HMSCGM</w:t>
      </w:r>
      <w:r w:rsidR="00777264" w:rsidRPr="00B54A13">
        <w:rPr>
          <w:rFonts w:ascii="Book Antiqua" w:hAnsi="Book Antiqua"/>
        </w:rPr>
        <w:t>)</w:t>
      </w:r>
      <w:r w:rsidRPr="00B54A13">
        <w:rPr>
          <w:rFonts w:ascii="Book Antiqua" w:hAnsi="Book Antiqua"/>
        </w:rPr>
        <w:t xml:space="preserve"> at 37</w:t>
      </w:r>
      <w:r w:rsidR="00B60794" w:rsidRPr="00B54A13">
        <w:rPr>
          <w:rFonts w:ascii="Book Antiqua" w:eastAsiaTheme="minorEastAsia" w:hAnsi="Book Antiqua"/>
          <w:lang w:eastAsia="zh-CN"/>
        </w:rPr>
        <w:t xml:space="preserve"> </w:t>
      </w:r>
      <w:proofErr w:type="spellStart"/>
      <w:r w:rsidRPr="00B54A13">
        <w:rPr>
          <w:rFonts w:ascii="Book Antiqua" w:hAnsi="Book Antiqua"/>
          <w:vertAlign w:val="superscript"/>
        </w:rPr>
        <w:t>o</w:t>
      </w:r>
      <w:r w:rsidRPr="00B54A13">
        <w:rPr>
          <w:rFonts w:ascii="Book Antiqua" w:hAnsi="Book Antiqua"/>
        </w:rPr>
        <w:t>C</w:t>
      </w:r>
      <w:proofErr w:type="spellEnd"/>
      <w:r w:rsidRPr="00B54A13">
        <w:rPr>
          <w:rFonts w:ascii="Book Antiqua" w:hAnsi="Book Antiqua"/>
        </w:rPr>
        <w:t xml:space="preserve"> under 95% air/5% CO</w:t>
      </w:r>
      <w:r w:rsidRPr="00B54A13">
        <w:rPr>
          <w:rFonts w:ascii="Book Antiqua" w:hAnsi="Book Antiqua"/>
          <w:vertAlign w:val="subscript"/>
        </w:rPr>
        <w:t>2</w:t>
      </w:r>
      <w:r w:rsidRPr="00B54A13">
        <w:rPr>
          <w:rFonts w:ascii="Book Antiqua" w:hAnsi="Book Antiqua"/>
        </w:rPr>
        <w:t xml:space="preserve"> atmosphere</w:t>
      </w:r>
      <w:r w:rsidR="002C0B3E" w:rsidRPr="00B54A13">
        <w:rPr>
          <w:rFonts w:ascii="Book Antiqua" w:hAnsi="Book Antiqua"/>
        </w:rPr>
        <w:t xml:space="preserve"> and </w:t>
      </w:r>
      <w:proofErr w:type="spellStart"/>
      <w:r w:rsidR="002C0B3E" w:rsidRPr="00B54A13">
        <w:rPr>
          <w:rFonts w:ascii="Book Antiqua" w:hAnsi="Book Antiqua"/>
        </w:rPr>
        <w:t>subcultured</w:t>
      </w:r>
      <w:proofErr w:type="spellEnd"/>
      <w:r w:rsidR="002C0B3E" w:rsidRPr="00B54A13">
        <w:rPr>
          <w:rFonts w:ascii="Book Antiqua" w:hAnsi="Book Antiqua"/>
        </w:rPr>
        <w:t xml:space="preserve"> once a week at 60</w:t>
      </w:r>
      <w:r w:rsidR="00B60794" w:rsidRPr="00B54A13">
        <w:rPr>
          <w:rFonts w:ascii="Book Antiqua" w:eastAsiaTheme="minorEastAsia" w:hAnsi="Book Antiqua"/>
          <w:lang w:eastAsia="zh-CN"/>
        </w:rPr>
        <w:t>%</w:t>
      </w:r>
      <w:r w:rsidR="002C0B3E" w:rsidRPr="00B54A13">
        <w:rPr>
          <w:rFonts w:ascii="Book Antiqua" w:hAnsi="Book Antiqua"/>
        </w:rPr>
        <w:t>-70% confluence</w:t>
      </w:r>
      <w:r w:rsidR="00AF3AB7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</w:p>
    <w:p w:rsidR="00A75BFB" w:rsidRPr="00B54A13" w:rsidRDefault="00A300A2" w:rsidP="00B60794">
      <w:pPr>
        <w:pStyle w:val="NormalWeb"/>
        <w:spacing w:before="0" w:beforeAutospacing="0" w:after="0" w:line="360" w:lineRule="auto"/>
        <w:ind w:firstLineChars="100" w:firstLine="240"/>
        <w:jc w:val="both"/>
        <w:rPr>
          <w:rFonts w:ascii="Book Antiqua" w:hAnsi="Book Antiqua"/>
        </w:rPr>
      </w:pPr>
      <w:r w:rsidRPr="00B54A13">
        <w:rPr>
          <w:rFonts w:ascii="Book Antiqua" w:hAnsi="Book Antiqua"/>
        </w:rPr>
        <w:t xml:space="preserve">For osteoblastic </w:t>
      </w:r>
      <w:r w:rsidR="00AA252F" w:rsidRPr="00B54A13">
        <w:rPr>
          <w:rFonts w:ascii="Book Antiqua" w:hAnsi="Book Antiqua"/>
        </w:rPr>
        <w:t>differentiation</w:t>
      </w:r>
      <w:r w:rsidRPr="00B54A13">
        <w:rPr>
          <w:rFonts w:ascii="Book Antiqua" w:hAnsi="Book Antiqua"/>
        </w:rPr>
        <w:t xml:space="preserve">, </w:t>
      </w:r>
      <w:proofErr w:type="spellStart"/>
      <w:r w:rsidRPr="00B54A13">
        <w:rPr>
          <w:rFonts w:ascii="Book Antiqua" w:hAnsi="Book Antiqua"/>
        </w:rPr>
        <w:t>hMSCs</w:t>
      </w:r>
      <w:proofErr w:type="spellEnd"/>
      <w:r w:rsidRPr="00B54A13">
        <w:rPr>
          <w:rFonts w:ascii="Book Antiqua" w:hAnsi="Book Antiqua"/>
        </w:rPr>
        <w:t xml:space="preserve"> were treated every 3-4 d with osteogenic medium (OGM) </w:t>
      </w:r>
      <w:r w:rsidR="00AA252F" w:rsidRPr="00B54A13">
        <w:rPr>
          <w:rFonts w:ascii="Book Antiqua" w:hAnsi="Book Antiqua"/>
        </w:rPr>
        <w:t xml:space="preserve">consisting of complete growth medium </w:t>
      </w:r>
      <w:r w:rsidR="00AF3AB7" w:rsidRPr="00B54A13">
        <w:rPr>
          <w:rFonts w:ascii="Book Antiqua" w:hAnsi="Book Antiqua"/>
        </w:rPr>
        <w:t>with</w:t>
      </w:r>
      <w:r w:rsidRPr="00B54A13">
        <w:rPr>
          <w:rFonts w:ascii="Book Antiqua" w:hAnsi="Book Antiqua"/>
        </w:rPr>
        <w:t xml:space="preserve"> 50 </w:t>
      </w:r>
      <w:proofErr w:type="spellStart"/>
      <w:r w:rsidRPr="00B54A13">
        <w:rPr>
          <w:rFonts w:ascii="Book Antiqua" w:hAnsi="Book Antiqua"/>
        </w:rPr>
        <w:t>m</w:t>
      </w:r>
      <w:r w:rsidR="00B60794" w:rsidRPr="00B54A13">
        <w:rPr>
          <w:rFonts w:ascii="Book Antiqua" w:eastAsiaTheme="minorEastAsia" w:hAnsi="Book Antiqua"/>
          <w:lang w:eastAsia="zh-CN"/>
        </w:rPr>
        <w:t>mol</w:t>
      </w:r>
      <w:proofErr w:type="spellEnd"/>
      <w:r w:rsidR="00B60794" w:rsidRPr="00B54A13">
        <w:rPr>
          <w:rFonts w:ascii="Book Antiqua" w:eastAsiaTheme="minorEastAsia" w:hAnsi="Book Antiqua"/>
          <w:lang w:eastAsia="zh-CN"/>
        </w:rPr>
        <w:t>/L</w:t>
      </w:r>
      <w:r w:rsidRPr="00B54A13">
        <w:rPr>
          <w:rFonts w:ascii="Book Antiqua" w:hAnsi="Book Antiqua"/>
        </w:rPr>
        <w:t xml:space="preserve"> ascorbic acid-2-phosphate, 10 </w:t>
      </w:r>
      <w:proofErr w:type="spellStart"/>
      <w:r w:rsidRPr="00B54A13">
        <w:rPr>
          <w:rFonts w:ascii="Book Antiqua" w:hAnsi="Book Antiqua"/>
        </w:rPr>
        <w:t>m</w:t>
      </w:r>
      <w:r w:rsidR="00B60794" w:rsidRPr="00B54A13">
        <w:rPr>
          <w:rFonts w:ascii="Book Antiqua" w:eastAsiaTheme="minorEastAsia" w:hAnsi="Book Antiqua"/>
          <w:lang w:eastAsia="zh-CN"/>
        </w:rPr>
        <w:t>mol</w:t>
      </w:r>
      <w:proofErr w:type="spellEnd"/>
      <w:r w:rsidR="00B60794" w:rsidRPr="00B54A13">
        <w:rPr>
          <w:rFonts w:ascii="Book Antiqua" w:eastAsiaTheme="minorEastAsia" w:hAnsi="Book Antiqua"/>
          <w:lang w:eastAsia="zh-CN"/>
        </w:rPr>
        <w:t>/L</w:t>
      </w:r>
      <w:r w:rsidR="008E466A" w:rsidRPr="00B54A13">
        <w:rPr>
          <w:rFonts w:ascii="Book Antiqua" w:hAnsi="Book Antiqua"/>
        </w:rPr>
        <w:t xml:space="preserve"> </w:t>
      </w:r>
      <w:r w:rsidRPr="00B54A13">
        <w:rPr>
          <w:rFonts w:ascii="Book Antiqua" w:hAnsi="Book Antiqua"/>
        </w:rPr>
        <w:sym w:font="Symbol" w:char="F062"/>
      </w:r>
      <w:r w:rsidRPr="00B54A13">
        <w:rPr>
          <w:rFonts w:ascii="Book Antiqua" w:hAnsi="Book Antiqua"/>
        </w:rPr>
        <w:t>-</w:t>
      </w:r>
      <w:proofErr w:type="spellStart"/>
      <w:r w:rsidRPr="00B54A13">
        <w:rPr>
          <w:rFonts w:ascii="Book Antiqua" w:hAnsi="Book Antiqua"/>
        </w:rPr>
        <w:t>glycerophosphate</w:t>
      </w:r>
      <w:proofErr w:type="spellEnd"/>
      <w:r w:rsidRPr="00B54A13">
        <w:rPr>
          <w:rFonts w:ascii="Book Antiqua" w:hAnsi="Book Antiqua"/>
        </w:rPr>
        <w:t>, and 10</w:t>
      </w:r>
      <w:r w:rsidRPr="00B54A13">
        <w:rPr>
          <w:rFonts w:ascii="Book Antiqua" w:hAnsi="Book Antiqua"/>
          <w:vertAlign w:val="superscript"/>
        </w:rPr>
        <w:t>-7</w:t>
      </w:r>
      <w:r w:rsidRPr="00B54A13">
        <w:rPr>
          <w:rFonts w:ascii="Book Antiqua" w:hAnsi="Book Antiqua"/>
        </w:rPr>
        <w:t xml:space="preserve"> </w:t>
      </w:r>
      <w:proofErr w:type="spellStart"/>
      <w:r w:rsidR="00B60794" w:rsidRPr="00B54A13">
        <w:rPr>
          <w:rFonts w:ascii="Book Antiqua" w:eastAsiaTheme="minorEastAsia" w:hAnsi="Book Antiqua"/>
          <w:lang w:eastAsia="zh-CN"/>
        </w:rPr>
        <w:t>mol</w:t>
      </w:r>
      <w:proofErr w:type="spellEnd"/>
      <w:r w:rsidR="00B60794" w:rsidRPr="00B54A13">
        <w:rPr>
          <w:rFonts w:ascii="Book Antiqua" w:eastAsiaTheme="minorEastAsia" w:hAnsi="Book Antiqua"/>
          <w:lang w:eastAsia="zh-CN"/>
        </w:rPr>
        <w:t>/L</w:t>
      </w:r>
      <w:r w:rsidRPr="00B54A13">
        <w:rPr>
          <w:rFonts w:ascii="Book Antiqua" w:hAnsi="Book Antiqua"/>
        </w:rPr>
        <w:t xml:space="preserve"> dexamethasone (Sigma-Aldrich, St. Louis, MO). </w:t>
      </w:r>
    </w:p>
    <w:p w:rsidR="000B34D0" w:rsidRPr="00B54A13" w:rsidRDefault="00AA252F" w:rsidP="00B60794">
      <w:pPr>
        <w:pStyle w:val="NormalWeb"/>
        <w:tabs>
          <w:tab w:val="left" w:pos="6570"/>
        </w:tabs>
        <w:spacing w:before="0" w:beforeAutospacing="0" w:after="0"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B54A13">
        <w:rPr>
          <w:rFonts w:ascii="Book Antiqua" w:hAnsi="Book Antiqua"/>
        </w:rPr>
        <w:t>C</w:t>
      </w:r>
      <w:r w:rsidR="00A300A2" w:rsidRPr="00B54A13">
        <w:rPr>
          <w:rFonts w:ascii="Book Antiqua" w:hAnsi="Book Antiqua"/>
        </w:rPr>
        <w:t xml:space="preserve">ells </w:t>
      </w:r>
      <w:r w:rsidRPr="00B54A13">
        <w:rPr>
          <w:rFonts w:ascii="Book Antiqua" w:hAnsi="Book Antiqua"/>
        </w:rPr>
        <w:t xml:space="preserve">(passage 2-7) </w:t>
      </w:r>
      <w:r w:rsidR="00B60794" w:rsidRPr="00B54A13">
        <w:rPr>
          <w:rFonts w:ascii="Book Antiqua" w:hAnsi="Book Antiqua"/>
        </w:rPr>
        <w:t>were plated at 5000-10</w:t>
      </w:r>
      <w:r w:rsidR="00A300A2" w:rsidRPr="00B54A13">
        <w:rPr>
          <w:rFonts w:ascii="Book Antiqua" w:hAnsi="Book Antiqua"/>
        </w:rPr>
        <w:t>000 cell/cm</w:t>
      </w:r>
      <w:r w:rsidR="00A300A2" w:rsidRPr="00B54A13">
        <w:rPr>
          <w:rFonts w:ascii="Book Antiqua" w:hAnsi="Book Antiqua"/>
          <w:vertAlign w:val="superscript"/>
        </w:rPr>
        <w:t>2</w:t>
      </w:r>
      <w:r w:rsidR="00A300A2" w:rsidRPr="00B54A13">
        <w:rPr>
          <w:rFonts w:ascii="Book Antiqua" w:hAnsi="Book Antiqua"/>
        </w:rPr>
        <w:t xml:space="preserve"> in HMSCGM and allowed to </w:t>
      </w:r>
      <w:r w:rsidRPr="00B54A13">
        <w:rPr>
          <w:rFonts w:ascii="Book Antiqua" w:hAnsi="Book Antiqua"/>
        </w:rPr>
        <w:t xml:space="preserve">adhere </w:t>
      </w:r>
      <w:r w:rsidR="00B60794" w:rsidRPr="00B54A13">
        <w:rPr>
          <w:rFonts w:ascii="Book Antiqua" w:hAnsi="Book Antiqua"/>
        </w:rPr>
        <w:t>for 4 h</w:t>
      </w:r>
      <w:r w:rsidR="00A300A2" w:rsidRPr="00B54A13">
        <w:rPr>
          <w:rFonts w:ascii="Book Antiqua" w:hAnsi="Book Antiqua"/>
        </w:rPr>
        <w:t xml:space="preserve"> prior to </w:t>
      </w:r>
      <w:r w:rsidR="00C76879" w:rsidRPr="00B54A13">
        <w:rPr>
          <w:rFonts w:ascii="Book Antiqua" w:hAnsi="Book Antiqua"/>
        </w:rPr>
        <w:t xml:space="preserve">exposure to </w:t>
      </w:r>
      <w:r w:rsidR="00A300A2" w:rsidRPr="00B54A13">
        <w:rPr>
          <w:rFonts w:ascii="Book Antiqua" w:hAnsi="Book Antiqua"/>
        </w:rPr>
        <w:t xml:space="preserve">OGM </w:t>
      </w:r>
      <w:r w:rsidR="00812E48" w:rsidRPr="00B54A13">
        <w:rPr>
          <w:rFonts w:ascii="Book Antiqua" w:hAnsi="Book Antiqua"/>
        </w:rPr>
        <w:t>(</w:t>
      </w:r>
      <w:r w:rsidR="00812E48" w:rsidRPr="00B54A13">
        <w:rPr>
          <w:rFonts w:ascii="Book Antiqua" w:hAnsi="Book Antiqua"/>
          <w:i/>
        </w:rPr>
        <w:t>n</w:t>
      </w:r>
      <w:r w:rsidR="00B60794" w:rsidRPr="00B54A13">
        <w:rPr>
          <w:rFonts w:ascii="Book Antiqua" w:eastAsiaTheme="minorEastAsia" w:hAnsi="Book Antiqua"/>
          <w:lang w:eastAsia="zh-CN"/>
        </w:rPr>
        <w:t xml:space="preserve"> </w:t>
      </w:r>
      <w:r w:rsidR="00812E48" w:rsidRPr="00B54A13">
        <w:rPr>
          <w:rFonts w:ascii="Book Antiqua" w:hAnsi="Book Antiqua"/>
        </w:rPr>
        <w:t>≥</w:t>
      </w:r>
      <w:r w:rsidR="00B60794" w:rsidRPr="00B54A13">
        <w:rPr>
          <w:rFonts w:ascii="Book Antiqua" w:eastAsiaTheme="minorEastAsia" w:hAnsi="Book Antiqua"/>
          <w:lang w:eastAsia="zh-CN"/>
        </w:rPr>
        <w:t xml:space="preserve"> </w:t>
      </w:r>
      <w:r w:rsidR="00812E48" w:rsidRPr="00B54A13">
        <w:rPr>
          <w:rFonts w:ascii="Book Antiqua" w:hAnsi="Book Antiqua"/>
        </w:rPr>
        <w:t>3 for all experiments)</w:t>
      </w:r>
      <w:r w:rsidR="00A300A2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B04C17" w:rsidRPr="00B54A13">
        <w:rPr>
          <w:rFonts w:ascii="Book Antiqua" w:hAnsi="Book Antiqua"/>
        </w:rPr>
        <w:t xml:space="preserve">Differentiation toward the osteoblastic lineage was monitored by detection of mRNA levels of the reporter gene alkaline phosphatase or by Alizarin Red staining for calcium at 28 d as previously </w:t>
      </w:r>
      <w:proofErr w:type="gramStart"/>
      <w:r w:rsidR="00B04C17" w:rsidRPr="00B54A13">
        <w:rPr>
          <w:rFonts w:ascii="Book Antiqua" w:hAnsi="Book Antiqua"/>
        </w:rPr>
        <w:t>described</w:t>
      </w:r>
      <w:r w:rsidR="00B04C17" w:rsidRPr="00B54A13">
        <w:rPr>
          <w:rFonts w:ascii="Book Antiqua" w:hAnsi="Book Antiqua"/>
          <w:vertAlign w:val="superscript"/>
        </w:rPr>
        <w:t>[</w:t>
      </w:r>
      <w:proofErr w:type="gramEnd"/>
      <w:r w:rsidR="00B04C17" w:rsidRPr="00B54A13">
        <w:rPr>
          <w:rFonts w:ascii="Book Antiqua" w:hAnsi="Book Antiqua"/>
          <w:vertAlign w:val="superscript"/>
        </w:rPr>
        <w:t>17]</w:t>
      </w:r>
      <w:r w:rsidR="00B04C17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proofErr w:type="spellStart"/>
      <w:r w:rsidR="00A300A2" w:rsidRPr="00B54A13">
        <w:rPr>
          <w:rFonts w:ascii="Book Antiqua" w:hAnsi="Book Antiqua"/>
        </w:rPr>
        <w:t>Qiagen</w:t>
      </w:r>
      <w:proofErr w:type="spellEnd"/>
      <w:r w:rsidR="00A300A2" w:rsidRPr="00B54A13">
        <w:rPr>
          <w:rFonts w:ascii="Book Antiqua" w:hAnsi="Book Antiqua"/>
        </w:rPr>
        <w:t xml:space="preserve"> RNeasy </w:t>
      </w:r>
      <w:proofErr w:type="spellStart"/>
      <w:r w:rsidR="00A300A2" w:rsidRPr="00B54A13">
        <w:rPr>
          <w:rFonts w:ascii="Book Antiqua" w:hAnsi="Book Antiqua"/>
        </w:rPr>
        <w:t>Miniprep</w:t>
      </w:r>
      <w:proofErr w:type="spellEnd"/>
      <w:r w:rsidR="005B4BA0" w:rsidRPr="00B54A13">
        <w:rPr>
          <w:rFonts w:ascii="Book Antiqua" w:hAnsi="Book Antiqua"/>
        </w:rPr>
        <w:t xml:space="preserve"> columns</w:t>
      </w:r>
      <w:r w:rsidR="00A300A2" w:rsidRPr="00B54A13">
        <w:rPr>
          <w:rFonts w:ascii="Book Antiqua" w:hAnsi="Book Antiqua"/>
        </w:rPr>
        <w:t xml:space="preserve"> (</w:t>
      </w:r>
      <w:proofErr w:type="spellStart"/>
      <w:r w:rsidR="00A300A2" w:rsidRPr="00B54A13">
        <w:rPr>
          <w:rFonts w:ascii="Book Antiqua" w:hAnsi="Book Antiqua"/>
        </w:rPr>
        <w:t>Qiagen</w:t>
      </w:r>
      <w:proofErr w:type="spellEnd"/>
      <w:r w:rsidR="00A300A2" w:rsidRPr="00B54A13">
        <w:rPr>
          <w:rFonts w:ascii="Book Antiqua" w:hAnsi="Book Antiqua"/>
        </w:rPr>
        <w:t xml:space="preserve">, Inc., Valencia, CA) </w:t>
      </w:r>
      <w:r w:rsidR="005B4BA0" w:rsidRPr="00B54A13">
        <w:rPr>
          <w:rFonts w:ascii="Book Antiqua" w:hAnsi="Book Antiqua"/>
        </w:rPr>
        <w:t xml:space="preserve">were used to isolate RNA </w:t>
      </w:r>
      <w:r w:rsidR="00A300A2" w:rsidRPr="00B54A13">
        <w:rPr>
          <w:rFonts w:ascii="Book Antiqua" w:hAnsi="Book Antiqua"/>
        </w:rPr>
        <w:t xml:space="preserve">at the </w:t>
      </w:r>
      <w:r w:rsidR="000C29EC" w:rsidRPr="00B54A13">
        <w:rPr>
          <w:rFonts w:ascii="Book Antiqua" w:hAnsi="Book Antiqua"/>
        </w:rPr>
        <w:t xml:space="preserve">specified </w:t>
      </w:r>
      <w:r w:rsidR="00A300A2" w:rsidRPr="00B54A13">
        <w:rPr>
          <w:rFonts w:ascii="Book Antiqua" w:hAnsi="Book Antiqua"/>
        </w:rPr>
        <w:t>time-points.</w:t>
      </w:r>
      <w:r w:rsidR="00E8264B" w:rsidRPr="00B54A13">
        <w:rPr>
          <w:rFonts w:ascii="Book Antiqua" w:hAnsi="Book Antiqua"/>
        </w:rPr>
        <w:t xml:space="preserve"> </w:t>
      </w:r>
      <w:r w:rsidR="00A300A2" w:rsidRPr="00B54A13">
        <w:rPr>
          <w:rFonts w:ascii="Book Antiqua" w:hAnsi="Book Antiqua"/>
        </w:rPr>
        <w:t>In some experim</w:t>
      </w:r>
      <w:r w:rsidR="0089043E" w:rsidRPr="00B54A13">
        <w:rPr>
          <w:rFonts w:ascii="Book Antiqua" w:hAnsi="Book Antiqua"/>
        </w:rPr>
        <w:t xml:space="preserve">ents exogenous </w:t>
      </w:r>
      <w:proofErr w:type="spellStart"/>
      <w:r w:rsidR="0089043E" w:rsidRPr="00B54A13">
        <w:rPr>
          <w:rFonts w:ascii="Book Antiqua" w:hAnsi="Book Antiqua"/>
        </w:rPr>
        <w:t>sFRPs</w:t>
      </w:r>
      <w:proofErr w:type="spellEnd"/>
      <w:r w:rsidR="0089043E" w:rsidRPr="00B54A13">
        <w:rPr>
          <w:rFonts w:ascii="Book Antiqua" w:hAnsi="Book Antiqua"/>
        </w:rPr>
        <w:t xml:space="preserve"> (</w:t>
      </w:r>
      <w:r w:rsidR="009B279E" w:rsidRPr="00B54A13">
        <w:rPr>
          <w:rFonts w:ascii="Book Antiqua" w:hAnsi="Book Antiqua"/>
        </w:rPr>
        <w:t>varying concentration from 0-500</w:t>
      </w:r>
      <w:r w:rsidR="0089043E" w:rsidRPr="00B54A13">
        <w:rPr>
          <w:rFonts w:ascii="Book Antiqua" w:hAnsi="Book Antiqua"/>
        </w:rPr>
        <w:t xml:space="preserve"> ng/m</w:t>
      </w:r>
      <w:r w:rsidR="00B60794" w:rsidRPr="00B54A13">
        <w:rPr>
          <w:rFonts w:ascii="Book Antiqua" w:hAnsi="Book Antiqua"/>
        </w:rPr>
        <w:t>L</w:t>
      </w:r>
      <w:r w:rsidR="0089043E" w:rsidRPr="00B54A13">
        <w:rPr>
          <w:rFonts w:ascii="Book Antiqua" w:hAnsi="Book Antiqua"/>
        </w:rPr>
        <w:t>;</w:t>
      </w:r>
      <w:r w:rsidR="008E466A" w:rsidRPr="00B54A13">
        <w:rPr>
          <w:rFonts w:ascii="Book Antiqua" w:hAnsi="Book Antiqua"/>
        </w:rPr>
        <w:t xml:space="preserve"> </w:t>
      </w:r>
      <w:proofErr w:type="spellStart"/>
      <w:r w:rsidR="00A300A2" w:rsidRPr="00B54A13">
        <w:rPr>
          <w:rFonts w:ascii="Book Antiqua" w:hAnsi="Book Antiqua"/>
        </w:rPr>
        <w:t>PeproTech</w:t>
      </w:r>
      <w:proofErr w:type="spellEnd"/>
      <w:r w:rsidR="0089043E" w:rsidRPr="00B54A13">
        <w:rPr>
          <w:rFonts w:ascii="Book Antiqua" w:hAnsi="Book Antiqua"/>
        </w:rPr>
        <w:t xml:space="preserve"> Inc., Rocky Hill, NJ</w:t>
      </w:r>
      <w:r w:rsidR="00A300A2" w:rsidRPr="00B54A13">
        <w:rPr>
          <w:rFonts w:ascii="Book Antiqua" w:hAnsi="Book Antiqua"/>
        </w:rPr>
        <w:t>), DKK1 (50 ng/m</w:t>
      </w:r>
      <w:r w:rsidR="00B60794" w:rsidRPr="00B54A13">
        <w:rPr>
          <w:rFonts w:ascii="Book Antiqua" w:hAnsi="Book Antiqua"/>
        </w:rPr>
        <w:t>L</w:t>
      </w:r>
      <w:r w:rsidR="00A300A2" w:rsidRPr="00B54A13">
        <w:rPr>
          <w:rFonts w:ascii="Book Antiqua" w:hAnsi="Book Antiqua"/>
        </w:rPr>
        <w:t xml:space="preserve">, </w:t>
      </w:r>
      <w:proofErr w:type="spellStart"/>
      <w:r w:rsidR="00A300A2" w:rsidRPr="00B54A13">
        <w:rPr>
          <w:rFonts w:ascii="Book Antiqua" w:hAnsi="Book Antiqua"/>
        </w:rPr>
        <w:t>PeproTech</w:t>
      </w:r>
      <w:proofErr w:type="spellEnd"/>
      <w:r w:rsidR="0089043E" w:rsidRPr="00B54A13">
        <w:rPr>
          <w:rFonts w:ascii="Book Antiqua" w:hAnsi="Book Antiqua"/>
        </w:rPr>
        <w:t>)</w:t>
      </w:r>
      <w:r w:rsidR="00492784" w:rsidRPr="00B54A13">
        <w:rPr>
          <w:rFonts w:ascii="Book Antiqua" w:hAnsi="Book Antiqua"/>
        </w:rPr>
        <w:t xml:space="preserve">, </w:t>
      </w:r>
      <w:r w:rsidR="00E8264B" w:rsidRPr="00B54A13">
        <w:rPr>
          <w:rFonts w:ascii="Book Antiqua" w:hAnsi="Book Antiqua"/>
        </w:rPr>
        <w:t>and L-cell or Wnt5a-conditioned m</w:t>
      </w:r>
      <w:r w:rsidR="00A300A2" w:rsidRPr="00B54A13">
        <w:rPr>
          <w:rFonts w:ascii="Book Antiqua" w:hAnsi="Book Antiqua"/>
        </w:rPr>
        <w:t>edium</w:t>
      </w:r>
      <w:r w:rsidR="00E8264B" w:rsidRPr="00B54A13">
        <w:rPr>
          <w:rFonts w:ascii="Book Antiqua" w:eastAsiaTheme="minorEastAsia" w:hAnsi="Book Antiqua"/>
          <w:lang w:eastAsia="zh-CN"/>
        </w:rPr>
        <w:t xml:space="preserve"> (</w:t>
      </w:r>
      <w:r w:rsidR="00E8264B" w:rsidRPr="00B54A13">
        <w:rPr>
          <w:rFonts w:ascii="Book Antiqua" w:hAnsi="Book Antiqua"/>
        </w:rPr>
        <w:t>CM</w:t>
      </w:r>
      <w:r w:rsidR="00E8264B" w:rsidRPr="00B54A13">
        <w:rPr>
          <w:rFonts w:ascii="Book Antiqua" w:eastAsiaTheme="minorEastAsia" w:hAnsi="Book Antiqua"/>
          <w:lang w:eastAsia="zh-CN"/>
        </w:rPr>
        <w:t>)</w:t>
      </w:r>
      <w:r w:rsidR="00A300A2" w:rsidRPr="00B54A13">
        <w:rPr>
          <w:rFonts w:ascii="Book Antiqua" w:hAnsi="Book Antiqua"/>
        </w:rPr>
        <w:t xml:space="preserve"> (1:1 mixture with HMSCGM) w</w:t>
      </w:r>
      <w:r w:rsidR="009B279E" w:rsidRPr="00B54A13">
        <w:rPr>
          <w:rFonts w:ascii="Book Antiqua" w:hAnsi="Book Antiqua"/>
        </w:rPr>
        <w:t>ere</w:t>
      </w:r>
      <w:r w:rsidR="00A300A2" w:rsidRPr="00B54A13">
        <w:rPr>
          <w:rFonts w:ascii="Book Antiqua" w:hAnsi="Book Antiqua"/>
        </w:rPr>
        <w:t xml:space="preserve"> added as needed.</w:t>
      </w:r>
      <w:r w:rsidR="00E8264B" w:rsidRPr="00B54A13">
        <w:rPr>
          <w:rFonts w:ascii="Book Antiqua" w:hAnsi="Book Antiqua"/>
        </w:rPr>
        <w:t xml:space="preserve"> </w:t>
      </w:r>
      <w:r w:rsidR="00B91BE8" w:rsidRPr="00B54A13">
        <w:rPr>
          <w:rFonts w:ascii="Book Antiqua" w:hAnsi="Book Antiqua"/>
        </w:rPr>
        <w:t xml:space="preserve">The </w:t>
      </w:r>
      <w:r w:rsidR="00E11095" w:rsidRPr="00B54A13">
        <w:rPr>
          <w:rFonts w:ascii="Book Antiqua" w:hAnsi="Book Antiqua"/>
        </w:rPr>
        <w:t>PLC</w:t>
      </w:r>
      <w:r w:rsidR="00B91BE8" w:rsidRPr="00B54A13">
        <w:rPr>
          <w:rFonts w:ascii="Book Antiqua" w:hAnsi="Book Antiqua"/>
        </w:rPr>
        <w:t xml:space="preserve"> signal transduction inhibitor</w:t>
      </w:r>
      <w:r w:rsidR="008E466A" w:rsidRPr="00B54A13">
        <w:rPr>
          <w:rFonts w:ascii="Book Antiqua" w:hAnsi="Book Antiqua"/>
        </w:rPr>
        <w:t xml:space="preserve"> </w:t>
      </w:r>
      <w:r w:rsidR="00BB5172" w:rsidRPr="00B54A13">
        <w:rPr>
          <w:rFonts w:ascii="Book Antiqua" w:hAnsi="Book Antiqua"/>
        </w:rPr>
        <w:t xml:space="preserve">(U73122) </w:t>
      </w:r>
      <w:r w:rsidR="00B91BE8" w:rsidRPr="00B54A13">
        <w:rPr>
          <w:rFonts w:ascii="Book Antiqua" w:hAnsi="Book Antiqua"/>
        </w:rPr>
        <w:t xml:space="preserve">and control </w:t>
      </w:r>
      <w:r w:rsidR="00BB5172" w:rsidRPr="00B54A13">
        <w:rPr>
          <w:rFonts w:ascii="Book Antiqua" w:hAnsi="Book Antiqua"/>
        </w:rPr>
        <w:t>(</w:t>
      </w:r>
      <w:r w:rsidR="00B91BE8" w:rsidRPr="00B54A13">
        <w:rPr>
          <w:rFonts w:ascii="Book Antiqua" w:hAnsi="Book Antiqua"/>
        </w:rPr>
        <w:t>U73343</w:t>
      </w:r>
      <w:r w:rsidR="00BB5172" w:rsidRPr="00B54A13">
        <w:rPr>
          <w:rFonts w:ascii="Book Antiqua" w:hAnsi="Book Antiqua"/>
        </w:rPr>
        <w:t>)</w:t>
      </w:r>
      <w:r w:rsidR="00A300A2" w:rsidRPr="00B54A13">
        <w:rPr>
          <w:rFonts w:ascii="Book Antiqua" w:hAnsi="Book Antiqua"/>
        </w:rPr>
        <w:t xml:space="preserve"> </w:t>
      </w:r>
      <w:r w:rsidR="00B91BE8" w:rsidRPr="00B54A13">
        <w:rPr>
          <w:rFonts w:ascii="Book Antiqua" w:hAnsi="Book Antiqua"/>
        </w:rPr>
        <w:t>were</w:t>
      </w:r>
      <w:r w:rsidR="00A300A2" w:rsidRPr="00B54A13">
        <w:rPr>
          <w:rFonts w:ascii="Book Antiqua" w:hAnsi="Book Antiqua"/>
        </w:rPr>
        <w:t xml:space="preserve"> used at </w:t>
      </w:r>
      <w:r w:rsidR="00B91BE8" w:rsidRPr="00B54A13">
        <w:rPr>
          <w:rFonts w:ascii="Book Antiqua" w:hAnsi="Book Antiqua"/>
        </w:rPr>
        <w:t>10 µ</w:t>
      </w:r>
      <w:proofErr w:type="spellStart"/>
      <w:r w:rsidR="00B60794" w:rsidRPr="00B54A13">
        <w:rPr>
          <w:rFonts w:ascii="Book Antiqua" w:eastAsiaTheme="minorEastAsia" w:hAnsi="Book Antiqua"/>
          <w:lang w:eastAsia="zh-CN"/>
        </w:rPr>
        <w:t>mol</w:t>
      </w:r>
      <w:proofErr w:type="spellEnd"/>
      <w:r w:rsidR="00B60794" w:rsidRPr="00B54A13">
        <w:rPr>
          <w:rFonts w:ascii="Book Antiqua" w:eastAsiaTheme="minorEastAsia" w:hAnsi="Book Antiqua"/>
          <w:lang w:eastAsia="zh-CN"/>
        </w:rPr>
        <w:t>/L</w:t>
      </w:r>
      <w:r w:rsidR="00BB5172" w:rsidRPr="00B54A13">
        <w:rPr>
          <w:rFonts w:ascii="Book Antiqua" w:hAnsi="Book Antiqua"/>
        </w:rPr>
        <w:t xml:space="preserve"> (</w:t>
      </w:r>
      <w:proofErr w:type="spellStart"/>
      <w:r w:rsidR="00BB5172" w:rsidRPr="00B54A13">
        <w:rPr>
          <w:rFonts w:ascii="Book Antiqua" w:hAnsi="Book Antiqua"/>
        </w:rPr>
        <w:t>Calbiochem</w:t>
      </w:r>
      <w:proofErr w:type="spellEnd"/>
      <w:r w:rsidR="00BB5172" w:rsidRPr="00B54A13">
        <w:rPr>
          <w:rFonts w:ascii="Book Antiqua" w:hAnsi="Book Antiqua"/>
        </w:rPr>
        <w:t>, San Diego, CA)</w:t>
      </w:r>
      <w:r w:rsidR="00B91BE8" w:rsidRPr="00B54A13">
        <w:rPr>
          <w:rFonts w:ascii="Book Antiqua" w:hAnsi="Book Antiqua"/>
        </w:rPr>
        <w:t>.</w:t>
      </w:r>
      <w:r w:rsidR="00E8264B" w:rsidRPr="00B54A13">
        <w:rPr>
          <w:rFonts w:ascii="Book Antiqua" w:hAnsi="Book Antiqua"/>
        </w:rPr>
        <w:t xml:space="preserve"> </w:t>
      </w:r>
      <w:r w:rsidR="00BB5172" w:rsidRPr="00B54A13">
        <w:rPr>
          <w:rFonts w:ascii="Book Antiqua" w:hAnsi="Book Antiqua"/>
        </w:rPr>
        <w:t xml:space="preserve">Effects of </w:t>
      </w:r>
      <w:r w:rsidR="00492784" w:rsidRPr="00B54A13">
        <w:rPr>
          <w:rFonts w:ascii="Book Antiqua" w:hAnsi="Book Antiqua"/>
        </w:rPr>
        <w:t xml:space="preserve">siRNA inhibition </w:t>
      </w:r>
      <w:r w:rsidR="00BB5172" w:rsidRPr="00B54A13">
        <w:rPr>
          <w:rFonts w:ascii="Book Antiqua" w:hAnsi="Book Antiqua"/>
        </w:rPr>
        <w:t>of receptors were determined</w:t>
      </w:r>
      <w:r w:rsidR="00492784" w:rsidRPr="00B54A13">
        <w:rPr>
          <w:rFonts w:ascii="Book Antiqua" w:hAnsi="Book Antiqua"/>
        </w:rPr>
        <w:t xml:space="preserve"> by transfection of </w:t>
      </w:r>
      <w:proofErr w:type="spellStart"/>
      <w:r w:rsidR="00492784" w:rsidRPr="00B54A13">
        <w:rPr>
          <w:rFonts w:ascii="Book Antiqua" w:hAnsi="Book Antiqua"/>
        </w:rPr>
        <w:t>hMSCs</w:t>
      </w:r>
      <w:proofErr w:type="spellEnd"/>
      <w:r w:rsidR="00492784" w:rsidRPr="00B54A13">
        <w:rPr>
          <w:rFonts w:ascii="Book Antiqua" w:hAnsi="Book Antiqua"/>
        </w:rPr>
        <w:t xml:space="preserve"> with siRNA</w:t>
      </w:r>
      <w:r w:rsidR="001D1A8E" w:rsidRPr="00B54A13">
        <w:rPr>
          <w:rFonts w:ascii="Book Antiqua" w:hAnsi="Book Antiqua"/>
        </w:rPr>
        <w:t xml:space="preserve"> (150 ng/m</w:t>
      </w:r>
      <w:r w:rsidR="00B60794" w:rsidRPr="00B54A13">
        <w:rPr>
          <w:rFonts w:ascii="Book Antiqua" w:hAnsi="Book Antiqua"/>
        </w:rPr>
        <w:t>L</w:t>
      </w:r>
      <w:r w:rsidR="00492784" w:rsidRPr="00B54A13">
        <w:rPr>
          <w:rFonts w:ascii="Book Antiqua" w:hAnsi="Book Antiqua"/>
        </w:rPr>
        <w:t xml:space="preserve">) using the </w:t>
      </w:r>
      <w:proofErr w:type="spellStart"/>
      <w:r w:rsidR="00492784" w:rsidRPr="00B54A13">
        <w:rPr>
          <w:rFonts w:ascii="Book Antiqua" w:hAnsi="Book Antiqua"/>
        </w:rPr>
        <w:t>HiPerFect</w:t>
      </w:r>
      <w:proofErr w:type="spellEnd"/>
      <w:r w:rsidR="00492784" w:rsidRPr="00B54A13">
        <w:rPr>
          <w:rFonts w:ascii="Book Antiqua" w:hAnsi="Book Antiqua"/>
        </w:rPr>
        <w:t xml:space="preserve"> transfection reagent (</w:t>
      </w:r>
      <w:proofErr w:type="spellStart"/>
      <w:r w:rsidR="00492784" w:rsidRPr="00B54A13">
        <w:rPr>
          <w:rFonts w:ascii="Book Antiqua" w:hAnsi="Book Antiqua"/>
        </w:rPr>
        <w:t>Qiagen</w:t>
      </w:r>
      <w:proofErr w:type="spellEnd"/>
      <w:r w:rsidR="00492784" w:rsidRPr="00B54A13">
        <w:rPr>
          <w:rFonts w:ascii="Book Antiqua" w:hAnsi="Book Antiqua"/>
        </w:rPr>
        <w:t xml:space="preserve">) </w:t>
      </w:r>
      <w:r w:rsidR="00BB5172" w:rsidRPr="00B54A13">
        <w:rPr>
          <w:rFonts w:ascii="Book Antiqua" w:hAnsi="Book Antiqua"/>
        </w:rPr>
        <w:t>followed by</w:t>
      </w:r>
      <w:r w:rsidR="00492784" w:rsidRPr="00B54A13">
        <w:rPr>
          <w:rFonts w:ascii="Book Antiqua" w:hAnsi="Book Antiqua"/>
        </w:rPr>
        <w:t xml:space="preserve"> t</w:t>
      </w:r>
      <w:r w:rsidR="002C26F9" w:rsidRPr="00B54A13">
        <w:rPr>
          <w:rFonts w:ascii="Book Antiqua" w:hAnsi="Book Antiqua"/>
        </w:rPr>
        <w:t xml:space="preserve">reatment of the </w:t>
      </w:r>
      <w:r w:rsidR="00492784" w:rsidRPr="00B54A13">
        <w:rPr>
          <w:rFonts w:ascii="Book Antiqua" w:hAnsi="Book Antiqua"/>
        </w:rPr>
        <w:t xml:space="preserve">cells with </w:t>
      </w:r>
      <w:proofErr w:type="spellStart"/>
      <w:r w:rsidR="00492784" w:rsidRPr="00B54A13">
        <w:rPr>
          <w:rFonts w:ascii="Book Antiqua" w:hAnsi="Book Antiqua"/>
        </w:rPr>
        <w:t>sFRP</w:t>
      </w:r>
      <w:r w:rsidR="002C26F9" w:rsidRPr="00B54A13">
        <w:rPr>
          <w:rFonts w:ascii="Book Antiqua" w:hAnsi="Book Antiqua"/>
        </w:rPr>
        <w:t>s</w:t>
      </w:r>
      <w:proofErr w:type="spellEnd"/>
      <w:r w:rsidR="00A533C9" w:rsidRPr="00B54A13">
        <w:rPr>
          <w:rFonts w:ascii="Book Antiqua" w:hAnsi="Book Antiqua"/>
        </w:rPr>
        <w:t xml:space="preserve"> for 48 h</w:t>
      </w:r>
      <w:r w:rsidR="00492784" w:rsidRPr="00B54A13">
        <w:rPr>
          <w:rFonts w:ascii="Book Antiqua" w:hAnsi="Book Antiqua"/>
        </w:rPr>
        <w:t xml:space="preserve"> before </w:t>
      </w:r>
      <w:r w:rsidR="00E76CC3" w:rsidRPr="00B54A13">
        <w:rPr>
          <w:rFonts w:ascii="Book Antiqua" w:hAnsi="Book Antiqua"/>
        </w:rPr>
        <w:t>gene expression</w:t>
      </w:r>
      <w:r w:rsidR="00492784" w:rsidRPr="00B54A13">
        <w:rPr>
          <w:rFonts w:ascii="Book Antiqua" w:hAnsi="Book Antiqua"/>
        </w:rPr>
        <w:t xml:space="preserve"> analysis.</w:t>
      </w:r>
      <w:r w:rsidR="00E8264B" w:rsidRPr="00B54A13">
        <w:rPr>
          <w:rFonts w:ascii="Book Antiqua" w:hAnsi="Book Antiqua"/>
        </w:rPr>
        <w:t xml:space="preserve"> </w:t>
      </w:r>
      <w:proofErr w:type="gramStart"/>
      <w:r w:rsidR="001D1A8E" w:rsidRPr="00B54A13">
        <w:rPr>
          <w:rFonts w:ascii="Book Antiqua" w:hAnsi="Book Antiqua"/>
        </w:rPr>
        <w:t>siRNA</w:t>
      </w:r>
      <w:proofErr w:type="gramEnd"/>
      <w:r w:rsidR="001D1A8E" w:rsidRPr="00B54A13">
        <w:rPr>
          <w:rFonts w:ascii="Book Antiqua" w:hAnsi="Book Antiqua"/>
        </w:rPr>
        <w:t xml:space="preserve"> were purchased from </w:t>
      </w:r>
      <w:proofErr w:type="spellStart"/>
      <w:r w:rsidR="001D1A8E" w:rsidRPr="00B54A13">
        <w:rPr>
          <w:rFonts w:ascii="Book Antiqua" w:hAnsi="Book Antiqua"/>
        </w:rPr>
        <w:t>Qiagen</w:t>
      </w:r>
      <w:proofErr w:type="spellEnd"/>
      <w:r w:rsidR="001D1A8E" w:rsidRPr="00B54A13">
        <w:rPr>
          <w:rFonts w:ascii="Book Antiqua" w:hAnsi="Book Antiqua"/>
        </w:rPr>
        <w:t xml:space="preserve"> and the nucleotide sequences indicated in Table 1.</w:t>
      </w:r>
      <w:r w:rsidR="00E8264B" w:rsidRPr="00B54A13">
        <w:rPr>
          <w:rFonts w:ascii="Book Antiqua" w:hAnsi="Book Antiqua"/>
        </w:rPr>
        <w:t xml:space="preserve"> </w:t>
      </w:r>
      <w:r w:rsidR="0093696D" w:rsidRPr="00B54A13">
        <w:rPr>
          <w:rFonts w:ascii="Book Antiqua" w:hAnsi="Book Antiqua"/>
        </w:rPr>
        <w:t>A scrambled oligonucleotide siRNA was used as a negative control.</w:t>
      </w:r>
      <w:r w:rsidR="00E8264B" w:rsidRPr="00B54A13">
        <w:rPr>
          <w:rFonts w:ascii="Book Antiqua" w:hAnsi="Book Antiqua"/>
        </w:rPr>
        <w:t xml:space="preserve"> </w:t>
      </w:r>
    </w:p>
    <w:p w:rsidR="00B60794" w:rsidRPr="00B54A13" w:rsidRDefault="00B60794" w:rsidP="00B60794">
      <w:pPr>
        <w:pStyle w:val="NormalWeb"/>
        <w:tabs>
          <w:tab w:val="left" w:pos="6570"/>
        </w:tabs>
        <w:spacing w:before="0" w:beforeAutospacing="0" w:after="0"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</w:p>
    <w:p w:rsidR="00AC6FFA" w:rsidRPr="00B54A13" w:rsidRDefault="00AC6FFA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B60794" w:rsidRPr="00B54A13" w:rsidRDefault="00A300A2" w:rsidP="00B6079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bCs/>
          <w:i/>
          <w:sz w:val="24"/>
          <w:szCs w:val="24"/>
        </w:rPr>
        <w:t>Quantitative RT-PCR</w:t>
      </w:r>
    </w:p>
    <w:p w:rsidR="009D7A1B" w:rsidRPr="00B54A13" w:rsidRDefault="00A300A2" w:rsidP="00B6079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Relative mRNA levels of </w:t>
      </w:r>
      <w:r w:rsidR="00E91BDB" w:rsidRPr="00B54A13">
        <w:rPr>
          <w:rFonts w:ascii="Book Antiqua" w:hAnsi="Book Antiqua" w:cs="Times New Roman"/>
          <w:sz w:val="24"/>
          <w:szCs w:val="24"/>
        </w:rPr>
        <w:t xml:space="preserve">various genes were determined </w:t>
      </w:r>
      <w:r w:rsidRPr="00B54A13">
        <w:rPr>
          <w:rFonts w:ascii="Book Antiqua" w:hAnsi="Book Antiqua" w:cs="Times New Roman"/>
          <w:sz w:val="24"/>
          <w:szCs w:val="24"/>
        </w:rPr>
        <w:t xml:space="preserve">by real-time RT-PCR using the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Opticon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Continuous Fluorescence System (</w:t>
      </w:r>
      <w:r w:rsidR="0089043E" w:rsidRPr="00B54A13">
        <w:rPr>
          <w:rFonts w:ascii="Book Antiqua" w:hAnsi="Book Antiqua" w:cs="Times New Roman"/>
          <w:sz w:val="24"/>
          <w:szCs w:val="24"/>
        </w:rPr>
        <w:t xml:space="preserve">Bio-Rad Laboratories, </w:t>
      </w:r>
      <w:r w:rsidRPr="00B54A13">
        <w:rPr>
          <w:rFonts w:ascii="Book Antiqua" w:hAnsi="Book Antiqua" w:cs="Times New Roman"/>
          <w:sz w:val="24"/>
          <w:szCs w:val="24"/>
        </w:rPr>
        <w:t xml:space="preserve">Inc., </w:t>
      </w:r>
      <w:r w:rsidR="0089043E" w:rsidRPr="00B54A13">
        <w:rPr>
          <w:rFonts w:ascii="Book Antiqua" w:hAnsi="Book Antiqua" w:cs="Times New Roman"/>
          <w:sz w:val="24"/>
          <w:szCs w:val="24"/>
        </w:rPr>
        <w:t>Hercules, CA</w:t>
      </w:r>
      <w:r w:rsidRPr="00B54A13">
        <w:rPr>
          <w:rFonts w:ascii="Book Antiqua" w:hAnsi="Book Antiqua" w:cs="Times New Roman"/>
          <w:sz w:val="24"/>
          <w:szCs w:val="24"/>
        </w:rPr>
        <w:t xml:space="preserve">) and the SYBR Green RT-PCR kit </w:t>
      </w:r>
      <w:r w:rsidR="009021DB" w:rsidRPr="00B54A1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Qiagen</w:t>
      </w:r>
      <w:proofErr w:type="spellEnd"/>
      <w:r w:rsidR="009021DB" w:rsidRPr="00B54A13">
        <w:rPr>
          <w:rFonts w:ascii="Book Antiqua" w:hAnsi="Book Antiqua" w:cs="Times New Roman"/>
          <w:sz w:val="24"/>
          <w:szCs w:val="24"/>
        </w:rPr>
        <w:t>)</w:t>
      </w:r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>Primers used for RT-PCR</w:t>
      </w:r>
      <w:r w:rsidR="00E91BDB" w:rsidRPr="00B54A13">
        <w:rPr>
          <w:rFonts w:ascii="Book Antiqua" w:hAnsi="Book Antiqua" w:cs="Times New Roman"/>
          <w:sz w:val="24"/>
          <w:szCs w:val="24"/>
        </w:rPr>
        <w:t xml:space="preserve"> are indicated in Table</w:t>
      </w:r>
      <w:r w:rsidR="00E26AD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E91BDB" w:rsidRPr="00B54A13">
        <w:rPr>
          <w:rFonts w:ascii="Book Antiqua" w:hAnsi="Book Antiqua" w:cs="Times New Roman"/>
          <w:sz w:val="24"/>
          <w:szCs w:val="24"/>
        </w:rPr>
        <w:t>2</w:t>
      </w:r>
      <w:r w:rsidR="003011DF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</w:p>
    <w:p w:rsidR="006A74AF" w:rsidRPr="00B54A13" w:rsidRDefault="006A74AF" w:rsidP="0099592A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b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lastRenderedPageBreak/>
        <w:t>PCR reactions were performed in triplicate</w:t>
      </w:r>
      <w:r w:rsidR="000C29EC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0C29EC" w:rsidRPr="00B54A13">
        <w:rPr>
          <w:rFonts w:ascii="Book Antiqua" w:hAnsi="Book Antiqua" w:cs="Times New Roman"/>
          <w:sz w:val="24"/>
          <w:szCs w:val="24"/>
        </w:rPr>
        <w:t xml:space="preserve">Reactions consisted of </w:t>
      </w:r>
      <w:r w:rsidRPr="00B54A13">
        <w:rPr>
          <w:rFonts w:ascii="Book Antiqua" w:hAnsi="Book Antiqua" w:cs="Times New Roman"/>
          <w:sz w:val="24"/>
          <w:szCs w:val="24"/>
        </w:rPr>
        <w:t>reverse transcription at 50</w:t>
      </w:r>
      <w:r w:rsidR="0099592A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B54A13">
        <w:rPr>
          <w:rFonts w:ascii="Book Antiqua" w:hAnsi="Book Antiqua" w:cs="Times New Roman"/>
          <w:sz w:val="24"/>
          <w:szCs w:val="24"/>
        </w:rPr>
        <w:t>C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931265" w:rsidRPr="00B54A13">
        <w:rPr>
          <w:rFonts w:ascii="Book Antiqua" w:hAnsi="Book Antiqua" w:cs="Times New Roman"/>
          <w:sz w:val="24"/>
          <w:szCs w:val="24"/>
        </w:rPr>
        <w:t>(</w:t>
      </w:r>
      <w:r w:rsidRPr="00B54A13">
        <w:rPr>
          <w:rFonts w:ascii="Book Antiqua" w:hAnsi="Book Antiqua" w:cs="Times New Roman"/>
          <w:sz w:val="24"/>
          <w:szCs w:val="24"/>
        </w:rPr>
        <w:t>30 min</w:t>
      </w:r>
      <w:r w:rsidR="00931265" w:rsidRPr="00B54A13">
        <w:rPr>
          <w:rFonts w:ascii="Book Antiqua" w:hAnsi="Book Antiqua" w:cs="Times New Roman"/>
          <w:sz w:val="24"/>
          <w:szCs w:val="24"/>
        </w:rPr>
        <w:t>)</w:t>
      </w:r>
      <w:r w:rsidRPr="00B54A13">
        <w:rPr>
          <w:rFonts w:ascii="Book Antiqua" w:hAnsi="Book Antiqua" w:cs="Times New Roman"/>
          <w:sz w:val="24"/>
          <w:szCs w:val="24"/>
        </w:rPr>
        <w:t xml:space="preserve">, </w:t>
      </w:r>
      <w:r w:rsidR="00777264" w:rsidRPr="00B54A13">
        <w:rPr>
          <w:rFonts w:ascii="Book Antiqua" w:hAnsi="Book Antiqua" w:cs="Times New Roman"/>
          <w:sz w:val="24"/>
          <w:szCs w:val="24"/>
        </w:rPr>
        <w:t xml:space="preserve">inactivation at </w:t>
      </w:r>
      <w:r w:rsidRPr="00B54A13">
        <w:rPr>
          <w:rFonts w:ascii="Book Antiqua" w:hAnsi="Book Antiqua" w:cs="Times New Roman"/>
          <w:sz w:val="24"/>
          <w:szCs w:val="24"/>
        </w:rPr>
        <w:t>95</w:t>
      </w:r>
      <w:r w:rsidR="0099592A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B54A13">
        <w:rPr>
          <w:rFonts w:ascii="Book Antiqua" w:hAnsi="Book Antiqua" w:cs="Times New Roman"/>
          <w:sz w:val="24"/>
          <w:szCs w:val="24"/>
        </w:rPr>
        <w:t>C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931265" w:rsidRPr="00B54A13">
        <w:rPr>
          <w:rFonts w:ascii="Book Antiqua" w:hAnsi="Book Antiqua" w:cs="Times New Roman"/>
          <w:sz w:val="24"/>
          <w:szCs w:val="24"/>
        </w:rPr>
        <w:t>(</w:t>
      </w:r>
      <w:r w:rsidRPr="00B54A13">
        <w:rPr>
          <w:rFonts w:ascii="Book Antiqua" w:hAnsi="Book Antiqua" w:cs="Times New Roman"/>
          <w:sz w:val="24"/>
          <w:szCs w:val="24"/>
        </w:rPr>
        <w:t>15 min</w:t>
      </w:r>
      <w:r w:rsidR="00931265" w:rsidRPr="00B54A13">
        <w:rPr>
          <w:rFonts w:ascii="Book Antiqua" w:hAnsi="Book Antiqua" w:cs="Times New Roman"/>
          <w:sz w:val="24"/>
          <w:szCs w:val="24"/>
        </w:rPr>
        <w:t>)</w:t>
      </w:r>
      <w:r w:rsidRPr="00B54A13">
        <w:rPr>
          <w:rFonts w:ascii="Book Antiqua" w:hAnsi="Book Antiqua" w:cs="Times New Roman"/>
          <w:sz w:val="24"/>
          <w:szCs w:val="24"/>
        </w:rPr>
        <w:t>; followed by 50 cycles of denaturing at 94</w:t>
      </w:r>
      <w:r w:rsidR="0099592A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B54A13">
        <w:rPr>
          <w:rFonts w:ascii="Book Antiqua" w:hAnsi="Book Antiqua" w:cs="Times New Roman"/>
          <w:sz w:val="24"/>
          <w:szCs w:val="24"/>
        </w:rPr>
        <w:t>C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931265" w:rsidRPr="00B54A13">
        <w:rPr>
          <w:rFonts w:ascii="Book Antiqua" w:hAnsi="Book Antiqua" w:cs="Times New Roman"/>
          <w:sz w:val="24"/>
          <w:szCs w:val="24"/>
        </w:rPr>
        <w:t>(</w:t>
      </w:r>
      <w:r w:rsidRPr="00B54A13">
        <w:rPr>
          <w:rFonts w:ascii="Book Antiqua" w:hAnsi="Book Antiqua" w:cs="Times New Roman"/>
          <w:sz w:val="24"/>
          <w:szCs w:val="24"/>
        </w:rPr>
        <w:t>15 s</w:t>
      </w:r>
      <w:r w:rsidR="00931265" w:rsidRPr="00B54A13">
        <w:rPr>
          <w:rFonts w:ascii="Book Antiqua" w:hAnsi="Book Antiqua" w:cs="Times New Roman"/>
          <w:sz w:val="24"/>
          <w:szCs w:val="24"/>
        </w:rPr>
        <w:t>)</w:t>
      </w:r>
      <w:r w:rsidRPr="00B54A13">
        <w:rPr>
          <w:rFonts w:ascii="Book Antiqua" w:hAnsi="Book Antiqua" w:cs="Times New Roman"/>
          <w:sz w:val="24"/>
          <w:szCs w:val="24"/>
        </w:rPr>
        <w:t>, annealing at 60</w:t>
      </w:r>
      <w:r w:rsidR="0099592A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B54A13">
        <w:rPr>
          <w:rFonts w:ascii="Book Antiqua" w:hAnsi="Book Antiqua" w:cs="Times New Roman"/>
          <w:sz w:val="24"/>
          <w:szCs w:val="24"/>
        </w:rPr>
        <w:t>C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931265" w:rsidRPr="00B54A13">
        <w:rPr>
          <w:rFonts w:ascii="Book Antiqua" w:hAnsi="Book Antiqua" w:cs="Times New Roman"/>
          <w:sz w:val="24"/>
          <w:szCs w:val="24"/>
        </w:rPr>
        <w:t>(</w:t>
      </w:r>
      <w:r w:rsidR="0099592A" w:rsidRPr="00B54A13">
        <w:rPr>
          <w:rFonts w:ascii="Book Antiqua" w:hAnsi="Book Antiqua" w:cs="Times New Roman"/>
          <w:sz w:val="24"/>
          <w:szCs w:val="24"/>
        </w:rPr>
        <w:t>30 s</w:t>
      </w:r>
      <w:r w:rsidR="00931265" w:rsidRPr="00B54A13">
        <w:rPr>
          <w:rFonts w:ascii="Book Antiqua" w:hAnsi="Book Antiqua" w:cs="Times New Roman"/>
          <w:sz w:val="24"/>
          <w:szCs w:val="24"/>
        </w:rPr>
        <w:t>)</w:t>
      </w:r>
      <w:r w:rsidRPr="00B54A13">
        <w:rPr>
          <w:rFonts w:ascii="Book Antiqua" w:hAnsi="Book Antiqua" w:cs="Times New Roman"/>
          <w:sz w:val="24"/>
          <w:szCs w:val="24"/>
        </w:rPr>
        <w:t>, and extension at 72</w:t>
      </w:r>
      <w:r w:rsidR="0099592A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B54A13">
        <w:rPr>
          <w:rFonts w:ascii="Book Antiqua" w:hAnsi="Book Antiqua" w:cs="Times New Roman"/>
          <w:sz w:val="24"/>
          <w:szCs w:val="24"/>
        </w:rPr>
        <w:t>C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931265" w:rsidRPr="00B54A13">
        <w:rPr>
          <w:rFonts w:ascii="Book Antiqua" w:hAnsi="Book Antiqua" w:cs="Times New Roman"/>
          <w:sz w:val="24"/>
          <w:szCs w:val="24"/>
        </w:rPr>
        <w:t>(</w:t>
      </w:r>
      <w:r w:rsidR="0099592A" w:rsidRPr="00B54A13">
        <w:rPr>
          <w:rFonts w:ascii="Book Antiqua" w:hAnsi="Book Antiqua" w:cs="Times New Roman"/>
          <w:sz w:val="24"/>
          <w:szCs w:val="24"/>
        </w:rPr>
        <w:t>30 s</w:t>
      </w:r>
      <w:r w:rsidR="00931265" w:rsidRPr="00B54A13">
        <w:rPr>
          <w:rFonts w:ascii="Book Antiqua" w:hAnsi="Book Antiqua" w:cs="Times New Roman"/>
          <w:sz w:val="24"/>
          <w:szCs w:val="24"/>
        </w:rPr>
        <w:t>)</w:t>
      </w:r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0C29EC" w:rsidRPr="00B54A13">
        <w:rPr>
          <w:rFonts w:ascii="Book Antiqua" w:hAnsi="Book Antiqua" w:cs="Times New Roman"/>
          <w:sz w:val="24"/>
          <w:szCs w:val="24"/>
        </w:rPr>
        <w:t>G</w:t>
      </w:r>
      <w:r w:rsidRPr="00B54A13">
        <w:rPr>
          <w:rFonts w:ascii="Book Antiqua" w:hAnsi="Book Antiqua" w:cs="Times New Roman"/>
          <w:sz w:val="24"/>
          <w:szCs w:val="24"/>
        </w:rPr>
        <w:t xml:space="preserve">ene expression </w:t>
      </w:r>
      <w:r w:rsidR="000C29EC" w:rsidRPr="00B54A13">
        <w:rPr>
          <w:rFonts w:ascii="Book Antiqua" w:hAnsi="Book Antiqua" w:cs="Times New Roman"/>
          <w:sz w:val="24"/>
          <w:szCs w:val="24"/>
        </w:rPr>
        <w:t xml:space="preserve">changes </w:t>
      </w:r>
      <w:r w:rsidRPr="00B54A13">
        <w:rPr>
          <w:rFonts w:ascii="Book Antiqua" w:hAnsi="Book Antiqua" w:cs="Times New Roman"/>
          <w:sz w:val="24"/>
          <w:szCs w:val="24"/>
        </w:rPr>
        <w:t xml:space="preserve">were calculated </w:t>
      </w:r>
      <w:r w:rsidR="00931265" w:rsidRPr="00B54A13">
        <w:rPr>
          <w:rFonts w:ascii="Book Antiqua" w:hAnsi="Book Antiqua" w:cs="Times New Roman"/>
          <w:sz w:val="24"/>
          <w:szCs w:val="24"/>
        </w:rPr>
        <w:t>and normalized</w:t>
      </w:r>
      <w:r w:rsidRPr="00B54A13">
        <w:rPr>
          <w:rFonts w:ascii="Book Antiqua" w:hAnsi="Book Antiqua" w:cs="Times New Roman"/>
          <w:sz w:val="24"/>
          <w:szCs w:val="24"/>
        </w:rPr>
        <w:t xml:space="preserve"> to 18S ribosomal levels and the reference time point using the 2</w:t>
      </w:r>
      <w:r w:rsidRPr="00B54A13">
        <w:rPr>
          <w:rFonts w:ascii="Book Antiqua" w:hAnsi="Book Antiqua" w:cs="Times New Roman"/>
          <w:sz w:val="24"/>
          <w:szCs w:val="24"/>
          <w:vertAlign w:val="superscript"/>
        </w:rPr>
        <w:t>-</w:t>
      </w:r>
      <w:proofErr w:type="gramStart"/>
      <w:r w:rsidRPr="00B54A13">
        <w:rPr>
          <w:rFonts w:ascii="Book Antiqua" w:hAnsi="Book Antiqua" w:cs="Times New Roman"/>
          <w:sz w:val="24"/>
          <w:szCs w:val="24"/>
          <w:vertAlign w:val="superscript"/>
        </w:rPr>
        <w:t>ΔΔC(</w:t>
      </w:r>
      <w:proofErr w:type="gramEnd"/>
      <w:r w:rsidRPr="00B54A13">
        <w:rPr>
          <w:rFonts w:ascii="Book Antiqua" w:hAnsi="Book Antiqua" w:cs="Times New Roman"/>
          <w:sz w:val="24"/>
          <w:szCs w:val="24"/>
          <w:vertAlign w:val="superscript"/>
        </w:rPr>
        <w:t>T)</w:t>
      </w:r>
      <w:r w:rsidRPr="00B54A13">
        <w:rPr>
          <w:rFonts w:ascii="Book Antiqua" w:hAnsi="Book Antiqua" w:cs="Times New Roman"/>
          <w:sz w:val="24"/>
          <w:szCs w:val="24"/>
        </w:rPr>
        <w:t xml:space="preserve"> method</w:t>
      </w:r>
      <w:r w:rsidRPr="00B54A13">
        <w:rPr>
          <w:rFonts w:ascii="Book Antiqua" w:hAnsi="Book Antiqua" w:cs="Times New Roman"/>
          <w:sz w:val="24"/>
          <w:szCs w:val="24"/>
          <w:vertAlign w:val="superscript"/>
        </w:rPr>
        <w:t>[60]</w:t>
      </w:r>
      <w:r w:rsidRPr="00B54A13">
        <w:rPr>
          <w:rFonts w:ascii="Book Antiqua" w:hAnsi="Book Antiqua" w:cs="Times New Roman"/>
          <w:sz w:val="24"/>
          <w:szCs w:val="24"/>
        </w:rPr>
        <w:t>.</w:t>
      </w:r>
    </w:p>
    <w:p w:rsidR="006A74AF" w:rsidRPr="00B54A13" w:rsidRDefault="006A74AF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99592A" w:rsidRPr="00B54A13" w:rsidRDefault="0099592A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i/>
          <w:sz w:val="24"/>
          <w:szCs w:val="24"/>
        </w:rPr>
        <w:t>ELISA analysis</w:t>
      </w:r>
    </w:p>
    <w:p w:rsidR="00FF30E2" w:rsidRPr="00B54A13" w:rsidRDefault="00302A2A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Secreted 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CXCL5 protein levels were determined </w:t>
      </w:r>
      <w:r w:rsidR="005B4BA0" w:rsidRPr="00B54A13">
        <w:rPr>
          <w:rFonts w:ascii="Book Antiqua" w:hAnsi="Book Antiqua" w:cs="Times New Roman"/>
          <w:sz w:val="24"/>
          <w:szCs w:val="24"/>
        </w:rPr>
        <w:t xml:space="preserve">with the human CXCL5/ENA-78 </w:t>
      </w:r>
      <w:proofErr w:type="spellStart"/>
      <w:r w:rsidR="005B4BA0" w:rsidRPr="00B54A13">
        <w:rPr>
          <w:rFonts w:ascii="Book Antiqua" w:hAnsi="Book Antiqua" w:cs="Times New Roman"/>
          <w:sz w:val="24"/>
          <w:szCs w:val="24"/>
        </w:rPr>
        <w:t>DuoSet</w:t>
      </w:r>
      <w:proofErr w:type="spellEnd"/>
      <w:r w:rsidR="005B4BA0" w:rsidRPr="00B54A13">
        <w:rPr>
          <w:rFonts w:ascii="Book Antiqua" w:hAnsi="Book Antiqua" w:cs="Times New Roman"/>
          <w:sz w:val="24"/>
          <w:szCs w:val="24"/>
        </w:rPr>
        <w:t xml:space="preserve"> (R</w:t>
      </w:r>
      <w:r w:rsidR="00CD7E74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and </w:t>
      </w:r>
      <w:r w:rsidR="005B4BA0" w:rsidRPr="00B54A13">
        <w:rPr>
          <w:rFonts w:ascii="Book Antiqua" w:hAnsi="Book Antiqua" w:cs="Times New Roman"/>
          <w:sz w:val="24"/>
          <w:szCs w:val="24"/>
        </w:rPr>
        <w:t xml:space="preserve">D Systems, Minneapolis, MN) 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after concentration </w:t>
      </w:r>
      <w:r w:rsidRPr="00B54A13">
        <w:rPr>
          <w:rFonts w:ascii="Book Antiqua" w:hAnsi="Book Antiqua" w:cs="Times New Roman"/>
          <w:sz w:val="24"/>
          <w:szCs w:val="24"/>
        </w:rPr>
        <w:t xml:space="preserve">of supernatants 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with </w:t>
      </w:r>
      <w:proofErr w:type="spellStart"/>
      <w:r w:rsidR="009C23D7" w:rsidRPr="00B54A13">
        <w:rPr>
          <w:rFonts w:ascii="Book Antiqua" w:hAnsi="Book Antiqua" w:cs="Times New Roman"/>
          <w:sz w:val="24"/>
          <w:szCs w:val="24"/>
        </w:rPr>
        <w:t>Microcon</w:t>
      </w:r>
      <w:proofErr w:type="spellEnd"/>
      <w:r w:rsidR="009C23D7" w:rsidRPr="00B54A13">
        <w:rPr>
          <w:rFonts w:ascii="Book Antiqua" w:hAnsi="Book Antiqua" w:cs="Times New Roman"/>
          <w:sz w:val="24"/>
          <w:szCs w:val="24"/>
        </w:rPr>
        <w:t xml:space="preserve"> centrifugal filter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s </w:t>
      </w:r>
      <w:r w:rsidR="009C23D7" w:rsidRPr="00B54A13">
        <w:rPr>
          <w:rFonts w:ascii="Book Antiqua" w:hAnsi="Book Antiqua" w:cs="Times New Roman"/>
          <w:sz w:val="24"/>
          <w:szCs w:val="24"/>
        </w:rPr>
        <w:t xml:space="preserve">(EMD Millipore </w:t>
      </w:r>
      <w:proofErr w:type="spellStart"/>
      <w:r w:rsidR="009C23D7" w:rsidRPr="00B54A13">
        <w:rPr>
          <w:rFonts w:ascii="Book Antiqua" w:hAnsi="Book Antiqua" w:cs="Times New Roman"/>
          <w:sz w:val="24"/>
          <w:szCs w:val="24"/>
        </w:rPr>
        <w:t>Inc</w:t>
      </w:r>
      <w:proofErr w:type="spellEnd"/>
      <w:r w:rsidR="009C23D7" w:rsidRPr="00B54A13">
        <w:rPr>
          <w:rFonts w:ascii="Book Antiqua" w:hAnsi="Book Antiqua" w:cs="Times New Roman"/>
          <w:sz w:val="24"/>
          <w:szCs w:val="24"/>
        </w:rPr>
        <w:t>, Billerica</w:t>
      </w:r>
      <w:r w:rsidR="00DE5375" w:rsidRPr="00B54A13">
        <w:rPr>
          <w:rFonts w:ascii="Book Antiqua" w:hAnsi="Book Antiqua" w:cs="Times New Roman"/>
          <w:sz w:val="24"/>
          <w:szCs w:val="24"/>
        </w:rPr>
        <w:t>,</w:t>
      </w:r>
      <w:r w:rsidR="009C23D7" w:rsidRPr="00B54A13">
        <w:rPr>
          <w:rFonts w:ascii="Book Antiqua" w:hAnsi="Book Antiqua" w:cs="Times New Roman"/>
          <w:sz w:val="24"/>
          <w:szCs w:val="24"/>
        </w:rPr>
        <w:t xml:space="preserve"> MA)</w:t>
      </w:r>
      <w:r w:rsidR="005B4BA0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0C29EC" w:rsidRPr="00B54A13">
        <w:rPr>
          <w:rFonts w:ascii="Book Antiqua" w:hAnsi="Book Antiqua" w:cs="Times New Roman"/>
          <w:sz w:val="24"/>
          <w:szCs w:val="24"/>
        </w:rPr>
        <w:t xml:space="preserve">Culture supernatant 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samples were </w:t>
      </w:r>
      <w:r w:rsidR="00AB5821" w:rsidRPr="00B54A13">
        <w:rPr>
          <w:rFonts w:ascii="Book Antiqua" w:hAnsi="Book Antiqua" w:cs="Times New Roman"/>
          <w:sz w:val="24"/>
          <w:szCs w:val="24"/>
        </w:rPr>
        <w:t>compared to CXCL5 standard curves and were run in duplicate.</w:t>
      </w:r>
    </w:p>
    <w:p w:rsidR="00E76CC3" w:rsidRPr="00B54A13" w:rsidRDefault="00E76CC3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CD7E74" w:rsidRPr="00B54A13" w:rsidRDefault="00FF30E2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i/>
          <w:sz w:val="24"/>
          <w:szCs w:val="24"/>
        </w:rPr>
        <w:t xml:space="preserve">Western Blot </w:t>
      </w:r>
      <w:r w:rsidR="00CD7E74" w:rsidRPr="00B54A13">
        <w:rPr>
          <w:rFonts w:ascii="Book Antiqua" w:hAnsi="Book Antiqua" w:cs="Times New Roman"/>
          <w:b/>
          <w:i/>
          <w:sz w:val="24"/>
          <w:szCs w:val="24"/>
        </w:rPr>
        <w:t>a</w:t>
      </w:r>
      <w:r w:rsidRPr="00B54A13">
        <w:rPr>
          <w:rFonts w:ascii="Book Antiqua" w:hAnsi="Book Antiqua" w:cs="Times New Roman"/>
          <w:b/>
          <w:i/>
          <w:sz w:val="24"/>
          <w:szCs w:val="24"/>
        </w:rPr>
        <w:t>nalysis</w:t>
      </w:r>
    </w:p>
    <w:p w:rsidR="009021DB" w:rsidRPr="00B54A13" w:rsidRDefault="00302A2A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Cells </w:t>
      </w:r>
      <w:r w:rsidR="00FF30E2" w:rsidRPr="00B54A13">
        <w:rPr>
          <w:rFonts w:ascii="Book Antiqua" w:hAnsi="Book Antiqua" w:cs="Times New Roman"/>
          <w:sz w:val="24"/>
          <w:szCs w:val="24"/>
        </w:rPr>
        <w:t>were plated in 35 mm dishes and treated with</w:t>
      </w:r>
      <w:r w:rsidR="00FC6DEC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FF30E2" w:rsidRPr="00B54A13">
        <w:rPr>
          <w:rFonts w:ascii="Book Antiqua" w:hAnsi="Book Antiqua" w:cs="Times New Roman"/>
          <w:sz w:val="24"/>
          <w:szCs w:val="24"/>
        </w:rPr>
        <w:t>OGM medium</w:t>
      </w:r>
      <w:r w:rsidRPr="00B54A13">
        <w:rPr>
          <w:rFonts w:ascii="Book Antiqua" w:hAnsi="Book Antiqua" w:cs="Times New Roman"/>
          <w:sz w:val="24"/>
          <w:szCs w:val="24"/>
        </w:rPr>
        <w:t xml:space="preserve"> (7 d)</w:t>
      </w:r>
      <w:r w:rsidR="00AB5821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AB5821" w:rsidRPr="00B54A13">
        <w:rPr>
          <w:rFonts w:ascii="Book Antiqua" w:hAnsi="Book Antiqua" w:cs="Times New Roman"/>
          <w:sz w:val="24"/>
          <w:szCs w:val="24"/>
        </w:rPr>
        <w:t>sFRP1 (150 ng/m</w:t>
      </w:r>
      <w:r w:rsidR="00CD7E74" w:rsidRPr="00B54A13">
        <w:rPr>
          <w:rFonts w:ascii="Book Antiqua" w:hAnsi="Book Antiqua" w:cs="Times New Roman"/>
          <w:sz w:val="24"/>
          <w:szCs w:val="24"/>
        </w:rPr>
        <w:t>L</w:t>
      </w:r>
      <w:r w:rsidR="00AB5821" w:rsidRPr="00B54A13">
        <w:rPr>
          <w:rFonts w:ascii="Book Antiqua" w:hAnsi="Book Antiqua" w:cs="Times New Roman"/>
          <w:sz w:val="24"/>
          <w:szCs w:val="24"/>
        </w:rPr>
        <w:t>) was added and cell lysate</w:t>
      </w:r>
      <w:r w:rsidR="00491FB5" w:rsidRPr="00B54A13">
        <w:rPr>
          <w:rFonts w:ascii="Book Antiqua" w:hAnsi="Book Antiqua" w:cs="Times New Roman"/>
          <w:sz w:val="24"/>
          <w:szCs w:val="24"/>
        </w:rPr>
        <w:t>s</w:t>
      </w:r>
      <w:r w:rsidR="00AB5821" w:rsidRPr="00B54A13">
        <w:rPr>
          <w:rFonts w:ascii="Book Antiqua" w:hAnsi="Book Antiqua" w:cs="Times New Roman"/>
          <w:sz w:val="24"/>
          <w:szCs w:val="24"/>
        </w:rPr>
        <w:t xml:space="preserve"> isolated at indicated </w:t>
      </w:r>
      <w:r w:rsidR="00B62F6F" w:rsidRPr="00B54A13">
        <w:rPr>
          <w:rFonts w:ascii="Book Antiqua" w:hAnsi="Book Antiqua" w:cs="Times New Roman"/>
          <w:sz w:val="24"/>
          <w:szCs w:val="24"/>
        </w:rPr>
        <w:t>time points</w:t>
      </w:r>
      <w:r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in </w:t>
      </w:r>
      <w:proofErr w:type="spellStart"/>
      <w:r w:rsidR="00FF30E2" w:rsidRPr="00B54A13">
        <w:rPr>
          <w:rFonts w:ascii="Book Antiqua" w:hAnsi="Book Antiqua" w:cs="Times New Roman"/>
          <w:sz w:val="24"/>
          <w:szCs w:val="24"/>
        </w:rPr>
        <w:t>PhosphoSafe</w:t>
      </w:r>
      <w:proofErr w:type="spellEnd"/>
      <w:r w:rsidR="00FF30E2" w:rsidRPr="00B54A13">
        <w:rPr>
          <w:rFonts w:ascii="Book Antiqua" w:hAnsi="Book Antiqua" w:cs="Times New Roman"/>
          <w:sz w:val="24"/>
          <w:szCs w:val="24"/>
        </w:rPr>
        <w:t xml:space="preserve"> Extraction Reagent (EMD Chemicals, Gibbstown, NJ)</w:t>
      </w:r>
      <w:r w:rsidR="0081054A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D91007" w:rsidRPr="00B54A13">
        <w:rPr>
          <w:rFonts w:ascii="Book Antiqua" w:hAnsi="Book Antiqua" w:cs="Times New Roman"/>
          <w:sz w:val="24"/>
          <w:szCs w:val="24"/>
        </w:rPr>
        <w:t>Proteins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 were </w:t>
      </w:r>
      <w:r w:rsidR="00B91BE8" w:rsidRPr="00B54A13">
        <w:rPr>
          <w:rFonts w:ascii="Book Antiqua" w:hAnsi="Book Antiqua" w:cs="Times New Roman"/>
          <w:sz w:val="24"/>
          <w:szCs w:val="24"/>
        </w:rPr>
        <w:t>separated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>(</w:t>
      </w:r>
      <w:r w:rsidR="00FF30E2" w:rsidRPr="00B54A13">
        <w:rPr>
          <w:rFonts w:ascii="Book Antiqua" w:hAnsi="Book Antiqua" w:cs="Times New Roman"/>
          <w:sz w:val="24"/>
          <w:szCs w:val="24"/>
        </w:rPr>
        <w:t>SDS–PAGE</w:t>
      </w:r>
      <w:r w:rsidR="0081054A" w:rsidRPr="00B54A13">
        <w:rPr>
          <w:rFonts w:ascii="Book Antiqua" w:hAnsi="Book Antiqua" w:cs="Times New Roman"/>
          <w:sz w:val="24"/>
          <w:szCs w:val="24"/>
        </w:rPr>
        <w:t>),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 transferred to </w:t>
      </w:r>
      <w:proofErr w:type="spellStart"/>
      <w:r w:rsidR="00FF30E2" w:rsidRPr="00B54A13">
        <w:rPr>
          <w:rFonts w:ascii="Book Antiqua" w:hAnsi="Book Antiqua" w:cs="Times New Roman"/>
          <w:sz w:val="24"/>
          <w:szCs w:val="24"/>
        </w:rPr>
        <w:t>polyvinylidenedifluoride</w:t>
      </w:r>
      <w:proofErr w:type="spellEnd"/>
      <w:r w:rsidR="00FF30E2" w:rsidRPr="00B54A13">
        <w:rPr>
          <w:rFonts w:ascii="Book Antiqua" w:hAnsi="Book Antiqua" w:cs="Times New Roman"/>
          <w:sz w:val="24"/>
          <w:szCs w:val="24"/>
        </w:rPr>
        <w:t xml:space="preserve"> membrane</w:t>
      </w:r>
      <w:r w:rsidR="00777264" w:rsidRPr="00B54A13">
        <w:rPr>
          <w:rFonts w:ascii="Book Antiqua" w:hAnsi="Book Antiqua" w:cs="Times New Roman"/>
          <w:sz w:val="24"/>
          <w:szCs w:val="24"/>
        </w:rPr>
        <w:t>, and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 probed with </w:t>
      </w:r>
      <w:r w:rsidR="00AB5821" w:rsidRPr="00B54A13">
        <w:rPr>
          <w:rFonts w:ascii="Book Antiqua" w:hAnsi="Book Antiqua" w:cs="Times New Roman"/>
          <w:sz w:val="24"/>
          <w:szCs w:val="24"/>
        </w:rPr>
        <w:t>ERK-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specific </w:t>
      </w:r>
      <w:r w:rsidR="00AB5821" w:rsidRPr="00B54A13">
        <w:rPr>
          <w:rFonts w:ascii="Book Antiqua" w:hAnsi="Book Antiqua" w:cs="Times New Roman"/>
          <w:sz w:val="24"/>
          <w:szCs w:val="24"/>
        </w:rPr>
        <w:t xml:space="preserve">pan or </w:t>
      </w:r>
      <w:proofErr w:type="spellStart"/>
      <w:r w:rsidR="00AB5821" w:rsidRPr="00B54A13">
        <w:rPr>
          <w:rFonts w:ascii="Book Antiqua" w:hAnsi="Book Antiqua" w:cs="Times New Roman"/>
          <w:sz w:val="24"/>
          <w:szCs w:val="24"/>
        </w:rPr>
        <w:t>phospho</w:t>
      </w:r>
      <w:proofErr w:type="spellEnd"/>
      <w:r w:rsidR="00AB5821" w:rsidRPr="00B54A13">
        <w:rPr>
          <w:rFonts w:ascii="Book Antiqua" w:hAnsi="Book Antiqua" w:cs="Times New Roman"/>
          <w:sz w:val="24"/>
          <w:szCs w:val="24"/>
        </w:rPr>
        <w:t>-</w:t>
      </w:r>
      <w:r w:rsidR="00FF30E2" w:rsidRPr="00B54A13">
        <w:rPr>
          <w:rFonts w:ascii="Book Antiqua" w:hAnsi="Book Antiqua" w:cs="Times New Roman"/>
          <w:sz w:val="24"/>
          <w:szCs w:val="24"/>
        </w:rPr>
        <w:t>antibodies (Cell Signaling Technology, Danvers,</w:t>
      </w:r>
      <w:r w:rsidR="00DE5375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FF30E2" w:rsidRPr="00B54A13">
        <w:rPr>
          <w:rFonts w:ascii="Book Antiqua" w:hAnsi="Book Antiqua" w:cs="Times New Roman"/>
          <w:sz w:val="24"/>
          <w:szCs w:val="24"/>
        </w:rPr>
        <w:t>MA)</w:t>
      </w:r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I</w:t>
      </w:r>
      <w:r w:rsidR="00FF30E2" w:rsidRPr="00B54A13">
        <w:rPr>
          <w:rFonts w:ascii="Book Antiqua" w:hAnsi="Book Antiqua" w:cs="Times New Roman"/>
          <w:sz w:val="24"/>
          <w:szCs w:val="24"/>
        </w:rPr>
        <w:t>mmunoreactive</w:t>
      </w:r>
      <w:proofErr w:type="spellEnd"/>
      <w:r w:rsidR="00FF30E2" w:rsidRPr="00B54A13">
        <w:rPr>
          <w:rFonts w:ascii="Book Antiqua" w:hAnsi="Book Antiqua" w:cs="Times New Roman"/>
          <w:sz w:val="24"/>
          <w:szCs w:val="24"/>
        </w:rPr>
        <w:t xml:space="preserve"> proteins </w:t>
      </w:r>
      <w:r w:rsidRPr="00B54A13">
        <w:rPr>
          <w:rFonts w:ascii="Book Antiqua" w:hAnsi="Book Antiqua" w:cs="Times New Roman"/>
          <w:sz w:val="24"/>
          <w:szCs w:val="24"/>
        </w:rPr>
        <w:t xml:space="preserve">were 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detected </w:t>
      </w:r>
      <w:r w:rsidRPr="00B54A13">
        <w:rPr>
          <w:rFonts w:ascii="Book Antiqua" w:hAnsi="Book Antiqua" w:cs="Times New Roman"/>
          <w:sz w:val="24"/>
          <w:szCs w:val="24"/>
        </w:rPr>
        <w:t xml:space="preserve">using </w:t>
      </w:r>
      <w:r w:rsidR="00FF30E2" w:rsidRPr="00B54A13">
        <w:rPr>
          <w:rFonts w:ascii="Book Antiqua" w:hAnsi="Book Antiqua" w:cs="Times New Roman"/>
          <w:sz w:val="24"/>
          <w:szCs w:val="24"/>
        </w:rPr>
        <w:t>the ECL kit (GE Healthcare Bio-sciences, Piscataway, NJ</w:t>
      </w:r>
      <w:r w:rsidRPr="00B54A13">
        <w:rPr>
          <w:rFonts w:ascii="Book Antiqua" w:hAnsi="Book Antiqua" w:cs="Times New Roman"/>
          <w:sz w:val="24"/>
          <w:szCs w:val="24"/>
        </w:rPr>
        <w:t xml:space="preserve">) and </w:t>
      </w:r>
      <w:r w:rsidR="00FF30E2" w:rsidRPr="00B54A13">
        <w:rPr>
          <w:rFonts w:ascii="Book Antiqua" w:hAnsi="Book Antiqua" w:cs="Times New Roman"/>
          <w:sz w:val="24"/>
          <w:szCs w:val="24"/>
        </w:rPr>
        <w:t xml:space="preserve">levels quantitated using </w:t>
      </w:r>
      <w:proofErr w:type="spellStart"/>
      <w:r w:rsidR="0018793F" w:rsidRPr="00B54A13">
        <w:rPr>
          <w:rFonts w:ascii="Book Antiqua" w:hAnsi="Book Antiqua" w:cs="Times New Roman"/>
          <w:sz w:val="24"/>
          <w:szCs w:val="24"/>
        </w:rPr>
        <w:t>AlphaView</w:t>
      </w:r>
      <w:proofErr w:type="spellEnd"/>
      <w:r w:rsidR="0018793F" w:rsidRPr="00B54A13">
        <w:rPr>
          <w:rFonts w:ascii="Book Antiqua" w:hAnsi="Book Antiqua" w:cs="Times New Roman"/>
          <w:sz w:val="24"/>
          <w:szCs w:val="24"/>
        </w:rPr>
        <w:t xml:space="preserve"> Software </w:t>
      </w:r>
      <w:r w:rsidR="00FF30E2" w:rsidRPr="00B54A1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18793F" w:rsidRPr="00B54A13">
        <w:rPr>
          <w:rFonts w:ascii="Book Antiqua" w:hAnsi="Book Antiqua" w:cs="Times New Roman"/>
          <w:sz w:val="24"/>
          <w:szCs w:val="24"/>
        </w:rPr>
        <w:t>ProteinSimple</w:t>
      </w:r>
      <w:proofErr w:type="spellEnd"/>
      <w:r w:rsidR="0018793F" w:rsidRPr="00B54A13">
        <w:rPr>
          <w:rFonts w:ascii="Book Antiqua" w:hAnsi="Book Antiqua" w:cs="Times New Roman"/>
          <w:sz w:val="24"/>
          <w:szCs w:val="24"/>
        </w:rPr>
        <w:t>, San Jose</w:t>
      </w:r>
      <w:r w:rsidR="00DE5375" w:rsidRPr="00B54A13">
        <w:rPr>
          <w:rFonts w:ascii="Book Antiqua" w:hAnsi="Book Antiqua" w:cs="Times New Roman"/>
          <w:sz w:val="24"/>
          <w:szCs w:val="24"/>
        </w:rPr>
        <w:t>,</w:t>
      </w:r>
      <w:r w:rsidR="0018793F" w:rsidRPr="00B54A13">
        <w:rPr>
          <w:rFonts w:ascii="Book Antiqua" w:hAnsi="Book Antiqua" w:cs="Times New Roman"/>
          <w:sz w:val="24"/>
          <w:szCs w:val="24"/>
        </w:rPr>
        <w:t xml:space="preserve"> CA</w:t>
      </w:r>
      <w:r w:rsidR="00FF30E2" w:rsidRPr="00B54A13">
        <w:rPr>
          <w:rFonts w:ascii="Book Antiqua" w:hAnsi="Book Antiqua" w:cs="Times New Roman"/>
          <w:sz w:val="24"/>
          <w:szCs w:val="24"/>
        </w:rPr>
        <w:t>).</w:t>
      </w:r>
    </w:p>
    <w:p w:rsidR="00FC6DEC" w:rsidRPr="00B54A13" w:rsidRDefault="00FC6DEC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533C9" w:rsidRPr="00B54A13" w:rsidRDefault="00A533C9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i/>
          <w:sz w:val="24"/>
          <w:szCs w:val="24"/>
        </w:rPr>
        <w:t>Statistical analysis</w:t>
      </w:r>
      <w:r w:rsidRPr="00B54A13">
        <w:rPr>
          <w:rFonts w:ascii="Book Antiqua" w:hAnsi="Book Antiqua" w:cs="Times New Roman"/>
          <w:sz w:val="24"/>
          <w:szCs w:val="24"/>
        </w:rPr>
        <w:t xml:space="preserve"> </w:t>
      </w:r>
    </w:p>
    <w:p w:rsidR="00A75BFB" w:rsidRPr="00B54A13" w:rsidRDefault="00A300A2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Data </w:t>
      </w:r>
      <w:r w:rsidR="00B73CDA" w:rsidRPr="00B54A13">
        <w:rPr>
          <w:rFonts w:ascii="Book Antiqua" w:hAnsi="Book Antiqua" w:cs="Times New Roman"/>
          <w:sz w:val="24"/>
          <w:szCs w:val="24"/>
        </w:rPr>
        <w:t xml:space="preserve">values are </w:t>
      </w:r>
      <w:r w:rsidRPr="00B54A13">
        <w:rPr>
          <w:rFonts w:ascii="Book Antiqua" w:hAnsi="Book Antiqua" w:cs="Times New Roman"/>
          <w:sz w:val="24"/>
          <w:szCs w:val="24"/>
        </w:rPr>
        <w:t xml:space="preserve">reported as mean </w:t>
      </w:r>
      <w:r w:rsidR="00CD7E74" w:rsidRPr="00B54A13">
        <w:rPr>
          <w:rFonts w:ascii="Book Antiqua" w:hAnsi="Book Antiqua" w:cs="Arial"/>
          <w:color w:val="000000"/>
          <w:sz w:val="24"/>
          <w:szCs w:val="24"/>
        </w:rPr>
        <w:t>±</w:t>
      </w:r>
      <w:r w:rsidRPr="00B54A13">
        <w:rPr>
          <w:rFonts w:ascii="Book Antiqua" w:hAnsi="Book Antiqua" w:cs="Times New Roman"/>
          <w:sz w:val="24"/>
          <w:szCs w:val="24"/>
        </w:rPr>
        <w:t xml:space="preserve"> SD.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B73CDA" w:rsidRPr="00B54A13">
        <w:rPr>
          <w:rFonts w:ascii="Book Antiqua" w:hAnsi="Book Antiqua" w:cs="Times New Roman"/>
          <w:sz w:val="24"/>
          <w:szCs w:val="24"/>
        </w:rPr>
        <w:t xml:space="preserve">Statistical analysis (1-way ANOVA with the Bonferroni method for multiple comparisons between pairs or non-parametric Mann-Whitney </w:t>
      </w:r>
      <w:r w:rsidR="00B73CDA" w:rsidRPr="00B54A13">
        <w:rPr>
          <w:rFonts w:ascii="Book Antiqua" w:hAnsi="Book Antiqua" w:cs="Times New Roman"/>
          <w:i/>
          <w:iCs/>
          <w:sz w:val="24"/>
          <w:szCs w:val="24"/>
        </w:rPr>
        <w:t>t</w:t>
      </w:r>
      <w:r w:rsidR="00B73CDA" w:rsidRPr="00B54A13">
        <w:rPr>
          <w:rFonts w:ascii="Book Antiqua" w:hAnsi="Book Antiqua" w:cs="Times New Roman"/>
          <w:sz w:val="24"/>
          <w:szCs w:val="24"/>
        </w:rPr>
        <w:t xml:space="preserve">-test) was performed using </w:t>
      </w:r>
      <w:proofErr w:type="spellStart"/>
      <w:r w:rsidR="00B73CDA" w:rsidRPr="00B54A13">
        <w:rPr>
          <w:rFonts w:ascii="Book Antiqua" w:hAnsi="Book Antiqua" w:cs="Times New Roman"/>
          <w:sz w:val="24"/>
          <w:szCs w:val="24"/>
        </w:rPr>
        <w:t>GraphPad</w:t>
      </w:r>
      <w:proofErr w:type="spellEnd"/>
      <w:r w:rsidR="00B73CDA" w:rsidRPr="00B54A13">
        <w:rPr>
          <w:rFonts w:ascii="Book Antiqua" w:hAnsi="Book Antiqua" w:cs="Times New Roman"/>
          <w:sz w:val="24"/>
          <w:szCs w:val="24"/>
        </w:rPr>
        <w:t xml:space="preserve"> Prism software.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0C29EC" w:rsidRPr="00B54A13">
        <w:rPr>
          <w:rFonts w:ascii="Book Antiqua" w:hAnsi="Book Antiqua" w:cs="Times New Roman"/>
          <w:sz w:val="24"/>
          <w:szCs w:val="24"/>
        </w:rPr>
        <w:t>Differences from negative controls were</w:t>
      </w:r>
      <w:r w:rsidRPr="00B54A13">
        <w:rPr>
          <w:rFonts w:ascii="Book Antiqua" w:hAnsi="Book Antiqua" w:cs="Times New Roman"/>
          <w:sz w:val="24"/>
          <w:szCs w:val="24"/>
        </w:rPr>
        <w:t xml:space="preserve"> considered </w:t>
      </w:r>
      <w:r w:rsidR="000C29EC" w:rsidRPr="00B54A13">
        <w:rPr>
          <w:rFonts w:ascii="Book Antiqua" w:hAnsi="Book Antiqua" w:cs="Times New Roman"/>
          <w:sz w:val="24"/>
          <w:szCs w:val="24"/>
        </w:rPr>
        <w:t xml:space="preserve">to be statistically </w:t>
      </w:r>
      <w:r w:rsidRPr="00B54A13">
        <w:rPr>
          <w:rFonts w:ascii="Book Antiqua" w:hAnsi="Book Antiqua" w:cs="Times New Roman"/>
          <w:sz w:val="24"/>
          <w:szCs w:val="24"/>
        </w:rPr>
        <w:t xml:space="preserve">significant </w:t>
      </w:r>
      <w:r w:rsidR="000C29EC" w:rsidRPr="00B54A13">
        <w:rPr>
          <w:rFonts w:ascii="Book Antiqua" w:hAnsi="Book Antiqua" w:cs="Times New Roman"/>
          <w:sz w:val="24"/>
          <w:szCs w:val="24"/>
        </w:rPr>
        <w:t xml:space="preserve">at the </w:t>
      </w:r>
      <w:r w:rsidR="00CD7E74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CD7E74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B54A13">
        <w:rPr>
          <w:rFonts w:ascii="Book Antiqua" w:hAnsi="Book Antiqua" w:cs="Times New Roman"/>
          <w:i/>
          <w:iCs/>
          <w:sz w:val="24"/>
          <w:szCs w:val="24"/>
        </w:rPr>
        <w:t>&lt;</w:t>
      </w:r>
      <w:r w:rsidRPr="00B54A13">
        <w:rPr>
          <w:rFonts w:ascii="Book Antiqua" w:hAnsi="Book Antiqua" w:cs="Times New Roman"/>
          <w:sz w:val="24"/>
          <w:szCs w:val="24"/>
        </w:rPr>
        <w:t xml:space="preserve"> 0.05 </w:t>
      </w:r>
      <w:r w:rsidR="000C29EC" w:rsidRPr="00B54A13">
        <w:rPr>
          <w:rFonts w:ascii="Book Antiqua" w:hAnsi="Book Antiqua" w:cs="Times New Roman"/>
          <w:sz w:val="24"/>
          <w:szCs w:val="24"/>
        </w:rPr>
        <w:t>level</w:t>
      </w:r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</w:p>
    <w:p w:rsidR="00A75BFB" w:rsidRPr="00B54A13" w:rsidRDefault="00A75BFB" w:rsidP="003B414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A75BFB" w:rsidRPr="00B54A13" w:rsidRDefault="00862C95" w:rsidP="003B414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B54A13">
        <w:rPr>
          <w:rFonts w:ascii="Book Antiqua" w:hAnsi="Book Antiqua" w:cs="Times New Roman"/>
          <w:b/>
          <w:sz w:val="24"/>
          <w:szCs w:val="24"/>
        </w:rPr>
        <w:t>RESULTS</w:t>
      </w:r>
    </w:p>
    <w:p w:rsidR="00A75BFB" w:rsidRPr="00B54A13" w:rsidRDefault="00862C95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lastRenderedPageBreak/>
        <w:t>We had previously demonstrated that mRNA and protein for CXCL8 (IL-8) and CXCL1 (GROα)</w:t>
      </w:r>
      <w:r w:rsidR="00546D1C" w:rsidRPr="00B54A13">
        <w:rPr>
          <w:rFonts w:ascii="Book Antiqua" w:hAnsi="Book Antiqua" w:cs="Times New Roman"/>
          <w:sz w:val="24"/>
          <w:szCs w:val="24"/>
          <w:vertAlign w:val="superscript"/>
        </w:rPr>
        <w:t>[17]</w:t>
      </w:r>
      <w:r w:rsidR="00546D1C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 xml:space="preserve">were induced in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hMSCs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exposed to osteogenic differentiation medium</w:t>
      </w:r>
      <w:r w:rsidR="009347A2" w:rsidRPr="00B54A13">
        <w:rPr>
          <w:rFonts w:ascii="Book Antiqua" w:hAnsi="Book Antiqua" w:cs="Times New Roman"/>
          <w:sz w:val="24"/>
          <w:szCs w:val="24"/>
        </w:rPr>
        <w:t xml:space="preserve"> (OGM) containing ascorbate-2-phosphate, β-</w:t>
      </w:r>
      <w:proofErr w:type="spellStart"/>
      <w:r w:rsidR="009347A2" w:rsidRPr="00B54A13">
        <w:rPr>
          <w:rFonts w:ascii="Book Antiqua" w:hAnsi="Book Antiqua" w:cs="Times New Roman"/>
          <w:sz w:val="24"/>
          <w:szCs w:val="24"/>
        </w:rPr>
        <w:t>glycerophosphate</w:t>
      </w:r>
      <w:proofErr w:type="spellEnd"/>
      <w:r w:rsidR="009347A2" w:rsidRPr="00B54A13">
        <w:rPr>
          <w:rFonts w:ascii="Book Antiqua" w:hAnsi="Book Antiqua" w:cs="Times New Roman"/>
          <w:sz w:val="24"/>
          <w:szCs w:val="24"/>
        </w:rPr>
        <w:t>, and dexamethasone</w:t>
      </w:r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 xml:space="preserve">To see if another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angiogenic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CXC chemokine, CXCL5 (ENA-78)</w:t>
      </w:r>
      <w:r w:rsidR="00250040" w:rsidRPr="00B54A13">
        <w:rPr>
          <w:rFonts w:ascii="Book Antiqua" w:hAnsi="Book Antiqua" w:cs="Times New Roman"/>
          <w:sz w:val="24"/>
          <w:szCs w:val="24"/>
        </w:rPr>
        <w:t>,</w:t>
      </w:r>
      <w:r w:rsidRPr="00B54A13">
        <w:rPr>
          <w:rFonts w:ascii="Book Antiqua" w:hAnsi="Book Antiqua" w:cs="Times New Roman"/>
          <w:sz w:val="24"/>
          <w:szCs w:val="24"/>
        </w:rPr>
        <w:t xml:space="preserve"> was also induced by osteogenic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>differentiation,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50040" w:rsidRPr="00B54A13">
        <w:rPr>
          <w:rFonts w:ascii="Book Antiqua" w:hAnsi="Book Antiqua" w:cs="Times New Roman"/>
          <w:sz w:val="24"/>
          <w:szCs w:val="24"/>
        </w:rPr>
        <w:t xml:space="preserve">RNA from </w:t>
      </w:r>
      <w:proofErr w:type="spellStart"/>
      <w:r w:rsidR="00250040" w:rsidRPr="00B54A13">
        <w:rPr>
          <w:rFonts w:ascii="Book Antiqua" w:hAnsi="Book Antiqua" w:cs="Times New Roman"/>
          <w:sz w:val="24"/>
          <w:szCs w:val="24"/>
        </w:rPr>
        <w:t>hMSCs</w:t>
      </w:r>
      <w:proofErr w:type="spellEnd"/>
      <w:r w:rsidR="00250040" w:rsidRPr="00B54A13">
        <w:rPr>
          <w:rFonts w:ascii="Book Antiqua" w:hAnsi="Book Antiqua" w:cs="Times New Roman"/>
          <w:sz w:val="24"/>
          <w:szCs w:val="24"/>
        </w:rPr>
        <w:t xml:space="preserve"> treated with OGM was analyzed for CXCL5 expression levels.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08409B" w:rsidRPr="00B54A13">
        <w:rPr>
          <w:rFonts w:ascii="Book Antiqua" w:hAnsi="Book Antiqua" w:cs="Times New Roman"/>
          <w:sz w:val="24"/>
          <w:szCs w:val="24"/>
        </w:rPr>
        <w:t xml:space="preserve">OGM </w:t>
      </w:r>
      <w:r w:rsidR="00250040" w:rsidRPr="00B54A13">
        <w:rPr>
          <w:rFonts w:ascii="Book Antiqua" w:hAnsi="Book Antiqua" w:cs="Times New Roman"/>
          <w:sz w:val="24"/>
          <w:szCs w:val="24"/>
        </w:rPr>
        <w:t xml:space="preserve">treatment </w:t>
      </w:r>
      <w:r w:rsidR="006529A6" w:rsidRPr="00B54A13">
        <w:rPr>
          <w:rFonts w:ascii="Book Antiqua" w:hAnsi="Book Antiqua" w:cs="Times New Roman"/>
          <w:sz w:val="24"/>
          <w:szCs w:val="24"/>
        </w:rPr>
        <w:t>for 7 d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s</w:t>
      </w:r>
      <w:r w:rsidR="00052991" w:rsidRPr="00B54A13">
        <w:rPr>
          <w:rFonts w:ascii="Book Antiqua" w:hAnsi="Book Antiqua" w:cs="Times New Roman"/>
          <w:sz w:val="24"/>
          <w:szCs w:val="24"/>
        </w:rPr>
        <w:t>timulated</w:t>
      </w:r>
      <w:r w:rsidR="0008409B" w:rsidRPr="00B54A13">
        <w:rPr>
          <w:rFonts w:ascii="Book Antiqua" w:hAnsi="Book Antiqua" w:cs="Times New Roman"/>
          <w:sz w:val="24"/>
          <w:szCs w:val="24"/>
        </w:rPr>
        <w:t xml:space="preserve"> CXCL5 mRNA </w:t>
      </w:r>
      <w:r w:rsidR="00BE11DC" w:rsidRPr="00B54A13">
        <w:rPr>
          <w:rFonts w:ascii="Book Antiqua" w:hAnsi="Book Antiqua" w:cs="Times New Roman"/>
          <w:sz w:val="24"/>
          <w:szCs w:val="24"/>
        </w:rPr>
        <w:t>levels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08409B" w:rsidRPr="00B54A13">
        <w:rPr>
          <w:rFonts w:ascii="Book Antiqua" w:hAnsi="Book Antiqua" w:cs="Times New Roman"/>
          <w:sz w:val="24"/>
          <w:szCs w:val="24"/>
        </w:rPr>
        <w:t xml:space="preserve">approximately </w:t>
      </w:r>
      <w:r w:rsidR="00EA5B05" w:rsidRPr="00B54A13">
        <w:rPr>
          <w:rFonts w:ascii="Book Antiqua" w:hAnsi="Book Antiqua" w:cs="Times New Roman"/>
          <w:sz w:val="24"/>
          <w:szCs w:val="24"/>
        </w:rPr>
        <w:t>8</w:t>
      </w:r>
      <w:r w:rsidR="0008409B" w:rsidRPr="00B54A13">
        <w:rPr>
          <w:rFonts w:ascii="Book Antiqua" w:hAnsi="Book Antiqua" w:cs="Times New Roman"/>
          <w:sz w:val="24"/>
          <w:szCs w:val="24"/>
        </w:rPr>
        <w:t>-fold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9347A2" w:rsidRPr="00B54A13">
        <w:rPr>
          <w:rFonts w:ascii="Book Antiqua" w:hAnsi="Book Antiqua" w:cs="Times New Roman"/>
          <w:sz w:val="24"/>
          <w:szCs w:val="24"/>
        </w:rPr>
        <w:t>(</w:t>
      </w:r>
      <w:r w:rsidR="008026B1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>&lt;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 xml:space="preserve">0.01; </w:t>
      </w:r>
      <w:r w:rsidR="005B6318" w:rsidRPr="00B54A13">
        <w:rPr>
          <w:rFonts w:ascii="Book Antiqua" w:hAnsi="Book Antiqua" w:cs="Times New Roman"/>
          <w:sz w:val="24"/>
          <w:szCs w:val="24"/>
        </w:rPr>
        <w:t>Figure 1</w:t>
      </w:r>
      <w:r w:rsidR="00ED72AA" w:rsidRPr="00B54A13">
        <w:rPr>
          <w:rFonts w:ascii="Book Antiqua" w:hAnsi="Book Antiqua" w:cs="Times New Roman"/>
          <w:sz w:val="24"/>
          <w:szCs w:val="24"/>
        </w:rPr>
        <w:t>A</w:t>
      </w:r>
      <w:r w:rsidR="005B6318" w:rsidRPr="00B54A13">
        <w:rPr>
          <w:rFonts w:ascii="Book Antiqua" w:hAnsi="Book Antiqua" w:cs="Times New Roman"/>
          <w:sz w:val="24"/>
          <w:szCs w:val="24"/>
        </w:rPr>
        <w:t>)</w:t>
      </w:r>
      <w:r w:rsidR="0008409B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08409B" w:rsidRPr="00B54A13">
        <w:rPr>
          <w:rFonts w:ascii="Book Antiqua" w:hAnsi="Book Antiqua" w:cs="Times New Roman"/>
          <w:sz w:val="24"/>
          <w:szCs w:val="24"/>
        </w:rPr>
        <w:t>Dexamethasone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052991" w:rsidRPr="00B54A13">
        <w:rPr>
          <w:rFonts w:ascii="Book Antiqua" w:hAnsi="Book Antiqua" w:cs="Times New Roman"/>
          <w:sz w:val="24"/>
          <w:szCs w:val="24"/>
        </w:rPr>
        <w:t xml:space="preserve">alone </w:t>
      </w:r>
      <w:r w:rsidR="009347A2" w:rsidRPr="00B54A13">
        <w:rPr>
          <w:rFonts w:ascii="Book Antiqua" w:hAnsi="Book Antiqua" w:cs="Times New Roman"/>
          <w:sz w:val="24"/>
          <w:szCs w:val="24"/>
        </w:rPr>
        <w:t>(</w:t>
      </w:r>
      <w:r w:rsidR="0008409B" w:rsidRPr="00B54A13">
        <w:rPr>
          <w:rFonts w:ascii="Book Antiqua" w:hAnsi="Book Antiqua" w:cs="Times New Roman"/>
          <w:sz w:val="24"/>
          <w:szCs w:val="24"/>
        </w:rPr>
        <w:t>0.1 µ</w:t>
      </w:r>
      <w:proofErr w:type="spellStart"/>
      <w:r w:rsidR="008026B1" w:rsidRPr="00B54A13">
        <w:rPr>
          <w:rFonts w:ascii="Book Antiqua" w:hAnsi="Book Antiqua" w:cs="Arial"/>
          <w:color w:val="000000"/>
          <w:sz w:val="24"/>
          <w:szCs w:val="24"/>
          <w:lang w:eastAsia="zh-CN"/>
        </w:rPr>
        <w:t>mol</w:t>
      </w:r>
      <w:proofErr w:type="spellEnd"/>
      <w:r w:rsidR="008026B1" w:rsidRPr="00B54A13">
        <w:rPr>
          <w:rFonts w:ascii="Book Antiqua" w:hAnsi="Book Antiqua" w:cs="Arial"/>
          <w:color w:val="000000"/>
          <w:sz w:val="24"/>
          <w:szCs w:val="24"/>
          <w:lang w:eastAsia="zh-CN"/>
        </w:rPr>
        <w:t>/L</w:t>
      </w:r>
      <w:r w:rsidR="009347A2" w:rsidRPr="00B54A13">
        <w:rPr>
          <w:rFonts w:ascii="Book Antiqua" w:hAnsi="Book Antiqua" w:cs="Times New Roman"/>
          <w:sz w:val="24"/>
          <w:szCs w:val="24"/>
        </w:rPr>
        <w:t>)</w:t>
      </w:r>
      <w:r w:rsidR="0008409B" w:rsidRPr="00B54A13">
        <w:rPr>
          <w:rFonts w:ascii="Book Antiqua" w:hAnsi="Book Antiqua" w:cs="Times New Roman"/>
          <w:sz w:val="24"/>
          <w:szCs w:val="24"/>
        </w:rPr>
        <w:t xml:space="preserve"> in the presence of proliferating medium (HMSCGM) </w:t>
      </w:r>
      <w:r w:rsidR="005B6318" w:rsidRPr="00B54A13">
        <w:rPr>
          <w:rFonts w:ascii="Book Antiqua" w:hAnsi="Book Antiqua" w:cs="Times New Roman"/>
          <w:sz w:val="24"/>
          <w:szCs w:val="24"/>
        </w:rPr>
        <w:t xml:space="preserve">increased CXCL5 mRNA by </w:t>
      </w:r>
      <w:r w:rsidR="00EA5B05" w:rsidRPr="00B54A13">
        <w:rPr>
          <w:rFonts w:ascii="Book Antiqua" w:hAnsi="Book Antiqua" w:cs="Times New Roman"/>
          <w:sz w:val="24"/>
          <w:szCs w:val="24"/>
        </w:rPr>
        <w:t>5.5</w:t>
      </w:r>
      <w:r w:rsidR="005B6318" w:rsidRPr="00B54A13">
        <w:rPr>
          <w:rFonts w:ascii="Book Antiqua" w:hAnsi="Book Antiqua" w:cs="Times New Roman"/>
          <w:sz w:val="24"/>
          <w:szCs w:val="24"/>
        </w:rPr>
        <w:t>-fold</w:t>
      </w:r>
      <w:r w:rsidR="002B577C" w:rsidRPr="00B54A13">
        <w:rPr>
          <w:rFonts w:ascii="Book Antiqua" w:hAnsi="Book Antiqua" w:cs="Times New Roman"/>
          <w:sz w:val="24"/>
          <w:szCs w:val="24"/>
        </w:rPr>
        <w:t xml:space="preserve"> (</w:t>
      </w:r>
      <w:r w:rsidR="008026B1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>&lt;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>0.01)</w:t>
      </w:r>
      <w:r w:rsidR="003943C8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</w:p>
    <w:p w:rsidR="00A75BFB" w:rsidRPr="00B54A13" w:rsidRDefault="003943C8" w:rsidP="008026B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Non-canonical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signaling has </w:t>
      </w:r>
      <w:r w:rsidR="00F671C6" w:rsidRPr="00B54A13">
        <w:rPr>
          <w:rFonts w:ascii="Book Antiqua" w:hAnsi="Book Antiqua" w:cs="Times New Roman"/>
          <w:sz w:val="24"/>
          <w:szCs w:val="24"/>
        </w:rPr>
        <w:t xml:space="preserve">also </w:t>
      </w:r>
      <w:r w:rsidRPr="00B54A13">
        <w:rPr>
          <w:rFonts w:ascii="Book Antiqua" w:hAnsi="Book Antiqua" w:cs="Times New Roman"/>
          <w:sz w:val="24"/>
          <w:szCs w:val="24"/>
        </w:rPr>
        <w:t xml:space="preserve">been associated with osteogenic differentiation of </w:t>
      </w:r>
      <w:proofErr w:type="spellStart"/>
      <w:proofErr w:type="gramStart"/>
      <w:r w:rsidRPr="00B54A13">
        <w:rPr>
          <w:rFonts w:ascii="Book Antiqua" w:hAnsi="Book Antiqua" w:cs="Times New Roman"/>
          <w:sz w:val="24"/>
          <w:szCs w:val="24"/>
        </w:rPr>
        <w:t>hMSCs</w:t>
      </w:r>
      <w:proofErr w:type="spellEnd"/>
      <w:r w:rsidR="00546D1C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46D1C" w:rsidRPr="00B54A13">
        <w:rPr>
          <w:rFonts w:ascii="Book Antiqua" w:hAnsi="Book Antiqua" w:cs="Times New Roman"/>
          <w:sz w:val="24"/>
          <w:szCs w:val="24"/>
          <w:vertAlign w:val="superscript"/>
        </w:rPr>
        <w:t>32,61]</w:t>
      </w:r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 xml:space="preserve">Since osteogenic differentiation using OGM or dexamethasone alone resulted in CXCL5 </w:t>
      </w:r>
      <w:r w:rsidR="004418CA" w:rsidRPr="00B54A13">
        <w:rPr>
          <w:rFonts w:ascii="Book Antiqua" w:hAnsi="Book Antiqua" w:cs="Times New Roman"/>
          <w:sz w:val="24"/>
          <w:szCs w:val="24"/>
        </w:rPr>
        <w:t xml:space="preserve">mRNA </w:t>
      </w:r>
      <w:r w:rsidRPr="00B54A13">
        <w:rPr>
          <w:rFonts w:ascii="Book Antiqua" w:hAnsi="Book Antiqua" w:cs="Times New Roman"/>
          <w:sz w:val="24"/>
          <w:szCs w:val="24"/>
        </w:rPr>
        <w:t xml:space="preserve">expression, we then explored if </w:t>
      </w:r>
      <w:r w:rsidR="009347A2" w:rsidRPr="00B54A13">
        <w:rPr>
          <w:rFonts w:ascii="Book Antiqua" w:hAnsi="Book Antiqua" w:cs="Times New Roman"/>
          <w:sz w:val="24"/>
          <w:szCs w:val="24"/>
        </w:rPr>
        <w:t xml:space="preserve">treatment of </w:t>
      </w:r>
      <w:proofErr w:type="spellStart"/>
      <w:r w:rsidR="009347A2" w:rsidRPr="00B54A13">
        <w:rPr>
          <w:rFonts w:ascii="Book Antiqua" w:hAnsi="Book Antiqua" w:cs="Times New Roman"/>
          <w:sz w:val="24"/>
          <w:szCs w:val="24"/>
        </w:rPr>
        <w:t>hMSC</w:t>
      </w:r>
      <w:proofErr w:type="spellEnd"/>
      <w:r w:rsidR="009347A2" w:rsidRPr="00B54A13">
        <w:rPr>
          <w:rFonts w:ascii="Book Antiqua" w:hAnsi="Book Antiqua" w:cs="Times New Roman"/>
          <w:sz w:val="24"/>
          <w:szCs w:val="24"/>
        </w:rPr>
        <w:t xml:space="preserve"> cells with </w:t>
      </w:r>
      <w:r w:rsidRPr="00B54A13">
        <w:rPr>
          <w:rFonts w:ascii="Book Antiqua" w:hAnsi="Book Antiqua" w:cs="Times New Roman"/>
          <w:sz w:val="24"/>
          <w:szCs w:val="24"/>
        </w:rPr>
        <w:t xml:space="preserve">non-canonical Wnt5a </w:t>
      </w:r>
      <w:r w:rsidR="009347A2" w:rsidRPr="00B54A13">
        <w:rPr>
          <w:rFonts w:ascii="Book Antiqua" w:hAnsi="Book Antiqua" w:cs="Times New Roman"/>
          <w:sz w:val="24"/>
          <w:szCs w:val="24"/>
        </w:rPr>
        <w:t xml:space="preserve">protein </w:t>
      </w:r>
      <w:r w:rsidRPr="00B54A13">
        <w:rPr>
          <w:rFonts w:ascii="Book Antiqua" w:hAnsi="Book Antiqua" w:cs="Times New Roman"/>
          <w:sz w:val="24"/>
          <w:szCs w:val="24"/>
        </w:rPr>
        <w:t>was able to stimulate the expression of CXCL5.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4F6908" w:rsidRPr="00B54A13">
        <w:rPr>
          <w:rFonts w:ascii="Book Antiqua" w:hAnsi="Book Antiqua" w:cs="Times New Roman"/>
          <w:sz w:val="24"/>
          <w:szCs w:val="24"/>
        </w:rPr>
        <w:t>hMSC</w:t>
      </w:r>
      <w:proofErr w:type="spellEnd"/>
      <w:proofErr w:type="gramEnd"/>
      <w:r w:rsidR="004F6908" w:rsidRPr="00B54A13">
        <w:rPr>
          <w:rFonts w:ascii="Book Antiqua" w:hAnsi="Book Antiqua" w:cs="Times New Roman"/>
          <w:sz w:val="24"/>
          <w:szCs w:val="24"/>
        </w:rPr>
        <w:t xml:space="preserve"> cells were treated </w:t>
      </w:r>
      <w:r w:rsidR="006529A6" w:rsidRPr="00B54A13">
        <w:rPr>
          <w:rFonts w:ascii="Book Antiqua" w:hAnsi="Book Antiqua" w:cs="Times New Roman"/>
          <w:sz w:val="24"/>
          <w:szCs w:val="24"/>
        </w:rPr>
        <w:t>for 7 d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F6908" w:rsidRPr="00B54A13">
        <w:rPr>
          <w:rFonts w:ascii="Book Antiqua" w:hAnsi="Book Antiqua" w:cs="Times New Roman"/>
          <w:sz w:val="24"/>
          <w:szCs w:val="24"/>
        </w:rPr>
        <w:t xml:space="preserve">with </w:t>
      </w:r>
      <w:r w:rsidR="00E8264B" w:rsidRPr="00B54A13">
        <w:rPr>
          <w:rFonts w:ascii="Book Antiqua" w:hAnsi="Book Antiqua"/>
          <w:sz w:val="24"/>
          <w:szCs w:val="24"/>
        </w:rPr>
        <w:t>CM</w:t>
      </w:r>
      <w:r w:rsidR="004F6908" w:rsidRPr="00B54A13">
        <w:rPr>
          <w:rFonts w:ascii="Book Antiqua" w:hAnsi="Book Antiqua" w:cs="Times New Roman"/>
          <w:sz w:val="24"/>
          <w:szCs w:val="24"/>
        </w:rPr>
        <w:t xml:space="preserve"> from L-cells overexpressing Wnt5a protein or control L-cell </w:t>
      </w:r>
      <w:r w:rsidR="00E8264B" w:rsidRPr="00B54A13">
        <w:rPr>
          <w:rFonts w:ascii="Book Antiqua" w:hAnsi="Book Antiqua"/>
          <w:sz w:val="24"/>
          <w:szCs w:val="24"/>
        </w:rPr>
        <w:t>CM</w:t>
      </w:r>
      <w:r w:rsidR="004F6908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E8264B" w:rsidRPr="00B54A13">
        <w:rPr>
          <w:rFonts w:ascii="Book Antiqua" w:hAnsi="Book Antiqua"/>
          <w:sz w:val="24"/>
          <w:szCs w:val="24"/>
        </w:rPr>
        <w:t>CM</w:t>
      </w:r>
      <w:r w:rsidR="004418CA" w:rsidRPr="00B54A13">
        <w:rPr>
          <w:rFonts w:ascii="Book Antiqua" w:hAnsi="Book Antiqua" w:cs="Times New Roman"/>
          <w:sz w:val="24"/>
          <w:szCs w:val="24"/>
        </w:rPr>
        <w:t xml:space="preserve"> containing Wnt5a induced the expression of CXCL5 mRNA </w:t>
      </w:r>
      <w:r w:rsidR="004F6908" w:rsidRPr="00B54A13">
        <w:rPr>
          <w:rFonts w:ascii="Book Antiqua" w:hAnsi="Book Antiqua" w:cs="Times New Roman"/>
          <w:sz w:val="24"/>
          <w:szCs w:val="24"/>
        </w:rPr>
        <w:t xml:space="preserve">3-fold </w:t>
      </w:r>
      <w:r w:rsidR="002B577C" w:rsidRPr="00B54A13">
        <w:rPr>
          <w:rFonts w:ascii="Book Antiqua" w:hAnsi="Book Antiqua" w:cs="Times New Roman"/>
          <w:sz w:val="24"/>
          <w:szCs w:val="24"/>
        </w:rPr>
        <w:t>(</w:t>
      </w:r>
      <w:r w:rsidR="008026B1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>&lt;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>0.0</w:t>
      </w:r>
      <w:r w:rsidR="00626B32" w:rsidRPr="00B54A13">
        <w:rPr>
          <w:rFonts w:ascii="Book Antiqua" w:hAnsi="Book Antiqua" w:cs="Times New Roman"/>
          <w:sz w:val="24"/>
          <w:szCs w:val="24"/>
        </w:rPr>
        <w:t>5</w:t>
      </w:r>
      <w:r w:rsidR="002B577C" w:rsidRPr="00B54A13">
        <w:rPr>
          <w:rFonts w:ascii="Book Antiqua" w:hAnsi="Book Antiqua" w:cs="Times New Roman"/>
          <w:sz w:val="24"/>
          <w:szCs w:val="24"/>
        </w:rPr>
        <w:t xml:space="preserve">) </w:t>
      </w:r>
      <w:r w:rsidR="00CF0597" w:rsidRPr="00B54A13">
        <w:rPr>
          <w:rFonts w:ascii="Book Antiqua" w:hAnsi="Book Antiqua" w:cs="Times New Roman"/>
          <w:sz w:val="24"/>
          <w:szCs w:val="24"/>
        </w:rPr>
        <w:t>compared to the lack of stimulation of CXCL5 in both non-osteogenic medium (HMSCGM medium) or control L-cell medium</w:t>
      </w:r>
      <w:r w:rsidR="004418CA" w:rsidRPr="00B54A13">
        <w:rPr>
          <w:rFonts w:ascii="Book Antiqua" w:hAnsi="Book Antiqua" w:cs="Times New Roman"/>
          <w:sz w:val="24"/>
          <w:szCs w:val="24"/>
        </w:rPr>
        <w:t xml:space="preserve"> (Figure </w:t>
      </w:r>
      <w:r w:rsidR="00ED72AA" w:rsidRPr="00B54A13">
        <w:rPr>
          <w:rFonts w:ascii="Book Antiqua" w:hAnsi="Book Antiqua" w:cs="Times New Roman"/>
          <w:sz w:val="24"/>
          <w:szCs w:val="24"/>
        </w:rPr>
        <w:t>1B</w:t>
      </w:r>
      <w:r w:rsidR="004418CA" w:rsidRPr="00B54A13">
        <w:rPr>
          <w:rFonts w:ascii="Book Antiqua" w:hAnsi="Book Antiqua" w:cs="Times New Roman"/>
          <w:sz w:val="24"/>
          <w:szCs w:val="24"/>
        </w:rPr>
        <w:t>)</w:t>
      </w:r>
      <w:r w:rsidR="009B279E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07B0D" w:rsidRPr="00B54A13">
        <w:rPr>
          <w:rFonts w:ascii="Book Antiqua" w:hAnsi="Book Antiqua" w:cs="Times New Roman"/>
          <w:sz w:val="24"/>
          <w:szCs w:val="24"/>
        </w:rPr>
        <w:t>CXCL5 protein</w:t>
      </w:r>
      <w:r w:rsidR="004F6908" w:rsidRPr="00B54A13">
        <w:rPr>
          <w:rFonts w:ascii="Book Antiqua" w:hAnsi="Book Antiqua" w:cs="Times New Roman"/>
          <w:sz w:val="24"/>
          <w:szCs w:val="24"/>
        </w:rPr>
        <w:t xml:space="preserve"> secretion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07B0D" w:rsidRPr="00B54A13">
        <w:rPr>
          <w:rFonts w:ascii="Book Antiqua" w:hAnsi="Book Antiqua" w:cs="Times New Roman"/>
          <w:sz w:val="24"/>
          <w:szCs w:val="24"/>
        </w:rPr>
        <w:t>was</w:t>
      </w:r>
      <w:r w:rsidR="009B279E" w:rsidRPr="00B54A13">
        <w:rPr>
          <w:rFonts w:ascii="Book Antiqua" w:hAnsi="Book Antiqua" w:cs="Times New Roman"/>
          <w:sz w:val="24"/>
          <w:szCs w:val="24"/>
        </w:rPr>
        <w:t xml:space="preserve"> also</w:t>
      </w:r>
      <w:r w:rsidR="00807B0D" w:rsidRPr="00B54A13">
        <w:rPr>
          <w:rFonts w:ascii="Book Antiqua" w:hAnsi="Book Antiqua" w:cs="Times New Roman"/>
          <w:sz w:val="24"/>
          <w:szCs w:val="24"/>
        </w:rPr>
        <w:t xml:space="preserve"> increased 1.</w:t>
      </w:r>
      <w:r w:rsidR="004F6908" w:rsidRPr="00B54A13">
        <w:rPr>
          <w:rFonts w:ascii="Book Antiqua" w:hAnsi="Book Antiqua" w:cs="Times New Roman"/>
          <w:sz w:val="24"/>
          <w:szCs w:val="24"/>
        </w:rPr>
        <w:t>5-</w:t>
      </w:r>
      <w:r w:rsidR="00807B0D" w:rsidRPr="00B54A13">
        <w:rPr>
          <w:rFonts w:ascii="Book Antiqua" w:hAnsi="Book Antiqua" w:cs="Times New Roman"/>
          <w:sz w:val="24"/>
          <w:szCs w:val="24"/>
        </w:rPr>
        <w:t xml:space="preserve">fold </w:t>
      </w:r>
      <w:r w:rsidR="002B577C" w:rsidRPr="00B54A13">
        <w:rPr>
          <w:rFonts w:ascii="Book Antiqua" w:hAnsi="Book Antiqua" w:cs="Times New Roman"/>
          <w:sz w:val="24"/>
          <w:szCs w:val="24"/>
        </w:rPr>
        <w:t>(</w:t>
      </w:r>
      <w:r w:rsidR="008026B1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>&lt;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 xml:space="preserve">0.05) </w:t>
      </w:r>
      <w:r w:rsidR="00807B0D" w:rsidRPr="00B54A13">
        <w:rPr>
          <w:rFonts w:ascii="Book Antiqua" w:hAnsi="Book Antiqua" w:cs="Times New Roman"/>
          <w:sz w:val="24"/>
          <w:szCs w:val="24"/>
        </w:rPr>
        <w:t>above controls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6529A6" w:rsidRPr="00B54A13">
        <w:rPr>
          <w:rFonts w:ascii="Book Antiqua" w:hAnsi="Book Antiqua" w:cs="Times New Roman"/>
          <w:sz w:val="24"/>
          <w:szCs w:val="24"/>
        </w:rPr>
        <w:t xml:space="preserve">(Figure </w:t>
      </w:r>
      <w:r w:rsidR="00ED72AA" w:rsidRPr="00B54A13">
        <w:rPr>
          <w:rFonts w:ascii="Book Antiqua" w:hAnsi="Book Antiqua" w:cs="Times New Roman"/>
          <w:sz w:val="24"/>
          <w:szCs w:val="24"/>
        </w:rPr>
        <w:t>1C</w:t>
      </w:r>
      <w:r w:rsidR="006529A6" w:rsidRPr="00B54A13">
        <w:rPr>
          <w:rFonts w:ascii="Book Antiqua" w:hAnsi="Book Antiqua" w:cs="Times New Roman"/>
          <w:sz w:val="24"/>
          <w:szCs w:val="24"/>
        </w:rPr>
        <w:t>)</w:t>
      </w:r>
      <w:r w:rsidR="00807B0D" w:rsidRPr="00B54A13">
        <w:rPr>
          <w:rFonts w:ascii="Book Antiqua" w:hAnsi="Book Antiqua" w:cs="Times New Roman"/>
          <w:sz w:val="24"/>
          <w:szCs w:val="24"/>
        </w:rPr>
        <w:t>.</w:t>
      </w:r>
    </w:p>
    <w:p w:rsidR="00A75BFB" w:rsidRPr="00B54A13" w:rsidRDefault="00CF0597" w:rsidP="008026B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>We next sought to inhibit</w:t>
      </w:r>
      <w:r w:rsidR="00F73B3B" w:rsidRPr="00B54A13">
        <w:rPr>
          <w:rFonts w:ascii="Book Antiqua" w:hAnsi="Book Antiqua" w:cs="Times New Roman"/>
          <w:sz w:val="24"/>
          <w:szCs w:val="24"/>
        </w:rPr>
        <w:t xml:space="preserve"> all </w:t>
      </w:r>
      <w:proofErr w:type="spellStart"/>
      <w:r w:rsidR="00F73B3B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F73B3B" w:rsidRPr="00B54A13">
        <w:rPr>
          <w:rFonts w:ascii="Book Antiqua" w:hAnsi="Book Antiqua" w:cs="Times New Roman"/>
          <w:sz w:val="24"/>
          <w:szCs w:val="24"/>
        </w:rPr>
        <w:t xml:space="preserve"> signaling, both canonical and</w:t>
      </w:r>
      <w:r w:rsidR="00473AC5" w:rsidRPr="00B54A13">
        <w:rPr>
          <w:rFonts w:ascii="Book Antiqua" w:hAnsi="Book Antiqua" w:cs="Times New Roman"/>
          <w:sz w:val="24"/>
          <w:szCs w:val="24"/>
        </w:rPr>
        <w:t xml:space="preserve"> non-canonical </w:t>
      </w:r>
      <w:proofErr w:type="spellStart"/>
      <w:r w:rsidR="00473AC5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473AC5" w:rsidRPr="00B54A13">
        <w:rPr>
          <w:rFonts w:ascii="Book Antiqua" w:hAnsi="Book Antiqua" w:cs="Times New Roman"/>
          <w:sz w:val="24"/>
          <w:szCs w:val="24"/>
        </w:rPr>
        <w:t xml:space="preserve"> signaling</w:t>
      </w:r>
      <w:r w:rsidR="003D2FE5" w:rsidRPr="00B54A13">
        <w:rPr>
          <w:rFonts w:ascii="Book Antiqua" w:hAnsi="Book Antiqua" w:cs="Times New Roman"/>
          <w:sz w:val="24"/>
          <w:szCs w:val="24"/>
        </w:rPr>
        <w:t>,</w:t>
      </w:r>
      <w:r w:rsidR="00473AC5" w:rsidRPr="00B54A13">
        <w:rPr>
          <w:rFonts w:ascii="Book Antiqua" w:hAnsi="Book Antiqua" w:cs="Times New Roman"/>
          <w:sz w:val="24"/>
          <w:szCs w:val="24"/>
        </w:rPr>
        <w:t xml:space="preserve"> using secreted Frizzled-</w:t>
      </w:r>
      <w:r w:rsidR="004F6908" w:rsidRPr="00B54A13">
        <w:rPr>
          <w:rFonts w:ascii="Book Antiqua" w:hAnsi="Book Antiqua" w:cs="Times New Roman"/>
          <w:sz w:val="24"/>
          <w:szCs w:val="24"/>
        </w:rPr>
        <w:t>Related Protein</w:t>
      </w:r>
      <w:r w:rsidR="006529A6" w:rsidRPr="00B54A13">
        <w:rPr>
          <w:rFonts w:ascii="Book Antiqua" w:hAnsi="Book Antiqua" w:cs="Times New Roman"/>
          <w:sz w:val="24"/>
          <w:szCs w:val="24"/>
        </w:rPr>
        <w:t>s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73AC5" w:rsidRPr="00B54A1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473AC5" w:rsidRPr="00B54A13">
        <w:rPr>
          <w:rFonts w:ascii="Book Antiqua" w:hAnsi="Book Antiqua" w:cs="Times New Roman"/>
          <w:sz w:val="24"/>
          <w:szCs w:val="24"/>
        </w:rPr>
        <w:t>sFRP</w:t>
      </w:r>
      <w:r w:rsidR="0030437E" w:rsidRPr="00B54A13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473AC5" w:rsidRPr="00B54A13">
        <w:rPr>
          <w:rFonts w:ascii="Book Antiqua" w:hAnsi="Book Antiqua" w:cs="Times New Roman"/>
          <w:sz w:val="24"/>
          <w:szCs w:val="24"/>
        </w:rPr>
        <w:t>).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A75BFB" w:rsidRPr="00B54A13">
        <w:rPr>
          <w:rFonts w:ascii="Book Antiqua" w:hAnsi="Book Antiqua" w:cs="Times New Roman"/>
          <w:sz w:val="24"/>
          <w:szCs w:val="24"/>
        </w:rPr>
        <w:t>Surprisingly</w:t>
      </w:r>
      <w:r w:rsidR="009B279E" w:rsidRPr="00B54A13">
        <w:rPr>
          <w:rFonts w:ascii="Book Antiqua" w:hAnsi="Book Antiqua" w:cs="Times New Roman"/>
          <w:sz w:val="24"/>
          <w:szCs w:val="24"/>
        </w:rPr>
        <w:t xml:space="preserve"> and unexpectedly</w:t>
      </w:r>
      <w:r w:rsidR="00A75BFB" w:rsidRPr="00B54A13">
        <w:rPr>
          <w:rFonts w:ascii="Book Antiqua" w:hAnsi="Book Antiqua" w:cs="Times New Roman"/>
          <w:sz w:val="24"/>
          <w:szCs w:val="24"/>
        </w:rPr>
        <w:t xml:space="preserve">, sFRP1 increased CXCL5 mRNA </w:t>
      </w:r>
      <w:r w:rsidR="00052991" w:rsidRPr="00B54A13">
        <w:rPr>
          <w:rFonts w:ascii="Book Antiqua" w:hAnsi="Book Antiqua" w:cs="Times New Roman"/>
          <w:sz w:val="24"/>
          <w:szCs w:val="24"/>
        </w:rPr>
        <w:t xml:space="preserve">levels 3-fold </w:t>
      </w:r>
      <w:r w:rsidR="002B577C" w:rsidRPr="00B54A13">
        <w:rPr>
          <w:rFonts w:ascii="Book Antiqua" w:hAnsi="Book Antiqua" w:cs="Times New Roman"/>
          <w:sz w:val="24"/>
          <w:szCs w:val="24"/>
        </w:rPr>
        <w:t>(</w:t>
      </w:r>
      <w:r w:rsidR="008026B1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>&lt;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 xml:space="preserve">0.01) </w:t>
      </w:r>
      <w:r w:rsidR="00052991" w:rsidRPr="00B54A13">
        <w:rPr>
          <w:rFonts w:ascii="Book Antiqua" w:hAnsi="Book Antiqua" w:cs="Times New Roman"/>
          <w:sz w:val="24"/>
          <w:szCs w:val="24"/>
        </w:rPr>
        <w:t xml:space="preserve">at 7 </w:t>
      </w:r>
      <w:r w:rsidR="00A75BFB" w:rsidRPr="00B54A13">
        <w:rPr>
          <w:rFonts w:ascii="Book Antiqua" w:hAnsi="Book Antiqua" w:cs="Times New Roman"/>
          <w:sz w:val="24"/>
          <w:szCs w:val="24"/>
        </w:rPr>
        <w:t xml:space="preserve">d and approximately 8-fold </w:t>
      </w:r>
      <w:r w:rsidR="002B577C" w:rsidRPr="00B54A13">
        <w:rPr>
          <w:rFonts w:ascii="Book Antiqua" w:hAnsi="Book Antiqua" w:cs="Times New Roman"/>
          <w:sz w:val="24"/>
          <w:szCs w:val="24"/>
        </w:rPr>
        <w:t>(</w:t>
      </w:r>
      <w:r w:rsidR="008026B1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>&lt;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 xml:space="preserve">0.01) </w:t>
      </w:r>
      <w:r w:rsidR="00A75BFB" w:rsidRPr="00B54A13">
        <w:rPr>
          <w:rFonts w:ascii="Book Antiqua" w:hAnsi="Book Antiqua" w:cs="Times New Roman"/>
          <w:sz w:val="24"/>
          <w:szCs w:val="24"/>
        </w:rPr>
        <w:t xml:space="preserve">at 10 d </w:t>
      </w:r>
      <w:r w:rsidR="003D2FE5" w:rsidRPr="00B54A13">
        <w:rPr>
          <w:rFonts w:ascii="Book Antiqua" w:hAnsi="Book Antiqua" w:cs="Times New Roman"/>
          <w:sz w:val="24"/>
          <w:szCs w:val="24"/>
        </w:rPr>
        <w:t xml:space="preserve">of 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culture in HMSCGM medium </w:t>
      </w:r>
      <w:r w:rsidR="00A75BFB" w:rsidRPr="00B54A13">
        <w:rPr>
          <w:rFonts w:ascii="Book Antiqua" w:hAnsi="Book Antiqua" w:cs="Times New Roman"/>
          <w:sz w:val="24"/>
          <w:szCs w:val="24"/>
        </w:rPr>
        <w:t xml:space="preserve">(Figure </w:t>
      </w:r>
      <w:r w:rsidR="00ED72AA" w:rsidRPr="00B54A13">
        <w:rPr>
          <w:rFonts w:ascii="Book Antiqua" w:hAnsi="Book Antiqua" w:cs="Times New Roman"/>
          <w:sz w:val="24"/>
          <w:szCs w:val="24"/>
        </w:rPr>
        <w:t>2A</w:t>
      </w:r>
      <w:r w:rsidR="00A75BFB" w:rsidRPr="00B54A13">
        <w:rPr>
          <w:rFonts w:ascii="Book Antiqua" w:hAnsi="Book Antiqua" w:cs="Times New Roman"/>
          <w:sz w:val="24"/>
          <w:szCs w:val="24"/>
        </w:rPr>
        <w:t>).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A650DA" w:rsidRPr="00B54A13">
        <w:rPr>
          <w:rFonts w:ascii="Book Antiqua" w:hAnsi="Book Antiqua" w:cs="Times New Roman"/>
          <w:sz w:val="24"/>
          <w:szCs w:val="24"/>
        </w:rPr>
        <w:t xml:space="preserve">To see if </w:t>
      </w:r>
      <w:r w:rsidR="006529A6" w:rsidRPr="00B54A13">
        <w:rPr>
          <w:rFonts w:ascii="Book Antiqua" w:hAnsi="Book Antiqua" w:cs="Times New Roman"/>
          <w:sz w:val="24"/>
          <w:szCs w:val="24"/>
        </w:rPr>
        <w:t xml:space="preserve">canonical </w:t>
      </w:r>
      <w:proofErr w:type="spellStart"/>
      <w:r w:rsidR="006529A6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6529A6" w:rsidRPr="00B54A13">
        <w:rPr>
          <w:rFonts w:ascii="Book Antiqua" w:hAnsi="Book Antiqua" w:cs="Times New Roman"/>
          <w:sz w:val="24"/>
          <w:szCs w:val="24"/>
        </w:rPr>
        <w:t xml:space="preserve"> signaling</w:t>
      </w:r>
      <w:r w:rsidR="00A650DA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0C29EC" w:rsidRPr="00B54A13">
        <w:rPr>
          <w:rFonts w:ascii="Book Antiqua" w:hAnsi="Book Antiqua" w:cs="Times New Roman"/>
          <w:sz w:val="24"/>
          <w:szCs w:val="24"/>
        </w:rPr>
        <w:t xml:space="preserve">inhibition </w:t>
      </w:r>
      <w:r w:rsidR="00A650DA" w:rsidRPr="00B54A13">
        <w:rPr>
          <w:rFonts w:ascii="Book Antiqua" w:hAnsi="Book Antiqua" w:cs="Times New Roman"/>
          <w:sz w:val="24"/>
          <w:szCs w:val="24"/>
        </w:rPr>
        <w:t xml:space="preserve">was responsible for the unexpected stimulation of CXCL5, </w:t>
      </w:r>
      <w:proofErr w:type="spellStart"/>
      <w:r w:rsidR="00A650DA" w:rsidRPr="00B54A13">
        <w:rPr>
          <w:rFonts w:ascii="Book Antiqua" w:hAnsi="Book Antiqua" w:cs="Times New Roman"/>
          <w:sz w:val="24"/>
          <w:szCs w:val="24"/>
        </w:rPr>
        <w:t>hMSCs</w:t>
      </w:r>
      <w:proofErr w:type="spellEnd"/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6529A6" w:rsidRPr="00B54A13">
        <w:rPr>
          <w:rFonts w:ascii="Book Antiqua" w:hAnsi="Book Antiqua" w:cs="Times New Roman"/>
          <w:sz w:val="24"/>
          <w:szCs w:val="24"/>
        </w:rPr>
        <w:t xml:space="preserve">were treated </w:t>
      </w:r>
      <w:r w:rsidR="000D61E2" w:rsidRPr="00B54A13">
        <w:rPr>
          <w:rFonts w:ascii="Book Antiqua" w:hAnsi="Book Antiqua" w:cs="Times New Roman"/>
          <w:sz w:val="24"/>
          <w:szCs w:val="24"/>
        </w:rPr>
        <w:t>with</w:t>
      </w:r>
      <w:r w:rsidR="006529A6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D2FE5" w:rsidRPr="00B54A13">
        <w:rPr>
          <w:rFonts w:ascii="Book Antiqua" w:hAnsi="Book Antiqua" w:cs="Times New Roman"/>
          <w:sz w:val="24"/>
          <w:szCs w:val="24"/>
        </w:rPr>
        <w:t>Dickkopf-1 (Dkk</w:t>
      </w:r>
      <w:r w:rsidR="00A650DA" w:rsidRPr="00B54A13">
        <w:rPr>
          <w:rFonts w:ascii="Book Antiqua" w:hAnsi="Book Antiqua" w:cs="Times New Roman"/>
          <w:sz w:val="24"/>
          <w:szCs w:val="24"/>
        </w:rPr>
        <w:t>1) which bi</w:t>
      </w:r>
      <w:r w:rsidR="00FD7991" w:rsidRPr="00B54A13">
        <w:rPr>
          <w:rFonts w:ascii="Book Antiqua" w:hAnsi="Book Antiqua" w:cs="Times New Roman"/>
          <w:sz w:val="24"/>
          <w:szCs w:val="24"/>
        </w:rPr>
        <w:t xml:space="preserve">nds to </w:t>
      </w:r>
      <w:r w:rsidR="00F73B3B" w:rsidRPr="00B54A13">
        <w:rPr>
          <w:rFonts w:ascii="Book Antiqua" w:hAnsi="Book Antiqua" w:cs="Times New Roman"/>
          <w:sz w:val="24"/>
          <w:szCs w:val="24"/>
        </w:rPr>
        <w:t xml:space="preserve">the </w:t>
      </w:r>
      <w:r w:rsidR="00FD7991" w:rsidRPr="00B54A13">
        <w:rPr>
          <w:rFonts w:ascii="Book Antiqua" w:hAnsi="Book Antiqua" w:cs="Times New Roman"/>
          <w:sz w:val="24"/>
          <w:szCs w:val="24"/>
        </w:rPr>
        <w:t xml:space="preserve">low density lipoprotein </w:t>
      </w:r>
      <w:r w:rsidR="00A650DA" w:rsidRPr="00B54A13">
        <w:rPr>
          <w:rFonts w:ascii="Book Antiqua" w:hAnsi="Book Antiqua" w:cs="Times New Roman"/>
          <w:sz w:val="24"/>
          <w:szCs w:val="24"/>
        </w:rPr>
        <w:t xml:space="preserve">receptor related protein 6 </w:t>
      </w:r>
      <w:r w:rsidR="00095308" w:rsidRPr="00B54A13">
        <w:rPr>
          <w:rFonts w:ascii="Book Antiqua" w:hAnsi="Book Antiqua" w:cs="Times New Roman"/>
          <w:sz w:val="24"/>
          <w:szCs w:val="24"/>
        </w:rPr>
        <w:t xml:space="preserve">(LRP6) to inhibit canonical </w:t>
      </w:r>
      <w:r w:rsidR="00A650DA" w:rsidRPr="00B54A13">
        <w:rPr>
          <w:rFonts w:ascii="Book Antiqua" w:hAnsi="Book Antiqua" w:cs="Times New Roman"/>
          <w:sz w:val="24"/>
          <w:szCs w:val="24"/>
        </w:rPr>
        <w:t>signaling.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0D61E2" w:rsidRPr="00B54A13">
        <w:rPr>
          <w:rFonts w:ascii="Book Antiqua" w:hAnsi="Book Antiqua" w:cs="Times New Roman"/>
          <w:sz w:val="24"/>
          <w:szCs w:val="24"/>
        </w:rPr>
        <w:t xml:space="preserve">Unlike sFRP-1, </w:t>
      </w:r>
      <w:r w:rsidR="003D2FE5" w:rsidRPr="00B54A13">
        <w:rPr>
          <w:rFonts w:ascii="Book Antiqua" w:hAnsi="Book Antiqua" w:cs="Times New Roman"/>
          <w:sz w:val="24"/>
          <w:szCs w:val="24"/>
        </w:rPr>
        <w:t>Dkk</w:t>
      </w:r>
      <w:r w:rsidR="00A650DA" w:rsidRPr="00B54A13">
        <w:rPr>
          <w:rFonts w:ascii="Book Antiqua" w:hAnsi="Book Antiqua" w:cs="Times New Roman"/>
          <w:sz w:val="24"/>
          <w:szCs w:val="24"/>
        </w:rPr>
        <w:t xml:space="preserve">1 </w:t>
      </w:r>
      <w:r w:rsidR="00052991" w:rsidRPr="00B54A13">
        <w:rPr>
          <w:rFonts w:ascii="Book Antiqua" w:hAnsi="Book Antiqua" w:cs="Times New Roman"/>
          <w:sz w:val="24"/>
          <w:szCs w:val="24"/>
        </w:rPr>
        <w:t>addition</w:t>
      </w:r>
      <w:r w:rsidR="00FD7991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0D61E2" w:rsidRPr="00B54A13">
        <w:rPr>
          <w:rFonts w:ascii="Book Antiqua" w:hAnsi="Book Antiqua" w:cs="Times New Roman"/>
          <w:sz w:val="24"/>
          <w:szCs w:val="24"/>
        </w:rPr>
        <w:t xml:space="preserve">did not induce an </w:t>
      </w:r>
      <w:r w:rsidR="00FD7991" w:rsidRPr="00B54A13">
        <w:rPr>
          <w:rFonts w:ascii="Book Antiqua" w:hAnsi="Book Antiqua" w:cs="Times New Roman"/>
          <w:sz w:val="24"/>
          <w:szCs w:val="24"/>
        </w:rPr>
        <w:t xml:space="preserve">increase in CXCL5 levels at 7 </w:t>
      </w:r>
      <w:r w:rsidR="000D61E2" w:rsidRPr="00B54A13">
        <w:rPr>
          <w:rFonts w:ascii="Book Antiqua" w:hAnsi="Book Antiqua" w:cs="Times New Roman"/>
          <w:sz w:val="24"/>
          <w:szCs w:val="24"/>
        </w:rPr>
        <w:t>or 10 d and in fact</w:t>
      </w:r>
      <w:r w:rsidR="00FD7991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A650DA" w:rsidRPr="00B54A13">
        <w:rPr>
          <w:rFonts w:ascii="Book Antiqua" w:hAnsi="Book Antiqua" w:cs="Times New Roman"/>
          <w:sz w:val="24"/>
          <w:szCs w:val="24"/>
        </w:rPr>
        <w:t xml:space="preserve">significantly inhibited </w:t>
      </w:r>
      <w:r w:rsidR="00FD7991" w:rsidRPr="00B54A13">
        <w:rPr>
          <w:rFonts w:ascii="Book Antiqua" w:hAnsi="Book Antiqua" w:cs="Times New Roman"/>
          <w:sz w:val="24"/>
          <w:szCs w:val="24"/>
        </w:rPr>
        <w:t>basal</w:t>
      </w:r>
      <w:r w:rsidR="00A650DA" w:rsidRPr="00B54A13">
        <w:rPr>
          <w:rFonts w:ascii="Book Antiqua" w:hAnsi="Book Antiqua" w:cs="Times New Roman"/>
          <w:sz w:val="24"/>
          <w:szCs w:val="24"/>
        </w:rPr>
        <w:t xml:space="preserve"> mRNA expression level</w:t>
      </w:r>
      <w:r w:rsidR="00FD7991" w:rsidRPr="00B54A13">
        <w:rPr>
          <w:rFonts w:ascii="Book Antiqua" w:hAnsi="Book Antiqua" w:cs="Times New Roman"/>
          <w:sz w:val="24"/>
          <w:szCs w:val="24"/>
        </w:rPr>
        <w:t>s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FD7991" w:rsidRPr="00B54A13">
        <w:rPr>
          <w:rFonts w:ascii="Book Antiqua" w:hAnsi="Book Antiqua" w:cs="Times New Roman"/>
          <w:sz w:val="24"/>
          <w:szCs w:val="24"/>
        </w:rPr>
        <w:t xml:space="preserve">more than 50% </w:t>
      </w:r>
      <w:r w:rsidR="002B577C" w:rsidRPr="00B54A13">
        <w:rPr>
          <w:rFonts w:ascii="Book Antiqua" w:hAnsi="Book Antiqua" w:cs="Times New Roman"/>
          <w:sz w:val="24"/>
          <w:szCs w:val="24"/>
        </w:rPr>
        <w:t>(</w:t>
      </w:r>
      <w:r w:rsidR="008026B1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>&lt;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 xml:space="preserve">0.01) </w:t>
      </w:r>
      <w:r w:rsidR="000D61E2" w:rsidRPr="00B54A13">
        <w:rPr>
          <w:rFonts w:ascii="Book Antiqua" w:hAnsi="Book Antiqua" w:cs="Times New Roman"/>
          <w:sz w:val="24"/>
          <w:szCs w:val="24"/>
        </w:rPr>
        <w:t xml:space="preserve">at 7 d (Figure </w:t>
      </w:r>
      <w:r w:rsidR="00ED72AA" w:rsidRPr="00B54A13">
        <w:rPr>
          <w:rFonts w:ascii="Book Antiqua" w:hAnsi="Book Antiqua" w:cs="Times New Roman"/>
          <w:sz w:val="24"/>
          <w:szCs w:val="24"/>
        </w:rPr>
        <w:t>2A</w:t>
      </w:r>
      <w:r w:rsidR="000D61E2" w:rsidRPr="00B54A13">
        <w:rPr>
          <w:rFonts w:ascii="Book Antiqua" w:hAnsi="Book Antiqua" w:cs="Times New Roman"/>
          <w:sz w:val="24"/>
          <w:szCs w:val="24"/>
        </w:rPr>
        <w:t>).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7C1985" w:rsidRPr="00B54A13">
        <w:rPr>
          <w:rFonts w:ascii="Book Antiqua" w:hAnsi="Book Antiqua" w:cs="Times New Roman"/>
          <w:sz w:val="24"/>
          <w:szCs w:val="24"/>
        </w:rPr>
        <w:t>To se</w:t>
      </w:r>
      <w:r w:rsidR="00FD7991" w:rsidRPr="00B54A13">
        <w:rPr>
          <w:rFonts w:ascii="Book Antiqua" w:hAnsi="Book Antiqua" w:cs="Times New Roman"/>
          <w:sz w:val="24"/>
          <w:szCs w:val="24"/>
        </w:rPr>
        <w:t>e if the effect of sFRP1 on CXCL</w:t>
      </w:r>
      <w:r w:rsidR="007C1985" w:rsidRPr="00B54A13">
        <w:rPr>
          <w:rFonts w:ascii="Book Antiqua" w:hAnsi="Book Antiqua" w:cs="Times New Roman"/>
          <w:sz w:val="24"/>
          <w:szCs w:val="24"/>
        </w:rPr>
        <w:t xml:space="preserve">5 was unique amongst the other </w:t>
      </w:r>
      <w:proofErr w:type="spellStart"/>
      <w:r w:rsidR="007C1985"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="007C1985" w:rsidRPr="00B54A13">
        <w:rPr>
          <w:rFonts w:ascii="Book Antiqua" w:hAnsi="Book Antiqua" w:cs="Times New Roman"/>
          <w:sz w:val="24"/>
          <w:szCs w:val="24"/>
        </w:rPr>
        <w:t xml:space="preserve"> family members, </w:t>
      </w:r>
      <w:proofErr w:type="spellStart"/>
      <w:r w:rsidR="007C1985"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="007C1985" w:rsidRPr="00B54A13">
        <w:rPr>
          <w:rFonts w:ascii="Book Antiqua" w:hAnsi="Book Antiqua" w:cs="Times New Roman"/>
          <w:sz w:val="24"/>
          <w:szCs w:val="24"/>
        </w:rPr>
        <w:t xml:space="preserve"> 2</w:t>
      </w:r>
      <w:r w:rsidR="00FD7991" w:rsidRPr="00B54A13">
        <w:rPr>
          <w:rFonts w:ascii="Book Antiqua" w:hAnsi="Book Antiqua" w:cs="Times New Roman"/>
          <w:sz w:val="24"/>
          <w:szCs w:val="24"/>
        </w:rPr>
        <w:t>, 3, or 4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FD7991" w:rsidRPr="00B54A13">
        <w:rPr>
          <w:rFonts w:ascii="Book Antiqua" w:hAnsi="Book Antiqua" w:cs="Times New Roman"/>
          <w:sz w:val="24"/>
          <w:szCs w:val="24"/>
        </w:rPr>
        <w:t xml:space="preserve">was </w:t>
      </w:r>
      <w:r w:rsidR="00F73B3B" w:rsidRPr="00B54A13">
        <w:rPr>
          <w:rFonts w:ascii="Book Antiqua" w:hAnsi="Book Antiqua" w:cs="Times New Roman"/>
          <w:sz w:val="24"/>
          <w:szCs w:val="24"/>
        </w:rPr>
        <w:t>each added separately</w:t>
      </w:r>
      <w:r w:rsidR="00FD7991" w:rsidRPr="00B54A13">
        <w:rPr>
          <w:rFonts w:ascii="Book Antiqua" w:hAnsi="Book Antiqua" w:cs="Times New Roman"/>
          <w:sz w:val="24"/>
          <w:szCs w:val="24"/>
        </w:rPr>
        <w:t xml:space="preserve"> to the medium </w:t>
      </w:r>
      <w:r w:rsidR="0030437E" w:rsidRPr="00B54A13">
        <w:rPr>
          <w:rFonts w:ascii="Book Antiqua" w:hAnsi="Book Antiqua" w:cs="Times New Roman"/>
          <w:sz w:val="24"/>
          <w:szCs w:val="24"/>
        </w:rPr>
        <w:t>(150 ng/m</w:t>
      </w:r>
      <w:r w:rsidR="008026B1" w:rsidRPr="00B54A13">
        <w:rPr>
          <w:rFonts w:ascii="Book Antiqua" w:hAnsi="Book Antiqua" w:cs="Times New Roman"/>
          <w:sz w:val="24"/>
          <w:szCs w:val="24"/>
        </w:rPr>
        <w:t>L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) </w:t>
      </w:r>
      <w:r w:rsidR="00FD7991" w:rsidRPr="00B54A13">
        <w:rPr>
          <w:rFonts w:ascii="Book Antiqua" w:hAnsi="Book Antiqua" w:cs="Times New Roman"/>
          <w:sz w:val="24"/>
          <w:szCs w:val="24"/>
        </w:rPr>
        <w:t>for 7 d</w:t>
      </w:r>
      <w:r w:rsidR="00F73B3B" w:rsidRPr="00B54A13">
        <w:rPr>
          <w:rFonts w:ascii="Book Antiqua" w:hAnsi="Book Antiqua" w:cs="Times New Roman"/>
          <w:sz w:val="24"/>
          <w:szCs w:val="24"/>
        </w:rPr>
        <w:t xml:space="preserve"> and levels of CXCL5 protein secreted into the medium determined.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F73B3B" w:rsidRPr="00B54A13">
        <w:rPr>
          <w:rFonts w:ascii="Book Antiqua" w:hAnsi="Book Antiqua" w:cs="Times New Roman"/>
          <w:sz w:val="24"/>
          <w:szCs w:val="24"/>
        </w:rPr>
        <w:t xml:space="preserve">All </w:t>
      </w:r>
      <w:r w:rsidR="00F73B3B" w:rsidRPr="00B54A13">
        <w:rPr>
          <w:rFonts w:ascii="Book Antiqua" w:hAnsi="Book Antiqua" w:cs="Times New Roman"/>
          <w:sz w:val="24"/>
          <w:szCs w:val="24"/>
        </w:rPr>
        <w:lastRenderedPageBreak/>
        <w:t xml:space="preserve">four </w:t>
      </w:r>
      <w:proofErr w:type="spellStart"/>
      <w:r w:rsidR="007C1985"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="00F73B3B" w:rsidRPr="00B54A13">
        <w:rPr>
          <w:rFonts w:ascii="Book Antiqua" w:hAnsi="Book Antiqua" w:cs="Times New Roman"/>
          <w:sz w:val="24"/>
          <w:szCs w:val="24"/>
        </w:rPr>
        <w:t xml:space="preserve"> added independently </w:t>
      </w:r>
      <w:r w:rsidR="007C1985" w:rsidRPr="00B54A13">
        <w:rPr>
          <w:rFonts w:ascii="Book Antiqua" w:hAnsi="Book Antiqua" w:cs="Times New Roman"/>
          <w:sz w:val="24"/>
          <w:szCs w:val="24"/>
        </w:rPr>
        <w:t xml:space="preserve">significantly stimulated </w:t>
      </w:r>
      <w:r w:rsidR="005E44D8" w:rsidRPr="00B54A13">
        <w:rPr>
          <w:rFonts w:ascii="Book Antiqua" w:hAnsi="Book Antiqua" w:cs="Times New Roman"/>
          <w:sz w:val="24"/>
          <w:szCs w:val="24"/>
        </w:rPr>
        <w:t xml:space="preserve">CXCL5 protein </w:t>
      </w:r>
      <w:r w:rsidR="00F73B3B" w:rsidRPr="00B54A13">
        <w:rPr>
          <w:rFonts w:ascii="Book Antiqua" w:hAnsi="Book Antiqua" w:cs="Times New Roman"/>
          <w:sz w:val="24"/>
          <w:szCs w:val="24"/>
        </w:rPr>
        <w:t xml:space="preserve">secretion </w:t>
      </w:r>
      <w:r w:rsidR="005E44D8" w:rsidRPr="00B54A13">
        <w:rPr>
          <w:rFonts w:ascii="Book Antiqua" w:hAnsi="Book Antiqua" w:cs="Times New Roman"/>
          <w:sz w:val="24"/>
          <w:szCs w:val="24"/>
        </w:rPr>
        <w:t>3-4</w:t>
      </w:r>
      <w:r w:rsidR="00ED6F61" w:rsidRPr="00B54A13">
        <w:rPr>
          <w:rFonts w:ascii="Book Antiqua" w:hAnsi="Book Antiqua" w:cs="Times New Roman"/>
          <w:sz w:val="24"/>
          <w:szCs w:val="24"/>
        </w:rPr>
        <w:t>-</w:t>
      </w:r>
      <w:r w:rsidR="005E44D8" w:rsidRPr="00B54A13">
        <w:rPr>
          <w:rFonts w:ascii="Book Antiqua" w:hAnsi="Book Antiqua" w:cs="Times New Roman"/>
          <w:sz w:val="24"/>
          <w:szCs w:val="24"/>
        </w:rPr>
        <w:t xml:space="preserve">fold </w:t>
      </w:r>
      <w:r w:rsidR="002B577C" w:rsidRPr="00B54A13">
        <w:rPr>
          <w:rFonts w:ascii="Book Antiqua" w:hAnsi="Book Antiqua" w:cs="Times New Roman"/>
          <w:sz w:val="24"/>
          <w:szCs w:val="24"/>
        </w:rPr>
        <w:t>(</w:t>
      </w:r>
      <w:r w:rsidR="008026B1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>&lt;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B577C" w:rsidRPr="00B54A13">
        <w:rPr>
          <w:rFonts w:ascii="Book Antiqua" w:hAnsi="Book Antiqua" w:cs="Times New Roman"/>
          <w:sz w:val="24"/>
          <w:szCs w:val="24"/>
        </w:rPr>
        <w:t xml:space="preserve">0.01) </w:t>
      </w:r>
      <w:r w:rsidR="005E44D8" w:rsidRPr="00B54A13">
        <w:rPr>
          <w:rFonts w:ascii="Book Antiqua" w:hAnsi="Book Antiqua" w:cs="Times New Roman"/>
          <w:sz w:val="24"/>
          <w:szCs w:val="24"/>
        </w:rPr>
        <w:t>over un</w:t>
      </w:r>
      <w:r w:rsidR="00D91007" w:rsidRPr="00B54A13">
        <w:rPr>
          <w:rFonts w:ascii="Book Antiqua" w:hAnsi="Book Antiqua" w:cs="Times New Roman"/>
          <w:sz w:val="24"/>
          <w:szCs w:val="24"/>
        </w:rPr>
        <w:t>-</w:t>
      </w:r>
      <w:r w:rsidR="005E44D8" w:rsidRPr="00B54A13">
        <w:rPr>
          <w:rFonts w:ascii="Book Antiqua" w:hAnsi="Book Antiqua" w:cs="Times New Roman"/>
          <w:sz w:val="24"/>
          <w:szCs w:val="24"/>
        </w:rPr>
        <w:t xml:space="preserve">stimulated vehicle control (Figure </w:t>
      </w:r>
      <w:r w:rsidR="00ED72AA" w:rsidRPr="00B54A13">
        <w:rPr>
          <w:rFonts w:ascii="Book Antiqua" w:hAnsi="Book Antiqua" w:cs="Times New Roman"/>
          <w:sz w:val="24"/>
          <w:szCs w:val="24"/>
        </w:rPr>
        <w:t>2B</w:t>
      </w:r>
      <w:r w:rsidR="005E44D8" w:rsidRPr="00B54A13">
        <w:rPr>
          <w:rFonts w:ascii="Book Antiqua" w:hAnsi="Book Antiqua" w:cs="Times New Roman"/>
          <w:sz w:val="24"/>
          <w:szCs w:val="24"/>
        </w:rPr>
        <w:t>).</w:t>
      </w:r>
    </w:p>
    <w:p w:rsidR="00A75BFB" w:rsidRPr="00B54A13" w:rsidRDefault="00A75BFB" w:rsidP="008026B1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We next tested if CXCL8 </w:t>
      </w:r>
      <w:r w:rsidR="00F73B3B" w:rsidRPr="00B54A13">
        <w:rPr>
          <w:rFonts w:ascii="Book Antiqua" w:hAnsi="Book Antiqua" w:cs="Times New Roman"/>
          <w:sz w:val="24"/>
          <w:szCs w:val="24"/>
        </w:rPr>
        <w:t>mRNA levels are als</w:t>
      </w:r>
      <w:r w:rsidRPr="00B54A13">
        <w:rPr>
          <w:rFonts w:ascii="Book Antiqua" w:hAnsi="Book Antiqua" w:cs="Times New Roman"/>
          <w:sz w:val="24"/>
          <w:szCs w:val="24"/>
        </w:rPr>
        <w:t xml:space="preserve">o stimulated by </w:t>
      </w:r>
      <w:r w:rsidR="00F73B3B" w:rsidRPr="00B54A13">
        <w:rPr>
          <w:rFonts w:ascii="Book Antiqua" w:hAnsi="Book Antiqua" w:cs="Times New Roman"/>
          <w:sz w:val="24"/>
          <w:szCs w:val="24"/>
        </w:rPr>
        <w:t>sFRP1 treatment</w:t>
      </w:r>
      <w:r w:rsidR="002C194F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D6F61" w:rsidRPr="00B54A13">
        <w:rPr>
          <w:rFonts w:ascii="Book Antiqua" w:hAnsi="Book Antiqua" w:cs="Times New Roman"/>
          <w:sz w:val="24"/>
          <w:szCs w:val="24"/>
        </w:rPr>
        <w:t>sFRP1</w:t>
      </w:r>
      <w:proofErr w:type="gramEnd"/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ED6F61" w:rsidRPr="00B54A13">
        <w:rPr>
          <w:rFonts w:ascii="Book Antiqua" w:hAnsi="Book Antiqua" w:cs="Times New Roman"/>
          <w:sz w:val="24"/>
          <w:szCs w:val="24"/>
        </w:rPr>
        <w:t>treatment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DA1395" w:rsidRPr="00B54A13">
        <w:rPr>
          <w:rFonts w:ascii="Book Antiqua" w:hAnsi="Book Antiqua" w:cs="Times New Roman"/>
          <w:sz w:val="24"/>
          <w:szCs w:val="24"/>
        </w:rPr>
        <w:t>increase</w:t>
      </w:r>
      <w:r w:rsidR="001D7C0F" w:rsidRPr="00B54A13">
        <w:rPr>
          <w:rFonts w:ascii="Book Antiqua" w:hAnsi="Book Antiqua" w:cs="Times New Roman"/>
          <w:sz w:val="24"/>
          <w:szCs w:val="24"/>
        </w:rPr>
        <w:t>d</w:t>
      </w:r>
      <w:r w:rsidR="00DA1395" w:rsidRPr="00B54A13">
        <w:rPr>
          <w:rFonts w:ascii="Book Antiqua" w:hAnsi="Book Antiqua" w:cs="Times New Roman"/>
          <w:sz w:val="24"/>
          <w:szCs w:val="24"/>
        </w:rPr>
        <w:t xml:space="preserve"> CXCL8 mRNA </w:t>
      </w:r>
      <w:r w:rsidR="0032121D" w:rsidRPr="00B54A13">
        <w:rPr>
          <w:rFonts w:ascii="Book Antiqua" w:hAnsi="Book Antiqua" w:cs="Times New Roman"/>
          <w:sz w:val="24"/>
          <w:szCs w:val="24"/>
        </w:rPr>
        <w:t xml:space="preserve">levels </w:t>
      </w:r>
      <w:r w:rsidR="00DA1395" w:rsidRPr="00B54A13">
        <w:rPr>
          <w:rFonts w:ascii="Book Antiqua" w:hAnsi="Book Antiqua" w:cs="Times New Roman"/>
          <w:sz w:val="24"/>
          <w:szCs w:val="24"/>
        </w:rPr>
        <w:t>in a dose-dependent manner</w:t>
      </w:r>
      <w:r w:rsidR="0071254B" w:rsidRPr="00B54A13">
        <w:rPr>
          <w:rFonts w:ascii="Book Antiqua" w:hAnsi="Book Antiqua" w:cs="Times New Roman"/>
          <w:sz w:val="24"/>
          <w:szCs w:val="24"/>
        </w:rPr>
        <w:t xml:space="preserve"> (Figure</w:t>
      </w:r>
      <w:r w:rsidR="00F73B3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ED72AA" w:rsidRPr="00B54A13">
        <w:rPr>
          <w:rFonts w:ascii="Book Antiqua" w:hAnsi="Book Antiqua" w:cs="Times New Roman"/>
          <w:sz w:val="24"/>
          <w:szCs w:val="24"/>
        </w:rPr>
        <w:t>2C</w:t>
      </w:r>
      <w:r w:rsidR="0071254B" w:rsidRPr="00B54A13">
        <w:rPr>
          <w:rFonts w:ascii="Book Antiqua" w:hAnsi="Book Antiqua" w:cs="Times New Roman"/>
          <w:sz w:val="24"/>
          <w:szCs w:val="24"/>
        </w:rPr>
        <w:t>).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ED6F61" w:rsidRPr="00B54A13">
        <w:rPr>
          <w:rFonts w:ascii="Book Antiqua" w:hAnsi="Book Antiqua" w:cs="Times New Roman"/>
          <w:sz w:val="24"/>
          <w:szCs w:val="24"/>
        </w:rPr>
        <w:t>Maximum stimulation of CXCL8 mRNA expression (</w:t>
      </w:r>
      <w:r w:rsidR="008026B1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approximately </w:t>
      </w:r>
      <w:r w:rsidR="00ED6F61" w:rsidRPr="00B54A13">
        <w:rPr>
          <w:rFonts w:ascii="Book Antiqua" w:hAnsi="Book Antiqua" w:cs="Times New Roman"/>
          <w:sz w:val="24"/>
          <w:szCs w:val="24"/>
        </w:rPr>
        <w:t>5-fold) was observed at a</w:t>
      </w:r>
      <w:r w:rsidR="00155906" w:rsidRPr="00B54A13">
        <w:rPr>
          <w:rFonts w:ascii="Book Antiqua" w:hAnsi="Book Antiqua" w:cs="Times New Roman"/>
          <w:sz w:val="24"/>
          <w:szCs w:val="24"/>
        </w:rPr>
        <w:t xml:space="preserve"> concentration of </w:t>
      </w:r>
      <w:r w:rsidR="004B0B4B" w:rsidRPr="00B54A13">
        <w:rPr>
          <w:rFonts w:ascii="Book Antiqua" w:hAnsi="Book Antiqua" w:cs="Times New Roman"/>
          <w:sz w:val="24"/>
          <w:szCs w:val="24"/>
        </w:rPr>
        <w:t>150 ng/m</w:t>
      </w:r>
      <w:r w:rsidR="00AC6186" w:rsidRPr="00B54A13">
        <w:rPr>
          <w:rFonts w:ascii="Book Antiqua" w:hAnsi="Book Antiqua" w:cs="Times New Roman"/>
          <w:sz w:val="24"/>
          <w:szCs w:val="24"/>
        </w:rPr>
        <w:t xml:space="preserve">L </w:t>
      </w:r>
      <w:r w:rsidR="0030437E" w:rsidRPr="00B54A13">
        <w:rPr>
          <w:rFonts w:ascii="Book Antiqua" w:hAnsi="Book Antiqua" w:cs="Times New Roman"/>
          <w:sz w:val="24"/>
          <w:szCs w:val="24"/>
        </w:rPr>
        <w:t>s</w:t>
      </w:r>
      <w:r w:rsidR="0032121D" w:rsidRPr="00B54A13">
        <w:rPr>
          <w:rFonts w:ascii="Book Antiqua" w:hAnsi="Book Antiqua" w:cs="Times New Roman"/>
          <w:sz w:val="24"/>
          <w:szCs w:val="24"/>
        </w:rPr>
        <w:t>FRP1</w:t>
      </w:r>
      <w:r w:rsidR="00626B32" w:rsidRPr="00B54A13">
        <w:rPr>
          <w:rFonts w:ascii="Book Antiqua" w:hAnsi="Book Antiqua" w:cs="Times New Roman"/>
          <w:sz w:val="24"/>
          <w:szCs w:val="24"/>
        </w:rPr>
        <w:t xml:space="preserve"> (</w:t>
      </w:r>
      <w:r w:rsidR="00AC6186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AC6186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626B32" w:rsidRPr="00B54A13">
        <w:rPr>
          <w:rFonts w:ascii="Book Antiqua" w:hAnsi="Book Antiqua" w:cs="Times New Roman"/>
          <w:sz w:val="24"/>
          <w:szCs w:val="24"/>
        </w:rPr>
        <w:t>&lt;</w:t>
      </w:r>
      <w:r w:rsidR="00AC6186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626B32" w:rsidRPr="00B54A13">
        <w:rPr>
          <w:rFonts w:ascii="Book Antiqua" w:hAnsi="Book Antiqua" w:cs="Times New Roman"/>
          <w:sz w:val="24"/>
          <w:szCs w:val="24"/>
        </w:rPr>
        <w:t>0.05)</w:t>
      </w:r>
      <w:r w:rsidR="00155906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155906" w:rsidRPr="00B54A13">
        <w:rPr>
          <w:rFonts w:ascii="Book Antiqua" w:hAnsi="Book Antiqua" w:cs="Times New Roman"/>
          <w:sz w:val="24"/>
          <w:szCs w:val="24"/>
        </w:rPr>
        <w:t>A time-course study of CXCL8 mRNA expression st</w:t>
      </w:r>
      <w:r w:rsidR="000D78D4" w:rsidRPr="00B54A13">
        <w:rPr>
          <w:rFonts w:ascii="Book Antiqua" w:hAnsi="Book Antiqua" w:cs="Times New Roman"/>
          <w:sz w:val="24"/>
          <w:szCs w:val="24"/>
        </w:rPr>
        <w:t>i</w:t>
      </w:r>
      <w:r w:rsidR="00155906" w:rsidRPr="00B54A13">
        <w:rPr>
          <w:rFonts w:ascii="Book Antiqua" w:hAnsi="Book Antiqua" w:cs="Times New Roman"/>
          <w:sz w:val="24"/>
          <w:szCs w:val="24"/>
        </w:rPr>
        <w:t xml:space="preserve">mulated by sFRP1 </w:t>
      </w:r>
      <w:r w:rsidR="0032121D" w:rsidRPr="00B54A13">
        <w:rPr>
          <w:rFonts w:ascii="Book Antiqua" w:hAnsi="Book Antiqua" w:cs="Times New Roman"/>
          <w:sz w:val="24"/>
          <w:szCs w:val="24"/>
        </w:rPr>
        <w:t>(</w:t>
      </w:r>
      <w:r w:rsidR="00155906" w:rsidRPr="00B54A13">
        <w:rPr>
          <w:rFonts w:ascii="Book Antiqua" w:hAnsi="Book Antiqua" w:cs="Times New Roman"/>
          <w:sz w:val="24"/>
          <w:szCs w:val="24"/>
        </w:rPr>
        <w:t>150 ng/m</w:t>
      </w:r>
      <w:r w:rsidR="00AC6186" w:rsidRPr="00B54A13">
        <w:rPr>
          <w:rFonts w:ascii="Book Antiqua" w:hAnsi="Book Antiqua" w:cs="Times New Roman"/>
          <w:sz w:val="24"/>
          <w:szCs w:val="24"/>
        </w:rPr>
        <w:t>L</w:t>
      </w:r>
      <w:r w:rsidR="0032121D" w:rsidRPr="00B54A13">
        <w:rPr>
          <w:rFonts w:ascii="Book Antiqua" w:hAnsi="Book Antiqua" w:cs="Times New Roman"/>
          <w:sz w:val="24"/>
          <w:szCs w:val="24"/>
        </w:rPr>
        <w:t>)</w:t>
      </w:r>
      <w:r w:rsidR="0030437E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ED6F61" w:rsidRPr="00B54A13">
        <w:rPr>
          <w:rFonts w:ascii="Book Antiqua" w:hAnsi="Book Antiqua" w:cs="Times New Roman"/>
          <w:sz w:val="24"/>
          <w:szCs w:val="24"/>
        </w:rPr>
        <w:t>showed m</w:t>
      </w:r>
      <w:r w:rsidR="0032121D" w:rsidRPr="00B54A13">
        <w:rPr>
          <w:rFonts w:ascii="Book Antiqua" w:hAnsi="Book Antiqua" w:cs="Times New Roman"/>
          <w:sz w:val="24"/>
          <w:szCs w:val="24"/>
        </w:rPr>
        <w:t xml:space="preserve">aximal </w:t>
      </w:r>
      <w:r w:rsidR="00ED6F61" w:rsidRPr="00B54A13">
        <w:rPr>
          <w:rFonts w:ascii="Book Antiqua" w:hAnsi="Book Antiqua" w:cs="Times New Roman"/>
          <w:sz w:val="24"/>
          <w:szCs w:val="24"/>
        </w:rPr>
        <w:t xml:space="preserve">expression levels </w:t>
      </w:r>
      <w:r w:rsidR="00626B32" w:rsidRPr="00B54A13">
        <w:rPr>
          <w:rFonts w:ascii="Book Antiqua" w:hAnsi="Book Antiqua" w:cs="Times New Roman"/>
          <w:sz w:val="24"/>
          <w:szCs w:val="24"/>
        </w:rPr>
        <w:t>(</w:t>
      </w:r>
      <w:r w:rsidR="00AC6186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AC6186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626B32" w:rsidRPr="00B54A13">
        <w:rPr>
          <w:rFonts w:ascii="Book Antiqua" w:hAnsi="Book Antiqua" w:cs="Times New Roman"/>
          <w:sz w:val="24"/>
          <w:szCs w:val="24"/>
        </w:rPr>
        <w:t>&lt;</w:t>
      </w:r>
      <w:r w:rsidR="00AC6186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626B32" w:rsidRPr="00B54A13">
        <w:rPr>
          <w:rFonts w:ascii="Book Antiqua" w:hAnsi="Book Antiqua" w:cs="Times New Roman"/>
          <w:sz w:val="24"/>
          <w:szCs w:val="24"/>
        </w:rPr>
        <w:t xml:space="preserve">0.05) </w:t>
      </w:r>
      <w:r w:rsidR="00ED6F61" w:rsidRPr="00B54A13">
        <w:rPr>
          <w:rFonts w:ascii="Book Antiqua" w:hAnsi="Book Antiqua" w:cs="Times New Roman"/>
          <w:sz w:val="24"/>
          <w:szCs w:val="24"/>
        </w:rPr>
        <w:t xml:space="preserve">between </w:t>
      </w:r>
      <w:r w:rsidR="00155906" w:rsidRPr="00B54A13">
        <w:rPr>
          <w:rFonts w:ascii="Book Antiqua" w:hAnsi="Book Antiqua" w:cs="Times New Roman"/>
          <w:sz w:val="24"/>
          <w:szCs w:val="24"/>
        </w:rPr>
        <w:t xml:space="preserve">5 </w:t>
      </w:r>
      <w:r w:rsidR="00DC42A6" w:rsidRPr="00B54A13">
        <w:rPr>
          <w:rFonts w:ascii="Book Antiqua" w:hAnsi="Book Antiqua" w:cs="Times New Roman"/>
          <w:sz w:val="24"/>
          <w:szCs w:val="24"/>
        </w:rPr>
        <w:t>and</w:t>
      </w:r>
      <w:r w:rsidR="00F73B3B" w:rsidRPr="00B54A13">
        <w:rPr>
          <w:rFonts w:ascii="Book Antiqua" w:hAnsi="Book Antiqua" w:cs="Times New Roman"/>
          <w:sz w:val="24"/>
          <w:szCs w:val="24"/>
        </w:rPr>
        <w:t xml:space="preserve"> 7 d of culture (Figure </w:t>
      </w:r>
      <w:r w:rsidR="00ED72AA" w:rsidRPr="00B54A13">
        <w:rPr>
          <w:rFonts w:ascii="Book Antiqua" w:hAnsi="Book Antiqua" w:cs="Times New Roman"/>
          <w:sz w:val="24"/>
          <w:szCs w:val="24"/>
        </w:rPr>
        <w:t>2D</w:t>
      </w:r>
      <w:r w:rsidR="00155906" w:rsidRPr="00B54A13">
        <w:rPr>
          <w:rFonts w:ascii="Book Antiqua" w:hAnsi="Book Antiqua" w:cs="Times New Roman"/>
          <w:sz w:val="24"/>
          <w:szCs w:val="24"/>
        </w:rPr>
        <w:t>).</w:t>
      </w:r>
    </w:p>
    <w:p w:rsidR="00134906" w:rsidRPr="00B54A13" w:rsidRDefault="003D5210" w:rsidP="00AC618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In an effort to explore the mechanism of </w:t>
      </w:r>
      <w:r w:rsidR="002D1F8E" w:rsidRPr="00B54A13">
        <w:rPr>
          <w:rFonts w:ascii="Book Antiqua" w:hAnsi="Book Antiqua" w:cs="Times New Roman"/>
          <w:sz w:val="24"/>
          <w:szCs w:val="24"/>
        </w:rPr>
        <w:t xml:space="preserve">the </w:t>
      </w:r>
      <w:r w:rsidRPr="00B54A13">
        <w:rPr>
          <w:rFonts w:ascii="Book Antiqua" w:hAnsi="Book Antiqua" w:cs="Times New Roman"/>
          <w:sz w:val="24"/>
          <w:szCs w:val="24"/>
        </w:rPr>
        <w:t>sFRP1</w:t>
      </w:r>
      <w:r w:rsidR="00095308" w:rsidRPr="00B54A13">
        <w:rPr>
          <w:rFonts w:ascii="Book Antiqua" w:hAnsi="Book Antiqua" w:cs="Times New Roman"/>
          <w:sz w:val="24"/>
          <w:szCs w:val="24"/>
        </w:rPr>
        <w:t>-</w:t>
      </w:r>
      <w:r w:rsidRPr="00B54A13">
        <w:rPr>
          <w:rFonts w:ascii="Book Antiqua" w:hAnsi="Book Antiqua" w:cs="Times New Roman"/>
          <w:sz w:val="24"/>
          <w:szCs w:val="24"/>
        </w:rPr>
        <w:t>stimulated increase in both CXCL5 and CXCL8 expression</w:t>
      </w:r>
      <w:r w:rsidR="002D1F8E" w:rsidRPr="00B54A13">
        <w:rPr>
          <w:rFonts w:ascii="Book Antiqua" w:hAnsi="Book Antiqua" w:cs="Times New Roman"/>
          <w:sz w:val="24"/>
          <w:szCs w:val="24"/>
        </w:rPr>
        <w:t xml:space="preserve">, </w:t>
      </w:r>
      <w:r w:rsidR="00F73B3B" w:rsidRPr="00B54A13">
        <w:rPr>
          <w:rFonts w:ascii="Book Antiqua" w:hAnsi="Book Antiqua" w:cs="Times New Roman"/>
          <w:sz w:val="24"/>
          <w:szCs w:val="24"/>
        </w:rPr>
        <w:t xml:space="preserve">we </w:t>
      </w:r>
      <w:r w:rsidR="002D1F8E" w:rsidRPr="00B54A13">
        <w:rPr>
          <w:rFonts w:ascii="Book Antiqua" w:hAnsi="Book Antiqua" w:cs="Times New Roman"/>
          <w:sz w:val="24"/>
          <w:szCs w:val="24"/>
        </w:rPr>
        <w:t xml:space="preserve">characterized the </w:t>
      </w:r>
      <w:r w:rsidR="00B62F6F" w:rsidRPr="00B54A13">
        <w:rPr>
          <w:rFonts w:ascii="Book Antiqua" w:hAnsi="Book Antiqua" w:cs="Times New Roman"/>
          <w:sz w:val="24"/>
          <w:szCs w:val="24"/>
        </w:rPr>
        <w:t>phosphorylated</w:t>
      </w:r>
      <w:r w:rsidR="002D1F8E" w:rsidRPr="00B54A13">
        <w:rPr>
          <w:rFonts w:ascii="Book Antiqua" w:hAnsi="Book Antiqua" w:cs="Times New Roman"/>
          <w:sz w:val="24"/>
          <w:szCs w:val="24"/>
        </w:rPr>
        <w:t xml:space="preserve"> state of the extracellular signal-regulated kinase (ERK) p44/42, a member of the mitogen-activated protein kinase</w:t>
      </w:r>
      <w:r w:rsidR="00513087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D1F8E" w:rsidRPr="00B54A13">
        <w:rPr>
          <w:rFonts w:ascii="Book Antiqua" w:hAnsi="Book Antiqua" w:cs="Times New Roman"/>
          <w:sz w:val="24"/>
          <w:szCs w:val="24"/>
        </w:rPr>
        <w:t xml:space="preserve">(MAPK) pathway, </w:t>
      </w:r>
      <w:r w:rsidR="00095308" w:rsidRPr="00B54A13">
        <w:rPr>
          <w:rFonts w:ascii="Book Antiqua" w:hAnsi="Book Antiqua" w:cs="Times New Roman"/>
          <w:sz w:val="24"/>
          <w:szCs w:val="24"/>
        </w:rPr>
        <w:t xml:space="preserve">since it has been previously </w:t>
      </w:r>
      <w:r w:rsidR="002D1F8E" w:rsidRPr="00B54A13">
        <w:rPr>
          <w:rFonts w:ascii="Book Antiqua" w:hAnsi="Book Antiqua" w:cs="Times New Roman"/>
          <w:sz w:val="24"/>
          <w:szCs w:val="24"/>
        </w:rPr>
        <w:t>reported</w:t>
      </w:r>
      <w:r w:rsidR="00095308" w:rsidRPr="00B54A13">
        <w:rPr>
          <w:rFonts w:ascii="Book Antiqua" w:hAnsi="Book Antiqua" w:cs="Times New Roman"/>
          <w:sz w:val="24"/>
          <w:szCs w:val="24"/>
        </w:rPr>
        <w:t xml:space="preserve"> that CXC ligand expression can be increased </w:t>
      </w:r>
      <w:r w:rsidR="00870C2F" w:rsidRPr="00B54A13">
        <w:rPr>
          <w:rFonts w:ascii="Book Antiqua" w:hAnsi="Book Antiqua" w:cs="Times New Roman"/>
          <w:i/>
          <w:sz w:val="24"/>
          <w:szCs w:val="24"/>
        </w:rPr>
        <w:t>via</w:t>
      </w:r>
      <w:r w:rsidR="00095308" w:rsidRPr="00B54A13">
        <w:rPr>
          <w:rFonts w:ascii="Book Antiqua" w:hAnsi="Book Antiqua" w:cs="Times New Roman"/>
          <w:sz w:val="24"/>
          <w:szCs w:val="24"/>
        </w:rPr>
        <w:t xml:space="preserve"> MAPK </w:t>
      </w:r>
      <w:proofErr w:type="gramStart"/>
      <w:r w:rsidR="00095308" w:rsidRPr="00B54A13">
        <w:rPr>
          <w:rFonts w:ascii="Book Antiqua" w:hAnsi="Book Antiqua" w:cs="Times New Roman"/>
          <w:sz w:val="24"/>
          <w:szCs w:val="24"/>
        </w:rPr>
        <w:t>activation</w:t>
      </w:r>
      <w:r w:rsidR="00546D1C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46D1C" w:rsidRPr="00B54A13">
        <w:rPr>
          <w:rFonts w:ascii="Book Antiqua" w:hAnsi="Book Antiqua" w:cs="Times New Roman"/>
          <w:sz w:val="24"/>
          <w:szCs w:val="24"/>
          <w:vertAlign w:val="superscript"/>
        </w:rPr>
        <w:t>62-66]</w:t>
      </w:r>
      <w:r w:rsidR="00546D1C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85BF9" w:rsidRPr="00B54A13">
        <w:rPr>
          <w:rFonts w:ascii="Book Antiqua" w:hAnsi="Book Antiqua" w:cs="Times New Roman"/>
          <w:sz w:val="24"/>
          <w:szCs w:val="24"/>
        </w:rPr>
        <w:t>p44</w:t>
      </w:r>
      <w:proofErr w:type="gramEnd"/>
      <w:r w:rsidR="00E85BF9" w:rsidRPr="00B54A13">
        <w:rPr>
          <w:rFonts w:ascii="Book Antiqua" w:hAnsi="Book Antiqua" w:cs="Times New Roman"/>
          <w:sz w:val="24"/>
          <w:szCs w:val="24"/>
        </w:rPr>
        <w:t>/42</w:t>
      </w:r>
      <w:r w:rsidR="00513087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E85BF9" w:rsidRPr="00B54A13">
        <w:rPr>
          <w:rFonts w:ascii="Book Antiqua" w:hAnsi="Book Antiqua" w:cs="Times New Roman"/>
          <w:sz w:val="24"/>
          <w:szCs w:val="24"/>
        </w:rPr>
        <w:t xml:space="preserve">was shown to be phosphorylated maximally at 5 min in the presence of OGM and sFRP1, whereas maximal p44/42 phosphorylation occurred at 10 min in OGM alone </w:t>
      </w:r>
      <w:r w:rsidR="002D1F8E" w:rsidRPr="00B54A13">
        <w:rPr>
          <w:rFonts w:ascii="Book Antiqua" w:hAnsi="Book Antiqua" w:cs="Times New Roman"/>
          <w:sz w:val="24"/>
          <w:szCs w:val="24"/>
        </w:rPr>
        <w:t xml:space="preserve">(Figure </w:t>
      </w:r>
      <w:r w:rsidR="00ED72AA" w:rsidRPr="00B54A13">
        <w:rPr>
          <w:rFonts w:ascii="Book Antiqua" w:hAnsi="Book Antiqua" w:cs="Times New Roman"/>
          <w:sz w:val="24"/>
          <w:szCs w:val="24"/>
        </w:rPr>
        <w:t>3</w:t>
      </w:r>
      <w:r w:rsidR="00E85BF9" w:rsidRPr="00B54A13">
        <w:rPr>
          <w:rFonts w:ascii="Book Antiqua" w:hAnsi="Book Antiqua" w:cs="Times New Roman"/>
          <w:sz w:val="24"/>
          <w:szCs w:val="24"/>
        </w:rPr>
        <w:t>).</w:t>
      </w:r>
    </w:p>
    <w:p w:rsidR="00A75BFB" w:rsidRPr="00B54A13" w:rsidRDefault="00D433BD" w:rsidP="00AC618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To see if other G-protein coupled signaling mechanisms could be involved in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stimulation of CXCL8 mRNA expression, the </w:t>
      </w:r>
      <w:r w:rsidR="00E11095" w:rsidRPr="00B54A13">
        <w:rPr>
          <w:rFonts w:ascii="Book Antiqua" w:hAnsi="Book Antiqua"/>
          <w:sz w:val="24"/>
          <w:szCs w:val="24"/>
        </w:rPr>
        <w:t>PLC</w:t>
      </w:r>
      <w:r w:rsidR="009B35CF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>inhibitor, U73122</w:t>
      </w:r>
      <w:r w:rsidR="00023B2D" w:rsidRPr="00B54A13">
        <w:rPr>
          <w:rFonts w:ascii="Book Antiqua" w:hAnsi="Book Antiqua" w:cs="Times New Roman"/>
          <w:sz w:val="24"/>
          <w:szCs w:val="24"/>
        </w:rPr>
        <w:t>,</w:t>
      </w:r>
      <w:r w:rsidRPr="00B54A13">
        <w:rPr>
          <w:rFonts w:ascii="Book Antiqua" w:hAnsi="Book Antiqua" w:cs="Times New Roman"/>
          <w:sz w:val="24"/>
          <w:szCs w:val="24"/>
        </w:rPr>
        <w:t xml:space="preserve"> was </w:t>
      </w:r>
      <w:r w:rsidR="00435523" w:rsidRPr="00B54A13">
        <w:rPr>
          <w:rFonts w:ascii="Book Antiqua" w:hAnsi="Book Antiqua" w:cs="Times New Roman"/>
          <w:sz w:val="24"/>
          <w:szCs w:val="24"/>
        </w:rPr>
        <w:t>added (10 µ</w:t>
      </w:r>
      <w:proofErr w:type="spellStart"/>
      <w:r w:rsidR="00870C2F" w:rsidRPr="00B54A13">
        <w:rPr>
          <w:rFonts w:ascii="Book Antiqua" w:hAnsi="Book Antiqua" w:cs="Times New Roman"/>
          <w:sz w:val="24"/>
          <w:szCs w:val="24"/>
          <w:lang w:eastAsia="zh-CN"/>
        </w:rPr>
        <w:t>mol</w:t>
      </w:r>
      <w:proofErr w:type="spellEnd"/>
      <w:r w:rsidR="00870C2F" w:rsidRPr="00B54A13">
        <w:rPr>
          <w:rFonts w:ascii="Book Antiqua" w:hAnsi="Book Antiqua" w:cs="Times New Roman"/>
          <w:sz w:val="24"/>
          <w:szCs w:val="24"/>
          <w:lang w:eastAsia="zh-CN"/>
        </w:rPr>
        <w:t>/L</w:t>
      </w:r>
      <w:r w:rsidR="00435523" w:rsidRPr="00B54A13">
        <w:rPr>
          <w:rFonts w:ascii="Book Antiqua" w:hAnsi="Book Antiqua" w:cs="Times New Roman"/>
          <w:sz w:val="24"/>
          <w:szCs w:val="24"/>
        </w:rPr>
        <w:t xml:space="preserve">) to the </w:t>
      </w:r>
      <w:r w:rsidR="009B35CF" w:rsidRPr="00B54A13">
        <w:rPr>
          <w:rFonts w:ascii="Book Antiqua" w:hAnsi="Book Antiqua" w:cs="Times New Roman"/>
          <w:sz w:val="24"/>
          <w:szCs w:val="24"/>
        </w:rPr>
        <w:t xml:space="preserve">HMSCGM </w:t>
      </w:r>
      <w:r w:rsidR="00435523" w:rsidRPr="00B54A13">
        <w:rPr>
          <w:rFonts w:ascii="Book Antiqua" w:hAnsi="Book Antiqua" w:cs="Times New Roman"/>
          <w:sz w:val="24"/>
          <w:szCs w:val="24"/>
        </w:rPr>
        <w:t>medium and</w:t>
      </w:r>
      <w:r w:rsidR="009B35CF" w:rsidRPr="00B54A13">
        <w:rPr>
          <w:rFonts w:ascii="Book Antiqua" w:hAnsi="Book Antiqua" w:cs="Times New Roman"/>
          <w:sz w:val="24"/>
          <w:szCs w:val="24"/>
        </w:rPr>
        <w:t xml:space="preserve"> CXCL8 mRNA levels determined after</w:t>
      </w:r>
      <w:r w:rsidR="00435523" w:rsidRPr="00B54A13">
        <w:rPr>
          <w:rFonts w:ascii="Book Antiqua" w:hAnsi="Book Antiqua" w:cs="Times New Roman"/>
          <w:sz w:val="24"/>
          <w:szCs w:val="24"/>
        </w:rPr>
        <w:t xml:space="preserve"> 3 d</w:t>
      </w:r>
      <w:r w:rsidR="009B35CF" w:rsidRPr="00B54A13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9B35CF"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="009B35CF" w:rsidRPr="00B54A13">
        <w:rPr>
          <w:rFonts w:ascii="Book Antiqua" w:hAnsi="Book Antiqua" w:cs="Times New Roman"/>
          <w:sz w:val="24"/>
          <w:szCs w:val="24"/>
        </w:rPr>
        <w:t xml:space="preserve"> treatment.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9B35CF" w:rsidRPr="00B54A13">
        <w:rPr>
          <w:rFonts w:ascii="Book Antiqua" w:hAnsi="Book Antiqua" w:cs="Times New Roman"/>
          <w:sz w:val="24"/>
          <w:szCs w:val="24"/>
        </w:rPr>
        <w:t xml:space="preserve">Both </w:t>
      </w:r>
      <w:r w:rsidRPr="00B54A13">
        <w:rPr>
          <w:rFonts w:ascii="Book Antiqua" w:hAnsi="Book Antiqua" w:cs="Times New Roman"/>
          <w:sz w:val="24"/>
          <w:szCs w:val="24"/>
        </w:rPr>
        <w:t>sFRP1 and sFRP2 in the presence of the inactive isomer, U73343</w:t>
      </w:r>
      <w:r w:rsidR="009B35CF" w:rsidRPr="00B54A13">
        <w:rPr>
          <w:rFonts w:ascii="Book Antiqua" w:hAnsi="Book Antiqua" w:cs="Times New Roman"/>
          <w:sz w:val="24"/>
          <w:szCs w:val="24"/>
        </w:rPr>
        <w:t>,</w:t>
      </w:r>
      <w:r w:rsidRPr="00B54A13">
        <w:rPr>
          <w:rFonts w:ascii="Book Antiqua" w:hAnsi="Book Antiqua" w:cs="Times New Roman"/>
          <w:sz w:val="24"/>
          <w:szCs w:val="24"/>
        </w:rPr>
        <w:t xml:space="preserve"> enhanced CX</w:t>
      </w:r>
      <w:r w:rsidR="009B35CF" w:rsidRPr="00B54A13">
        <w:rPr>
          <w:rFonts w:ascii="Book Antiqua" w:hAnsi="Book Antiqua" w:cs="Times New Roman"/>
          <w:sz w:val="24"/>
          <w:szCs w:val="24"/>
        </w:rPr>
        <w:t xml:space="preserve">CL8 mRNA by approximately 3 to </w:t>
      </w:r>
      <w:r w:rsidRPr="00B54A13">
        <w:rPr>
          <w:rFonts w:ascii="Book Antiqua" w:hAnsi="Book Antiqua" w:cs="Times New Roman"/>
          <w:sz w:val="24"/>
          <w:szCs w:val="24"/>
        </w:rPr>
        <w:t>5 fold</w:t>
      </w:r>
      <w:r w:rsidR="00626B32" w:rsidRPr="00B54A13">
        <w:rPr>
          <w:rFonts w:ascii="Book Antiqua" w:hAnsi="Book Antiqua" w:cs="Times New Roman"/>
          <w:sz w:val="24"/>
          <w:szCs w:val="24"/>
        </w:rPr>
        <w:t xml:space="preserve"> (</w:t>
      </w:r>
      <w:r w:rsidR="00AC6186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AC6186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626B32" w:rsidRPr="00B54A13">
        <w:rPr>
          <w:rFonts w:ascii="Book Antiqua" w:hAnsi="Book Antiqua" w:cs="Times New Roman"/>
          <w:sz w:val="24"/>
          <w:szCs w:val="24"/>
        </w:rPr>
        <w:t>&lt;</w:t>
      </w:r>
      <w:r w:rsidR="00AC6186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626B32" w:rsidRPr="00B54A13">
        <w:rPr>
          <w:rFonts w:ascii="Book Antiqua" w:hAnsi="Book Antiqua" w:cs="Times New Roman"/>
          <w:sz w:val="24"/>
          <w:szCs w:val="24"/>
        </w:rPr>
        <w:t>0.05)</w:t>
      </w:r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9B35CF" w:rsidRPr="00B54A13">
        <w:rPr>
          <w:rFonts w:ascii="Book Antiqua" w:hAnsi="Book Antiqua" w:cs="Times New Roman"/>
          <w:sz w:val="24"/>
          <w:szCs w:val="24"/>
        </w:rPr>
        <w:t xml:space="preserve">However, </w:t>
      </w:r>
      <w:r w:rsidRPr="00B54A13">
        <w:rPr>
          <w:rFonts w:ascii="Book Antiqua" w:hAnsi="Book Antiqua" w:cs="Times New Roman"/>
          <w:sz w:val="24"/>
          <w:szCs w:val="24"/>
        </w:rPr>
        <w:t xml:space="preserve">U73122 </w:t>
      </w:r>
      <w:r w:rsidR="009B35CF" w:rsidRPr="00B54A13">
        <w:rPr>
          <w:rFonts w:ascii="Book Antiqua" w:hAnsi="Book Antiqua" w:cs="Times New Roman"/>
          <w:sz w:val="24"/>
          <w:szCs w:val="24"/>
        </w:rPr>
        <w:t xml:space="preserve">prevented the increase in </w:t>
      </w:r>
      <w:r w:rsidRPr="00B54A13">
        <w:rPr>
          <w:rFonts w:ascii="Book Antiqua" w:hAnsi="Book Antiqua" w:cs="Times New Roman"/>
          <w:sz w:val="24"/>
          <w:szCs w:val="24"/>
        </w:rPr>
        <w:t xml:space="preserve">both sFRP1- and sFRP2-stimulated CXCL8 mRNA </w:t>
      </w:r>
      <w:r w:rsidR="009B35CF" w:rsidRPr="00B54A13">
        <w:rPr>
          <w:rFonts w:ascii="Book Antiqua" w:hAnsi="Book Antiqua" w:cs="Times New Roman"/>
          <w:sz w:val="24"/>
          <w:szCs w:val="24"/>
        </w:rPr>
        <w:t xml:space="preserve">levels returning them back </w:t>
      </w:r>
      <w:r w:rsidRPr="00B54A13">
        <w:rPr>
          <w:rFonts w:ascii="Book Antiqua" w:hAnsi="Book Antiqua" w:cs="Times New Roman"/>
          <w:sz w:val="24"/>
          <w:szCs w:val="24"/>
        </w:rPr>
        <w:t xml:space="preserve">to </w:t>
      </w:r>
      <w:r w:rsidR="009B35CF" w:rsidRPr="00B54A13">
        <w:rPr>
          <w:rFonts w:ascii="Book Antiqua" w:hAnsi="Book Antiqua" w:cs="Times New Roman"/>
          <w:sz w:val="24"/>
          <w:szCs w:val="24"/>
        </w:rPr>
        <w:t xml:space="preserve">HMSCGM control </w:t>
      </w:r>
      <w:r w:rsidRPr="00B54A13">
        <w:rPr>
          <w:rFonts w:ascii="Book Antiqua" w:hAnsi="Book Antiqua" w:cs="Times New Roman"/>
          <w:sz w:val="24"/>
          <w:szCs w:val="24"/>
        </w:rPr>
        <w:t>levels</w:t>
      </w:r>
      <w:r w:rsidR="00513087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1D6C70" w:rsidRPr="00B54A13">
        <w:rPr>
          <w:rFonts w:ascii="Book Antiqua" w:hAnsi="Book Antiqua" w:cs="Times New Roman"/>
          <w:sz w:val="24"/>
          <w:szCs w:val="24"/>
        </w:rPr>
        <w:t>(Fig</w:t>
      </w:r>
      <w:r w:rsidR="00435523" w:rsidRPr="00B54A13">
        <w:rPr>
          <w:rFonts w:ascii="Book Antiqua" w:hAnsi="Book Antiqua" w:cs="Times New Roman"/>
          <w:sz w:val="24"/>
          <w:szCs w:val="24"/>
        </w:rPr>
        <w:t xml:space="preserve">ure </w:t>
      </w:r>
      <w:r w:rsidR="00ED72AA" w:rsidRPr="00B54A13">
        <w:rPr>
          <w:rFonts w:ascii="Book Antiqua" w:hAnsi="Book Antiqua" w:cs="Times New Roman"/>
          <w:sz w:val="24"/>
          <w:szCs w:val="24"/>
        </w:rPr>
        <w:t>4</w:t>
      </w:r>
      <w:r w:rsidR="001D6C70" w:rsidRPr="00B54A13">
        <w:rPr>
          <w:rFonts w:ascii="Book Antiqua" w:hAnsi="Book Antiqua" w:cs="Times New Roman"/>
          <w:sz w:val="24"/>
          <w:szCs w:val="24"/>
        </w:rPr>
        <w:t>).</w:t>
      </w:r>
    </w:p>
    <w:p w:rsidR="00A75BFB" w:rsidRPr="00B54A13" w:rsidRDefault="00C319A8" w:rsidP="00AC6186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Since frizzled </w:t>
      </w:r>
      <w:r w:rsidR="00031503" w:rsidRPr="00B54A13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031503" w:rsidRPr="00B54A13">
        <w:rPr>
          <w:rFonts w:ascii="Book Antiqua" w:hAnsi="Book Antiqua" w:cs="Times New Roman"/>
          <w:sz w:val="24"/>
          <w:szCs w:val="24"/>
        </w:rPr>
        <w:t>Fz</w:t>
      </w:r>
      <w:r w:rsidR="009B35CF" w:rsidRPr="00B54A13">
        <w:rPr>
          <w:rFonts w:ascii="Book Antiqua" w:hAnsi="Book Antiqua" w:cs="Times New Roman"/>
          <w:sz w:val="24"/>
          <w:szCs w:val="24"/>
        </w:rPr>
        <w:t>d</w:t>
      </w:r>
      <w:proofErr w:type="spellEnd"/>
      <w:r w:rsidR="00031503" w:rsidRPr="00B54A13">
        <w:rPr>
          <w:rFonts w:ascii="Book Antiqua" w:hAnsi="Book Antiqua" w:cs="Times New Roman"/>
          <w:sz w:val="24"/>
          <w:szCs w:val="24"/>
        </w:rPr>
        <w:t xml:space="preserve">) </w:t>
      </w:r>
      <w:r w:rsidRPr="00B54A13">
        <w:rPr>
          <w:rFonts w:ascii="Book Antiqua" w:hAnsi="Book Antiqua" w:cs="Times New Roman"/>
          <w:sz w:val="24"/>
          <w:szCs w:val="24"/>
        </w:rPr>
        <w:t>receptors are G-protein coupled seven transmembrane recep</w:t>
      </w:r>
      <w:r w:rsidR="00B56E5D" w:rsidRPr="00B54A13">
        <w:rPr>
          <w:rFonts w:ascii="Book Antiqua" w:hAnsi="Book Antiqua" w:cs="Times New Roman"/>
          <w:sz w:val="24"/>
          <w:szCs w:val="24"/>
        </w:rPr>
        <w:t>tors, it was further investigated</w:t>
      </w:r>
      <w:r w:rsidRPr="00B54A13">
        <w:rPr>
          <w:rFonts w:ascii="Book Antiqua" w:hAnsi="Book Antiqua" w:cs="Times New Roman"/>
          <w:sz w:val="24"/>
          <w:szCs w:val="24"/>
        </w:rPr>
        <w:t xml:space="preserve"> if the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stimulation of CXCL8 could be through interactions with </w:t>
      </w:r>
      <w:r w:rsidR="009B35CF" w:rsidRPr="00B54A13">
        <w:rPr>
          <w:rFonts w:ascii="Book Antiqua" w:hAnsi="Book Antiqua" w:cs="Times New Roman"/>
          <w:sz w:val="24"/>
          <w:szCs w:val="24"/>
        </w:rPr>
        <w:t xml:space="preserve">specific </w:t>
      </w:r>
      <w:r w:rsidRPr="00B54A13">
        <w:rPr>
          <w:rFonts w:ascii="Book Antiqua" w:hAnsi="Book Antiqua" w:cs="Times New Roman"/>
          <w:sz w:val="24"/>
          <w:szCs w:val="24"/>
        </w:rPr>
        <w:t>frizzled receptors.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B56E5D" w:rsidRPr="00B54A13">
        <w:rPr>
          <w:rFonts w:ascii="Book Antiqua" w:hAnsi="Book Antiqua" w:cs="Times New Roman"/>
          <w:sz w:val="24"/>
          <w:szCs w:val="24"/>
        </w:rPr>
        <w:t>Fz</w:t>
      </w:r>
      <w:r w:rsidR="009B35CF" w:rsidRPr="00B54A13">
        <w:rPr>
          <w:rFonts w:ascii="Book Antiqua" w:hAnsi="Book Antiqua" w:cs="Times New Roman"/>
          <w:sz w:val="24"/>
          <w:szCs w:val="24"/>
        </w:rPr>
        <w:t>d</w:t>
      </w:r>
      <w:r w:rsidR="00B56E5D" w:rsidRPr="00B54A13">
        <w:rPr>
          <w:rFonts w:ascii="Book Antiqua" w:hAnsi="Book Antiqua" w:cs="Times New Roman"/>
          <w:sz w:val="24"/>
          <w:szCs w:val="24"/>
        </w:rPr>
        <w:t>2 and Fz</w:t>
      </w:r>
      <w:r w:rsidR="009B35CF" w:rsidRPr="00B54A13">
        <w:rPr>
          <w:rFonts w:ascii="Book Antiqua" w:hAnsi="Book Antiqua" w:cs="Times New Roman"/>
          <w:sz w:val="24"/>
          <w:szCs w:val="24"/>
        </w:rPr>
        <w:t>d</w:t>
      </w:r>
      <w:r w:rsidR="00B56E5D" w:rsidRPr="00B54A13">
        <w:rPr>
          <w:rFonts w:ascii="Book Antiqua" w:hAnsi="Book Antiqua" w:cs="Times New Roman"/>
          <w:sz w:val="24"/>
          <w:szCs w:val="24"/>
        </w:rPr>
        <w:t>5 have been associated with non</w:t>
      </w:r>
      <w:r w:rsidR="00B769E1" w:rsidRPr="00B54A13">
        <w:rPr>
          <w:rFonts w:ascii="Book Antiqua" w:hAnsi="Book Antiqua" w:cs="Times New Roman"/>
          <w:sz w:val="24"/>
          <w:szCs w:val="24"/>
        </w:rPr>
        <w:t xml:space="preserve">-canonical </w:t>
      </w:r>
      <w:proofErr w:type="spellStart"/>
      <w:r w:rsidR="00B769E1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513087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75BFB" w:rsidRPr="00B54A13">
        <w:rPr>
          <w:rFonts w:ascii="Book Antiqua" w:hAnsi="Book Antiqua" w:cs="Times New Roman"/>
          <w:sz w:val="24"/>
          <w:szCs w:val="24"/>
        </w:rPr>
        <w:t>signaling</w:t>
      </w:r>
      <w:r w:rsidR="005E542C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E542C" w:rsidRPr="00B54A13">
        <w:rPr>
          <w:rFonts w:ascii="Book Antiqua" w:hAnsi="Book Antiqua" w:cs="Times New Roman"/>
          <w:sz w:val="24"/>
          <w:szCs w:val="24"/>
          <w:vertAlign w:val="superscript"/>
        </w:rPr>
        <w:t>67,</w:t>
      </w:r>
      <w:r w:rsidR="00546D1C" w:rsidRPr="00B54A13">
        <w:rPr>
          <w:rFonts w:ascii="Book Antiqua" w:hAnsi="Book Antiqua" w:cs="Times New Roman"/>
          <w:sz w:val="24"/>
          <w:szCs w:val="24"/>
          <w:vertAlign w:val="superscript"/>
        </w:rPr>
        <w:t>68]</w:t>
      </w:r>
      <w:r w:rsidR="00513087" w:rsidRPr="00B54A13">
        <w:rPr>
          <w:rFonts w:ascii="Book Antiqua" w:hAnsi="Book Antiqua" w:cs="Times New Roman"/>
          <w:sz w:val="24"/>
          <w:szCs w:val="24"/>
        </w:rPr>
        <w:t>; wher</w:t>
      </w:r>
      <w:r w:rsidR="00023B2D" w:rsidRPr="00B54A13">
        <w:rPr>
          <w:rFonts w:ascii="Book Antiqua" w:hAnsi="Book Antiqua" w:cs="Times New Roman"/>
          <w:sz w:val="24"/>
          <w:szCs w:val="24"/>
        </w:rPr>
        <w:t>e</w:t>
      </w:r>
      <w:r w:rsidR="00513087" w:rsidRPr="00B54A13">
        <w:rPr>
          <w:rFonts w:ascii="Book Antiqua" w:hAnsi="Book Antiqua" w:cs="Times New Roman"/>
          <w:sz w:val="24"/>
          <w:szCs w:val="24"/>
        </w:rPr>
        <w:t xml:space="preserve">as, </w:t>
      </w:r>
      <w:r w:rsidR="00AD531D" w:rsidRPr="00B54A13">
        <w:rPr>
          <w:rFonts w:ascii="Book Antiqua" w:hAnsi="Book Antiqua" w:cs="Times New Roman"/>
          <w:sz w:val="24"/>
          <w:szCs w:val="24"/>
        </w:rPr>
        <w:t>Fzd7 is associated with canonical signaling</w:t>
      </w:r>
      <w:r w:rsidR="00546D1C" w:rsidRPr="00B54A13">
        <w:rPr>
          <w:rFonts w:ascii="Book Antiqua" w:hAnsi="Book Antiqua" w:cs="Times New Roman"/>
          <w:sz w:val="24"/>
          <w:szCs w:val="24"/>
          <w:vertAlign w:val="superscript"/>
        </w:rPr>
        <w:t>[69]</w:t>
      </w:r>
      <w:r w:rsidR="00A1348B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733243" w:rsidRPr="00B54A13">
        <w:rPr>
          <w:rFonts w:ascii="Book Antiqua" w:hAnsi="Book Antiqua" w:cs="Times New Roman"/>
          <w:sz w:val="24"/>
          <w:szCs w:val="24"/>
        </w:rPr>
        <w:t>sFRP1</w:t>
      </w:r>
      <w:r w:rsidR="00A1348B" w:rsidRPr="00B54A13">
        <w:rPr>
          <w:rFonts w:ascii="Book Antiqua" w:hAnsi="Book Antiqua" w:cs="Times New Roman"/>
          <w:sz w:val="24"/>
          <w:szCs w:val="24"/>
        </w:rPr>
        <w:t xml:space="preserve">, 2 and 3 all stimulated </w:t>
      </w:r>
      <w:r w:rsidR="00AD531D" w:rsidRPr="00B54A13">
        <w:rPr>
          <w:rFonts w:ascii="Book Antiqua" w:hAnsi="Book Antiqua" w:cs="Times New Roman"/>
          <w:sz w:val="24"/>
          <w:szCs w:val="24"/>
        </w:rPr>
        <w:t xml:space="preserve">CXCL8 mRNA levels </w:t>
      </w:r>
      <w:r w:rsidR="00733243" w:rsidRPr="00B54A13">
        <w:rPr>
          <w:rFonts w:ascii="Book Antiqua" w:hAnsi="Book Antiqua" w:cs="Times New Roman"/>
          <w:sz w:val="24"/>
          <w:szCs w:val="24"/>
        </w:rPr>
        <w:t>in the presence of</w:t>
      </w:r>
      <w:r w:rsidR="00513087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AD531D" w:rsidRPr="00B54A13">
        <w:rPr>
          <w:rFonts w:ascii="Book Antiqua" w:hAnsi="Book Antiqua" w:cs="Times New Roman"/>
          <w:sz w:val="24"/>
          <w:szCs w:val="24"/>
        </w:rPr>
        <w:t>a sc</w:t>
      </w:r>
      <w:r w:rsidR="00ED72AA" w:rsidRPr="00B54A13">
        <w:rPr>
          <w:rFonts w:ascii="Book Antiqua" w:hAnsi="Book Antiqua" w:cs="Times New Roman"/>
          <w:sz w:val="24"/>
          <w:szCs w:val="24"/>
        </w:rPr>
        <w:t>r</w:t>
      </w:r>
      <w:r w:rsidR="00AD531D" w:rsidRPr="00B54A13">
        <w:rPr>
          <w:rFonts w:ascii="Book Antiqua" w:hAnsi="Book Antiqua" w:cs="Times New Roman"/>
          <w:sz w:val="24"/>
          <w:szCs w:val="24"/>
        </w:rPr>
        <w:t>ambled</w:t>
      </w:r>
      <w:r w:rsidR="00513087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D531D" w:rsidRPr="00B54A13">
        <w:rPr>
          <w:rFonts w:ascii="Book Antiqua" w:hAnsi="Book Antiqua" w:cs="Times New Roman"/>
          <w:sz w:val="24"/>
          <w:szCs w:val="24"/>
        </w:rPr>
        <w:t>siC</w:t>
      </w:r>
      <w:r w:rsidR="00031503" w:rsidRPr="00B54A13">
        <w:rPr>
          <w:rFonts w:ascii="Book Antiqua" w:hAnsi="Book Antiqua" w:cs="Times New Roman"/>
          <w:sz w:val="24"/>
          <w:szCs w:val="24"/>
        </w:rPr>
        <w:t>ontrol</w:t>
      </w:r>
      <w:proofErr w:type="spellEnd"/>
      <w:r w:rsidR="00733243" w:rsidRPr="00B54A13">
        <w:rPr>
          <w:rFonts w:ascii="Book Antiqua" w:hAnsi="Book Antiqua" w:cs="Times New Roman"/>
          <w:sz w:val="24"/>
          <w:szCs w:val="24"/>
        </w:rPr>
        <w:t xml:space="preserve"> siRNA </w:t>
      </w:r>
      <w:r w:rsidR="00A1348B" w:rsidRPr="00B54A13">
        <w:rPr>
          <w:rFonts w:ascii="Book Antiqua" w:hAnsi="Book Antiqua" w:cs="Times New Roman"/>
          <w:sz w:val="24"/>
          <w:szCs w:val="24"/>
        </w:rPr>
        <w:t>(</w:t>
      </w:r>
      <w:r w:rsidR="00AD531D" w:rsidRPr="00B54A13">
        <w:rPr>
          <w:rFonts w:ascii="Book Antiqua" w:hAnsi="Book Antiqua" w:cs="Times New Roman"/>
          <w:sz w:val="24"/>
          <w:szCs w:val="24"/>
        </w:rPr>
        <w:t>7 to10-fold</w:t>
      </w:r>
      <w:r w:rsidR="00A1348B" w:rsidRPr="00B54A13">
        <w:rPr>
          <w:rFonts w:ascii="Book Antiqua" w:hAnsi="Book Antiqua" w:cs="Times New Roman"/>
          <w:sz w:val="24"/>
          <w:szCs w:val="24"/>
        </w:rPr>
        <w:t xml:space="preserve"> for sFRP1 and </w:t>
      </w:r>
      <w:r w:rsidR="00513087" w:rsidRPr="00B54A13">
        <w:rPr>
          <w:rFonts w:ascii="Book Antiqua" w:hAnsi="Book Antiqua" w:cs="Times New Roman"/>
          <w:sz w:val="24"/>
          <w:szCs w:val="24"/>
        </w:rPr>
        <w:t>sFRP</w:t>
      </w:r>
      <w:r w:rsidR="00A1348B" w:rsidRPr="00B54A13">
        <w:rPr>
          <w:rFonts w:ascii="Book Antiqua" w:hAnsi="Book Antiqua" w:cs="Times New Roman"/>
          <w:sz w:val="24"/>
          <w:szCs w:val="24"/>
        </w:rPr>
        <w:t>2; 3-fold for sFRP3)</w:t>
      </w:r>
      <w:r w:rsidR="00AD531D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A1348B" w:rsidRPr="00B54A13">
        <w:rPr>
          <w:rFonts w:ascii="Book Antiqua" w:hAnsi="Book Antiqua" w:cs="Times New Roman"/>
          <w:sz w:val="24"/>
          <w:szCs w:val="24"/>
        </w:rPr>
        <w:t xml:space="preserve">In the presence of siRNA to Fzd2 and 5, the </w:t>
      </w:r>
      <w:proofErr w:type="spellStart"/>
      <w:r w:rsidR="00A1348B"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="00A1348B" w:rsidRPr="00B54A13">
        <w:rPr>
          <w:rFonts w:ascii="Book Antiqua" w:hAnsi="Book Antiqua" w:cs="Times New Roman"/>
          <w:sz w:val="24"/>
          <w:szCs w:val="24"/>
        </w:rPr>
        <w:t>-stimulation was almost entirely inhibited back to baseline levels (</w:t>
      </w:r>
      <w:r w:rsidR="00AC6186" w:rsidRPr="00B54A13">
        <w:rPr>
          <w:rFonts w:ascii="Book Antiqua" w:hAnsi="Book Antiqua" w:cs="Times New Roman"/>
          <w:i/>
          <w:sz w:val="24"/>
          <w:szCs w:val="24"/>
        </w:rPr>
        <w:t>P</w:t>
      </w:r>
      <w:r w:rsidR="00AC6186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626B32" w:rsidRPr="00B54A13">
        <w:rPr>
          <w:rFonts w:ascii="Book Antiqua" w:hAnsi="Book Antiqua" w:cs="Times New Roman"/>
          <w:sz w:val="24"/>
          <w:szCs w:val="24"/>
        </w:rPr>
        <w:t>&lt;</w:t>
      </w:r>
      <w:r w:rsidR="00AC6186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626B32" w:rsidRPr="00B54A13">
        <w:rPr>
          <w:rFonts w:ascii="Book Antiqua" w:hAnsi="Book Antiqua" w:cs="Times New Roman"/>
          <w:sz w:val="24"/>
          <w:szCs w:val="24"/>
        </w:rPr>
        <w:t xml:space="preserve">0.05; </w:t>
      </w:r>
      <w:r w:rsidR="00A1348B" w:rsidRPr="00B54A13">
        <w:rPr>
          <w:rFonts w:ascii="Book Antiqua" w:hAnsi="Book Antiqua" w:cs="Times New Roman"/>
          <w:sz w:val="24"/>
          <w:szCs w:val="24"/>
        </w:rPr>
        <w:t xml:space="preserve">Figure </w:t>
      </w:r>
      <w:r w:rsidR="00ED72AA" w:rsidRPr="00B54A13">
        <w:rPr>
          <w:rFonts w:ascii="Book Antiqua" w:hAnsi="Book Antiqua" w:cs="Times New Roman"/>
          <w:sz w:val="24"/>
          <w:szCs w:val="24"/>
        </w:rPr>
        <w:t>5A</w:t>
      </w:r>
      <w:r w:rsidR="00870C2F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and </w:t>
      </w:r>
      <w:r w:rsidR="00ED72AA" w:rsidRPr="00B54A13">
        <w:rPr>
          <w:rFonts w:ascii="Book Antiqua" w:hAnsi="Book Antiqua" w:cs="Times New Roman"/>
          <w:sz w:val="24"/>
          <w:szCs w:val="24"/>
        </w:rPr>
        <w:t>B</w:t>
      </w:r>
      <w:r w:rsidR="00A1348B" w:rsidRPr="00B54A13">
        <w:rPr>
          <w:rFonts w:ascii="Book Antiqua" w:hAnsi="Book Antiqua" w:cs="Times New Roman"/>
          <w:sz w:val="24"/>
          <w:szCs w:val="24"/>
        </w:rPr>
        <w:t>)</w:t>
      </w:r>
      <w:r w:rsidR="00591030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F65C1" w:rsidRPr="00B54A13">
        <w:rPr>
          <w:rFonts w:ascii="Book Antiqua" w:hAnsi="Book Antiqua" w:cs="Times New Roman"/>
          <w:sz w:val="24"/>
          <w:szCs w:val="24"/>
        </w:rPr>
        <w:t>siRNA</w:t>
      </w:r>
      <w:proofErr w:type="gramEnd"/>
      <w:r w:rsidR="003F65C1" w:rsidRPr="00B54A13">
        <w:rPr>
          <w:rFonts w:ascii="Book Antiqua" w:hAnsi="Book Antiqua" w:cs="Times New Roman"/>
          <w:sz w:val="24"/>
          <w:szCs w:val="24"/>
        </w:rPr>
        <w:t xml:space="preserve"> to Fzl7 did not have an</w:t>
      </w:r>
      <w:r w:rsidR="00A1348B" w:rsidRPr="00B54A13">
        <w:rPr>
          <w:rFonts w:ascii="Book Antiqua" w:hAnsi="Book Antiqua" w:cs="Times New Roman"/>
          <w:sz w:val="24"/>
          <w:szCs w:val="24"/>
        </w:rPr>
        <w:t>y</w:t>
      </w:r>
      <w:r w:rsidR="003F65C1" w:rsidRPr="00B54A13">
        <w:rPr>
          <w:rFonts w:ascii="Book Antiqua" w:hAnsi="Book Antiqua" w:cs="Times New Roman"/>
          <w:sz w:val="24"/>
          <w:szCs w:val="24"/>
        </w:rPr>
        <w:t xml:space="preserve"> effect </w:t>
      </w:r>
      <w:r w:rsidR="003F65C1" w:rsidRPr="00B54A13">
        <w:rPr>
          <w:rFonts w:ascii="Book Antiqua" w:hAnsi="Book Antiqua" w:cs="Times New Roman"/>
          <w:sz w:val="24"/>
          <w:szCs w:val="24"/>
        </w:rPr>
        <w:lastRenderedPageBreak/>
        <w:t xml:space="preserve">on sFRP1 or sFRP2 induction of CXCL8 mRNA </w:t>
      </w:r>
      <w:r w:rsidR="00A1348B" w:rsidRPr="00B54A13">
        <w:rPr>
          <w:rFonts w:ascii="Book Antiqua" w:hAnsi="Book Antiqua" w:cs="Times New Roman"/>
          <w:sz w:val="24"/>
          <w:szCs w:val="24"/>
        </w:rPr>
        <w:t>(</w:t>
      </w:r>
      <w:r w:rsidR="003F65C1" w:rsidRPr="00B54A13">
        <w:rPr>
          <w:rFonts w:ascii="Book Antiqua" w:hAnsi="Book Antiqua" w:cs="Times New Roman"/>
          <w:sz w:val="24"/>
          <w:szCs w:val="24"/>
        </w:rPr>
        <w:t>data not shown).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8186B" w:rsidRPr="00B54A13">
        <w:rPr>
          <w:rFonts w:ascii="Book Antiqua" w:hAnsi="Book Antiqua" w:cs="Times New Roman"/>
          <w:sz w:val="24"/>
          <w:szCs w:val="24"/>
        </w:rPr>
        <w:t xml:space="preserve">The </w:t>
      </w:r>
      <w:r w:rsidR="003D2FE5" w:rsidRPr="00B54A13">
        <w:rPr>
          <w:rFonts w:ascii="Book Antiqua" w:hAnsi="Book Antiqua" w:cs="Times New Roman"/>
          <w:sz w:val="24"/>
          <w:szCs w:val="24"/>
        </w:rPr>
        <w:t xml:space="preserve">receptor tyrosine kinase-like </w:t>
      </w:r>
      <w:r w:rsidR="0038186B" w:rsidRPr="00B54A13">
        <w:rPr>
          <w:rFonts w:ascii="Book Antiqua" w:hAnsi="Book Antiqua" w:cs="Times New Roman"/>
          <w:sz w:val="24"/>
          <w:szCs w:val="24"/>
        </w:rPr>
        <w:t>orphan receptor-2 (RoR</w:t>
      </w:r>
      <w:r w:rsidR="00950D64" w:rsidRPr="00B54A13">
        <w:rPr>
          <w:rFonts w:ascii="Book Antiqua" w:hAnsi="Book Antiqua" w:cs="Times New Roman"/>
          <w:sz w:val="24"/>
          <w:szCs w:val="24"/>
        </w:rPr>
        <w:t>2</w:t>
      </w:r>
      <w:r w:rsidR="0038186B" w:rsidRPr="00B54A13">
        <w:rPr>
          <w:rFonts w:ascii="Book Antiqua" w:hAnsi="Book Antiqua" w:cs="Times New Roman"/>
          <w:sz w:val="24"/>
          <w:szCs w:val="24"/>
        </w:rPr>
        <w:t>)</w:t>
      </w:r>
      <w:r w:rsidR="00950D64" w:rsidRPr="00B54A13">
        <w:rPr>
          <w:rFonts w:ascii="Book Antiqua" w:hAnsi="Book Antiqua" w:cs="Times New Roman"/>
          <w:sz w:val="24"/>
          <w:szCs w:val="24"/>
        </w:rPr>
        <w:t xml:space="preserve"> has been shown to be </w:t>
      </w:r>
      <w:r w:rsidR="004F0B27" w:rsidRPr="00B54A13">
        <w:rPr>
          <w:rFonts w:ascii="Book Antiqua" w:hAnsi="Book Antiqua" w:cs="Times New Roman"/>
          <w:sz w:val="24"/>
          <w:szCs w:val="24"/>
        </w:rPr>
        <w:t>either a stand-alone receptor or</w:t>
      </w:r>
      <w:r w:rsidR="00DB123F" w:rsidRPr="00B54A13">
        <w:rPr>
          <w:rFonts w:ascii="Book Antiqua" w:hAnsi="Book Antiqua" w:cs="Times New Roman"/>
          <w:sz w:val="24"/>
          <w:szCs w:val="24"/>
        </w:rPr>
        <w:t xml:space="preserve"> co-receptor with </w:t>
      </w:r>
      <w:proofErr w:type="spellStart"/>
      <w:r w:rsidR="00DB123F" w:rsidRPr="00B54A13">
        <w:rPr>
          <w:rFonts w:ascii="Book Antiqua" w:hAnsi="Book Antiqua" w:cs="Times New Roman"/>
          <w:sz w:val="24"/>
          <w:szCs w:val="24"/>
        </w:rPr>
        <w:t>Fz</w:t>
      </w:r>
      <w:r w:rsidR="00A1348B" w:rsidRPr="00B54A13">
        <w:rPr>
          <w:rFonts w:ascii="Book Antiqua" w:hAnsi="Book Antiqua" w:cs="Times New Roman"/>
          <w:sz w:val="24"/>
          <w:szCs w:val="24"/>
        </w:rPr>
        <w:t>d</w:t>
      </w:r>
      <w:proofErr w:type="spellEnd"/>
      <w:r w:rsidR="00DB123F" w:rsidRPr="00B54A13">
        <w:rPr>
          <w:rFonts w:ascii="Book Antiqua" w:hAnsi="Book Antiqua" w:cs="Times New Roman"/>
          <w:sz w:val="24"/>
          <w:szCs w:val="24"/>
        </w:rPr>
        <w:t xml:space="preserve"> in non-canonical </w:t>
      </w:r>
      <w:proofErr w:type="spellStart"/>
      <w:r w:rsidR="00DB123F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DB123F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DB123F" w:rsidRPr="00B54A13">
        <w:rPr>
          <w:rFonts w:ascii="Book Antiqua" w:hAnsi="Book Antiqua" w:cs="Times New Roman"/>
          <w:sz w:val="24"/>
          <w:szCs w:val="24"/>
        </w:rPr>
        <w:t>signaling</w:t>
      </w:r>
      <w:r w:rsidR="005E542C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E542C" w:rsidRPr="00B54A13">
        <w:rPr>
          <w:rFonts w:ascii="Book Antiqua" w:hAnsi="Book Antiqua" w:cs="Times New Roman"/>
          <w:sz w:val="24"/>
          <w:szCs w:val="24"/>
          <w:vertAlign w:val="superscript"/>
        </w:rPr>
        <w:t>70,</w:t>
      </w:r>
      <w:r w:rsidR="00546D1C" w:rsidRPr="00B54A13">
        <w:rPr>
          <w:rFonts w:ascii="Book Antiqua" w:hAnsi="Book Antiqua" w:cs="Times New Roman"/>
          <w:sz w:val="24"/>
          <w:szCs w:val="24"/>
          <w:vertAlign w:val="superscript"/>
        </w:rPr>
        <w:t>71]</w:t>
      </w:r>
      <w:r w:rsidR="00DB123F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8186B" w:rsidRPr="00B54A13">
        <w:rPr>
          <w:rFonts w:ascii="Book Antiqua" w:hAnsi="Book Antiqua" w:cs="Times New Roman"/>
          <w:sz w:val="24"/>
          <w:szCs w:val="24"/>
        </w:rPr>
        <w:t>siRNA</w:t>
      </w:r>
      <w:proofErr w:type="gramEnd"/>
      <w:r w:rsidR="0038186B" w:rsidRPr="00B54A13">
        <w:rPr>
          <w:rFonts w:ascii="Book Antiqua" w:hAnsi="Book Antiqua" w:cs="Times New Roman"/>
          <w:sz w:val="24"/>
          <w:szCs w:val="24"/>
        </w:rPr>
        <w:t xml:space="preserve"> directed against RoR</w:t>
      </w:r>
      <w:r w:rsidR="00DB123F" w:rsidRPr="00B54A13">
        <w:rPr>
          <w:rFonts w:ascii="Book Antiqua" w:hAnsi="Book Antiqua" w:cs="Times New Roman"/>
          <w:sz w:val="24"/>
          <w:szCs w:val="24"/>
        </w:rPr>
        <w:t xml:space="preserve">2 inhibited sFRP1-stimulated CXCL8 mRNA expression by approximately 65% </w:t>
      </w:r>
      <w:r w:rsidR="00A1348B" w:rsidRPr="00B54A13">
        <w:rPr>
          <w:rFonts w:ascii="Book Antiqua" w:hAnsi="Book Antiqua" w:cs="Times New Roman"/>
          <w:sz w:val="24"/>
          <w:szCs w:val="24"/>
        </w:rPr>
        <w:t>but did not have an effect on s</w:t>
      </w:r>
      <w:r w:rsidR="00DB123F" w:rsidRPr="00B54A13">
        <w:rPr>
          <w:rFonts w:ascii="Book Antiqua" w:hAnsi="Book Antiqua" w:cs="Times New Roman"/>
          <w:sz w:val="24"/>
          <w:szCs w:val="24"/>
        </w:rPr>
        <w:t>FRP2-stimula</w:t>
      </w:r>
      <w:r w:rsidR="00A1348B" w:rsidRPr="00B54A13">
        <w:rPr>
          <w:rFonts w:ascii="Book Antiqua" w:hAnsi="Book Antiqua" w:cs="Times New Roman"/>
          <w:sz w:val="24"/>
          <w:szCs w:val="24"/>
        </w:rPr>
        <w:t>ted CXCL8 mRNA expression</w:t>
      </w:r>
      <w:r w:rsidR="00A16492" w:rsidRPr="00B54A13">
        <w:rPr>
          <w:rFonts w:ascii="Book Antiqua" w:hAnsi="Book Antiqua" w:cs="Times New Roman"/>
          <w:sz w:val="24"/>
          <w:szCs w:val="24"/>
        </w:rPr>
        <w:t xml:space="preserve"> (Figure </w:t>
      </w:r>
      <w:r w:rsidR="00ED72AA" w:rsidRPr="00B54A13">
        <w:rPr>
          <w:rFonts w:ascii="Book Antiqua" w:hAnsi="Book Antiqua" w:cs="Times New Roman"/>
          <w:sz w:val="24"/>
          <w:szCs w:val="24"/>
        </w:rPr>
        <w:t>5C</w:t>
      </w:r>
      <w:r w:rsidR="00A16492" w:rsidRPr="00B54A13">
        <w:rPr>
          <w:rFonts w:ascii="Book Antiqua" w:hAnsi="Book Antiqua" w:cs="Times New Roman"/>
          <w:sz w:val="24"/>
          <w:szCs w:val="24"/>
        </w:rPr>
        <w:t>)</w:t>
      </w:r>
      <w:r w:rsidR="00DB123F" w:rsidRPr="00B54A13">
        <w:rPr>
          <w:rFonts w:ascii="Book Antiqua" w:hAnsi="Book Antiqua" w:cs="Times New Roman"/>
          <w:sz w:val="24"/>
          <w:szCs w:val="24"/>
        </w:rPr>
        <w:t>.</w:t>
      </w:r>
    </w:p>
    <w:p w:rsidR="00AC6186" w:rsidRPr="00B54A13" w:rsidRDefault="00AC6186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A75BFB" w:rsidRPr="00B54A13" w:rsidRDefault="00FF1195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highlight w:val="yellow"/>
        </w:rPr>
      </w:pPr>
      <w:r w:rsidRPr="00B54A13">
        <w:rPr>
          <w:rFonts w:ascii="Book Antiqua" w:hAnsi="Book Antiqua" w:cs="Times New Roman"/>
          <w:b/>
          <w:sz w:val="24"/>
          <w:szCs w:val="24"/>
        </w:rPr>
        <w:t>DISCUSSION</w:t>
      </w:r>
    </w:p>
    <w:p w:rsidR="00A75BFB" w:rsidRPr="00B54A13" w:rsidRDefault="003C08ED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proofErr w:type="gramStart"/>
      <w:r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proofErr w:type="gramEnd"/>
      <w:r w:rsidRPr="00B54A13">
        <w:rPr>
          <w:rFonts w:ascii="Book Antiqua" w:hAnsi="Book Antiqua" w:cs="Times New Roman"/>
          <w:sz w:val="24"/>
          <w:szCs w:val="24"/>
        </w:rPr>
        <w:t xml:space="preserve"> have been traditionally thought to act as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signaling antagonists by binding to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molecules and preventing them from binding to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Fzd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receptors thus inhibiting signal initiation</w:t>
      </w:r>
      <w:r w:rsidR="00E30AA2" w:rsidRPr="00B54A13">
        <w:rPr>
          <w:rFonts w:ascii="Book Antiqua" w:hAnsi="Book Antiqua" w:cs="Times New Roman"/>
          <w:sz w:val="24"/>
          <w:szCs w:val="24"/>
          <w:vertAlign w:val="superscript"/>
        </w:rPr>
        <w:t>[72]</w:t>
      </w:r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D85249" w:rsidRPr="00B54A13">
        <w:rPr>
          <w:rFonts w:ascii="Book Antiqua" w:hAnsi="Book Antiqua" w:cs="Times New Roman"/>
          <w:sz w:val="24"/>
          <w:szCs w:val="24"/>
        </w:rPr>
        <w:t xml:space="preserve">Interaction of </w:t>
      </w:r>
      <w:proofErr w:type="spellStart"/>
      <w:r w:rsidR="00D85249" w:rsidRPr="00B54A13">
        <w:rPr>
          <w:rFonts w:ascii="Book Antiqua" w:hAnsi="Book Antiqua" w:cs="Times New Roman"/>
          <w:sz w:val="24"/>
          <w:szCs w:val="24"/>
        </w:rPr>
        <w:t>Wnts</w:t>
      </w:r>
      <w:proofErr w:type="spellEnd"/>
      <w:r w:rsidR="00D85249" w:rsidRPr="00B54A13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="00D85249" w:rsidRPr="00B54A13">
        <w:rPr>
          <w:rFonts w:ascii="Book Antiqua" w:hAnsi="Book Antiqua" w:cs="Times New Roman"/>
          <w:sz w:val="24"/>
          <w:szCs w:val="24"/>
        </w:rPr>
        <w:t>Fzd</w:t>
      </w:r>
      <w:proofErr w:type="spellEnd"/>
      <w:r w:rsidR="00D85249" w:rsidRPr="00B54A13">
        <w:rPr>
          <w:rFonts w:ascii="Book Antiqua" w:hAnsi="Book Antiqua" w:cs="Times New Roman"/>
          <w:sz w:val="24"/>
          <w:szCs w:val="24"/>
        </w:rPr>
        <w:t xml:space="preserve"> receptors has been hypothesized to occur </w:t>
      </w:r>
      <w:r w:rsidR="00870C2F" w:rsidRPr="00B54A13">
        <w:rPr>
          <w:rFonts w:ascii="Book Antiqua" w:hAnsi="Book Antiqua" w:cs="Times New Roman"/>
          <w:i/>
          <w:sz w:val="24"/>
          <w:szCs w:val="24"/>
        </w:rPr>
        <w:t>via</w:t>
      </w:r>
      <w:r w:rsidR="00D85249" w:rsidRPr="00B54A13">
        <w:rPr>
          <w:rFonts w:ascii="Book Antiqua" w:hAnsi="Book Antiqua" w:cs="Times New Roman"/>
          <w:sz w:val="24"/>
          <w:szCs w:val="24"/>
        </w:rPr>
        <w:t xml:space="preserve"> interaction with the extracellular cysteine-rich domains (CRDs) found in </w:t>
      </w:r>
      <w:proofErr w:type="spellStart"/>
      <w:r w:rsidR="00D85249" w:rsidRPr="00B54A13">
        <w:rPr>
          <w:rFonts w:ascii="Book Antiqua" w:hAnsi="Book Antiqua" w:cs="Times New Roman"/>
          <w:sz w:val="24"/>
          <w:szCs w:val="24"/>
        </w:rPr>
        <w:t>Fzd</w:t>
      </w:r>
      <w:proofErr w:type="spellEnd"/>
      <w:r w:rsidR="00D85249" w:rsidRPr="00B54A13">
        <w:rPr>
          <w:rFonts w:ascii="Book Antiqua" w:hAnsi="Book Antiqua" w:cs="Times New Roman"/>
          <w:sz w:val="24"/>
          <w:szCs w:val="24"/>
        </w:rPr>
        <w:t xml:space="preserve"> receptors.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9833FF" w:rsidRPr="00B54A13">
        <w:rPr>
          <w:rFonts w:ascii="Book Antiqua" w:hAnsi="Book Antiqua" w:cs="Times New Roman"/>
          <w:sz w:val="24"/>
          <w:szCs w:val="24"/>
        </w:rPr>
        <w:t>sF</w:t>
      </w:r>
      <w:r w:rsidR="00D85249" w:rsidRPr="00B54A13">
        <w:rPr>
          <w:rFonts w:ascii="Book Antiqua" w:hAnsi="Book Antiqua" w:cs="Times New Roman"/>
          <w:sz w:val="24"/>
          <w:szCs w:val="24"/>
        </w:rPr>
        <w:t>RPs</w:t>
      </w:r>
      <w:proofErr w:type="spellEnd"/>
      <w:proofErr w:type="gramEnd"/>
      <w:r w:rsidR="00D85249" w:rsidRPr="00B54A13">
        <w:rPr>
          <w:rFonts w:ascii="Book Antiqua" w:hAnsi="Book Antiqua" w:cs="Times New Roman"/>
          <w:sz w:val="24"/>
          <w:szCs w:val="24"/>
        </w:rPr>
        <w:t xml:space="preserve"> also contain N-terminal CRDs,</w:t>
      </w:r>
      <w:r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C11C5" w:rsidRPr="00B54A13">
        <w:rPr>
          <w:rFonts w:ascii="Book Antiqua" w:hAnsi="Book Antiqua" w:cs="Times New Roman"/>
          <w:sz w:val="24"/>
          <w:szCs w:val="24"/>
        </w:rPr>
        <w:t xml:space="preserve">but without the transmembrane domain characteristic of </w:t>
      </w:r>
      <w:proofErr w:type="spellStart"/>
      <w:r w:rsidR="008C11C5" w:rsidRPr="00B54A13">
        <w:rPr>
          <w:rFonts w:ascii="Book Antiqua" w:hAnsi="Book Antiqua" w:cs="Times New Roman"/>
          <w:sz w:val="24"/>
          <w:szCs w:val="24"/>
        </w:rPr>
        <w:t>Fz</w:t>
      </w:r>
      <w:r w:rsidR="00D85249" w:rsidRPr="00B54A13">
        <w:rPr>
          <w:rFonts w:ascii="Book Antiqua" w:hAnsi="Book Antiqua" w:cs="Times New Roman"/>
          <w:sz w:val="24"/>
          <w:szCs w:val="24"/>
        </w:rPr>
        <w:t>d</w:t>
      </w:r>
      <w:proofErr w:type="spellEnd"/>
      <w:r w:rsidR="00D85249" w:rsidRPr="00B54A13">
        <w:rPr>
          <w:rFonts w:ascii="Book Antiqua" w:hAnsi="Book Antiqua" w:cs="Times New Roman"/>
          <w:sz w:val="24"/>
          <w:szCs w:val="24"/>
        </w:rPr>
        <w:t xml:space="preserve"> receptors</w:t>
      </w:r>
      <w:r w:rsidR="00E30AA2" w:rsidRPr="00B54A13">
        <w:rPr>
          <w:rFonts w:ascii="Book Antiqua" w:hAnsi="Book Antiqua" w:cs="Times New Roman"/>
          <w:sz w:val="24"/>
          <w:szCs w:val="24"/>
          <w:vertAlign w:val="superscript"/>
        </w:rPr>
        <w:t>[73]</w:t>
      </w:r>
      <w:r w:rsidR="009833FF" w:rsidRPr="00B54A13">
        <w:rPr>
          <w:rFonts w:ascii="Book Antiqua" w:hAnsi="Book Antiqua" w:cs="Times New Roman"/>
          <w:sz w:val="24"/>
          <w:szCs w:val="24"/>
        </w:rPr>
        <w:t>, an</w:t>
      </w:r>
      <w:r w:rsidR="003853D7" w:rsidRPr="00B54A13">
        <w:rPr>
          <w:rFonts w:ascii="Book Antiqua" w:hAnsi="Book Antiqua" w:cs="Times New Roman"/>
          <w:sz w:val="24"/>
          <w:szCs w:val="24"/>
        </w:rPr>
        <w:t xml:space="preserve">d </w:t>
      </w:r>
      <w:r w:rsidR="009833FF" w:rsidRPr="00B54A13">
        <w:rPr>
          <w:rFonts w:ascii="Book Antiqua" w:hAnsi="Book Antiqua" w:cs="Times New Roman"/>
          <w:sz w:val="24"/>
          <w:szCs w:val="24"/>
        </w:rPr>
        <w:t xml:space="preserve">it has been demonstrated that </w:t>
      </w:r>
      <w:proofErr w:type="spellStart"/>
      <w:r w:rsidR="009833FF"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="009833FF" w:rsidRPr="00B54A13">
        <w:rPr>
          <w:rFonts w:ascii="Book Antiqua" w:hAnsi="Book Antiqua" w:cs="Times New Roman"/>
          <w:sz w:val="24"/>
          <w:szCs w:val="24"/>
        </w:rPr>
        <w:t xml:space="preserve"> interaction with </w:t>
      </w:r>
      <w:proofErr w:type="spellStart"/>
      <w:r w:rsidR="009833FF" w:rsidRPr="00B54A13">
        <w:rPr>
          <w:rFonts w:ascii="Book Antiqua" w:hAnsi="Book Antiqua" w:cs="Times New Roman"/>
          <w:sz w:val="24"/>
          <w:szCs w:val="24"/>
        </w:rPr>
        <w:t>Wnts</w:t>
      </w:r>
      <w:proofErr w:type="spellEnd"/>
      <w:r w:rsidR="00960786" w:rsidRPr="00B54A13">
        <w:rPr>
          <w:rFonts w:ascii="Book Antiqua" w:hAnsi="Book Antiqua" w:cs="Times New Roman"/>
          <w:sz w:val="24"/>
          <w:szCs w:val="24"/>
        </w:rPr>
        <w:t xml:space="preserve"> occurs t</w:t>
      </w:r>
      <w:r w:rsidR="009833FF" w:rsidRPr="00B54A13">
        <w:rPr>
          <w:rFonts w:ascii="Book Antiqua" w:hAnsi="Book Antiqua" w:cs="Times New Roman"/>
          <w:sz w:val="24"/>
          <w:szCs w:val="24"/>
        </w:rPr>
        <w:t>hrough binding</w:t>
      </w:r>
      <w:r w:rsidR="002C0A8D" w:rsidRPr="00B54A13">
        <w:rPr>
          <w:rFonts w:ascii="Book Antiqua" w:hAnsi="Book Antiqua" w:cs="Times New Roman"/>
          <w:sz w:val="24"/>
          <w:szCs w:val="24"/>
        </w:rPr>
        <w:t xml:space="preserve"> wit</w:t>
      </w:r>
      <w:r w:rsidR="009833FF" w:rsidRPr="00B54A13">
        <w:rPr>
          <w:rFonts w:ascii="Book Antiqua" w:hAnsi="Book Antiqua" w:cs="Times New Roman"/>
          <w:sz w:val="24"/>
          <w:szCs w:val="24"/>
        </w:rPr>
        <w:t>h</w:t>
      </w:r>
      <w:r w:rsidR="00D85249" w:rsidRPr="00B54A13">
        <w:rPr>
          <w:rFonts w:ascii="Book Antiqua" w:hAnsi="Book Antiqua" w:cs="Times New Roman"/>
          <w:sz w:val="24"/>
          <w:szCs w:val="24"/>
        </w:rPr>
        <w:t>in this CRD</w:t>
      </w:r>
      <w:r w:rsidR="008818D3" w:rsidRPr="00B54A13">
        <w:rPr>
          <w:rFonts w:ascii="Book Antiqua" w:hAnsi="Book Antiqua" w:cs="Times New Roman"/>
          <w:sz w:val="24"/>
          <w:szCs w:val="24"/>
          <w:vertAlign w:val="superscript"/>
        </w:rPr>
        <w:t>[74,</w:t>
      </w:r>
      <w:r w:rsidR="00E30AA2" w:rsidRPr="00B54A13">
        <w:rPr>
          <w:rFonts w:ascii="Book Antiqua" w:hAnsi="Book Antiqua" w:cs="Times New Roman"/>
          <w:sz w:val="24"/>
          <w:szCs w:val="24"/>
          <w:vertAlign w:val="superscript"/>
        </w:rPr>
        <w:t>75]</w:t>
      </w:r>
      <w:r w:rsidR="002C0A8D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0565C6" w:rsidRPr="00B54A13">
        <w:rPr>
          <w:rFonts w:ascii="Book Antiqua" w:hAnsi="Book Antiqua" w:cs="Times New Roman"/>
          <w:sz w:val="24"/>
          <w:szCs w:val="24"/>
        </w:rPr>
        <w:t xml:space="preserve">Additionally, </w:t>
      </w:r>
      <w:proofErr w:type="spellStart"/>
      <w:r w:rsidR="000565C6" w:rsidRPr="00B54A13">
        <w:rPr>
          <w:rFonts w:ascii="Book Antiqua" w:hAnsi="Book Antiqua" w:cs="Times New Roman"/>
          <w:sz w:val="24"/>
          <w:szCs w:val="24"/>
        </w:rPr>
        <w:t>Bafico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E30AA2" w:rsidRPr="00B54A1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3064E6" w:rsidRPr="00B54A13">
        <w:rPr>
          <w:rFonts w:ascii="Book Antiqua" w:hAnsi="Book Antiqua" w:cs="Times New Roman"/>
          <w:i/>
          <w:sz w:val="24"/>
          <w:szCs w:val="24"/>
        </w:rPr>
        <w:t>al</w:t>
      </w:r>
      <w:r w:rsidR="00E30AA2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30AA2" w:rsidRPr="00B54A13">
        <w:rPr>
          <w:rFonts w:ascii="Book Antiqua" w:hAnsi="Book Antiqua" w:cs="Times New Roman"/>
          <w:sz w:val="24"/>
          <w:szCs w:val="24"/>
          <w:vertAlign w:val="superscript"/>
        </w:rPr>
        <w:t>75]</w:t>
      </w:r>
      <w:r w:rsidR="000565C6" w:rsidRPr="00B54A13">
        <w:rPr>
          <w:rFonts w:ascii="Book Antiqua" w:hAnsi="Book Antiqua" w:cs="Times New Roman"/>
          <w:sz w:val="24"/>
          <w:szCs w:val="24"/>
        </w:rPr>
        <w:t xml:space="preserve"> found that at least </w:t>
      </w:r>
      <w:r w:rsidR="0061787A" w:rsidRPr="00B54A13">
        <w:rPr>
          <w:rFonts w:ascii="Book Antiqua" w:hAnsi="Book Antiqua" w:cs="Times New Roman"/>
          <w:sz w:val="24"/>
          <w:szCs w:val="24"/>
        </w:rPr>
        <w:t xml:space="preserve">one </w:t>
      </w:r>
      <w:proofErr w:type="spellStart"/>
      <w:r w:rsidR="000565C6"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="00D85249" w:rsidRPr="00B54A13">
        <w:rPr>
          <w:rFonts w:ascii="Book Antiqua" w:hAnsi="Book Antiqua" w:cs="Times New Roman"/>
          <w:sz w:val="24"/>
          <w:szCs w:val="24"/>
        </w:rPr>
        <w:t xml:space="preserve"> could also bind to </w:t>
      </w:r>
      <w:r w:rsidR="00216A5C" w:rsidRPr="00B54A13">
        <w:rPr>
          <w:rFonts w:ascii="Book Antiqua" w:hAnsi="Book Antiqua" w:cs="Times New Roman"/>
          <w:sz w:val="24"/>
          <w:szCs w:val="24"/>
        </w:rPr>
        <w:t xml:space="preserve">a </w:t>
      </w:r>
      <w:r w:rsidR="00D85249" w:rsidRPr="00B54A13">
        <w:rPr>
          <w:rFonts w:ascii="Book Antiqua" w:hAnsi="Book Antiqua" w:cs="Times New Roman"/>
          <w:sz w:val="24"/>
          <w:szCs w:val="24"/>
        </w:rPr>
        <w:t xml:space="preserve">selected </w:t>
      </w:r>
      <w:proofErr w:type="spellStart"/>
      <w:r w:rsidR="00D85249" w:rsidRPr="00B54A13">
        <w:rPr>
          <w:rFonts w:ascii="Book Antiqua" w:hAnsi="Book Antiqua" w:cs="Times New Roman"/>
          <w:sz w:val="24"/>
          <w:szCs w:val="24"/>
        </w:rPr>
        <w:t>Fzd</w:t>
      </w:r>
      <w:proofErr w:type="spellEnd"/>
      <w:r w:rsidR="000565C6" w:rsidRPr="00B54A13">
        <w:rPr>
          <w:rFonts w:ascii="Book Antiqua" w:hAnsi="Book Antiqua" w:cs="Times New Roman"/>
          <w:sz w:val="24"/>
          <w:szCs w:val="24"/>
        </w:rPr>
        <w:t xml:space="preserve"> (</w:t>
      </w:r>
      <w:r w:rsidR="000565C6" w:rsidRPr="00B54A13">
        <w:rPr>
          <w:rFonts w:ascii="Book Antiqua" w:hAnsi="Book Antiqua" w:cs="Times New Roman"/>
          <w:i/>
          <w:sz w:val="24"/>
          <w:szCs w:val="24"/>
        </w:rPr>
        <w:t>e.g.</w:t>
      </w:r>
      <w:r w:rsidR="00894195" w:rsidRPr="00B54A13">
        <w:rPr>
          <w:rFonts w:ascii="Book Antiqua" w:hAnsi="Book Antiqua" w:cs="Times New Roman"/>
          <w:sz w:val="24"/>
          <w:szCs w:val="24"/>
          <w:lang w:eastAsia="zh-CN"/>
        </w:rPr>
        <w:t>,</w:t>
      </w:r>
      <w:r w:rsidR="00A533C9" w:rsidRPr="00B54A13">
        <w:rPr>
          <w:rFonts w:ascii="Book Antiqua" w:hAnsi="Book Antiqua" w:cs="Times New Roman"/>
          <w:sz w:val="24"/>
          <w:szCs w:val="24"/>
        </w:rPr>
        <w:t xml:space="preserve"> F</w:t>
      </w:r>
      <w:r w:rsidR="000565C6" w:rsidRPr="00B54A13">
        <w:rPr>
          <w:rFonts w:ascii="Book Antiqua" w:hAnsi="Book Antiqua" w:cs="Times New Roman"/>
          <w:sz w:val="24"/>
          <w:szCs w:val="24"/>
        </w:rPr>
        <w:t>z</w:t>
      </w:r>
      <w:r w:rsidR="00D85249" w:rsidRPr="00B54A13">
        <w:rPr>
          <w:rFonts w:ascii="Book Antiqua" w:hAnsi="Book Antiqua" w:cs="Times New Roman"/>
          <w:sz w:val="24"/>
          <w:szCs w:val="24"/>
        </w:rPr>
        <w:t>d</w:t>
      </w:r>
      <w:r w:rsidR="000565C6" w:rsidRPr="00B54A13">
        <w:rPr>
          <w:rFonts w:ascii="Book Antiqua" w:hAnsi="Book Antiqua" w:cs="Times New Roman"/>
          <w:sz w:val="24"/>
          <w:szCs w:val="24"/>
        </w:rPr>
        <w:t xml:space="preserve">6) and hypothesized that </w:t>
      </w:r>
      <w:proofErr w:type="spellStart"/>
      <w:r w:rsidR="000565C6" w:rsidRPr="00B54A13">
        <w:rPr>
          <w:rFonts w:ascii="Book Antiqua" w:hAnsi="Book Antiqua" w:cs="Times New Roman"/>
          <w:sz w:val="24"/>
          <w:szCs w:val="24"/>
        </w:rPr>
        <w:t>heteromeric</w:t>
      </w:r>
      <w:proofErr w:type="spellEnd"/>
      <w:r w:rsidR="000565C6" w:rsidRPr="00B54A13">
        <w:rPr>
          <w:rFonts w:ascii="Book Antiqua" w:hAnsi="Book Antiqua" w:cs="Times New Roman"/>
          <w:sz w:val="24"/>
          <w:szCs w:val="24"/>
        </w:rPr>
        <w:t xml:space="preserve"> complex of </w:t>
      </w:r>
      <w:proofErr w:type="spellStart"/>
      <w:r w:rsidR="000565C6" w:rsidRPr="00B54A13">
        <w:rPr>
          <w:rFonts w:ascii="Book Antiqua" w:hAnsi="Book Antiqua" w:cs="Times New Roman"/>
          <w:sz w:val="24"/>
          <w:szCs w:val="24"/>
        </w:rPr>
        <w:t>Fz</w:t>
      </w:r>
      <w:r w:rsidR="00D85249" w:rsidRPr="00B54A13">
        <w:rPr>
          <w:rFonts w:ascii="Book Antiqua" w:hAnsi="Book Antiqua" w:cs="Times New Roman"/>
          <w:sz w:val="24"/>
          <w:szCs w:val="24"/>
        </w:rPr>
        <w:t>d</w:t>
      </w:r>
      <w:proofErr w:type="spellEnd"/>
      <w:r w:rsidR="000565C6" w:rsidRPr="00B54A13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0565C6" w:rsidRPr="00B54A13">
        <w:rPr>
          <w:rFonts w:ascii="Book Antiqua" w:hAnsi="Book Antiqua" w:cs="Times New Roman"/>
          <w:sz w:val="24"/>
          <w:szCs w:val="24"/>
        </w:rPr>
        <w:t>sFRP</w:t>
      </w:r>
      <w:r w:rsidR="0061787A" w:rsidRPr="00B54A13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0565C6" w:rsidRPr="00B54A13">
        <w:rPr>
          <w:rFonts w:ascii="Book Antiqua" w:hAnsi="Book Antiqua" w:cs="Times New Roman"/>
          <w:sz w:val="24"/>
          <w:szCs w:val="24"/>
        </w:rPr>
        <w:t xml:space="preserve"> would render </w:t>
      </w:r>
      <w:proofErr w:type="spellStart"/>
      <w:r w:rsidR="000565C6" w:rsidRPr="00B54A13">
        <w:rPr>
          <w:rFonts w:ascii="Book Antiqua" w:hAnsi="Book Antiqua" w:cs="Times New Roman"/>
          <w:sz w:val="24"/>
          <w:szCs w:val="24"/>
        </w:rPr>
        <w:t>Fz</w:t>
      </w:r>
      <w:r w:rsidR="00D85249" w:rsidRPr="00B54A13">
        <w:rPr>
          <w:rFonts w:ascii="Book Antiqua" w:hAnsi="Book Antiqua" w:cs="Times New Roman"/>
          <w:sz w:val="24"/>
          <w:szCs w:val="24"/>
        </w:rPr>
        <w:t>d</w:t>
      </w:r>
      <w:proofErr w:type="spellEnd"/>
      <w:r w:rsidR="000565C6" w:rsidRPr="00B54A13">
        <w:rPr>
          <w:rFonts w:ascii="Book Antiqua" w:hAnsi="Book Antiqua" w:cs="Times New Roman"/>
          <w:sz w:val="24"/>
          <w:szCs w:val="24"/>
        </w:rPr>
        <w:t xml:space="preserve"> receptors nonfunctional.</w:t>
      </w:r>
    </w:p>
    <w:p w:rsidR="009A53C0" w:rsidRPr="00B54A13" w:rsidRDefault="00010979" w:rsidP="0089419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However, there has been emerging evidence that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may not only </w:t>
      </w:r>
      <w:r w:rsidR="004022D4" w:rsidRPr="00B54A13">
        <w:rPr>
          <w:rFonts w:ascii="Book Antiqua" w:hAnsi="Book Antiqua" w:cs="Times New Roman"/>
          <w:sz w:val="24"/>
          <w:szCs w:val="24"/>
        </w:rPr>
        <w:t>function as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antagonists or anti-morphog</w:t>
      </w:r>
      <w:r w:rsidR="00393E7D" w:rsidRPr="00B54A13">
        <w:rPr>
          <w:rFonts w:ascii="Book Antiqua" w:hAnsi="Book Antiqua" w:cs="Times New Roman"/>
          <w:sz w:val="24"/>
          <w:szCs w:val="24"/>
        </w:rPr>
        <w:t>ens but also serve as molecules</w:t>
      </w:r>
      <w:r w:rsidRPr="00B54A13">
        <w:rPr>
          <w:rFonts w:ascii="Book Antiqua" w:hAnsi="Book Antiqua" w:cs="Times New Roman"/>
          <w:sz w:val="24"/>
          <w:szCs w:val="24"/>
        </w:rPr>
        <w:t xml:space="preserve"> that promote differentiation of specific tissues.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93E7D" w:rsidRPr="00B54A13">
        <w:rPr>
          <w:rFonts w:ascii="Book Antiqua" w:hAnsi="Book Antiqua" w:cs="Times New Roman"/>
          <w:sz w:val="24"/>
          <w:szCs w:val="24"/>
        </w:rPr>
        <w:t xml:space="preserve">It has been suggested that </w:t>
      </w:r>
      <w:proofErr w:type="spellStart"/>
      <w:r w:rsidR="0061787A"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="0061787A" w:rsidRPr="00B54A13">
        <w:rPr>
          <w:rFonts w:ascii="Book Antiqua" w:hAnsi="Book Antiqua" w:cs="Times New Roman"/>
          <w:sz w:val="24"/>
          <w:szCs w:val="24"/>
        </w:rPr>
        <w:t xml:space="preserve"> may </w:t>
      </w:r>
      <w:r w:rsidR="00AD1F0E" w:rsidRPr="00B54A13">
        <w:rPr>
          <w:rFonts w:ascii="Book Antiqua" w:hAnsi="Book Antiqua" w:cs="Times New Roman"/>
          <w:sz w:val="24"/>
          <w:szCs w:val="24"/>
        </w:rPr>
        <w:t>aid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AD1F0E" w:rsidRPr="00B54A13">
        <w:rPr>
          <w:rFonts w:ascii="Book Antiqua" w:hAnsi="Book Antiqua" w:cs="Times New Roman"/>
          <w:sz w:val="24"/>
          <w:szCs w:val="24"/>
        </w:rPr>
        <w:t xml:space="preserve">in </w:t>
      </w:r>
      <w:proofErr w:type="spellStart"/>
      <w:r w:rsidR="0061787A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022D4" w:rsidRPr="00B54A13">
        <w:rPr>
          <w:rFonts w:ascii="Book Antiqua" w:hAnsi="Book Antiqua" w:cs="Times New Roman"/>
          <w:sz w:val="24"/>
          <w:szCs w:val="24"/>
        </w:rPr>
        <w:t xml:space="preserve">protein </w:t>
      </w:r>
      <w:r w:rsidR="00AD1F0E" w:rsidRPr="00B54A13">
        <w:rPr>
          <w:rFonts w:ascii="Book Antiqua" w:hAnsi="Book Antiqua" w:cs="Times New Roman"/>
          <w:sz w:val="24"/>
          <w:szCs w:val="24"/>
        </w:rPr>
        <w:t>distribution and signaling within tissues</w:t>
      </w:r>
      <w:r w:rsidR="0061787A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022D4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4022D4" w:rsidRPr="00B54A13">
        <w:rPr>
          <w:rFonts w:ascii="Book Antiqua" w:hAnsi="Book Antiqua" w:cs="Times New Roman"/>
          <w:sz w:val="24"/>
          <w:szCs w:val="24"/>
        </w:rPr>
        <w:t xml:space="preserve"> proteins</w:t>
      </w:r>
      <w:r w:rsidR="00393E7D" w:rsidRPr="00B54A13">
        <w:rPr>
          <w:rFonts w:ascii="Book Antiqua" w:hAnsi="Book Antiqua" w:cs="Times New Roman"/>
          <w:sz w:val="24"/>
          <w:szCs w:val="24"/>
        </w:rPr>
        <w:t xml:space="preserve"> interact with heparin sulfate proteoglycans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022D4" w:rsidRPr="00B54A13">
        <w:rPr>
          <w:rFonts w:ascii="Book Antiqua" w:hAnsi="Book Antiqua" w:cs="Times New Roman"/>
          <w:sz w:val="24"/>
          <w:szCs w:val="24"/>
        </w:rPr>
        <w:t xml:space="preserve">thereby </w:t>
      </w:r>
      <w:r w:rsidR="00AD1F0E" w:rsidRPr="00B54A13">
        <w:rPr>
          <w:rFonts w:ascii="Book Antiqua" w:hAnsi="Book Antiqua" w:cs="Times New Roman"/>
          <w:sz w:val="24"/>
          <w:szCs w:val="24"/>
        </w:rPr>
        <w:t>limiting diffusion of the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022D4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AD1F0E" w:rsidRPr="00B54A13">
        <w:rPr>
          <w:rFonts w:ascii="Book Antiqua" w:hAnsi="Book Antiqua" w:cs="Times New Roman"/>
          <w:sz w:val="24"/>
          <w:szCs w:val="24"/>
        </w:rPr>
        <w:t xml:space="preserve"> proteins</w:t>
      </w:r>
      <w:r w:rsidR="004022D4" w:rsidRPr="00B54A13">
        <w:rPr>
          <w:rFonts w:ascii="Book Antiqua" w:hAnsi="Book Antiqua" w:cs="Times New Roman"/>
          <w:sz w:val="24"/>
          <w:szCs w:val="24"/>
        </w:rPr>
        <w:t xml:space="preserve"> within tissues.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93E7D"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="00393E7D" w:rsidRPr="00B54A13">
        <w:rPr>
          <w:rFonts w:ascii="Book Antiqua" w:hAnsi="Book Antiqua" w:cs="Times New Roman"/>
          <w:sz w:val="24"/>
          <w:szCs w:val="24"/>
        </w:rPr>
        <w:t xml:space="preserve"> may </w:t>
      </w:r>
      <w:r w:rsidR="00AD1F0E" w:rsidRPr="00B54A13">
        <w:rPr>
          <w:rFonts w:ascii="Book Antiqua" w:hAnsi="Book Antiqua" w:cs="Times New Roman"/>
          <w:sz w:val="24"/>
          <w:szCs w:val="24"/>
        </w:rPr>
        <w:t xml:space="preserve">compete </w:t>
      </w:r>
      <w:r w:rsidR="00393E7D" w:rsidRPr="00B54A13">
        <w:rPr>
          <w:rFonts w:ascii="Book Antiqua" w:hAnsi="Book Antiqua" w:cs="Times New Roman"/>
          <w:sz w:val="24"/>
          <w:szCs w:val="24"/>
        </w:rPr>
        <w:t xml:space="preserve">with </w:t>
      </w:r>
      <w:r w:rsidR="00AD1F0E" w:rsidRPr="00B54A13">
        <w:rPr>
          <w:rFonts w:ascii="Book Antiqua" w:hAnsi="Book Antiqua" w:cs="Times New Roman"/>
          <w:sz w:val="24"/>
          <w:szCs w:val="24"/>
        </w:rPr>
        <w:t xml:space="preserve">this </w:t>
      </w:r>
      <w:r w:rsidR="00393E7D" w:rsidRPr="00B54A13">
        <w:rPr>
          <w:rFonts w:ascii="Book Antiqua" w:hAnsi="Book Antiqua" w:cs="Times New Roman"/>
          <w:sz w:val="24"/>
          <w:szCs w:val="24"/>
        </w:rPr>
        <w:t>binding</w:t>
      </w:r>
      <w:r w:rsidR="004022D4" w:rsidRPr="00B54A13">
        <w:rPr>
          <w:rFonts w:ascii="Book Antiqua" w:hAnsi="Book Antiqua" w:cs="Times New Roman"/>
          <w:sz w:val="24"/>
          <w:szCs w:val="24"/>
        </w:rPr>
        <w:t>,</w:t>
      </w:r>
      <w:r w:rsidR="00393E7D" w:rsidRPr="00B54A13">
        <w:rPr>
          <w:rFonts w:ascii="Book Antiqua" w:hAnsi="Book Antiqua" w:cs="Times New Roman"/>
          <w:sz w:val="24"/>
          <w:szCs w:val="24"/>
        </w:rPr>
        <w:t xml:space="preserve"> enabling </w:t>
      </w:r>
      <w:r w:rsidR="00AD1F0E" w:rsidRPr="00B54A13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393E7D" w:rsidRPr="00B54A13">
        <w:rPr>
          <w:rFonts w:ascii="Book Antiqua" w:hAnsi="Book Antiqua" w:cs="Times New Roman"/>
          <w:sz w:val="24"/>
          <w:szCs w:val="24"/>
        </w:rPr>
        <w:t>Wnt-sFRP</w:t>
      </w:r>
      <w:proofErr w:type="spellEnd"/>
      <w:r w:rsidR="003C08ED" w:rsidRPr="00B54A13">
        <w:rPr>
          <w:rFonts w:ascii="Book Antiqua" w:hAnsi="Book Antiqua" w:cs="Times New Roman"/>
          <w:sz w:val="24"/>
          <w:szCs w:val="24"/>
        </w:rPr>
        <w:t xml:space="preserve"> “transport” </w:t>
      </w:r>
      <w:r w:rsidR="00393E7D" w:rsidRPr="00B54A13">
        <w:rPr>
          <w:rFonts w:ascii="Book Antiqua" w:hAnsi="Book Antiqua" w:cs="Times New Roman"/>
          <w:sz w:val="24"/>
          <w:szCs w:val="24"/>
        </w:rPr>
        <w:t xml:space="preserve">complexes </w:t>
      </w:r>
      <w:r w:rsidR="004022D4" w:rsidRPr="00B54A13">
        <w:rPr>
          <w:rFonts w:ascii="Book Antiqua" w:hAnsi="Book Antiqua" w:cs="Times New Roman"/>
          <w:sz w:val="24"/>
          <w:szCs w:val="24"/>
        </w:rPr>
        <w:t xml:space="preserve">that are formed </w:t>
      </w:r>
      <w:r w:rsidR="00393E7D" w:rsidRPr="00B54A13">
        <w:rPr>
          <w:rFonts w:ascii="Book Antiqua" w:hAnsi="Book Antiqua" w:cs="Times New Roman"/>
          <w:sz w:val="24"/>
          <w:szCs w:val="24"/>
        </w:rPr>
        <w:t xml:space="preserve">to diffuse along a more extended gradient allowing for longer range </w:t>
      </w:r>
      <w:proofErr w:type="spellStart"/>
      <w:r w:rsidR="00EB1EF2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93E7D" w:rsidRPr="00B54A13">
        <w:rPr>
          <w:rFonts w:ascii="Book Antiqua" w:hAnsi="Book Antiqua" w:cs="Times New Roman"/>
          <w:sz w:val="24"/>
          <w:szCs w:val="24"/>
        </w:rPr>
        <w:t xml:space="preserve">signaling </w:t>
      </w:r>
      <w:r w:rsidR="004022D4" w:rsidRPr="00B54A13">
        <w:rPr>
          <w:rFonts w:ascii="Book Antiqua" w:hAnsi="Book Antiqua" w:cs="Times New Roman"/>
          <w:sz w:val="24"/>
          <w:szCs w:val="24"/>
        </w:rPr>
        <w:t>within the tissue</w:t>
      </w:r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[76]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022D4" w:rsidRPr="00B54A13">
        <w:rPr>
          <w:rFonts w:ascii="Book Antiqua" w:hAnsi="Book Antiqua" w:cs="Times New Roman"/>
          <w:sz w:val="24"/>
          <w:szCs w:val="24"/>
        </w:rPr>
        <w:t>thereby aiding in tissue generation or differentiation</w:t>
      </w:r>
      <w:r w:rsidR="00393E7D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022D4" w:rsidRPr="00B54A13">
        <w:rPr>
          <w:rFonts w:ascii="Book Antiqua" w:hAnsi="Book Antiqua" w:cs="Times New Roman"/>
          <w:sz w:val="24"/>
          <w:szCs w:val="24"/>
        </w:rPr>
        <w:t xml:space="preserve">In one </w:t>
      </w:r>
      <w:r w:rsidR="00707781" w:rsidRPr="00B54A13">
        <w:rPr>
          <w:rFonts w:ascii="Book Antiqua" w:hAnsi="Book Antiqua" w:cs="Times New Roman"/>
          <w:sz w:val="24"/>
          <w:szCs w:val="24"/>
        </w:rPr>
        <w:t xml:space="preserve">mouse </w:t>
      </w:r>
      <w:r w:rsidR="004022D4" w:rsidRPr="00B54A13">
        <w:rPr>
          <w:rFonts w:ascii="Book Antiqua" w:hAnsi="Book Antiqua" w:cs="Times New Roman"/>
          <w:sz w:val="24"/>
          <w:szCs w:val="24"/>
        </w:rPr>
        <w:t>model system,</w:t>
      </w:r>
      <w:r w:rsidR="003D2FE5" w:rsidRPr="00B54A13">
        <w:rPr>
          <w:rFonts w:ascii="Book Antiqua" w:hAnsi="Book Antiqua" w:cs="Times New Roman"/>
          <w:sz w:val="24"/>
          <w:szCs w:val="24"/>
        </w:rPr>
        <w:t xml:space="preserve"> MSCs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707781" w:rsidRPr="00B54A13">
        <w:rPr>
          <w:rFonts w:ascii="Book Antiqua" w:hAnsi="Book Antiqua" w:cs="Times New Roman"/>
          <w:sz w:val="24"/>
          <w:szCs w:val="24"/>
        </w:rPr>
        <w:t xml:space="preserve">engineered to overexpress protein kinase B (also known as </w:t>
      </w:r>
      <w:proofErr w:type="spellStart"/>
      <w:r w:rsidR="00707781" w:rsidRPr="00B54A13">
        <w:rPr>
          <w:rFonts w:ascii="Book Antiqua" w:hAnsi="Book Antiqua" w:cs="Times New Roman"/>
          <w:sz w:val="24"/>
          <w:szCs w:val="24"/>
        </w:rPr>
        <w:t>A</w:t>
      </w:r>
      <w:r w:rsidR="003D2FE5" w:rsidRPr="00B54A13">
        <w:rPr>
          <w:rFonts w:ascii="Book Antiqua" w:hAnsi="Book Antiqua" w:cs="Times New Roman"/>
          <w:sz w:val="24"/>
          <w:szCs w:val="24"/>
        </w:rPr>
        <w:t>kt</w:t>
      </w:r>
      <w:proofErr w:type="spellEnd"/>
      <w:r w:rsidR="00707781" w:rsidRPr="00B54A13">
        <w:rPr>
          <w:rFonts w:ascii="Book Antiqua" w:hAnsi="Book Antiqua" w:cs="Times New Roman"/>
          <w:sz w:val="24"/>
          <w:szCs w:val="24"/>
        </w:rPr>
        <w:t>) produce high levels of sFRP2 which can effectively limit cardiac muscle infarct size through the inhibi</w:t>
      </w:r>
      <w:r w:rsidR="00B15A4F" w:rsidRPr="00B54A13">
        <w:rPr>
          <w:rFonts w:ascii="Book Antiqua" w:hAnsi="Book Antiqua" w:cs="Times New Roman"/>
          <w:sz w:val="24"/>
          <w:szCs w:val="24"/>
        </w:rPr>
        <w:t xml:space="preserve">tion of cardiomyocyte </w:t>
      </w:r>
      <w:proofErr w:type="gramStart"/>
      <w:r w:rsidR="00B15A4F" w:rsidRPr="00B54A13">
        <w:rPr>
          <w:rFonts w:ascii="Book Antiqua" w:hAnsi="Book Antiqua" w:cs="Times New Roman"/>
          <w:sz w:val="24"/>
          <w:szCs w:val="24"/>
        </w:rPr>
        <w:t>apoptosis</w:t>
      </w:r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53]</w:t>
      </w:r>
      <w:r w:rsidR="00707781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707781" w:rsidRPr="00B54A13">
        <w:rPr>
          <w:rFonts w:ascii="Book Antiqua" w:hAnsi="Book Antiqua" w:cs="Times New Roman"/>
          <w:sz w:val="24"/>
          <w:szCs w:val="24"/>
        </w:rPr>
        <w:t xml:space="preserve">The increased sFRP2 led to increased levels of nuclear β-catenin thus enhancing canonical </w:t>
      </w:r>
      <w:proofErr w:type="spellStart"/>
      <w:r w:rsidR="00707781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707781" w:rsidRPr="00B54A13">
        <w:rPr>
          <w:rFonts w:ascii="Book Antiqua" w:hAnsi="Book Antiqua" w:cs="Times New Roman"/>
          <w:sz w:val="24"/>
          <w:szCs w:val="24"/>
        </w:rPr>
        <w:t xml:space="preserve"> signaling and increased transcription of anti-apoptotic genes such as Birc1b and to a lesser extent Bcl2.</w:t>
      </w:r>
    </w:p>
    <w:p w:rsidR="002C5AB6" w:rsidRPr="00B54A13" w:rsidRDefault="002C5AB6" w:rsidP="0089419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lastRenderedPageBreak/>
        <w:t xml:space="preserve">Others have reported links between </w:t>
      </w:r>
      <w:r w:rsidR="001A0075" w:rsidRPr="00B54A13">
        <w:rPr>
          <w:rFonts w:ascii="Book Antiqua" w:hAnsi="Book Antiqua" w:cs="Times New Roman"/>
          <w:sz w:val="24"/>
          <w:szCs w:val="24"/>
        </w:rPr>
        <w:t>n</w:t>
      </w:r>
      <w:r w:rsidR="007D7D42" w:rsidRPr="00B54A13">
        <w:rPr>
          <w:rFonts w:ascii="Book Antiqua" w:hAnsi="Book Antiqua" w:cs="Times New Roman"/>
          <w:sz w:val="24"/>
          <w:szCs w:val="24"/>
        </w:rPr>
        <w:t xml:space="preserve">on-canonical </w:t>
      </w:r>
      <w:proofErr w:type="spellStart"/>
      <w:r w:rsidR="007D7D42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7D7D42" w:rsidRPr="00B54A13">
        <w:rPr>
          <w:rFonts w:ascii="Book Antiqua" w:hAnsi="Book Antiqua" w:cs="Times New Roman"/>
          <w:sz w:val="24"/>
          <w:szCs w:val="24"/>
        </w:rPr>
        <w:t xml:space="preserve"> signaling </w:t>
      </w:r>
      <w:r w:rsidRPr="00B54A13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7D7D42"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="007D7D42" w:rsidRPr="00B54A13">
        <w:rPr>
          <w:rFonts w:ascii="Book Antiqua" w:hAnsi="Book Antiqua" w:cs="Times New Roman"/>
          <w:sz w:val="24"/>
          <w:szCs w:val="24"/>
        </w:rPr>
        <w:t>-mediated differentiation processes.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620F3" w:rsidRPr="00B54A13">
        <w:rPr>
          <w:rFonts w:ascii="Book Antiqua" w:hAnsi="Book Antiqua" w:cs="Times New Roman"/>
          <w:sz w:val="24"/>
          <w:szCs w:val="24"/>
        </w:rPr>
        <w:t>Chung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B15A4F" w:rsidRPr="00B54A13">
        <w:rPr>
          <w:rFonts w:ascii="Book Antiqua" w:hAnsi="Book Antiqua" w:cs="Times New Roman"/>
          <w:i/>
          <w:sz w:val="24"/>
          <w:szCs w:val="24"/>
        </w:rPr>
        <w:t>et</w:t>
      </w:r>
      <w:r w:rsidR="00CB017C" w:rsidRPr="00B54A13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="00CB017C" w:rsidRPr="00B54A13">
        <w:rPr>
          <w:rFonts w:ascii="Book Antiqua" w:hAnsi="Book Antiqua" w:cs="Times New Roman"/>
          <w:i/>
          <w:sz w:val="24"/>
          <w:szCs w:val="24"/>
        </w:rPr>
        <w:t>al</w:t>
      </w:r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77]</w:t>
      </w:r>
      <w:r w:rsidR="008620F3" w:rsidRPr="00B54A13">
        <w:rPr>
          <w:rFonts w:ascii="Book Antiqua" w:hAnsi="Book Antiqua" w:cs="Times New Roman"/>
          <w:sz w:val="24"/>
          <w:szCs w:val="24"/>
        </w:rPr>
        <w:t xml:space="preserve"> reported that sFRP3 could increase osteoblast differentiation in the mouse pre-osteoblastic cell line, MC3T3-E1</w:t>
      </w:r>
      <w:r w:rsidRPr="00B54A13">
        <w:rPr>
          <w:rFonts w:ascii="Book Antiqua" w:hAnsi="Book Antiqua" w:cs="Times New Roman"/>
          <w:sz w:val="24"/>
          <w:szCs w:val="24"/>
        </w:rPr>
        <w:t>,</w:t>
      </w:r>
      <w:r w:rsidR="008620F3" w:rsidRPr="00B54A13">
        <w:rPr>
          <w:rFonts w:ascii="Book Antiqua" w:hAnsi="Book Antiqua" w:cs="Times New Roman"/>
          <w:sz w:val="24"/>
          <w:szCs w:val="24"/>
        </w:rPr>
        <w:t xml:space="preserve"> by increasing alkaline phosphatase, osteocalcin, and promoting mineralization of MC3T3-E1 cultures.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620F3" w:rsidRPr="00B54A13">
        <w:rPr>
          <w:rFonts w:ascii="Book Antiqua" w:hAnsi="Book Antiqua" w:cs="Times New Roman"/>
          <w:sz w:val="24"/>
          <w:szCs w:val="24"/>
        </w:rPr>
        <w:t>Endostatin</w:t>
      </w:r>
      <w:proofErr w:type="spellEnd"/>
      <w:r w:rsidR="008620F3" w:rsidRPr="00B54A13">
        <w:rPr>
          <w:rFonts w:ascii="Book Antiqua" w:hAnsi="Book Antiqua" w:cs="Times New Roman"/>
          <w:sz w:val="24"/>
          <w:szCs w:val="24"/>
        </w:rPr>
        <w:t xml:space="preserve">, which promotes degradation of β-catenin </w:t>
      </w:r>
      <w:r w:rsidR="00DA3664" w:rsidRPr="00B54A13">
        <w:rPr>
          <w:rFonts w:ascii="Book Antiqua" w:hAnsi="Book Antiqua" w:cs="Times New Roman"/>
          <w:sz w:val="24"/>
          <w:szCs w:val="24"/>
        </w:rPr>
        <w:t>independent of GSK</w:t>
      </w:r>
      <w:r w:rsidR="008620F3" w:rsidRPr="00B54A13">
        <w:rPr>
          <w:rFonts w:ascii="Book Antiqua" w:hAnsi="Book Antiqua" w:cs="Times New Roman"/>
          <w:sz w:val="24"/>
          <w:szCs w:val="24"/>
        </w:rPr>
        <w:t xml:space="preserve">3β, did not abrogate </w:t>
      </w:r>
      <w:r w:rsidR="00D82E76" w:rsidRPr="00B54A13">
        <w:rPr>
          <w:rFonts w:ascii="Book Antiqua" w:hAnsi="Book Antiqua" w:cs="Times New Roman"/>
          <w:sz w:val="24"/>
          <w:szCs w:val="24"/>
        </w:rPr>
        <w:t>sFRP3-stimulated osteogenic differentiation</w:t>
      </w:r>
      <w:r w:rsidR="008620F3" w:rsidRPr="00B54A13">
        <w:rPr>
          <w:rFonts w:ascii="Book Antiqua" w:hAnsi="Book Antiqua" w:cs="Times New Roman"/>
          <w:sz w:val="24"/>
          <w:szCs w:val="24"/>
        </w:rPr>
        <w:t xml:space="preserve"> suggesting that non-canonical </w:t>
      </w:r>
      <w:proofErr w:type="spellStart"/>
      <w:r w:rsidR="008620F3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8620F3" w:rsidRPr="00B54A13">
        <w:rPr>
          <w:rFonts w:ascii="Book Antiqua" w:hAnsi="Book Antiqua" w:cs="Times New Roman"/>
          <w:sz w:val="24"/>
          <w:szCs w:val="24"/>
        </w:rPr>
        <w:t xml:space="preserve"> signaling may be involved in the sFRP3 effect.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15A4F" w:rsidRPr="00B54A13">
        <w:rPr>
          <w:rFonts w:ascii="Book Antiqua" w:hAnsi="Book Antiqua" w:cs="Times New Roman"/>
          <w:sz w:val="24"/>
          <w:szCs w:val="24"/>
        </w:rPr>
        <w:t>Esteve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B15A4F" w:rsidRPr="00B54A13">
        <w:rPr>
          <w:rFonts w:ascii="Book Antiqua" w:hAnsi="Book Antiqua" w:cs="Times New Roman"/>
          <w:i/>
          <w:sz w:val="24"/>
          <w:szCs w:val="24"/>
        </w:rPr>
        <w:t>et</w:t>
      </w:r>
      <w:r w:rsidRPr="00B54A13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gramStart"/>
      <w:r w:rsidRPr="00B54A13">
        <w:rPr>
          <w:rFonts w:ascii="Book Antiqua" w:hAnsi="Book Antiqua" w:cs="Times New Roman"/>
          <w:i/>
          <w:sz w:val="24"/>
          <w:szCs w:val="24"/>
        </w:rPr>
        <w:t>al</w:t>
      </w:r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78]</w:t>
      </w:r>
      <w:r w:rsidRPr="00B54A13">
        <w:rPr>
          <w:rFonts w:ascii="Book Antiqua" w:hAnsi="Book Antiqua" w:cs="Times New Roman"/>
          <w:sz w:val="24"/>
          <w:szCs w:val="24"/>
        </w:rPr>
        <w:t xml:space="preserve"> also reported that chick sFRP1 enhanced retinal differentiation by increasing the generation of retinal ganglion and photoreceptor cells independent of cell proliferation.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 xml:space="preserve">This group noted that canonical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-β-catenin signaling was not involved in this process; although, they did find that phosphorylation of </w:t>
      </w:r>
      <w:r w:rsidR="003D2FE5" w:rsidRPr="00B54A13">
        <w:rPr>
          <w:rFonts w:ascii="Book Antiqua" w:hAnsi="Book Antiqua" w:cs="Times New Roman"/>
          <w:sz w:val="24"/>
          <w:szCs w:val="24"/>
        </w:rPr>
        <w:t>GSK3β</w:t>
      </w:r>
      <w:r w:rsidRPr="00B54A13">
        <w:rPr>
          <w:rFonts w:ascii="Book Antiqua" w:hAnsi="Book Antiqua" w:cs="Times New Roman"/>
          <w:sz w:val="24"/>
          <w:szCs w:val="24"/>
        </w:rPr>
        <w:t xml:space="preserve"> down-regulated </w:t>
      </w:r>
      <w:r w:rsidR="003D2FE5" w:rsidRPr="00B54A13">
        <w:rPr>
          <w:rFonts w:ascii="Book Antiqua" w:hAnsi="Book Antiqua" w:cs="Times New Roman"/>
          <w:sz w:val="24"/>
          <w:szCs w:val="24"/>
        </w:rPr>
        <w:t>its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>activity while promoting retinal cell differentiation.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 xml:space="preserve">The authors were unclear if non-canonical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signaling was involved in the sFRP1 findings at that time</w:t>
      </w:r>
      <w:r w:rsidR="003C08ED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 xml:space="preserve">In a subsequent communication, this group reported that chick sFRP1 binds to Fzd2 to stimulate axonal outgrowth from retinal </w:t>
      </w:r>
      <w:proofErr w:type="gramStart"/>
      <w:r w:rsidRPr="00B54A13">
        <w:rPr>
          <w:rFonts w:ascii="Book Antiqua" w:hAnsi="Book Antiqua" w:cs="Times New Roman"/>
          <w:sz w:val="24"/>
          <w:szCs w:val="24"/>
        </w:rPr>
        <w:t>neurons</w:t>
      </w:r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79]</w:t>
      </w:r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 xml:space="preserve">Furthermore, the action of sFRP1 on the retinal ganglion cells was dependent on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cAMP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and cGMP in a pertussis toxin-sensitive manner suggesting that sFRP1 acted as an agonist for Fzd2 non-canonical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signaling.</w:t>
      </w:r>
    </w:p>
    <w:p w:rsidR="00352C9C" w:rsidRPr="00B54A13" w:rsidRDefault="00352C9C" w:rsidP="0089419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Several reports have shown that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>w</w:t>
      </w:r>
      <w:r w:rsidR="00591030" w:rsidRPr="00B54A13">
        <w:rPr>
          <w:rFonts w:ascii="Book Antiqua" w:hAnsi="Book Antiqua" w:cs="Times New Roman"/>
          <w:sz w:val="24"/>
          <w:szCs w:val="24"/>
        </w:rPr>
        <w:t>ere</w:t>
      </w:r>
      <w:r w:rsidRPr="00B54A13">
        <w:rPr>
          <w:rFonts w:ascii="Book Antiqua" w:hAnsi="Book Antiqua" w:cs="Times New Roman"/>
          <w:sz w:val="24"/>
          <w:szCs w:val="24"/>
        </w:rPr>
        <w:t xml:space="preserve"> involved in stimulating angiogenesis </w:t>
      </w:r>
      <w:r w:rsidR="003D2FE5" w:rsidRPr="00B54A13">
        <w:rPr>
          <w:rFonts w:ascii="Book Antiqua" w:hAnsi="Book Antiqua" w:cs="Times New Roman"/>
          <w:sz w:val="24"/>
          <w:szCs w:val="24"/>
        </w:rPr>
        <w:t xml:space="preserve">through canonical </w:t>
      </w:r>
      <w:proofErr w:type="spellStart"/>
      <w:r w:rsidR="003D2FE5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3D2FE5" w:rsidRPr="00B54A13">
        <w:rPr>
          <w:rFonts w:ascii="Book Antiqua" w:hAnsi="Book Antiqua" w:cs="Times New Roman"/>
          <w:sz w:val="24"/>
          <w:szCs w:val="24"/>
        </w:rPr>
        <w:t xml:space="preserve"> signaling but </w:t>
      </w:r>
      <w:r w:rsidRPr="00B54A13">
        <w:rPr>
          <w:rFonts w:ascii="Book Antiqua" w:hAnsi="Book Antiqua" w:cs="Times New Roman"/>
          <w:sz w:val="24"/>
          <w:szCs w:val="24"/>
        </w:rPr>
        <w:t xml:space="preserve">independent of VEGF </w:t>
      </w:r>
      <w:proofErr w:type="gramStart"/>
      <w:r w:rsidRPr="00B54A13">
        <w:rPr>
          <w:rFonts w:ascii="Book Antiqua" w:hAnsi="Book Antiqua" w:cs="Times New Roman"/>
          <w:sz w:val="24"/>
          <w:szCs w:val="24"/>
        </w:rPr>
        <w:t>signaling</w:t>
      </w:r>
      <w:r w:rsidR="008818D3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818D3" w:rsidRPr="00B54A13">
        <w:rPr>
          <w:rFonts w:ascii="Book Antiqua" w:hAnsi="Book Antiqua" w:cs="Times New Roman"/>
          <w:sz w:val="24"/>
          <w:szCs w:val="24"/>
          <w:vertAlign w:val="superscript"/>
        </w:rPr>
        <w:t>54,</w:t>
      </w:r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55,80]</w:t>
      </w:r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C5AB6" w:rsidRPr="00B54A13">
        <w:rPr>
          <w:rFonts w:ascii="Book Antiqua" w:hAnsi="Book Antiqua" w:cs="Times New Roman"/>
          <w:sz w:val="24"/>
          <w:szCs w:val="24"/>
        </w:rPr>
        <w:t>In studies utilizing MRL/</w:t>
      </w:r>
      <w:proofErr w:type="spellStart"/>
      <w:r w:rsidR="002C5AB6" w:rsidRPr="00B54A13">
        <w:rPr>
          <w:rFonts w:ascii="Book Antiqua" w:hAnsi="Book Antiqua" w:cs="Times New Roman"/>
          <w:sz w:val="24"/>
          <w:szCs w:val="24"/>
        </w:rPr>
        <w:t>MpJ</w:t>
      </w:r>
      <w:proofErr w:type="spellEnd"/>
      <w:r w:rsidR="002C5AB6" w:rsidRPr="00B54A13">
        <w:rPr>
          <w:rFonts w:ascii="Book Antiqua" w:hAnsi="Book Antiqua" w:cs="Times New Roman"/>
          <w:sz w:val="24"/>
          <w:szCs w:val="24"/>
        </w:rPr>
        <w:t xml:space="preserve"> mice</w:t>
      </w:r>
      <w:r w:rsidRPr="00B54A13">
        <w:rPr>
          <w:rFonts w:ascii="Book Antiqua" w:hAnsi="Book Antiqua" w:cs="Times New Roman"/>
          <w:sz w:val="24"/>
          <w:szCs w:val="24"/>
        </w:rPr>
        <w:t>,</w:t>
      </w:r>
      <w:r w:rsidR="002C5AB6" w:rsidRPr="00B54A13">
        <w:rPr>
          <w:rFonts w:ascii="Book Antiqua" w:hAnsi="Book Antiqua" w:cs="Times New Roman"/>
          <w:sz w:val="24"/>
          <w:szCs w:val="24"/>
        </w:rPr>
        <w:t xml:space="preserve"> which have enhanced regenerative capacity, it was found that MRL/</w:t>
      </w:r>
      <w:proofErr w:type="spellStart"/>
      <w:r w:rsidR="002C5AB6" w:rsidRPr="00B54A13">
        <w:rPr>
          <w:rFonts w:ascii="Book Antiqua" w:hAnsi="Book Antiqua" w:cs="Times New Roman"/>
          <w:sz w:val="24"/>
          <w:szCs w:val="24"/>
        </w:rPr>
        <w:t>MpJ</w:t>
      </w:r>
      <w:proofErr w:type="spellEnd"/>
      <w:r w:rsidR="002C5AB6" w:rsidRPr="00B54A13">
        <w:rPr>
          <w:rFonts w:ascii="Book Antiqua" w:hAnsi="Book Antiqua" w:cs="Times New Roman"/>
          <w:sz w:val="24"/>
          <w:szCs w:val="24"/>
        </w:rPr>
        <w:t xml:space="preserve"> bone marrow </w:t>
      </w:r>
      <w:r w:rsidR="003C08ED" w:rsidRPr="00B54A13">
        <w:rPr>
          <w:rFonts w:ascii="Book Antiqua" w:hAnsi="Book Antiqua" w:cs="Times New Roman"/>
          <w:sz w:val="24"/>
          <w:szCs w:val="24"/>
        </w:rPr>
        <w:t>MSCs</w:t>
      </w:r>
      <w:r w:rsidR="002C5AB6" w:rsidRPr="00B54A13">
        <w:rPr>
          <w:rFonts w:ascii="Book Antiqua" w:hAnsi="Book Antiqua" w:cs="Times New Roman"/>
          <w:sz w:val="24"/>
          <w:szCs w:val="24"/>
        </w:rPr>
        <w:t xml:space="preserve"> showed decreased expression of cyclin D1, Sox2, and Axin2, which are target genes of canonical </w:t>
      </w:r>
      <w:proofErr w:type="spellStart"/>
      <w:r w:rsidR="002C5AB6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2C5AB6" w:rsidRPr="00B54A13">
        <w:rPr>
          <w:rFonts w:ascii="Book Antiqua" w:hAnsi="Book Antiqua" w:cs="Times New Roman"/>
          <w:sz w:val="24"/>
          <w:szCs w:val="24"/>
        </w:rPr>
        <w:t xml:space="preserve"> signaling.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C5AB6" w:rsidRPr="00B54A13">
        <w:rPr>
          <w:rFonts w:ascii="Book Antiqua" w:hAnsi="Book Antiqua" w:cs="Times New Roman"/>
          <w:sz w:val="24"/>
          <w:szCs w:val="24"/>
        </w:rPr>
        <w:t>Concomitantly, sFRP2 and sFRP4 expression was found to be significantly up-</w:t>
      </w:r>
      <w:proofErr w:type="gramStart"/>
      <w:r w:rsidR="002C5AB6" w:rsidRPr="00B54A13">
        <w:rPr>
          <w:rFonts w:ascii="Book Antiqua" w:hAnsi="Book Antiqua" w:cs="Times New Roman"/>
          <w:sz w:val="24"/>
          <w:szCs w:val="24"/>
        </w:rPr>
        <w:t>regulated</w:t>
      </w:r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52]</w:t>
      </w:r>
      <w:r w:rsidR="002C5AB6" w:rsidRPr="00B54A13">
        <w:rPr>
          <w:rFonts w:ascii="Book Antiqua" w:hAnsi="Book Antiqua" w:cs="Times New Roman"/>
          <w:sz w:val="24"/>
          <w:szCs w:val="24"/>
        </w:rPr>
        <w:t xml:space="preserve"> in these cells.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C5AB6" w:rsidRPr="00B54A13">
        <w:rPr>
          <w:rFonts w:ascii="Book Antiqua" w:hAnsi="Book Antiqua" w:cs="Times New Roman"/>
          <w:sz w:val="24"/>
          <w:szCs w:val="24"/>
        </w:rPr>
        <w:t xml:space="preserve">It was also reported that sFRP2 overexpression in mouse MSCs that were then injected into the cardiac </w:t>
      </w:r>
      <w:proofErr w:type="spellStart"/>
      <w:r w:rsidR="002C5AB6" w:rsidRPr="00B54A13">
        <w:rPr>
          <w:rFonts w:ascii="Book Antiqua" w:hAnsi="Book Antiqua" w:cs="Times New Roman"/>
          <w:sz w:val="24"/>
          <w:szCs w:val="24"/>
        </w:rPr>
        <w:t>peri</w:t>
      </w:r>
      <w:proofErr w:type="spellEnd"/>
      <w:r w:rsidR="008818D3" w:rsidRPr="00B54A13">
        <w:rPr>
          <w:rFonts w:ascii="Book Antiqua" w:hAnsi="Book Antiqua" w:cs="Times New Roman"/>
          <w:sz w:val="24"/>
          <w:szCs w:val="24"/>
        </w:rPr>
        <w:t>-</w:t>
      </w:r>
      <w:r w:rsidR="002C5AB6" w:rsidRPr="00B54A13">
        <w:rPr>
          <w:rFonts w:ascii="Book Antiqua" w:hAnsi="Book Antiqua" w:cs="Times New Roman"/>
          <w:sz w:val="24"/>
          <w:szCs w:val="24"/>
        </w:rPr>
        <w:t>infarct area reduced infarct size and improved cardiac function similar to that seen when MRL/</w:t>
      </w:r>
      <w:proofErr w:type="spellStart"/>
      <w:r w:rsidR="002C5AB6" w:rsidRPr="00B54A13">
        <w:rPr>
          <w:rFonts w:ascii="Book Antiqua" w:hAnsi="Book Antiqua" w:cs="Times New Roman"/>
          <w:sz w:val="24"/>
          <w:szCs w:val="24"/>
        </w:rPr>
        <w:t>MpJ</w:t>
      </w:r>
      <w:proofErr w:type="spellEnd"/>
      <w:r w:rsidR="002C5AB6" w:rsidRPr="00B54A13">
        <w:rPr>
          <w:rFonts w:ascii="Book Antiqua" w:hAnsi="Book Antiqua" w:cs="Times New Roman"/>
          <w:sz w:val="24"/>
          <w:szCs w:val="24"/>
        </w:rPr>
        <w:t xml:space="preserve"> MSCs were injected.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C5AB6" w:rsidRPr="00B54A13">
        <w:rPr>
          <w:rFonts w:ascii="Book Antiqua" w:hAnsi="Book Antiqua" w:cs="Times New Roman"/>
          <w:sz w:val="24"/>
          <w:szCs w:val="24"/>
        </w:rPr>
        <w:t>Of note, vascularization of granulation tissue was also enhanced by sFRP2 overexpression.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C5AB6" w:rsidRPr="00B54A13">
        <w:rPr>
          <w:rFonts w:ascii="Book Antiqua" w:hAnsi="Book Antiqua" w:cs="Times New Roman"/>
          <w:sz w:val="24"/>
          <w:szCs w:val="24"/>
        </w:rPr>
        <w:t>This was also reported in another MRL/</w:t>
      </w:r>
      <w:proofErr w:type="spellStart"/>
      <w:r w:rsidR="002C5AB6" w:rsidRPr="00B54A13">
        <w:rPr>
          <w:rFonts w:ascii="Book Antiqua" w:hAnsi="Book Antiqua" w:cs="Times New Roman"/>
          <w:sz w:val="24"/>
          <w:szCs w:val="24"/>
        </w:rPr>
        <w:t>MpJMSC</w:t>
      </w:r>
      <w:proofErr w:type="spellEnd"/>
      <w:r w:rsidR="002C5AB6" w:rsidRPr="00B54A13">
        <w:rPr>
          <w:rFonts w:ascii="Book Antiqua" w:hAnsi="Book Antiqua" w:cs="Times New Roman"/>
          <w:sz w:val="24"/>
          <w:szCs w:val="24"/>
        </w:rPr>
        <w:t xml:space="preserve"> engraftment wound healing </w:t>
      </w:r>
      <w:proofErr w:type="gramStart"/>
      <w:r w:rsidR="002C5AB6" w:rsidRPr="00B54A13">
        <w:rPr>
          <w:rFonts w:ascii="Book Antiqua" w:hAnsi="Book Antiqua" w:cs="Times New Roman"/>
          <w:sz w:val="24"/>
          <w:szCs w:val="24"/>
        </w:rPr>
        <w:t>model</w:t>
      </w:r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52]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C5AB6" w:rsidRPr="00B54A13">
        <w:rPr>
          <w:rFonts w:ascii="Book Antiqua" w:hAnsi="Book Antiqua" w:cs="Times New Roman"/>
          <w:sz w:val="24"/>
          <w:szCs w:val="24"/>
        </w:rPr>
        <w:t xml:space="preserve">whereby sFRP2 overexpression in mouse MSCs increased levels of several </w:t>
      </w:r>
      <w:proofErr w:type="spellStart"/>
      <w:r w:rsidR="00EA0A37" w:rsidRPr="00B54A13">
        <w:rPr>
          <w:rFonts w:ascii="Book Antiqua" w:hAnsi="Book Antiqua" w:cs="Times New Roman"/>
          <w:sz w:val="24"/>
          <w:szCs w:val="24"/>
        </w:rPr>
        <w:t>angiogenic</w:t>
      </w:r>
      <w:proofErr w:type="spellEnd"/>
      <w:r w:rsidR="00EA0A37" w:rsidRPr="00B54A13">
        <w:rPr>
          <w:rFonts w:ascii="Book Antiqua" w:hAnsi="Book Antiqua" w:cs="Times New Roman"/>
          <w:sz w:val="24"/>
          <w:szCs w:val="24"/>
        </w:rPr>
        <w:t xml:space="preserve"> factors including FGF</w:t>
      </w:r>
      <w:r w:rsidR="002C5AB6" w:rsidRPr="00B54A13">
        <w:rPr>
          <w:rFonts w:ascii="Book Antiqua" w:hAnsi="Book Antiqua" w:cs="Times New Roman"/>
          <w:sz w:val="24"/>
          <w:szCs w:val="24"/>
        </w:rPr>
        <w:t xml:space="preserve">2 receptor, PDGF receptor beta, </w:t>
      </w:r>
      <w:r w:rsidR="0049552C" w:rsidRPr="00B54A13">
        <w:rPr>
          <w:rFonts w:ascii="Book Antiqua" w:hAnsi="Book Antiqua" w:cs="Times New Roman"/>
          <w:sz w:val="24"/>
          <w:szCs w:val="24"/>
        </w:rPr>
        <w:t>VEGF, and angiopoie</w:t>
      </w:r>
      <w:r w:rsidR="002C5AB6" w:rsidRPr="00B54A13">
        <w:rPr>
          <w:rFonts w:ascii="Book Antiqua" w:hAnsi="Book Antiqua" w:cs="Times New Roman"/>
          <w:sz w:val="24"/>
          <w:szCs w:val="24"/>
        </w:rPr>
        <w:t>tins among others.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C5AB6" w:rsidRPr="00B54A13">
        <w:rPr>
          <w:rFonts w:ascii="Book Antiqua" w:hAnsi="Book Antiqua" w:cs="Times New Roman"/>
          <w:sz w:val="24"/>
          <w:szCs w:val="24"/>
        </w:rPr>
        <w:t xml:space="preserve">While the authors </w:t>
      </w:r>
      <w:r w:rsidR="002C5AB6" w:rsidRPr="00B54A13">
        <w:rPr>
          <w:rFonts w:ascii="Book Antiqua" w:hAnsi="Book Antiqua" w:cs="Times New Roman"/>
          <w:sz w:val="24"/>
          <w:szCs w:val="24"/>
        </w:rPr>
        <w:lastRenderedPageBreak/>
        <w:t xml:space="preserve">concluded that the increased sFRP2 inhibited canonical </w:t>
      </w:r>
      <w:proofErr w:type="spellStart"/>
      <w:r w:rsidR="002C5AB6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2C5AB6" w:rsidRPr="00B54A13">
        <w:rPr>
          <w:rFonts w:ascii="Book Antiqua" w:hAnsi="Book Antiqua" w:cs="Times New Roman"/>
          <w:sz w:val="24"/>
          <w:szCs w:val="24"/>
        </w:rPr>
        <w:t xml:space="preserve"> signaling which may be related to the increased angiogenesis, non-canonical </w:t>
      </w:r>
      <w:proofErr w:type="spellStart"/>
      <w:r w:rsidR="002C5AB6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2C5AB6" w:rsidRPr="00B54A13">
        <w:rPr>
          <w:rFonts w:ascii="Book Antiqua" w:hAnsi="Book Antiqua" w:cs="Times New Roman"/>
          <w:sz w:val="24"/>
          <w:szCs w:val="24"/>
        </w:rPr>
        <w:t xml:space="preserve"> signaling was not examined.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C5AB6" w:rsidRPr="00B54A13">
        <w:rPr>
          <w:rFonts w:ascii="Book Antiqua" w:hAnsi="Book Antiqua" w:cs="Times New Roman"/>
          <w:sz w:val="24"/>
          <w:szCs w:val="24"/>
        </w:rPr>
        <w:t xml:space="preserve">Furthermore, </w:t>
      </w:r>
      <w:r w:rsidR="003D2FE5" w:rsidRPr="00B54A13">
        <w:rPr>
          <w:rFonts w:ascii="Book Antiqua" w:hAnsi="Book Antiqua" w:cs="Times New Roman"/>
          <w:sz w:val="24"/>
          <w:szCs w:val="24"/>
        </w:rPr>
        <w:t xml:space="preserve">the expression of </w:t>
      </w:r>
      <w:r w:rsidR="002C5AB6" w:rsidRPr="00B54A13">
        <w:rPr>
          <w:rFonts w:ascii="Book Antiqua" w:hAnsi="Book Antiqua" w:cs="Times New Roman"/>
          <w:sz w:val="24"/>
          <w:szCs w:val="24"/>
        </w:rPr>
        <w:t>ELR</w:t>
      </w:r>
      <w:r w:rsidR="002C5AB6"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2C5AB6" w:rsidRPr="00B54A13">
        <w:rPr>
          <w:rFonts w:ascii="Book Antiqua" w:hAnsi="Book Antiqua" w:cs="Times New Roman"/>
          <w:sz w:val="24"/>
          <w:szCs w:val="24"/>
        </w:rPr>
        <w:t xml:space="preserve"> CXC chemokines that are also </w:t>
      </w:r>
      <w:proofErr w:type="spellStart"/>
      <w:r w:rsidR="002C5AB6" w:rsidRPr="00B54A13">
        <w:rPr>
          <w:rFonts w:ascii="Book Antiqua" w:hAnsi="Book Antiqua" w:cs="Times New Roman"/>
          <w:sz w:val="24"/>
          <w:szCs w:val="24"/>
        </w:rPr>
        <w:t>ang</w:t>
      </w:r>
      <w:r w:rsidR="008818D3" w:rsidRPr="00B54A13">
        <w:rPr>
          <w:rFonts w:ascii="Book Antiqua" w:hAnsi="Book Antiqua" w:cs="Times New Roman"/>
          <w:sz w:val="24"/>
          <w:szCs w:val="24"/>
        </w:rPr>
        <w:t>iogenic</w:t>
      </w:r>
      <w:proofErr w:type="spellEnd"/>
      <w:r w:rsidR="008818D3" w:rsidRPr="00B54A13">
        <w:rPr>
          <w:rFonts w:ascii="Book Antiqua" w:hAnsi="Book Antiqua" w:cs="Times New Roman"/>
          <w:sz w:val="24"/>
          <w:szCs w:val="24"/>
        </w:rPr>
        <w:t xml:space="preserve"> was</w:t>
      </w:r>
      <w:r w:rsidR="002C5AB6" w:rsidRPr="00B54A13">
        <w:rPr>
          <w:rFonts w:ascii="Book Antiqua" w:hAnsi="Book Antiqua" w:cs="Times New Roman"/>
          <w:sz w:val="24"/>
          <w:szCs w:val="24"/>
        </w:rPr>
        <w:t xml:space="preserve"> not assessed.</w:t>
      </w:r>
    </w:p>
    <w:p w:rsidR="00A75BFB" w:rsidRPr="00B54A13" w:rsidRDefault="00934205" w:rsidP="0089419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There are a number of </w:t>
      </w:r>
      <w:r w:rsidR="00383115" w:rsidRPr="00B54A13">
        <w:rPr>
          <w:rFonts w:ascii="Book Antiqua" w:hAnsi="Book Antiqua" w:cs="Times New Roman"/>
          <w:sz w:val="24"/>
          <w:szCs w:val="24"/>
        </w:rPr>
        <w:t>steps</w:t>
      </w:r>
      <w:r w:rsidRPr="00B54A13">
        <w:rPr>
          <w:rFonts w:ascii="Book Antiqua" w:hAnsi="Book Antiqua" w:cs="Times New Roman"/>
          <w:sz w:val="24"/>
          <w:szCs w:val="24"/>
        </w:rPr>
        <w:t xml:space="preserve"> that occur in new blood vessel formation</w:t>
      </w:r>
      <w:r w:rsidR="00102ABF" w:rsidRPr="00B54A13">
        <w:rPr>
          <w:rFonts w:ascii="Book Antiqua" w:hAnsi="Book Antiqua" w:cs="Times New Roman"/>
          <w:sz w:val="24"/>
          <w:szCs w:val="24"/>
        </w:rPr>
        <w:t>, several of which have been linked to sFRP1 signaling</w:t>
      </w:r>
      <w:r w:rsidR="00383115" w:rsidRPr="00B54A13">
        <w:rPr>
          <w:rFonts w:ascii="Book Antiqua" w:hAnsi="Book Antiqua" w:cs="Times New Roman"/>
          <w:sz w:val="24"/>
          <w:szCs w:val="24"/>
        </w:rPr>
        <w:t xml:space="preserve">, including endothelial cell </w:t>
      </w:r>
      <w:r w:rsidR="008B1F16" w:rsidRPr="00B54A13">
        <w:rPr>
          <w:rFonts w:ascii="Book Antiqua" w:hAnsi="Book Antiqua" w:cs="Times New Roman"/>
          <w:sz w:val="24"/>
          <w:szCs w:val="24"/>
        </w:rPr>
        <w:t xml:space="preserve">(EC) </w:t>
      </w:r>
      <w:r w:rsidR="00383115" w:rsidRPr="00B54A13">
        <w:rPr>
          <w:rFonts w:ascii="Book Antiqua" w:hAnsi="Book Antiqua" w:cs="Times New Roman"/>
          <w:sz w:val="24"/>
          <w:szCs w:val="24"/>
        </w:rPr>
        <w:t>spreading, proliferation and migration, vascular channel formation, and blood vessel stabilization</w:t>
      </w:r>
      <w:r w:rsidR="00102ABF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83115" w:rsidRPr="00B54A13">
        <w:rPr>
          <w:rFonts w:ascii="Book Antiqua" w:hAnsi="Book Antiqua" w:cs="Times New Roman"/>
          <w:sz w:val="24"/>
          <w:szCs w:val="24"/>
        </w:rPr>
        <w:t>sFRP1</w:t>
      </w:r>
      <w:proofErr w:type="gramEnd"/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52C9C" w:rsidRPr="00B54A13">
        <w:rPr>
          <w:rFonts w:ascii="Book Antiqua" w:hAnsi="Book Antiqua" w:cs="Times New Roman"/>
          <w:sz w:val="24"/>
          <w:szCs w:val="24"/>
        </w:rPr>
        <w:t>has been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s</w:t>
      </w:r>
      <w:r w:rsidR="00383115" w:rsidRPr="00B54A13">
        <w:rPr>
          <w:rFonts w:ascii="Book Antiqua" w:hAnsi="Book Antiqua" w:cs="Times New Roman"/>
          <w:sz w:val="24"/>
          <w:szCs w:val="24"/>
        </w:rPr>
        <w:t xml:space="preserve">hown to enhance angiogenesis in a chick </w:t>
      </w:r>
      <w:proofErr w:type="spellStart"/>
      <w:r w:rsidR="00383115" w:rsidRPr="00B54A13">
        <w:rPr>
          <w:rFonts w:ascii="Book Antiqua" w:hAnsi="Book Antiqua" w:cs="Times New Roman"/>
          <w:sz w:val="24"/>
          <w:szCs w:val="24"/>
        </w:rPr>
        <w:t>chorioallantoic</w:t>
      </w:r>
      <w:proofErr w:type="spellEnd"/>
      <w:r w:rsidR="00383115" w:rsidRPr="00B54A13">
        <w:rPr>
          <w:rFonts w:ascii="Book Antiqua" w:hAnsi="Book Antiqua" w:cs="Times New Roman"/>
          <w:sz w:val="24"/>
          <w:szCs w:val="24"/>
        </w:rPr>
        <w:t xml:space="preserve"> membrane model of angiogenesis</w:t>
      </w:r>
      <w:r w:rsidR="0049552C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83115" w:rsidRPr="00B54A13">
        <w:rPr>
          <w:rFonts w:ascii="Book Antiqua" w:hAnsi="Book Antiqua" w:cs="Times New Roman"/>
          <w:sz w:val="24"/>
          <w:szCs w:val="24"/>
        </w:rPr>
        <w:t>and to increase blood vessel density in a tumor implantation model</w:t>
      </w:r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[55]</w:t>
      </w:r>
      <w:r w:rsidR="00383115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B1F16" w:rsidRPr="00B54A13">
        <w:rPr>
          <w:rFonts w:ascii="Book Antiqua" w:hAnsi="Book Antiqua" w:cs="Times New Roman"/>
          <w:sz w:val="24"/>
          <w:szCs w:val="24"/>
        </w:rPr>
        <w:t>EC</w:t>
      </w:r>
      <w:r w:rsidR="00EA0A37" w:rsidRPr="00B54A13">
        <w:rPr>
          <w:rFonts w:ascii="Book Antiqua" w:hAnsi="Book Antiqua" w:cs="Times New Roman"/>
          <w:sz w:val="24"/>
          <w:szCs w:val="24"/>
        </w:rPr>
        <w:t xml:space="preserve"> spreading was hypothesized to be a result of an </w:t>
      </w:r>
      <w:r w:rsidR="00114251" w:rsidRPr="00B54A13">
        <w:rPr>
          <w:rFonts w:ascii="Book Antiqua" w:hAnsi="Book Antiqua" w:cs="Times New Roman"/>
          <w:sz w:val="24"/>
          <w:szCs w:val="24"/>
        </w:rPr>
        <w:t>interaction of sFRP1 with Fz</w:t>
      </w:r>
      <w:r w:rsidR="00EA0A37" w:rsidRPr="00B54A13">
        <w:rPr>
          <w:rFonts w:ascii="Book Antiqua" w:hAnsi="Book Antiqua" w:cs="Times New Roman"/>
          <w:sz w:val="24"/>
          <w:szCs w:val="24"/>
        </w:rPr>
        <w:t>d</w:t>
      </w:r>
      <w:r w:rsidR="00114251" w:rsidRPr="00B54A13">
        <w:rPr>
          <w:rFonts w:ascii="Book Antiqua" w:hAnsi="Book Antiqua" w:cs="Times New Roman"/>
          <w:sz w:val="24"/>
          <w:szCs w:val="24"/>
        </w:rPr>
        <w:t>4 and Fz</w:t>
      </w:r>
      <w:r w:rsidR="00EA0A37" w:rsidRPr="00B54A13">
        <w:rPr>
          <w:rFonts w:ascii="Book Antiqua" w:hAnsi="Book Antiqua" w:cs="Times New Roman"/>
          <w:sz w:val="24"/>
          <w:szCs w:val="24"/>
        </w:rPr>
        <w:t>d</w:t>
      </w:r>
      <w:r w:rsidR="00114251" w:rsidRPr="00B54A13">
        <w:rPr>
          <w:rFonts w:ascii="Book Antiqua" w:hAnsi="Book Antiqua" w:cs="Times New Roman"/>
          <w:sz w:val="24"/>
          <w:szCs w:val="24"/>
        </w:rPr>
        <w:t xml:space="preserve">7 </w:t>
      </w:r>
      <w:r w:rsidR="00EA0A37" w:rsidRPr="00B54A13">
        <w:rPr>
          <w:rFonts w:ascii="Book Antiqua" w:hAnsi="Book Antiqua" w:cs="Times New Roman"/>
          <w:sz w:val="24"/>
          <w:szCs w:val="24"/>
        </w:rPr>
        <w:t xml:space="preserve">thereby blocking </w:t>
      </w:r>
      <w:proofErr w:type="spellStart"/>
      <w:r w:rsidR="00EA0A37" w:rsidRPr="00B54A13">
        <w:rPr>
          <w:rFonts w:ascii="Book Antiqua" w:hAnsi="Book Antiqua" w:cs="Times New Roman"/>
          <w:sz w:val="24"/>
          <w:szCs w:val="24"/>
        </w:rPr>
        <w:t>Fzd</w:t>
      </w:r>
      <w:proofErr w:type="spellEnd"/>
      <w:r w:rsidR="00114251" w:rsidRPr="00B54A13">
        <w:rPr>
          <w:rFonts w:ascii="Book Antiqua" w:hAnsi="Book Antiqua" w:cs="Times New Roman"/>
          <w:sz w:val="24"/>
          <w:szCs w:val="24"/>
        </w:rPr>
        <w:t xml:space="preserve"> activity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EA0A37" w:rsidRPr="00B54A13">
        <w:rPr>
          <w:rFonts w:ascii="Book Antiqua" w:hAnsi="Book Antiqua" w:cs="Times New Roman"/>
          <w:sz w:val="24"/>
          <w:szCs w:val="24"/>
        </w:rPr>
        <w:t>and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EA0A37" w:rsidRPr="00B54A13">
        <w:rPr>
          <w:rFonts w:ascii="Book Antiqua" w:hAnsi="Book Antiqua" w:cs="Times New Roman"/>
          <w:sz w:val="24"/>
          <w:szCs w:val="24"/>
        </w:rPr>
        <w:t>h</w:t>
      </w:r>
      <w:r w:rsidR="00383115" w:rsidRPr="00B54A13">
        <w:rPr>
          <w:rFonts w:ascii="Book Antiqua" w:hAnsi="Book Antiqua" w:cs="Times New Roman"/>
          <w:sz w:val="24"/>
          <w:szCs w:val="24"/>
        </w:rPr>
        <w:t xml:space="preserve">as </w:t>
      </w:r>
      <w:r w:rsidR="00EA0A37" w:rsidRPr="00B54A13">
        <w:rPr>
          <w:rFonts w:ascii="Book Antiqua" w:hAnsi="Book Antiqua" w:cs="Times New Roman"/>
          <w:sz w:val="24"/>
          <w:szCs w:val="24"/>
        </w:rPr>
        <w:t xml:space="preserve">also been </w:t>
      </w:r>
      <w:r w:rsidR="00383115" w:rsidRPr="00B54A13">
        <w:rPr>
          <w:rFonts w:ascii="Book Antiqua" w:hAnsi="Book Antiqua" w:cs="Times New Roman"/>
          <w:sz w:val="24"/>
          <w:szCs w:val="24"/>
        </w:rPr>
        <w:t>shown to be independent of can</w:t>
      </w:r>
      <w:r w:rsidR="00EA0A37" w:rsidRPr="00B54A13">
        <w:rPr>
          <w:rFonts w:ascii="Book Antiqua" w:hAnsi="Book Antiqua" w:cs="Times New Roman"/>
          <w:sz w:val="24"/>
          <w:szCs w:val="24"/>
        </w:rPr>
        <w:t xml:space="preserve">onical </w:t>
      </w:r>
      <w:proofErr w:type="spellStart"/>
      <w:r w:rsidR="00EA0A37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EA0A37" w:rsidRPr="00B54A13">
        <w:rPr>
          <w:rFonts w:ascii="Book Antiqua" w:hAnsi="Book Antiqua" w:cs="Times New Roman"/>
          <w:sz w:val="24"/>
          <w:szCs w:val="24"/>
        </w:rPr>
        <w:t>-β-catenin signaling; a</w:t>
      </w:r>
      <w:r w:rsidR="00383115" w:rsidRPr="00B54A13">
        <w:rPr>
          <w:rFonts w:ascii="Book Antiqua" w:hAnsi="Book Antiqua" w:cs="Times New Roman"/>
          <w:sz w:val="24"/>
          <w:szCs w:val="24"/>
        </w:rPr>
        <w:t xml:space="preserve">lthough, </w:t>
      </w:r>
      <w:r w:rsidR="00EA0A37" w:rsidRPr="00B54A13">
        <w:rPr>
          <w:rFonts w:ascii="Book Antiqua" w:hAnsi="Book Antiqua" w:cs="Times New Roman"/>
          <w:sz w:val="24"/>
          <w:szCs w:val="24"/>
        </w:rPr>
        <w:t xml:space="preserve">this process still </w:t>
      </w:r>
      <w:r w:rsidR="008B1F16" w:rsidRPr="00B54A13">
        <w:rPr>
          <w:rFonts w:ascii="Book Antiqua" w:hAnsi="Book Antiqua" w:cs="Times New Roman"/>
          <w:sz w:val="24"/>
          <w:szCs w:val="24"/>
        </w:rPr>
        <w:t>involving</w:t>
      </w:r>
      <w:r w:rsidR="0049552C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83115" w:rsidRPr="00B54A13">
        <w:rPr>
          <w:rFonts w:ascii="Book Antiqua" w:hAnsi="Book Antiqua" w:cs="Times New Roman"/>
          <w:sz w:val="24"/>
          <w:szCs w:val="24"/>
        </w:rPr>
        <w:t xml:space="preserve">GSK3β upstream of </w:t>
      </w:r>
      <w:proofErr w:type="spellStart"/>
      <w:r w:rsidR="00383115" w:rsidRPr="00B54A13">
        <w:rPr>
          <w:rFonts w:ascii="Book Antiqua" w:hAnsi="Book Antiqua" w:cs="Times New Roman"/>
          <w:sz w:val="24"/>
          <w:szCs w:val="24"/>
        </w:rPr>
        <w:t>Rac</w:t>
      </w:r>
      <w:proofErr w:type="spellEnd"/>
      <w:r w:rsidR="00383115" w:rsidRPr="00B54A13">
        <w:rPr>
          <w:rFonts w:ascii="Book Antiqua" w:hAnsi="Book Antiqua" w:cs="Times New Roman"/>
          <w:sz w:val="24"/>
          <w:szCs w:val="24"/>
        </w:rPr>
        <w:t xml:space="preserve"> 1 </w:t>
      </w:r>
      <w:proofErr w:type="gramStart"/>
      <w:r w:rsidR="00EA0A37" w:rsidRPr="00B54A13">
        <w:rPr>
          <w:rFonts w:ascii="Book Antiqua" w:hAnsi="Book Antiqua" w:cs="Times New Roman"/>
          <w:sz w:val="24"/>
          <w:szCs w:val="24"/>
        </w:rPr>
        <w:t>signaling</w:t>
      </w:r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5A4F" w:rsidRPr="00B54A13">
        <w:rPr>
          <w:rFonts w:ascii="Book Antiqua" w:hAnsi="Book Antiqua" w:cs="Times New Roman"/>
          <w:sz w:val="24"/>
          <w:szCs w:val="24"/>
          <w:vertAlign w:val="superscript"/>
        </w:rPr>
        <w:t>80]</w:t>
      </w:r>
      <w:r w:rsidR="00383115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C3274" w:rsidRPr="00B54A13">
        <w:rPr>
          <w:rFonts w:ascii="Book Antiqua" w:hAnsi="Book Antiqua" w:cs="Times New Roman"/>
          <w:sz w:val="24"/>
          <w:szCs w:val="24"/>
        </w:rPr>
        <w:t>sFRP1</w:t>
      </w:r>
      <w:proofErr w:type="gramEnd"/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52C9C" w:rsidRPr="00B54A13">
        <w:rPr>
          <w:rFonts w:ascii="Book Antiqua" w:hAnsi="Book Antiqua" w:cs="Times New Roman"/>
          <w:sz w:val="24"/>
          <w:szCs w:val="24"/>
        </w:rPr>
        <w:t xml:space="preserve">has also been shown to </w:t>
      </w:r>
      <w:r w:rsidR="00935A2E" w:rsidRPr="00B54A13">
        <w:rPr>
          <w:rFonts w:ascii="Book Antiqua" w:hAnsi="Book Antiqua" w:cs="Times New Roman"/>
          <w:sz w:val="24"/>
          <w:szCs w:val="24"/>
        </w:rPr>
        <w:t>stimulate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B1F16" w:rsidRPr="00B54A13">
        <w:rPr>
          <w:rFonts w:ascii="Book Antiqua" w:hAnsi="Book Antiqua" w:cs="Times New Roman"/>
          <w:sz w:val="24"/>
          <w:szCs w:val="24"/>
        </w:rPr>
        <w:t>EC</w:t>
      </w:r>
      <w:r w:rsidR="00935A2E" w:rsidRPr="00B54A13">
        <w:rPr>
          <w:rFonts w:ascii="Book Antiqua" w:hAnsi="Book Antiqua" w:cs="Times New Roman"/>
          <w:sz w:val="24"/>
          <w:szCs w:val="24"/>
        </w:rPr>
        <w:t xml:space="preserve"> migr</w:t>
      </w:r>
      <w:r w:rsidR="00383115" w:rsidRPr="00B54A13">
        <w:rPr>
          <w:rFonts w:ascii="Book Antiqua" w:hAnsi="Book Antiqua" w:cs="Times New Roman"/>
          <w:sz w:val="24"/>
          <w:szCs w:val="24"/>
        </w:rPr>
        <w:t xml:space="preserve">ation and chemotaxis </w:t>
      </w:r>
      <w:r w:rsidR="00383115" w:rsidRPr="00B54A13">
        <w:rPr>
          <w:rFonts w:ascii="Book Antiqua" w:hAnsi="Book Antiqua" w:cs="Times New Roman"/>
          <w:i/>
          <w:sz w:val="24"/>
          <w:szCs w:val="24"/>
        </w:rPr>
        <w:t>in vitro</w:t>
      </w:r>
      <w:r w:rsidR="00383115" w:rsidRPr="00B54A13">
        <w:rPr>
          <w:rFonts w:ascii="Book Antiqua" w:hAnsi="Book Antiqua" w:cs="Times New Roman"/>
          <w:sz w:val="24"/>
          <w:szCs w:val="24"/>
        </w:rPr>
        <w:t xml:space="preserve">, </w:t>
      </w:r>
      <w:r w:rsidR="00935A2E" w:rsidRPr="00B54A13">
        <w:rPr>
          <w:rFonts w:ascii="Book Antiqua" w:hAnsi="Book Antiqua" w:cs="Times New Roman"/>
          <w:sz w:val="24"/>
          <w:szCs w:val="24"/>
        </w:rPr>
        <w:t xml:space="preserve">increase </w:t>
      </w:r>
      <w:r w:rsidR="008B1F16" w:rsidRPr="00B54A13">
        <w:rPr>
          <w:rFonts w:ascii="Book Antiqua" w:hAnsi="Book Antiqua" w:cs="Times New Roman"/>
          <w:sz w:val="24"/>
          <w:szCs w:val="24"/>
        </w:rPr>
        <w:t>EC</w:t>
      </w:r>
      <w:r w:rsidR="00935A2E" w:rsidRPr="00B54A13">
        <w:rPr>
          <w:rFonts w:ascii="Book Antiqua" w:hAnsi="Book Antiqua" w:cs="Times New Roman"/>
          <w:sz w:val="24"/>
          <w:szCs w:val="24"/>
        </w:rPr>
        <w:t xml:space="preserve"> branching</w:t>
      </w:r>
      <w:r w:rsidR="009C3274" w:rsidRPr="00B54A13">
        <w:rPr>
          <w:rFonts w:ascii="Book Antiqua" w:hAnsi="Book Antiqua" w:cs="Times New Roman"/>
          <w:sz w:val="24"/>
          <w:szCs w:val="24"/>
        </w:rPr>
        <w:t xml:space="preserve"> in capillary structures</w:t>
      </w:r>
      <w:r w:rsidR="00935A2E" w:rsidRPr="00B54A13">
        <w:rPr>
          <w:rFonts w:ascii="Book Antiqua" w:hAnsi="Book Antiqua" w:cs="Times New Roman"/>
          <w:sz w:val="24"/>
          <w:szCs w:val="24"/>
        </w:rPr>
        <w:t xml:space="preserve"> wh</w:t>
      </w:r>
      <w:r w:rsidR="00383115" w:rsidRPr="00B54A13">
        <w:rPr>
          <w:rFonts w:ascii="Book Antiqua" w:hAnsi="Book Antiqua" w:cs="Times New Roman"/>
          <w:sz w:val="24"/>
          <w:szCs w:val="24"/>
        </w:rPr>
        <w:t xml:space="preserve">en cultured on </w:t>
      </w:r>
      <w:proofErr w:type="spellStart"/>
      <w:r w:rsidR="00383115" w:rsidRPr="00B54A13">
        <w:rPr>
          <w:rFonts w:ascii="Book Antiqua" w:hAnsi="Book Antiqua" w:cs="Times New Roman"/>
          <w:sz w:val="24"/>
          <w:szCs w:val="24"/>
        </w:rPr>
        <w:t>Matrigel</w:t>
      </w:r>
      <w:proofErr w:type="spellEnd"/>
      <w:r w:rsidR="00383115" w:rsidRPr="00B54A13">
        <w:rPr>
          <w:rFonts w:ascii="Book Antiqua" w:hAnsi="Book Antiqua" w:cs="Times New Roman"/>
          <w:sz w:val="24"/>
          <w:szCs w:val="24"/>
        </w:rPr>
        <w:t xml:space="preserve">, and </w:t>
      </w:r>
      <w:r w:rsidR="00935A2E" w:rsidRPr="00B54A13">
        <w:rPr>
          <w:rFonts w:ascii="Book Antiqua" w:hAnsi="Book Antiqua" w:cs="Times New Roman"/>
          <w:sz w:val="24"/>
          <w:szCs w:val="24"/>
        </w:rPr>
        <w:t xml:space="preserve">inhibit </w:t>
      </w:r>
      <w:r w:rsidR="008B1F16" w:rsidRPr="00B54A13">
        <w:rPr>
          <w:rFonts w:ascii="Book Antiqua" w:hAnsi="Book Antiqua" w:cs="Times New Roman"/>
          <w:sz w:val="24"/>
          <w:szCs w:val="24"/>
        </w:rPr>
        <w:t>EC</w:t>
      </w:r>
      <w:r w:rsidR="00935A2E" w:rsidRPr="00B54A13">
        <w:rPr>
          <w:rFonts w:ascii="Book Antiqua" w:hAnsi="Book Antiqua" w:cs="Times New Roman"/>
          <w:sz w:val="24"/>
          <w:szCs w:val="24"/>
        </w:rPr>
        <w:t xml:space="preserve"> apoptosis</w:t>
      </w:r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[55]</w:t>
      </w:r>
      <w:r w:rsidR="009C3274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B1F16" w:rsidRPr="00B54A13">
        <w:rPr>
          <w:rFonts w:ascii="Book Antiqua" w:hAnsi="Book Antiqua" w:cs="Times New Roman"/>
          <w:sz w:val="24"/>
          <w:szCs w:val="24"/>
        </w:rPr>
        <w:t>EC</w:t>
      </w:r>
      <w:r w:rsidR="009C3274" w:rsidRPr="00B54A13">
        <w:rPr>
          <w:rFonts w:ascii="Book Antiqua" w:hAnsi="Book Antiqua" w:cs="Times New Roman"/>
          <w:sz w:val="24"/>
          <w:szCs w:val="24"/>
        </w:rPr>
        <w:t xml:space="preserve"> and vascular smooth </w:t>
      </w:r>
      <w:r w:rsidR="00591030" w:rsidRPr="00B54A13">
        <w:rPr>
          <w:rFonts w:ascii="Book Antiqua" w:hAnsi="Book Antiqua" w:cs="Times New Roman"/>
          <w:sz w:val="24"/>
          <w:szCs w:val="24"/>
        </w:rPr>
        <w:t xml:space="preserve">muscle </w:t>
      </w:r>
      <w:r w:rsidR="009C3274" w:rsidRPr="00B54A13">
        <w:rPr>
          <w:rFonts w:ascii="Book Antiqua" w:hAnsi="Book Antiqua" w:cs="Times New Roman"/>
          <w:sz w:val="24"/>
          <w:szCs w:val="24"/>
        </w:rPr>
        <w:t xml:space="preserve">cell proliferation </w:t>
      </w:r>
      <w:r w:rsidR="00352C9C" w:rsidRPr="00B54A13">
        <w:rPr>
          <w:rFonts w:ascii="Book Antiqua" w:hAnsi="Book Antiqua" w:cs="Times New Roman"/>
          <w:sz w:val="24"/>
          <w:szCs w:val="24"/>
        </w:rPr>
        <w:t>are</w:t>
      </w:r>
      <w:r w:rsidR="003C08ED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B1F16" w:rsidRPr="00B54A13">
        <w:rPr>
          <w:rFonts w:ascii="Book Antiqua" w:hAnsi="Book Antiqua" w:cs="Times New Roman"/>
          <w:sz w:val="24"/>
          <w:szCs w:val="24"/>
        </w:rPr>
        <w:t xml:space="preserve">also </w:t>
      </w:r>
      <w:r w:rsidR="009C3274" w:rsidRPr="00B54A13">
        <w:rPr>
          <w:rFonts w:ascii="Book Antiqua" w:hAnsi="Book Antiqua" w:cs="Times New Roman"/>
          <w:sz w:val="24"/>
          <w:szCs w:val="24"/>
        </w:rPr>
        <w:t xml:space="preserve">inhibited as evidenced by slower entry into S-phase as well as decreased expression of </w:t>
      </w:r>
      <w:r w:rsidR="006F5E61" w:rsidRPr="00B54A13">
        <w:rPr>
          <w:rFonts w:ascii="Book Antiqua" w:hAnsi="Book Antiqua" w:cs="Times New Roman"/>
          <w:sz w:val="24"/>
          <w:szCs w:val="24"/>
        </w:rPr>
        <w:t xml:space="preserve">the cell cycle components </w:t>
      </w:r>
      <w:r w:rsidR="009C3274" w:rsidRPr="00B54A13">
        <w:rPr>
          <w:rFonts w:ascii="Book Antiqua" w:hAnsi="Book Antiqua" w:cs="Times New Roman"/>
          <w:sz w:val="24"/>
          <w:szCs w:val="24"/>
        </w:rPr>
        <w:t>cyclin D1 and cdk4</w:t>
      </w:r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[81]</w:t>
      </w:r>
      <w:r w:rsidR="009D5A95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7E1A18" w:rsidRPr="00B54A13">
        <w:rPr>
          <w:rFonts w:ascii="Book Antiqua" w:hAnsi="Book Antiqua" w:cs="Times New Roman"/>
          <w:sz w:val="24"/>
          <w:szCs w:val="24"/>
        </w:rPr>
        <w:t xml:space="preserve">This latter inhibition of vascular cell proliferation appeared to be dependent on inhibition of canonical </w:t>
      </w:r>
      <w:proofErr w:type="spellStart"/>
      <w:r w:rsidR="007E1A18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7E1A18" w:rsidRPr="00B54A13">
        <w:rPr>
          <w:rFonts w:ascii="Book Antiqua" w:hAnsi="Book Antiqua" w:cs="Times New Roman"/>
          <w:sz w:val="24"/>
          <w:szCs w:val="24"/>
        </w:rPr>
        <w:t>-β-catenin signaling but not MAPK signaling through ERK1/2.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F13C5C" w:rsidRPr="00B54A13">
        <w:rPr>
          <w:rFonts w:ascii="Book Antiqua" w:hAnsi="Book Antiqua" w:cs="Times New Roman"/>
          <w:sz w:val="24"/>
          <w:szCs w:val="24"/>
        </w:rPr>
        <w:t xml:space="preserve">Vessel maturation </w:t>
      </w:r>
      <w:r w:rsidR="008B1F16" w:rsidRPr="00B54A13">
        <w:rPr>
          <w:rFonts w:ascii="Book Antiqua" w:hAnsi="Book Antiqua" w:cs="Times New Roman"/>
          <w:sz w:val="24"/>
          <w:szCs w:val="24"/>
        </w:rPr>
        <w:t xml:space="preserve">and stabilization </w:t>
      </w:r>
      <w:r w:rsidR="00F13C5C" w:rsidRPr="00B54A13">
        <w:rPr>
          <w:rFonts w:ascii="Book Antiqua" w:hAnsi="Book Antiqua" w:cs="Times New Roman"/>
          <w:sz w:val="24"/>
          <w:szCs w:val="24"/>
        </w:rPr>
        <w:t xml:space="preserve">of </w:t>
      </w:r>
      <w:r w:rsidR="008B1F16" w:rsidRPr="00B54A13">
        <w:rPr>
          <w:rFonts w:ascii="Book Antiqua" w:hAnsi="Book Antiqua" w:cs="Times New Roman"/>
          <w:sz w:val="24"/>
          <w:szCs w:val="24"/>
        </w:rPr>
        <w:t xml:space="preserve">EC </w:t>
      </w:r>
      <w:r w:rsidR="00F13C5C" w:rsidRPr="00B54A13">
        <w:rPr>
          <w:rFonts w:ascii="Book Antiqua" w:hAnsi="Book Antiqua" w:cs="Times New Roman"/>
          <w:sz w:val="24"/>
          <w:szCs w:val="24"/>
        </w:rPr>
        <w:t xml:space="preserve">channels by </w:t>
      </w:r>
      <w:proofErr w:type="spellStart"/>
      <w:r w:rsidR="00F13C5C" w:rsidRPr="00B54A13">
        <w:rPr>
          <w:rFonts w:ascii="Book Antiqua" w:hAnsi="Book Antiqua" w:cs="Times New Roman"/>
          <w:sz w:val="24"/>
          <w:szCs w:val="24"/>
        </w:rPr>
        <w:t>pericytes</w:t>
      </w:r>
      <w:proofErr w:type="spellEnd"/>
      <w:r w:rsidR="00F13C5C" w:rsidRPr="00B54A13">
        <w:rPr>
          <w:rFonts w:ascii="Book Antiqua" w:hAnsi="Book Antiqua" w:cs="Times New Roman"/>
          <w:sz w:val="24"/>
          <w:szCs w:val="24"/>
        </w:rPr>
        <w:t xml:space="preserve"> or </w:t>
      </w:r>
      <w:r w:rsidR="00FB7D32" w:rsidRPr="00B54A13">
        <w:rPr>
          <w:rFonts w:ascii="Book Antiqua" w:hAnsi="Book Antiqua" w:cs="Times New Roman"/>
          <w:sz w:val="24"/>
          <w:szCs w:val="24"/>
        </w:rPr>
        <w:t>MSC</w:t>
      </w:r>
      <w:r w:rsidR="00F13C5C" w:rsidRPr="00B54A13">
        <w:rPr>
          <w:rFonts w:ascii="Book Antiqua" w:hAnsi="Book Antiqua" w:cs="Times New Roman"/>
          <w:sz w:val="24"/>
          <w:szCs w:val="24"/>
        </w:rPr>
        <w:t xml:space="preserve">s </w:t>
      </w:r>
      <w:r w:rsidR="009D3FEA" w:rsidRPr="00B54A13">
        <w:rPr>
          <w:rFonts w:ascii="Book Antiqua" w:hAnsi="Book Antiqua" w:cs="Times New Roman"/>
          <w:sz w:val="24"/>
          <w:szCs w:val="24"/>
        </w:rPr>
        <w:t>were</w:t>
      </w:r>
      <w:r w:rsidR="00DA3664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B1F16" w:rsidRPr="00B54A13">
        <w:rPr>
          <w:rFonts w:ascii="Book Antiqua" w:hAnsi="Book Antiqua" w:cs="Times New Roman"/>
          <w:sz w:val="24"/>
          <w:szCs w:val="24"/>
        </w:rPr>
        <w:t xml:space="preserve">also </w:t>
      </w:r>
      <w:r w:rsidR="00DA3664" w:rsidRPr="00B54A13">
        <w:rPr>
          <w:rFonts w:ascii="Book Antiqua" w:hAnsi="Book Antiqua" w:cs="Times New Roman"/>
          <w:sz w:val="24"/>
          <w:szCs w:val="24"/>
        </w:rPr>
        <w:t>enhanced by sFRP1</w:t>
      </w:r>
      <w:r w:rsidR="008B1F16" w:rsidRPr="00B54A13">
        <w:rPr>
          <w:rFonts w:ascii="Book Antiqua" w:hAnsi="Book Antiqua" w:cs="Times New Roman"/>
          <w:sz w:val="24"/>
          <w:szCs w:val="24"/>
        </w:rPr>
        <w:t xml:space="preserve"> stimulated</w:t>
      </w:r>
      <w:r w:rsidR="00DA3664" w:rsidRPr="00B54A13">
        <w:rPr>
          <w:rFonts w:ascii="Book Antiqua" w:hAnsi="Book Antiqua" w:cs="Times New Roman"/>
          <w:sz w:val="24"/>
          <w:szCs w:val="24"/>
        </w:rPr>
        <w:t xml:space="preserve"> cell-cell interactions </w:t>
      </w:r>
      <w:r w:rsidR="008B1F16" w:rsidRPr="00B54A13">
        <w:rPr>
          <w:rFonts w:ascii="Book Antiqua" w:hAnsi="Book Antiqua" w:cs="Times New Roman"/>
          <w:sz w:val="24"/>
          <w:szCs w:val="24"/>
        </w:rPr>
        <w:t>between</w:t>
      </w:r>
      <w:r w:rsidR="0049552C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FB7D32" w:rsidRPr="00B54A13">
        <w:rPr>
          <w:rFonts w:ascii="Book Antiqua" w:hAnsi="Book Antiqua" w:cs="Times New Roman"/>
          <w:sz w:val="24"/>
          <w:szCs w:val="24"/>
        </w:rPr>
        <w:t>MSCs</w:t>
      </w:r>
      <w:r w:rsidR="00DA3664" w:rsidRPr="00B54A13">
        <w:rPr>
          <w:rFonts w:ascii="Book Antiqua" w:hAnsi="Book Antiqua" w:cs="Times New Roman"/>
          <w:sz w:val="24"/>
          <w:szCs w:val="24"/>
        </w:rPr>
        <w:t xml:space="preserve"> and </w:t>
      </w:r>
      <w:r w:rsidR="008B1F16" w:rsidRPr="00B54A13">
        <w:rPr>
          <w:rFonts w:ascii="Book Antiqua" w:hAnsi="Book Antiqua" w:cs="Times New Roman"/>
          <w:sz w:val="24"/>
          <w:szCs w:val="24"/>
        </w:rPr>
        <w:t>ECs</w:t>
      </w:r>
      <w:r w:rsidR="003B14B3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563D38" w:rsidRPr="00B54A13">
        <w:rPr>
          <w:rFonts w:ascii="Book Antiqua" w:hAnsi="Book Antiqua" w:cs="Times New Roman"/>
          <w:sz w:val="24"/>
          <w:szCs w:val="24"/>
        </w:rPr>
        <w:t xml:space="preserve">or smooth muscle cells in a </w:t>
      </w:r>
      <w:r w:rsidR="00FB7D32" w:rsidRPr="00B54A13">
        <w:rPr>
          <w:rFonts w:ascii="Book Antiqua" w:hAnsi="Book Antiqua" w:cs="Times New Roman"/>
          <w:sz w:val="24"/>
          <w:szCs w:val="24"/>
        </w:rPr>
        <w:t>GSK3β-</w:t>
      </w:r>
      <w:r w:rsidR="00DA3664" w:rsidRPr="00B54A13">
        <w:rPr>
          <w:rFonts w:ascii="Book Antiqua" w:hAnsi="Book Antiqua" w:cs="Times New Roman"/>
          <w:sz w:val="24"/>
          <w:szCs w:val="24"/>
        </w:rPr>
        <w:t>dependent manner</w:t>
      </w:r>
      <w:r w:rsidR="008B1F16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B1F16" w:rsidRPr="00B54A13">
        <w:rPr>
          <w:rFonts w:ascii="Book Antiqua" w:hAnsi="Book Antiqua" w:cs="Times New Roman"/>
          <w:sz w:val="24"/>
          <w:szCs w:val="24"/>
        </w:rPr>
        <w:t>I</w:t>
      </w:r>
      <w:r w:rsidR="00563D38" w:rsidRPr="00B54A13">
        <w:rPr>
          <w:rFonts w:ascii="Book Antiqua" w:hAnsi="Book Antiqua" w:cs="Times New Roman"/>
          <w:sz w:val="24"/>
          <w:szCs w:val="24"/>
        </w:rPr>
        <w:t xml:space="preserve">nterestingly, sFRP1 increased α-smooth muscle actin expression in </w:t>
      </w:r>
      <w:r w:rsidR="00FB7D32" w:rsidRPr="00B54A13">
        <w:rPr>
          <w:rFonts w:ascii="Book Antiqua" w:hAnsi="Book Antiqua" w:cs="Times New Roman"/>
          <w:sz w:val="24"/>
          <w:szCs w:val="24"/>
        </w:rPr>
        <w:t>MSCs</w:t>
      </w:r>
      <w:r w:rsidR="00563D38" w:rsidRPr="00B54A13">
        <w:rPr>
          <w:rFonts w:ascii="Book Antiqua" w:hAnsi="Book Antiqua" w:cs="Times New Roman"/>
          <w:sz w:val="24"/>
          <w:szCs w:val="24"/>
        </w:rPr>
        <w:t xml:space="preserve"> suggesting differentiation of </w:t>
      </w:r>
      <w:r w:rsidR="00FB7D32" w:rsidRPr="00B54A13">
        <w:rPr>
          <w:rFonts w:ascii="Book Antiqua" w:hAnsi="Book Antiqua" w:cs="Times New Roman"/>
          <w:sz w:val="24"/>
          <w:szCs w:val="24"/>
        </w:rPr>
        <w:t>MSCs</w:t>
      </w:r>
      <w:r w:rsidR="00563D38" w:rsidRPr="00B54A13">
        <w:rPr>
          <w:rFonts w:ascii="Book Antiqua" w:hAnsi="Book Antiqua" w:cs="Times New Roman"/>
          <w:sz w:val="24"/>
          <w:szCs w:val="24"/>
        </w:rPr>
        <w:t xml:space="preserve"> to </w:t>
      </w:r>
      <w:proofErr w:type="spellStart"/>
      <w:r w:rsidR="00563D38" w:rsidRPr="00B54A13">
        <w:rPr>
          <w:rFonts w:ascii="Book Antiqua" w:hAnsi="Book Antiqua" w:cs="Times New Roman"/>
          <w:sz w:val="24"/>
          <w:szCs w:val="24"/>
        </w:rPr>
        <w:t>pericytes</w:t>
      </w:r>
      <w:proofErr w:type="spellEnd"/>
      <w:r w:rsidR="00563D38" w:rsidRPr="00B54A13">
        <w:rPr>
          <w:rFonts w:ascii="Book Antiqua" w:hAnsi="Book Antiqua" w:cs="Times New Roman"/>
          <w:sz w:val="24"/>
          <w:szCs w:val="24"/>
        </w:rPr>
        <w:t xml:space="preserve"> which are involved with blood vessel stabilization</w:t>
      </w:r>
      <w:r w:rsidR="003C08ED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563D38" w:rsidRPr="00B54A13">
        <w:rPr>
          <w:rFonts w:ascii="Book Antiqua" w:hAnsi="Book Antiqua" w:cs="Times New Roman"/>
          <w:sz w:val="24"/>
          <w:szCs w:val="24"/>
        </w:rPr>
        <w:t xml:space="preserve">Furthermore, the localization of β-catenin at cell-cell junctions rather than </w:t>
      </w:r>
      <w:proofErr w:type="spellStart"/>
      <w:r w:rsidR="00563D38" w:rsidRPr="00B54A13">
        <w:rPr>
          <w:rFonts w:ascii="Book Antiqua" w:hAnsi="Book Antiqua" w:cs="Times New Roman"/>
          <w:sz w:val="24"/>
          <w:szCs w:val="24"/>
        </w:rPr>
        <w:t>intranuclear</w:t>
      </w:r>
      <w:proofErr w:type="spellEnd"/>
      <w:r w:rsidR="00563D38" w:rsidRPr="00B54A13">
        <w:rPr>
          <w:rFonts w:ascii="Book Antiqua" w:hAnsi="Book Antiqua" w:cs="Times New Roman"/>
          <w:sz w:val="24"/>
          <w:szCs w:val="24"/>
        </w:rPr>
        <w:t xml:space="preserve"> locations could further support a non-canonical </w:t>
      </w:r>
      <w:proofErr w:type="spellStart"/>
      <w:r w:rsidR="00563D38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563D38" w:rsidRPr="00B54A13">
        <w:rPr>
          <w:rFonts w:ascii="Book Antiqua" w:hAnsi="Book Antiqua" w:cs="Times New Roman"/>
          <w:sz w:val="24"/>
          <w:szCs w:val="24"/>
        </w:rPr>
        <w:t xml:space="preserve"> signaling mechanism.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A145B8" w:rsidRPr="00B54A13">
        <w:rPr>
          <w:rFonts w:ascii="Book Antiqua" w:hAnsi="Book Antiqua" w:cs="Times New Roman"/>
          <w:sz w:val="24"/>
          <w:szCs w:val="24"/>
        </w:rPr>
        <w:t xml:space="preserve">Others have also reported that sFRP2 can also stimulate </w:t>
      </w:r>
      <w:r w:rsidR="008B1F16" w:rsidRPr="00B54A13">
        <w:rPr>
          <w:rFonts w:ascii="Book Antiqua" w:hAnsi="Book Antiqua" w:cs="Times New Roman"/>
          <w:sz w:val="24"/>
          <w:szCs w:val="24"/>
        </w:rPr>
        <w:t>EC</w:t>
      </w:r>
      <w:r w:rsidR="00A145B8" w:rsidRPr="00B54A13">
        <w:rPr>
          <w:rFonts w:ascii="Book Antiqua" w:hAnsi="Book Antiqua" w:cs="Times New Roman"/>
          <w:sz w:val="24"/>
          <w:szCs w:val="24"/>
        </w:rPr>
        <w:t xml:space="preserve"> migration and tube formation as well as inhibit hypoxia-induced </w:t>
      </w:r>
      <w:r w:rsidR="008B1F16" w:rsidRPr="00B54A13">
        <w:rPr>
          <w:rFonts w:ascii="Book Antiqua" w:hAnsi="Book Antiqua" w:cs="Times New Roman"/>
          <w:sz w:val="24"/>
          <w:szCs w:val="24"/>
        </w:rPr>
        <w:t>EC</w:t>
      </w:r>
      <w:r w:rsidR="00A145B8" w:rsidRPr="00B54A13">
        <w:rPr>
          <w:rFonts w:ascii="Book Antiqua" w:hAnsi="Book Antiqua" w:cs="Times New Roman"/>
          <w:sz w:val="24"/>
          <w:szCs w:val="24"/>
        </w:rPr>
        <w:t xml:space="preserve"> apoptosis through a non-canonical </w:t>
      </w:r>
      <w:proofErr w:type="spellStart"/>
      <w:r w:rsidR="00A145B8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A145B8" w:rsidRPr="00B54A13">
        <w:rPr>
          <w:rFonts w:ascii="Book Antiqua" w:hAnsi="Book Antiqua" w:cs="Times New Roman"/>
          <w:sz w:val="24"/>
          <w:szCs w:val="24"/>
        </w:rPr>
        <w:t xml:space="preserve">-calcium pathway involving an increase in NFATc3 nuclear </w:t>
      </w:r>
      <w:proofErr w:type="gramStart"/>
      <w:r w:rsidR="00A145B8" w:rsidRPr="00B54A13">
        <w:rPr>
          <w:rFonts w:ascii="Book Antiqua" w:hAnsi="Book Antiqua" w:cs="Times New Roman"/>
          <w:sz w:val="24"/>
          <w:szCs w:val="24"/>
        </w:rPr>
        <w:t>translocation</w:t>
      </w:r>
      <w:r w:rsidR="009D3FEA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D3FEA" w:rsidRPr="00B54A13">
        <w:rPr>
          <w:rFonts w:ascii="Book Antiqua" w:hAnsi="Book Antiqua" w:cs="Times New Roman"/>
          <w:sz w:val="24"/>
          <w:szCs w:val="24"/>
          <w:vertAlign w:val="superscript"/>
        </w:rPr>
        <w:t>82,</w:t>
      </w:r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83]</w:t>
      </w:r>
      <w:r w:rsidR="007521F2" w:rsidRPr="00B54A13">
        <w:rPr>
          <w:rFonts w:ascii="Book Antiqua" w:hAnsi="Book Antiqua" w:cs="Times New Roman"/>
          <w:sz w:val="24"/>
          <w:szCs w:val="24"/>
        </w:rPr>
        <w:t>.</w:t>
      </w:r>
    </w:p>
    <w:p w:rsidR="00A75BFB" w:rsidRPr="00B54A13" w:rsidRDefault="006A496B" w:rsidP="0089419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sz w:val="24"/>
          <w:szCs w:val="24"/>
        </w:rPr>
        <w:lastRenderedPageBreak/>
        <w:t xml:space="preserve">The mechanism of how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stimulate angiogenesis is currently unknown.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54A13">
        <w:rPr>
          <w:rFonts w:ascii="Book Antiqua" w:hAnsi="Book Antiqua" w:cs="Times New Roman"/>
          <w:sz w:val="24"/>
          <w:szCs w:val="24"/>
        </w:rPr>
        <w:t>sFRP1</w:t>
      </w:r>
      <w:proofErr w:type="gramEnd"/>
      <w:r w:rsidR="008B1F16" w:rsidRPr="00B54A13">
        <w:rPr>
          <w:rFonts w:ascii="Book Antiqua" w:hAnsi="Book Antiqua" w:cs="Times New Roman"/>
          <w:sz w:val="24"/>
          <w:szCs w:val="24"/>
        </w:rPr>
        <w:t>,</w:t>
      </w:r>
      <w:r w:rsidRPr="00B54A13">
        <w:rPr>
          <w:rFonts w:ascii="Book Antiqua" w:hAnsi="Book Antiqua" w:cs="Times New Roman"/>
          <w:sz w:val="24"/>
          <w:szCs w:val="24"/>
        </w:rPr>
        <w:t xml:space="preserve"> which did not induce expression of </w:t>
      </w:r>
      <w:r w:rsidR="008B1F16" w:rsidRPr="00B54A13">
        <w:rPr>
          <w:rFonts w:ascii="Book Antiqua" w:hAnsi="Book Antiqua" w:cs="Times New Roman"/>
          <w:sz w:val="24"/>
          <w:szCs w:val="24"/>
        </w:rPr>
        <w:t xml:space="preserve">the known </w:t>
      </w:r>
      <w:proofErr w:type="spellStart"/>
      <w:r w:rsidR="008B1F16" w:rsidRPr="00B54A13">
        <w:rPr>
          <w:rFonts w:ascii="Book Antiqua" w:hAnsi="Book Antiqua" w:cs="Times New Roman"/>
          <w:sz w:val="24"/>
          <w:szCs w:val="24"/>
        </w:rPr>
        <w:t>angiogenic</w:t>
      </w:r>
      <w:proofErr w:type="spellEnd"/>
      <w:r w:rsidR="008B1F16" w:rsidRPr="00B54A13">
        <w:rPr>
          <w:rFonts w:ascii="Book Antiqua" w:hAnsi="Book Antiqua" w:cs="Times New Roman"/>
          <w:sz w:val="24"/>
          <w:szCs w:val="24"/>
        </w:rPr>
        <w:t xml:space="preserve"> factors </w:t>
      </w:r>
      <w:r w:rsidRPr="00B54A13">
        <w:rPr>
          <w:rFonts w:ascii="Book Antiqua" w:hAnsi="Book Antiqua" w:cs="Times New Roman"/>
          <w:sz w:val="24"/>
          <w:szCs w:val="24"/>
        </w:rPr>
        <w:t>VEGF or FGF2</w:t>
      </w:r>
      <w:r w:rsidR="00FB7D32" w:rsidRPr="00B54A13">
        <w:rPr>
          <w:rFonts w:ascii="Book Antiqua" w:hAnsi="Book Antiqua" w:cs="Times New Roman"/>
          <w:sz w:val="24"/>
          <w:szCs w:val="24"/>
        </w:rPr>
        <w:t>,</w:t>
      </w:r>
      <w:r w:rsidRPr="00B54A13">
        <w:rPr>
          <w:rFonts w:ascii="Book Antiqua" w:hAnsi="Book Antiqua" w:cs="Times New Roman"/>
          <w:sz w:val="24"/>
          <w:szCs w:val="24"/>
        </w:rPr>
        <w:t xml:space="preserve"> did increase expression of PDGF-BB which </w:t>
      </w:r>
      <w:r w:rsidR="008B1F16" w:rsidRPr="00B54A13">
        <w:rPr>
          <w:rFonts w:ascii="Book Antiqua" w:hAnsi="Book Antiqua" w:cs="Times New Roman"/>
          <w:sz w:val="24"/>
          <w:szCs w:val="24"/>
        </w:rPr>
        <w:t>is</w:t>
      </w:r>
      <w:r w:rsidRPr="00B54A13">
        <w:rPr>
          <w:rFonts w:ascii="Book Antiqua" w:hAnsi="Book Antiqua" w:cs="Times New Roman"/>
          <w:sz w:val="24"/>
          <w:szCs w:val="24"/>
        </w:rPr>
        <w:t xml:space="preserve"> involved in postnatal blood vess</w:t>
      </w:r>
      <w:r w:rsidR="008B1F16" w:rsidRPr="00B54A13">
        <w:rPr>
          <w:rFonts w:ascii="Book Antiqua" w:hAnsi="Book Antiqua" w:cs="Times New Roman"/>
          <w:sz w:val="24"/>
          <w:szCs w:val="24"/>
        </w:rPr>
        <w:t>el maturation</w:t>
      </w:r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[84]</w:t>
      </w:r>
      <w:r w:rsidR="00FB7D32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B1F16" w:rsidRPr="00B54A13">
        <w:rPr>
          <w:rFonts w:ascii="Book Antiqua" w:hAnsi="Book Antiqua" w:cs="Times New Roman"/>
          <w:sz w:val="24"/>
          <w:szCs w:val="24"/>
        </w:rPr>
        <w:t>Expression of o</w:t>
      </w:r>
      <w:r w:rsidR="00A17994" w:rsidRPr="00B54A13">
        <w:rPr>
          <w:rFonts w:ascii="Book Antiqua" w:hAnsi="Book Antiqua" w:cs="Times New Roman"/>
          <w:sz w:val="24"/>
          <w:szCs w:val="24"/>
        </w:rPr>
        <w:t xml:space="preserve">ther </w:t>
      </w:r>
      <w:proofErr w:type="spellStart"/>
      <w:r w:rsidR="00A17994" w:rsidRPr="00B54A13">
        <w:rPr>
          <w:rFonts w:ascii="Book Antiqua" w:hAnsi="Book Antiqua" w:cs="Times New Roman"/>
          <w:sz w:val="24"/>
          <w:szCs w:val="24"/>
        </w:rPr>
        <w:t>angiogenic</w:t>
      </w:r>
      <w:proofErr w:type="spellEnd"/>
      <w:r w:rsidR="00A17994" w:rsidRPr="00B54A13">
        <w:rPr>
          <w:rFonts w:ascii="Book Antiqua" w:hAnsi="Book Antiqua" w:cs="Times New Roman"/>
          <w:sz w:val="24"/>
          <w:szCs w:val="24"/>
        </w:rPr>
        <w:t xml:space="preserve"> factors such as the ELR</w:t>
      </w:r>
      <w:r w:rsidR="00A17994"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A17994" w:rsidRPr="00B54A13">
        <w:rPr>
          <w:rFonts w:ascii="Book Antiqua" w:hAnsi="Book Antiqua" w:cs="Times New Roman"/>
          <w:sz w:val="24"/>
          <w:szCs w:val="24"/>
        </w:rPr>
        <w:t xml:space="preserve"> CXC chemokines could potentially be the result of sFRP1 action</w:t>
      </w:r>
      <w:r w:rsidR="008B1F16" w:rsidRPr="00B54A13">
        <w:rPr>
          <w:rFonts w:ascii="Book Antiqua" w:hAnsi="Book Antiqua" w:cs="Times New Roman"/>
          <w:sz w:val="24"/>
          <w:szCs w:val="24"/>
        </w:rPr>
        <w:t>s</w:t>
      </w:r>
      <w:r w:rsidR="00A17994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A17994" w:rsidRPr="00B54A13">
        <w:rPr>
          <w:rFonts w:ascii="Book Antiqua" w:hAnsi="Book Antiqua" w:cs="Times New Roman"/>
          <w:sz w:val="24"/>
          <w:szCs w:val="24"/>
        </w:rPr>
        <w:t xml:space="preserve">Indeed we are the first to report here that </w:t>
      </w:r>
      <w:proofErr w:type="spellStart"/>
      <w:r w:rsidR="00A17994"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="00A17994" w:rsidRPr="00B54A13">
        <w:rPr>
          <w:rFonts w:ascii="Book Antiqua" w:hAnsi="Book Antiqua" w:cs="Times New Roman"/>
          <w:sz w:val="24"/>
          <w:szCs w:val="24"/>
        </w:rPr>
        <w:t xml:space="preserve"> are able to induce </w:t>
      </w:r>
      <w:r w:rsidR="00FB7D32" w:rsidRPr="00B54A13">
        <w:rPr>
          <w:rFonts w:ascii="Book Antiqua" w:hAnsi="Book Antiqua" w:cs="Times New Roman"/>
          <w:sz w:val="24"/>
          <w:szCs w:val="24"/>
        </w:rPr>
        <w:t>the ELR</w:t>
      </w:r>
      <w:r w:rsidR="00FB7D32"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FB7D32" w:rsidRPr="00B54A13">
        <w:rPr>
          <w:rFonts w:ascii="Book Antiqua" w:hAnsi="Book Antiqua" w:cs="Times New Roman"/>
          <w:sz w:val="24"/>
          <w:szCs w:val="24"/>
        </w:rPr>
        <w:t xml:space="preserve"> CXC chemokines </w:t>
      </w:r>
      <w:r w:rsidR="00142D71" w:rsidRPr="00B54A13">
        <w:rPr>
          <w:rFonts w:ascii="Book Antiqua" w:hAnsi="Book Antiqua" w:cs="Times New Roman"/>
          <w:sz w:val="24"/>
          <w:szCs w:val="24"/>
        </w:rPr>
        <w:t xml:space="preserve">CXCL5 and CXCL8 in </w:t>
      </w:r>
      <w:proofErr w:type="spellStart"/>
      <w:r w:rsidR="00142D71" w:rsidRPr="00B54A13">
        <w:rPr>
          <w:rFonts w:ascii="Book Antiqua" w:hAnsi="Book Antiqua" w:cs="Times New Roman"/>
          <w:sz w:val="24"/>
          <w:szCs w:val="24"/>
        </w:rPr>
        <w:t>hMSCs</w:t>
      </w:r>
      <w:proofErr w:type="spellEnd"/>
      <w:r w:rsidR="00142D71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2032F" w:rsidRPr="00B54A13">
        <w:rPr>
          <w:rFonts w:ascii="Book Antiqua" w:hAnsi="Book Antiqua" w:cs="Times New Roman"/>
          <w:sz w:val="24"/>
          <w:szCs w:val="24"/>
        </w:rPr>
        <w:t>Rauner</w:t>
      </w:r>
      <w:proofErr w:type="spellEnd"/>
      <w:r w:rsidR="003B14B3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DF317A" w:rsidRPr="00B54A1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A75BFB" w:rsidRPr="00B54A13">
        <w:rPr>
          <w:rFonts w:ascii="Book Antiqua" w:hAnsi="Book Antiqua" w:cs="Times New Roman"/>
          <w:i/>
          <w:sz w:val="24"/>
          <w:szCs w:val="24"/>
        </w:rPr>
        <w:t>al</w:t>
      </w:r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85]</w:t>
      </w:r>
      <w:r w:rsidR="0022032F" w:rsidRPr="00B54A13">
        <w:rPr>
          <w:rFonts w:ascii="Book Antiqua" w:hAnsi="Book Antiqua" w:cs="Times New Roman"/>
          <w:sz w:val="24"/>
          <w:szCs w:val="24"/>
        </w:rPr>
        <w:t xml:space="preserve"> has shown that human bone marrow </w:t>
      </w:r>
      <w:r w:rsidR="00567580" w:rsidRPr="00B54A13">
        <w:rPr>
          <w:rFonts w:ascii="Book Antiqua" w:hAnsi="Book Antiqua" w:cs="Times New Roman"/>
          <w:sz w:val="24"/>
          <w:szCs w:val="24"/>
        </w:rPr>
        <w:t>MSCs</w:t>
      </w:r>
      <w:r w:rsidR="0022032F" w:rsidRPr="00B54A13">
        <w:rPr>
          <w:rFonts w:ascii="Book Antiqua" w:hAnsi="Book Antiqua" w:cs="Times New Roman"/>
          <w:sz w:val="24"/>
          <w:szCs w:val="24"/>
        </w:rPr>
        <w:t xml:space="preserve"> stimulated with pro-inflammatory factors (lipopolysaccharide or </w:t>
      </w:r>
      <w:r w:rsidR="003D2FE5" w:rsidRPr="00B54A13">
        <w:rPr>
          <w:rFonts w:ascii="Book Antiqua" w:hAnsi="Book Antiqua" w:cs="Times New Roman"/>
          <w:sz w:val="24"/>
          <w:szCs w:val="24"/>
        </w:rPr>
        <w:t>TNF</w:t>
      </w:r>
      <w:r w:rsidR="003668AA" w:rsidRPr="00B54A13">
        <w:rPr>
          <w:rFonts w:ascii="Book Antiqua" w:hAnsi="Book Antiqua" w:cs="Times New Roman"/>
          <w:sz w:val="24"/>
          <w:szCs w:val="24"/>
        </w:rPr>
        <w:t>-α) resulted in Wnt5a and RoR</w:t>
      </w:r>
      <w:r w:rsidR="0022032F" w:rsidRPr="00B54A13">
        <w:rPr>
          <w:rFonts w:ascii="Book Antiqua" w:hAnsi="Book Antiqua" w:cs="Times New Roman"/>
          <w:sz w:val="24"/>
          <w:szCs w:val="24"/>
        </w:rPr>
        <w:t>2 increases in mRNA and protein.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2032F" w:rsidRPr="00B54A13">
        <w:rPr>
          <w:rFonts w:ascii="Book Antiqua" w:hAnsi="Book Antiqua" w:cs="Times New Roman"/>
          <w:sz w:val="24"/>
          <w:szCs w:val="24"/>
        </w:rPr>
        <w:t>The expression of the ELR</w:t>
      </w:r>
      <w:r w:rsidR="0022032F"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3B14B3" w:rsidRPr="00B54A13">
        <w:rPr>
          <w:rFonts w:ascii="Book Antiqua" w:hAnsi="Book Antiqua" w:cs="Times New Roman"/>
          <w:sz w:val="24"/>
          <w:szCs w:val="24"/>
        </w:rPr>
        <w:t xml:space="preserve"> C</w:t>
      </w:r>
      <w:r w:rsidR="002A59A7" w:rsidRPr="00B54A13">
        <w:rPr>
          <w:rFonts w:ascii="Book Antiqua" w:hAnsi="Book Antiqua" w:cs="Times New Roman"/>
          <w:sz w:val="24"/>
          <w:szCs w:val="24"/>
        </w:rPr>
        <w:t xml:space="preserve">XC chemokines, CXCL1, CXCL2, and </w:t>
      </w:r>
      <w:r w:rsidR="0022032F" w:rsidRPr="00B54A13">
        <w:rPr>
          <w:rFonts w:ascii="Book Antiqua" w:hAnsi="Book Antiqua" w:cs="Times New Roman"/>
          <w:sz w:val="24"/>
          <w:szCs w:val="24"/>
        </w:rPr>
        <w:t>CXCL5</w:t>
      </w:r>
      <w:r w:rsidR="002A59A7" w:rsidRPr="00B54A13">
        <w:rPr>
          <w:rFonts w:ascii="Book Antiqua" w:hAnsi="Book Antiqua" w:cs="Times New Roman"/>
          <w:sz w:val="24"/>
          <w:szCs w:val="24"/>
        </w:rPr>
        <w:t xml:space="preserve">, was also increased with Wnt5a treatment of these </w:t>
      </w:r>
      <w:proofErr w:type="spellStart"/>
      <w:r w:rsidR="00567580" w:rsidRPr="00B54A13">
        <w:rPr>
          <w:rFonts w:ascii="Book Antiqua" w:hAnsi="Book Antiqua" w:cs="Times New Roman"/>
          <w:sz w:val="24"/>
          <w:szCs w:val="24"/>
        </w:rPr>
        <w:t>hMSCs</w:t>
      </w:r>
      <w:proofErr w:type="spellEnd"/>
      <w:r w:rsidR="002A59A7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A59A7" w:rsidRPr="00B54A13">
        <w:rPr>
          <w:rFonts w:ascii="Book Antiqua" w:hAnsi="Book Antiqua" w:cs="Times New Roman"/>
          <w:sz w:val="24"/>
          <w:szCs w:val="24"/>
        </w:rPr>
        <w:t>Additionally the CC chemokines, CCL2, CCL5, CCL7, and CCL19 were also upregulated</w:t>
      </w:r>
      <w:r w:rsidR="00567580" w:rsidRPr="00B54A13">
        <w:rPr>
          <w:rFonts w:ascii="Book Antiqua" w:hAnsi="Book Antiqua" w:cs="Times New Roman"/>
          <w:sz w:val="24"/>
          <w:szCs w:val="24"/>
        </w:rPr>
        <w:t>,</w:t>
      </w:r>
      <w:r w:rsidR="002A59A7" w:rsidRPr="00B54A13">
        <w:rPr>
          <w:rFonts w:ascii="Book Antiqua" w:hAnsi="Book Antiqua" w:cs="Times New Roman"/>
          <w:sz w:val="24"/>
          <w:szCs w:val="24"/>
        </w:rPr>
        <w:t xml:space="preserve"> although</w:t>
      </w:r>
      <w:r w:rsidR="006624AB" w:rsidRPr="00B54A13">
        <w:rPr>
          <w:rFonts w:ascii="Book Antiqua" w:hAnsi="Book Antiqua" w:cs="Times New Roman"/>
          <w:sz w:val="24"/>
          <w:szCs w:val="24"/>
        </w:rPr>
        <w:t>,</w:t>
      </w:r>
      <w:r w:rsidR="002A59A7" w:rsidRPr="00B54A13">
        <w:rPr>
          <w:rFonts w:ascii="Book Antiqua" w:hAnsi="Book Antiqua" w:cs="Times New Roman"/>
          <w:sz w:val="24"/>
          <w:szCs w:val="24"/>
        </w:rPr>
        <w:t xml:space="preserve"> to a lesser extent than the CXC chemokines CXCL1 and CXCL5.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009E4" w:rsidRPr="00B54A13">
        <w:rPr>
          <w:rFonts w:ascii="Book Antiqua" w:hAnsi="Book Antiqua" w:cs="Times New Roman"/>
          <w:sz w:val="24"/>
          <w:szCs w:val="24"/>
        </w:rPr>
        <w:t xml:space="preserve">Albers </w:t>
      </w:r>
      <w:r w:rsidR="00DF317A" w:rsidRPr="00B54A1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DF317A" w:rsidRPr="00B54A13">
        <w:rPr>
          <w:rFonts w:ascii="Book Antiqua" w:hAnsi="Book Antiqua" w:cs="Times New Roman"/>
          <w:i/>
          <w:sz w:val="24"/>
          <w:szCs w:val="24"/>
        </w:rPr>
        <w:t>al</w:t>
      </w:r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59]</w:t>
      </w:r>
      <w:r w:rsidR="0059201E" w:rsidRPr="00B54A13">
        <w:rPr>
          <w:rFonts w:ascii="Book Antiqua" w:hAnsi="Book Antiqua" w:cs="Times New Roman"/>
          <w:sz w:val="24"/>
          <w:szCs w:val="24"/>
        </w:rPr>
        <w:t xml:space="preserve"> also reported that Fz</w:t>
      </w:r>
      <w:r w:rsidR="003668AA" w:rsidRPr="00B54A13">
        <w:rPr>
          <w:rFonts w:ascii="Book Antiqua" w:hAnsi="Book Antiqua" w:cs="Times New Roman"/>
          <w:sz w:val="24"/>
          <w:szCs w:val="24"/>
        </w:rPr>
        <w:t>d</w:t>
      </w:r>
      <w:r w:rsidR="0059201E" w:rsidRPr="00B54A13">
        <w:rPr>
          <w:rFonts w:ascii="Book Antiqua" w:hAnsi="Book Antiqua" w:cs="Times New Roman"/>
          <w:sz w:val="24"/>
          <w:szCs w:val="24"/>
        </w:rPr>
        <w:t xml:space="preserve">9 knockout mice demonstrated an </w:t>
      </w:r>
      <w:proofErr w:type="spellStart"/>
      <w:r w:rsidR="0059201E" w:rsidRPr="00B54A13">
        <w:rPr>
          <w:rFonts w:ascii="Book Antiqua" w:hAnsi="Book Antiqua" w:cs="Times New Roman"/>
          <w:sz w:val="24"/>
          <w:szCs w:val="24"/>
        </w:rPr>
        <w:t>osteopenic</w:t>
      </w:r>
      <w:proofErr w:type="spellEnd"/>
      <w:r w:rsidR="0059201E" w:rsidRPr="00B54A13">
        <w:rPr>
          <w:rFonts w:ascii="Book Antiqua" w:hAnsi="Book Antiqua" w:cs="Times New Roman"/>
          <w:sz w:val="24"/>
          <w:szCs w:val="24"/>
        </w:rPr>
        <w:t xml:space="preserve"> phenotype</w:t>
      </w:r>
      <w:r w:rsidR="00ED6F9A" w:rsidRPr="00B54A13">
        <w:rPr>
          <w:rFonts w:ascii="Book Antiqua" w:hAnsi="Book Antiqua" w:cs="Times New Roman"/>
          <w:sz w:val="24"/>
          <w:szCs w:val="24"/>
        </w:rPr>
        <w:t xml:space="preserve"> caused by decreased bone formation which was unrelated to canonical </w:t>
      </w:r>
      <w:proofErr w:type="spellStart"/>
      <w:r w:rsidR="00ED6F9A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ED6F9A" w:rsidRPr="00B54A13">
        <w:rPr>
          <w:rFonts w:ascii="Book Antiqua" w:hAnsi="Book Antiqua" w:cs="Times New Roman"/>
          <w:sz w:val="24"/>
          <w:szCs w:val="24"/>
        </w:rPr>
        <w:t xml:space="preserve"> si</w:t>
      </w:r>
      <w:r w:rsidR="00DF317A" w:rsidRPr="00B54A13">
        <w:rPr>
          <w:rFonts w:ascii="Book Antiqua" w:hAnsi="Book Antiqua" w:cs="Times New Roman"/>
          <w:sz w:val="24"/>
          <w:szCs w:val="24"/>
        </w:rPr>
        <w:t>gnaling</w:t>
      </w:r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[59]</w:t>
      </w:r>
      <w:r w:rsidR="00ED6F9A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ED6F9A" w:rsidRPr="00B54A13">
        <w:rPr>
          <w:rFonts w:ascii="Book Antiqua" w:hAnsi="Book Antiqua" w:cs="Times New Roman"/>
          <w:sz w:val="24"/>
          <w:szCs w:val="24"/>
        </w:rPr>
        <w:t xml:space="preserve">The presumed non-canonical </w:t>
      </w:r>
      <w:proofErr w:type="spellStart"/>
      <w:r w:rsidR="00ED6F9A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ED6F9A" w:rsidRPr="00B54A13">
        <w:rPr>
          <w:rFonts w:ascii="Book Antiqua" w:hAnsi="Book Antiqua" w:cs="Times New Roman"/>
          <w:sz w:val="24"/>
          <w:szCs w:val="24"/>
        </w:rPr>
        <w:t xml:space="preserve"> regulation of bone mass in </w:t>
      </w:r>
      <w:r w:rsidR="00D4407E" w:rsidRPr="00B54A13">
        <w:rPr>
          <w:rFonts w:ascii="Book Antiqua" w:hAnsi="Book Antiqua" w:cs="Times New Roman"/>
          <w:sz w:val="24"/>
          <w:szCs w:val="24"/>
        </w:rPr>
        <w:t>Fz</w:t>
      </w:r>
      <w:r w:rsidR="003668AA" w:rsidRPr="00B54A13">
        <w:rPr>
          <w:rFonts w:ascii="Book Antiqua" w:hAnsi="Book Antiqua" w:cs="Times New Roman"/>
          <w:sz w:val="24"/>
          <w:szCs w:val="24"/>
        </w:rPr>
        <w:t>d</w:t>
      </w:r>
      <w:r w:rsidR="00D4407E" w:rsidRPr="00B54A13">
        <w:rPr>
          <w:rFonts w:ascii="Book Antiqua" w:hAnsi="Book Antiqua" w:cs="Times New Roman"/>
          <w:sz w:val="24"/>
          <w:szCs w:val="24"/>
        </w:rPr>
        <w:t>9-</w:t>
      </w:r>
      <w:r w:rsidR="00ED6F9A" w:rsidRPr="00B54A13">
        <w:rPr>
          <w:rFonts w:ascii="Book Antiqua" w:hAnsi="Book Antiqua" w:cs="Times New Roman"/>
          <w:sz w:val="24"/>
          <w:szCs w:val="24"/>
        </w:rPr>
        <w:t xml:space="preserve">deficient mice was also shown to </w:t>
      </w:r>
      <w:r w:rsidR="00567580" w:rsidRPr="00B54A13">
        <w:rPr>
          <w:rFonts w:ascii="Book Antiqua" w:hAnsi="Book Antiqua" w:cs="Times New Roman"/>
          <w:sz w:val="24"/>
          <w:szCs w:val="24"/>
        </w:rPr>
        <w:t xml:space="preserve">have </w:t>
      </w:r>
      <w:r w:rsidR="00ED6F9A" w:rsidRPr="00B54A13">
        <w:rPr>
          <w:rFonts w:ascii="Book Antiqua" w:hAnsi="Book Antiqua" w:cs="Times New Roman"/>
          <w:sz w:val="24"/>
          <w:szCs w:val="24"/>
        </w:rPr>
        <w:t>significant</w:t>
      </w:r>
      <w:r w:rsidR="003668AA" w:rsidRPr="00B54A13">
        <w:rPr>
          <w:rFonts w:ascii="Book Antiqua" w:hAnsi="Book Antiqua" w:cs="Times New Roman"/>
          <w:sz w:val="24"/>
          <w:szCs w:val="24"/>
        </w:rPr>
        <w:t>ly decrease</w:t>
      </w:r>
      <w:r w:rsidR="00567580" w:rsidRPr="00B54A13">
        <w:rPr>
          <w:rFonts w:ascii="Book Antiqua" w:hAnsi="Book Antiqua" w:cs="Times New Roman"/>
          <w:sz w:val="24"/>
          <w:szCs w:val="24"/>
        </w:rPr>
        <w:t>d</w:t>
      </w:r>
      <w:r w:rsidR="003668AA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ED6F9A" w:rsidRPr="00B54A13">
        <w:rPr>
          <w:rFonts w:ascii="Book Antiqua" w:hAnsi="Book Antiqua" w:cs="Times New Roman"/>
          <w:sz w:val="24"/>
          <w:szCs w:val="24"/>
        </w:rPr>
        <w:t>CXCL5 expression</w:t>
      </w:r>
      <w:r w:rsidR="003668AA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668AA" w:rsidRPr="00B54A13">
        <w:rPr>
          <w:rFonts w:ascii="Book Antiqua" w:hAnsi="Book Antiqua" w:cs="Times New Roman"/>
          <w:sz w:val="24"/>
          <w:szCs w:val="24"/>
        </w:rPr>
        <w:t>In these studies, t</w:t>
      </w:r>
      <w:r w:rsidR="00ED6F9A" w:rsidRPr="00B54A13">
        <w:rPr>
          <w:rFonts w:ascii="Book Antiqua" w:hAnsi="Book Antiqua" w:cs="Times New Roman"/>
          <w:sz w:val="24"/>
          <w:szCs w:val="24"/>
        </w:rPr>
        <w:t>reatment of wild type osteoblasts with Wnt5a showed a 12-fold increase in CXCL5 mRNA.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009E4" w:rsidRPr="00B54A13">
        <w:rPr>
          <w:rFonts w:ascii="Book Antiqua" w:hAnsi="Book Antiqua" w:cs="Times New Roman"/>
          <w:sz w:val="24"/>
          <w:szCs w:val="24"/>
        </w:rPr>
        <w:t>In a fracture repair model in Fz</w:t>
      </w:r>
      <w:r w:rsidR="003668AA" w:rsidRPr="00B54A13">
        <w:rPr>
          <w:rFonts w:ascii="Book Antiqua" w:hAnsi="Book Antiqua" w:cs="Times New Roman"/>
          <w:sz w:val="24"/>
          <w:szCs w:val="24"/>
        </w:rPr>
        <w:t xml:space="preserve">d9-deficient mice, </w:t>
      </w:r>
      <w:r w:rsidR="002009E4" w:rsidRPr="00B54A13">
        <w:rPr>
          <w:rFonts w:ascii="Book Antiqua" w:hAnsi="Book Antiqua" w:cs="Times New Roman"/>
          <w:sz w:val="24"/>
          <w:szCs w:val="24"/>
        </w:rPr>
        <w:t xml:space="preserve">protein expression of CXCL5 </w:t>
      </w:r>
      <w:r w:rsidR="00D4407E" w:rsidRPr="00B54A13">
        <w:rPr>
          <w:rFonts w:ascii="Book Antiqua" w:hAnsi="Book Antiqua" w:cs="Times New Roman"/>
          <w:sz w:val="24"/>
          <w:szCs w:val="24"/>
        </w:rPr>
        <w:t>and</w:t>
      </w:r>
      <w:r w:rsidR="002009E4" w:rsidRPr="00B54A13">
        <w:rPr>
          <w:rFonts w:ascii="Book Antiqua" w:hAnsi="Book Antiqua" w:cs="Times New Roman"/>
          <w:sz w:val="24"/>
          <w:szCs w:val="24"/>
        </w:rPr>
        <w:t xml:space="preserve"> CCL2 in the healing callus was diminished </w:t>
      </w:r>
      <w:r w:rsidR="00D4407E" w:rsidRPr="00B54A13">
        <w:rPr>
          <w:rFonts w:ascii="Book Antiqua" w:hAnsi="Book Antiqua" w:cs="Times New Roman"/>
          <w:sz w:val="24"/>
          <w:szCs w:val="24"/>
        </w:rPr>
        <w:t xml:space="preserve">in </w:t>
      </w:r>
      <w:r w:rsidR="002009E4" w:rsidRPr="00B54A13">
        <w:rPr>
          <w:rFonts w:ascii="Book Antiqua" w:hAnsi="Book Antiqua" w:cs="Times New Roman"/>
          <w:sz w:val="24"/>
          <w:szCs w:val="24"/>
        </w:rPr>
        <w:t>compar</w:t>
      </w:r>
      <w:r w:rsidR="00D4407E" w:rsidRPr="00B54A13">
        <w:rPr>
          <w:rFonts w:ascii="Book Antiqua" w:hAnsi="Book Antiqua" w:cs="Times New Roman"/>
          <w:sz w:val="24"/>
          <w:szCs w:val="24"/>
        </w:rPr>
        <w:t>ison</w:t>
      </w:r>
      <w:r w:rsidR="002009E4" w:rsidRPr="00B54A13">
        <w:rPr>
          <w:rFonts w:ascii="Book Antiqua" w:hAnsi="Book Antiqua" w:cs="Times New Roman"/>
          <w:sz w:val="24"/>
          <w:szCs w:val="24"/>
        </w:rPr>
        <w:t xml:space="preserve"> to wild-type</w:t>
      </w:r>
      <w:r w:rsidR="00F20A17" w:rsidRPr="00B54A13">
        <w:rPr>
          <w:rFonts w:ascii="Book Antiqua" w:hAnsi="Book Antiqua" w:cs="Times New Roman"/>
          <w:sz w:val="24"/>
          <w:szCs w:val="24"/>
        </w:rPr>
        <w:t>,</w:t>
      </w:r>
      <w:r w:rsidR="008227A2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93419" w:rsidRPr="00B54A13">
        <w:rPr>
          <w:rFonts w:ascii="Book Antiqua" w:hAnsi="Book Antiqua" w:cs="Times New Roman"/>
          <w:sz w:val="24"/>
          <w:szCs w:val="24"/>
        </w:rPr>
        <w:t xml:space="preserve">and overall new bone in </w:t>
      </w:r>
      <w:r w:rsidR="00D4407E" w:rsidRPr="00B54A13">
        <w:rPr>
          <w:rFonts w:ascii="Book Antiqua" w:hAnsi="Book Antiqua" w:cs="Times New Roman"/>
          <w:sz w:val="24"/>
          <w:szCs w:val="24"/>
        </w:rPr>
        <w:t xml:space="preserve">the </w:t>
      </w:r>
      <w:r w:rsidR="00293419" w:rsidRPr="00B54A13">
        <w:rPr>
          <w:rFonts w:ascii="Book Antiqua" w:hAnsi="Book Antiqua" w:cs="Times New Roman"/>
          <w:sz w:val="24"/>
          <w:szCs w:val="24"/>
        </w:rPr>
        <w:t>Fz</w:t>
      </w:r>
      <w:r w:rsidR="003668AA" w:rsidRPr="00B54A13">
        <w:rPr>
          <w:rFonts w:ascii="Book Antiqua" w:hAnsi="Book Antiqua" w:cs="Times New Roman"/>
          <w:sz w:val="24"/>
          <w:szCs w:val="24"/>
        </w:rPr>
        <w:t>d</w:t>
      </w:r>
      <w:r w:rsidR="00293419" w:rsidRPr="00B54A13">
        <w:rPr>
          <w:rFonts w:ascii="Book Antiqua" w:hAnsi="Book Antiqua" w:cs="Times New Roman"/>
          <w:sz w:val="24"/>
          <w:szCs w:val="24"/>
        </w:rPr>
        <w:t xml:space="preserve">9 knockout mice was </w:t>
      </w:r>
      <w:proofErr w:type="gramStart"/>
      <w:r w:rsidR="00D4407E" w:rsidRPr="00B54A13">
        <w:rPr>
          <w:rFonts w:ascii="Book Antiqua" w:hAnsi="Book Antiqua" w:cs="Times New Roman"/>
          <w:sz w:val="24"/>
          <w:szCs w:val="24"/>
        </w:rPr>
        <w:t>reduced</w:t>
      </w:r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86]</w:t>
      </w:r>
      <w:r w:rsidR="00293419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668AA" w:rsidRPr="00B54A13">
        <w:rPr>
          <w:rFonts w:ascii="Book Antiqua" w:hAnsi="Book Antiqua" w:cs="Times New Roman"/>
          <w:sz w:val="24"/>
          <w:szCs w:val="24"/>
        </w:rPr>
        <w:t xml:space="preserve">Most recently, </w:t>
      </w:r>
      <w:r w:rsidR="00715D62" w:rsidRPr="00B54A13">
        <w:rPr>
          <w:rFonts w:ascii="Book Antiqua" w:hAnsi="Book Antiqua" w:cs="Times New Roman"/>
          <w:sz w:val="24"/>
          <w:szCs w:val="24"/>
        </w:rPr>
        <w:t xml:space="preserve">Zhao </w:t>
      </w:r>
      <w:r w:rsidR="00DF317A" w:rsidRPr="00B54A13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DF317A" w:rsidRPr="00B54A13">
        <w:rPr>
          <w:rFonts w:ascii="Book Antiqua" w:hAnsi="Book Antiqua" w:cs="Times New Roman"/>
          <w:i/>
          <w:sz w:val="24"/>
          <w:szCs w:val="24"/>
        </w:rPr>
        <w:t>al</w:t>
      </w:r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87]</w:t>
      </w:r>
      <w:r w:rsidR="00715D62" w:rsidRPr="00B54A13">
        <w:rPr>
          <w:rFonts w:ascii="Book Antiqua" w:hAnsi="Book Antiqua" w:cs="Times New Roman"/>
          <w:sz w:val="24"/>
          <w:szCs w:val="24"/>
        </w:rPr>
        <w:t xml:space="preserve"> reported that </w:t>
      </w:r>
      <w:r w:rsidR="006271D2" w:rsidRPr="00B54A13">
        <w:rPr>
          <w:rFonts w:ascii="Book Antiqua" w:hAnsi="Book Antiqua" w:cs="Times New Roman"/>
          <w:sz w:val="24"/>
          <w:szCs w:val="24"/>
        </w:rPr>
        <w:t>in human dental pulp cells</w:t>
      </w:r>
      <w:r w:rsidR="00F20A17" w:rsidRPr="00B54A13">
        <w:rPr>
          <w:rFonts w:ascii="Book Antiqua" w:hAnsi="Book Antiqua" w:cs="Times New Roman"/>
          <w:sz w:val="24"/>
          <w:szCs w:val="24"/>
        </w:rPr>
        <w:t>,</w:t>
      </w:r>
      <w:r w:rsidR="008227A2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715D62" w:rsidRPr="00B54A13">
        <w:rPr>
          <w:rFonts w:ascii="Book Antiqua" w:hAnsi="Book Antiqua" w:cs="Times New Roman"/>
          <w:sz w:val="24"/>
          <w:szCs w:val="24"/>
        </w:rPr>
        <w:t>non-canonical Wnt5a significant</w:t>
      </w:r>
      <w:r w:rsidR="009D3FEA" w:rsidRPr="00B54A13">
        <w:rPr>
          <w:rFonts w:ascii="Book Antiqua" w:hAnsi="Book Antiqua" w:cs="Times New Roman"/>
          <w:sz w:val="24"/>
          <w:szCs w:val="24"/>
        </w:rPr>
        <w:t xml:space="preserve">ly </w:t>
      </w:r>
      <w:r w:rsidR="00715D62" w:rsidRPr="00B54A13">
        <w:rPr>
          <w:rFonts w:ascii="Book Antiqua" w:hAnsi="Book Antiqua" w:cs="Times New Roman"/>
          <w:sz w:val="24"/>
          <w:szCs w:val="24"/>
        </w:rPr>
        <w:t>in</w:t>
      </w:r>
      <w:r w:rsidR="003668AA" w:rsidRPr="00B54A13">
        <w:rPr>
          <w:rFonts w:ascii="Book Antiqua" w:hAnsi="Book Antiqua" w:cs="Times New Roman"/>
          <w:sz w:val="24"/>
          <w:szCs w:val="24"/>
        </w:rPr>
        <w:t>duced</w:t>
      </w:r>
      <w:r w:rsidR="00715D62" w:rsidRPr="00B54A13">
        <w:rPr>
          <w:rFonts w:ascii="Book Antiqua" w:hAnsi="Book Antiqua" w:cs="Times New Roman"/>
          <w:sz w:val="24"/>
          <w:szCs w:val="24"/>
        </w:rPr>
        <w:t xml:space="preserve"> CXCL8, CCL2, and CCL5 mRNA and protein expression</w:t>
      </w:r>
      <w:r w:rsidR="00D4407E" w:rsidRPr="00B54A13">
        <w:rPr>
          <w:rFonts w:ascii="Book Antiqua" w:hAnsi="Book Antiqua" w:cs="Times New Roman"/>
          <w:sz w:val="24"/>
          <w:szCs w:val="24"/>
        </w:rPr>
        <w:t>,</w:t>
      </w:r>
      <w:r w:rsidR="008227A2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D4407E" w:rsidRPr="00B54A13">
        <w:rPr>
          <w:rFonts w:ascii="Book Antiqua" w:hAnsi="Book Antiqua" w:cs="Times New Roman"/>
          <w:sz w:val="24"/>
          <w:szCs w:val="24"/>
        </w:rPr>
        <w:t>as well as</w:t>
      </w:r>
      <w:r w:rsidR="003668AA" w:rsidRPr="00B54A13">
        <w:rPr>
          <w:rFonts w:ascii="Book Antiqua" w:hAnsi="Book Antiqua" w:cs="Times New Roman"/>
          <w:sz w:val="24"/>
          <w:szCs w:val="24"/>
        </w:rPr>
        <w:t xml:space="preserve"> increasing</w:t>
      </w:r>
      <w:r w:rsidR="00715D62" w:rsidRPr="00B54A13">
        <w:rPr>
          <w:rFonts w:ascii="Book Antiqua" w:hAnsi="Book Antiqua" w:cs="Times New Roman"/>
          <w:sz w:val="24"/>
          <w:szCs w:val="24"/>
        </w:rPr>
        <w:t xml:space="preserve"> CXCL1 mRNA expression</w:t>
      </w:r>
      <w:r w:rsidR="00D4407E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715D62" w:rsidRPr="00B54A13">
        <w:rPr>
          <w:rFonts w:ascii="Book Antiqua" w:hAnsi="Book Antiqua" w:cs="Times New Roman"/>
          <w:sz w:val="24"/>
          <w:szCs w:val="24"/>
        </w:rPr>
        <w:t>CXCL5 expression was not tested in response to Wnt5a stimulation</w:t>
      </w:r>
      <w:r w:rsidR="00D4407E" w:rsidRPr="00B54A13">
        <w:rPr>
          <w:rFonts w:ascii="Book Antiqua" w:hAnsi="Book Antiqua" w:cs="Times New Roman"/>
          <w:sz w:val="24"/>
          <w:szCs w:val="24"/>
        </w:rPr>
        <w:t xml:space="preserve"> in this model</w:t>
      </w:r>
      <w:r w:rsidR="00715D62" w:rsidRPr="00B54A13">
        <w:rPr>
          <w:rFonts w:ascii="Book Antiqua" w:hAnsi="Book Antiqua" w:cs="Times New Roman"/>
          <w:sz w:val="24"/>
          <w:szCs w:val="24"/>
        </w:rPr>
        <w:t>.</w:t>
      </w:r>
    </w:p>
    <w:p w:rsidR="009F722E" w:rsidRPr="00B54A13" w:rsidRDefault="00AC4DB6" w:rsidP="0089419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sz w:val="24"/>
          <w:szCs w:val="24"/>
        </w:rPr>
        <w:t xml:space="preserve">The signaling mechanism(s) responsible for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induction of </w:t>
      </w:r>
      <w:r w:rsidR="005A4D7F" w:rsidRPr="00B54A13">
        <w:rPr>
          <w:rFonts w:ascii="Book Antiqua" w:hAnsi="Book Antiqua" w:cs="Times New Roman"/>
          <w:sz w:val="24"/>
          <w:szCs w:val="24"/>
        </w:rPr>
        <w:t>ELR</w:t>
      </w:r>
      <w:r w:rsidR="005A4D7F"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5A4D7F" w:rsidRPr="00B54A13">
        <w:rPr>
          <w:rFonts w:ascii="Book Antiqua" w:hAnsi="Book Antiqua" w:cs="Times New Roman"/>
          <w:sz w:val="24"/>
          <w:szCs w:val="24"/>
        </w:rPr>
        <w:t xml:space="preserve"> CXC chemokine expression</w:t>
      </w:r>
      <w:r w:rsidR="00456C3E" w:rsidRPr="00B54A13">
        <w:rPr>
          <w:rFonts w:ascii="Book Antiqua" w:hAnsi="Book Antiqua" w:cs="Times New Roman"/>
          <w:sz w:val="24"/>
          <w:szCs w:val="24"/>
        </w:rPr>
        <w:t xml:space="preserve"> are unknown.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366B2" w:rsidRPr="00B54A13">
        <w:rPr>
          <w:rFonts w:ascii="Book Antiqua" w:hAnsi="Book Antiqua" w:cs="Times New Roman"/>
          <w:sz w:val="24"/>
          <w:szCs w:val="24"/>
        </w:rPr>
        <w:t xml:space="preserve">Our results </w:t>
      </w:r>
      <w:r w:rsidR="00420C6B" w:rsidRPr="00B54A13">
        <w:rPr>
          <w:rFonts w:ascii="Book Antiqua" w:hAnsi="Book Antiqua" w:cs="Times New Roman"/>
          <w:sz w:val="24"/>
          <w:szCs w:val="24"/>
        </w:rPr>
        <w:t>suggest</w:t>
      </w:r>
      <w:r w:rsidR="002366B2" w:rsidRPr="00B54A13">
        <w:rPr>
          <w:rFonts w:ascii="Book Antiqua" w:hAnsi="Book Antiqua" w:cs="Times New Roman"/>
          <w:sz w:val="24"/>
          <w:szCs w:val="24"/>
        </w:rPr>
        <w:t xml:space="preserve"> that ELR</w:t>
      </w:r>
      <w:r w:rsidR="002366B2"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2366B2" w:rsidRPr="00B54A13">
        <w:rPr>
          <w:rFonts w:ascii="Book Antiqua" w:hAnsi="Book Antiqua" w:cs="Times New Roman"/>
          <w:sz w:val="24"/>
          <w:szCs w:val="24"/>
        </w:rPr>
        <w:t xml:space="preserve"> CXC chemokine stimulation by </w:t>
      </w:r>
      <w:proofErr w:type="spellStart"/>
      <w:r w:rsidR="002366B2"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="002366B2" w:rsidRPr="00B54A13">
        <w:rPr>
          <w:rFonts w:ascii="Book Antiqua" w:hAnsi="Book Antiqua" w:cs="Times New Roman"/>
          <w:sz w:val="24"/>
          <w:szCs w:val="24"/>
        </w:rPr>
        <w:t xml:space="preserve"> in </w:t>
      </w:r>
      <w:r w:rsidR="0043280D" w:rsidRPr="00B54A13">
        <w:rPr>
          <w:rFonts w:ascii="Book Antiqua" w:hAnsi="Book Antiqua" w:cs="Times New Roman"/>
          <w:sz w:val="24"/>
          <w:szCs w:val="24"/>
        </w:rPr>
        <w:t xml:space="preserve">human </w:t>
      </w:r>
      <w:r w:rsidR="002366B2" w:rsidRPr="00B54A13">
        <w:rPr>
          <w:rFonts w:ascii="Book Antiqua" w:hAnsi="Book Antiqua" w:cs="Times New Roman"/>
          <w:sz w:val="24"/>
          <w:szCs w:val="24"/>
        </w:rPr>
        <w:t xml:space="preserve">bone marrow-derived </w:t>
      </w:r>
      <w:r w:rsidR="0043280D" w:rsidRPr="00B54A13">
        <w:rPr>
          <w:rFonts w:ascii="Book Antiqua" w:hAnsi="Book Antiqua" w:cs="Times New Roman"/>
          <w:sz w:val="24"/>
          <w:szCs w:val="24"/>
        </w:rPr>
        <w:t>MSCs</w:t>
      </w:r>
      <w:r w:rsidR="002366B2" w:rsidRPr="00B54A13">
        <w:rPr>
          <w:rFonts w:ascii="Book Antiqua" w:hAnsi="Book Antiqua" w:cs="Times New Roman"/>
          <w:sz w:val="24"/>
          <w:szCs w:val="24"/>
        </w:rPr>
        <w:t xml:space="preserve"> is</w:t>
      </w:r>
      <w:r w:rsidR="002E63A9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70C2F" w:rsidRPr="00B54A13">
        <w:rPr>
          <w:rFonts w:ascii="Book Antiqua" w:hAnsi="Book Antiqua" w:cs="Times New Roman"/>
          <w:i/>
          <w:sz w:val="24"/>
          <w:szCs w:val="24"/>
        </w:rPr>
        <w:t>via</w:t>
      </w:r>
      <w:r w:rsidR="002366B2" w:rsidRPr="00B54A13">
        <w:rPr>
          <w:rFonts w:ascii="Book Antiqua" w:hAnsi="Book Antiqua" w:cs="Times New Roman"/>
          <w:sz w:val="24"/>
          <w:szCs w:val="24"/>
        </w:rPr>
        <w:t xml:space="preserve"> non-canonical </w:t>
      </w:r>
      <w:proofErr w:type="spellStart"/>
      <w:r w:rsidR="002366B2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2366B2" w:rsidRPr="00B54A13">
        <w:rPr>
          <w:rFonts w:ascii="Book Antiqua" w:hAnsi="Book Antiqua" w:cs="Times New Roman"/>
          <w:sz w:val="24"/>
          <w:szCs w:val="24"/>
        </w:rPr>
        <w:t xml:space="preserve"> signaling</w:t>
      </w:r>
      <w:r w:rsidR="000D61E2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56C3E" w:rsidRPr="00B54A13">
        <w:rPr>
          <w:rFonts w:ascii="Book Antiqua" w:hAnsi="Book Antiqua" w:cs="Times New Roman"/>
          <w:sz w:val="24"/>
          <w:szCs w:val="24"/>
        </w:rPr>
        <w:t>MAPK, specifically though ERK1/2</w:t>
      </w:r>
      <w:r w:rsidR="0043280D" w:rsidRPr="00B54A13">
        <w:rPr>
          <w:rFonts w:ascii="Book Antiqua" w:hAnsi="Book Antiqua" w:cs="Times New Roman"/>
          <w:sz w:val="24"/>
          <w:szCs w:val="24"/>
        </w:rPr>
        <w:t>,</w:t>
      </w:r>
      <w:r w:rsidR="002E63A9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3280D" w:rsidRPr="00B54A13">
        <w:rPr>
          <w:rFonts w:ascii="Book Antiqua" w:hAnsi="Book Antiqua" w:cs="Times New Roman"/>
          <w:sz w:val="24"/>
          <w:szCs w:val="24"/>
        </w:rPr>
        <w:t xml:space="preserve">and </w:t>
      </w:r>
      <w:r w:rsidR="00E11095" w:rsidRPr="00B54A13">
        <w:rPr>
          <w:rFonts w:ascii="Book Antiqua" w:hAnsi="Book Antiqua"/>
          <w:sz w:val="24"/>
          <w:szCs w:val="24"/>
        </w:rPr>
        <w:t>PLC</w:t>
      </w:r>
      <w:r w:rsidR="002366B2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3280D" w:rsidRPr="00B54A13">
        <w:rPr>
          <w:rFonts w:ascii="Book Antiqua" w:hAnsi="Book Antiqua" w:cs="Times New Roman"/>
          <w:sz w:val="24"/>
          <w:szCs w:val="24"/>
        </w:rPr>
        <w:t xml:space="preserve">pathways </w:t>
      </w:r>
      <w:r w:rsidR="00456C3E" w:rsidRPr="00B54A13">
        <w:rPr>
          <w:rFonts w:ascii="Book Antiqua" w:hAnsi="Book Antiqua" w:cs="Times New Roman"/>
          <w:sz w:val="24"/>
          <w:szCs w:val="24"/>
        </w:rPr>
        <w:t xml:space="preserve">appear to play a role in </w:t>
      </w:r>
      <w:proofErr w:type="spellStart"/>
      <w:r w:rsidR="00456C3E"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="002E63A9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20C6B" w:rsidRPr="00B54A13">
        <w:rPr>
          <w:rFonts w:ascii="Book Antiqua" w:hAnsi="Book Antiqua" w:cs="Times New Roman"/>
          <w:sz w:val="24"/>
          <w:szCs w:val="24"/>
        </w:rPr>
        <w:t>stimulation</w:t>
      </w:r>
      <w:r w:rsidR="00456C3E" w:rsidRPr="00B54A13">
        <w:rPr>
          <w:rFonts w:ascii="Book Antiqua" w:hAnsi="Book Antiqua" w:cs="Times New Roman"/>
          <w:sz w:val="24"/>
          <w:szCs w:val="24"/>
        </w:rPr>
        <w:t xml:space="preserve"> of </w:t>
      </w:r>
      <w:r w:rsidR="0043280D" w:rsidRPr="00B54A13">
        <w:rPr>
          <w:rFonts w:ascii="Book Antiqua" w:hAnsi="Book Antiqua" w:cs="Times New Roman"/>
          <w:sz w:val="24"/>
          <w:szCs w:val="24"/>
        </w:rPr>
        <w:t xml:space="preserve">the </w:t>
      </w:r>
      <w:r w:rsidR="00456C3E" w:rsidRPr="00B54A13">
        <w:rPr>
          <w:rFonts w:ascii="Book Antiqua" w:hAnsi="Book Antiqua" w:cs="Times New Roman"/>
          <w:sz w:val="24"/>
          <w:szCs w:val="24"/>
        </w:rPr>
        <w:t>ELR</w:t>
      </w:r>
      <w:r w:rsidR="00456C3E"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43280D" w:rsidRPr="00B54A13">
        <w:rPr>
          <w:rFonts w:ascii="Book Antiqua" w:hAnsi="Book Antiqua" w:cs="Times New Roman"/>
          <w:sz w:val="24"/>
          <w:szCs w:val="24"/>
        </w:rPr>
        <w:t xml:space="preserve"> CXC chemokines.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3280D" w:rsidRPr="00B54A13">
        <w:rPr>
          <w:rFonts w:ascii="Book Antiqua" w:hAnsi="Book Antiqua" w:cs="Times New Roman"/>
          <w:sz w:val="24"/>
          <w:szCs w:val="24"/>
        </w:rPr>
        <w:t>PLC signaling can be upstream of MAPK/</w:t>
      </w:r>
      <w:proofErr w:type="gramStart"/>
      <w:r w:rsidR="0043280D" w:rsidRPr="00B54A13">
        <w:rPr>
          <w:rFonts w:ascii="Book Antiqua" w:hAnsi="Book Antiqua" w:cs="Times New Roman"/>
          <w:sz w:val="24"/>
          <w:szCs w:val="24"/>
        </w:rPr>
        <w:t>ERK</w:t>
      </w:r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F317A" w:rsidRPr="00B54A13">
        <w:rPr>
          <w:rFonts w:ascii="Book Antiqua" w:hAnsi="Book Antiqua" w:cs="Times New Roman"/>
          <w:sz w:val="24"/>
          <w:szCs w:val="24"/>
          <w:vertAlign w:val="superscript"/>
        </w:rPr>
        <w:t>88]</w:t>
      </w:r>
      <w:r w:rsidR="0043280D" w:rsidRPr="00B54A13">
        <w:rPr>
          <w:rFonts w:ascii="Book Antiqua" w:hAnsi="Book Antiqua" w:cs="Times New Roman"/>
          <w:sz w:val="24"/>
          <w:szCs w:val="24"/>
        </w:rPr>
        <w:t xml:space="preserve"> and </w:t>
      </w:r>
      <w:r w:rsidR="00420C6B" w:rsidRPr="00B54A13">
        <w:rPr>
          <w:rFonts w:ascii="Book Antiqua" w:hAnsi="Book Antiqua" w:cs="Times New Roman"/>
          <w:sz w:val="24"/>
          <w:szCs w:val="24"/>
        </w:rPr>
        <w:t>perhaps</w:t>
      </w:r>
      <w:r w:rsidR="0043280D" w:rsidRPr="00B54A13">
        <w:rPr>
          <w:rFonts w:ascii="Book Antiqua" w:hAnsi="Book Antiqua" w:cs="Times New Roman"/>
          <w:sz w:val="24"/>
          <w:szCs w:val="24"/>
        </w:rPr>
        <w:t xml:space="preserve"> the non-canonical</w:t>
      </w:r>
      <w:r w:rsidR="002E63A9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3280D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43280D" w:rsidRPr="00B54A13">
        <w:rPr>
          <w:rFonts w:ascii="Book Antiqua" w:hAnsi="Book Antiqua" w:cs="Times New Roman"/>
          <w:sz w:val="24"/>
          <w:szCs w:val="24"/>
        </w:rPr>
        <w:t>-calcium pathway is involved.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366B2" w:rsidRPr="00B54A13">
        <w:rPr>
          <w:rFonts w:ascii="Book Antiqua" w:hAnsi="Book Antiqua" w:cs="Times New Roman"/>
          <w:sz w:val="24"/>
          <w:szCs w:val="24"/>
        </w:rPr>
        <w:t>O</w:t>
      </w:r>
      <w:r w:rsidR="008A4A97" w:rsidRPr="00B54A13">
        <w:rPr>
          <w:rFonts w:ascii="Book Antiqua" w:hAnsi="Book Antiqua" w:cs="Times New Roman"/>
          <w:sz w:val="24"/>
          <w:szCs w:val="24"/>
        </w:rPr>
        <w:t xml:space="preserve">ur </w:t>
      </w:r>
      <w:r w:rsidR="008A4A97" w:rsidRPr="00B54A13">
        <w:rPr>
          <w:rFonts w:ascii="Book Antiqua" w:hAnsi="Book Antiqua" w:cs="Times New Roman"/>
          <w:sz w:val="24"/>
          <w:szCs w:val="24"/>
        </w:rPr>
        <w:lastRenderedPageBreak/>
        <w:t>finding</w:t>
      </w:r>
      <w:r w:rsidR="002366B2" w:rsidRPr="00B54A13">
        <w:rPr>
          <w:rFonts w:ascii="Book Antiqua" w:hAnsi="Book Antiqua" w:cs="Times New Roman"/>
          <w:sz w:val="24"/>
          <w:szCs w:val="24"/>
        </w:rPr>
        <w:t>s</w:t>
      </w:r>
      <w:r w:rsidR="002E63A9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366B2" w:rsidRPr="00B54A13">
        <w:rPr>
          <w:rFonts w:ascii="Book Antiqua" w:hAnsi="Book Antiqua" w:cs="Times New Roman"/>
          <w:sz w:val="24"/>
          <w:szCs w:val="24"/>
        </w:rPr>
        <w:t>that</w:t>
      </w:r>
      <w:r w:rsidR="008A4A97" w:rsidRPr="00B54A13">
        <w:rPr>
          <w:rFonts w:ascii="Book Antiqua" w:hAnsi="Book Antiqua" w:cs="Times New Roman"/>
          <w:sz w:val="24"/>
          <w:szCs w:val="24"/>
        </w:rPr>
        <w:t xml:space="preserve"> inhibition of </w:t>
      </w:r>
      <w:proofErr w:type="spellStart"/>
      <w:r w:rsidR="008A4A97"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="008A4A97" w:rsidRPr="00B54A13">
        <w:rPr>
          <w:rFonts w:ascii="Book Antiqua" w:hAnsi="Book Antiqua" w:cs="Times New Roman"/>
          <w:sz w:val="24"/>
          <w:szCs w:val="24"/>
        </w:rPr>
        <w:t>-induced ELR</w:t>
      </w:r>
      <w:r w:rsidR="008A4A97"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8A4A97" w:rsidRPr="00B54A13">
        <w:rPr>
          <w:rFonts w:ascii="Book Antiqua" w:hAnsi="Book Antiqua" w:cs="Times New Roman"/>
          <w:sz w:val="24"/>
          <w:szCs w:val="24"/>
        </w:rPr>
        <w:t xml:space="preserve"> CXC chemokine expression by </w:t>
      </w:r>
      <w:r w:rsidR="002366B2" w:rsidRPr="00B54A13">
        <w:rPr>
          <w:rFonts w:ascii="Book Antiqua" w:hAnsi="Book Antiqua" w:cs="Times New Roman"/>
          <w:sz w:val="24"/>
          <w:szCs w:val="24"/>
        </w:rPr>
        <w:t>PLC</w:t>
      </w:r>
      <w:r w:rsidR="008A4A97" w:rsidRPr="00B54A13">
        <w:rPr>
          <w:rFonts w:ascii="Book Antiqua" w:hAnsi="Book Antiqua" w:cs="Times New Roman"/>
          <w:sz w:val="24"/>
          <w:szCs w:val="24"/>
        </w:rPr>
        <w:t xml:space="preserve"> as well as demonstration of ERK phosphorylation upon </w:t>
      </w:r>
      <w:proofErr w:type="spellStart"/>
      <w:r w:rsidR="008A4A97"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="008A4A97" w:rsidRPr="00B54A13">
        <w:rPr>
          <w:rFonts w:ascii="Book Antiqua" w:hAnsi="Book Antiqua" w:cs="Times New Roman"/>
          <w:sz w:val="24"/>
          <w:szCs w:val="24"/>
        </w:rPr>
        <w:t xml:space="preserve"> st</w:t>
      </w:r>
      <w:r w:rsidR="002D50E3" w:rsidRPr="00B54A13">
        <w:rPr>
          <w:rFonts w:ascii="Book Antiqua" w:hAnsi="Book Antiqua" w:cs="Times New Roman"/>
          <w:sz w:val="24"/>
          <w:szCs w:val="24"/>
        </w:rPr>
        <w:t>imulation of MSCs are</w:t>
      </w:r>
      <w:r w:rsidR="00727EDD" w:rsidRPr="00B54A13">
        <w:rPr>
          <w:rFonts w:ascii="Book Antiqua" w:hAnsi="Book Antiqua" w:cs="Times New Roman"/>
          <w:sz w:val="24"/>
          <w:szCs w:val="24"/>
        </w:rPr>
        <w:t xml:space="preserve"> consistent with potential </w:t>
      </w:r>
      <w:proofErr w:type="spellStart"/>
      <w:r w:rsidR="00727EDD"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="002E63A9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20C6B" w:rsidRPr="00B54A13">
        <w:rPr>
          <w:rFonts w:ascii="Book Antiqua" w:hAnsi="Book Antiqua" w:cs="Times New Roman"/>
          <w:sz w:val="24"/>
          <w:szCs w:val="24"/>
        </w:rPr>
        <w:t xml:space="preserve">signaling </w:t>
      </w:r>
      <w:r w:rsidR="002366B2" w:rsidRPr="00B54A13">
        <w:rPr>
          <w:rFonts w:ascii="Book Antiqua" w:hAnsi="Book Antiqua" w:cs="Times New Roman"/>
          <w:sz w:val="24"/>
          <w:szCs w:val="24"/>
        </w:rPr>
        <w:t xml:space="preserve">thru </w:t>
      </w:r>
      <w:r w:rsidR="00727EDD" w:rsidRPr="00B54A13">
        <w:rPr>
          <w:rFonts w:ascii="Book Antiqua" w:hAnsi="Book Antiqua" w:cs="Times New Roman"/>
          <w:sz w:val="24"/>
          <w:szCs w:val="24"/>
        </w:rPr>
        <w:t>serpentine G protein-coupled receptors</w:t>
      </w:r>
      <w:r w:rsidR="002366B2" w:rsidRPr="00B54A13">
        <w:rPr>
          <w:rFonts w:ascii="Book Antiqua" w:hAnsi="Book Antiqua" w:cs="Times New Roman"/>
          <w:sz w:val="24"/>
          <w:szCs w:val="24"/>
        </w:rPr>
        <w:t xml:space="preserve"> such as the </w:t>
      </w:r>
      <w:proofErr w:type="spellStart"/>
      <w:r w:rsidR="002366B2" w:rsidRPr="00B54A13">
        <w:rPr>
          <w:rFonts w:ascii="Book Antiqua" w:hAnsi="Book Antiqua" w:cs="Times New Roman"/>
          <w:sz w:val="24"/>
          <w:szCs w:val="24"/>
        </w:rPr>
        <w:t>Fzd</w:t>
      </w:r>
      <w:proofErr w:type="spellEnd"/>
      <w:r w:rsidR="002366B2" w:rsidRPr="00B54A13">
        <w:rPr>
          <w:rFonts w:ascii="Book Antiqua" w:hAnsi="Book Antiqua" w:cs="Times New Roman"/>
          <w:sz w:val="24"/>
          <w:szCs w:val="24"/>
        </w:rPr>
        <w:t xml:space="preserve"> receptors</w:t>
      </w:r>
      <w:r w:rsidR="00727EDD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727EDD" w:rsidRPr="00B54A13">
        <w:rPr>
          <w:rFonts w:ascii="Book Antiqua" w:hAnsi="Book Antiqua" w:cs="Times New Roman"/>
          <w:sz w:val="24"/>
          <w:szCs w:val="24"/>
        </w:rPr>
        <w:t>Furthermore</w:t>
      </w:r>
      <w:r w:rsidR="0016570D" w:rsidRPr="00B54A13">
        <w:rPr>
          <w:rFonts w:ascii="Book Antiqua" w:hAnsi="Book Antiqua" w:cs="Times New Roman"/>
          <w:sz w:val="24"/>
          <w:szCs w:val="24"/>
        </w:rPr>
        <w:t>,</w:t>
      </w:r>
      <w:r w:rsidR="00727EDD" w:rsidRPr="00B54A13">
        <w:rPr>
          <w:rFonts w:ascii="Book Antiqua" w:hAnsi="Book Antiqua" w:cs="Times New Roman"/>
          <w:sz w:val="24"/>
          <w:szCs w:val="24"/>
        </w:rPr>
        <w:t xml:space="preserve"> our data demonstrating </w:t>
      </w:r>
      <w:r w:rsidR="002366B2" w:rsidRPr="00B54A13">
        <w:rPr>
          <w:rFonts w:ascii="Book Antiqua" w:hAnsi="Book Antiqua" w:cs="Times New Roman"/>
          <w:sz w:val="24"/>
          <w:szCs w:val="24"/>
        </w:rPr>
        <w:t>prevention</w:t>
      </w:r>
      <w:r w:rsidR="00727EDD" w:rsidRPr="00B54A13">
        <w:rPr>
          <w:rFonts w:ascii="Book Antiqua" w:hAnsi="Book Antiqua" w:cs="Times New Roman"/>
          <w:sz w:val="24"/>
          <w:szCs w:val="24"/>
        </w:rPr>
        <w:t xml:space="preserve"> of sFRP1</w:t>
      </w:r>
      <w:r w:rsidR="003668AA" w:rsidRPr="00B54A13">
        <w:rPr>
          <w:rFonts w:ascii="Book Antiqua" w:hAnsi="Book Antiqua" w:cs="Times New Roman"/>
          <w:sz w:val="24"/>
          <w:szCs w:val="24"/>
        </w:rPr>
        <w:t>-</w:t>
      </w:r>
      <w:r w:rsidR="00727EDD" w:rsidRPr="00B54A13">
        <w:rPr>
          <w:rFonts w:ascii="Book Antiqua" w:hAnsi="Book Antiqua" w:cs="Times New Roman"/>
          <w:sz w:val="24"/>
          <w:szCs w:val="24"/>
        </w:rPr>
        <w:t>stimulated CXCL8 mRNA induction with siRNA</w:t>
      </w:r>
      <w:r w:rsidR="002366B2" w:rsidRPr="00B54A13">
        <w:rPr>
          <w:rFonts w:ascii="Book Antiqua" w:hAnsi="Book Antiqua" w:cs="Times New Roman"/>
          <w:sz w:val="24"/>
          <w:szCs w:val="24"/>
        </w:rPr>
        <w:t>-</w:t>
      </w:r>
      <w:r w:rsidR="00727EDD" w:rsidRPr="00B54A13">
        <w:rPr>
          <w:rFonts w:ascii="Book Antiqua" w:hAnsi="Book Antiqua" w:cs="Times New Roman"/>
          <w:sz w:val="24"/>
          <w:szCs w:val="24"/>
        </w:rPr>
        <w:t xml:space="preserve">directed </w:t>
      </w:r>
      <w:r w:rsidR="002366B2" w:rsidRPr="00B54A13">
        <w:rPr>
          <w:rFonts w:ascii="Book Antiqua" w:hAnsi="Book Antiqua" w:cs="Times New Roman"/>
          <w:sz w:val="24"/>
          <w:szCs w:val="24"/>
        </w:rPr>
        <w:t xml:space="preserve">inhibition of </w:t>
      </w:r>
      <w:r w:rsidR="00993D17" w:rsidRPr="00B54A13">
        <w:rPr>
          <w:rFonts w:ascii="Book Antiqua" w:hAnsi="Book Antiqua" w:cs="Times New Roman"/>
          <w:sz w:val="24"/>
          <w:szCs w:val="24"/>
        </w:rPr>
        <w:t xml:space="preserve">the non-canonical </w:t>
      </w:r>
      <w:r w:rsidR="00727EDD" w:rsidRPr="00B54A13">
        <w:rPr>
          <w:rFonts w:ascii="Book Antiqua" w:hAnsi="Book Antiqua" w:cs="Times New Roman"/>
          <w:sz w:val="24"/>
          <w:szCs w:val="24"/>
        </w:rPr>
        <w:t>Fz</w:t>
      </w:r>
      <w:r w:rsidR="003668AA" w:rsidRPr="00B54A13">
        <w:rPr>
          <w:rFonts w:ascii="Book Antiqua" w:hAnsi="Book Antiqua" w:cs="Times New Roman"/>
          <w:sz w:val="24"/>
          <w:szCs w:val="24"/>
        </w:rPr>
        <w:t>d</w:t>
      </w:r>
      <w:r w:rsidR="00727EDD" w:rsidRPr="00B54A13">
        <w:rPr>
          <w:rFonts w:ascii="Book Antiqua" w:hAnsi="Book Antiqua" w:cs="Times New Roman"/>
          <w:sz w:val="24"/>
          <w:szCs w:val="24"/>
        </w:rPr>
        <w:t>2 and Fz</w:t>
      </w:r>
      <w:r w:rsidR="003668AA" w:rsidRPr="00B54A13">
        <w:rPr>
          <w:rFonts w:ascii="Book Antiqua" w:hAnsi="Book Antiqua" w:cs="Times New Roman"/>
          <w:sz w:val="24"/>
          <w:szCs w:val="24"/>
        </w:rPr>
        <w:t>d</w:t>
      </w:r>
      <w:r w:rsidR="00727EDD" w:rsidRPr="00B54A13">
        <w:rPr>
          <w:rFonts w:ascii="Book Antiqua" w:hAnsi="Book Antiqua" w:cs="Times New Roman"/>
          <w:sz w:val="24"/>
          <w:szCs w:val="24"/>
        </w:rPr>
        <w:t xml:space="preserve">5 are also consistent with </w:t>
      </w:r>
      <w:r w:rsidR="002366B2" w:rsidRPr="00B54A13">
        <w:rPr>
          <w:rFonts w:ascii="Book Antiqua" w:hAnsi="Book Antiqua" w:cs="Times New Roman"/>
          <w:sz w:val="24"/>
          <w:szCs w:val="24"/>
        </w:rPr>
        <w:t xml:space="preserve">a role of </w:t>
      </w:r>
      <w:proofErr w:type="spellStart"/>
      <w:r w:rsidR="002366B2" w:rsidRPr="00B54A13">
        <w:rPr>
          <w:rFonts w:ascii="Book Antiqua" w:hAnsi="Book Antiqua" w:cs="Times New Roman"/>
          <w:sz w:val="24"/>
          <w:szCs w:val="24"/>
        </w:rPr>
        <w:t>sFRP-</w:t>
      </w:r>
      <w:r w:rsidR="00727EDD" w:rsidRPr="00B54A13">
        <w:rPr>
          <w:rFonts w:ascii="Book Antiqua" w:hAnsi="Book Antiqua" w:cs="Times New Roman"/>
          <w:sz w:val="24"/>
          <w:szCs w:val="24"/>
        </w:rPr>
        <w:t>Fz</w:t>
      </w:r>
      <w:r w:rsidR="003668AA" w:rsidRPr="00B54A13">
        <w:rPr>
          <w:rFonts w:ascii="Book Antiqua" w:hAnsi="Book Antiqua" w:cs="Times New Roman"/>
          <w:sz w:val="24"/>
          <w:szCs w:val="24"/>
        </w:rPr>
        <w:t>d</w:t>
      </w:r>
      <w:proofErr w:type="spellEnd"/>
      <w:r w:rsidR="00727EDD" w:rsidRPr="00B54A13">
        <w:rPr>
          <w:rFonts w:ascii="Book Antiqua" w:hAnsi="Book Antiqua" w:cs="Times New Roman"/>
          <w:sz w:val="24"/>
          <w:szCs w:val="24"/>
        </w:rPr>
        <w:t xml:space="preserve"> receptor interaction in ELR</w:t>
      </w:r>
      <w:r w:rsidR="00727EDD"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727EDD" w:rsidRPr="00B54A13">
        <w:rPr>
          <w:rFonts w:ascii="Book Antiqua" w:hAnsi="Book Antiqua" w:cs="Times New Roman"/>
          <w:sz w:val="24"/>
          <w:szCs w:val="24"/>
        </w:rPr>
        <w:t xml:space="preserve"> CXC chemokine genesis.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567580" w:rsidRPr="00B54A13">
        <w:rPr>
          <w:rFonts w:ascii="Book Antiqua" w:hAnsi="Book Antiqua" w:cs="Times New Roman"/>
          <w:sz w:val="24"/>
          <w:szCs w:val="24"/>
        </w:rPr>
        <w:t xml:space="preserve">How RoR2 either acting as a co-receptor with non-canonical </w:t>
      </w:r>
      <w:proofErr w:type="spellStart"/>
      <w:r w:rsidR="00567580" w:rsidRPr="00B54A13">
        <w:rPr>
          <w:rFonts w:ascii="Book Antiqua" w:hAnsi="Book Antiqua" w:cs="Times New Roman"/>
          <w:sz w:val="24"/>
          <w:szCs w:val="24"/>
        </w:rPr>
        <w:t>Fzd</w:t>
      </w:r>
      <w:proofErr w:type="spellEnd"/>
      <w:r w:rsidR="00567580" w:rsidRPr="00B54A13">
        <w:rPr>
          <w:rFonts w:ascii="Book Antiqua" w:hAnsi="Book Antiqua" w:cs="Times New Roman"/>
          <w:sz w:val="24"/>
          <w:szCs w:val="24"/>
        </w:rPr>
        <w:t xml:space="preserve"> receptors or independently fits in to the regulation of ELR</w:t>
      </w:r>
      <w:r w:rsidR="00567580"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567580" w:rsidRPr="00B54A13">
        <w:rPr>
          <w:rFonts w:ascii="Book Antiqua" w:hAnsi="Book Antiqua" w:cs="Times New Roman"/>
          <w:sz w:val="24"/>
          <w:szCs w:val="24"/>
        </w:rPr>
        <w:t xml:space="preserve"> chemokine expression is currently unknown.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A5109" w:rsidRPr="00B54A13">
        <w:rPr>
          <w:rFonts w:ascii="Book Antiqua" w:hAnsi="Book Antiqua" w:cs="Times New Roman"/>
          <w:sz w:val="24"/>
          <w:szCs w:val="24"/>
        </w:rPr>
        <w:t xml:space="preserve">Since these </w:t>
      </w:r>
      <w:proofErr w:type="spellStart"/>
      <w:r w:rsidR="003A5109" w:rsidRPr="00B54A13">
        <w:rPr>
          <w:rFonts w:ascii="Book Antiqua" w:hAnsi="Book Antiqua" w:cs="Times New Roman"/>
          <w:sz w:val="24"/>
          <w:szCs w:val="24"/>
        </w:rPr>
        <w:t>angiogenic</w:t>
      </w:r>
      <w:proofErr w:type="spellEnd"/>
      <w:r w:rsidR="003A5109" w:rsidRPr="00B54A13">
        <w:rPr>
          <w:rFonts w:ascii="Book Antiqua" w:hAnsi="Book Antiqua" w:cs="Times New Roman"/>
          <w:sz w:val="24"/>
          <w:szCs w:val="24"/>
        </w:rPr>
        <w:t xml:space="preserve"> chemokines are expressed during the inflammatory phase of wound healing, these chemokines could contribute </w:t>
      </w:r>
      <w:r w:rsidR="00AC4312" w:rsidRPr="00B54A13">
        <w:rPr>
          <w:rFonts w:ascii="Book Antiqua" w:hAnsi="Book Antiqua" w:cs="Times New Roman"/>
          <w:sz w:val="24"/>
          <w:szCs w:val="24"/>
        </w:rPr>
        <w:t>to several aspects of bone repair including attraction of additional MSCs to the site for differentiation or attraction of endothelial cells for</w:t>
      </w:r>
      <w:r w:rsidR="003A5109" w:rsidRPr="00B54A13">
        <w:rPr>
          <w:rFonts w:ascii="Book Antiqua" w:hAnsi="Book Antiqua" w:cs="Times New Roman"/>
          <w:sz w:val="24"/>
          <w:szCs w:val="24"/>
        </w:rPr>
        <w:t xml:space="preserve"> generation of vascularized granulation tissue</w:t>
      </w:r>
      <w:r w:rsidR="00AC4312" w:rsidRPr="00B54A13">
        <w:rPr>
          <w:rFonts w:ascii="Book Antiqua" w:hAnsi="Book Antiqua" w:cs="Times New Roman"/>
          <w:sz w:val="24"/>
          <w:szCs w:val="24"/>
        </w:rPr>
        <w:t xml:space="preserve"> and stimulation of angiogenesis as we had previously </w:t>
      </w:r>
      <w:proofErr w:type="gramStart"/>
      <w:r w:rsidR="00AC4312" w:rsidRPr="00B54A13">
        <w:rPr>
          <w:rFonts w:ascii="Book Antiqua" w:hAnsi="Book Antiqua" w:cs="Times New Roman"/>
          <w:sz w:val="24"/>
          <w:szCs w:val="24"/>
        </w:rPr>
        <w:t>demonstrated</w:t>
      </w:r>
      <w:r w:rsidR="00AC4312" w:rsidRPr="00B54A1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C4312" w:rsidRPr="00B54A13">
        <w:rPr>
          <w:rFonts w:ascii="Book Antiqua" w:hAnsi="Book Antiqua" w:cs="Times New Roman"/>
          <w:sz w:val="24"/>
          <w:szCs w:val="24"/>
          <w:vertAlign w:val="superscript"/>
        </w:rPr>
        <w:t>17]</w:t>
      </w:r>
      <w:r w:rsidR="003A5109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A5109" w:rsidRPr="00B54A13">
        <w:rPr>
          <w:rFonts w:ascii="Book Antiqua" w:hAnsi="Book Antiqua" w:cs="Times New Roman"/>
          <w:sz w:val="24"/>
          <w:szCs w:val="24"/>
        </w:rPr>
        <w:t>Thus</w:t>
      </w:r>
      <w:r w:rsidR="0016570D" w:rsidRPr="00B54A13">
        <w:rPr>
          <w:rFonts w:ascii="Book Antiqua" w:hAnsi="Book Antiqua" w:cs="Times New Roman"/>
          <w:sz w:val="24"/>
          <w:szCs w:val="24"/>
        </w:rPr>
        <w:t>,</w:t>
      </w:r>
      <w:r w:rsidR="003A5109" w:rsidRPr="00B54A13">
        <w:rPr>
          <w:rFonts w:ascii="Book Antiqua" w:hAnsi="Book Antiqua" w:cs="Times New Roman"/>
          <w:sz w:val="24"/>
          <w:szCs w:val="24"/>
        </w:rPr>
        <w:t xml:space="preserve"> in addition to regulation of </w:t>
      </w:r>
      <w:proofErr w:type="spellStart"/>
      <w:r w:rsidR="003A5109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3A5109" w:rsidRPr="00B54A13">
        <w:rPr>
          <w:rFonts w:ascii="Book Antiqua" w:hAnsi="Book Antiqua" w:cs="Times New Roman"/>
          <w:sz w:val="24"/>
          <w:szCs w:val="24"/>
        </w:rPr>
        <w:t xml:space="preserve"> signa</w:t>
      </w:r>
      <w:r w:rsidR="00420C6B" w:rsidRPr="00B54A13">
        <w:rPr>
          <w:rFonts w:ascii="Book Antiqua" w:hAnsi="Book Antiqua" w:cs="Times New Roman"/>
          <w:sz w:val="24"/>
          <w:szCs w:val="24"/>
        </w:rPr>
        <w:t xml:space="preserve">ling as inhibitory substances, </w:t>
      </w:r>
      <w:r w:rsidR="003A5109" w:rsidRPr="00B54A13">
        <w:rPr>
          <w:rFonts w:ascii="Book Antiqua" w:hAnsi="Book Antiqua" w:cs="Times New Roman"/>
          <w:sz w:val="24"/>
          <w:szCs w:val="24"/>
        </w:rPr>
        <w:t>our study adds to a growing body of knowledge on the</w:t>
      </w:r>
      <w:r w:rsidR="002E63A9" w:rsidRPr="00B54A13">
        <w:rPr>
          <w:rFonts w:ascii="Book Antiqua" w:hAnsi="Book Antiqua" w:cs="Times New Roman"/>
          <w:sz w:val="24"/>
          <w:szCs w:val="24"/>
        </w:rPr>
        <w:t xml:space="preserve"> stimulatory functions of </w:t>
      </w:r>
      <w:proofErr w:type="spellStart"/>
      <w:r w:rsidR="002E63A9"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="003A5109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A5109" w:rsidRPr="00B54A13">
        <w:rPr>
          <w:rFonts w:ascii="Book Antiqua" w:hAnsi="Book Antiqua" w:cs="Times New Roman"/>
          <w:sz w:val="24"/>
          <w:szCs w:val="24"/>
        </w:rPr>
        <w:t xml:space="preserve">Specifically, a novel function of </w:t>
      </w:r>
      <w:proofErr w:type="spellStart"/>
      <w:r w:rsidR="003A5109"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="003A5109" w:rsidRPr="00B54A13">
        <w:rPr>
          <w:rFonts w:ascii="Book Antiqua" w:hAnsi="Book Antiqua" w:cs="Times New Roman"/>
          <w:sz w:val="24"/>
          <w:szCs w:val="24"/>
        </w:rPr>
        <w:t xml:space="preserve"> in stimulating </w:t>
      </w:r>
      <w:proofErr w:type="spellStart"/>
      <w:r w:rsidR="003A5109" w:rsidRPr="00B54A13">
        <w:rPr>
          <w:rFonts w:ascii="Book Antiqua" w:hAnsi="Book Antiqua" w:cs="Times New Roman"/>
          <w:sz w:val="24"/>
          <w:szCs w:val="24"/>
        </w:rPr>
        <w:t>angiogenic</w:t>
      </w:r>
      <w:proofErr w:type="spellEnd"/>
      <w:r w:rsidR="003A5109" w:rsidRPr="00B54A13">
        <w:rPr>
          <w:rFonts w:ascii="Book Antiqua" w:hAnsi="Book Antiqua" w:cs="Times New Roman"/>
          <w:sz w:val="24"/>
          <w:szCs w:val="24"/>
        </w:rPr>
        <w:t xml:space="preserve"> chemokines can be </w:t>
      </w:r>
      <w:r w:rsidR="00993D17" w:rsidRPr="00B54A13">
        <w:rPr>
          <w:rFonts w:ascii="Book Antiqua" w:hAnsi="Book Antiqua" w:cs="Times New Roman"/>
          <w:sz w:val="24"/>
          <w:szCs w:val="24"/>
        </w:rPr>
        <w:t>envisioned that may aid in wound</w:t>
      </w:r>
      <w:r w:rsidR="003A5109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3C4F18" w:rsidRPr="00B54A13">
        <w:rPr>
          <w:rFonts w:ascii="Book Antiqua" w:hAnsi="Book Antiqua" w:cs="Times New Roman"/>
          <w:sz w:val="24"/>
          <w:szCs w:val="24"/>
        </w:rPr>
        <w:t xml:space="preserve">and bone </w:t>
      </w:r>
      <w:r w:rsidR="003A5109" w:rsidRPr="00B54A13">
        <w:rPr>
          <w:rFonts w:ascii="Book Antiqua" w:hAnsi="Book Antiqua" w:cs="Times New Roman"/>
          <w:sz w:val="24"/>
          <w:szCs w:val="24"/>
        </w:rPr>
        <w:t>repair</w:t>
      </w:r>
      <w:r w:rsidR="009E4E9A" w:rsidRPr="00B54A13">
        <w:rPr>
          <w:rFonts w:ascii="Book Antiqua" w:hAnsi="Book Antiqua" w:cs="Times New Roman"/>
          <w:sz w:val="24"/>
          <w:szCs w:val="24"/>
        </w:rPr>
        <w:t>.</w:t>
      </w:r>
    </w:p>
    <w:p w:rsidR="00894195" w:rsidRPr="00B54A13" w:rsidRDefault="00894195" w:rsidP="00894195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22751" w:rsidRPr="00B54A13" w:rsidRDefault="00E22751" w:rsidP="0089419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/>
          <w:b/>
          <w:sz w:val="24"/>
          <w:szCs w:val="24"/>
        </w:rPr>
        <w:t>COMMENTS</w:t>
      </w:r>
    </w:p>
    <w:p w:rsidR="00C95354" w:rsidRPr="00B54A13" w:rsidRDefault="00C95354" w:rsidP="003B414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i/>
          <w:sz w:val="24"/>
          <w:szCs w:val="24"/>
          <w:lang w:eastAsia="zh-CN"/>
        </w:rPr>
        <w:t>Background</w:t>
      </w:r>
    </w:p>
    <w:p w:rsidR="00C95354" w:rsidRPr="00B54A13" w:rsidRDefault="00C95354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Mesenchymal stem cells (MSCs) have the capability to differentiate into several cell types including adipocytes, chondrocytes, and osteoblasts and thus have high potential as treatment </w:t>
      </w:r>
      <w:r w:rsidR="00AC6FFA" w:rsidRPr="00B54A13">
        <w:rPr>
          <w:rFonts w:ascii="Book Antiqua" w:hAnsi="Book Antiqua" w:cs="Times New Roman"/>
          <w:sz w:val="24"/>
          <w:szCs w:val="24"/>
          <w:lang w:eastAsia="zh-CN"/>
        </w:rPr>
        <w:t>for repairing bone defects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This process requires the interaction of various growth factors, chemokines, and signaling pathways resulting in the necessary inflammatory,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angiogenic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>, and osteogenic stages of bone repair.</w:t>
      </w:r>
      <w:r w:rsidR="00E8264B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</w:p>
    <w:p w:rsidR="00B52801" w:rsidRPr="00B54A13" w:rsidRDefault="00B52801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C95354" w:rsidRPr="00B54A13" w:rsidRDefault="00C95354" w:rsidP="003B414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i/>
          <w:sz w:val="24"/>
          <w:szCs w:val="24"/>
          <w:lang w:eastAsia="zh-CN"/>
        </w:rPr>
        <w:t>Research frontiers</w:t>
      </w:r>
    </w:p>
    <w:p w:rsidR="00C95354" w:rsidRPr="00B54A13" w:rsidRDefault="00C95354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Although much attention has been placed on the role of the major angiogenesis proteins (VEGF and FGFs) and the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system in bone repair</w:t>
      </w:r>
      <w:r w:rsidR="00AC6FFA" w:rsidRPr="00B54A13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not much research has been conducted on the role of the </w:t>
      </w:r>
      <w:r w:rsidRPr="00B54A13">
        <w:rPr>
          <w:rFonts w:ascii="Book Antiqua" w:hAnsi="Book Antiqua" w:cs="Times New Roman"/>
          <w:sz w:val="24"/>
          <w:szCs w:val="24"/>
        </w:rPr>
        <w:t>ELR</w:t>
      </w:r>
      <w:r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chemokines in this process.</w:t>
      </w:r>
      <w:r w:rsidR="00E8264B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These chemokines also 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lastRenderedPageBreak/>
        <w:t xml:space="preserve">have important functions in inflammation and blood vessel formation and have been shown to be stimulated by non-canonical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signaling and during osteogenic differentiation of MSCs. </w:t>
      </w:r>
    </w:p>
    <w:p w:rsidR="00B52801" w:rsidRPr="00B54A13" w:rsidRDefault="00B52801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C95354" w:rsidRPr="00B54A13" w:rsidRDefault="00C95354" w:rsidP="003B414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i/>
          <w:sz w:val="24"/>
          <w:szCs w:val="24"/>
          <w:lang w:eastAsia="zh-CN"/>
        </w:rPr>
        <w:t>Innovations and breakthroughs</w:t>
      </w:r>
    </w:p>
    <w:p w:rsidR="00C95354" w:rsidRPr="00B54A13" w:rsidRDefault="00C95354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In this report, the authors demonstrate that treatment of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hMSCs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with the soluble frizzled-related proteins (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sFRPs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), which should inhibit both canonical and non-canonical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signaling, </w:t>
      </w:r>
      <w:r w:rsidR="00AC6FFA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actually 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stimulates the expression of the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angiogenic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CXC </w:t>
      </w:r>
      <w:r w:rsidRPr="00B54A13">
        <w:rPr>
          <w:rFonts w:ascii="Book Antiqua" w:hAnsi="Book Antiqua" w:cs="Times New Roman"/>
          <w:sz w:val="24"/>
          <w:szCs w:val="24"/>
        </w:rPr>
        <w:t>ELR</w:t>
      </w:r>
      <w:r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chemokines CXCL5 and CXCL8.</w:t>
      </w:r>
      <w:r w:rsidR="00E8264B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CXC </w:t>
      </w:r>
      <w:r w:rsidRPr="00B54A13">
        <w:rPr>
          <w:rFonts w:ascii="Book Antiqua" w:hAnsi="Book Antiqua" w:cs="Times New Roman"/>
          <w:sz w:val="24"/>
          <w:szCs w:val="24"/>
        </w:rPr>
        <w:t>ELR</w:t>
      </w:r>
      <w:r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chemokine</w:t>
      </w:r>
      <w:r w:rsidR="00AC6FFA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stimulation was mediated through the non-canonical Fzd2 and Fzd5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receptors and the RoR2 co-receptor.</w:t>
      </w:r>
      <w:r w:rsidR="00E8264B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This adds to the data suggesting non-canonical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control of several bone formation processes through expression of the </w:t>
      </w:r>
      <w:r w:rsidRPr="00B54A13">
        <w:rPr>
          <w:rFonts w:ascii="Book Antiqua" w:hAnsi="Book Antiqua"/>
          <w:sz w:val="24"/>
          <w:szCs w:val="24"/>
        </w:rPr>
        <w:t>ELR</w:t>
      </w:r>
      <w:r w:rsidRPr="00B54A13">
        <w:rPr>
          <w:rFonts w:ascii="Book Antiqua" w:hAnsi="Book Antiqua"/>
          <w:sz w:val="24"/>
          <w:szCs w:val="24"/>
          <w:vertAlign w:val="superscript"/>
        </w:rPr>
        <w:t xml:space="preserve">+ 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chemokines and identifies a potential new role for the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sFRPs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in coupling </w:t>
      </w:r>
      <w:r w:rsidRPr="00B54A13">
        <w:rPr>
          <w:rFonts w:ascii="Book Antiqua" w:hAnsi="Book Antiqua"/>
          <w:sz w:val="24"/>
          <w:szCs w:val="24"/>
        </w:rPr>
        <w:t>ELR</w:t>
      </w:r>
      <w:r w:rsidRPr="00B54A13">
        <w:rPr>
          <w:rFonts w:ascii="Book Antiqua" w:hAnsi="Book Antiqua"/>
          <w:sz w:val="24"/>
          <w:szCs w:val="24"/>
          <w:vertAlign w:val="superscript"/>
        </w:rPr>
        <w:t>+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chemokine angiogenesis to bone repair. </w:t>
      </w:r>
    </w:p>
    <w:p w:rsidR="009846B3" w:rsidRPr="00B54A13" w:rsidRDefault="009846B3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C95354" w:rsidRPr="00B54A13" w:rsidRDefault="00C95354" w:rsidP="003B414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i/>
          <w:sz w:val="24"/>
          <w:szCs w:val="24"/>
          <w:lang w:eastAsia="zh-CN"/>
        </w:rPr>
        <w:t>Applications</w:t>
      </w:r>
    </w:p>
    <w:p w:rsidR="00C95354" w:rsidRPr="00B54A13" w:rsidRDefault="00C95354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sz w:val="24"/>
          <w:szCs w:val="24"/>
          <w:lang w:eastAsia="zh-CN"/>
        </w:rPr>
        <w:t>Many recent reports have focused on the use of native or genetically engineered MSCs as a treatment to speed up or enhance the quality and mineralization of bone in wound and bone defect models.</w:t>
      </w:r>
      <w:r w:rsidR="00E8264B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The ability of the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sFRPs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to stimulate ELR+ CXC chemokines detailed in this study may suggest another avenue for manipulation of bone formation pathways and may eventually lead to a therapeutic treatment to hasten bone healing and return bone strength back to pre-injury levels.</w:t>
      </w:r>
      <w:r w:rsidR="00E8264B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</w:p>
    <w:p w:rsidR="009846B3" w:rsidRPr="00B54A13" w:rsidRDefault="009846B3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C95354" w:rsidRPr="00B54A13" w:rsidRDefault="00C95354" w:rsidP="003B414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i/>
          <w:sz w:val="24"/>
          <w:szCs w:val="24"/>
          <w:lang w:eastAsia="zh-CN"/>
        </w:rPr>
        <w:t>Terminology</w:t>
      </w:r>
    </w:p>
    <w:p w:rsidR="00E22751" w:rsidRPr="00B54A13" w:rsidRDefault="00C95354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Mesenchymal </w:t>
      </w:r>
      <w:r w:rsidR="009846B3" w:rsidRPr="00B54A13">
        <w:rPr>
          <w:rFonts w:ascii="Book Antiqua" w:hAnsi="Book Antiqua" w:cs="Times New Roman"/>
          <w:sz w:val="24"/>
          <w:szCs w:val="24"/>
          <w:lang w:eastAsia="zh-CN"/>
        </w:rPr>
        <w:t>s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tem cells: </w:t>
      </w:r>
      <w:r w:rsidR="009846B3" w:rsidRPr="00B54A13">
        <w:rPr>
          <w:rFonts w:ascii="Book Antiqua" w:hAnsi="Book Antiqua" w:cs="Times New Roman"/>
          <w:sz w:val="24"/>
          <w:szCs w:val="24"/>
          <w:lang w:eastAsia="zh-CN"/>
        </w:rPr>
        <w:t>M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>ultipotent stromal cells that can be differentiated into several cells types including cartilage (chondrocytes), bone (osteoblasts), fat (adipocytes) and muscle (myocytes)</w:t>
      </w:r>
      <w:r w:rsidR="009846B3" w:rsidRPr="00B54A13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E8264B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>ELR</w:t>
      </w:r>
      <w:r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CXC Chemokines: </w:t>
      </w:r>
      <w:r w:rsidR="009846B3" w:rsidRPr="00B54A13">
        <w:rPr>
          <w:rFonts w:ascii="Book Antiqua" w:hAnsi="Book Antiqua" w:cs="Times New Roman"/>
          <w:sz w:val="24"/>
          <w:szCs w:val="24"/>
          <w:lang w:eastAsia="zh-CN"/>
        </w:rPr>
        <w:t>F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amily of small cytokines secreted by cells and containing a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Cys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>-X-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Cys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domain.</w:t>
      </w:r>
      <w:r w:rsidR="00E8264B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CXC chemokines can be further divided into those with or without a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Glu-Leu-Arg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 xml:space="preserve"> (ELR</w:t>
      </w:r>
      <w:r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B54A13">
        <w:rPr>
          <w:rFonts w:ascii="Book Antiqua" w:hAnsi="Book Antiqua" w:cs="Times New Roman"/>
          <w:sz w:val="24"/>
          <w:szCs w:val="24"/>
        </w:rPr>
        <w:t>) motif.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>ELR</w:t>
      </w:r>
      <w:r w:rsidRPr="00B54A13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B54A13">
        <w:rPr>
          <w:rFonts w:ascii="Book Antiqua" w:hAnsi="Book Antiqua" w:cs="Times New Roman"/>
          <w:sz w:val="24"/>
          <w:szCs w:val="24"/>
        </w:rPr>
        <w:t xml:space="preserve"> CXC chemokines are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angiogenic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>ELR</w:t>
      </w:r>
      <w:r w:rsidRPr="00B54A13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Pr="00B54A13">
        <w:rPr>
          <w:rFonts w:ascii="Book Antiqua" w:hAnsi="Book Antiqua" w:cs="Times New Roman"/>
          <w:sz w:val="24"/>
          <w:szCs w:val="24"/>
        </w:rPr>
        <w:t xml:space="preserve"> CXC chemokines are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angiostatic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signaling: family of signaling molecules (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Wnts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>) and frizzled receptors (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Fzds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) that are important in many 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lastRenderedPageBreak/>
        <w:t>developmental pathways including cell fate, proliferation, and differentiation</w:t>
      </w:r>
      <w:r w:rsidR="009846B3" w:rsidRPr="00B54A13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E8264B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>Soluble frizzled-related proteins (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sFRPs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>):</w:t>
      </w:r>
      <w:r w:rsidR="00E8264B"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9846B3" w:rsidRPr="00B54A13">
        <w:rPr>
          <w:rFonts w:ascii="Book Antiqua" w:hAnsi="Book Antiqua" w:cs="Times New Roman"/>
          <w:sz w:val="24"/>
          <w:szCs w:val="24"/>
          <w:lang w:eastAsia="zh-CN"/>
        </w:rPr>
        <w:t>F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amily of proteins that inhibit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signaling by acting as soluble, d</w:t>
      </w:r>
      <w:r w:rsidR="00AC6FFA" w:rsidRPr="00B54A13">
        <w:rPr>
          <w:rFonts w:ascii="Book Antiqua" w:hAnsi="Book Antiqua" w:cs="Times New Roman"/>
          <w:sz w:val="24"/>
          <w:szCs w:val="24"/>
          <w:lang w:eastAsia="zh-CN"/>
        </w:rPr>
        <w:t>ecoy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receptors preventing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 xml:space="preserve"> binding to </w:t>
      </w:r>
      <w:proofErr w:type="spellStart"/>
      <w:r w:rsidRPr="00B54A13">
        <w:rPr>
          <w:rFonts w:ascii="Book Antiqua" w:hAnsi="Book Antiqua" w:cs="Times New Roman"/>
          <w:sz w:val="24"/>
          <w:szCs w:val="24"/>
          <w:lang w:eastAsia="zh-CN"/>
        </w:rPr>
        <w:t>Fzds</w:t>
      </w:r>
      <w:proofErr w:type="spellEnd"/>
      <w:r w:rsidRPr="00B54A13">
        <w:rPr>
          <w:rFonts w:ascii="Book Antiqua" w:hAnsi="Book Antiqua" w:cs="Times New Roman"/>
          <w:sz w:val="24"/>
          <w:szCs w:val="24"/>
          <w:lang w:eastAsia="zh-CN"/>
        </w:rPr>
        <w:t>.</w:t>
      </w:r>
    </w:p>
    <w:p w:rsidR="00E22751" w:rsidRPr="00B54A13" w:rsidRDefault="00E22751" w:rsidP="003B414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22751" w:rsidRPr="00B54A13" w:rsidRDefault="009846B3" w:rsidP="00B54A1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i/>
          <w:sz w:val="24"/>
          <w:szCs w:val="24"/>
          <w:lang w:eastAsia="zh-CN"/>
        </w:rPr>
        <w:t>Peer-review</w:t>
      </w:r>
    </w:p>
    <w:p w:rsidR="009846B3" w:rsidRPr="00B54A13" w:rsidRDefault="00A533C9" w:rsidP="00B54A1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B54A13">
        <w:rPr>
          <w:rFonts w:ascii="Book Antiqua" w:hAnsi="Book Antiqua"/>
          <w:sz w:val="24"/>
          <w:szCs w:val="24"/>
        </w:rPr>
        <w:t xml:space="preserve">The paper found that CXC chemokine expression in </w:t>
      </w:r>
      <w:proofErr w:type="spellStart"/>
      <w:r w:rsidRPr="00B54A13">
        <w:rPr>
          <w:rFonts w:ascii="Book Antiqua" w:hAnsi="Book Antiqua"/>
          <w:sz w:val="24"/>
          <w:szCs w:val="24"/>
        </w:rPr>
        <w:t>hMSC</w:t>
      </w:r>
      <w:proofErr w:type="spellEnd"/>
      <w:r w:rsidRPr="00B54A13">
        <w:rPr>
          <w:rFonts w:ascii="Book Antiqua" w:hAnsi="Book Antiqua"/>
          <w:sz w:val="24"/>
          <w:szCs w:val="24"/>
        </w:rPr>
        <w:t xml:space="preserve"> is controlled in part by </w:t>
      </w:r>
      <w:proofErr w:type="spellStart"/>
      <w:r w:rsidRPr="00B54A13">
        <w:rPr>
          <w:rFonts w:ascii="Book Antiqua" w:hAnsi="Book Antiqua"/>
          <w:sz w:val="24"/>
          <w:szCs w:val="24"/>
        </w:rPr>
        <w:t>cFRPs</w:t>
      </w:r>
      <w:proofErr w:type="spellEnd"/>
      <w:r w:rsidRPr="00B54A1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54A13">
        <w:rPr>
          <w:rFonts w:ascii="Book Antiqua" w:hAnsi="Book Antiqua"/>
          <w:sz w:val="24"/>
          <w:szCs w:val="24"/>
        </w:rPr>
        <w:t>signalling</w:t>
      </w:r>
      <w:proofErr w:type="spellEnd"/>
      <w:r w:rsidRPr="00B54A13">
        <w:rPr>
          <w:rFonts w:ascii="Book Antiqua" w:hAnsi="Book Antiqua"/>
          <w:sz w:val="24"/>
          <w:szCs w:val="24"/>
        </w:rPr>
        <w:t xml:space="preserve"> trough non-canonical </w:t>
      </w:r>
      <w:proofErr w:type="spellStart"/>
      <w:r w:rsidRPr="00B54A13">
        <w:rPr>
          <w:rFonts w:ascii="Book Antiqua" w:hAnsi="Book Antiqua"/>
          <w:sz w:val="24"/>
          <w:szCs w:val="24"/>
        </w:rPr>
        <w:t>Wnt</w:t>
      </w:r>
      <w:proofErr w:type="spellEnd"/>
      <w:r w:rsidRPr="00B54A13">
        <w:rPr>
          <w:rFonts w:ascii="Book Antiqua" w:hAnsi="Book Antiqua"/>
          <w:sz w:val="24"/>
          <w:szCs w:val="24"/>
        </w:rPr>
        <w:t xml:space="preserve"> involving Fzd2/5 and the ERK and PLC pathways. The results are interesting.</w:t>
      </w:r>
    </w:p>
    <w:p w:rsidR="00A533C9" w:rsidRPr="00B54A13" w:rsidRDefault="00A533C9" w:rsidP="00B54A1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9B7193" w:rsidRDefault="009B7193">
      <w:pPr>
        <w:rPr>
          <w:rFonts w:ascii="Book Antiqua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  <w:lang w:eastAsia="zh-CN"/>
        </w:rPr>
        <w:br w:type="page"/>
      </w:r>
    </w:p>
    <w:p w:rsidR="009846B3" w:rsidRPr="00B54A13" w:rsidRDefault="009846B3" w:rsidP="00B54A1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sz w:val="24"/>
          <w:szCs w:val="24"/>
          <w:lang w:eastAsia="zh-CN"/>
        </w:rPr>
        <w:lastRenderedPageBreak/>
        <w:t>REFERENCES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Street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Bao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deGuzman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L, Bunting S, Peale FV, Ferrara N, Steinmetz H, Hoeffel J, Cleland JL, Daugherty A, van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Bruggen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N, Redmond HP,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Carano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Filvaroff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EH. Vascular endothelial growth factor stimulates bone repair by promoting angiogenesis and bone turnover. </w:t>
      </w:r>
      <w:r w:rsidR="00F73F4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Proc Natl </w:t>
      </w:r>
      <w:proofErr w:type="spellStart"/>
      <w:r w:rsidR="00F73F4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="00F73F4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F73F4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="00F73F4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US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99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9656-9661 [PMID: 12118119 DOI: 10.1073/pnas.152324099]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Glass GE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Chan JK,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Freidin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Feldmann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Horwood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NJ,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Nanchahal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J. TNF-alpha promotes fracture repair by augmenting the recruitment and differentiation of muscle-derived stromal cells. </w:t>
      </w:r>
      <w:r w:rsidR="00F73F4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Proc Natl </w:t>
      </w:r>
      <w:proofErr w:type="spellStart"/>
      <w:r w:rsidR="00F73F4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="00F73F4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F73F4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="00F73F4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US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108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1585-1590 [PMID: 21209334 DOI: 10.1073/pnas.1018501108]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Gerstenfeld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LC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Cho TJ,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Kon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Aizawa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Cruceta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J, Graves BD,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Einhorn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TA. Impaired intramembranous bone formation during bone repair in the absence of tumor necrosis factor-alpha signaling.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Cells Tissues Organs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169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285-294 [PMID: 11455125 DOI: 10.1159/000047893]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Shen F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Ruddy MJ,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Plamondon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Gaffen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SL. Cytokines link osteoblasts and inflammation: microarray analysis of interleukin-17- and TNF-alpha-induced genes in bone cells.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Leukoc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77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388-399 [PMID: 15591425 DOI: 10.1189/jlb.0904490]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Engelhardt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Toksoy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Goebeler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Debus 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Bröcker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EB,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Gillitzer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R. Chemokines IL-8,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GROalpha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MCP-1, IP-10, and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Mig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are sequentially and differentially expressed during phase-specific infiltration of leukocyte subsets in human wound healing.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1998;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153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1849-1860 [PMID: 9846975 DOI: 10.1016/S0002-9440(10)65699-4]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Gillitzer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Goebeler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M. Chemokines in cutaneous wound healing.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Leukoc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69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513-521 [PMID: 11310836]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Bernardini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Ribatti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Spinetti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Morbidelli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Ziche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Santoni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Capogrossi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MC, Napolitano M. Analysis of the role of chemokines in angiogenesis.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Methods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273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83-101 [PMID: 12535800 DOI: 10.1016/S0022-1759(02)00420-9]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Belperio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Keane MP,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Arenberg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DA, Addison CL,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Ehlert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JE, Burdick MD,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Strieter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RM. CXC chemokines in angiogenesis.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Leukoc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68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1-8 [PMID: 10914483]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Strieter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RM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Polverini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PJ, Kunkel SL,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Arenberg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DA, Burdick MD, Kasper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Dzuiba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J, Van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Damme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Walz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Marriott D. 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The functional role of the ELR motif in CXC 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chemokine-mediated angiogenesis.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1995;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270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27348-27357 [PMID: 7592998 DOI: 10.1074/jbc.270.45.27348]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Majumdar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MK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Thiede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Mosca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JD, Moorman M, Gerson SL. Phenotypic and functional comparison of cultures of marrow-derived mesenchymal stem cells (MSCs) and stromal cells.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1998;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176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57-66 [PMID: 9618145 DOI: 10.1002/(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SICI)1097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-4652(199807)176: 1&lt;57: : AID-JCP7&gt;3.0.CO; 2-7]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Majumdar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MK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Thiede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Haynesworth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SE,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Bruder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SP, Gerson SL. Human marrow-derived mesenchymal stem cells (MSCs) express hematopoietic cytokines and support long-term hematopoiesis when differentiated toward stromal and osteogenic lineages.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Hematother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Stem Cell Res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841-848 [PMID: 11177595 DOI: 10.1089/152581600750062264]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12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Kim DH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Yoo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KH, Choi KS, Choi J, Choi SY, Yang SE, Yang YS,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Im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HJ, Kim KH, Jung HL, Sung KW, Koo HH. Gene expression profile of cytokine and growth factor during differentiation of bone marrow-derived mesenchymal stem cell.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Cytokine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31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119-126 [PMID: 15919213 DOI: 10.1016/j.cyto.2005.04.004]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Ponte AL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Marais E,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Gallay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Langonné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Delorme 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Hérault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Charbord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Domenech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J. The in vitro migration capacity of human bone marrow mesenchymal stem cells: comparison of chemokine and growth factor chemotactic activities.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1737-1745 [PMID: 17395768 DOI: 10.1634/stemcells.2007-0054]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Murdoch C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Monk PN, Finn A.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Cxc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chemokine receptor expression on human endothelial cells.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Cytokine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1999;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704-712 [PMID: 10479407 DOI: 10.1006/cyto.1998.0465]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Addison CL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Daniel TO, Burdick MD, Liu H,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Ehlert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JE,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Xue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YY,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Buechi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Walz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Richmond 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Strieter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RM. The CXC chemokine receptor 2, CXCR2, is the putative receptor for ELR+ CXC chemokine-induced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angiogenic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activity.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165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5269-5277 [PMID: 11046061 DOI: 10.4049/jimmunol.165.9.5269]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Heidemann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Ogawa H,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Dwinell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Rafiee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Maaser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Gockel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HR,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Otterson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MF, Ota DM,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Lugering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Domschke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Binion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DG.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Angiogenic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effects of interleukin 8 (CXCL8) in human intestinal microvascular endothelial cells are mediated by CXCR2.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278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8508-8515 [PMID: 12496258 DOI: 10.1074/jbc.M208231200]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17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Bischoff DS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Zhu JH,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Makhijani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NS, Kumar A, Yamaguchi DT.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Angiogenic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CXC chemokine expression during differentiation of human mesenchymal stem cells towards the osteoblastic lineage.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103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812-824 [PMID: 17583554 DOI: 10.1002/jcb.21450]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18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Bischoff DS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Zhu JH,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Makhijani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NS, Yamaguchi DT.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Acidic pH stimulates the production of 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angiogenic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CXC chemokine, CXCL8 (interleukin-8), in human adult mesenchymal stem cells via the extracellular signal-regulated kinase, p38 mitogen-activated protein kinase, and NF-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kappaB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pathways.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104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1378-1392 [PMID: 18275043 DOI: 10.1002/jcb.21714]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19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Mihara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Smit MJ,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Krajnc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-Franken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Gossen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Rooseboom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Dokter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W. Human CXCR2 (hCXCR2) takes over functionalities of its murine homolog in hCXCR2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knockin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mice.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2573-2582 [PMID: 16094689 DOI: 10.1002/eji.200526021]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20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Cacalano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Lee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Kikly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K, Ryan AM, Pitts-Meek S, Hultgren B, Wood WI, Moore MW. 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Neutrophil and B cell expansion in mice that lack the murine IL-8 receptor homolog.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Science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1994;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265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682-684 [PMID: 8036519]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21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Devalaraja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RM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Nanney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LB, Du J, Qian Q, Yu Y,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Devalaraja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MN, Richmond A. Delayed wound healing in CXCR2 knockout mice.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Invest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Dermatol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115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234-244 [PMID: 10951241 DOI: 10.1046/j.1523-1747.2000.00034.x]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22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Luan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Furuta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Y, Du J, Richmond A. Developmental expression of two CXC chemokines, MIP-2 and KC, and their receptors.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Cytokine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253-263 [PMID: 11444905]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23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Padovani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-Claudio DA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Liu 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Ransohoff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RM, Miller RH. 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Alterations in the oligodendrocyte lineage, myelin, and white matter in adult mice lacking the chemokine receptor CXCR2.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Glia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54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471-483 [PMID: 16886211 DOI: 10.1002/glia.20383]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24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Yu JJ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Ruddy MJ, Wong GC,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Sfintescu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C, Baker PJ, Smith JB, Evans RT,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Gaffen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SL. An essential role for IL-17 in preventing pathogen-initiated bone destruction: recruitment of neutrophils to inflamed bone requires IL-17 receptor-dependent signals.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109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3794-3802 [PMID: 17202320 DOI: 10.1182/blood-2005-09-010116]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25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Bischoff DS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Sakamoto T, Ishida K,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Makhijani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NS, Gruber HE, Yamaguchi DT.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CXC receptor knockout mice: characterization of skeletal features and membranous bone 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healing in the adult mouse.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Bone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48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267-274 [PMID: 20870046 DOI: 10.1016/j.bone.2010.09.026]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26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Logan CY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Nusse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 pathway in development and disease.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Annu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Rev Cell Dev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781-810 [PMID: 15473860 DOI: 10.1146/annurev.cellbio.20.010403.113126]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27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Huelsken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, Behrens J.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signalling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pathway.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115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3977-3978 [PMID: 12356903 DOI: 10.1242/jcs.00089]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28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Miller JR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Genome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REVIEWS3001 [PMID: 11806834 DOI: 10.1186/gb-2001-3-1-reviews3001]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29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Krishnan V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Bryant HU,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Macdougald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OA. 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Regulation of bone mass by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Invest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116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1202-1209 [PMID: 16670761 DOI: 10.1172/JCI28551]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30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Yu HM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Jerchow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Sheu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TJ, Liu 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Costantini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F, Puzas JE,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Birchmeier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W, Hsu W. 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The role of Axin2 in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calvarial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morphogenesis and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craniosynostosis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Development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132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1995-2005 [PMID: 15790973 DOI: 10.1242/dev.01786]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31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 Boer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Wang HJ, Van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Blitterswijk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C. Effects of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 on proliferation and differentiation of human mesenchymal stem cells.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Tissue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C9395E">
        <w:rPr>
          <w:rFonts w:ascii="Book Antiqua" w:eastAsia="宋体" w:hAnsi="Book Antiqua" w:cs="宋体" w:hint="eastAsia"/>
          <w:sz w:val="24"/>
          <w:szCs w:val="24"/>
          <w:lang w:eastAsia="zh-CN"/>
        </w:rPr>
        <w:t>2004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393-401 [PMID: 15165456 DOI: 10.1089/107632704323061753]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32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Boland GM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, Perkins G, Hall DJ, Tuan RS.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3a promotes proliferation and suppresses osteogenic differentiation of adult human mesenchymal stem cells.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93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1210-1230 [PMID: 15486964 DOI: 10.1002/jcb.20284]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33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Neth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Ciccarella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Egea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Hoelters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Jochum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Ries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C.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 regulates the invasion capacity of human mesenchymal stem cells.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1892-1903 [PMID: 16690780 DOI: 10.1634/stemcells.2005-0503]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34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Gaur T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Lengner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Hovhannisyan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H, Bhat RA, Bodine PV,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Komm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Javed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van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Wijnen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AJ, Stein JL, Stein GS,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Lian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JB. Canonical WNT signaling promotes osteogenesis by directly stimulating Runx2 gene expression.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280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33132-33140 [PMID: 16043491 DOI: 10.1074/jbc.M500608200]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35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Xiao G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Gopalakrishnan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R, Jiang D, Reith E, Benson MD,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Franceschi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RT. Bone morphogenetic proteins, extracellular matrix, and mitogen-activated protein kinase signaling pathways are required for osteoblast-specific gene expression and 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differentiation in MC3T3-E1 cells.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Bone Miner Res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101-110 [PMID: 11771655 DOI: 10.1359/jbmr.2002.17.1.101]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36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 Boer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Siddappa R, Gaspar C, van Apeldoorn 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Fodde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R, van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Blitterswijk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C.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 inhibits osteogenic differentiation of human mesenchymal stem cells.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Bone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34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818-826 [PMID: 15121013 DOI: 10.1016/j.bone.2004.01.016]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37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Cho HH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Kim YJ, Kim SJ, Kim JH, Bae YC, Ba B, Jung JS. Endogenous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 promotes proliferation and suppresses osteogenic differentiation in human adipose derived stromal cells.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Tissue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111-121 [PMID: 16499448 DOI: 10.1089/ten.2006.12.111]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38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 X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Liu P, Liu W, Maye P, Zhang J, Zhang Y, Hurley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Guo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Boskey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Sun L, Harris SE, Rowe DW,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HZ, Wu D. Dkk2 has a role in terminal osteoblast differentiation and mineralized matrix formation.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Genet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37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945-952 [PMID: 16056226 DOI: 10.1038/ng1614]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39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Lou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Tu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Y, Li 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Manske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PR. Involvement of ERK in BMP-2 induced osteoblastic differentiation of mesenchymal progenitor cell line C3H10T1/2.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Commun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268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757-762 [PMID: 10679278 DOI: 10.1006/bbrc.2000.2210]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40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Xiao G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Jiang D, Thomas P, Benson MD, Guan K,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Karsenty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Franceschi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RT. MAPK pathways activate and phosphorylate the osteoblast-specific transcription factor, Cbfa1.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275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4453-4459 [PMID: 10660618 DOI: 10.1074/jbc.275.6.4453]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41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Jaiswal RK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Jaiswal N,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Bruder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Mbalaviele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Marshak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DR,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Pittenger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MF. Adult human mesenchymal stem cell differentiation to the osteogenic or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adipogenic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lineage is regulated by mitogen-activated protein kinase.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275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9645-9652 [PMID: 10734116 DOI: 10.1074/jbc.275.13.9645]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42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Lemonnier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Ghayor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Guicheux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Caverzasio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J. Protein kinase C-independent activation of protein kinase D is involved in BMP-2-induced activation of stress mitogen-activated protein kinases JNK and p38 and osteoblastic cell differentiation.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279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259-264 [PMID: 14573624 DOI: 10.1074/jbc.M308665200]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43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Hadjiargyrou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Lombardo F, Zhao S, Ahrens W,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Joo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Ahn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Jurman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White DW, Rubin CT. Transcriptional profiling of bone regeneration. Insight into the 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molecular complexity of wound repair.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277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30177-30182 [PMID: 12055193 DOI: 10.1074/jbc.M203171200]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44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Chang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Sonoyama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W, Wang Z, Jin Q, Zhang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Krebsbach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PH,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Giannobile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W, Shi S, Wang CY.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Noncanonical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Wnt-4 signaling enhances bone regeneration of mesenchymal stem cells in craniofacial defects through activation of p38 MAPK.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282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30938-30948 [PMID: 17720811 DOI: 10.1074/jbc.M702391200]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45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Olivares-Navarrete R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Hyzy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SL, Hutton DL, Dunn GR,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Appert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Boyan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BD, Schwartz Z. Role of non-canonical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 in osteoblast maturation on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microstructured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titanium surfaces.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Biomater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2740-2750 [PMID: 21352958 DOI: 10.1016/j.actbio.2011.02.03]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46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Kawano Y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Kypta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R. Secreted antagonists of 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signalling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pathway.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116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2627-2634 [PMID: 12775774 DOI: 10.1242/jcs.00623]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47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Vaes BL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Dechering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KJ, van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Someren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EP, Hendriks JM, van de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Ven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Feijen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Mummery CL,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Reinders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Olijve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W, van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Zoelen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EJ,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Steegenga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WT. Microarray analysis reveals expression regulation of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antagonists in differentiating osteoblasts.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Bone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36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803-811 [PMID: 15820155 DOI: 10.1016/j.bone.2005.02.001]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48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Bodine PV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Zhao W,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Kharode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YP,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Bex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FJ, Lambert AJ, Goad MB, Gaur T, Stein GS,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Lian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Komm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BS. 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antagonist secreted frizzled-related protein-1 is a negative regulator of trabecular bone formation in adult mice.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Endocrinol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1222-1237 [PMID: 14976225 DOI: 10.1210/me.2003-0498]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49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Gaur T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Wixted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JJ, Hussain S, O'Connell SL, Morgan EF, Ayers DC,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Komm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BS, Bodine PV, Stein GS,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Lian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JB. Secreted frizzled related protein 1 is a target to improve fracture healing.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220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174-181 [PMID: 19301255 DOI: 10.1002/jcp.21747]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50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Uren 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Reichsman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Anest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V, Taylor WG,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Muraiso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Bottaro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Cumberledge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S, Rubin JS. Secreted frizzled-related protein-1 binds directly to Wingless and is a biphasic modulator of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275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4374-4382 [PMID: 10660608 DOI: 10.1074/jbc.275.6.4374]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51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Bovolenta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Esteve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P, Ruiz JM, Cisneros E, Lopez-Rios J. Beyond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inhibition: new functions of secreted Frizzled-related proteins in development and disease.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121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737-746 [PMID: 18322270 DOI: 10.1242/jcs.026096]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52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Alfaro MP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Pagni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Vincent A, Atkinson J, Hill MF, Cates J, Davidson JM,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Rottman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J, Lee E, Young PP. 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modulator sFRP2 enhances mesenchymal stem cell engraftment, granulation tissue formation and myocardial repair.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Proc Natl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US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105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18366-18371 [PMID: 19017790 DOI: 10.1073/pnas.0803437105]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53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Mirotsou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Zhang Z, Deb A, Zhang 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Gnecchi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Noiseux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N, Mu H,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Pachori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Dzau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V. Secreted frizzled related protein 2 (Sfrp2) is the key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Akt-mesenchymal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stem cell-released paracrine factor mediating myocardial survival and repair. </w:t>
      </w:r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Proc Natl </w:t>
      </w:r>
      <w:proofErr w:type="spellStart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US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104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1643-1648 [PMID: 17251350 DOI: 10.1073/pnas.0610024104]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54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Dufourcq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Descamps 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Tojais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NF, Leroux 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Oses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Daret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D, Moreau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Lamazière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Couffinhal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Duplàa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C. Secreted frizzled-related protein-1 enhances mesenchymal stem cell function in angiogenesis and contributes to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neovessel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maturation.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Stem Cells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2991-3001 [PMID: 18757297 DOI: 10.1634/stemcells.2008-0372]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55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Dufourcq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Couffinhal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Ezan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Barandon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L, Moreau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Daret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Duplàa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C.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FrzA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a secreted frizzled related protein, induced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angiogenic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response.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Circulation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106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3097-3103 [PMID: 12473558 DOI: 10.1161/01.CIR.0000039342.85015.5C]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56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Bodine PV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Komm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BS. </w:t>
      </w:r>
      <w:proofErr w:type="spellStart"/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 and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osteoblastogenesis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Rev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Endocr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Metab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Disord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33-39 [PMID: 16960757 DOI: 10.1007/s11154-006-9002-4]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57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Kim K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Pang KM, Evans M, Hay ED. Overexpression of beta-catenin induces apoptosis independent of its transactivation function with LEF-1 or the involvement of major G1 cell cycle regulators.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Cell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3509-3523 [PMID: 11029052 DOI: 10.1091/mbc.11.10.3509]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58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Pereira C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Schaer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Bachli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EB,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Kurrer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MO,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Schoedon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G. Wnt5A/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CaMKII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 contributes to the inflammatory response of macrophages and is a target for 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antiinflammatory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action of activated protein C and interleukin-10.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Arterioscler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Thromb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504-510 [PMID: 18174455 DOI: 10.1161/ATVBAHA.107.157438]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59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Albers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Schulze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Beil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FT,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Gebauer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Baranowsky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Keller J, Marshall RP,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Wintges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K, Friedrich FW,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Priemel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Schilling AF,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Rueger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Cornils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Fehse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Streichert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Sauter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Jakob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Insogna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KL,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Pober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Knobeloch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KP,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Francke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U,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Amling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Schinke T. Control of bone formation by the serpentine receptor Frizzled-9.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192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1057-1072 [PMID: 21402791 DOI: 10.1083/jcb.201008012]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60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Livak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Schmittgen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TD. Analysis of relative gene expression data using real-time quantitative PCR and the 2(-Delta Delta 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C(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T)) Method.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Methods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402-408 [PMID: 11846609 DOI: 10.1006/meth.2001.1262]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61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Liu Y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Bhat RA,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Seestaller-Wehr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LM,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Fukayama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Mangine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Moran RA,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Komm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BS, Bodine PV, Billiard J. The orphan receptor tyrosine kinase Ror2 promotes osteoblast differentiation and enhances ex vivo bone formation.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Endocrinol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376-387 [PMID: 17095577 DOI: 10.1210/me.2006-0342]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62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Hoffmann 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Dittrich-Breiholz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Holtmann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Kracht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M. Multiple control of interleukin-8 gene expression.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Leukoc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72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847-855 [PMID: 12429706]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63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Parhar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Ray 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Steinbrecher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U, Nelson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Salh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B. The p38 mitogen-activated protein kinase regulates interleukin-1beta-induced IL-8 expression via an effect on the IL-8 promoter in intestinal epithelial cells.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Immunology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108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502-512 [PMID: 12667212 DOI: 10.1046/i.1365-2567.2003.01603.x]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64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Kartha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Iasvovskaia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S, Tan A, Bhat RK,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Manaligod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JM, Page K,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Brasier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AR,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Hershenson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MB. 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Regulation of human airway epithelial cell IL-8 expression by MAP kinases.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Lung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283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L690-L699 [PMID: 12225945 DOI: 10: 1152/ajjplung.00060.2002]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65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Saatian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Zhao Y, He D,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Georas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SN, Watkins T,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Spannhake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EW, Natarajan V. Transcriptional regulation of lysophosphatidic acid-induced interleukin-8 expression and secretion by p38 MAPK and JNK in human bronchial epithelial cells.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393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657-668 [PMID: 16197369 DOI: 10: 1042/BJ20050891]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66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Kim HJ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Byun SJ, Kim TY. 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Differential regulation of IGF-II-induced IL-8 by extracellular signal-regulated kinase 1/2 and p38 mitogen-activated protein kinases in human keratinocytes.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Commun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317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276-284 [PMID: 15047180 DOI: 10.1016/j.bbrc.2004.03.042]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67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Sato 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Yamamoto H,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Sakane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H, Koyama H, Kikuchi A. Wnt5a regulates distinct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signalling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pathways by binding to Frizzled2.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EMBO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41-54 [PMID: 19910923 DOI: 10.1038/emboj.2009.322]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68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Sen M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Lauterbach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K, El-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Gabalawy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Firestein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GS,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Corr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Carson DA.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Expression and function of wingless and frizzled homologs in rheumatoid arthritis.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Proc Natl </w:t>
      </w:r>
      <w:proofErr w:type="spellStart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US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97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2791-2796 [PMID: 10688908 DOI: 10.1073/pnas.050574297]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69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Kühl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Sheldahl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LC, Park M, Miller JR, Moon RT. 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/Ca2+ pathway: a new vertebrate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 pathway takes shape.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Trends Genet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279-283 [PMID: 10858654 DOI: 10.1016/S0168-9525(00)02028-X]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70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Green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Nusse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R, van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Amerongen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R. The role of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Ryk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and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Ror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receptor tyrosine kinases in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 transduction.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Cold Spring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Harb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Perspect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[PMID: 24370848 DOI: 10.1101/cshperspect.a009175]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71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Niehrs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The complex world of WNT receptor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signalling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Nat Rev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767-779 [PMID: 23151663 DOI: 10.1038/nrm3470]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72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Cruciat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CM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Niehrs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C. Secreted and transmembrane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inhibitors and activators.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Cold Spring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Harb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Perspect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a015081 [PMID: 23085770 DOI: 10.1101/cshperspect.a015081]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73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Rattner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Hsieh JC, Smallwood PM, Gilbert DJ, Copeland NG, Jenkins NA, Nathans J. A family of secreted proteins contains homology to the cysteine-rich ligand-binding domain of frizzled receptors. </w:t>
      </w:r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Proc Natl </w:t>
      </w:r>
      <w:proofErr w:type="spellStart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="00C9395E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US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1997;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94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2859-2863 [PMID: 9096311]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74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Dann CE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Hsieh JC,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Rattner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Sharma D, Nathans J, Leahy DJ. Insights into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binding and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signalling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from the structures of two Frizzled cysteine-rich domains.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412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86-90 [PMID: 11452312 DOI: 10.1038/35083601]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75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Bafico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Gazit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Pramila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T, Finch PW,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Yaniv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Aaronson SA. Interaction of frizzled related protein (FRP) with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ligands and the frizzled receptor suggests alternative mechanisms for FRP inhibition of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1999;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274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16180-16187 [PMID: 10347172 DOI: 10.1074/jbc.274.23.16180]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76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Mii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Y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Taira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M. Secreted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"inhibitors" are not just inhibitors: regulation of extracellular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by secreted Frizzled-related proteins.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Dev Growth Differ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53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911-923 [PMID: 21995331 DOI: 10.1111/j.1440-169X.2011.01299.x]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77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Chung YS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Baylink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DJ, Srivastava AK,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Amaar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Y, Tapia 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Kasukawa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Y, Mohan S. Effects of secreted frizzled-related protein 3 on osteoblasts in vitro.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Bone Miner Res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1395-1402 [PMID: 15312239 DOI: 10.1359/JBMR.040412]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78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Esteve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Trousse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F, Rodríguez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Bovolenta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P. SFRP1 modulates retina cell differentiation through a beta-catenin-independent mechanism.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116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2471-2481 [PMID: 12724355 DOI: 10.1242/jcs.00452]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79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Rodriguez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Esteve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Weinl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C, Ruiz JM, Fermin Y,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Trousse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Dwivedy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Holt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Bovolenta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P. SFRP1 regulates the growth of retinal ganglion cell axons through the Fz2 receptor.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Nat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Neurosci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1301-1309 [PMID: 16172602 DOI: 10.1038/nn1547]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80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Dufourcq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Leroux 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Ezan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J, Descamps 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Lamazière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Costet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Basoni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C, Moreau C, Deutsch U,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Couffinhal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Duplàa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C. Regulation of endothelial cell cytoskeletal reorganization by a secreted frizzled-related protein-1 and frizzled 4- and frizzled 7-dependent pathway: role in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neovessel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formation.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172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37-49 [PMID: 18156211 DOI: 10.2353/ajpath.2008.070130]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81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Ezan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Leroux 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Barandon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Dufourcq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Jaspard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B, Moreau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Allières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Daret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Couffinhal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Duplàa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C.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FrzA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/sFRP-1, a secreted antagonist of 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-Frizzled pathway, controls vascular cell proliferation in vitro and in vivo.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Cardiovasc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63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731-738 [PMID: 15306229 DOI: 10.1016/j.cardiores.2004.05.006]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82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Courtwright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Siamakpour-Reihani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Arbiser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JL, Banet N, Hilliard E, Fried L,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Livasy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Ketelsen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D, Nepal DB,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Perou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CM, Patterson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Klauber-Demore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N. Secreted frizzle-related protein 2 stimulates angiogenesis via a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calcineurin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/NFAT signaling pathway.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Cancer Res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69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4621-4628 [PMID: 19458075 DOI: 10.1158/0008-5472.CAN-08-3402]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83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Siamakpour-Reihani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Caster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Bandhu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Nepal D,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Courtwright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Hilliard E,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Usary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Ketelsen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Darr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D, Shen XJ, Patterson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Klauber-Demore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N. The role of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calcineurin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/NFAT in SFRP2 induced angiogenesis--a rationale for breast cancer treatment with 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calcineurin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inhibitor tacrolimus.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e20412 [PMID: 21673995 DOI: 10.1371/journal.pone.0020412]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84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Lindblom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Gerhardt H,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Liebner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Abramsson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Enge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Hellstrom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Backstrom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Fredriksson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Landegren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U, Nystrom HC, Bergstrom G,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Dejana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Ostman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Lindahl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Betsholtz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C. Endothelial PDGF-B retention is required for proper investment of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pericytes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in 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microvessel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wall.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Genes Dev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1835-1840 [PMID: 12897053 DOI: 10.1101/gad.266803]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85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Rauner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Stein N,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Winzer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Goettsch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Zwerina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Schett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Distler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JH, Albers J, Schulze J, Schinke T,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Bornhäuser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Platzbecker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U,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Hofbauer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LC. WNT5A is induced by inflammatory mediators in bone marrow stromal cells and regulates cytokine and chemokine production.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Bone Miner Res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575-585 [PMID: 22162112 DOI: 10.1002/jbmr.1488]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86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Heilmann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Schinke T,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Bindl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Wehner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T, Rapp 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Haffner-Luntzer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Nemitz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Liedert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Amling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M, Ignatius A. The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Wnt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serpentine receptor Frizzled-9 regulates new bone formation in fracture healing.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e84232 [PMID: 24391920 DOI: 10.1371/journal.pone.0084232]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87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Zhao Y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, Wang CL, Li RM, Hui TQ, Su YY, Yuan Q, Zhou XD, Ye L. Wnt5a promotes inflammatory responses via nuclear factor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κB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(NF-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κB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) and mitogen-activated protein kinase (MAPK) pathways in human dental pulp cells.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289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21028-21039 [PMID: 24891513 DOI: 10.1074/jbc.M113.546523]</w:t>
      </w:r>
    </w:p>
    <w:p w:rsidR="00B54A13" w:rsidRPr="00B54A13" w:rsidRDefault="00B54A13" w:rsidP="00B54A1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88 </w:t>
      </w:r>
      <w:proofErr w:type="spellStart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Rozengurt</w:t>
      </w:r>
      <w:proofErr w:type="spellEnd"/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proofErr w:type="spellStart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Mitogenic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 pathways induced by G protein-coupled receptors.</w:t>
      </w:r>
      <w:proofErr w:type="gram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B54A1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B54A1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213</w:t>
      </w:r>
      <w:r w:rsidRPr="00B54A13">
        <w:rPr>
          <w:rFonts w:ascii="Book Antiqua" w:eastAsia="宋体" w:hAnsi="Book Antiqua" w:cs="宋体"/>
          <w:sz w:val="24"/>
          <w:szCs w:val="24"/>
          <w:lang w:eastAsia="zh-CN"/>
        </w:rPr>
        <w:t>: 589-602 [PMID: 17786953 DOI: 10.1002/jcp.21246]</w:t>
      </w:r>
    </w:p>
    <w:p w:rsidR="009846B3" w:rsidRPr="00B54A13" w:rsidRDefault="009846B3" w:rsidP="00B54A1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9846B3" w:rsidRPr="00C9395E" w:rsidRDefault="009846B3" w:rsidP="00C9395E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  <w:lang w:eastAsia="zh-CN"/>
        </w:rPr>
      </w:pPr>
      <w:r w:rsidRPr="00C9395E">
        <w:rPr>
          <w:rFonts w:ascii="Book Antiqua" w:hAnsi="Book Antiqua"/>
          <w:b/>
          <w:sz w:val="24"/>
          <w:szCs w:val="24"/>
        </w:rPr>
        <w:t>P-Reviewer:</w:t>
      </w:r>
      <w:r w:rsidRPr="00C9395E">
        <w:rPr>
          <w:rFonts w:ascii="Book Antiqua" w:hAnsi="Book Antiqua" w:cs="Tahoma"/>
          <w:color w:val="000000"/>
          <w:sz w:val="24"/>
          <w:szCs w:val="24"/>
        </w:rPr>
        <w:t xml:space="preserve"> </w:t>
      </w:r>
      <w:proofErr w:type="spellStart"/>
      <w:r w:rsidRPr="00C9395E">
        <w:rPr>
          <w:rFonts w:ascii="Book Antiqua" w:hAnsi="Book Antiqua" w:cs="Tahoma"/>
          <w:color w:val="000000"/>
          <w:sz w:val="24"/>
          <w:szCs w:val="24"/>
        </w:rPr>
        <w:t>Antonelli</w:t>
      </w:r>
      <w:proofErr w:type="spellEnd"/>
      <w:r w:rsidRPr="00C9395E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A, </w:t>
      </w:r>
      <w:proofErr w:type="spellStart"/>
      <w:r w:rsidRPr="00C9395E">
        <w:rPr>
          <w:rFonts w:ascii="Book Antiqua" w:hAnsi="Book Antiqua" w:cs="Tahoma"/>
          <w:color w:val="000000"/>
          <w:sz w:val="24"/>
          <w:szCs w:val="24"/>
        </w:rPr>
        <w:t>Kolonin</w:t>
      </w:r>
      <w:proofErr w:type="spellEnd"/>
      <w:r w:rsidRPr="00C9395E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MG</w:t>
      </w:r>
      <w:r w:rsidRPr="00C9395E">
        <w:rPr>
          <w:rFonts w:ascii="Book Antiqua" w:hAnsi="Book Antiqua"/>
          <w:b/>
          <w:sz w:val="24"/>
          <w:szCs w:val="24"/>
        </w:rPr>
        <w:t xml:space="preserve"> S-Editor: </w:t>
      </w:r>
      <w:r w:rsidRPr="00C9395E">
        <w:rPr>
          <w:rFonts w:ascii="Book Antiqua" w:hAnsi="Book Antiqua"/>
          <w:sz w:val="24"/>
          <w:szCs w:val="24"/>
        </w:rPr>
        <w:t>Ji FF</w:t>
      </w:r>
      <w:r w:rsidRPr="00C9395E">
        <w:rPr>
          <w:rFonts w:ascii="Book Antiqua" w:hAnsi="Book Antiqua"/>
          <w:b/>
          <w:sz w:val="24"/>
          <w:szCs w:val="24"/>
        </w:rPr>
        <w:t xml:space="preserve"> L-Editor: E-Editor:</w:t>
      </w:r>
    </w:p>
    <w:p w:rsidR="009846B3" w:rsidRPr="00B54A13" w:rsidRDefault="009846B3" w:rsidP="00B54A1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sz w:val="24"/>
          <w:szCs w:val="24"/>
          <w:lang w:eastAsia="zh-CN"/>
        </w:rPr>
        <w:br w:type="page"/>
      </w:r>
    </w:p>
    <w:p w:rsidR="009846B3" w:rsidRPr="00B54A13" w:rsidRDefault="008B0278" w:rsidP="003B414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0F494F3F" wp14:editId="0A71CE86">
            <wp:extent cx="4455612" cy="5946512"/>
            <wp:effectExtent l="0" t="0" r="2540" b="0"/>
            <wp:docPr id="1" name="Picture 1" descr="\\R01GLAHSM03.r01.med.va.gov\HomeDir$\VHAWLABISCHOD\My Documents\dsb3\Not Changed\Papers in Preparation\WJSC sFRP Paper\Paper Rewrite 9-22-15\Final files 9-30-15\Figure combined (9 to 5 figures) final\Slid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01GLAHSM03.r01.med.va.gov\HomeDir$\VHAWLABISCHOD\My Documents\dsb3\Not Changed\Papers in Preparation\WJSC sFRP Paper\Paper Rewrite 9-22-15\Final files 9-30-15\Figure combined (9 to 5 figures) final\Slide1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27" cy="59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FB" w:rsidRPr="00B54A13" w:rsidRDefault="008B0278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b/>
          <w:sz w:val="24"/>
          <w:szCs w:val="24"/>
        </w:rPr>
        <w:t>Figure 1</w:t>
      </w:r>
      <w:r w:rsidR="00B20DB5" w:rsidRPr="00B54A1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41EA8" w:rsidRPr="00B54A13">
        <w:rPr>
          <w:rFonts w:ascii="Book Antiqua" w:hAnsi="Book Antiqua" w:cs="Times New Roman"/>
          <w:b/>
          <w:sz w:val="24"/>
          <w:szCs w:val="24"/>
        </w:rPr>
        <w:t xml:space="preserve">CXCL5 chemokine </w:t>
      </w:r>
      <w:r w:rsidR="004C57E4" w:rsidRPr="00B54A13">
        <w:rPr>
          <w:rFonts w:ascii="Book Antiqua" w:hAnsi="Book Antiqua" w:cs="Times New Roman"/>
          <w:b/>
          <w:sz w:val="24"/>
          <w:szCs w:val="24"/>
        </w:rPr>
        <w:t xml:space="preserve">induction in </w:t>
      </w:r>
      <w:r w:rsidR="00C82BFB" w:rsidRPr="00B54A13">
        <w:rPr>
          <w:rFonts w:ascii="Book Antiqua" w:hAnsi="Book Antiqua" w:cs="Times New Roman"/>
          <w:b/>
          <w:sz w:val="24"/>
          <w:szCs w:val="24"/>
        </w:rPr>
        <w:t xml:space="preserve">human mesenchymal stem cell </w:t>
      </w:r>
      <w:r w:rsidR="00841EA8" w:rsidRPr="00B54A13">
        <w:rPr>
          <w:rFonts w:ascii="Book Antiqua" w:hAnsi="Book Antiqua" w:cs="Times New Roman"/>
          <w:b/>
          <w:sz w:val="24"/>
          <w:szCs w:val="24"/>
        </w:rPr>
        <w:t xml:space="preserve">s </w:t>
      </w:r>
      <w:r w:rsidR="002625DB" w:rsidRPr="00B54A13">
        <w:rPr>
          <w:rFonts w:ascii="Book Antiqua" w:hAnsi="Book Antiqua" w:cs="Times New Roman"/>
          <w:b/>
          <w:sz w:val="24"/>
          <w:szCs w:val="24"/>
        </w:rPr>
        <w:t xml:space="preserve">treated </w:t>
      </w:r>
      <w:r w:rsidR="00841EA8" w:rsidRPr="00B54A13">
        <w:rPr>
          <w:rFonts w:ascii="Book Antiqua" w:hAnsi="Book Antiqua" w:cs="Times New Roman"/>
          <w:b/>
          <w:sz w:val="24"/>
          <w:szCs w:val="24"/>
        </w:rPr>
        <w:t>with osteogenic</w:t>
      </w:r>
      <w:r w:rsidR="00B20DB5" w:rsidRPr="00B54A1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C57E4" w:rsidRPr="00B54A13">
        <w:rPr>
          <w:rFonts w:ascii="Book Antiqua" w:hAnsi="Book Antiqua" w:cs="Times New Roman"/>
          <w:b/>
          <w:sz w:val="24"/>
          <w:szCs w:val="24"/>
        </w:rPr>
        <w:t>medium</w:t>
      </w:r>
      <w:r w:rsidR="002625DB" w:rsidRPr="00B54A13">
        <w:rPr>
          <w:rFonts w:ascii="Book Antiqua" w:hAnsi="Book Antiqua" w:cs="Times New Roman"/>
          <w:b/>
          <w:sz w:val="24"/>
          <w:szCs w:val="24"/>
        </w:rPr>
        <w:t xml:space="preserve"> or non-canonical Wnt5a</w:t>
      </w:r>
      <w:r w:rsidR="00841EA8" w:rsidRPr="00B54A13">
        <w:rPr>
          <w:rFonts w:ascii="Book Antiqua" w:hAnsi="Book Antiqua" w:cs="Times New Roman"/>
          <w:b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51347" w:rsidRPr="00B54A13">
        <w:rPr>
          <w:rFonts w:ascii="Book Antiqua" w:hAnsi="Book Antiqua" w:cs="Times New Roman"/>
          <w:sz w:val="24"/>
          <w:szCs w:val="24"/>
        </w:rPr>
        <w:t>A</w:t>
      </w:r>
      <w:r w:rsidRPr="00B54A13">
        <w:rPr>
          <w:rFonts w:ascii="Book Antiqua" w:hAnsi="Book Antiqua" w:cs="Times New Roman"/>
          <w:sz w:val="24"/>
          <w:szCs w:val="24"/>
          <w:lang w:eastAsia="zh-CN"/>
        </w:rPr>
        <w:t>:</w:t>
      </w:r>
      <w:r w:rsidR="001B02E0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C57E4" w:rsidRPr="00B54A13">
        <w:rPr>
          <w:rFonts w:ascii="Book Antiqua" w:hAnsi="Book Antiqua" w:cs="Times New Roman"/>
          <w:sz w:val="24"/>
          <w:szCs w:val="24"/>
        </w:rPr>
        <w:t>CXCL5 mRNA levels are induced at 7 d in complete osteogenic medium or medium containing 0.1 µ</w:t>
      </w:r>
      <w:proofErr w:type="spellStart"/>
      <w:r w:rsidR="00C82BFB" w:rsidRPr="00B54A13">
        <w:rPr>
          <w:rFonts w:ascii="Book Antiqua" w:hAnsi="Book Antiqua" w:cs="Times New Roman"/>
          <w:sz w:val="24"/>
          <w:szCs w:val="24"/>
          <w:lang w:eastAsia="zh-CN"/>
        </w:rPr>
        <w:t>mol</w:t>
      </w:r>
      <w:proofErr w:type="spellEnd"/>
      <w:r w:rsidR="00C82BFB" w:rsidRPr="00B54A13">
        <w:rPr>
          <w:rFonts w:ascii="Book Antiqua" w:hAnsi="Book Antiqua" w:cs="Times New Roman"/>
          <w:sz w:val="24"/>
          <w:szCs w:val="24"/>
          <w:lang w:eastAsia="zh-CN"/>
        </w:rPr>
        <w:t>/L</w:t>
      </w:r>
      <w:r w:rsidR="004C57E4" w:rsidRPr="00B54A13">
        <w:rPr>
          <w:rFonts w:ascii="Book Antiqua" w:hAnsi="Book Antiqua" w:cs="Times New Roman"/>
          <w:sz w:val="24"/>
          <w:szCs w:val="24"/>
        </w:rPr>
        <w:t xml:space="preserve"> dexamethasone</w:t>
      </w:r>
      <w:r w:rsidR="002625DB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625DB" w:rsidRPr="00B54A13">
        <w:rPr>
          <w:rFonts w:ascii="Book Antiqua" w:hAnsi="Book Antiqua" w:cs="Times New Roman"/>
          <w:sz w:val="24"/>
          <w:szCs w:val="24"/>
        </w:rPr>
        <w:t>Conditioned medium containing non-canonical Wnt5a induces (B) mRNA expression and (C) protein secretion</w:t>
      </w:r>
      <w:r w:rsidR="0087580E" w:rsidRPr="00B54A13">
        <w:rPr>
          <w:rFonts w:ascii="Book Antiqua" w:hAnsi="Book Antiqua" w:cs="Times New Roman"/>
          <w:sz w:val="24"/>
          <w:szCs w:val="24"/>
        </w:rPr>
        <w:t>.</w:t>
      </w:r>
      <w:r w:rsidR="002625D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7580E" w:rsidRPr="00B54A13">
        <w:rPr>
          <w:rFonts w:ascii="Book Antiqua" w:hAnsi="Book Antiqua" w:cs="Times New Roman"/>
          <w:sz w:val="24"/>
          <w:szCs w:val="24"/>
        </w:rPr>
        <w:t xml:space="preserve">All </w:t>
      </w:r>
      <w:r w:rsidR="004C57E4" w:rsidRPr="00B54A13">
        <w:rPr>
          <w:rFonts w:ascii="Book Antiqua" w:hAnsi="Book Antiqua" w:cs="Times New Roman"/>
          <w:sz w:val="24"/>
          <w:szCs w:val="24"/>
        </w:rPr>
        <w:t>values are mean ± SD.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2625DB" w:rsidRPr="00B54A13">
        <w:rPr>
          <w:rFonts w:ascii="Book Antiqua" w:hAnsi="Book Antiqua" w:cs="Times New Roman"/>
          <w:sz w:val="24"/>
          <w:szCs w:val="24"/>
          <w:vertAlign w:val="superscript"/>
        </w:rPr>
        <w:t>a</w:t>
      </w:r>
      <w:r w:rsidR="00C82BFB" w:rsidRPr="00B54A13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proofErr w:type="gramEnd"/>
      <w:r w:rsidR="00C82BFB" w:rsidRPr="00B54A13">
        <w:rPr>
          <w:rFonts w:ascii="Book Antiqua" w:hAnsi="Book Antiqua" w:cs="Times New Roman"/>
          <w:sz w:val="24"/>
          <w:szCs w:val="24"/>
        </w:rPr>
        <w:t xml:space="preserve"> &lt; 0.05; </w:t>
      </w:r>
      <w:proofErr w:type="spellStart"/>
      <w:r w:rsidR="00C82BFB" w:rsidRPr="00B54A13">
        <w:rPr>
          <w:rFonts w:ascii="Book Antiqua" w:hAnsi="Book Antiqua" w:cs="Times New Roman"/>
          <w:sz w:val="24"/>
          <w:szCs w:val="24"/>
          <w:vertAlign w:val="superscript"/>
        </w:rPr>
        <w:t>b</w:t>
      </w:r>
      <w:r w:rsidR="00C82BFB" w:rsidRPr="00B54A13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r w:rsidR="002625DB" w:rsidRPr="00B54A13">
        <w:rPr>
          <w:rFonts w:ascii="Book Antiqua" w:hAnsi="Book Antiqua" w:cs="Times New Roman"/>
          <w:sz w:val="24"/>
          <w:szCs w:val="24"/>
        </w:rPr>
        <w:t xml:space="preserve"> &lt; 0.01</w:t>
      </w:r>
      <w:r w:rsidR="00C82BF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C82BFB" w:rsidRPr="00B54A13">
        <w:rPr>
          <w:rFonts w:ascii="Book Antiqua" w:hAnsi="Book Antiqua" w:cs="Times New Roman"/>
          <w:i/>
          <w:sz w:val="24"/>
          <w:szCs w:val="24"/>
        </w:rPr>
        <w:t>vs</w:t>
      </w:r>
      <w:r w:rsidR="00351347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524D35" w:rsidRPr="00B54A13">
        <w:rPr>
          <w:rFonts w:ascii="Book Antiqua" w:hAnsi="Book Antiqua" w:cs="Times New Roman"/>
          <w:sz w:val="24"/>
          <w:szCs w:val="24"/>
        </w:rPr>
        <w:t>HMSCGM-</w:t>
      </w:r>
      <w:r w:rsidR="00351347" w:rsidRPr="00B54A13">
        <w:rPr>
          <w:rFonts w:ascii="Book Antiqua" w:hAnsi="Book Antiqua" w:cs="Times New Roman"/>
          <w:sz w:val="24"/>
          <w:szCs w:val="24"/>
        </w:rPr>
        <w:t>treated group</w:t>
      </w:r>
      <w:r w:rsidR="002625DB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C57E4" w:rsidRPr="00B54A13">
        <w:rPr>
          <w:rFonts w:ascii="Book Antiqua" w:hAnsi="Book Antiqua" w:cs="Times New Roman"/>
          <w:sz w:val="24"/>
          <w:szCs w:val="24"/>
        </w:rPr>
        <w:t xml:space="preserve">HMSCGM: </w:t>
      </w:r>
      <w:r w:rsidR="00C82BFB" w:rsidRPr="00B54A13">
        <w:rPr>
          <w:rFonts w:ascii="Book Antiqua" w:hAnsi="Book Antiqua" w:cs="Times New Roman"/>
          <w:sz w:val="24"/>
          <w:szCs w:val="24"/>
        </w:rPr>
        <w:t>H</w:t>
      </w:r>
      <w:r w:rsidR="004C57E4" w:rsidRPr="00B54A13">
        <w:rPr>
          <w:rFonts w:ascii="Book Antiqua" w:hAnsi="Book Antiqua" w:cs="Times New Roman"/>
          <w:sz w:val="24"/>
          <w:szCs w:val="24"/>
        </w:rPr>
        <w:t>uman mesenchymal stem cell grow</w:t>
      </w:r>
      <w:r w:rsidR="002B3090" w:rsidRPr="00B54A13">
        <w:rPr>
          <w:rFonts w:ascii="Book Antiqua" w:hAnsi="Book Antiqua" w:cs="Times New Roman"/>
          <w:sz w:val="24"/>
          <w:szCs w:val="24"/>
        </w:rPr>
        <w:t>th medium</w:t>
      </w:r>
      <w:r w:rsidR="004C57E4" w:rsidRPr="00B54A13">
        <w:rPr>
          <w:rFonts w:ascii="Book Antiqua" w:hAnsi="Book Antiqua" w:cs="Times New Roman"/>
          <w:sz w:val="24"/>
          <w:szCs w:val="24"/>
        </w:rPr>
        <w:t xml:space="preserve">; DEX: </w:t>
      </w:r>
      <w:r w:rsidR="00C82BFB" w:rsidRPr="00B54A13">
        <w:rPr>
          <w:rFonts w:ascii="Book Antiqua" w:hAnsi="Book Antiqua" w:cs="Times New Roman"/>
          <w:sz w:val="24"/>
          <w:szCs w:val="24"/>
        </w:rPr>
        <w:t>D</w:t>
      </w:r>
      <w:r w:rsidR="004C57E4" w:rsidRPr="00B54A13">
        <w:rPr>
          <w:rFonts w:ascii="Book Antiqua" w:hAnsi="Book Antiqua" w:cs="Times New Roman"/>
          <w:sz w:val="24"/>
          <w:szCs w:val="24"/>
        </w:rPr>
        <w:t>examethasone</w:t>
      </w:r>
      <w:r w:rsidR="002B3090" w:rsidRPr="00B54A13">
        <w:rPr>
          <w:rFonts w:ascii="Book Antiqua" w:hAnsi="Book Antiqua" w:cs="Times New Roman"/>
          <w:sz w:val="24"/>
          <w:szCs w:val="24"/>
        </w:rPr>
        <w:t xml:space="preserve">; OGM: </w:t>
      </w:r>
      <w:r w:rsidR="00C82BFB" w:rsidRPr="00B54A13">
        <w:rPr>
          <w:rFonts w:ascii="Book Antiqua" w:hAnsi="Book Antiqua" w:cs="Times New Roman"/>
          <w:sz w:val="24"/>
          <w:szCs w:val="24"/>
        </w:rPr>
        <w:t>O</w:t>
      </w:r>
      <w:r w:rsidR="002B3090" w:rsidRPr="00B54A13">
        <w:rPr>
          <w:rFonts w:ascii="Book Antiqua" w:hAnsi="Book Antiqua" w:cs="Times New Roman"/>
          <w:sz w:val="24"/>
          <w:szCs w:val="24"/>
        </w:rPr>
        <w:t>steogenic medium</w:t>
      </w:r>
      <w:r w:rsidR="002625DB" w:rsidRPr="00B54A13">
        <w:rPr>
          <w:rFonts w:ascii="Book Antiqua" w:hAnsi="Book Antiqua" w:cs="Times New Roman"/>
          <w:sz w:val="24"/>
          <w:szCs w:val="24"/>
        </w:rPr>
        <w:t xml:space="preserve">; L-cell: </w:t>
      </w:r>
      <w:r w:rsidR="00C82BFB" w:rsidRPr="00B54A13">
        <w:rPr>
          <w:rFonts w:ascii="Book Antiqua" w:hAnsi="Book Antiqua" w:cs="Times New Roman"/>
          <w:sz w:val="24"/>
          <w:szCs w:val="24"/>
        </w:rPr>
        <w:t>C</w:t>
      </w:r>
      <w:r w:rsidR="002625DB" w:rsidRPr="00B54A13">
        <w:rPr>
          <w:rFonts w:ascii="Book Antiqua" w:hAnsi="Book Antiqua" w:cs="Times New Roman"/>
          <w:sz w:val="24"/>
          <w:szCs w:val="24"/>
        </w:rPr>
        <w:t xml:space="preserve">onditioned medium from L-cells; Wnt5a: </w:t>
      </w:r>
      <w:r w:rsidR="00C82BFB" w:rsidRPr="00B54A13">
        <w:rPr>
          <w:rFonts w:ascii="Book Antiqua" w:hAnsi="Book Antiqua" w:cs="Times New Roman"/>
          <w:sz w:val="24"/>
          <w:szCs w:val="24"/>
        </w:rPr>
        <w:t>C</w:t>
      </w:r>
      <w:r w:rsidR="002625DB" w:rsidRPr="00B54A13">
        <w:rPr>
          <w:rFonts w:ascii="Book Antiqua" w:hAnsi="Book Antiqua" w:cs="Times New Roman"/>
          <w:sz w:val="24"/>
          <w:szCs w:val="24"/>
        </w:rPr>
        <w:t>onditioned medium from L-cells expressing Wnt5a</w:t>
      </w:r>
      <w:r w:rsidR="004C57E4" w:rsidRPr="00B54A13">
        <w:rPr>
          <w:rFonts w:ascii="Book Antiqua" w:hAnsi="Book Antiqua" w:cs="Times New Roman"/>
          <w:sz w:val="24"/>
          <w:szCs w:val="24"/>
        </w:rPr>
        <w:t>.</w:t>
      </w:r>
    </w:p>
    <w:p w:rsidR="00C82BFB" w:rsidRPr="00B54A13" w:rsidRDefault="00C82BFB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4B0CABB8" wp14:editId="40247ECC">
            <wp:extent cx="3887656" cy="5183541"/>
            <wp:effectExtent l="0" t="0" r="0" b="0"/>
            <wp:docPr id="2" name="Picture 2" descr="\\R01GLAHSM03.r01.med.va.gov\HomeDir$\VHAWLABISCHOD\My Documents\dsb3\Not Changed\Papers in Preparation\WJSC sFRP Paper\Paper Rewrite 9-22-15\Final files 9-30-15\Figure combined (9 to 5 figures) final\Slid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01GLAHSM03.r01.med.va.gov\HomeDir$\VHAWLABISCHOD\My Documents\dsb3\Not Changed\Papers in Preparation\WJSC sFRP Paper\Paper Rewrite 9-22-15\Final files 9-30-15\Figure combined (9 to 5 figures) final\Slide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265" cy="518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A" w:rsidRPr="00B54A13" w:rsidRDefault="00F73F5A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54A13">
        <w:rPr>
          <w:rFonts w:ascii="Book Antiqua" w:hAnsi="Book Antiqua" w:cs="Times New Roman"/>
          <w:b/>
          <w:sz w:val="24"/>
          <w:szCs w:val="24"/>
        </w:rPr>
        <w:t xml:space="preserve">Figure </w:t>
      </w:r>
      <w:r w:rsidR="002625DB" w:rsidRPr="00B54A13">
        <w:rPr>
          <w:rFonts w:ascii="Book Antiqua" w:hAnsi="Book Antiqua" w:cs="Times New Roman"/>
          <w:b/>
          <w:sz w:val="24"/>
          <w:szCs w:val="24"/>
        </w:rPr>
        <w:t>2</w:t>
      </w:r>
      <w:r w:rsidR="00B20DB5" w:rsidRPr="00B54A1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82BFB" w:rsidRPr="00B54A13">
        <w:rPr>
          <w:rFonts w:ascii="Book Antiqua" w:hAnsi="Book Antiqua" w:cs="Times New Roman"/>
          <w:b/>
          <w:sz w:val="24"/>
          <w:szCs w:val="24"/>
        </w:rPr>
        <w:t>Secreted frizzled-related protein</w:t>
      </w:r>
      <w:r w:rsidR="002B3090" w:rsidRPr="00B54A13">
        <w:rPr>
          <w:rFonts w:ascii="Book Antiqua" w:hAnsi="Book Antiqua" w:cs="Times New Roman"/>
          <w:b/>
          <w:sz w:val="24"/>
          <w:szCs w:val="24"/>
        </w:rPr>
        <w:t>-stimulated e</w:t>
      </w:r>
      <w:r w:rsidRPr="00B54A13">
        <w:rPr>
          <w:rFonts w:ascii="Book Antiqua" w:hAnsi="Book Antiqua" w:cs="Times New Roman"/>
          <w:b/>
          <w:sz w:val="24"/>
          <w:szCs w:val="24"/>
        </w:rPr>
        <w:t>xpression of CXCL5</w:t>
      </w:r>
      <w:r w:rsidR="002625DB" w:rsidRPr="00B54A1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04A6D" w:rsidRPr="00B54A13">
        <w:rPr>
          <w:rFonts w:ascii="Book Antiqua" w:hAnsi="Book Antiqua" w:cs="Times New Roman"/>
          <w:b/>
          <w:sz w:val="24"/>
          <w:szCs w:val="24"/>
        </w:rPr>
        <w:t>and</w:t>
      </w:r>
      <w:r w:rsidR="002625DB" w:rsidRPr="00B54A13">
        <w:rPr>
          <w:rFonts w:ascii="Book Antiqua" w:hAnsi="Book Antiqua" w:cs="Times New Roman"/>
          <w:b/>
          <w:sz w:val="24"/>
          <w:szCs w:val="24"/>
        </w:rPr>
        <w:t xml:space="preserve"> CXCL8 in </w:t>
      </w:r>
      <w:r w:rsidR="00C82BFB" w:rsidRPr="00B54A13">
        <w:rPr>
          <w:rFonts w:ascii="Book Antiqua" w:hAnsi="Book Antiqua" w:cs="Times New Roman"/>
          <w:b/>
          <w:sz w:val="24"/>
          <w:szCs w:val="24"/>
        </w:rPr>
        <w:t>human mesenchymal stem cell</w:t>
      </w:r>
      <w:r w:rsidR="002625DB" w:rsidRPr="00B54A13">
        <w:rPr>
          <w:rFonts w:ascii="Book Antiqua" w:hAnsi="Book Antiqua" w:cs="Times New Roman"/>
          <w:b/>
          <w:sz w:val="24"/>
          <w:szCs w:val="24"/>
        </w:rPr>
        <w:t>s</w:t>
      </w:r>
      <w:r w:rsidRPr="00B54A13">
        <w:rPr>
          <w:rFonts w:ascii="Book Antiqua" w:hAnsi="Book Antiqua" w:cs="Times New Roman"/>
          <w:b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24D35" w:rsidRPr="00B54A13">
        <w:rPr>
          <w:rFonts w:ascii="Book Antiqua" w:hAnsi="Book Antiqua" w:cs="Times New Roman"/>
          <w:sz w:val="24"/>
          <w:szCs w:val="24"/>
        </w:rPr>
        <w:t>A</w:t>
      </w:r>
      <w:r w:rsidR="00C82BFB" w:rsidRPr="00B54A13">
        <w:rPr>
          <w:rFonts w:ascii="Book Antiqua" w:hAnsi="Book Antiqua" w:cs="Times New Roman"/>
          <w:sz w:val="24"/>
          <w:szCs w:val="24"/>
          <w:lang w:eastAsia="zh-CN"/>
        </w:rPr>
        <w:t>:</w:t>
      </w:r>
      <w:r w:rsidR="002625D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>sFRP1, an inhibitor of canonical</w:t>
      </w:r>
      <w:r w:rsidR="00452C55" w:rsidRPr="00B54A13">
        <w:rPr>
          <w:rFonts w:ascii="Book Antiqua" w:hAnsi="Book Antiqua" w:cs="Times New Roman"/>
          <w:sz w:val="24"/>
          <w:szCs w:val="24"/>
        </w:rPr>
        <w:t xml:space="preserve"> and non-canonical </w:t>
      </w:r>
      <w:proofErr w:type="spellStart"/>
      <w:r w:rsidR="00452C55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452C55" w:rsidRPr="00B54A13">
        <w:rPr>
          <w:rFonts w:ascii="Book Antiqua" w:hAnsi="Book Antiqua" w:cs="Times New Roman"/>
          <w:sz w:val="24"/>
          <w:szCs w:val="24"/>
        </w:rPr>
        <w:t xml:space="preserve"> signaling, induces expression of CXCL5 mRNA.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52C55" w:rsidRPr="00B54A13">
        <w:rPr>
          <w:rFonts w:ascii="Book Antiqua" w:hAnsi="Book Antiqua" w:cs="Times New Roman"/>
          <w:sz w:val="24"/>
          <w:szCs w:val="24"/>
        </w:rPr>
        <w:t xml:space="preserve">DKK1, an inhibitor of canonical </w:t>
      </w:r>
      <w:proofErr w:type="spellStart"/>
      <w:r w:rsidR="00452C55"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="00452C55" w:rsidRPr="00B54A13">
        <w:rPr>
          <w:rFonts w:ascii="Book Antiqua" w:hAnsi="Book Antiqua" w:cs="Times New Roman"/>
          <w:sz w:val="24"/>
          <w:szCs w:val="24"/>
        </w:rPr>
        <w:t xml:space="preserve"> signaling does not induce CXCL5</w:t>
      </w:r>
      <w:r w:rsidR="00C82BFB" w:rsidRPr="00B54A13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C82BFB" w:rsidRPr="00B54A13">
        <w:rPr>
          <w:rFonts w:ascii="Book Antiqua" w:hAnsi="Book Antiqua" w:cs="Times New Roman"/>
          <w:sz w:val="24"/>
          <w:szCs w:val="24"/>
        </w:rPr>
        <w:t>B</w:t>
      </w:r>
      <w:r w:rsidR="00C82BFB" w:rsidRPr="00B54A13">
        <w:rPr>
          <w:rFonts w:ascii="Book Antiqua" w:hAnsi="Book Antiqua" w:cs="Times New Roman"/>
          <w:sz w:val="24"/>
          <w:szCs w:val="24"/>
          <w:lang w:eastAsia="zh-CN"/>
        </w:rPr>
        <w:t>:</w:t>
      </w:r>
      <w:r w:rsidR="00524D35" w:rsidRPr="00B54A13">
        <w:rPr>
          <w:rFonts w:ascii="Book Antiqua" w:hAnsi="Book Antiqua" w:cs="Times New Roman"/>
          <w:sz w:val="24"/>
          <w:szCs w:val="24"/>
        </w:rPr>
        <w:t xml:space="preserve"> All four of the </w:t>
      </w:r>
      <w:proofErr w:type="spellStart"/>
      <w:r w:rsidR="00524D35" w:rsidRPr="00B54A13">
        <w:rPr>
          <w:rFonts w:ascii="Book Antiqua" w:hAnsi="Book Antiqua" w:cs="Times New Roman"/>
          <w:sz w:val="24"/>
          <w:szCs w:val="24"/>
        </w:rPr>
        <w:t>sFRPs</w:t>
      </w:r>
      <w:proofErr w:type="spellEnd"/>
      <w:r w:rsidR="00524D35" w:rsidRPr="00B54A13">
        <w:rPr>
          <w:rFonts w:ascii="Book Antiqua" w:hAnsi="Book Antiqua" w:cs="Times New Roman"/>
          <w:sz w:val="24"/>
          <w:szCs w:val="24"/>
        </w:rPr>
        <w:t xml:space="preserve"> stimulated CXCL5 protein secretion as determined by ELISA analysis of cell supernatants.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524D35" w:rsidRPr="00B54A13">
        <w:rPr>
          <w:rFonts w:ascii="Book Antiqua" w:hAnsi="Book Antiqua" w:cs="Times New Roman"/>
          <w:sz w:val="24"/>
          <w:szCs w:val="24"/>
        </w:rPr>
        <w:t>sFRP1</w:t>
      </w:r>
      <w:proofErr w:type="gramEnd"/>
      <w:r w:rsidR="00524D35" w:rsidRPr="00B54A13">
        <w:rPr>
          <w:rFonts w:ascii="Book Antiqua" w:hAnsi="Book Antiqua" w:cs="Times New Roman"/>
          <w:sz w:val="24"/>
          <w:szCs w:val="24"/>
        </w:rPr>
        <w:t xml:space="preserve"> induces expression of CXCL8 mRNA in a dose- (C) and time- (D) dependent manner with maximum expression at 150 ng/m</w:t>
      </w:r>
      <w:r w:rsidR="00C82BFB" w:rsidRPr="00B54A13">
        <w:rPr>
          <w:rFonts w:ascii="Book Antiqua" w:hAnsi="Book Antiqua" w:cs="Times New Roman"/>
          <w:sz w:val="24"/>
          <w:szCs w:val="24"/>
        </w:rPr>
        <w:t>L</w:t>
      </w:r>
      <w:r w:rsidR="00524D35" w:rsidRPr="00B54A13">
        <w:rPr>
          <w:rFonts w:ascii="Book Antiqua" w:hAnsi="Book Antiqua" w:cs="Times New Roman"/>
          <w:sz w:val="24"/>
          <w:szCs w:val="24"/>
        </w:rPr>
        <w:t xml:space="preserve"> and 7 d post-treatment</w:t>
      </w:r>
      <w:r w:rsidR="0087580E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7580E" w:rsidRPr="00B54A13">
        <w:rPr>
          <w:rFonts w:ascii="Book Antiqua" w:hAnsi="Book Antiqua" w:cs="Times New Roman"/>
          <w:sz w:val="24"/>
          <w:szCs w:val="24"/>
        </w:rPr>
        <w:t xml:space="preserve">All </w:t>
      </w:r>
      <w:r w:rsidR="00524D35" w:rsidRPr="00B54A13">
        <w:rPr>
          <w:rFonts w:ascii="Book Antiqua" w:hAnsi="Book Antiqua" w:cs="Times New Roman"/>
          <w:sz w:val="24"/>
          <w:szCs w:val="24"/>
        </w:rPr>
        <w:t>values are mean ± SD.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524D35" w:rsidRPr="00B54A13">
        <w:rPr>
          <w:rFonts w:ascii="Book Antiqua" w:hAnsi="Book Antiqua" w:cs="Times New Roman"/>
          <w:sz w:val="24"/>
          <w:szCs w:val="24"/>
          <w:vertAlign w:val="superscript"/>
        </w:rPr>
        <w:t>a</w:t>
      </w:r>
      <w:r w:rsidR="00C82BFB" w:rsidRPr="00B54A13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proofErr w:type="gramEnd"/>
      <w:r w:rsidR="00524D35" w:rsidRPr="00B54A13">
        <w:rPr>
          <w:rFonts w:ascii="Book Antiqua" w:hAnsi="Book Antiqua" w:cs="Times New Roman"/>
          <w:sz w:val="24"/>
          <w:szCs w:val="24"/>
        </w:rPr>
        <w:t xml:space="preserve"> &lt; 0.05; </w:t>
      </w:r>
      <w:proofErr w:type="spellStart"/>
      <w:r w:rsidR="00524D35" w:rsidRPr="00B54A13">
        <w:rPr>
          <w:rFonts w:ascii="Book Antiqua" w:hAnsi="Book Antiqua" w:cs="Times New Roman"/>
          <w:sz w:val="24"/>
          <w:szCs w:val="24"/>
          <w:vertAlign w:val="superscript"/>
        </w:rPr>
        <w:t>b</w:t>
      </w:r>
      <w:r w:rsidR="00C82BFB" w:rsidRPr="00B54A13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r w:rsidR="00C82BFB" w:rsidRPr="00B54A13">
        <w:rPr>
          <w:rFonts w:ascii="Book Antiqua" w:hAnsi="Book Antiqua" w:cs="Times New Roman"/>
          <w:sz w:val="24"/>
          <w:szCs w:val="24"/>
        </w:rPr>
        <w:t xml:space="preserve"> &lt; 0.01 </w:t>
      </w:r>
      <w:r w:rsidR="00C82BFB" w:rsidRPr="00B54A13">
        <w:rPr>
          <w:rFonts w:ascii="Book Antiqua" w:hAnsi="Book Antiqua" w:cs="Times New Roman"/>
          <w:i/>
          <w:sz w:val="24"/>
          <w:szCs w:val="24"/>
        </w:rPr>
        <w:t>vs</w:t>
      </w:r>
      <w:r w:rsidR="00524D35" w:rsidRPr="00B54A13">
        <w:rPr>
          <w:rFonts w:ascii="Book Antiqua" w:hAnsi="Book Antiqua" w:cs="Times New Roman"/>
          <w:sz w:val="24"/>
          <w:szCs w:val="24"/>
        </w:rPr>
        <w:t xml:space="preserve"> HMSCGM-treated group (</w:t>
      </w:r>
      <w:r w:rsidR="00C82BFB" w:rsidRPr="00B54A13">
        <w:rPr>
          <w:rFonts w:ascii="Book Antiqua" w:hAnsi="Book Antiqua" w:cs="Times New Roman"/>
          <w:sz w:val="24"/>
          <w:szCs w:val="24"/>
        </w:rPr>
        <w:t xml:space="preserve">A, B), </w:t>
      </w:r>
      <w:r w:rsidR="00C82BFB" w:rsidRPr="00B54A13">
        <w:rPr>
          <w:rFonts w:ascii="Book Antiqua" w:hAnsi="Book Antiqua" w:cs="Times New Roman"/>
          <w:i/>
          <w:sz w:val="24"/>
          <w:szCs w:val="24"/>
        </w:rPr>
        <w:t>vs</w:t>
      </w:r>
      <w:r w:rsidR="00524D35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04A6D" w:rsidRPr="00B54A13">
        <w:rPr>
          <w:rFonts w:ascii="Book Antiqua" w:hAnsi="Book Antiqua" w:cs="Times New Roman"/>
          <w:sz w:val="24"/>
          <w:szCs w:val="24"/>
        </w:rPr>
        <w:t>untreated (C), or 3-d CXCL8 mRNA levels (D).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52C55" w:rsidRPr="00B54A13">
        <w:rPr>
          <w:rFonts w:ascii="Book Antiqua" w:hAnsi="Book Antiqua" w:cs="Times New Roman"/>
          <w:sz w:val="24"/>
          <w:szCs w:val="24"/>
        </w:rPr>
        <w:t>HMSCGM</w:t>
      </w:r>
      <w:r w:rsidRPr="00B54A13">
        <w:rPr>
          <w:rFonts w:ascii="Book Antiqua" w:hAnsi="Book Antiqua" w:cs="Times New Roman"/>
          <w:sz w:val="24"/>
          <w:szCs w:val="24"/>
        </w:rPr>
        <w:t xml:space="preserve">: </w:t>
      </w:r>
      <w:r w:rsidR="00C82BFB" w:rsidRPr="00B54A13">
        <w:rPr>
          <w:rFonts w:ascii="Book Antiqua" w:hAnsi="Book Antiqua" w:cs="Times New Roman"/>
          <w:sz w:val="24"/>
          <w:szCs w:val="24"/>
        </w:rPr>
        <w:t>H</w:t>
      </w:r>
      <w:r w:rsidRPr="00B54A13">
        <w:rPr>
          <w:rFonts w:ascii="Book Antiqua" w:hAnsi="Book Antiqua" w:cs="Times New Roman"/>
          <w:sz w:val="24"/>
          <w:szCs w:val="24"/>
        </w:rPr>
        <w:t>uman mesenchymal stem cell growth medium;</w:t>
      </w:r>
      <w:r w:rsidR="00452C55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52C55" w:rsidRPr="00B54A13">
        <w:rPr>
          <w:rFonts w:ascii="Book Antiqua" w:hAnsi="Book Antiqua" w:cs="Times New Roman"/>
          <w:sz w:val="24"/>
          <w:szCs w:val="24"/>
        </w:rPr>
        <w:t>sFRP</w:t>
      </w:r>
      <w:proofErr w:type="spellEnd"/>
      <w:r w:rsidR="00452C55" w:rsidRPr="00B54A13">
        <w:rPr>
          <w:rFonts w:ascii="Book Antiqua" w:hAnsi="Book Antiqua" w:cs="Times New Roman"/>
          <w:sz w:val="24"/>
          <w:szCs w:val="24"/>
        </w:rPr>
        <w:t>:</w:t>
      </w:r>
      <w:r w:rsidR="002B3090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C82BFB" w:rsidRPr="00B54A13">
        <w:rPr>
          <w:rFonts w:ascii="Book Antiqua" w:hAnsi="Book Antiqua" w:cs="Times New Roman"/>
          <w:sz w:val="24"/>
          <w:szCs w:val="24"/>
        </w:rPr>
        <w:t>S</w:t>
      </w:r>
      <w:r w:rsidR="00452C55" w:rsidRPr="00B54A13">
        <w:rPr>
          <w:rFonts w:ascii="Book Antiqua" w:hAnsi="Book Antiqua" w:cs="Times New Roman"/>
          <w:sz w:val="24"/>
          <w:szCs w:val="24"/>
        </w:rPr>
        <w:t>ecreted frizzled-related protein;</w:t>
      </w:r>
      <w:r w:rsidR="00B20DB5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452C55" w:rsidRPr="00B54A13">
        <w:rPr>
          <w:rFonts w:ascii="Book Antiqua" w:hAnsi="Book Antiqua" w:cs="Times New Roman"/>
          <w:sz w:val="24"/>
          <w:szCs w:val="24"/>
        </w:rPr>
        <w:t xml:space="preserve">DKK1: </w:t>
      </w:r>
      <w:proofErr w:type="spellStart"/>
      <w:r w:rsidR="00452C55" w:rsidRPr="00B54A13">
        <w:rPr>
          <w:rFonts w:ascii="Book Antiqua" w:hAnsi="Book Antiqua" w:cs="Times New Roman"/>
          <w:bCs/>
          <w:sz w:val="24"/>
          <w:szCs w:val="24"/>
        </w:rPr>
        <w:t>Dickkopf</w:t>
      </w:r>
      <w:proofErr w:type="spellEnd"/>
      <w:r w:rsidR="00452C55" w:rsidRPr="00B54A13">
        <w:rPr>
          <w:rFonts w:ascii="Book Antiqua" w:hAnsi="Book Antiqua" w:cs="Times New Roman"/>
          <w:bCs/>
          <w:sz w:val="24"/>
          <w:szCs w:val="24"/>
        </w:rPr>
        <w:t>-related protein 1</w:t>
      </w:r>
      <w:r w:rsidRPr="00B54A13">
        <w:rPr>
          <w:rFonts w:ascii="Book Antiqua" w:hAnsi="Book Antiqua" w:cs="Times New Roman"/>
          <w:sz w:val="24"/>
          <w:szCs w:val="24"/>
        </w:rPr>
        <w:t>.</w:t>
      </w:r>
    </w:p>
    <w:p w:rsidR="00C82BFB" w:rsidRPr="00B54A13" w:rsidRDefault="00C82BFB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5321207D" wp14:editId="38E84715">
            <wp:extent cx="3996860" cy="5329146"/>
            <wp:effectExtent l="0" t="0" r="3810" b="5080"/>
            <wp:docPr id="3" name="Picture 3" descr="\\R01GLAHSM03.r01.med.va.gov\HomeDir$\VHAWLABISCHOD\My Documents\dsb3\Not Changed\Papers in Preparation\WJSC sFRP Paper\Paper Rewrite 9-22-15\Final files 9-30-15\Figure combined (9 to 5 figures) final\Slid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01GLAHSM03.r01.med.va.gov\HomeDir$\VHAWLABISCHOD\My Documents\dsb3\Not Changed\Papers in Preparation\WJSC sFRP Paper\Paper Rewrite 9-22-15\Final files 9-30-15\Figure combined (9 to 5 figures) final\Slide3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65" cy="532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36" w:rsidRPr="00B54A13" w:rsidRDefault="00C26F36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sz w:val="24"/>
          <w:szCs w:val="24"/>
        </w:rPr>
        <w:t xml:space="preserve">Figure </w:t>
      </w:r>
      <w:r w:rsidR="00804A6D" w:rsidRPr="00B54A13">
        <w:rPr>
          <w:rFonts w:ascii="Book Antiqua" w:hAnsi="Book Antiqua" w:cs="Times New Roman"/>
          <w:b/>
          <w:sz w:val="24"/>
          <w:szCs w:val="24"/>
        </w:rPr>
        <w:t>3</w:t>
      </w:r>
      <w:r w:rsidR="00B20DB5" w:rsidRPr="00B54A1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b/>
          <w:sz w:val="24"/>
          <w:szCs w:val="24"/>
        </w:rPr>
        <w:t xml:space="preserve">Phosphorylated state of </w:t>
      </w:r>
      <w:r w:rsidR="00C82BFB" w:rsidRPr="00B54A13">
        <w:rPr>
          <w:rFonts w:ascii="Book Antiqua" w:hAnsi="Book Antiqua" w:cs="Times New Roman"/>
          <w:b/>
          <w:sz w:val="24"/>
          <w:szCs w:val="24"/>
        </w:rPr>
        <w:t>mitogen-activated protein kinase</w:t>
      </w:r>
      <w:r w:rsidRPr="00B54A13">
        <w:rPr>
          <w:rFonts w:ascii="Book Antiqua" w:hAnsi="Book Antiqua" w:cs="Times New Roman"/>
          <w:b/>
          <w:sz w:val="24"/>
          <w:szCs w:val="24"/>
        </w:rPr>
        <w:t xml:space="preserve"> p44/42 </w:t>
      </w:r>
      <w:r w:rsidR="00C82BFB" w:rsidRPr="00B54A13">
        <w:rPr>
          <w:rFonts w:ascii="Book Antiqua" w:hAnsi="Book Antiqua" w:cs="Times New Roman"/>
          <w:b/>
          <w:bCs/>
          <w:sz w:val="24"/>
          <w:szCs w:val="24"/>
        </w:rPr>
        <w:t>extracellular-signal-regulated kinases</w:t>
      </w:r>
      <w:r w:rsidRPr="00B54A13">
        <w:rPr>
          <w:rFonts w:ascii="Book Antiqua" w:hAnsi="Book Antiqua" w:cs="Times New Roman"/>
          <w:b/>
          <w:sz w:val="24"/>
          <w:szCs w:val="24"/>
        </w:rPr>
        <w:t xml:space="preserve"> in response to </w:t>
      </w:r>
      <w:r w:rsidR="00C82BFB" w:rsidRPr="00B54A13">
        <w:rPr>
          <w:rFonts w:ascii="Book Antiqua" w:hAnsi="Book Antiqua" w:cs="Times New Roman"/>
          <w:b/>
          <w:sz w:val="24"/>
          <w:szCs w:val="24"/>
        </w:rPr>
        <w:t>secreted frizzled-related protein 1</w:t>
      </w:r>
      <w:r w:rsidRPr="00B54A13">
        <w:rPr>
          <w:rFonts w:ascii="Book Antiqua" w:hAnsi="Book Antiqua" w:cs="Times New Roman"/>
          <w:b/>
          <w:sz w:val="24"/>
          <w:szCs w:val="24"/>
        </w:rPr>
        <w:t xml:space="preserve"> stimulation.</w:t>
      </w:r>
      <w:r w:rsidR="00E8264B" w:rsidRPr="00B54A13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gramStart"/>
      <w:r w:rsidRPr="00B54A13">
        <w:rPr>
          <w:rFonts w:ascii="Book Antiqua" w:hAnsi="Book Antiqua" w:cs="Times New Roman"/>
          <w:sz w:val="24"/>
          <w:szCs w:val="24"/>
        </w:rPr>
        <w:t xml:space="preserve">Western </w:t>
      </w:r>
      <w:r w:rsidR="00C82BFB" w:rsidRPr="00B54A13">
        <w:rPr>
          <w:rFonts w:ascii="Book Antiqua" w:hAnsi="Book Antiqua" w:cs="Times New Roman"/>
          <w:sz w:val="24"/>
          <w:szCs w:val="24"/>
        </w:rPr>
        <w:t>B</w:t>
      </w:r>
      <w:r w:rsidRPr="00B54A13">
        <w:rPr>
          <w:rFonts w:ascii="Book Antiqua" w:hAnsi="Book Antiqua" w:cs="Times New Roman"/>
          <w:sz w:val="24"/>
          <w:szCs w:val="24"/>
        </w:rPr>
        <w:t xml:space="preserve">lot </w:t>
      </w:r>
      <w:r w:rsidR="008126AE" w:rsidRPr="00B54A13">
        <w:rPr>
          <w:rFonts w:ascii="Book Antiqua" w:hAnsi="Book Antiqua" w:cs="Times New Roman"/>
          <w:sz w:val="24"/>
          <w:szCs w:val="24"/>
        </w:rPr>
        <w:t>time-</w:t>
      </w:r>
      <w:r w:rsidRPr="00B54A13">
        <w:rPr>
          <w:rFonts w:ascii="Book Antiqua" w:hAnsi="Book Antiqua" w:cs="Times New Roman"/>
          <w:sz w:val="24"/>
          <w:szCs w:val="24"/>
        </w:rPr>
        <w:t>course analysis of pan and phospho</w:t>
      </w:r>
      <w:r w:rsidR="00AB020B" w:rsidRPr="00B54A13">
        <w:rPr>
          <w:rFonts w:ascii="Book Antiqua" w:hAnsi="Book Antiqua" w:cs="Times New Roman"/>
          <w:sz w:val="24"/>
          <w:szCs w:val="24"/>
        </w:rPr>
        <w:t>rylated</w:t>
      </w:r>
      <w:r w:rsidRPr="00B54A13">
        <w:rPr>
          <w:rFonts w:ascii="Book Antiqua" w:hAnsi="Book Antiqua" w:cs="Times New Roman"/>
          <w:sz w:val="24"/>
          <w:szCs w:val="24"/>
        </w:rPr>
        <w:t xml:space="preserve"> states of the MAPK p44/42 ERK proteins (A).</w:t>
      </w:r>
      <w:proofErr w:type="gramEnd"/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 xml:space="preserve">The ratio of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phospho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>/pan p44/42 ERK reaches a maximum at 5 min in the presence of OGM and sFRP1</w:t>
      </w:r>
      <w:r w:rsidR="008126AE" w:rsidRPr="00B54A13">
        <w:rPr>
          <w:rFonts w:ascii="Book Antiqua" w:hAnsi="Book Antiqua" w:cs="Times New Roman"/>
          <w:sz w:val="24"/>
          <w:szCs w:val="24"/>
        </w:rPr>
        <w:t xml:space="preserve"> (B)</w:t>
      </w:r>
      <w:r w:rsidRPr="00B54A13">
        <w:rPr>
          <w:rFonts w:ascii="Book Antiqua" w:hAnsi="Book Antiqua" w:cs="Times New Roman"/>
          <w:sz w:val="24"/>
          <w:szCs w:val="24"/>
        </w:rPr>
        <w:t xml:space="preserve">; whereas, in OGM alone the maximal ratio </w:t>
      </w:r>
      <w:r w:rsidR="008126AE" w:rsidRPr="00B54A13">
        <w:rPr>
          <w:rFonts w:ascii="Book Antiqua" w:hAnsi="Book Antiqua" w:cs="Times New Roman"/>
          <w:sz w:val="24"/>
          <w:szCs w:val="24"/>
        </w:rPr>
        <w:t>level is not reached until 10 min post stimulation (representative experiment).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sz w:val="24"/>
          <w:szCs w:val="24"/>
        </w:rPr>
        <w:t xml:space="preserve">sFRP1: </w:t>
      </w:r>
      <w:r w:rsidR="00C82BFB" w:rsidRPr="00B54A13">
        <w:rPr>
          <w:rFonts w:ascii="Book Antiqua" w:hAnsi="Book Antiqua" w:cs="Times New Roman"/>
          <w:sz w:val="24"/>
          <w:szCs w:val="24"/>
        </w:rPr>
        <w:t>S</w:t>
      </w:r>
      <w:r w:rsidRPr="00B54A13">
        <w:rPr>
          <w:rFonts w:ascii="Book Antiqua" w:hAnsi="Book Antiqua" w:cs="Times New Roman"/>
          <w:sz w:val="24"/>
          <w:szCs w:val="24"/>
        </w:rPr>
        <w:t>ecreted frizzled-related protein 1</w:t>
      </w:r>
      <w:r w:rsidR="008126AE" w:rsidRPr="00B54A13">
        <w:rPr>
          <w:rFonts w:ascii="Book Antiqua" w:hAnsi="Book Antiqua" w:cs="Times New Roman"/>
          <w:sz w:val="24"/>
          <w:szCs w:val="24"/>
        </w:rPr>
        <w:t xml:space="preserve">; MAPK: </w:t>
      </w:r>
      <w:r w:rsidR="00C82BFB" w:rsidRPr="00B54A13">
        <w:rPr>
          <w:rFonts w:ascii="Book Antiqua" w:hAnsi="Book Antiqua" w:cs="Times New Roman"/>
          <w:sz w:val="24"/>
          <w:szCs w:val="24"/>
        </w:rPr>
        <w:t>M</w:t>
      </w:r>
      <w:r w:rsidR="008126AE" w:rsidRPr="00B54A13">
        <w:rPr>
          <w:rFonts w:ascii="Book Antiqua" w:hAnsi="Book Antiqua" w:cs="Times New Roman"/>
          <w:sz w:val="24"/>
          <w:szCs w:val="24"/>
        </w:rPr>
        <w:t>itogen-activated protein kinase; ERK:</w:t>
      </w:r>
      <w:r w:rsidR="00C82BF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C82BFB" w:rsidRPr="00B54A13">
        <w:rPr>
          <w:rFonts w:ascii="Book Antiqua" w:hAnsi="Book Antiqua" w:cs="Times New Roman"/>
          <w:bCs/>
          <w:sz w:val="24"/>
          <w:szCs w:val="24"/>
        </w:rPr>
        <w:t>E</w:t>
      </w:r>
      <w:r w:rsidR="008126AE" w:rsidRPr="00B54A13">
        <w:rPr>
          <w:rFonts w:ascii="Book Antiqua" w:hAnsi="Book Antiqua" w:cs="Times New Roman"/>
          <w:bCs/>
          <w:sz w:val="24"/>
          <w:szCs w:val="24"/>
        </w:rPr>
        <w:t xml:space="preserve">xtracellular-signal-regulated kinases; </w:t>
      </w:r>
      <w:r w:rsidR="008126AE" w:rsidRPr="00B54A13">
        <w:rPr>
          <w:rFonts w:ascii="Book Antiqua" w:hAnsi="Book Antiqua" w:cs="Times New Roman"/>
          <w:sz w:val="24"/>
          <w:szCs w:val="24"/>
        </w:rPr>
        <w:t xml:space="preserve">OGM: </w:t>
      </w:r>
      <w:r w:rsidR="00C82BFB" w:rsidRPr="00B54A13">
        <w:rPr>
          <w:rFonts w:ascii="Book Antiqua" w:hAnsi="Book Antiqua" w:cs="Times New Roman"/>
          <w:sz w:val="24"/>
          <w:szCs w:val="24"/>
        </w:rPr>
        <w:t>O</w:t>
      </w:r>
      <w:r w:rsidR="008126AE" w:rsidRPr="00B54A13">
        <w:rPr>
          <w:rFonts w:ascii="Book Antiqua" w:hAnsi="Book Antiqua" w:cs="Times New Roman"/>
          <w:sz w:val="24"/>
          <w:szCs w:val="24"/>
        </w:rPr>
        <w:t>steogenic medium.</w:t>
      </w:r>
    </w:p>
    <w:p w:rsidR="00C82BFB" w:rsidRPr="00B54A13" w:rsidRDefault="00C82BFB">
      <w:pPr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sz w:val="24"/>
          <w:szCs w:val="24"/>
          <w:lang w:eastAsia="zh-CN"/>
        </w:rPr>
        <w:br w:type="page"/>
      </w:r>
    </w:p>
    <w:p w:rsidR="00C82BFB" w:rsidRPr="00B54A13" w:rsidRDefault="00C82BFB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41FBCB24" wp14:editId="73AD0E19">
            <wp:extent cx="3638671" cy="4851562"/>
            <wp:effectExtent l="0" t="0" r="0" b="6350"/>
            <wp:docPr id="4" name="Picture 4" descr="\\R01GLAHSM03.r01.med.va.gov\HomeDir$\VHAWLABISCHOD\My Documents\dsb3\Not Changed\Papers in Preparation\WJSC sFRP Paper\Paper Rewrite 9-22-15\Final files 9-30-15\Figure combined (9 to 5 figures) final\Slid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01GLAHSM03.r01.med.va.gov\HomeDir$\VHAWLABISCHOD\My Documents\dsb3\Not Changed\Papers in Preparation\WJSC sFRP Paper\Paper Rewrite 9-22-15\Final files 9-30-15\Figure combined (9 to 5 figures) final\Slide4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546" cy="485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AE" w:rsidRPr="00B54A13" w:rsidRDefault="008126AE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sz w:val="24"/>
          <w:szCs w:val="24"/>
        </w:rPr>
        <w:t xml:space="preserve">Figure </w:t>
      </w:r>
      <w:r w:rsidR="00804A6D" w:rsidRPr="00B54A13">
        <w:rPr>
          <w:rFonts w:ascii="Book Antiqua" w:hAnsi="Book Antiqua" w:cs="Times New Roman"/>
          <w:b/>
          <w:sz w:val="24"/>
          <w:szCs w:val="24"/>
        </w:rPr>
        <w:t>4</w:t>
      </w:r>
      <w:r w:rsidR="00AB020B" w:rsidRPr="00B54A1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B54A13">
        <w:rPr>
          <w:rFonts w:ascii="Book Antiqua" w:hAnsi="Book Antiqua" w:cs="Times New Roman"/>
          <w:b/>
          <w:sz w:val="24"/>
          <w:szCs w:val="24"/>
        </w:rPr>
        <w:t xml:space="preserve">Modulation of </w:t>
      </w:r>
      <w:r w:rsidR="00C82BFB" w:rsidRPr="00B54A13">
        <w:rPr>
          <w:rFonts w:ascii="Book Antiqua" w:hAnsi="Book Antiqua" w:cs="Times New Roman"/>
          <w:b/>
          <w:sz w:val="24"/>
          <w:szCs w:val="24"/>
        </w:rPr>
        <w:t>secreted frizzled-related protein</w:t>
      </w:r>
      <w:r w:rsidRPr="00B54A13">
        <w:rPr>
          <w:rFonts w:ascii="Book Antiqua" w:hAnsi="Book Antiqua" w:cs="Times New Roman"/>
          <w:b/>
          <w:sz w:val="24"/>
          <w:szCs w:val="24"/>
        </w:rPr>
        <w:t>-stimulated induction of CXCL8 mRNA.</w:t>
      </w:r>
      <w:r w:rsidR="00E8264B" w:rsidRPr="00B54A13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gramStart"/>
      <w:r w:rsidRPr="00B54A13">
        <w:rPr>
          <w:rFonts w:ascii="Book Antiqua" w:hAnsi="Book Antiqua" w:cs="Times New Roman"/>
          <w:sz w:val="24"/>
          <w:szCs w:val="24"/>
        </w:rPr>
        <w:t>sFRP1</w:t>
      </w:r>
      <w:proofErr w:type="gramEnd"/>
      <w:r w:rsidRPr="00B54A13">
        <w:rPr>
          <w:rFonts w:ascii="Book Antiqua" w:hAnsi="Book Antiqua" w:cs="Times New Roman"/>
          <w:sz w:val="24"/>
          <w:szCs w:val="24"/>
        </w:rPr>
        <w:t>/2-stimulated CXCL8 mRNA expression is suppressed in the presence of the PLC inhibitor U73122 suggesting</w:t>
      </w:r>
      <w:r w:rsidR="00B15E32" w:rsidRPr="00B54A13">
        <w:rPr>
          <w:rFonts w:ascii="Book Antiqua" w:hAnsi="Book Antiqua" w:cs="Times New Roman"/>
          <w:sz w:val="24"/>
          <w:szCs w:val="24"/>
        </w:rPr>
        <w:t xml:space="preserve"> that </w:t>
      </w:r>
      <w:r w:rsidRPr="00B54A13">
        <w:rPr>
          <w:rFonts w:ascii="Book Antiqua" w:hAnsi="Book Antiqua" w:cs="Times New Roman"/>
          <w:sz w:val="24"/>
          <w:szCs w:val="24"/>
        </w:rPr>
        <w:t xml:space="preserve">signaling </w:t>
      </w:r>
      <w:r w:rsidR="00B15E32" w:rsidRPr="00B54A13">
        <w:rPr>
          <w:rFonts w:ascii="Book Antiqua" w:hAnsi="Book Antiqua" w:cs="Times New Roman"/>
          <w:sz w:val="24"/>
          <w:szCs w:val="24"/>
        </w:rPr>
        <w:t xml:space="preserve">is </w:t>
      </w:r>
      <w:r w:rsidR="00B15E32" w:rsidRPr="00B54A13">
        <w:rPr>
          <w:rFonts w:ascii="Book Antiqua" w:hAnsi="Book Antiqua" w:cs="Times New Roman"/>
          <w:i/>
          <w:sz w:val="24"/>
          <w:szCs w:val="24"/>
        </w:rPr>
        <w:t>via</w:t>
      </w:r>
      <w:r w:rsidRPr="00B54A13">
        <w:rPr>
          <w:rFonts w:ascii="Book Antiqua" w:hAnsi="Book Antiqua" w:cs="Times New Roman"/>
          <w:sz w:val="24"/>
          <w:szCs w:val="24"/>
        </w:rPr>
        <w:t xml:space="preserve"> the </w:t>
      </w:r>
      <w:proofErr w:type="spellStart"/>
      <w:r w:rsidRPr="00B54A13">
        <w:rPr>
          <w:rFonts w:ascii="Book Antiqua" w:hAnsi="Book Antiqua" w:cs="Times New Roman"/>
          <w:sz w:val="24"/>
          <w:szCs w:val="24"/>
        </w:rPr>
        <w:t>Wnt</w:t>
      </w:r>
      <w:proofErr w:type="spellEnd"/>
      <w:r w:rsidRPr="00B54A13">
        <w:rPr>
          <w:rFonts w:ascii="Book Antiqua" w:hAnsi="Book Antiqua" w:cs="Times New Roman"/>
          <w:sz w:val="24"/>
          <w:szCs w:val="24"/>
        </w:rPr>
        <w:t>/</w:t>
      </w:r>
      <w:r w:rsidR="00567580" w:rsidRPr="00B54A13">
        <w:rPr>
          <w:rFonts w:ascii="Book Antiqua" w:hAnsi="Book Antiqua" w:cs="Times New Roman"/>
          <w:sz w:val="24"/>
          <w:szCs w:val="24"/>
        </w:rPr>
        <w:t>calcium</w:t>
      </w:r>
      <w:r w:rsidR="00AB020B" w:rsidRPr="00B54A13">
        <w:rPr>
          <w:rFonts w:ascii="Book Antiqua" w:hAnsi="Book Antiqua" w:cs="Times New Roman"/>
          <w:sz w:val="24"/>
          <w:szCs w:val="24"/>
        </w:rPr>
        <w:t xml:space="preserve"> n</w:t>
      </w:r>
      <w:r w:rsidR="0027658C" w:rsidRPr="00B54A13">
        <w:rPr>
          <w:rFonts w:ascii="Book Antiqua" w:hAnsi="Book Antiqua" w:cs="Times New Roman"/>
          <w:sz w:val="24"/>
          <w:szCs w:val="24"/>
        </w:rPr>
        <w:t xml:space="preserve">on-canonical pathway </w:t>
      </w:r>
      <w:r w:rsidRPr="00B54A13">
        <w:rPr>
          <w:rFonts w:ascii="Book Antiqua" w:hAnsi="Book Antiqua" w:cs="Times New Roman"/>
          <w:sz w:val="24"/>
          <w:szCs w:val="24"/>
        </w:rPr>
        <w:t>(values are mean ± SD</w:t>
      </w:r>
      <w:r w:rsidR="00804A6D" w:rsidRPr="00B54A13">
        <w:rPr>
          <w:rFonts w:ascii="Book Antiqua" w:hAnsi="Book Antiqua" w:cs="Times New Roman"/>
          <w:sz w:val="24"/>
          <w:szCs w:val="24"/>
        </w:rPr>
        <w:t>).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C82BFB" w:rsidRPr="00B54A13">
        <w:rPr>
          <w:rFonts w:ascii="Book Antiqua" w:hAnsi="Book Antiqua" w:cs="Times New Roman"/>
          <w:sz w:val="24"/>
          <w:szCs w:val="24"/>
          <w:vertAlign w:val="superscript"/>
        </w:rPr>
        <w:t>a</w:t>
      </w:r>
      <w:r w:rsidR="00C82BFB" w:rsidRPr="00B54A13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proofErr w:type="gramEnd"/>
      <w:r w:rsidRPr="00B54A13">
        <w:rPr>
          <w:rFonts w:ascii="Book Antiqua" w:hAnsi="Book Antiqua" w:cs="Times New Roman"/>
          <w:sz w:val="24"/>
          <w:szCs w:val="24"/>
        </w:rPr>
        <w:t xml:space="preserve"> &lt; 0.</w:t>
      </w:r>
      <w:r w:rsidR="0087580E" w:rsidRPr="00B54A13">
        <w:rPr>
          <w:rFonts w:ascii="Book Antiqua" w:hAnsi="Book Antiqua" w:cs="Times New Roman"/>
          <w:sz w:val="24"/>
          <w:szCs w:val="24"/>
        </w:rPr>
        <w:t xml:space="preserve">05 </w:t>
      </w:r>
      <w:r w:rsidR="00804A6D" w:rsidRPr="00B54A13">
        <w:rPr>
          <w:rFonts w:ascii="Book Antiqua" w:hAnsi="Book Antiqua" w:cs="Times New Roman"/>
          <w:i/>
          <w:sz w:val="24"/>
          <w:szCs w:val="24"/>
        </w:rPr>
        <w:t>vs</w:t>
      </w:r>
      <w:r w:rsidR="00804A6D" w:rsidRPr="00B54A13">
        <w:rPr>
          <w:rFonts w:ascii="Book Antiqua" w:hAnsi="Book Antiqua" w:cs="Times New Roman"/>
          <w:sz w:val="24"/>
          <w:szCs w:val="24"/>
        </w:rPr>
        <w:t xml:space="preserve"> HMSCGM-treated levels</w:t>
      </w:r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54A13">
        <w:rPr>
          <w:rFonts w:ascii="Book Antiqua" w:hAnsi="Book Antiqua" w:cs="Times New Roman"/>
          <w:sz w:val="24"/>
          <w:szCs w:val="24"/>
        </w:rPr>
        <w:t>sFRP1</w:t>
      </w:r>
      <w:proofErr w:type="gramEnd"/>
      <w:r w:rsidR="0027658C" w:rsidRPr="00B54A13">
        <w:rPr>
          <w:rFonts w:ascii="Book Antiqua" w:hAnsi="Book Antiqua" w:cs="Times New Roman"/>
          <w:sz w:val="24"/>
          <w:szCs w:val="24"/>
        </w:rPr>
        <w:t>/2</w:t>
      </w:r>
      <w:r w:rsidRPr="00B54A13">
        <w:rPr>
          <w:rFonts w:ascii="Book Antiqua" w:hAnsi="Book Antiqua" w:cs="Times New Roman"/>
          <w:sz w:val="24"/>
          <w:szCs w:val="24"/>
        </w:rPr>
        <w:t>:</w:t>
      </w:r>
      <w:r w:rsidR="00B20DB5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C82BFB" w:rsidRPr="00B54A13">
        <w:rPr>
          <w:rFonts w:ascii="Book Antiqua" w:hAnsi="Book Antiqua" w:cs="Times New Roman"/>
          <w:sz w:val="24"/>
          <w:szCs w:val="24"/>
        </w:rPr>
        <w:t>S</w:t>
      </w:r>
      <w:r w:rsidRPr="00B54A13">
        <w:rPr>
          <w:rFonts w:ascii="Book Antiqua" w:hAnsi="Book Antiqua" w:cs="Times New Roman"/>
          <w:sz w:val="24"/>
          <w:szCs w:val="24"/>
        </w:rPr>
        <w:t>ecreted frizzled-related protein 1</w:t>
      </w:r>
      <w:r w:rsidR="0027658C" w:rsidRPr="00B54A13">
        <w:rPr>
          <w:rFonts w:ascii="Book Antiqua" w:hAnsi="Book Antiqua" w:cs="Times New Roman"/>
          <w:sz w:val="24"/>
          <w:szCs w:val="24"/>
        </w:rPr>
        <w:t>/2;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27658C" w:rsidRPr="00B54A13">
        <w:rPr>
          <w:rFonts w:ascii="Book Antiqua" w:hAnsi="Book Antiqua" w:cs="Times New Roman"/>
          <w:sz w:val="24"/>
          <w:szCs w:val="24"/>
        </w:rPr>
        <w:t xml:space="preserve">PLC: </w:t>
      </w:r>
      <w:r w:rsidR="00C82BFB" w:rsidRPr="00B54A13">
        <w:rPr>
          <w:rFonts w:ascii="Book Antiqua" w:hAnsi="Book Antiqua" w:cs="Times New Roman"/>
          <w:sz w:val="24"/>
          <w:szCs w:val="24"/>
        </w:rPr>
        <w:t>P</w:t>
      </w:r>
      <w:r w:rsidR="0027658C" w:rsidRPr="00B54A13">
        <w:rPr>
          <w:rFonts w:ascii="Book Antiqua" w:hAnsi="Book Antiqua" w:cs="Times New Roman"/>
          <w:sz w:val="24"/>
          <w:szCs w:val="24"/>
        </w:rPr>
        <w:t xml:space="preserve">hospholipase </w:t>
      </w:r>
      <w:r w:rsidR="00C82BFB" w:rsidRPr="00B54A13">
        <w:rPr>
          <w:rFonts w:ascii="Book Antiqua" w:hAnsi="Book Antiqua" w:cs="Times New Roman"/>
          <w:sz w:val="24"/>
          <w:szCs w:val="24"/>
        </w:rPr>
        <w:t>C</w:t>
      </w:r>
      <w:r w:rsidR="0027658C" w:rsidRPr="00B54A13">
        <w:rPr>
          <w:rFonts w:ascii="Book Antiqua" w:hAnsi="Book Antiqua" w:cs="Times New Roman"/>
          <w:sz w:val="24"/>
          <w:szCs w:val="24"/>
        </w:rPr>
        <w:t>.</w:t>
      </w:r>
    </w:p>
    <w:p w:rsidR="00C82BFB" w:rsidRPr="00B54A13" w:rsidRDefault="00C82BFB">
      <w:pPr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sz w:val="24"/>
          <w:szCs w:val="24"/>
          <w:lang w:eastAsia="zh-CN"/>
        </w:rPr>
        <w:br w:type="page"/>
      </w:r>
    </w:p>
    <w:p w:rsidR="00C82BFB" w:rsidRPr="00B54A13" w:rsidRDefault="00C82BFB" w:rsidP="003B414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5102D61C" wp14:editId="74DCC1EA">
            <wp:extent cx="3581885" cy="4775847"/>
            <wp:effectExtent l="0" t="0" r="0" b="5715"/>
            <wp:docPr id="5" name="Picture 5" descr="\\R01GLAHSM03.r01.med.va.gov\HomeDir$\VHAWLABISCHOD\My Documents\dsb3\Not Changed\Papers in Preparation\WJSC sFRP Paper\Paper Rewrite 9-22-15\Final files 9-30-15\Figure combined (9 to 5 figures) final\Slide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01GLAHSM03.r01.med.va.gov\HomeDir$\VHAWLABISCHOD\My Documents\dsb3\Not Changed\Papers in Preparation\WJSC sFRP Paper\Paper Rewrite 9-22-15\Final files 9-30-15\Figure combined (9 to 5 figures) final\Slide5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600" cy="47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C9" w:rsidRPr="00B54A13" w:rsidRDefault="0027658C" w:rsidP="00C82BF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b/>
          <w:sz w:val="24"/>
          <w:szCs w:val="24"/>
        </w:rPr>
        <w:t xml:space="preserve">Figure </w:t>
      </w:r>
      <w:r w:rsidR="00804A6D" w:rsidRPr="00B54A13">
        <w:rPr>
          <w:rFonts w:ascii="Book Antiqua" w:hAnsi="Book Antiqua" w:cs="Times New Roman"/>
          <w:b/>
          <w:sz w:val="24"/>
          <w:szCs w:val="24"/>
        </w:rPr>
        <w:t>5</w:t>
      </w:r>
      <w:r w:rsidRPr="00B54A13">
        <w:rPr>
          <w:rFonts w:ascii="Book Antiqua" w:hAnsi="Book Antiqua" w:cs="Times New Roman"/>
          <w:b/>
          <w:sz w:val="24"/>
          <w:szCs w:val="24"/>
        </w:rPr>
        <w:t xml:space="preserve"> Effect of siRNA directed to </w:t>
      </w:r>
      <w:proofErr w:type="spellStart"/>
      <w:r w:rsidRPr="00B54A13">
        <w:rPr>
          <w:rFonts w:ascii="Book Antiqua" w:hAnsi="Book Antiqua" w:cs="Times New Roman"/>
          <w:b/>
          <w:sz w:val="24"/>
          <w:szCs w:val="24"/>
        </w:rPr>
        <w:t>Fzd</w:t>
      </w:r>
      <w:proofErr w:type="spellEnd"/>
      <w:r w:rsidRPr="00B54A13">
        <w:rPr>
          <w:rFonts w:ascii="Book Antiqua" w:hAnsi="Book Antiqua" w:cs="Times New Roman"/>
          <w:b/>
          <w:sz w:val="24"/>
          <w:szCs w:val="24"/>
        </w:rPr>
        <w:t xml:space="preserve"> receptors</w:t>
      </w:r>
      <w:r w:rsidR="00804A6D" w:rsidRPr="00B54A13">
        <w:rPr>
          <w:rFonts w:ascii="Book Antiqua" w:hAnsi="Book Antiqua" w:cs="Times New Roman"/>
          <w:b/>
          <w:sz w:val="24"/>
          <w:szCs w:val="24"/>
        </w:rPr>
        <w:t xml:space="preserve"> or RoR2</w:t>
      </w:r>
      <w:r w:rsidRPr="00B54A13">
        <w:rPr>
          <w:rFonts w:ascii="Book Antiqua" w:hAnsi="Book Antiqua" w:cs="Times New Roman"/>
          <w:b/>
          <w:sz w:val="24"/>
          <w:szCs w:val="24"/>
        </w:rPr>
        <w:t xml:space="preserve"> on </w:t>
      </w:r>
      <w:r w:rsidR="00C82BFB" w:rsidRPr="00B54A13">
        <w:rPr>
          <w:rFonts w:ascii="Book Antiqua" w:hAnsi="Book Antiqua" w:cs="Times New Roman"/>
          <w:b/>
          <w:sz w:val="24"/>
          <w:szCs w:val="24"/>
        </w:rPr>
        <w:t>secreted frizzled-related protein</w:t>
      </w:r>
      <w:r w:rsidRPr="00B54A13">
        <w:rPr>
          <w:rFonts w:ascii="Book Antiqua" w:hAnsi="Book Antiqua" w:cs="Times New Roman"/>
          <w:b/>
          <w:sz w:val="24"/>
          <w:szCs w:val="24"/>
        </w:rPr>
        <w:t>-stimulated CXCL8 mRNA levels.</w:t>
      </w:r>
      <w:r w:rsidR="00E8264B" w:rsidRPr="00B54A13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54A13">
        <w:rPr>
          <w:rFonts w:ascii="Book Antiqua" w:hAnsi="Book Antiqua" w:cs="Times New Roman"/>
          <w:sz w:val="24"/>
          <w:szCs w:val="24"/>
        </w:rPr>
        <w:t>s</w:t>
      </w:r>
      <w:r w:rsidR="00652C9E" w:rsidRPr="00B54A13">
        <w:rPr>
          <w:rFonts w:ascii="Book Antiqua" w:hAnsi="Book Antiqua" w:cs="Times New Roman"/>
          <w:sz w:val="24"/>
          <w:szCs w:val="24"/>
        </w:rPr>
        <w:t>FRP</w:t>
      </w:r>
      <w:proofErr w:type="spellEnd"/>
      <w:proofErr w:type="gramEnd"/>
      <w:r w:rsidRPr="00B54A13">
        <w:rPr>
          <w:rFonts w:ascii="Book Antiqua" w:hAnsi="Book Antiqua" w:cs="Times New Roman"/>
          <w:sz w:val="24"/>
          <w:szCs w:val="24"/>
        </w:rPr>
        <w:t>-st</w:t>
      </w:r>
      <w:r w:rsidR="00652C9E" w:rsidRPr="00B54A13">
        <w:rPr>
          <w:rFonts w:ascii="Book Antiqua" w:hAnsi="Book Antiqua" w:cs="Times New Roman"/>
          <w:sz w:val="24"/>
          <w:szCs w:val="24"/>
        </w:rPr>
        <w:t>im</w:t>
      </w:r>
      <w:r w:rsidRPr="00B54A13">
        <w:rPr>
          <w:rFonts w:ascii="Book Antiqua" w:hAnsi="Book Antiqua" w:cs="Times New Roman"/>
          <w:sz w:val="24"/>
          <w:szCs w:val="24"/>
        </w:rPr>
        <w:t>ulated CXCL8 mRNA expression is inhibited in the presen</w:t>
      </w:r>
      <w:r w:rsidR="00652C9E" w:rsidRPr="00B54A13">
        <w:rPr>
          <w:rFonts w:ascii="Book Antiqua" w:hAnsi="Book Antiqua" w:cs="Times New Roman"/>
          <w:sz w:val="24"/>
          <w:szCs w:val="24"/>
        </w:rPr>
        <w:t>ce of siRNAs directed toward</w:t>
      </w:r>
      <w:r w:rsidRPr="00B54A13">
        <w:rPr>
          <w:rFonts w:ascii="Book Antiqua" w:hAnsi="Book Antiqua" w:cs="Times New Roman"/>
          <w:sz w:val="24"/>
          <w:szCs w:val="24"/>
        </w:rPr>
        <w:t xml:space="preserve"> non-canonical </w:t>
      </w:r>
      <w:r w:rsidR="00804A6D" w:rsidRPr="00B54A13">
        <w:rPr>
          <w:rFonts w:ascii="Book Antiqua" w:hAnsi="Book Antiqua" w:cs="Times New Roman"/>
          <w:sz w:val="24"/>
          <w:szCs w:val="24"/>
        </w:rPr>
        <w:t xml:space="preserve">(A) </w:t>
      </w:r>
      <w:r w:rsidRPr="00B54A13">
        <w:rPr>
          <w:rFonts w:ascii="Book Antiqua" w:hAnsi="Book Antiqua" w:cs="Times New Roman"/>
          <w:sz w:val="24"/>
          <w:szCs w:val="24"/>
        </w:rPr>
        <w:t>F</w:t>
      </w:r>
      <w:r w:rsidR="00652C9E" w:rsidRPr="00B54A13">
        <w:rPr>
          <w:rFonts w:ascii="Book Antiqua" w:hAnsi="Book Antiqua" w:cs="Times New Roman"/>
          <w:sz w:val="24"/>
          <w:szCs w:val="24"/>
        </w:rPr>
        <w:t xml:space="preserve">zd2 and </w:t>
      </w:r>
      <w:r w:rsidR="00804A6D" w:rsidRPr="00B54A13">
        <w:rPr>
          <w:rFonts w:ascii="Book Antiqua" w:hAnsi="Book Antiqua" w:cs="Times New Roman"/>
          <w:sz w:val="24"/>
          <w:szCs w:val="24"/>
        </w:rPr>
        <w:t xml:space="preserve">(B) </w:t>
      </w:r>
      <w:r w:rsidR="00652C9E" w:rsidRPr="00B54A13">
        <w:rPr>
          <w:rFonts w:ascii="Book Antiqua" w:hAnsi="Book Antiqua" w:cs="Times New Roman"/>
          <w:sz w:val="24"/>
          <w:szCs w:val="24"/>
        </w:rPr>
        <w:t xml:space="preserve">Fzd5 </w:t>
      </w:r>
      <w:r w:rsidR="00804A6D" w:rsidRPr="00B54A13">
        <w:rPr>
          <w:rFonts w:ascii="Book Antiqua" w:hAnsi="Book Antiqua" w:cs="Times New Roman"/>
          <w:sz w:val="24"/>
          <w:szCs w:val="24"/>
        </w:rPr>
        <w:t>or (C) the non-canonical Frizzled co-receptor RoR2</w:t>
      </w:r>
      <w:r w:rsidR="0087580E"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87580E" w:rsidRPr="00B54A13">
        <w:rPr>
          <w:rFonts w:ascii="Book Antiqua" w:hAnsi="Book Antiqua" w:cs="Times New Roman"/>
          <w:sz w:val="24"/>
          <w:szCs w:val="24"/>
        </w:rPr>
        <w:t xml:space="preserve">All </w:t>
      </w:r>
      <w:r w:rsidRPr="00B54A13">
        <w:rPr>
          <w:rFonts w:ascii="Book Antiqua" w:hAnsi="Book Antiqua" w:cs="Times New Roman"/>
          <w:sz w:val="24"/>
          <w:szCs w:val="24"/>
        </w:rPr>
        <w:t>values are mean ± SD.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652C9E" w:rsidRPr="00B54A13">
        <w:rPr>
          <w:rFonts w:ascii="Book Antiqua" w:hAnsi="Book Antiqua" w:cs="Times New Roman"/>
          <w:sz w:val="24"/>
          <w:szCs w:val="24"/>
          <w:vertAlign w:val="superscript"/>
        </w:rPr>
        <w:t>a</w:t>
      </w:r>
      <w:r w:rsidR="00C82BFB" w:rsidRPr="00B54A13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proofErr w:type="gramEnd"/>
      <w:r w:rsidRPr="00B54A13">
        <w:rPr>
          <w:rFonts w:ascii="Book Antiqua" w:hAnsi="Book Antiqua" w:cs="Times New Roman"/>
          <w:sz w:val="24"/>
          <w:szCs w:val="24"/>
        </w:rPr>
        <w:t xml:space="preserve"> &lt; 0.0</w:t>
      </w:r>
      <w:r w:rsidR="00652C9E" w:rsidRPr="00B54A13">
        <w:rPr>
          <w:rFonts w:ascii="Book Antiqua" w:hAnsi="Book Antiqua" w:cs="Times New Roman"/>
          <w:sz w:val="24"/>
          <w:szCs w:val="24"/>
        </w:rPr>
        <w:t>5</w:t>
      </w:r>
      <w:r w:rsidR="00C82BFB" w:rsidRPr="00B54A13">
        <w:rPr>
          <w:rFonts w:ascii="Book Antiqua" w:hAnsi="Book Antiqua" w:cs="Times New Roman"/>
          <w:i/>
          <w:sz w:val="24"/>
          <w:szCs w:val="24"/>
        </w:rPr>
        <w:t xml:space="preserve"> vs</w:t>
      </w:r>
      <w:r w:rsidR="002E332C" w:rsidRPr="00B54A13">
        <w:rPr>
          <w:rFonts w:ascii="Book Antiqua" w:hAnsi="Book Antiqua" w:cs="Times New Roman"/>
          <w:sz w:val="24"/>
          <w:szCs w:val="24"/>
        </w:rPr>
        <w:t xml:space="preserve"> untreated </w:t>
      </w:r>
      <w:proofErr w:type="spellStart"/>
      <w:r w:rsidR="002E332C" w:rsidRPr="00B54A13">
        <w:rPr>
          <w:rFonts w:ascii="Book Antiqua" w:hAnsi="Book Antiqua" w:cs="Times New Roman"/>
          <w:sz w:val="24"/>
          <w:szCs w:val="24"/>
        </w:rPr>
        <w:t>siC</w:t>
      </w:r>
      <w:r w:rsidR="0087580E" w:rsidRPr="00B54A13">
        <w:rPr>
          <w:rFonts w:ascii="Book Antiqua" w:hAnsi="Book Antiqua" w:cs="Times New Roman"/>
          <w:sz w:val="24"/>
          <w:szCs w:val="24"/>
        </w:rPr>
        <w:t>o</w:t>
      </w:r>
      <w:r w:rsidR="002E332C" w:rsidRPr="00B54A13">
        <w:rPr>
          <w:rFonts w:ascii="Book Antiqua" w:hAnsi="Book Antiqua" w:cs="Times New Roman"/>
          <w:sz w:val="24"/>
          <w:szCs w:val="24"/>
        </w:rPr>
        <w:t>ntrol</w:t>
      </w:r>
      <w:proofErr w:type="spellEnd"/>
      <w:r w:rsidR="002E332C" w:rsidRPr="00B54A13">
        <w:rPr>
          <w:rFonts w:ascii="Book Antiqua" w:hAnsi="Book Antiqua" w:cs="Times New Roman"/>
          <w:sz w:val="24"/>
          <w:szCs w:val="24"/>
        </w:rPr>
        <w:t xml:space="preserve"> levels for each graph</w:t>
      </w:r>
      <w:r w:rsidRPr="00B54A13">
        <w:rPr>
          <w:rFonts w:ascii="Book Antiqua" w:hAnsi="Book Antiqua" w:cs="Times New Roman"/>
          <w:sz w:val="24"/>
          <w:szCs w:val="24"/>
        </w:rPr>
        <w:t>.</w:t>
      </w:r>
      <w:r w:rsidR="00E8264B" w:rsidRPr="00B54A1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54A13">
        <w:rPr>
          <w:rFonts w:ascii="Book Antiqua" w:hAnsi="Book Antiqua" w:cs="Times New Roman"/>
          <w:sz w:val="24"/>
          <w:szCs w:val="24"/>
        </w:rPr>
        <w:t>sFRP1</w:t>
      </w:r>
      <w:proofErr w:type="gramEnd"/>
      <w:r w:rsidR="00652C9E" w:rsidRPr="00B54A13">
        <w:rPr>
          <w:rFonts w:ascii="Book Antiqua" w:hAnsi="Book Antiqua" w:cs="Times New Roman"/>
          <w:sz w:val="24"/>
          <w:szCs w:val="24"/>
        </w:rPr>
        <w:t>-3</w:t>
      </w:r>
      <w:r w:rsidRPr="00B54A13">
        <w:rPr>
          <w:rFonts w:ascii="Book Antiqua" w:hAnsi="Book Antiqua" w:cs="Times New Roman"/>
          <w:sz w:val="24"/>
          <w:szCs w:val="24"/>
        </w:rPr>
        <w:t>:</w:t>
      </w:r>
      <w:r w:rsidR="00AB020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C82BFB" w:rsidRPr="00B54A13">
        <w:rPr>
          <w:rFonts w:ascii="Book Antiqua" w:hAnsi="Book Antiqua" w:cs="Times New Roman"/>
          <w:sz w:val="24"/>
          <w:szCs w:val="24"/>
        </w:rPr>
        <w:t>S</w:t>
      </w:r>
      <w:r w:rsidRPr="00B54A13">
        <w:rPr>
          <w:rFonts w:ascii="Book Antiqua" w:hAnsi="Book Antiqua" w:cs="Times New Roman"/>
          <w:sz w:val="24"/>
          <w:szCs w:val="24"/>
        </w:rPr>
        <w:t>ecreted frizzled-related protein 1</w:t>
      </w:r>
      <w:r w:rsidR="00652C9E" w:rsidRPr="00B54A13">
        <w:rPr>
          <w:rFonts w:ascii="Book Antiqua" w:hAnsi="Book Antiqua" w:cs="Times New Roman"/>
          <w:sz w:val="24"/>
          <w:szCs w:val="24"/>
        </w:rPr>
        <w:t>-3</w:t>
      </w:r>
      <w:r w:rsidRPr="00B54A13">
        <w:rPr>
          <w:rFonts w:ascii="Book Antiqua" w:hAnsi="Book Antiqua" w:cs="Times New Roman"/>
          <w:sz w:val="24"/>
          <w:szCs w:val="24"/>
        </w:rPr>
        <w:t>;</w:t>
      </w:r>
      <w:r w:rsidR="00AB020B" w:rsidRPr="00B54A13">
        <w:rPr>
          <w:rFonts w:ascii="Book Antiqua" w:hAnsi="Book Antiqua" w:cs="Times New Roman"/>
          <w:sz w:val="24"/>
          <w:szCs w:val="24"/>
        </w:rPr>
        <w:t xml:space="preserve"> </w:t>
      </w:r>
      <w:r w:rsidR="00652C9E" w:rsidRPr="00B54A13">
        <w:rPr>
          <w:rFonts w:ascii="Book Antiqua" w:hAnsi="Book Antiqua" w:cs="Times New Roman"/>
          <w:sz w:val="24"/>
          <w:szCs w:val="24"/>
        </w:rPr>
        <w:t xml:space="preserve">siFzl2/5: siRNA to the non-canonical frizzled receptor 2/5; </w:t>
      </w:r>
      <w:r w:rsidR="00804A6D" w:rsidRPr="00B54A13">
        <w:rPr>
          <w:rFonts w:ascii="Book Antiqua" w:hAnsi="Book Antiqua" w:cs="Times New Roman"/>
          <w:sz w:val="24"/>
          <w:szCs w:val="24"/>
        </w:rPr>
        <w:t xml:space="preserve">RoR2: Receptor tyrosine kinase-like orphan receptor-2; siRoR2: siRNA to RoR2; </w:t>
      </w:r>
      <w:proofErr w:type="spellStart"/>
      <w:r w:rsidR="00652C9E" w:rsidRPr="00B54A13">
        <w:rPr>
          <w:rFonts w:ascii="Book Antiqua" w:hAnsi="Book Antiqua" w:cs="Times New Roman"/>
          <w:sz w:val="24"/>
          <w:szCs w:val="24"/>
        </w:rPr>
        <w:t>siCo</w:t>
      </w:r>
      <w:r w:rsidR="00C82BFB" w:rsidRPr="00B54A13">
        <w:rPr>
          <w:rFonts w:ascii="Book Antiqua" w:hAnsi="Book Antiqua" w:cs="Times New Roman"/>
          <w:sz w:val="24"/>
          <w:szCs w:val="24"/>
        </w:rPr>
        <w:t>ntrol</w:t>
      </w:r>
      <w:proofErr w:type="spellEnd"/>
      <w:r w:rsidR="00C82BFB" w:rsidRPr="00B54A13">
        <w:rPr>
          <w:rFonts w:ascii="Book Antiqua" w:hAnsi="Book Antiqua" w:cs="Times New Roman"/>
          <w:sz w:val="24"/>
          <w:szCs w:val="24"/>
        </w:rPr>
        <w:t>: Scrambled control siRNA</w:t>
      </w:r>
      <w:r w:rsidR="00C82BFB" w:rsidRPr="00B54A13">
        <w:rPr>
          <w:rFonts w:ascii="Book Antiqua" w:hAnsi="Book Antiqua" w:cs="Times New Roman"/>
          <w:sz w:val="24"/>
          <w:szCs w:val="24"/>
          <w:lang w:eastAsia="zh-CN"/>
        </w:rPr>
        <w:t>.</w:t>
      </w:r>
    </w:p>
    <w:p w:rsidR="00A533C9" w:rsidRPr="00B54A13" w:rsidRDefault="00A533C9">
      <w:pPr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hAnsi="Book Antiqua" w:cs="Times New Roman"/>
          <w:sz w:val="24"/>
          <w:szCs w:val="24"/>
          <w:lang w:eastAsia="zh-CN"/>
        </w:rPr>
        <w:br w:type="page"/>
      </w:r>
    </w:p>
    <w:p w:rsidR="00A533C9" w:rsidRPr="00B54A13" w:rsidRDefault="007B44B0" w:rsidP="00A533C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B54A13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>Table 1 siRNA oligonucleotide sequences</w:t>
      </w:r>
    </w:p>
    <w:tbl>
      <w:tblPr>
        <w:tblW w:w="9102" w:type="dxa"/>
        <w:tblInd w:w="96" w:type="dxa"/>
        <w:tblLook w:val="04A0" w:firstRow="1" w:lastRow="0" w:firstColumn="1" w:lastColumn="0" w:noHBand="0" w:noVBand="1"/>
      </w:tblPr>
      <w:tblGrid>
        <w:gridCol w:w="1452"/>
        <w:gridCol w:w="2070"/>
        <w:gridCol w:w="1530"/>
        <w:gridCol w:w="4050"/>
      </w:tblGrid>
      <w:tr w:rsidR="00A533C9" w:rsidRPr="00B54A13" w:rsidTr="00A533C9">
        <w:trPr>
          <w:trHeight w:val="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B54A1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Qiagen</w:t>
            </w:r>
            <w:proofErr w:type="spellEnd"/>
            <w:r w:rsidRPr="00B54A1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product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proofErr w:type="spellStart"/>
            <w:r w:rsidRPr="00B54A1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Qiagen</w:t>
            </w:r>
            <w:proofErr w:type="spellEnd"/>
            <w:r w:rsidRPr="00B54A1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catalog no.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Human target sequence</w:t>
            </w:r>
          </w:p>
        </w:tc>
      </w:tr>
      <w:tr w:rsidR="00A533C9" w:rsidRPr="00B54A13" w:rsidTr="00A533C9">
        <w:trPr>
          <w:trHeight w:val="33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9" w:rsidRPr="007B44B0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7B44B0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siFZD2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Hs_FZD2_5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SI02757433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CACGGTCTACATGATCAAATA</w:t>
            </w:r>
          </w:p>
        </w:tc>
      </w:tr>
      <w:tr w:rsidR="00A533C9" w:rsidRPr="00B54A13" w:rsidTr="00A533C9">
        <w:trPr>
          <w:trHeight w:val="35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9" w:rsidRPr="007B44B0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7B44B0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siFZD5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Hs_FZD5_5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SI02757650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TAAGGTTGGCGTTGTAATGAA</w:t>
            </w:r>
          </w:p>
        </w:tc>
      </w:tr>
      <w:tr w:rsidR="00A533C9" w:rsidRPr="00B54A13" w:rsidTr="00A533C9">
        <w:trPr>
          <w:trHeight w:val="36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9" w:rsidRPr="007B44B0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7B44B0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siROR2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Hs_ROR2_6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SI00287525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CTGGTGCTTTACGCAGAATAA</w:t>
            </w:r>
          </w:p>
        </w:tc>
      </w:tr>
      <w:tr w:rsidR="00A533C9" w:rsidRPr="00B54A13" w:rsidTr="00A533C9">
        <w:trPr>
          <w:trHeight w:val="35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9" w:rsidRPr="007B44B0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proofErr w:type="spellStart"/>
            <w:r w:rsidRPr="007B44B0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siScambled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Ctrl_Control_1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SI03650325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AATTCTCCGAACGTGTCACGT</w:t>
            </w:r>
          </w:p>
        </w:tc>
      </w:tr>
    </w:tbl>
    <w:p w:rsidR="00A533C9" w:rsidRPr="00B54A13" w:rsidRDefault="00A533C9">
      <w:pPr>
        <w:rPr>
          <w:rFonts w:ascii="Book Antiqua" w:hAnsi="Book Antiqua"/>
          <w:sz w:val="24"/>
          <w:szCs w:val="24"/>
        </w:rPr>
      </w:pPr>
      <w:r w:rsidRPr="00B54A13">
        <w:rPr>
          <w:rFonts w:ascii="Book Antiqua" w:hAnsi="Book Antiqua"/>
          <w:sz w:val="24"/>
          <w:szCs w:val="24"/>
        </w:rPr>
        <w:br w:type="page"/>
      </w:r>
    </w:p>
    <w:tbl>
      <w:tblPr>
        <w:tblW w:w="7482" w:type="dxa"/>
        <w:tblInd w:w="96" w:type="dxa"/>
        <w:tblLook w:val="04A0" w:firstRow="1" w:lastRow="0" w:firstColumn="1" w:lastColumn="0" w:noHBand="0" w:noVBand="1"/>
      </w:tblPr>
      <w:tblGrid>
        <w:gridCol w:w="2510"/>
        <w:gridCol w:w="4972"/>
      </w:tblGrid>
      <w:tr w:rsidR="00A533C9" w:rsidRPr="00B54A13" w:rsidTr="00A533C9">
        <w:trPr>
          <w:trHeight w:val="372"/>
        </w:trPr>
        <w:tc>
          <w:tcPr>
            <w:tcW w:w="7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Table 2 Reverse transcription-polymerase chain reaction primer sequences</w:t>
            </w:r>
          </w:p>
        </w:tc>
      </w:tr>
      <w:tr w:rsidR="00A533C9" w:rsidRPr="00B54A13" w:rsidTr="00A533C9">
        <w:trPr>
          <w:trHeight w:val="32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</w:rPr>
              <w:t>Gene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Human primer sequence</w:t>
            </w:r>
          </w:p>
        </w:tc>
      </w:tr>
      <w:tr w:rsidR="00A533C9" w:rsidRPr="00B54A13" w:rsidTr="00A533C9">
        <w:trPr>
          <w:trHeight w:val="288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hCXCL5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5’GCTGGTCCTGCCGCTGCTGTG3’ </w:t>
            </w:r>
          </w:p>
        </w:tc>
      </w:tr>
      <w:tr w:rsidR="00A533C9" w:rsidRPr="00B54A13" w:rsidTr="00A533C9">
        <w:trPr>
          <w:trHeight w:val="177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5’GTTTTCCTTGTTTCCACCGTC3’</w:t>
            </w:r>
          </w:p>
        </w:tc>
      </w:tr>
      <w:tr w:rsidR="00A533C9" w:rsidRPr="00B54A13" w:rsidTr="00A533C9">
        <w:trPr>
          <w:trHeight w:val="312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hCXCL8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5’GCCTTCCTGATTTCTGCAGC3’</w:t>
            </w:r>
          </w:p>
        </w:tc>
      </w:tr>
      <w:tr w:rsidR="00A533C9" w:rsidRPr="00B54A13" w:rsidTr="00A533C9">
        <w:trPr>
          <w:trHeight w:val="168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5’TCCAGACAGAGCTCTCTTCC3’</w:t>
            </w:r>
          </w:p>
        </w:tc>
      </w:tr>
      <w:tr w:rsidR="00A533C9" w:rsidRPr="00B54A13" w:rsidTr="00A533C9">
        <w:trPr>
          <w:trHeight w:val="312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18S Ribosomal RNA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5’CGGGTCATAAGCTTGCGTT3’</w:t>
            </w:r>
          </w:p>
        </w:tc>
      </w:tr>
      <w:tr w:rsidR="00A533C9" w:rsidRPr="00B54A13" w:rsidTr="00A533C9">
        <w:trPr>
          <w:trHeight w:val="150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5’CCGCAGGTTCACCTACGG3’</w:t>
            </w:r>
          </w:p>
        </w:tc>
      </w:tr>
      <w:tr w:rsidR="00A533C9" w:rsidRPr="00B54A13" w:rsidTr="00A533C9">
        <w:trPr>
          <w:trHeight w:val="312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FZD2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5’CCTCAAGGTGCCATCCTATCTCAG3’</w:t>
            </w:r>
          </w:p>
        </w:tc>
      </w:tr>
      <w:tr w:rsidR="00A533C9" w:rsidRPr="00B54A13" w:rsidTr="00A533C9">
        <w:trPr>
          <w:trHeight w:val="249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5’GTGTAGCAGCCCGACAGAAAAATG3’</w:t>
            </w:r>
          </w:p>
        </w:tc>
      </w:tr>
      <w:tr w:rsidR="00A533C9" w:rsidRPr="00B54A13" w:rsidTr="00A533C9">
        <w:trPr>
          <w:trHeight w:val="312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FZD5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5’CCTACCACAAGCAGGTGTCC3’</w:t>
            </w:r>
          </w:p>
        </w:tc>
      </w:tr>
      <w:tr w:rsidR="00A533C9" w:rsidRPr="00B54A13" w:rsidTr="00A533C9">
        <w:trPr>
          <w:trHeight w:val="105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5’GGACAGGTTCTTCCTCGAAA3’</w:t>
            </w:r>
          </w:p>
        </w:tc>
      </w:tr>
      <w:tr w:rsidR="00A533C9" w:rsidRPr="00B54A13" w:rsidTr="00A533C9">
        <w:trPr>
          <w:trHeight w:val="312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ROR2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5’TCCTTCTGCCACTTCGTGTTTCC3’</w:t>
            </w:r>
          </w:p>
        </w:tc>
      </w:tr>
      <w:tr w:rsidR="00A533C9" w:rsidRPr="00B54A13" w:rsidTr="00A533C9">
        <w:trPr>
          <w:trHeight w:val="60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C9" w:rsidRPr="00B54A13" w:rsidRDefault="00A533C9" w:rsidP="00F73F47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54A13">
              <w:rPr>
                <w:rFonts w:ascii="Book Antiqua" w:eastAsia="Times New Roman" w:hAnsi="Book Antiqua" w:cs="Times New Roman"/>
                <w:sz w:val="24"/>
                <w:szCs w:val="24"/>
              </w:rPr>
              <w:t>5’TGCTTGCCGTTCCTCTGTAATCC3’</w:t>
            </w:r>
          </w:p>
        </w:tc>
      </w:tr>
    </w:tbl>
    <w:p w:rsidR="00A533C9" w:rsidRPr="00B54A13" w:rsidRDefault="00A533C9" w:rsidP="00A533C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27B04" w:rsidRPr="00B54A13" w:rsidRDefault="00A27B04" w:rsidP="00C82BF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sectPr w:rsidR="00A27B04" w:rsidRPr="00B54A13" w:rsidSect="0018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01" w:rsidRDefault="00786201" w:rsidP="00402C4C">
      <w:pPr>
        <w:spacing w:after="0" w:line="240" w:lineRule="auto"/>
      </w:pPr>
      <w:r>
        <w:separator/>
      </w:r>
    </w:p>
  </w:endnote>
  <w:endnote w:type="continuationSeparator" w:id="0">
    <w:p w:rsidR="00786201" w:rsidRDefault="00786201" w:rsidP="0040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01" w:rsidRDefault="00786201" w:rsidP="00402C4C">
      <w:pPr>
        <w:spacing w:after="0" w:line="240" w:lineRule="auto"/>
      </w:pPr>
      <w:r>
        <w:separator/>
      </w:r>
    </w:p>
  </w:footnote>
  <w:footnote w:type="continuationSeparator" w:id="0">
    <w:p w:rsidR="00786201" w:rsidRDefault="00786201" w:rsidP="0040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A78"/>
    <w:multiLevelType w:val="hybridMultilevel"/>
    <w:tmpl w:val="494C5AA6"/>
    <w:lvl w:ilvl="0" w:tplc="A802FD2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C12110"/>
    <w:multiLevelType w:val="hybridMultilevel"/>
    <w:tmpl w:val="72C0D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95"/>
    <w:rsid w:val="00010979"/>
    <w:rsid w:val="00023B2D"/>
    <w:rsid w:val="000240D8"/>
    <w:rsid w:val="00031503"/>
    <w:rsid w:val="00032293"/>
    <w:rsid w:val="00052991"/>
    <w:rsid w:val="000565C6"/>
    <w:rsid w:val="00061085"/>
    <w:rsid w:val="00062955"/>
    <w:rsid w:val="000767D0"/>
    <w:rsid w:val="00083F1D"/>
    <w:rsid w:val="0008409B"/>
    <w:rsid w:val="000903DA"/>
    <w:rsid w:val="000946AA"/>
    <w:rsid w:val="00095308"/>
    <w:rsid w:val="000A3D2E"/>
    <w:rsid w:val="000B34D0"/>
    <w:rsid w:val="000B5479"/>
    <w:rsid w:val="000C29EC"/>
    <w:rsid w:val="000C4D26"/>
    <w:rsid w:val="000D61E2"/>
    <w:rsid w:val="000D78D4"/>
    <w:rsid w:val="000E3880"/>
    <w:rsid w:val="000F082B"/>
    <w:rsid w:val="00102ABF"/>
    <w:rsid w:val="00114251"/>
    <w:rsid w:val="001217D5"/>
    <w:rsid w:val="001269C9"/>
    <w:rsid w:val="00127400"/>
    <w:rsid w:val="00134906"/>
    <w:rsid w:val="00142D71"/>
    <w:rsid w:val="001434B5"/>
    <w:rsid w:val="00155906"/>
    <w:rsid w:val="00160B67"/>
    <w:rsid w:val="0016570D"/>
    <w:rsid w:val="00184DD7"/>
    <w:rsid w:val="0018793F"/>
    <w:rsid w:val="00194153"/>
    <w:rsid w:val="001A0075"/>
    <w:rsid w:val="001A09F6"/>
    <w:rsid w:val="001A541A"/>
    <w:rsid w:val="001B02E0"/>
    <w:rsid w:val="001B249B"/>
    <w:rsid w:val="001D1A8E"/>
    <w:rsid w:val="001D6C70"/>
    <w:rsid w:val="001D7C0F"/>
    <w:rsid w:val="001E7035"/>
    <w:rsid w:val="001F1769"/>
    <w:rsid w:val="001F439A"/>
    <w:rsid w:val="002009E4"/>
    <w:rsid w:val="00212FC4"/>
    <w:rsid w:val="00216A5C"/>
    <w:rsid w:val="0022032F"/>
    <w:rsid w:val="002238EC"/>
    <w:rsid w:val="00234C7E"/>
    <w:rsid w:val="002366B2"/>
    <w:rsid w:val="00237B5C"/>
    <w:rsid w:val="00250040"/>
    <w:rsid w:val="002625DB"/>
    <w:rsid w:val="0027543C"/>
    <w:rsid w:val="0027658C"/>
    <w:rsid w:val="00284263"/>
    <w:rsid w:val="0029169A"/>
    <w:rsid w:val="00293419"/>
    <w:rsid w:val="002A015B"/>
    <w:rsid w:val="002A018B"/>
    <w:rsid w:val="002A59A7"/>
    <w:rsid w:val="002B3090"/>
    <w:rsid w:val="002B577C"/>
    <w:rsid w:val="002C04A8"/>
    <w:rsid w:val="002C0971"/>
    <w:rsid w:val="002C0A8D"/>
    <w:rsid w:val="002C0B3E"/>
    <w:rsid w:val="002C194F"/>
    <w:rsid w:val="002C26F9"/>
    <w:rsid w:val="002C408B"/>
    <w:rsid w:val="002C4CDD"/>
    <w:rsid w:val="002C5AB6"/>
    <w:rsid w:val="002D1F8E"/>
    <w:rsid w:val="002D50E3"/>
    <w:rsid w:val="002D6026"/>
    <w:rsid w:val="002D7350"/>
    <w:rsid w:val="002E126E"/>
    <w:rsid w:val="002E2CAB"/>
    <w:rsid w:val="002E332C"/>
    <w:rsid w:val="002E5DEE"/>
    <w:rsid w:val="002E63A9"/>
    <w:rsid w:val="002F49F9"/>
    <w:rsid w:val="002F5343"/>
    <w:rsid w:val="003004DF"/>
    <w:rsid w:val="003011DF"/>
    <w:rsid w:val="00302A2A"/>
    <w:rsid w:val="0030437E"/>
    <w:rsid w:val="00305CC7"/>
    <w:rsid w:val="003064E6"/>
    <w:rsid w:val="003079C6"/>
    <w:rsid w:val="00310ADA"/>
    <w:rsid w:val="00315B69"/>
    <w:rsid w:val="0032121D"/>
    <w:rsid w:val="00345797"/>
    <w:rsid w:val="00346AC1"/>
    <w:rsid w:val="00351347"/>
    <w:rsid w:val="00352C9C"/>
    <w:rsid w:val="003611C5"/>
    <w:rsid w:val="00363508"/>
    <w:rsid w:val="003668AA"/>
    <w:rsid w:val="003705AD"/>
    <w:rsid w:val="003767FB"/>
    <w:rsid w:val="00376BCA"/>
    <w:rsid w:val="0038186B"/>
    <w:rsid w:val="00381F8C"/>
    <w:rsid w:val="00383115"/>
    <w:rsid w:val="003853D7"/>
    <w:rsid w:val="00393E7D"/>
    <w:rsid w:val="003943C8"/>
    <w:rsid w:val="003971E1"/>
    <w:rsid w:val="003A0545"/>
    <w:rsid w:val="003A5109"/>
    <w:rsid w:val="003A77FE"/>
    <w:rsid w:val="003B01DE"/>
    <w:rsid w:val="003B14B3"/>
    <w:rsid w:val="003B4143"/>
    <w:rsid w:val="003C08ED"/>
    <w:rsid w:val="003C34A4"/>
    <w:rsid w:val="003C4F18"/>
    <w:rsid w:val="003C5755"/>
    <w:rsid w:val="003D2FE5"/>
    <w:rsid w:val="003D4A21"/>
    <w:rsid w:val="003D5210"/>
    <w:rsid w:val="003F4A97"/>
    <w:rsid w:val="003F65C1"/>
    <w:rsid w:val="004022D4"/>
    <w:rsid w:val="00402C4C"/>
    <w:rsid w:val="004054FC"/>
    <w:rsid w:val="00406BC2"/>
    <w:rsid w:val="00420C6B"/>
    <w:rsid w:val="0042284B"/>
    <w:rsid w:val="00424CAD"/>
    <w:rsid w:val="0043280D"/>
    <w:rsid w:val="00435519"/>
    <w:rsid w:val="00435523"/>
    <w:rsid w:val="004418CA"/>
    <w:rsid w:val="00445117"/>
    <w:rsid w:val="0045265F"/>
    <w:rsid w:val="00452C55"/>
    <w:rsid w:val="00456C3E"/>
    <w:rsid w:val="0046411B"/>
    <w:rsid w:val="00465E18"/>
    <w:rsid w:val="0047176C"/>
    <w:rsid w:val="00473AC5"/>
    <w:rsid w:val="004778C3"/>
    <w:rsid w:val="00483E21"/>
    <w:rsid w:val="004847C9"/>
    <w:rsid w:val="0048519E"/>
    <w:rsid w:val="00491FB5"/>
    <w:rsid w:val="00492784"/>
    <w:rsid w:val="004945FD"/>
    <w:rsid w:val="0049552C"/>
    <w:rsid w:val="004A1A0D"/>
    <w:rsid w:val="004A268B"/>
    <w:rsid w:val="004B0B4B"/>
    <w:rsid w:val="004C57E4"/>
    <w:rsid w:val="004D7572"/>
    <w:rsid w:val="004F0B27"/>
    <w:rsid w:val="004F6908"/>
    <w:rsid w:val="0050344F"/>
    <w:rsid w:val="00503BA0"/>
    <w:rsid w:val="005102B7"/>
    <w:rsid w:val="00513087"/>
    <w:rsid w:val="00513475"/>
    <w:rsid w:val="0051716B"/>
    <w:rsid w:val="00524D35"/>
    <w:rsid w:val="00527D54"/>
    <w:rsid w:val="00541020"/>
    <w:rsid w:val="00545B7A"/>
    <w:rsid w:val="00545E4E"/>
    <w:rsid w:val="00546D1C"/>
    <w:rsid w:val="005506EC"/>
    <w:rsid w:val="00555FDA"/>
    <w:rsid w:val="005609A7"/>
    <w:rsid w:val="00563D38"/>
    <w:rsid w:val="00567580"/>
    <w:rsid w:val="00572363"/>
    <w:rsid w:val="005770CB"/>
    <w:rsid w:val="00587CB3"/>
    <w:rsid w:val="00591030"/>
    <w:rsid w:val="0059201E"/>
    <w:rsid w:val="005A4D7F"/>
    <w:rsid w:val="005A7687"/>
    <w:rsid w:val="005B0F75"/>
    <w:rsid w:val="005B25EC"/>
    <w:rsid w:val="005B33DF"/>
    <w:rsid w:val="005B4BA0"/>
    <w:rsid w:val="005B6318"/>
    <w:rsid w:val="005B7E8B"/>
    <w:rsid w:val="005D25D3"/>
    <w:rsid w:val="005D533B"/>
    <w:rsid w:val="005D7B16"/>
    <w:rsid w:val="005E3E14"/>
    <w:rsid w:val="005E4079"/>
    <w:rsid w:val="005E44D8"/>
    <w:rsid w:val="005E542C"/>
    <w:rsid w:val="005F5DB4"/>
    <w:rsid w:val="005F7655"/>
    <w:rsid w:val="006001D0"/>
    <w:rsid w:val="00603FC1"/>
    <w:rsid w:val="0060431C"/>
    <w:rsid w:val="006052C3"/>
    <w:rsid w:val="0061787A"/>
    <w:rsid w:val="006254F9"/>
    <w:rsid w:val="00626B32"/>
    <w:rsid w:val="00626C0C"/>
    <w:rsid w:val="006271D2"/>
    <w:rsid w:val="006317BB"/>
    <w:rsid w:val="00633E5F"/>
    <w:rsid w:val="00640386"/>
    <w:rsid w:val="00640DD2"/>
    <w:rsid w:val="00640EA9"/>
    <w:rsid w:val="006457E1"/>
    <w:rsid w:val="006469CD"/>
    <w:rsid w:val="006529A6"/>
    <w:rsid w:val="00652C9E"/>
    <w:rsid w:val="006624AB"/>
    <w:rsid w:val="00676424"/>
    <w:rsid w:val="00681639"/>
    <w:rsid w:val="00691453"/>
    <w:rsid w:val="00695425"/>
    <w:rsid w:val="006A0AFE"/>
    <w:rsid w:val="006A400B"/>
    <w:rsid w:val="006A496B"/>
    <w:rsid w:val="006A4CAF"/>
    <w:rsid w:val="006A74AF"/>
    <w:rsid w:val="006C0A6B"/>
    <w:rsid w:val="006C5A03"/>
    <w:rsid w:val="006D420D"/>
    <w:rsid w:val="006E3C8E"/>
    <w:rsid w:val="006F1FD7"/>
    <w:rsid w:val="006F5E61"/>
    <w:rsid w:val="00707781"/>
    <w:rsid w:val="0071061B"/>
    <w:rsid w:val="007114EA"/>
    <w:rsid w:val="0071254B"/>
    <w:rsid w:val="00713030"/>
    <w:rsid w:val="00715D62"/>
    <w:rsid w:val="007252AE"/>
    <w:rsid w:val="00727EDD"/>
    <w:rsid w:val="007305F5"/>
    <w:rsid w:val="00731263"/>
    <w:rsid w:val="00733243"/>
    <w:rsid w:val="00737382"/>
    <w:rsid w:val="0074469D"/>
    <w:rsid w:val="007521F2"/>
    <w:rsid w:val="00762EB9"/>
    <w:rsid w:val="007639FB"/>
    <w:rsid w:val="007709D4"/>
    <w:rsid w:val="00771AC6"/>
    <w:rsid w:val="00773D4D"/>
    <w:rsid w:val="00774B46"/>
    <w:rsid w:val="00775179"/>
    <w:rsid w:val="00777264"/>
    <w:rsid w:val="00786201"/>
    <w:rsid w:val="00791025"/>
    <w:rsid w:val="007B397E"/>
    <w:rsid w:val="007B3B70"/>
    <w:rsid w:val="007B44B0"/>
    <w:rsid w:val="007C1985"/>
    <w:rsid w:val="007C2EBD"/>
    <w:rsid w:val="007D4372"/>
    <w:rsid w:val="007D7D42"/>
    <w:rsid w:val="007E1A18"/>
    <w:rsid w:val="007E1D09"/>
    <w:rsid w:val="007E32A4"/>
    <w:rsid w:val="007E6BC2"/>
    <w:rsid w:val="007E7F72"/>
    <w:rsid w:val="007F1453"/>
    <w:rsid w:val="007F3C37"/>
    <w:rsid w:val="007F7092"/>
    <w:rsid w:val="008026B1"/>
    <w:rsid w:val="00804A6D"/>
    <w:rsid w:val="00807B0D"/>
    <w:rsid w:val="00810339"/>
    <w:rsid w:val="0081054A"/>
    <w:rsid w:val="008126AE"/>
    <w:rsid w:val="00812E48"/>
    <w:rsid w:val="008222F5"/>
    <w:rsid w:val="008227A2"/>
    <w:rsid w:val="00827010"/>
    <w:rsid w:val="00831339"/>
    <w:rsid w:val="00831999"/>
    <w:rsid w:val="00841EA8"/>
    <w:rsid w:val="00847EA4"/>
    <w:rsid w:val="008536CE"/>
    <w:rsid w:val="008620F3"/>
    <w:rsid w:val="008622C6"/>
    <w:rsid w:val="00862C95"/>
    <w:rsid w:val="00865476"/>
    <w:rsid w:val="00870C2F"/>
    <w:rsid w:val="00872DDF"/>
    <w:rsid w:val="0087330A"/>
    <w:rsid w:val="00874D6B"/>
    <w:rsid w:val="0087580E"/>
    <w:rsid w:val="008818D3"/>
    <w:rsid w:val="0089011F"/>
    <w:rsid w:val="0089043E"/>
    <w:rsid w:val="00890CC5"/>
    <w:rsid w:val="00894195"/>
    <w:rsid w:val="008A4A97"/>
    <w:rsid w:val="008B0278"/>
    <w:rsid w:val="008B1F16"/>
    <w:rsid w:val="008B211B"/>
    <w:rsid w:val="008C11C5"/>
    <w:rsid w:val="008D1DEE"/>
    <w:rsid w:val="008D2CF7"/>
    <w:rsid w:val="008E13D5"/>
    <w:rsid w:val="008E1B8E"/>
    <w:rsid w:val="008E3AE7"/>
    <w:rsid w:val="008E466A"/>
    <w:rsid w:val="008E5C41"/>
    <w:rsid w:val="008E7802"/>
    <w:rsid w:val="008F5214"/>
    <w:rsid w:val="008F69AB"/>
    <w:rsid w:val="009021DB"/>
    <w:rsid w:val="00907CF7"/>
    <w:rsid w:val="00910535"/>
    <w:rsid w:val="0091610A"/>
    <w:rsid w:val="00927311"/>
    <w:rsid w:val="00931265"/>
    <w:rsid w:val="009328C1"/>
    <w:rsid w:val="00934205"/>
    <w:rsid w:val="009347A2"/>
    <w:rsid w:val="00935A2E"/>
    <w:rsid w:val="0093696D"/>
    <w:rsid w:val="0094641F"/>
    <w:rsid w:val="00947683"/>
    <w:rsid w:val="00950D64"/>
    <w:rsid w:val="00957349"/>
    <w:rsid w:val="0095762E"/>
    <w:rsid w:val="00960786"/>
    <w:rsid w:val="009833FF"/>
    <w:rsid w:val="009846B3"/>
    <w:rsid w:val="00993D17"/>
    <w:rsid w:val="0099592A"/>
    <w:rsid w:val="009A2120"/>
    <w:rsid w:val="009A4512"/>
    <w:rsid w:val="009A53C0"/>
    <w:rsid w:val="009B279E"/>
    <w:rsid w:val="009B35CF"/>
    <w:rsid w:val="009B7193"/>
    <w:rsid w:val="009C23D7"/>
    <w:rsid w:val="009C3274"/>
    <w:rsid w:val="009D2A96"/>
    <w:rsid w:val="009D3FEA"/>
    <w:rsid w:val="009D5A95"/>
    <w:rsid w:val="009D7A1B"/>
    <w:rsid w:val="009E27D9"/>
    <w:rsid w:val="009E2C0F"/>
    <w:rsid w:val="009E4E9A"/>
    <w:rsid w:val="009E7ED5"/>
    <w:rsid w:val="009F722E"/>
    <w:rsid w:val="00A056A1"/>
    <w:rsid w:val="00A07FD3"/>
    <w:rsid w:val="00A1348B"/>
    <w:rsid w:val="00A13DE9"/>
    <w:rsid w:val="00A145B8"/>
    <w:rsid w:val="00A16492"/>
    <w:rsid w:val="00A166C7"/>
    <w:rsid w:val="00A17994"/>
    <w:rsid w:val="00A27B04"/>
    <w:rsid w:val="00A300A2"/>
    <w:rsid w:val="00A423B4"/>
    <w:rsid w:val="00A50837"/>
    <w:rsid w:val="00A510A1"/>
    <w:rsid w:val="00A52D2C"/>
    <w:rsid w:val="00A533C9"/>
    <w:rsid w:val="00A53DF5"/>
    <w:rsid w:val="00A57ED1"/>
    <w:rsid w:val="00A650DA"/>
    <w:rsid w:val="00A75BFB"/>
    <w:rsid w:val="00A87EA3"/>
    <w:rsid w:val="00A94B87"/>
    <w:rsid w:val="00A95273"/>
    <w:rsid w:val="00A96849"/>
    <w:rsid w:val="00A97797"/>
    <w:rsid w:val="00AA1521"/>
    <w:rsid w:val="00AA252F"/>
    <w:rsid w:val="00AB020B"/>
    <w:rsid w:val="00AB124F"/>
    <w:rsid w:val="00AB5821"/>
    <w:rsid w:val="00AC3382"/>
    <w:rsid w:val="00AC4312"/>
    <w:rsid w:val="00AC4DB6"/>
    <w:rsid w:val="00AC6186"/>
    <w:rsid w:val="00AC6FFA"/>
    <w:rsid w:val="00AD1F0E"/>
    <w:rsid w:val="00AD531D"/>
    <w:rsid w:val="00AF3AB7"/>
    <w:rsid w:val="00B04C17"/>
    <w:rsid w:val="00B06899"/>
    <w:rsid w:val="00B12237"/>
    <w:rsid w:val="00B15A4F"/>
    <w:rsid w:val="00B15E32"/>
    <w:rsid w:val="00B20DB5"/>
    <w:rsid w:val="00B36FC5"/>
    <w:rsid w:val="00B523B6"/>
    <w:rsid w:val="00B52801"/>
    <w:rsid w:val="00B5446A"/>
    <w:rsid w:val="00B54A13"/>
    <w:rsid w:val="00B5663C"/>
    <w:rsid w:val="00B56E5D"/>
    <w:rsid w:val="00B56FCF"/>
    <w:rsid w:val="00B60794"/>
    <w:rsid w:val="00B62F6F"/>
    <w:rsid w:val="00B634FD"/>
    <w:rsid w:val="00B70A76"/>
    <w:rsid w:val="00B73CDA"/>
    <w:rsid w:val="00B769E1"/>
    <w:rsid w:val="00B91BE8"/>
    <w:rsid w:val="00B92EA6"/>
    <w:rsid w:val="00B94AC1"/>
    <w:rsid w:val="00B95B98"/>
    <w:rsid w:val="00BB194F"/>
    <w:rsid w:val="00BB5172"/>
    <w:rsid w:val="00BB5F29"/>
    <w:rsid w:val="00BC640A"/>
    <w:rsid w:val="00BD34D0"/>
    <w:rsid w:val="00BE11DC"/>
    <w:rsid w:val="00BE31A6"/>
    <w:rsid w:val="00BE5272"/>
    <w:rsid w:val="00BE5D9B"/>
    <w:rsid w:val="00BF175C"/>
    <w:rsid w:val="00C02845"/>
    <w:rsid w:val="00C0289D"/>
    <w:rsid w:val="00C03771"/>
    <w:rsid w:val="00C12761"/>
    <w:rsid w:val="00C26F36"/>
    <w:rsid w:val="00C3043F"/>
    <w:rsid w:val="00C307EE"/>
    <w:rsid w:val="00C318BD"/>
    <w:rsid w:val="00C319A8"/>
    <w:rsid w:val="00C44002"/>
    <w:rsid w:val="00C50D82"/>
    <w:rsid w:val="00C60255"/>
    <w:rsid w:val="00C61901"/>
    <w:rsid w:val="00C61ACA"/>
    <w:rsid w:val="00C74C59"/>
    <w:rsid w:val="00C76879"/>
    <w:rsid w:val="00C82BFB"/>
    <w:rsid w:val="00C922C9"/>
    <w:rsid w:val="00C9395E"/>
    <w:rsid w:val="00C94B2E"/>
    <w:rsid w:val="00C95354"/>
    <w:rsid w:val="00CA6BBE"/>
    <w:rsid w:val="00CB017C"/>
    <w:rsid w:val="00CB166D"/>
    <w:rsid w:val="00CB24AF"/>
    <w:rsid w:val="00CB6660"/>
    <w:rsid w:val="00CC2507"/>
    <w:rsid w:val="00CC4DAF"/>
    <w:rsid w:val="00CC73C6"/>
    <w:rsid w:val="00CD0775"/>
    <w:rsid w:val="00CD0EC9"/>
    <w:rsid w:val="00CD7522"/>
    <w:rsid w:val="00CD7E74"/>
    <w:rsid w:val="00CE2920"/>
    <w:rsid w:val="00CF0597"/>
    <w:rsid w:val="00D05F07"/>
    <w:rsid w:val="00D10CE7"/>
    <w:rsid w:val="00D11C4A"/>
    <w:rsid w:val="00D15A1F"/>
    <w:rsid w:val="00D26FCD"/>
    <w:rsid w:val="00D35739"/>
    <w:rsid w:val="00D40535"/>
    <w:rsid w:val="00D4248E"/>
    <w:rsid w:val="00D433BD"/>
    <w:rsid w:val="00D43C4B"/>
    <w:rsid w:val="00D4407E"/>
    <w:rsid w:val="00D46CBF"/>
    <w:rsid w:val="00D54247"/>
    <w:rsid w:val="00D6204A"/>
    <w:rsid w:val="00D655A4"/>
    <w:rsid w:val="00D66D08"/>
    <w:rsid w:val="00D73ABB"/>
    <w:rsid w:val="00D81174"/>
    <w:rsid w:val="00D82BDE"/>
    <w:rsid w:val="00D82E76"/>
    <w:rsid w:val="00D85249"/>
    <w:rsid w:val="00D91007"/>
    <w:rsid w:val="00D93AB5"/>
    <w:rsid w:val="00D942E4"/>
    <w:rsid w:val="00D947D7"/>
    <w:rsid w:val="00DA1395"/>
    <w:rsid w:val="00DA3664"/>
    <w:rsid w:val="00DA5F49"/>
    <w:rsid w:val="00DB123F"/>
    <w:rsid w:val="00DB4633"/>
    <w:rsid w:val="00DC2724"/>
    <w:rsid w:val="00DC2D89"/>
    <w:rsid w:val="00DC42A6"/>
    <w:rsid w:val="00DC6506"/>
    <w:rsid w:val="00DC7857"/>
    <w:rsid w:val="00DD3D32"/>
    <w:rsid w:val="00DD3F57"/>
    <w:rsid w:val="00DE5375"/>
    <w:rsid w:val="00DF2BC1"/>
    <w:rsid w:val="00DF317A"/>
    <w:rsid w:val="00DF67DE"/>
    <w:rsid w:val="00DF7901"/>
    <w:rsid w:val="00E0417B"/>
    <w:rsid w:val="00E06752"/>
    <w:rsid w:val="00E11095"/>
    <w:rsid w:val="00E12DE3"/>
    <w:rsid w:val="00E17DD6"/>
    <w:rsid w:val="00E22751"/>
    <w:rsid w:val="00E26ADE"/>
    <w:rsid w:val="00E27BB2"/>
    <w:rsid w:val="00E30969"/>
    <w:rsid w:val="00E30AA2"/>
    <w:rsid w:val="00E606FA"/>
    <w:rsid w:val="00E6466C"/>
    <w:rsid w:val="00E65427"/>
    <w:rsid w:val="00E71168"/>
    <w:rsid w:val="00E76CC3"/>
    <w:rsid w:val="00E8057C"/>
    <w:rsid w:val="00E8264B"/>
    <w:rsid w:val="00E85BF9"/>
    <w:rsid w:val="00E91BDB"/>
    <w:rsid w:val="00E93939"/>
    <w:rsid w:val="00EA0A37"/>
    <w:rsid w:val="00EA23D4"/>
    <w:rsid w:val="00EA5B05"/>
    <w:rsid w:val="00EB1EF2"/>
    <w:rsid w:val="00EC3477"/>
    <w:rsid w:val="00ED662E"/>
    <w:rsid w:val="00ED6F61"/>
    <w:rsid w:val="00ED6F9A"/>
    <w:rsid w:val="00ED72AA"/>
    <w:rsid w:val="00EE1D61"/>
    <w:rsid w:val="00EE47E6"/>
    <w:rsid w:val="00EE4FE1"/>
    <w:rsid w:val="00F13C5C"/>
    <w:rsid w:val="00F20A17"/>
    <w:rsid w:val="00F24970"/>
    <w:rsid w:val="00F30758"/>
    <w:rsid w:val="00F47BBA"/>
    <w:rsid w:val="00F50E58"/>
    <w:rsid w:val="00F5723B"/>
    <w:rsid w:val="00F671C6"/>
    <w:rsid w:val="00F73B3B"/>
    <w:rsid w:val="00F73F47"/>
    <w:rsid w:val="00F73F5A"/>
    <w:rsid w:val="00F76D96"/>
    <w:rsid w:val="00F82B39"/>
    <w:rsid w:val="00F91692"/>
    <w:rsid w:val="00FB7D32"/>
    <w:rsid w:val="00FC3C07"/>
    <w:rsid w:val="00FC6DEC"/>
    <w:rsid w:val="00FD1214"/>
    <w:rsid w:val="00FD3596"/>
    <w:rsid w:val="00FD69D1"/>
    <w:rsid w:val="00FD7991"/>
    <w:rsid w:val="00FE2883"/>
    <w:rsid w:val="00FE3FDF"/>
    <w:rsid w:val="00FE7A21"/>
    <w:rsid w:val="00FF1195"/>
    <w:rsid w:val="00FF30E2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0A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305CC7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4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34906"/>
    <w:rPr>
      <w:color w:val="0000FF"/>
      <w:u w:val="single"/>
    </w:rPr>
  </w:style>
  <w:style w:type="character" w:customStyle="1" w:styleId="highlight">
    <w:name w:val="highlight"/>
    <w:basedOn w:val="DefaultParagraphFont"/>
    <w:rsid w:val="00134906"/>
  </w:style>
  <w:style w:type="character" w:customStyle="1" w:styleId="ui-ncbitoggler-master-text">
    <w:name w:val="ui-ncbitoggler-master-text"/>
    <w:basedOn w:val="DefaultParagraphFont"/>
    <w:rsid w:val="00134906"/>
  </w:style>
  <w:style w:type="character" w:customStyle="1" w:styleId="doi1">
    <w:name w:val="doi1"/>
    <w:basedOn w:val="DefaultParagraphFont"/>
    <w:rsid w:val="003004DF"/>
  </w:style>
  <w:style w:type="character" w:customStyle="1" w:styleId="slug-doi2">
    <w:name w:val="slug-doi2"/>
    <w:basedOn w:val="DefaultParagraphFont"/>
    <w:rsid w:val="003004DF"/>
    <w:rPr>
      <w:vanish w:val="0"/>
      <w:webHidden w:val="0"/>
      <w:specVanish w:val="0"/>
    </w:rPr>
  </w:style>
  <w:style w:type="character" w:customStyle="1" w:styleId="slug-doi">
    <w:name w:val="slug-doi"/>
    <w:basedOn w:val="DefaultParagraphFont"/>
    <w:rsid w:val="00BE5272"/>
  </w:style>
  <w:style w:type="character" w:customStyle="1" w:styleId="hlfld-doi">
    <w:name w:val="hlfld-doi"/>
    <w:basedOn w:val="DefaultParagraphFont"/>
    <w:rsid w:val="00B06899"/>
  </w:style>
  <w:style w:type="character" w:customStyle="1" w:styleId="pseudotab">
    <w:name w:val="pseudotab"/>
    <w:basedOn w:val="DefaultParagraphFont"/>
    <w:rsid w:val="00EE47E6"/>
  </w:style>
  <w:style w:type="character" w:customStyle="1" w:styleId="article-headermeta-info-label">
    <w:name w:val="article-header__meta-info-label"/>
    <w:basedOn w:val="DefaultParagraphFont"/>
    <w:rsid w:val="005B7E8B"/>
  </w:style>
  <w:style w:type="character" w:customStyle="1" w:styleId="article-headermeta-info-data">
    <w:name w:val="article-header__meta-info-data"/>
    <w:basedOn w:val="DefaultParagraphFont"/>
    <w:rsid w:val="005B7E8B"/>
  </w:style>
  <w:style w:type="character" w:customStyle="1" w:styleId="blacksml1">
    <w:name w:val="blacksml1"/>
    <w:basedOn w:val="DefaultParagraphFont"/>
    <w:rsid w:val="00032293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doi11">
    <w:name w:val="doi11"/>
    <w:basedOn w:val="DefaultParagraphFont"/>
    <w:rsid w:val="00C44002"/>
  </w:style>
  <w:style w:type="paragraph" w:styleId="Header">
    <w:name w:val="header"/>
    <w:basedOn w:val="Normal"/>
    <w:link w:val="HeaderChar"/>
    <w:uiPriority w:val="99"/>
    <w:unhideWhenUsed/>
    <w:rsid w:val="0040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4C"/>
  </w:style>
  <w:style w:type="paragraph" w:styleId="Footer">
    <w:name w:val="footer"/>
    <w:basedOn w:val="Normal"/>
    <w:link w:val="FooterChar"/>
    <w:uiPriority w:val="99"/>
    <w:unhideWhenUsed/>
    <w:rsid w:val="0040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4C"/>
  </w:style>
  <w:style w:type="character" w:styleId="CommentReference">
    <w:name w:val="annotation reference"/>
    <w:basedOn w:val="DefaultParagraphFont"/>
    <w:uiPriority w:val="99"/>
    <w:semiHidden/>
    <w:unhideWhenUsed/>
    <w:rsid w:val="00E2275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E22751"/>
    <w:rPr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751"/>
    <w:rPr>
      <w:lang w:eastAsia="zh-CN"/>
    </w:rPr>
  </w:style>
  <w:style w:type="character" w:styleId="Emphasis">
    <w:name w:val="Emphasis"/>
    <w:qFormat/>
    <w:rsid w:val="00F82B39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4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0A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305CC7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4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34906"/>
    <w:rPr>
      <w:color w:val="0000FF"/>
      <w:u w:val="single"/>
    </w:rPr>
  </w:style>
  <w:style w:type="character" w:customStyle="1" w:styleId="highlight">
    <w:name w:val="highlight"/>
    <w:basedOn w:val="DefaultParagraphFont"/>
    <w:rsid w:val="00134906"/>
  </w:style>
  <w:style w:type="character" w:customStyle="1" w:styleId="ui-ncbitoggler-master-text">
    <w:name w:val="ui-ncbitoggler-master-text"/>
    <w:basedOn w:val="DefaultParagraphFont"/>
    <w:rsid w:val="00134906"/>
  </w:style>
  <w:style w:type="character" w:customStyle="1" w:styleId="doi1">
    <w:name w:val="doi1"/>
    <w:basedOn w:val="DefaultParagraphFont"/>
    <w:rsid w:val="003004DF"/>
  </w:style>
  <w:style w:type="character" w:customStyle="1" w:styleId="slug-doi2">
    <w:name w:val="slug-doi2"/>
    <w:basedOn w:val="DefaultParagraphFont"/>
    <w:rsid w:val="003004DF"/>
    <w:rPr>
      <w:vanish w:val="0"/>
      <w:webHidden w:val="0"/>
      <w:specVanish w:val="0"/>
    </w:rPr>
  </w:style>
  <w:style w:type="character" w:customStyle="1" w:styleId="slug-doi">
    <w:name w:val="slug-doi"/>
    <w:basedOn w:val="DefaultParagraphFont"/>
    <w:rsid w:val="00BE5272"/>
  </w:style>
  <w:style w:type="character" w:customStyle="1" w:styleId="hlfld-doi">
    <w:name w:val="hlfld-doi"/>
    <w:basedOn w:val="DefaultParagraphFont"/>
    <w:rsid w:val="00B06899"/>
  </w:style>
  <w:style w:type="character" w:customStyle="1" w:styleId="pseudotab">
    <w:name w:val="pseudotab"/>
    <w:basedOn w:val="DefaultParagraphFont"/>
    <w:rsid w:val="00EE47E6"/>
  </w:style>
  <w:style w:type="character" w:customStyle="1" w:styleId="article-headermeta-info-label">
    <w:name w:val="article-header__meta-info-label"/>
    <w:basedOn w:val="DefaultParagraphFont"/>
    <w:rsid w:val="005B7E8B"/>
  </w:style>
  <w:style w:type="character" w:customStyle="1" w:styleId="article-headermeta-info-data">
    <w:name w:val="article-header__meta-info-data"/>
    <w:basedOn w:val="DefaultParagraphFont"/>
    <w:rsid w:val="005B7E8B"/>
  </w:style>
  <w:style w:type="character" w:customStyle="1" w:styleId="blacksml1">
    <w:name w:val="blacksml1"/>
    <w:basedOn w:val="DefaultParagraphFont"/>
    <w:rsid w:val="00032293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doi11">
    <w:name w:val="doi11"/>
    <w:basedOn w:val="DefaultParagraphFont"/>
    <w:rsid w:val="00C44002"/>
  </w:style>
  <w:style w:type="paragraph" w:styleId="Header">
    <w:name w:val="header"/>
    <w:basedOn w:val="Normal"/>
    <w:link w:val="HeaderChar"/>
    <w:uiPriority w:val="99"/>
    <w:unhideWhenUsed/>
    <w:rsid w:val="0040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4C"/>
  </w:style>
  <w:style w:type="paragraph" w:styleId="Footer">
    <w:name w:val="footer"/>
    <w:basedOn w:val="Normal"/>
    <w:link w:val="FooterChar"/>
    <w:uiPriority w:val="99"/>
    <w:unhideWhenUsed/>
    <w:rsid w:val="00402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4C"/>
  </w:style>
  <w:style w:type="character" w:styleId="CommentReference">
    <w:name w:val="annotation reference"/>
    <w:basedOn w:val="DefaultParagraphFont"/>
    <w:uiPriority w:val="99"/>
    <w:semiHidden/>
    <w:unhideWhenUsed/>
    <w:rsid w:val="00E2275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E22751"/>
    <w:rPr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751"/>
    <w:rPr>
      <w:lang w:eastAsia="zh-CN"/>
    </w:rPr>
  </w:style>
  <w:style w:type="character" w:styleId="Emphasis">
    <w:name w:val="Emphasis"/>
    <w:qFormat/>
    <w:rsid w:val="00F82B39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tiff"/><Relationship Id="rId12" Type="http://schemas.openxmlformats.org/officeDocument/2006/relationships/image" Target="media/image3.tiff"/><Relationship Id="rId13" Type="http://schemas.openxmlformats.org/officeDocument/2006/relationships/image" Target="media/image4.tiff"/><Relationship Id="rId14" Type="http://schemas.openxmlformats.org/officeDocument/2006/relationships/image" Target="media/image5.tif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8E1A-3818-A44A-8C07-F5DF552C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9703</Words>
  <Characters>55310</Characters>
  <Application>Microsoft Macintosh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Yamaguchi, Dean T.</dc:creator>
  <cp:lastModifiedBy>Na Ma</cp:lastModifiedBy>
  <cp:revision>2</cp:revision>
  <dcterms:created xsi:type="dcterms:W3CDTF">2015-11-24T17:56:00Z</dcterms:created>
  <dcterms:modified xsi:type="dcterms:W3CDTF">2015-11-24T17:56:00Z</dcterms:modified>
</cp:coreProperties>
</file>