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33" w:rsidRPr="007A52B1" w:rsidRDefault="00B32033" w:rsidP="000E0912">
      <w:pPr>
        <w:widowControl w:val="0"/>
        <w:adjustRightInd w:val="0"/>
        <w:snapToGrid w:val="0"/>
        <w:spacing w:line="360" w:lineRule="auto"/>
        <w:jc w:val="both"/>
        <w:rPr>
          <w:rFonts w:ascii="Book Antiqua" w:hAnsi="Book Antiqua" w:cs="Arial"/>
          <w:b/>
          <w:color w:val="222222"/>
          <w:shd w:val="clear" w:color="auto" w:fill="FFFFFF"/>
        </w:rPr>
      </w:pPr>
      <w:r w:rsidRPr="007A52B1">
        <w:rPr>
          <w:rFonts w:ascii="Book Antiqua" w:hAnsi="Book Antiqua" w:cs="Arial"/>
          <w:b/>
          <w:color w:val="222222"/>
          <w:shd w:val="clear" w:color="auto" w:fill="FFFFFF"/>
        </w:rPr>
        <w:t>Name of Journal: World Journal of Gastroenterology</w:t>
      </w:r>
    </w:p>
    <w:p w:rsidR="00B32033" w:rsidRPr="007A52B1" w:rsidRDefault="00B32033" w:rsidP="000E0912">
      <w:pPr>
        <w:widowControl w:val="0"/>
        <w:adjustRightInd w:val="0"/>
        <w:snapToGrid w:val="0"/>
        <w:spacing w:line="360" w:lineRule="auto"/>
        <w:jc w:val="both"/>
        <w:rPr>
          <w:rFonts w:ascii="Book Antiqua" w:hAnsi="Book Antiqua" w:cs="Arial"/>
          <w:b/>
          <w:color w:val="222222"/>
          <w:shd w:val="clear" w:color="auto" w:fill="FFFFFF"/>
        </w:rPr>
      </w:pPr>
      <w:r w:rsidRPr="007A52B1">
        <w:rPr>
          <w:rFonts w:ascii="Book Antiqua" w:hAnsi="Book Antiqua" w:cs="Arial"/>
          <w:b/>
          <w:color w:val="222222"/>
          <w:shd w:val="clear" w:color="auto" w:fill="FFFFFF"/>
        </w:rPr>
        <w:t xml:space="preserve">ESPS Manuscript NO: </w:t>
      </w:r>
      <w:r w:rsidRPr="007A52B1">
        <w:rPr>
          <w:rFonts w:ascii="Book Antiqua" w:hAnsi="Book Antiqua" w:cs="Arial"/>
          <w:b/>
          <w:color w:val="222222"/>
          <w:shd w:val="clear" w:color="auto" w:fill="FFFFFF"/>
          <w:lang w:eastAsia="zh-CN"/>
        </w:rPr>
        <w:t>20712</w:t>
      </w:r>
    </w:p>
    <w:p w:rsidR="00B32033" w:rsidRPr="007A52B1" w:rsidRDefault="00B32033" w:rsidP="000E0912">
      <w:pPr>
        <w:widowControl w:val="0"/>
        <w:adjustRightInd w:val="0"/>
        <w:snapToGrid w:val="0"/>
        <w:spacing w:line="360" w:lineRule="auto"/>
        <w:jc w:val="both"/>
        <w:rPr>
          <w:rFonts w:ascii="Book Antiqua" w:hAnsi="Book Antiqua" w:cs="Arial"/>
          <w:b/>
          <w:color w:val="222222"/>
          <w:shd w:val="clear" w:color="auto" w:fill="FFFFFF"/>
          <w:lang w:eastAsia="zh-CN"/>
        </w:rPr>
      </w:pPr>
      <w:r w:rsidRPr="007A52B1">
        <w:rPr>
          <w:rFonts w:ascii="Book Antiqua" w:hAnsi="Book Antiqua" w:cs="Arial"/>
          <w:b/>
          <w:color w:val="222222"/>
          <w:shd w:val="clear" w:color="auto" w:fill="FFFFFF"/>
        </w:rPr>
        <w:t>Manuscript Type:</w:t>
      </w:r>
      <w:r w:rsidRPr="007A52B1">
        <w:rPr>
          <w:rFonts w:ascii="Book Antiqua" w:hAnsi="Book Antiqua" w:cs="Arial"/>
          <w:b/>
          <w:color w:val="222222"/>
          <w:shd w:val="clear" w:color="auto" w:fill="FFFFFF"/>
          <w:lang w:eastAsia="zh-CN"/>
        </w:rPr>
        <w:t xml:space="preserve"> </w:t>
      </w:r>
      <w:r w:rsidRPr="007A52B1">
        <w:rPr>
          <w:rFonts w:ascii="Book Antiqua" w:hAnsi="Book Antiqua" w:cs="SimSun"/>
          <w:b/>
        </w:rPr>
        <w:t>ORIGINAL ARTICLE</w:t>
      </w:r>
    </w:p>
    <w:p w:rsidR="00B32033" w:rsidRPr="007A52B1" w:rsidRDefault="00B32033" w:rsidP="000E0912">
      <w:pPr>
        <w:widowControl w:val="0"/>
        <w:adjustRightInd w:val="0"/>
        <w:snapToGrid w:val="0"/>
        <w:spacing w:line="360" w:lineRule="auto"/>
        <w:jc w:val="both"/>
        <w:rPr>
          <w:rFonts w:ascii="Book Antiqua" w:hAnsi="Book Antiqua" w:cs="Arial"/>
          <w:b/>
          <w:color w:val="222222"/>
          <w:shd w:val="clear" w:color="auto" w:fill="FFFFFF"/>
          <w:lang w:eastAsia="zh-CN"/>
        </w:rPr>
      </w:pPr>
    </w:p>
    <w:p w:rsidR="0045669F" w:rsidRPr="007A52B1" w:rsidRDefault="0045669F" w:rsidP="000E0912">
      <w:pPr>
        <w:widowControl w:val="0"/>
        <w:adjustRightInd w:val="0"/>
        <w:snapToGrid w:val="0"/>
        <w:spacing w:line="360" w:lineRule="auto"/>
        <w:jc w:val="both"/>
        <w:rPr>
          <w:rFonts w:ascii="Book Antiqua" w:hAnsi="Book Antiqua"/>
          <w:b/>
          <w:i/>
          <w:lang w:eastAsia="zh-CN"/>
        </w:rPr>
      </w:pPr>
      <w:r w:rsidRPr="007A52B1">
        <w:rPr>
          <w:rFonts w:ascii="Book Antiqua" w:hAnsi="Book Antiqua"/>
          <w:b/>
          <w:i/>
          <w:lang w:eastAsia="zh-CN"/>
        </w:rPr>
        <w:t>Case Control Study</w:t>
      </w:r>
    </w:p>
    <w:p w:rsidR="00524D64" w:rsidRPr="007A52B1" w:rsidRDefault="00C45FD8" w:rsidP="000E0912">
      <w:pPr>
        <w:widowControl w:val="0"/>
        <w:adjustRightInd w:val="0"/>
        <w:snapToGrid w:val="0"/>
        <w:spacing w:line="360" w:lineRule="auto"/>
        <w:jc w:val="both"/>
        <w:rPr>
          <w:rFonts w:ascii="Book Antiqua" w:hAnsi="Book Antiqua"/>
          <w:b/>
          <w:lang w:eastAsia="zh-CN"/>
        </w:rPr>
      </w:pPr>
      <w:r w:rsidRPr="007A52B1">
        <w:rPr>
          <w:rFonts w:ascii="Book Antiqua" w:hAnsi="Book Antiqua"/>
          <w:b/>
        </w:rPr>
        <w:t>P</w:t>
      </w:r>
      <w:r w:rsidR="00BD0202" w:rsidRPr="007A52B1">
        <w:rPr>
          <w:rFonts w:ascii="Book Antiqua" w:hAnsi="Book Antiqua"/>
          <w:b/>
        </w:rPr>
        <w:t xml:space="preserve">rospective evaluation of the cause of </w:t>
      </w:r>
      <w:r w:rsidR="0045669F" w:rsidRPr="007A52B1">
        <w:rPr>
          <w:rFonts w:ascii="Book Antiqua" w:hAnsi="Book Antiqua"/>
          <w:b/>
        </w:rPr>
        <w:t>acute pancreatitis</w:t>
      </w:r>
      <w:r w:rsidR="0045669F" w:rsidRPr="007A52B1" w:rsidDel="0045669F">
        <w:rPr>
          <w:rFonts w:ascii="Book Antiqua" w:hAnsi="Book Antiqua"/>
          <w:b/>
        </w:rPr>
        <w:t xml:space="preserve"> </w:t>
      </w:r>
      <w:r w:rsidR="00CF7885" w:rsidRPr="007A52B1">
        <w:rPr>
          <w:rFonts w:ascii="Book Antiqua" w:hAnsi="Book Antiqua"/>
          <w:b/>
        </w:rPr>
        <w:t>with special attention to medicines</w:t>
      </w:r>
    </w:p>
    <w:p w:rsidR="00CF7885" w:rsidRPr="007A52B1" w:rsidRDefault="00CF7885" w:rsidP="000E0912">
      <w:pPr>
        <w:widowControl w:val="0"/>
        <w:adjustRightInd w:val="0"/>
        <w:snapToGrid w:val="0"/>
        <w:spacing w:line="360" w:lineRule="auto"/>
        <w:jc w:val="both"/>
        <w:rPr>
          <w:rFonts w:ascii="Book Antiqua" w:hAnsi="Book Antiqua"/>
          <w:lang w:eastAsia="zh-CN"/>
        </w:rPr>
      </w:pPr>
    </w:p>
    <w:p w:rsidR="001D608D" w:rsidRPr="007A52B1" w:rsidRDefault="007A52B1" w:rsidP="000E0912">
      <w:pPr>
        <w:pStyle w:val="Heading2"/>
        <w:adjustRightInd w:val="0"/>
        <w:snapToGrid w:val="0"/>
        <w:spacing w:before="0"/>
      </w:pPr>
      <w:r w:rsidRPr="007A52B1">
        <w:t xml:space="preserve">Rashidi </w:t>
      </w:r>
      <w:r w:rsidRPr="007A52B1">
        <w:rPr>
          <w:rFonts w:hint="eastAsia"/>
        </w:rPr>
        <w:t xml:space="preserve">M </w:t>
      </w:r>
      <w:r w:rsidRPr="007A52B1">
        <w:t>et al</w:t>
      </w:r>
      <w:r w:rsidRPr="007A52B1">
        <w:rPr>
          <w:rFonts w:hint="eastAsia"/>
        </w:rPr>
        <w:t xml:space="preserve">. </w:t>
      </w:r>
      <w:r w:rsidR="00487DF0" w:rsidRPr="007A52B1">
        <w:t>Drug induced pancreatitis</w:t>
      </w:r>
    </w:p>
    <w:p w:rsidR="001D608D" w:rsidRPr="007A52B1" w:rsidRDefault="001D608D" w:rsidP="000E0912">
      <w:pPr>
        <w:widowControl w:val="0"/>
        <w:adjustRightInd w:val="0"/>
        <w:snapToGrid w:val="0"/>
        <w:spacing w:line="360" w:lineRule="auto"/>
        <w:jc w:val="both"/>
        <w:rPr>
          <w:rFonts w:ascii="Book Antiqua" w:hAnsi="Book Antiqua"/>
          <w:lang w:eastAsia="zh-CN"/>
        </w:rPr>
      </w:pPr>
    </w:p>
    <w:p w:rsidR="00251CBE" w:rsidRPr="002774E8" w:rsidRDefault="00487DF0" w:rsidP="000E0912">
      <w:pPr>
        <w:widowControl w:val="0"/>
        <w:adjustRightInd w:val="0"/>
        <w:snapToGrid w:val="0"/>
        <w:spacing w:line="360" w:lineRule="auto"/>
        <w:jc w:val="both"/>
        <w:rPr>
          <w:rFonts w:ascii="Book Antiqua" w:hAnsi="Book Antiqua" w:cstheme="majorBidi"/>
          <w:bCs/>
          <w:lang w:eastAsia="zh-CN"/>
        </w:rPr>
      </w:pPr>
      <w:r w:rsidRPr="002774E8">
        <w:rPr>
          <w:rFonts w:ascii="Book Antiqua" w:hAnsi="Book Antiqua" w:cstheme="majorBidi"/>
          <w:bCs/>
          <w:lang w:eastAsia="zh-CN"/>
        </w:rPr>
        <w:t xml:space="preserve">Mitra Rashidi, Ola </w:t>
      </w:r>
      <w:r w:rsidR="00251CBE" w:rsidRPr="002774E8">
        <w:rPr>
          <w:rFonts w:ascii="Book Antiqua" w:hAnsi="Book Antiqua" w:cstheme="majorBidi"/>
          <w:bCs/>
          <w:lang w:eastAsia="zh-CN"/>
        </w:rPr>
        <w:t>Røkke</w:t>
      </w:r>
    </w:p>
    <w:p w:rsidR="007A52B1" w:rsidRPr="007A52B1" w:rsidRDefault="007A52B1" w:rsidP="000E0912">
      <w:pPr>
        <w:pStyle w:val="Heading2"/>
        <w:adjustRightInd w:val="0"/>
        <w:snapToGrid w:val="0"/>
        <w:spacing w:before="0"/>
      </w:pPr>
    </w:p>
    <w:p w:rsidR="00BD0202" w:rsidRDefault="0037655A" w:rsidP="000E0912">
      <w:pPr>
        <w:widowControl w:val="0"/>
        <w:adjustRightInd w:val="0"/>
        <w:snapToGrid w:val="0"/>
        <w:spacing w:line="360" w:lineRule="auto"/>
        <w:jc w:val="both"/>
        <w:rPr>
          <w:rFonts w:ascii="Book Antiqua" w:hAnsi="Book Antiqua"/>
          <w:lang w:eastAsia="zh-CN"/>
        </w:rPr>
      </w:pPr>
      <w:r w:rsidRPr="007A52B1">
        <w:rPr>
          <w:rFonts w:ascii="Book Antiqua" w:hAnsi="Book Antiqua"/>
          <w:b/>
        </w:rPr>
        <w:t>Mitra Rashidi</w:t>
      </w:r>
      <w:r w:rsidR="007A52B1" w:rsidRPr="007A52B1">
        <w:rPr>
          <w:rFonts w:ascii="Book Antiqua" w:hAnsi="Book Antiqua" w:hint="eastAsia"/>
          <w:b/>
          <w:lang w:eastAsia="zh-CN"/>
        </w:rPr>
        <w:t xml:space="preserve">, </w:t>
      </w:r>
      <w:r w:rsidRPr="007A52B1">
        <w:rPr>
          <w:rFonts w:ascii="Book Antiqua" w:hAnsi="Book Antiqua"/>
        </w:rPr>
        <w:t>Dep</w:t>
      </w:r>
      <w:r w:rsidR="007A52B1">
        <w:rPr>
          <w:rFonts w:ascii="Book Antiqua" w:hAnsi="Book Antiqua" w:hint="eastAsia"/>
          <w:lang w:eastAsia="zh-CN"/>
        </w:rPr>
        <w:t>ar</w:t>
      </w:r>
      <w:r w:rsidRPr="007A52B1">
        <w:rPr>
          <w:rFonts w:ascii="Book Antiqua" w:hAnsi="Book Antiqua"/>
        </w:rPr>
        <w:t>t</w:t>
      </w:r>
      <w:r w:rsidR="007A52B1">
        <w:rPr>
          <w:rFonts w:ascii="Book Antiqua" w:hAnsi="Book Antiqua" w:hint="eastAsia"/>
          <w:lang w:eastAsia="zh-CN"/>
        </w:rPr>
        <w:t>ment</w:t>
      </w:r>
      <w:r w:rsidRPr="007A52B1">
        <w:rPr>
          <w:rFonts w:ascii="Book Antiqua" w:hAnsi="Book Antiqua"/>
        </w:rPr>
        <w:t xml:space="preserve"> of </w:t>
      </w:r>
      <w:r w:rsidR="00BD0202" w:rsidRPr="007A52B1">
        <w:rPr>
          <w:rFonts w:ascii="Book Antiqua" w:hAnsi="Book Antiqua"/>
        </w:rPr>
        <w:t xml:space="preserve">Plastic </w:t>
      </w:r>
      <w:r w:rsidR="002E2651" w:rsidRPr="007A52B1">
        <w:rPr>
          <w:rFonts w:ascii="Book Antiqua" w:hAnsi="Book Antiqua"/>
        </w:rPr>
        <w:t xml:space="preserve">and Reconstructive </w:t>
      </w:r>
      <w:r w:rsidR="00BD0202" w:rsidRPr="007A52B1">
        <w:rPr>
          <w:rFonts w:ascii="Book Antiqua" w:hAnsi="Book Antiqua"/>
        </w:rPr>
        <w:t>Surgery</w:t>
      </w:r>
      <w:r w:rsidR="009B33F9" w:rsidRPr="007A52B1">
        <w:rPr>
          <w:rFonts w:ascii="Book Antiqua" w:hAnsi="Book Antiqua"/>
        </w:rPr>
        <w:t>,</w:t>
      </w:r>
      <w:r w:rsidR="00BD0202" w:rsidRPr="007A52B1">
        <w:rPr>
          <w:rFonts w:ascii="Book Antiqua" w:hAnsi="Book Antiqua"/>
        </w:rPr>
        <w:t xml:space="preserve"> Rikshospitalet</w:t>
      </w:r>
      <w:r w:rsidR="009B33F9" w:rsidRPr="007A52B1">
        <w:rPr>
          <w:rFonts w:ascii="Book Antiqua" w:hAnsi="Book Antiqua"/>
        </w:rPr>
        <w:t>,</w:t>
      </w:r>
      <w:r w:rsidR="00BD0202" w:rsidRPr="007A52B1">
        <w:rPr>
          <w:rFonts w:ascii="Book Antiqua" w:hAnsi="Book Antiqua"/>
        </w:rPr>
        <w:t xml:space="preserve"> Oslo</w:t>
      </w:r>
      <w:r w:rsidR="002E2651" w:rsidRPr="007A52B1">
        <w:rPr>
          <w:rFonts w:ascii="Book Antiqua" w:hAnsi="Book Antiqua"/>
        </w:rPr>
        <w:t xml:space="preserve"> University Hos</w:t>
      </w:r>
      <w:r w:rsidR="005C190D" w:rsidRPr="007A52B1">
        <w:rPr>
          <w:rFonts w:ascii="Book Antiqua" w:hAnsi="Book Antiqua"/>
        </w:rPr>
        <w:t>pit</w:t>
      </w:r>
      <w:r w:rsidR="002E2651" w:rsidRPr="007A52B1">
        <w:rPr>
          <w:rFonts w:ascii="Book Antiqua" w:hAnsi="Book Antiqua"/>
        </w:rPr>
        <w:t>al</w:t>
      </w:r>
      <w:r w:rsidR="0084412C" w:rsidRPr="007A52B1">
        <w:rPr>
          <w:rFonts w:ascii="Book Antiqua" w:hAnsi="Book Antiqua"/>
        </w:rPr>
        <w:t xml:space="preserve">, </w:t>
      </w:r>
      <w:r w:rsidR="007A52B1" w:rsidRPr="007A52B1">
        <w:rPr>
          <w:rFonts w:ascii="Book Antiqua" w:hAnsi="Book Antiqua"/>
        </w:rPr>
        <w:t xml:space="preserve">Nydalen </w:t>
      </w:r>
      <w:r w:rsidR="007A52B1" w:rsidRPr="007A52B1">
        <w:rPr>
          <w:rFonts w:ascii="Book Antiqua" w:hAnsi="Book Antiqua"/>
          <w:lang w:eastAsia="zh-CN"/>
        </w:rPr>
        <w:t>0372</w:t>
      </w:r>
      <w:r w:rsidR="007A52B1" w:rsidRPr="007A52B1">
        <w:rPr>
          <w:rFonts w:ascii="Book Antiqua" w:hAnsi="Book Antiqua"/>
        </w:rPr>
        <w:t xml:space="preserve">, Oslo, </w:t>
      </w:r>
      <w:r w:rsidR="00BD0202" w:rsidRPr="007A52B1">
        <w:rPr>
          <w:rFonts w:ascii="Book Antiqua" w:hAnsi="Book Antiqua"/>
        </w:rPr>
        <w:t>Norway</w:t>
      </w:r>
    </w:p>
    <w:p w:rsidR="007A52B1" w:rsidRPr="007A52B1" w:rsidRDefault="007A52B1" w:rsidP="000E0912">
      <w:pPr>
        <w:pStyle w:val="Heading2"/>
        <w:adjustRightInd w:val="0"/>
        <w:snapToGrid w:val="0"/>
        <w:spacing w:before="0"/>
      </w:pPr>
    </w:p>
    <w:p w:rsidR="00BD0202" w:rsidRDefault="00BD0202" w:rsidP="000E0912">
      <w:pPr>
        <w:widowControl w:val="0"/>
        <w:adjustRightInd w:val="0"/>
        <w:snapToGrid w:val="0"/>
        <w:spacing w:line="360" w:lineRule="auto"/>
        <w:jc w:val="both"/>
        <w:rPr>
          <w:rFonts w:ascii="Book Antiqua" w:hAnsi="Book Antiqua"/>
          <w:lang w:eastAsia="zh-CN"/>
        </w:rPr>
      </w:pPr>
      <w:r w:rsidRPr="007A52B1">
        <w:rPr>
          <w:rFonts w:ascii="Book Antiqua" w:hAnsi="Book Antiqua"/>
          <w:b/>
        </w:rPr>
        <w:t>Ola Røkke</w:t>
      </w:r>
      <w:r w:rsidR="007A52B1" w:rsidRPr="007A52B1">
        <w:rPr>
          <w:rFonts w:ascii="Book Antiqua" w:hAnsi="Book Antiqua" w:hint="eastAsia"/>
          <w:b/>
          <w:lang w:eastAsia="zh-CN"/>
        </w:rPr>
        <w:t>,</w:t>
      </w:r>
      <w:r w:rsidR="00BA1CFE" w:rsidRPr="007A52B1">
        <w:rPr>
          <w:rFonts w:ascii="Book Antiqua" w:hAnsi="Book Antiqua"/>
        </w:rPr>
        <w:t xml:space="preserve"> </w:t>
      </w:r>
      <w:r w:rsidR="007A52B1" w:rsidRPr="007A52B1">
        <w:rPr>
          <w:rFonts w:ascii="Book Antiqua" w:hAnsi="Book Antiqua"/>
        </w:rPr>
        <w:t>Dep</w:t>
      </w:r>
      <w:r w:rsidR="007A52B1">
        <w:rPr>
          <w:rFonts w:ascii="Book Antiqua" w:hAnsi="Book Antiqua" w:hint="eastAsia"/>
          <w:lang w:eastAsia="zh-CN"/>
        </w:rPr>
        <w:t>ar</w:t>
      </w:r>
      <w:r w:rsidR="007A52B1" w:rsidRPr="007A52B1">
        <w:rPr>
          <w:rFonts w:ascii="Book Antiqua" w:hAnsi="Book Antiqua"/>
        </w:rPr>
        <w:t>t</w:t>
      </w:r>
      <w:r w:rsidR="007A52B1">
        <w:rPr>
          <w:rFonts w:ascii="Book Antiqua" w:hAnsi="Book Antiqua" w:hint="eastAsia"/>
          <w:lang w:eastAsia="zh-CN"/>
        </w:rPr>
        <w:t>ment</w:t>
      </w:r>
      <w:r w:rsidR="00BA1CFE" w:rsidRPr="007A52B1">
        <w:rPr>
          <w:rFonts w:ascii="Book Antiqua" w:hAnsi="Book Antiqua"/>
        </w:rPr>
        <w:t xml:space="preserve"> </w:t>
      </w:r>
      <w:r w:rsidR="00CB40FA" w:rsidRPr="007A52B1">
        <w:rPr>
          <w:rFonts w:ascii="Book Antiqua" w:hAnsi="Book Antiqua"/>
        </w:rPr>
        <w:t>of Gastroenterological</w:t>
      </w:r>
      <w:r w:rsidRPr="007A52B1">
        <w:rPr>
          <w:rFonts w:ascii="Book Antiqua" w:hAnsi="Book Antiqua"/>
        </w:rPr>
        <w:t xml:space="preserve"> Surgery</w:t>
      </w:r>
      <w:r w:rsidR="00501255" w:rsidRPr="007A52B1">
        <w:rPr>
          <w:rFonts w:ascii="Book Antiqua" w:hAnsi="Book Antiqua"/>
        </w:rPr>
        <w:t>,</w:t>
      </w:r>
      <w:r w:rsidRPr="007A52B1">
        <w:rPr>
          <w:rFonts w:ascii="Book Antiqua" w:hAnsi="Book Antiqua"/>
        </w:rPr>
        <w:t xml:space="preserve"> Akershus University Hospital</w:t>
      </w:r>
      <w:r w:rsidR="007A52B1">
        <w:rPr>
          <w:rFonts w:ascii="Book Antiqua" w:hAnsi="Book Antiqua" w:hint="eastAsia"/>
          <w:lang w:eastAsia="zh-CN"/>
        </w:rPr>
        <w:t>,</w:t>
      </w:r>
      <w:r w:rsidR="001D608D" w:rsidRPr="007A52B1">
        <w:rPr>
          <w:rFonts w:ascii="Book Antiqua" w:hAnsi="Book Antiqua"/>
          <w:lang w:eastAsia="zh-CN"/>
        </w:rPr>
        <w:t xml:space="preserve"> </w:t>
      </w:r>
      <w:r w:rsidR="007A52B1" w:rsidRPr="007A52B1">
        <w:rPr>
          <w:rFonts w:ascii="Book Antiqua" w:hAnsi="Book Antiqua"/>
        </w:rPr>
        <w:t xml:space="preserve">Akershus </w:t>
      </w:r>
      <w:r w:rsidR="007634A6" w:rsidRPr="007A52B1">
        <w:rPr>
          <w:rFonts w:ascii="Book Antiqua" w:hAnsi="Book Antiqua"/>
          <w:lang w:eastAsia="zh-CN"/>
        </w:rPr>
        <w:t>1478, Norway</w:t>
      </w:r>
    </w:p>
    <w:p w:rsidR="007A52B1" w:rsidRPr="007A52B1" w:rsidRDefault="007A52B1" w:rsidP="000E0912">
      <w:pPr>
        <w:pStyle w:val="Heading2"/>
        <w:adjustRightInd w:val="0"/>
        <w:snapToGrid w:val="0"/>
        <w:spacing w:before="0"/>
      </w:pPr>
    </w:p>
    <w:p w:rsidR="00BD0202" w:rsidRPr="007A52B1" w:rsidRDefault="007A52B1" w:rsidP="000E0912">
      <w:pPr>
        <w:widowControl w:val="0"/>
        <w:adjustRightInd w:val="0"/>
        <w:snapToGrid w:val="0"/>
        <w:spacing w:line="360" w:lineRule="auto"/>
        <w:jc w:val="both"/>
        <w:rPr>
          <w:rFonts w:ascii="Book Antiqua" w:hAnsi="Book Antiqua"/>
        </w:rPr>
      </w:pPr>
      <w:r w:rsidRPr="007A52B1">
        <w:rPr>
          <w:rFonts w:ascii="Book Antiqua" w:hAnsi="Book Antiqua"/>
          <w:b/>
        </w:rPr>
        <w:t>Ola Røkke</w:t>
      </w:r>
      <w:r w:rsidRPr="007A52B1">
        <w:rPr>
          <w:rFonts w:ascii="Book Antiqua" w:hAnsi="Book Antiqua" w:hint="eastAsia"/>
          <w:b/>
          <w:lang w:eastAsia="zh-CN"/>
        </w:rPr>
        <w:t>,</w:t>
      </w:r>
      <w:r w:rsidRPr="007A52B1">
        <w:rPr>
          <w:rFonts w:ascii="Book Antiqua" w:hAnsi="Book Antiqua"/>
        </w:rPr>
        <w:t xml:space="preserve"> </w:t>
      </w:r>
      <w:r w:rsidR="00BD0202" w:rsidRPr="007A52B1">
        <w:rPr>
          <w:rFonts w:ascii="Book Antiqua" w:hAnsi="Book Antiqua"/>
        </w:rPr>
        <w:t>Medical Faculty</w:t>
      </w:r>
      <w:r w:rsidR="0084412C" w:rsidRPr="007A52B1">
        <w:rPr>
          <w:rFonts w:ascii="Book Antiqua" w:hAnsi="Book Antiqua"/>
        </w:rPr>
        <w:t>,</w:t>
      </w:r>
      <w:r w:rsidR="00BD0202" w:rsidRPr="007A52B1">
        <w:rPr>
          <w:rFonts w:ascii="Book Antiqua" w:hAnsi="Book Antiqua"/>
        </w:rPr>
        <w:t xml:space="preserve"> University of Oslo</w:t>
      </w:r>
      <w:r w:rsidR="00501255" w:rsidRPr="007A52B1">
        <w:rPr>
          <w:rFonts w:ascii="Book Antiqua" w:hAnsi="Book Antiqua"/>
        </w:rPr>
        <w:t>,</w:t>
      </w:r>
      <w:r w:rsidR="00BD0202" w:rsidRPr="007A52B1">
        <w:rPr>
          <w:rFonts w:ascii="Book Antiqua" w:hAnsi="Book Antiqua"/>
        </w:rPr>
        <w:t xml:space="preserve"> </w:t>
      </w:r>
      <w:r w:rsidRPr="007A52B1">
        <w:rPr>
          <w:rFonts w:ascii="Book Antiqua" w:hAnsi="Book Antiqua"/>
        </w:rPr>
        <w:t xml:space="preserve">Nydalen </w:t>
      </w:r>
      <w:r w:rsidR="007634A6" w:rsidRPr="007A52B1">
        <w:rPr>
          <w:rFonts w:ascii="Book Antiqua" w:hAnsi="Book Antiqua"/>
          <w:lang w:eastAsia="zh-CN"/>
        </w:rPr>
        <w:t>0316</w:t>
      </w:r>
      <w:r w:rsidR="002E425F" w:rsidRPr="007A52B1">
        <w:rPr>
          <w:rFonts w:ascii="Book Antiqua" w:hAnsi="Book Antiqua"/>
          <w:lang w:eastAsia="zh-CN"/>
        </w:rPr>
        <w:t>,</w:t>
      </w:r>
      <w:r w:rsidR="001D608D" w:rsidRPr="007A52B1">
        <w:rPr>
          <w:rFonts w:ascii="Book Antiqua" w:hAnsi="Book Antiqua"/>
        </w:rPr>
        <w:t xml:space="preserve"> </w:t>
      </w:r>
      <w:r w:rsidRPr="007A52B1">
        <w:rPr>
          <w:rFonts w:ascii="Book Antiqua" w:hAnsi="Book Antiqua"/>
        </w:rPr>
        <w:t>Oslo</w:t>
      </w:r>
      <w:r>
        <w:rPr>
          <w:rFonts w:ascii="Book Antiqua" w:hAnsi="Book Antiqua" w:hint="eastAsia"/>
          <w:lang w:eastAsia="zh-CN"/>
        </w:rPr>
        <w:t>,</w:t>
      </w:r>
      <w:r w:rsidRPr="007A52B1">
        <w:rPr>
          <w:rFonts w:ascii="Book Antiqua" w:hAnsi="Book Antiqua"/>
        </w:rPr>
        <w:t xml:space="preserve"> </w:t>
      </w:r>
      <w:r w:rsidR="00BD0202" w:rsidRPr="007A52B1">
        <w:rPr>
          <w:rFonts w:ascii="Book Antiqua" w:hAnsi="Book Antiqua"/>
        </w:rPr>
        <w:t>Norway</w:t>
      </w:r>
    </w:p>
    <w:p w:rsidR="00B0660E" w:rsidRPr="007A52B1" w:rsidRDefault="00B0660E" w:rsidP="000E0912">
      <w:pPr>
        <w:widowControl w:val="0"/>
        <w:adjustRightInd w:val="0"/>
        <w:snapToGrid w:val="0"/>
        <w:spacing w:line="360" w:lineRule="auto"/>
        <w:jc w:val="both"/>
        <w:rPr>
          <w:rFonts w:ascii="Book Antiqua" w:hAnsi="Book Antiqua"/>
        </w:rPr>
      </w:pPr>
    </w:p>
    <w:p w:rsidR="00B0660E" w:rsidRPr="007A52B1" w:rsidRDefault="00B0660E" w:rsidP="000E0912">
      <w:pPr>
        <w:widowControl w:val="0"/>
        <w:adjustRightInd w:val="0"/>
        <w:snapToGrid w:val="0"/>
        <w:spacing w:line="360" w:lineRule="auto"/>
        <w:jc w:val="both"/>
        <w:rPr>
          <w:rFonts w:ascii="Book Antiqua" w:hAnsi="Book Antiqua" w:cs="Times"/>
        </w:rPr>
      </w:pPr>
      <w:r w:rsidRPr="007A52B1">
        <w:rPr>
          <w:rFonts w:ascii="Book Antiqua" w:hAnsi="Book Antiqua"/>
          <w:b/>
        </w:rPr>
        <w:t xml:space="preserve">Author contributions: </w:t>
      </w:r>
      <w:r w:rsidRPr="007A52B1">
        <w:rPr>
          <w:rFonts w:ascii="Book Antiqua" w:hAnsi="Book Antiqua"/>
        </w:rPr>
        <w:t xml:space="preserve">Rashidi </w:t>
      </w:r>
      <w:r w:rsidR="00B32033" w:rsidRPr="007A52B1">
        <w:rPr>
          <w:rFonts w:ascii="Book Antiqua" w:hAnsi="Book Antiqua"/>
          <w:lang w:eastAsia="zh-CN"/>
        </w:rPr>
        <w:t xml:space="preserve">M </w:t>
      </w:r>
      <w:r w:rsidRPr="007A52B1">
        <w:rPr>
          <w:rFonts w:ascii="Book Antiqua" w:hAnsi="Book Antiqua"/>
        </w:rPr>
        <w:t xml:space="preserve">and Røkke </w:t>
      </w:r>
      <w:r w:rsidR="00B32033" w:rsidRPr="007A52B1">
        <w:rPr>
          <w:rFonts w:ascii="Book Antiqua" w:hAnsi="Book Antiqua"/>
          <w:lang w:eastAsia="zh-CN"/>
        </w:rPr>
        <w:t xml:space="preserve">O </w:t>
      </w:r>
      <w:r w:rsidRPr="007A52B1">
        <w:rPr>
          <w:rFonts w:ascii="Book Antiqua" w:hAnsi="Book Antiqua"/>
        </w:rPr>
        <w:t xml:space="preserve">have designed the study, collected the data, conducted statistical analysis and written the manuscript. </w:t>
      </w:r>
    </w:p>
    <w:p w:rsidR="004E2FF1" w:rsidRPr="007A52B1" w:rsidRDefault="004E2FF1" w:rsidP="000E0912">
      <w:pPr>
        <w:widowControl w:val="0"/>
        <w:adjustRightInd w:val="0"/>
        <w:snapToGrid w:val="0"/>
        <w:spacing w:line="360" w:lineRule="auto"/>
        <w:jc w:val="both"/>
        <w:rPr>
          <w:rFonts w:ascii="Book Antiqua" w:hAnsi="Book Antiqua"/>
        </w:rPr>
      </w:pPr>
    </w:p>
    <w:p w:rsidR="004E2FF1" w:rsidRPr="007A52B1" w:rsidRDefault="004E2FF1" w:rsidP="000E0912">
      <w:pPr>
        <w:widowControl w:val="0"/>
        <w:adjustRightInd w:val="0"/>
        <w:snapToGrid w:val="0"/>
        <w:spacing w:line="360" w:lineRule="auto"/>
        <w:jc w:val="both"/>
        <w:rPr>
          <w:rFonts w:ascii="Book Antiqua" w:hAnsi="Book Antiqua"/>
        </w:rPr>
      </w:pPr>
      <w:r w:rsidRPr="007A52B1">
        <w:rPr>
          <w:rFonts w:ascii="Book Antiqua" w:hAnsi="Book Antiqua"/>
          <w:b/>
        </w:rPr>
        <w:t>Institutional review board statement:</w:t>
      </w:r>
      <w:r w:rsidRPr="007A52B1">
        <w:rPr>
          <w:rFonts w:ascii="Book Antiqua" w:hAnsi="Book Antiqua"/>
        </w:rPr>
        <w:t xml:space="preserve"> The local ethics committee was contacted and did not require application as no intervention </w:t>
      </w:r>
      <w:r w:rsidR="007D6CB9" w:rsidRPr="007A52B1">
        <w:rPr>
          <w:rFonts w:ascii="Book Antiqua" w:hAnsi="Book Antiqua"/>
        </w:rPr>
        <w:t xml:space="preserve">outside hospital protocol </w:t>
      </w:r>
      <w:r w:rsidRPr="007A52B1">
        <w:rPr>
          <w:rFonts w:ascii="Book Antiqua" w:hAnsi="Book Antiqua"/>
        </w:rPr>
        <w:t xml:space="preserve">was planned. </w:t>
      </w:r>
    </w:p>
    <w:p w:rsidR="0003751D" w:rsidRPr="007A52B1" w:rsidRDefault="0003751D" w:rsidP="000E0912">
      <w:pPr>
        <w:widowControl w:val="0"/>
        <w:adjustRightInd w:val="0"/>
        <w:snapToGrid w:val="0"/>
        <w:spacing w:line="360" w:lineRule="auto"/>
        <w:jc w:val="both"/>
        <w:rPr>
          <w:rFonts w:ascii="Book Antiqua" w:hAnsi="Book Antiqua"/>
        </w:rPr>
      </w:pPr>
    </w:p>
    <w:p w:rsidR="00D1389C" w:rsidRPr="007A52B1" w:rsidRDefault="00FD1361" w:rsidP="000E0912">
      <w:pPr>
        <w:widowControl w:val="0"/>
        <w:adjustRightInd w:val="0"/>
        <w:snapToGrid w:val="0"/>
        <w:spacing w:line="360" w:lineRule="auto"/>
        <w:jc w:val="both"/>
        <w:rPr>
          <w:rFonts w:ascii="Book Antiqua" w:hAnsi="Book Antiqua"/>
        </w:rPr>
      </w:pPr>
      <w:r w:rsidRPr="007A52B1">
        <w:rPr>
          <w:rFonts w:ascii="Book Antiqua" w:hAnsi="Book Antiqua"/>
          <w:b/>
        </w:rPr>
        <w:t>Conflict-of-interest statement</w:t>
      </w:r>
      <w:r w:rsidR="0003751D" w:rsidRPr="007A52B1">
        <w:rPr>
          <w:rFonts w:ascii="Book Antiqua" w:hAnsi="Book Antiqua"/>
          <w:b/>
        </w:rPr>
        <w:t xml:space="preserve">: </w:t>
      </w:r>
      <w:r w:rsidR="0003751D" w:rsidRPr="007A52B1">
        <w:rPr>
          <w:rFonts w:ascii="Book Antiqua" w:hAnsi="Book Antiqua"/>
        </w:rPr>
        <w:t>The authors of this manuscript have no conflicts of interest</w:t>
      </w:r>
      <w:r w:rsidRPr="007A52B1">
        <w:rPr>
          <w:rFonts w:ascii="Book Antiqua" w:hAnsi="Book Antiqua"/>
        </w:rPr>
        <w:t>.</w:t>
      </w:r>
    </w:p>
    <w:p w:rsidR="007A52B1" w:rsidRDefault="007A52B1" w:rsidP="000E0912">
      <w:pPr>
        <w:widowControl w:val="0"/>
        <w:adjustRightInd w:val="0"/>
        <w:snapToGrid w:val="0"/>
        <w:spacing w:line="360" w:lineRule="auto"/>
        <w:jc w:val="both"/>
        <w:rPr>
          <w:rFonts w:ascii="Book Antiqua" w:hAnsi="Book Antiqua"/>
          <w:b/>
          <w:lang w:eastAsia="zh-CN"/>
        </w:rPr>
      </w:pPr>
      <w:bookmarkStart w:id="0" w:name="OLE_LINK507"/>
      <w:bookmarkStart w:id="1" w:name="OLE_LINK506"/>
      <w:bookmarkStart w:id="2" w:name="OLE_LINK496"/>
      <w:bookmarkStart w:id="3" w:name="OLE_LINK479"/>
    </w:p>
    <w:p w:rsidR="007A52B1" w:rsidRPr="007A52B1" w:rsidRDefault="007A52B1" w:rsidP="000E0912">
      <w:pPr>
        <w:widowControl w:val="0"/>
        <w:adjustRightInd w:val="0"/>
        <w:snapToGrid w:val="0"/>
        <w:spacing w:line="360" w:lineRule="auto"/>
        <w:jc w:val="both"/>
        <w:rPr>
          <w:rFonts w:ascii="Book Antiqua" w:hAnsi="Book Antiqua"/>
          <w:lang w:eastAsia="zh-CN"/>
        </w:rPr>
      </w:pPr>
      <w:r w:rsidRPr="007A52B1">
        <w:rPr>
          <w:rFonts w:ascii="Book Antiqua" w:hAnsi="Book Antiqua"/>
          <w:b/>
          <w:lang w:eastAsia="zh-CN"/>
        </w:rPr>
        <w:t xml:space="preserve">Open-Access: </w:t>
      </w:r>
      <w:r w:rsidRPr="007A52B1">
        <w:rPr>
          <w:rFonts w:ascii="Book Antiqua" w:hAnsi="Book Antiqua"/>
          <w:lang w:eastAsia="zh-CN"/>
        </w:rPr>
        <w:t>This article is an open-access</w:t>
      </w:r>
      <w:r w:rsidRPr="007A52B1">
        <w:rPr>
          <w:rFonts w:ascii="Book Antiqua" w:hAnsi="Book Antiqua" w:hint="eastAsia"/>
          <w:lang w:eastAsia="zh-CN"/>
        </w:rPr>
        <w:t xml:space="preserve"> </w:t>
      </w:r>
      <w:r w:rsidRPr="007A52B1">
        <w:rPr>
          <w:rFonts w:ascii="Book Antiqua" w:hAnsi="Book Antiqua"/>
          <w:lang w:eastAsia="zh-CN"/>
        </w:rPr>
        <w:t>article</w:t>
      </w:r>
      <w:r w:rsidRPr="007A52B1">
        <w:rPr>
          <w:rFonts w:ascii="Book Antiqua" w:hAnsi="Book Antiqua" w:hint="eastAsia"/>
          <w:lang w:eastAsia="zh-CN"/>
        </w:rPr>
        <w:t xml:space="preserve"> </w:t>
      </w:r>
      <w:r w:rsidRPr="007A52B1">
        <w:rPr>
          <w:rFonts w:ascii="Book Antiqua" w:hAnsi="Book Antiqua"/>
          <w:lang w:eastAsia="zh-CN"/>
        </w:rPr>
        <w:t>which was selected by an in-house editor and fully peer-reviewed by external reviewers. It is distributed</w:t>
      </w:r>
      <w:r w:rsidRPr="007A52B1">
        <w:rPr>
          <w:rFonts w:ascii="Book Antiqua" w:hAnsi="Book Antiqua" w:hint="eastAsia"/>
          <w:lang w:eastAsia="zh-CN"/>
        </w:rPr>
        <w:t xml:space="preserve"> </w:t>
      </w:r>
      <w:r w:rsidRPr="007A52B1">
        <w:rPr>
          <w:rFonts w:ascii="Book Antiqua" w:hAnsi="Book Antiqua"/>
          <w:lang w:eastAsia="zh-CN"/>
        </w:rPr>
        <w:t>in</w:t>
      </w:r>
      <w:r w:rsidRPr="007A52B1">
        <w:rPr>
          <w:rFonts w:ascii="Book Antiqua" w:hAnsi="Book Antiqua" w:hint="eastAsia"/>
          <w:lang w:eastAsia="zh-CN"/>
        </w:rPr>
        <w:t xml:space="preserve"> </w:t>
      </w:r>
      <w:r w:rsidRPr="007A52B1">
        <w:rPr>
          <w:rFonts w:ascii="Book Antiqua" w:hAnsi="Book Antiqua"/>
          <w:lang w:eastAsia="zh-CN"/>
        </w:rPr>
        <w:t>accordance</w:t>
      </w:r>
      <w:r w:rsidRPr="007A52B1">
        <w:rPr>
          <w:rFonts w:ascii="Book Antiqua" w:hAnsi="Book Antiqua" w:hint="eastAsia"/>
          <w:lang w:eastAsia="zh-CN"/>
        </w:rPr>
        <w:t xml:space="preserve"> </w:t>
      </w:r>
      <w:r w:rsidRPr="007A52B1">
        <w:rPr>
          <w:rFonts w:ascii="Book Antiqua" w:hAnsi="Book Antiqua"/>
          <w:lang w:eastAsia="zh-CN"/>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BD0202" w:rsidRPr="007A52B1" w:rsidRDefault="00BD0202" w:rsidP="000E0912">
      <w:pPr>
        <w:widowControl w:val="0"/>
        <w:adjustRightInd w:val="0"/>
        <w:snapToGrid w:val="0"/>
        <w:spacing w:line="360" w:lineRule="auto"/>
        <w:jc w:val="both"/>
        <w:rPr>
          <w:rFonts w:ascii="Book Antiqua" w:hAnsi="Book Antiqua"/>
          <w:lang w:eastAsia="zh-CN"/>
        </w:rPr>
      </w:pPr>
    </w:p>
    <w:p w:rsidR="00BD0202" w:rsidRPr="007A52B1" w:rsidRDefault="00E46650" w:rsidP="000E0912">
      <w:pPr>
        <w:widowControl w:val="0"/>
        <w:adjustRightInd w:val="0"/>
        <w:snapToGrid w:val="0"/>
        <w:spacing w:line="360" w:lineRule="auto"/>
        <w:jc w:val="both"/>
        <w:rPr>
          <w:rFonts w:ascii="Book Antiqua" w:hAnsi="Book Antiqua"/>
          <w:lang w:eastAsia="zh-CN"/>
        </w:rPr>
      </w:pPr>
      <w:r w:rsidRPr="007A52B1">
        <w:rPr>
          <w:rFonts w:ascii="Book Antiqua" w:hAnsi="Book Antiqua"/>
          <w:b/>
        </w:rPr>
        <w:t>Correspondence</w:t>
      </w:r>
      <w:r w:rsidR="00BD0202" w:rsidRPr="007A52B1">
        <w:rPr>
          <w:rFonts w:ascii="Book Antiqua" w:hAnsi="Book Antiqua"/>
          <w:b/>
        </w:rPr>
        <w:t xml:space="preserve"> to: </w:t>
      </w:r>
      <w:r w:rsidR="00037D50" w:rsidRPr="00797F60">
        <w:rPr>
          <w:rFonts w:ascii="Book Antiqua" w:hAnsi="Book Antiqua"/>
          <w:b/>
        </w:rPr>
        <w:t>Mitra Rashidi</w:t>
      </w:r>
      <w:r w:rsidR="007A52B1" w:rsidRPr="00797F60">
        <w:rPr>
          <w:rFonts w:ascii="Book Antiqua" w:hAnsi="Book Antiqua" w:hint="eastAsia"/>
          <w:b/>
          <w:lang w:eastAsia="zh-CN"/>
        </w:rPr>
        <w:t xml:space="preserve">, MD, </w:t>
      </w:r>
      <w:r w:rsidR="007A52B1" w:rsidRPr="007A52B1">
        <w:rPr>
          <w:rFonts w:ascii="Book Antiqua" w:hAnsi="Book Antiqua"/>
        </w:rPr>
        <w:t>Dep</w:t>
      </w:r>
      <w:r w:rsidR="007A52B1">
        <w:rPr>
          <w:rFonts w:ascii="Book Antiqua" w:hAnsi="Book Antiqua" w:hint="eastAsia"/>
          <w:lang w:eastAsia="zh-CN"/>
        </w:rPr>
        <w:t>ar</w:t>
      </w:r>
      <w:r w:rsidR="007A52B1" w:rsidRPr="007A52B1">
        <w:rPr>
          <w:rFonts w:ascii="Book Antiqua" w:hAnsi="Book Antiqua"/>
        </w:rPr>
        <w:t>t</w:t>
      </w:r>
      <w:r w:rsidR="007A52B1">
        <w:rPr>
          <w:rFonts w:ascii="Book Antiqua" w:hAnsi="Book Antiqua" w:hint="eastAsia"/>
          <w:lang w:eastAsia="zh-CN"/>
        </w:rPr>
        <w:t>ment</w:t>
      </w:r>
      <w:r w:rsidR="007A52B1" w:rsidRPr="007A52B1">
        <w:rPr>
          <w:rFonts w:ascii="Book Antiqua" w:hAnsi="Book Antiqua"/>
        </w:rPr>
        <w:t xml:space="preserve"> </w:t>
      </w:r>
      <w:r w:rsidR="00BD0202" w:rsidRPr="007A52B1">
        <w:rPr>
          <w:rFonts w:ascii="Book Antiqua" w:hAnsi="Book Antiqua"/>
        </w:rPr>
        <w:t>of Plastic Surgery</w:t>
      </w:r>
      <w:r w:rsidR="007A52B1">
        <w:rPr>
          <w:rFonts w:ascii="Book Antiqua" w:hAnsi="Book Antiqua" w:hint="eastAsia"/>
          <w:lang w:eastAsia="zh-CN"/>
        </w:rPr>
        <w:t xml:space="preserve">, </w:t>
      </w:r>
      <w:r w:rsidR="00BD0202" w:rsidRPr="007A52B1">
        <w:rPr>
          <w:rFonts w:ascii="Book Antiqua" w:hAnsi="Book Antiqua"/>
        </w:rPr>
        <w:t>Oslo University Hospital</w:t>
      </w:r>
      <w:r w:rsidR="00EC3DC1" w:rsidRPr="007A52B1">
        <w:rPr>
          <w:rFonts w:ascii="Book Antiqua" w:hAnsi="Book Antiqua"/>
        </w:rPr>
        <w:t>,</w:t>
      </w:r>
      <w:r w:rsidR="00BD0202" w:rsidRPr="007A52B1">
        <w:rPr>
          <w:rFonts w:ascii="Book Antiqua" w:hAnsi="Book Antiqua"/>
        </w:rPr>
        <w:t xml:space="preserve"> Rikshospitalet</w:t>
      </w:r>
      <w:r w:rsidR="007A52B1">
        <w:rPr>
          <w:rFonts w:ascii="Book Antiqua" w:hAnsi="Book Antiqua" w:hint="eastAsia"/>
          <w:lang w:eastAsia="zh-CN"/>
        </w:rPr>
        <w:t xml:space="preserve">, </w:t>
      </w:r>
      <w:r w:rsidR="007A52B1" w:rsidRPr="007A52B1">
        <w:rPr>
          <w:rFonts w:ascii="Book Antiqua" w:hAnsi="Book Antiqua"/>
        </w:rPr>
        <w:t xml:space="preserve">Nydalen </w:t>
      </w:r>
      <w:r w:rsidR="007A52B1" w:rsidRPr="007A52B1">
        <w:rPr>
          <w:rFonts w:ascii="Book Antiqua" w:hAnsi="Book Antiqua"/>
          <w:lang w:eastAsia="zh-CN"/>
        </w:rPr>
        <w:t>0372</w:t>
      </w:r>
      <w:r w:rsidR="007A52B1" w:rsidRPr="007A52B1">
        <w:rPr>
          <w:rFonts w:ascii="Book Antiqua" w:hAnsi="Book Antiqua"/>
        </w:rPr>
        <w:t>, Oslo, Norway</w:t>
      </w:r>
      <w:r w:rsidR="007A52B1">
        <w:rPr>
          <w:rFonts w:ascii="Book Antiqua" w:hAnsi="Book Antiqua" w:hint="eastAsia"/>
          <w:lang w:eastAsia="zh-CN"/>
        </w:rPr>
        <w:t xml:space="preserve">. </w:t>
      </w:r>
      <w:r w:rsidR="007A52B1" w:rsidRPr="007A52B1">
        <w:rPr>
          <w:rFonts w:ascii="Book Antiqua" w:hAnsi="Book Antiqua"/>
          <w:lang w:eastAsia="zh-CN"/>
        </w:rPr>
        <w:t>mitrarashidi@hotmail.com</w:t>
      </w:r>
    </w:p>
    <w:p w:rsidR="0033164C" w:rsidRDefault="0033164C" w:rsidP="000E0912">
      <w:pPr>
        <w:widowControl w:val="0"/>
        <w:adjustRightInd w:val="0"/>
        <w:snapToGrid w:val="0"/>
        <w:spacing w:line="360" w:lineRule="auto"/>
        <w:rPr>
          <w:rFonts w:ascii="Book Antiqua" w:hAnsi="Book Antiqua"/>
          <w:color w:val="0A0905"/>
          <w:lang w:eastAsia="zh-CN"/>
        </w:rPr>
      </w:pPr>
      <w:r w:rsidRPr="009E3692">
        <w:rPr>
          <w:rFonts w:ascii="Book Antiqua" w:hAnsi="Book Antiqua"/>
          <w:b/>
        </w:rPr>
        <w:t xml:space="preserve">Telephone: </w:t>
      </w:r>
      <w:r w:rsidRPr="007A52B1">
        <w:rPr>
          <w:rFonts w:ascii="Book Antiqua" w:hAnsi="Book Antiqua"/>
        </w:rPr>
        <w:t>+47</w:t>
      </w:r>
      <w:r>
        <w:rPr>
          <w:rFonts w:ascii="Book Antiqua" w:hAnsi="Book Antiqua" w:hint="eastAsia"/>
          <w:lang w:eastAsia="zh-CN"/>
        </w:rPr>
        <w:t>-</w:t>
      </w:r>
      <w:r w:rsidRPr="007A52B1">
        <w:rPr>
          <w:rFonts w:ascii="Book Antiqua" w:hAnsi="Book Antiqua"/>
        </w:rPr>
        <w:t>23</w:t>
      </w:r>
      <w:r>
        <w:rPr>
          <w:rFonts w:ascii="Book Antiqua" w:hAnsi="Book Antiqua" w:hint="eastAsia"/>
          <w:lang w:eastAsia="zh-CN"/>
        </w:rPr>
        <w:t>-</w:t>
      </w:r>
      <w:r>
        <w:rPr>
          <w:rFonts w:ascii="Book Antiqua" w:hAnsi="Book Antiqua"/>
        </w:rPr>
        <w:t>0700</w:t>
      </w:r>
      <w:r w:rsidRPr="007A52B1">
        <w:rPr>
          <w:rFonts w:ascii="Book Antiqua" w:hAnsi="Book Antiqua"/>
        </w:rPr>
        <w:t>00</w:t>
      </w:r>
      <w:r w:rsidR="0000793C">
        <w:rPr>
          <w:rFonts w:ascii="Book Antiqua" w:hAnsi="Book Antiqua"/>
          <w:color w:val="0A0905"/>
        </w:rPr>
        <w:t xml:space="preserve"> </w:t>
      </w:r>
    </w:p>
    <w:p w:rsidR="0033164C" w:rsidRPr="009E3692" w:rsidRDefault="0033164C" w:rsidP="000E0912">
      <w:pPr>
        <w:widowControl w:val="0"/>
        <w:adjustRightInd w:val="0"/>
        <w:snapToGrid w:val="0"/>
        <w:spacing w:line="360" w:lineRule="auto"/>
        <w:rPr>
          <w:rFonts w:ascii="Book Antiqua" w:hAnsi="Book Antiqua"/>
        </w:rPr>
      </w:pPr>
      <w:r w:rsidRPr="009E3692">
        <w:rPr>
          <w:rFonts w:ascii="Book Antiqua" w:hAnsi="Book Antiqua"/>
          <w:b/>
        </w:rPr>
        <w:t xml:space="preserve">Fax: </w:t>
      </w:r>
      <w:r>
        <w:rPr>
          <w:rFonts w:ascii="Book Antiqua" w:hAnsi="Book Antiqua"/>
        </w:rPr>
        <w:t>+47230760</w:t>
      </w:r>
      <w:r w:rsidRPr="007A52B1">
        <w:rPr>
          <w:rFonts w:ascii="Book Antiqua" w:hAnsi="Book Antiqua"/>
        </w:rPr>
        <w:t>70</w:t>
      </w:r>
    </w:p>
    <w:p w:rsidR="0033164C" w:rsidRDefault="0033164C" w:rsidP="000E0912">
      <w:pPr>
        <w:widowControl w:val="0"/>
        <w:adjustRightInd w:val="0"/>
        <w:snapToGrid w:val="0"/>
        <w:spacing w:line="360" w:lineRule="auto"/>
        <w:rPr>
          <w:rFonts w:ascii="Book Antiqua" w:hAnsi="Book Antiqua"/>
          <w:b/>
        </w:rPr>
      </w:pPr>
    </w:p>
    <w:p w:rsidR="0033164C" w:rsidRPr="00867A3A" w:rsidRDefault="0033164C" w:rsidP="000E0912">
      <w:pPr>
        <w:widowControl w:val="0"/>
        <w:adjustRightInd w:val="0"/>
        <w:snapToGrid w:val="0"/>
        <w:spacing w:line="360" w:lineRule="auto"/>
        <w:rPr>
          <w:rFonts w:ascii="Book Antiqua" w:hAnsi="Book Antiqua"/>
          <w:b/>
        </w:rPr>
      </w:pPr>
      <w:r w:rsidRPr="00867A3A">
        <w:rPr>
          <w:rFonts w:ascii="Book Antiqua" w:hAnsi="Book Antiqua"/>
          <w:b/>
        </w:rPr>
        <w:t xml:space="preserve">Received: </w:t>
      </w:r>
      <w:r w:rsidR="002774E8" w:rsidRPr="00A11C75">
        <w:rPr>
          <w:rFonts w:ascii="Book Antiqua" w:hAnsi="Book Antiqua"/>
        </w:rPr>
        <w:t>June</w:t>
      </w:r>
      <w:r w:rsidR="002774E8">
        <w:rPr>
          <w:rFonts w:ascii="Book Antiqua" w:hAnsi="Book Antiqua" w:hint="eastAsia"/>
          <w:lang w:eastAsia="zh-CN"/>
        </w:rPr>
        <w:t xml:space="preserve"> 17, 2015</w:t>
      </w:r>
      <w:r w:rsidR="002774E8">
        <w:rPr>
          <w:rFonts w:ascii="Book Antiqua" w:hAnsi="Book Antiqua"/>
          <w:b/>
        </w:rPr>
        <w:t xml:space="preserve"> </w:t>
      </w:r>
    </w:p>
    <w:p w:rsidR="0033164C" w:rsidRPr="00867A3A" w:rsidRDefault="0033164C" w:rsidP="000E0912">
      <w:pPr>
        <w:widowControl w:val="0"/>
        <w:adjustRightInd w:val="0"/>
        <w:snapToGrid w:val="0"/>
        <w:spacing w:line="360" w:lineRule="auto"/>
        <w:rPr>
          <w:rFonts w:ascii="Book Antiqua" w:hAnsi="Book Antiqua"/>
          <w:b/>
          <w:lang w:eastAsia="zh-CN"/>
        </w:rPr>
      </w:pPr>
      <w:r w:rsidRPr="00867A3A">
        <w:rPr>
          <w:rFonts w:ascii="Book Antiqua" w:hAnsi="Book Antiqua"/>
          <w:b/>
        </w:rPr>
        <w:t>Peer-review started:</w:t>
      </w:r>
      <w:r w:rsidR="002774E8">
        <w:rPr>
          <w:rFonts w:ascii="Book Antiqua" w:hAnsi="Book Antiqua" w:hint="eastAsia"/>
          <w:b/>
          <w:lang w:eastAsia="zh-CN"/>
        </w:rPr>
        <w:t xml:space="preserve"> </w:t>
      </w:r>
      <w:r w:rsidR="002774E8" w:rsidRPr="00A11C75">
        <w:rPr>
          <w:rFonts w:ascii="Book Antiqua" w:hAnsi="Book Antiqua"/>
        </w:rPr>
        <w:t>June</w:t>
      </w:r>
      <w:r w:rsidR="002774E8">
        <w:rPr>
          <w:rFonts w:ascii="Book Antiqua" w:hAnsi="Book Antiqua" w:hint="eastAsia"/>
          <w:lang w:eastAsia="zh-CN"/>
        </w:rPr>
        <w:t xml:space="preserve"> 19, 2015</w:t>
      </w:r>
    </w:p>
    <w:p w:rsidR="0033164C" w:rsidRPr="00867A3A" w:rsidRDefault="0033164C" w:rsidP="000E0912">
      <w:pPr>
        <w:widowControl w:val="0"/>
        <w:adjustRightInd w:val="0"/>
        <w:snapToGrid w:val="0"/>
        <w:spacing w:line="360" w:lineRule="auto"/>
        <w:rPr>
          <w:rFonts w:ascii="Book Antiqua" w:hAnsi="Book Antiqua"/>
          <w:b/>
          <w:lang w:eastAsia="zh-CN"/>
        </w:rPr>
      </w:pPr>
      <w:r w:rsidRPr="00867A3A">
        <w:rPr>
          <w:rFonts w:ascii="Book Antiqua" w:hAnsi="Book Antiqua"/>
          <w:b/>
        </w:rPr>
        <w:t>First decision:</w:t>
      </w:r>
      <w:r w:rsidR="002774E8">
        <w:rPr>
          <w:rFonts w:ascii="Book Antiqua" w:hAnsi="Book Antiqua" w:hint="eastAsia"/>
          <w:b/>
          <w:lang w:eastAsia="zh-CN"/>
        </w:rPr>
        <w:t xml:space="preserve"> </w:t>
      </w:r>
      <w:r w:rsidR="002774E8" w:rsidRPr="00A11C75">
        <w:rPr>
          <w:rFonts w:ascii="Book Antiqua" w:hAnsi="Book Antiqua"/>
        </w:rPr>
        <w:t>July</w:t>
      </w:r>
      <w:r w:rsidR="002774E8">
        <w:rPr>
          <w:rFonts w:ascii="Book Antiqua" w:hAnsi="Book Antiqua" w:hint="eastAsia"/>
          <w:lang w:eastAsia="zh-CN"/>
        </w:rPr>
        <w:t xml:space="preserve"> 10, 2015</w:t>
      </w:r>
    </w:p>
    <w:p w:rsidR="0033164C" w:rsidRPr="00867A3A" w:rsidRDefault="0033164C" w:rsidP="000E0912">
      <w:pPr>
        <w:widowControl w:val="0"/>
        <w:adjustRightInd w:val="0"/>
        <w:snapToGrid w:val="0"/>
        <w:spacing w:line="360" w:lineRule="auto"/>
        <w:rPr>
          <w:rFonts w:ascii="Book Antiqua" w:hAnsi="Book Antiqua"/>
          <w:b/>
        </w:rPr>
      </w:pPr>
      <w:r w:rsidRPr="00867A3A">
        <w:rPr>
          <w:rFonts w:ascii="Book Antiqua" w:hAnsi="Book Antiqua"/>
          <w:b/>
        </w:rPr>
        <w:t xml:space="preserve">Revised: </w:t>
      </w:r>
      <w:r w:rsidR="002774E8" w:rsidRPr="00A11C75">
        <w:rPr>
          <w:rFonts w:ascii="Book Antiqua" w:hAnsi="Book Antiqua"/>
        </w:rPr>
        <w:t>July</w:t>
      </w:r>
      <w:r w:rsidR="002774E8">
        <w:rPr>
          <w:rFonts w:ascii="Book Antiqua" w:hAnsi="Book Antiqua" w:hint="eastAsia"/>
          <w:lang w:eastAsia="zh-CN"/>
        </w:rPr>
        <w:t xml:space="preserve"> 24, 2015</w:t>
      </w:r>
      <w:r w:rsidRPr="00867A3A">
        <w:rPr>
          <w:rFonts w:ascii="Book Antiqua" w:hAnsi="Book Antiqua"/>
          <w:b/>
        </w:rPr>
        <w:t xml:space="preserve"> </w:t>
      </w:r>
    </w:p>
    <w:p w:rsidR="0033164C" w:rsidRPr="00107BA7" w:rsidRDefault="0033164C" w:rsidP="00107BA7">
      <w:pPr>
        <w:spacing w:line="360" w:lineRule="auto"/>
        <w:rPr>
          <w:rFonts w:ascii="Book Antiqua" w:hAnsi="Book Antiqua"/>
          <w:color w:val="000000"/>
        </w:rPr>
      </w:pPr>
      <w:r w:rsidRPr="00867A3A">
        <w:rPr>
          <w:rFonts w:ascii="Book Antiqua" w:hAnsi="Book Antiqua"/>
          <w:b/>
        </w:rPr>
        <w:t>Accepted:</w:t>
      </w:r>
      <w:r w:rsidR="002774E8">
        <w:rPr>
          <w:rFonts w:ascii="Book Antiqua" w:hAnsi="Book Antiqua"/>
          <w:b/>
        </w:rPr>
        <w:t xml:space="preserve"> </w:t>
      </w:r>
      <w:bookmarkStart w:id="4" w:name="OLE_LINK134"/>
      <w:bookmarkStart w:id="5" w:name="OLE_LINK136"/>
      <w:r w:rsidR="00107BA7" w:rsidRPr="004B5E0D">
        <w:rPr>
          <w:rFonts w:ascii="Book Antiqua" w:hAnsi="Book Antiqua"/>
          <w:color w:val="000000"/>
        </w:rPr>
        <w:t>September 13, 2015</w:t>
      </w:r>
      <w:bookmarkStart w:id="6" w:name="_GoBack"/>
      <w:bookmarkEnd w:id="4"/>
      <w:bookmarkEnd w:id="5"/>
      <w:bookmarkEnd w:id="6"/>
    </w:p>
    <w:p w:rsidR="0033164C" w:rsidRPr="00867A3A" w:rsidRDefault="0033164C" w:rsidP="000E0912">
      <w:pPr>
        <w:widowControl w:val="0"/>
        <w:adjustRightInd w:val="0"/>
        <w:snapToGrid w:val="0"/>
        <w:spacing w:line="360" w:lineRule="auto"/>
        <w:rPr>
          <w:rFonts w:ascii="Book Antiqua" w:hAnsi="Book Antiqua"/>
          <w:b/>
        </w:rPr>
      </w:pPr>
      <w:r w:rsidRPr="00867A3A">
        <w:rPr>
          <w:rFonts w:ascii="Book Antiqua" w:hAnsi="Book Antiqua"/>
          <w:b/>
        </w:rPr>
        <w:t>Article in press:</w:t>
      </w:r>
    </w:p>
    <w:p w:rsidR="0033164C" w:rsidRPr="009E3692" w:rsidRDefault="0033164C" w:rsidP="000E0912">
      <w:pPr>
        <w:widowControl w:val="0"/>
        <w:adjustRightInd w:val="0"/>
        <w:snapToGrid w:val="0"/>
        <w:spacing w:line="360" w:lineRule="auto"/>
        <w:rPr>
          <w:rFonts w:ascii="Book Antiqua" w:hAnsi="Book Antiqua"/>
        </w:rPr>
      </w:pPr>
      <w:r w:rsidRPr="00867A3A">
        <w:rPr>
          <w:rFonts w:ascii="Book Antiqua" w:hAnsi="Book Antiqua"/>
          <w:b/>
        </w:rPr>
        <w:t>Published online:</w:t>
      </w:r>
    </w:p>
    <w:p w:rsidR="002774E8" w:rsidRDefault="002774E8" w:rsidP="000E0912">
      <w:pPr>
        <w:widowControl w:val="0"/>
        <w:adjustRightInd w:val="0"/>
        <w:snapToGrid w:val="0"/>
        <w:spacing w:line="360" w:lineRule="auto"/>
        <w:jc w:val="both"/>
        <w:rPr>
          <w:rFonts w:ascii="Book Antiqua" w:hAnsi="Book Antiqua"/>
          <w:lang w:eastAsia="zh-CN"/>
        </w:rPr>
      </w:pPr>
      <w:r>
        <w:rPr>
          <w:rFonts w:ascii="Book Antiqua" w:hAnsi="Book Antiqua"/>
          <w:lang w:eastAsia="zh-CN"/>
        </w:rPr>
        <w:br w:type="page"/>
      </w:r>
    </w:p>
    <w:p w:rsidR="000D49C0" w:rsidRPr="007A52B1" w:rsidRDefault="000D49C0" w:rsidP="000E0912">
      <w:pPr>
        <w:pStyle w:val="Heading1"/>
        <w:widowControl w:val="0"/>
        <w:adjustRightInd w:val="0"/>
        <w:snapToGrid w:val="0"/>
        <w:spacing w:before="0" w:after="0"/>
        <w:jc w:val="both"/>
        <w:rPr>
          <w:rFonts w:ascii="Book Antiqua" w:hAnsi="Book Antiqua"/>
        </w:rPr>
      </w:pPr>
      <w:r w:rsidRPr="007A52B1">
        <w:rPr>
          <w:rFonts w:ascii="Book Antiqua" w:hAnsi="Book Antiqua"/>
        </w:rPr>
        <w:lastRenderedPageBreak/>
        <w:t>Abstract</w:t>
      </w:r>
    </w:p>
    <w:p w:rsidR="00037D50" w:rsidRPr="007A52B1" w:rsidRDefault="00251CBE" w:rsidP="000E0912">
      <w:pPr>
        <w:widowControl w:val="0"/>
        <w:adjustRightInd w:val="0"/>
        <w:snapToGrid w:val="0"/>
        <w:spacing w:line="360" w:lineRule="auto"/>
        <w:jc w:val="both"/>
        <w:rPr>
          <w:rFonts w:ascii="Book Antiqua" w:hAnsi="Book Antiqua"/>
          <w:lang w:eastAsia="zh-CN"/>
        </w:rPr>
      </w:pPr>
      <w:r w:rsidRPr="007A52B1">
        <w:rPr>
          <w:rFonts w:ascii="Book Antiqua" w:hAnsi="Book Antiqua"/>
          <w:b/>
          <w:caps/>
          <w:lang w:eastAsia="zh-CN"/>
        </w:rPr>
        <w:t>Aim</w:t>
      </w:r>
      <w:r w:rsidRPr="007A52B1">
        <w:rPr>
          <w:rFonts w:ascii="Book Antiqua" w:hAnsi="Book Antiqua"/>
          <w:lang w:eastAsia="zh-CN"/>
        </w:rPr>
        <w:t xml:space="preserve">: </w:t>
      </w:r>
      <w:r w:rsidR="00E31F34" w:rsidRPr="007A52B1">
        <w:rPr>
          <w:rFonts w:ascii="Book Antiqua" w:hAnsi="Book Antiqua"/>
          <w:caps/>
        </w:rPr>
        <w:t>t</w:t>
      </w:r>
      <w:r w:rsidR="00E31F34" w:rsidRPr="007A52B1">
        <w:rPr>
          <w:rFonts w:ascii="Book Antiqua" w:hAnsi="Book Antiqua"/>
        </w:rPr>
        <w:t>o</w:t>
      </w:r>
      <w:r w:rsidR="00037D50" w:rsidRPr="007A52B1">
        <w:rPr>
          <w:rFonts w:ascii="Book Antiqua" w:hAnsi="Book Antiqua"/>
        </w:rPr>
        <w:t xml:space="preserve"> investigate the cause of </w:t>
      </w:r>
      <w:r w:rsidRPr="007A52B1">
        <w:rPr>
          <w:rFonts w:ascii="Book Antiqua" w:hAnsi="Book Antiqua"/>
        </w:rPr>
        <w:t xml:space="preserve">acute pancreatitis </w:t>
      </w:r>
      <w:r w:rsidRPr="007A52B1">
        <w:rPr>
          <w:rFonts w:ascii="Book Antiqua" w:hAnsi="Book Antiqua"/>
          <w:lang w:eastAsia="zh-CN"/>
        </w:rPr>
        <w:t>(</w:t>
      </w:r>
      <w:r w:rsidR="00BB4587" w:rsidRPr="007A52B1">
        <w:rPr>
          <w:rFonts w:ascii="Book Antiqua" w:hAnsi="Book Antiqua"/>
        </w:rPr>
        <w:t>AP</w:t>
      </w:r>
      <w:r w:rsidRPr="007A52B1">
        <w:rPr>
          <w:rFonts w:ascii="Book Antiqua" w:hAnsi="Book Antiqua"/>
          <w:lang w:eastAsia="zh-CN"/>
        </w:rPr>
        <w:t>)</w:t>
      </w:r>
      <w:r w:rsidR="00037D50" w:rsidRPr="007A52B1">
        <w:rPr>
          <w:rFonts w:ascii="Book Antiqua" w:hAnsi="Book Antiqua"/>
        </w:rPr>
        <w:t xml:space="preserve"> </w:t>
      </w:r>
      <w:r w:rsidR="00BA6C8C" w:rsidRPr="007A52B1">
        <w:rPr>
          <w:rFonts w:ascii="Book Antiqua" w:hAnsi="Book Antiqua"/>
        </w:rPr>
        <w:t xml:space="preserve">by </w:t>
      </w:r>
      <w:r w:rsidR="002C3280" w:rsidRPr="007A52B1">
        <w:rPr>
          <w:rFonts w:ascii="Book Antiqua" w:hAnsi="Book Antiqua"/>
        </w:rPr>
        <w:t xml:space="preserve">conducting a more thorough investigation </w:t>
      </w:r>
      <w:r w:rsidR="002A7FB1" w:rsidRPr="007A52B1">
        <w:rPr>
          <w:rFonts w:ascii="Book Antiqua" w:hAnsi="Book Antiqua"/>
        </w:rPr>
        <w:t xml:space="preserve">of </w:t>
      </w:r>
      <w:r w:rsidR="005B269A" w:rsidRPr="007A52B1">
        <w:rPr>
          <w:rFonts w:ascii="Book Antiqua" w:hAnsi="Book Antiqua"/>
        </w:rPr>
        <w:t xml:space="preserve">drugs and their </w:t>
      </w:r>
      <w:r w:rsidR="00E93F03" w:rsidRPr="007A52B1">
        <w:rPr>
          <w:rFonts w:ascii="Book Antiqua" w:hAnsi="Book Antiqua"/>
        </w:rPr>
        <w:t xml:space="preserve">possible </w:t>
      </w:r>
      <w:r w:rsidR="005E191D" w:rsidRPr="007A52B1">
        <w:rPr>
          <w:rFonts w:ascii="Book Antiqua" w:hAnsi="Book Antiqua"/>
        </w:rPr>
        <w:t>etiologic</w:t>
      </w:r>
      <w:r w:rsidR="00A717FC" w:rsidRPr="007A52B1">
        <w:rPr>
          <w:rFonts w:ascii="Book Antiqua" w:hAnsi="Book Antiqua"/>
        </w:rPr>
        <w:t>al role</w:t>
      </w:r>
      <w:r w:rsidR="005E191D" w:rsidRPr="007A52B1">
        <w:rPr>
          <w:rFonts w:ascii="Book Antiqua" w:hAnsi="Book Antiqua"/>
        </w:rPr>
        <w:t>.</w:t>
      </w:r>
    </w:p>
    <w:p w:rsidR="00251CBE" w:rsidRPr="007A52B1" w:rsidRDefault="00251CBE" w:rsidP="000E0912">
      <w:pPr>
        <w:pStyle w:val="Heading2"/>
        <w:adjustRightInd w:val="0"/>
        <w:snapToGrid w:val="0"/>
        <w:spacing w:before="0"/>
      </w:pPr>
    </w:p>
    <w:p w:rsidR="00037D50" w:rsidRPr="007A52B1" w:rsidRDefault="00037D50" w:rsidP="000E0912">
      <w:pPr>
        <w:widowControl w:val="0"/>
        <w:adjustRightInd w:val="0"/>
        <w:snapToGrid w:val="0"/>
        <w:spacing w:line="360" w:lineRule="auto"/>
        <w:jc w:val="both"/>
        <w:rPr>
          <w:rFonts w:ascii="Book Antiqua" w:hAnsi="Book Antiqua"/>
        </w:rPr>
      </w:pPr>
      <w:r w:rsidRPr="007A52B1">
        <w:rPr>
          <w:rFonts w:ascii="Book Antiqua" w:hAnsi="Book Antiqua"/>
          <w:b/>
          <w:caps/>
        </w:rPr>
        <w:t xml:space="preserve"> </w:t>
      </w:r>
      <w:r w:rsidR="00014AB0" w:rsidRPr="007A52B1">
        <w:rPr>
          <w:rFonts w:ascii="Book Antiqua" w:hAnsi="Book Antiqua"/>
          <w:b/>
          <w:caps/>
        </w:rPr>
        <w:t>Methods</w:t>
      </w:r>
      <w:r w:rsidR="00251CBE" w:rsidRPr="007A52B1">
        <w:rPr>
          <w:rFonts w:ascii="Book Antiqua" w:hAnsi="Book Antiqua"/>
          <w:b/>
          <w:caps/>
          <w:lang w:eastAsia="zh-CN"/>
        </w:rPr>
        <w:t>:</w:t>
      </w:r>
      <w:r w:rsidRPr="007A52B1">
        <w:rPr>
          <w:rFonts w:ascii="Book Antiqua" w:hAnsi="Book Antiqua"/>
        </w:rPr>
        <w:t xml:space="preserve"> </w:t>
      </w:r>
      <w:r w:rsidR="00A84AAB" w:rsidRPr="007A52B1">
        <w:rPr>
          <w:rFonts w:ascii="Book Antiqua" w:hAnsi="Book Antiqua"/>
        </w:rPr>
        <w:t xml:space="preserve">We conducted a </w:t>
      </w:r>
      <w:r w:rsidR="00233D9C" w:rsidRPr="007A52B1">
        <w:rPr>
          <w:rFonts w:ascii="Book Antiqua" w:hAnsi="Book Antiqua"/>
        </w:rPr>
        <w:t>study</w:t>
      </w:r>
      <w:r w:rsidR="005D1858" w:rsidRPr="007A52B1">
        <w:rPr>
          <w:rFonts w:ascii="Book Antiqua" w:hAnsi="Book Antiqua"/>
        </w:rPr>
        <w:t xml:space="preserve"> investigating the cause of </w:t>
      </w:r>
      <w:r w:rsidR="00BB4587" w:rsidRPr="007A52B1">
        <w:rPr>
          <w:rFonts w:ascii="Book Antiqua" w:hAnsi="Book Antiqua"/>
        </w:rPr>
        <w:t>AP</w:t>
      </w:r>
      <w:r w:rsidR="005D1858" w:rsidRPr="007A52B1">
        <w:rPr>
          <w:rFonts w:ascii="Book Antiqua" w:hAnsi="Book Antiqua"/>
        </w:rPr>
        <w:t xml:space="preserve"> in a large</w:t>
      </w:r>
      <w:r w:rsidR="00233D9C" w:rsidRPr="007A52B1">
        <w:rPr>
          <w:rFonts w:ascii="Book Antiqua" w:hAnsi="Book Antiqua"/>
        </w:rPr>
        <w:t xml:space="preserve"> </w:t>
      </w:r>
      <w:r w:rsidRPr="007A52B1">
        <w:rPr>
          <w:rFonts w:ascii="Book Antiqua" w:hAnsi="Book Antiqua"/>
        </w:rPr>
        <w:t xml:space="preserve">retrospective </w:t>
      </w:r>
      <w:r w:rsidR="00604380" w:rsidRPr="007A52B1">
        <w:rPr>
          <w:rFonts w:ascii="Book Antiqua" w:hAnsi="Book Antiqua"/>
        </w:rPr>
        <w:t>cohort of 613</w:t>
      </w:r>
      <w:r w:rsidRPr="007A52B1">
        <w:rPr>
          <w:rFonts w:ascii="Book Antiqua" w:hAnsi="Book Antiqua"/>
        </w:rPr>
        <w:t xml:space="preserve"> </w:t>
      </w:r>
      <w:r w:rsidR="00CD593C" w:rsidRPr="007A52B1">
        <w:rPr>
          <w:rFonts w:ascii="Book Antiqua" w:hAnsi="Book Antiqua"/>
        </w:rPr>
        <w:t xml:space="preserve">adult </w:t>
      </w:r>
      <w:r w:rsidRPr="007A52B1">
        <w:rPr>
          <w:rFonts w:ascii="Book Antiqua" w:hAnsi="Book Antiqua"/>
        </w:rPr>
        <w:t xml:space="preserve">patients admitted with </w:t>
      </w:r>
      <w:r w:rsidR="00BB4587" w:rsidRPr="007A52B1">
        <w:rPr>
          <w:rFonts w:ascii="Book Antiqua" w:hAnsi="Book Antiqua"/>
        </w:rPr>
        <w:t>AP</w:t>
      </w:r>
      <w:r w:rsidRPr="007A52B1">
        <w:rPr>
          <w:rFonts w:ascii="Book Antiqua" w:hAnsi="Book Antiqua"/>
        </w:rPr>
        <w:t xml:space="preserve"> at Akershus University </w:t>
      </w:r>
      <w:r w:rsidR="00BA6C8C" w:rsidRPr="007A52B1">
        <w:rPr>
          <w:rFonts w:ascii="Book Antiqua" w:hAnsi="Book Antiqua"/>
        </w:rPr>
        <w:t>H</w:t>
      </w:r>
      <w:r w:rsidRPr="007A52B1">
        <w:rPr>
          <w:rFonts w:ascii="Book Antiqua" w:hAnsi="Book Antiqua"/>
        </w:rPr>
        <w:t>ospital</w:t>
      </w:r>
      <w:r w:rsidR="00381383" w:rsidRPr="007A52B1">
        <w:rPr>
          <w:rFonts w:ascii="Book Antiqua" w:hAnsi="Book Antiqua"/>
        </w:rPr>
        <w:t xml:space="preserve">, </w:t>
      </w:r>
      <w:r w:rsidR="009945C5" w:rsidRPr="007A52B1">
        <w:rPr>
          <w:rFonts w:ascii="Book Antiqua" w:hAnsi="Book Antiqua"/>
        </w:rPr>
        <w:t>Norway</w:t>
      </w:r>
      <w:r w:rsidRPr="007A52B1">
        <w:rPr>
          <w:rFonts w:ascii="Book Antiqua" w:hAnsi="Book Antiqua"/>
        </w:rPr>
        <w:t xml:space="preserve"> from 2000 until 2009 </w:t>
      </w:r>
      <w:r w:rsidR="00604380" w:rsidRPr="007A52B1">
        <w:rPr>
          <w:rFonts w:ascii="Book Antiqua" w:hAnsi="Book Antiqua"/>
        </w:rPr>
        <w:t>evaluated with standard ward investigation</w:t>
      </w:r>
      <w:r w:rsidR="005D1858" w:rsidRPr="007A52B1">
        <w:rPr>
          <w:rFonts w:ascii="Book Antiqua" w:hAnsi="Book Antiqua"/>
        </w:rPr>
        <w:t>s</w:t>
      </w:r>
      <w:r w:rsidR="00142BFF" w:rsidRPr="007A52B1">
        <w:rPr>
          <w:rFonts w:ascii="Book Antiqua" w:hAnsi="Book Antiqua"/>
        </w:rPr>
        <w:t xml:space="preserve">. </w:t>
      </w:r>
      <w:r w:rsidR="00862D60" w:rsidRPr="007A52B1">
        <w:rPr>
          <w:rFonts w:ascii="Book Antiqua" w:hAnsi="Book Antiqua"/>
        </w:rPr>
        <w:t>This group was compared</w:t>
      </w:r>
      <w:r w:rsidR="00BA6C8C" w:rsidRPr="007A52B1">
        <w:rPr>
          <w:rFonts w:ascii="Book Antiqua" w:hAnsi="Book Antiqua"/>
        </w:rPr>
        <w:t xml:space="preserve"> </w:t>
      </w:r>
      <w:r w:rsidRPr="007A52B1">
        <w:rPr>
          <w:rFonts w:ascii="Book Antiqua" w:hAnsi="Book Antiqua"/>
        </w:rPr>
        <w:t>with a prospectively evaluated group</w:t>
      </w:r>
      <w:r w:rsidR="00604380" w:rsidRPr="007A52B1">
        <w:rPr>
          <w:rFonts w:ascii="Book Antiqua" w:hAnsi="Book Antiqua"/>
        </w:rPr>
        <w:t xml:space="preserve"> (</w:t>
      </w:r>
      <w:r w:rsidR="00251CBE" w:rsidRPr="007A52B1">
        <w:rPr>
          <w:rFonts w:ascii="Book Antiqua" w:hAnsi="Book Antiqua"/>
          <w:i/>
        </w:rPr>
        <w:t xml:space="preserve">n = </w:t>
      </w:r>
      <w:r w:rsidR="00604380" w:rsidRPr="007A52B1">
        <w:rPr>
          <w:rFonts w:ascii="Book Antiqua" w:hAnsi="Book Antiqua"/>
        </w:rPr>
        <w:t>57)</w:t>
      </w:r>
      <w:r w:rsidRPr="007A52B1">
        <w:rPr>
          <w:rFonts w:ascii="Book Antiqua" w:hAnsi="Book Antiqua"/>
        </w:rPr>
        <w:t xml:space="preserve"> </w:t>
      </w:r>
      <w:r w:rsidR="00BA6C8C" w:rsidRPr="007A52B1">
        <w:rPr>
          <w:rFonts w:ascii="Book Antiqua" w:hAnsi="Book Antiqua"/>
        </w:rPr>
        <w:t xml:space="preserve">admitted from January 2010 until September 2010 </w:t>
      </w:r>
      <w:r w:rsidR="00604380" w:rsidRPr="007A52B1">
        <w:rPr>
          <w:rFonts w:ascii="Book Antiqua" w:hAnsi="Book Antiqua"/>
        </w:rPr>
        <w:t>investigated more extensively</w:t>
      </w:r>
      <w:r w:rsidR="005D1858" w:rsidRPr="007A52B1">
        <w:rPr>
          <w:rFonts w:ascii="Book Antiqua" w:hAnsi="Book Antiqua"/>
        </w:rPr>
        <w:t xml:space="preserve"> by means of medical history and radiological assessment.</w:t>
      </w:r>
    </w:p>
    <w:p w:rsidR="00251CBE" w:rsidRPr="007A52B1" w:rsidRDefault="00251CBE" w:rsidP="000E0912">
      <w:pPr>
        <w:widowControl w:val="0"/>
        <w:adjustRightInd w:val="0"/>
        <w:snapToGrid w:val="0"/>
        <w:spacing w:line="360" w:lineRule="auto"/>
        <w:jc w:val="both"/>
        <w:rPr>
          <w:rFonts w:ascii="Book Antiqua" w:hAnsi="Book Antiqua"/>
          <w:u w:val="single"/>
          <w:lang w:eastAsia="zh-CN"/>
        </w:rPr>
      </w:pPr>
    </w:p>
    <w:p w:rsidR="00014AB0" w:rsidRPr="007A52B1" w:rsidRDefault="00014AB0" w:rsidP="000E0912">
      <w:pPr>
        <w:widowControl w:val="0"/>
        <w:adjustRightInd w:val="0"/>
        <w:snapToGrid w:val="0"/>
        <w:spacing w:line="360" w:lineRule="auto"/>
        <w:jc w:val="both"/>
        <w:rPr>
          <w:rFonts w:ascii="Book Antiqua" w:hAnsi="Book Antiqua"/>
        </w:rPr>
      </w:pPr>
      <w:r w:rsidRPr="007A52B1">
        <w:rPr>
          <w:rFonts w:ascii="Book Antiqua" w:hAnsi="Book Antiqua"/>
          <w:b/>
          <w:caps/>
        </w:rPr>
        <w:t xml:space="preserve">Results: </w:t>
      </w:r>
      <w:r w:rsidR="00037D50" w:rsidRPr="007A52B1">
        <w:rPr>
          <w:rFonts w:ascii="Book Antiqua" w:hAnsi="Book Antiqua"/>
        </w:rPr>
        <w:t>The groups were comparable with regard</w:t>
      </w:r>
      <w:r w:rsidR="00BA6C8C" w:rsidRPr="007A52B1">
        <w:rPr>
          <w:rFonts w:ascii="Book Antiqua" w:hAnsi="Book Antiqua"/>
        </w:rPr>
        <w:t>s</w:t>
      </w:r>
      <w:r w:rsidR="00037D50" w:rsidRPr="007A52B1">
        <w:rPr>
          <w:rFonts w:ascii="Book Antiqua" w:hAnsi="Book Antiqua"/>
        </w:rPr>
        <w:t xml:space="preserve"> to gender</w:t>
      </w:r>
      <w:r w:rsidR="00CC2DB8" w:rsidRPr="007A52B1">
        <w:rPr>
          <w:rFonts w:ascii="Book Antiqua" w:hAnsi="Book Antiqua"/>
        </w:rPr>
        <w:t>,</w:t>
      </w:r>
      <w:r w:rsidRPr="007A52B1">
        <w:rPr>
          <w:rFonts w:ascii="Book Antiqua" w:hAnsi="Book Antiqua"/>
        </w:rPr>
        <w:t xml:space="preserve"> age</w:t>
      </w:r>
      <w:r w:rsidR="00CC2DB8" w:rsidRPr="007A52B1">
        <w:rPr>
          <w:rFonts w:ascii="Book Antiqua" w:hAnsi="Book Antiqua"/>
        </w:rPr>
        <w:t>,</w:t>
      </w:r>
      <w:r w:rsidR="002A7FB1" w:rsidRPr="007A52B1">
        <w:rPr>
          <w:rFonts w:ascii="Book Antiqua" w:hAnsi="Book Antiqua"/>
        </w:rPr>
        <w:t xml:space="preserve"> comorbidity and</w:t>
      </w:r>
      <w:r w:rsidRPr="007A52B1">
        <w:rPr>
          <w:rFonts w:ascii="Book Antiqua" w:hAnsi="Book Antiqua"/>
        </w:rPr>
        <w:t xml:space="preserve"> </w:t>
      </w:r>
      <w:r w:rsidR="004B1F49" w:rsidRPr="007A52B1">
        <w:rPr>
          <w:rFonts w:ascii="Book Antiqua" w:hAnsi="Book Antiqua"/>
        </w:rPr>
        <w:t>severit</w:t>
      </w:r>
      <w:r w:rsidR="002A7FB1" w:rsidRPr="007A52B1">
        <w:rPr>
          <w:rFonts w:ascii="Book Antiqua" w:hAnsi="Book Antiqua"/>
        </w:rPr>
        <w:t>y.</w:t>
      </w:r>
      <w:r w:rsidRPr="007A52B1">
        <w:rPr>
          <w:rFonts w:ascii="Book Antiqua" w:hAnsi="Book Antiqua"/>
        </w:rPr>
        <w:t xml:space="preserve"> </w:t>
      </w:r>
      <w:r w:rsidR="00604380" w:rsidRPr="007A52B1">
        <w:rPr>
          <w:rFonts w:ascii="Book Antiqua" w:hAnsi="Book Antiqua"/>
        </w:rPr>
        <w:t>The most common etiology was bile stones and alcohol</w:t>
      </w:r>
      <w:r w:rsidR="00E72091" w:rsidRPr="007A52B1">
        <w:rPr>
          <w:rFonts w:ascii="Book Antiqua" w:hAnsi="Book Antiqua"/>
        </w:rPr>
        <w:t xml:space="preserve"> occurring in </w:t>
      </w:r>
      <w:r w:rsidR="00604380" w:rsidRPr="007A52B1">
        <w:rPr>
          <w:rFonts w:ascii="Book Antiqua" w:hAnsi="Book Antiqua"/>
        </w:rPr>
        <w:t>60% in both groups.</w:t>
      </w:r>
      <w:r w:rsidR="00C56052" w:rsidRPr="007A52B1">
        <w:rPr>
          <w:rFonts w:ascii="Book Antiqua" w:hAnsi="Book Antiqua"/>
        </w:rPr>
        <w:t xml:space="preserve"> The prospective group had more alcohol and medication use in addition to radiological investigations during inpatient hospital stay and in the follow up period.</w:t>
      </w:r>
      <w:r w:rsidR="00620D01" w:rsidRPr="007A52B1">
        <w:rPr>
          <w:rFonts w:ascii="Book Antiqua" w:hAnsi="Book Antiqua"/>
        </w:rPr>
        <w:t xml:space="preserve"> A more extensive use of radiological evaluation did not increase the </w:t>
      </w:r>
      <w:r w:rsidR="00B17464" w:rsidRPr="007A52B1">
        <w:rPr>
          <w:rFonts w:ascii="Book Antiqua" w:hAnsi="Book Antiqua"/>
        </w:rPr>
        <w:t xml:space="preserve">detection </w:t>
      </w:r>
      <w:r w:rsidR="00620D01" w:rsidRPr="007A52B1">
        <w:rPr>
          <w:rFonts w:ascii="Book Antiqua" w:hAnsi="Book Antiqua"/>
        </w:rPr>
        <w:t xml:space="preserve">frequency of bile stones. </w:t>
      </w:r>
      <w:r w:rsidR="00604380" w:rsidRPr="007A52B1">
        <w:rPr>
          <w:rFonts w:ascii="Book Antiqua" w:hAnsi="Book Antiqua"/>
        </w:rPr>
        <w:t>In the prospective group</w:t>
      </w:r>
      <w:r w:rsidR="001117E6" w:rsidRPr="007A52B1">
        <w:rPr>
          <w:rFonts w:ascii="Book Antiqua" w:hAnsi="Book Antiqua"/>
        </w:rPr>
        <w:t>, more than half</w:t>
      </w:r>
      <w:r w:rsidR="00604380" w:rsidRPr="007A52B1">
        <w:rPr>
          <w:rFonts w:ascii="Book Antiqua" w:hAnsi="Book Antiqua"/>
        </w:rPr>
        <w:t xml:space="preserve"> of the patients had two or more possible causes of pancreatitis</w:t>
      </w:r>
      <w:r w:rsidR="001117E6" w:rsidRPr="007A52B1">
        <w:rPr>
          <w:rFonts w:ascii="Book Antiqua" w:hAnsi="Book Antiqua"/>
        </w:rPr>
        <w:t xml:space="preserve">, </w:t>
      </w:r>
      <w:r w:rsidR="00E94366" w:rsidRPr="007A52B1">
        <w:rPr>
          <w:rFonts w:ascii="Book Antiqua" w:hAnsi="Book Antiqua"/>
        </w:rPr>
        <w:t xml:space="preserve">being </w:t>
      </w:r>
      <w:r w:rsidR="00604380" w:rsidRPr="007A52B1">
        <w:rPr>
          <w:rFonts w:ascii="Book Antiqua" w:hAnsi="Book Antiqua"/>
        </w:rPr>
        <w:t>mostly a combination of bile stones and</w:t>
      </w:r>
      <w:r w:rsidR="00507AC9" w:rsidRPr="007A52B1">
        <w:rPr>
          <w:rFonts w:ascii="Book Antiqua" w:hAnsi="Book Antiqua"/>
        </w:rPr>
        <w:t xml:space="preserve"> drugs</w:t>
      </w:r>
      <w:r w:rsidR="00604380" w:rsidRPr="007A52B1">
        <w:rPr>
          <w:rFonts w:ascii="Book Antiqua" w:hAnsi="Book Antiqua"/>
        </w:rPr>
        <w:t xml:space="preserve">. </w:t>
      </w:r>
      <w:r w:rsidR="00E94366" w:rsidRPr="007A52B1">
        <w:rPr>
          <w:rFonts w:ascii="Book Antiqua" w:hAnsi="Book Antiqua"/>
        </w:rPr>
        <w:t>No possible cause was found i</w:t>
      </w:r>
      <w:r w:rsidR="00604380" w:rsidRPr="007A52B1">
        <w:rPr>
          <w:rFonts w:ascii="Book Antiqua" w:hAnsi="Book Antiqua"/>
        </w:rPr>
        <w:t>n only 3.5% of these patients</w:t>
      </w:r>
      <w:r w:rsidR="001E15FD" w:rsidRPr="007A52B1">
        <w:rPr>
          <w:rFonts w:ascii="Book Antiqua" w:hAnsi="Book Antiqua"/>
        </w:rPr>
        <w:t>,</w:t>
      </w:r>
      <w:r w:rsidR="00604380" w:rsidRPr="007A52B1">
        <w:rPr>
          <w:rFonts w:ascii="Book Antiqua" w:hAnsi="Book Antiqua"/>
        </w:rPr>
        <w:t xml:space="preserve"> compared to 29</w:t>
      </w:r>
      <w:r w:rsidR="00620D01" w:rsidRPr="007A52B1">
        <w:rPr>
          <w:rFonts w:ascii="Book Antiqua" w:hAnsi="Book Antiqua"/>
        </w:rPr>
        <w:t>.</w:t>
      </w:r>
      <w:r w:rsidR="00604380" w:rsidRPr="007A52B1">
        <w:rPr>
          <w:rFonts w:ascii="Book Antiqua" w:hAnsi="Book Antiqua"/>
        </w:rPr>
        <w:t>7% in the retrospective group.</w:t>
      </w:r>
    </w:p>
    <w:p w:rsidR="00251CBE" w:rsidRPr="007A52B1" w:rsidRDefault="00251CBE" w:rsidP="000E0912">
      <w:pPr>
        <w:widowControl w:val="0"/>
        <w:adjustRightInd w:val="0"/>
        <w:snapToGrid w:val="0"/>
        <w:spacing w:line="360" w:lineRule="auto"/>
        <w:jc w:val="both"/>
        <w:rPr>
          <w:rFonts w:ascii="Book Antiqua" w:hAnsi="Book Antiqua"/>
          <w:u w:val="single"/>
          <w:lang w:eastAsia="zh-CN"/>
        </w:rPr>
      </w:pPr>
    </w:p>
    <w:p w:rsidR="00604380" w:rsidRPr="007A52B1" w:rsidRDefault="00014AB0" w:rsidP="000E0912">
      <w:pPr>
        <w:widowControl w:val="0"/>
        <w:adjustRightInd w:val="0"/>
        <w:snapToGrid w:val="0"/>
        <w:spacing w:line="360" w:lineRule="auto"/>
        <w:jc w:val="both"/>
        <w:rPr>
          <w:rFonts w:ascii="Book Antiqua" w:hAnsi="Book Antiqua"/>
        </w:rPr>
      </w:pPr>
      <w:r w:rsidRPr="007A52B1">
        <w:rPr>
          <w:rFonts w:ascii="Book Antiqua" w:hAnsi="Book Antiqua"/>
          <w:b/>
          <w:caps/>
        </w:rPr>
        <w:t>Conclusion</w:t>
      </w:r>
      <w:r w:rsidR="00A6334A" w:rsidRPr="007A52B1">
        <w:rPr>
          <w:rFonts w:ascii="Book Antiqua" w:hAnsi="Book Antiqua"/>
          <w:b/>
          <w:caps/>
        </w:rPr>
        <w:t>:</w:t>
      </w:r>
      <w:r w:rsidR="00A6334A" w:rsidRPr="007A52B1">
        <w:rPr>
          <w:rFonts w:ascii="Book Antiqua" w:hAnsi="Book Antiqua"/>
        </w:rPr>
        <w:t xml:space="preserve"> </w:t>
      </w:r>
      <w:r w:rsidR="000C3E43" w:rsidRPr="007A52B1">
        <w:rPr>
          <w:rFonts w:ascii="Book Antiqua" w:hAnsi="Book Antiqua"/>
        </w:rPr>
        <w:t>A</w:t>
      </w:r>
      <w:r w:rsidR="00133379" w:rsidRPr="007A52B1">
        <w:rPr>
          <w:rFonts w:ascii="Book Antiqua" w:hAnsi="Book Antiqua"/>
        </w:rPr>
        <w:t xml:space="preserve"> detailed</w:t>
      </w:r>
      <w:r w:rsidR="002D6FB7" w:rsidRPr="007A52B1">
        <w:rPr>
          <w:rFonts w:ascii="Book Antiqua" w:hAnsi="Book Antiqua"/>
        </w:rPr>
        <w:t xml:space="preserve"> medical history and extensive</w:t>
      </w:r>
      <w:r w:rsidR="004B5163" w:rsidRPr="007A52B1">
        <w:rPr>
          <w:rFonts w:ascii="Book Antiqua" w:hAnsi="Book Antiqua"/>
        </w:rPr>
        <w:t xml:space="preserve"> radiological evaluation may </w:t>
      </w:r>
      <w:r w:rsidR="003A645F" w:rsidRPr="007A52B1">
        <w:rPr>
          <w:rFonts w:ascii="Book Antiqua" w:hAnsi="Book Antiqua"/>
        </w:rPr>
        <w:t xml:space="preserve">determine </w:t>
      </w:r>
      <w:r w:rsidR="00133379" w:rsidRPr="007A52B1">
        <w:rPr>
          <w:rFonts w:ascii="Book Antiqua" w:hAnsi="Book Antiqua"/>
        </w:rPr>
        <w:t xml:space="preserve">a possible etiology </w:t>
      </w:r>
      <w:r w:rsidR="004B5163" w:rsidRPr="007A52B1">
        <w:rPr>
          <w:rFonts w:ascii="Book Antiqua" w:hAnsi="Book Antiqua"/>
        </w:rPr>
        <w:t xml:space="preserve">in almost all cases of </w:t>
      </w:r>
      <w:r w:rsidR="00BB4587" w:rsidRPr="007A52B1">
        <w:rPr>
          <w:rFonts w:ascii="Book Antiqua" w:hAnsi="Book Antiqua"/>
        </w:rPr>
        <w:t>AP</w:t>
      </w:r>
      <w:r w:rsidR="004B5163" w:rsidRPr="007A52B1">
        <w:rPr>
          <w:rFonts w:ascii="Book Antiqua" w:hAnsi="Book Antiqua"/>
        </w:rPr>
        <w:t xml:space="preserve">. </w:t>
      </w:r>
      <w:r w:rsidR="008A6CB1" w:rsidRPr="007A52B1">
        <w:rPr>
          <w:rFonts w:ascii="Book Antiqua" w:hAnsi="Book Antiqua"/>
        </w:rPr>
        <w:t>M</w:t>
      </w:r>
      <w:r w:rsidR="002D6FB7" w:rsidRPr="007A52B1">
        <w:rPr>
          <w:rFonts w:ascii="Book Antiqua" w:hAnsi="Book Antiqua"/>
        </w:rPr>
        <w:t>any</w:t>
      </w:r>
      <w:r w:rsidRPr="007A52B1">
        <w:rPr>
          <w:rFonts w:ascii="Book Antiqua" w:hAnsi="Book Antiqua"/>
        </w:rPr>
        <w:t xml:space="preserve"> patien</w:t>
      </w:r>
      <w:r w:rsidR="001B146B" w:rsidRPr="007A52B1">
        <w:rPr>
          <w:rFonts w:ascii="Book Antiqua" w:hAnsi="Book Antiqua"/>
        </w:rPr>
        <w:t>t</w:t>
      </w:r>
      <w:r w:rsidR="00604380" w:rsidRPr="007A52B1">
        <w:rPr>
          <w:rFonts w:ascii="Book Antiqua" w:hAnsi="Book Antiqua"/>
        </w:rPr>
        <w:t xml:space="preserve">s have several possible </w:t>
      </w:r>
      <w:r w:rsidR="000F022A" w:rsidRPr="007A52B1">
        <w:rPr>
          <w:rFonts w:ascii="Book Antiqua" w:hAnsi="Book Antiqua"/>
        </w:rPr>
        <w:t>risk factors</w:t>
      </w:r>
      <w:r w:rsidR="008A6CB1" w:rsidRPr="007A52B1">
        <w:rPr>
          <w:rFonts w:ascii="Book Antiqua" w:hAnsi="Book Antiqua"/>
        </w:rPr>
        <w:t xml:space="preserve"> and uncertainty remains in establishing the actual </w:t>
      </w:r>
      <w:r w:rsidR="00B47E9A" w:rsidRPr="007A52B1">
        <w:rPr>
          <w:rFonts w:ascii="Book Antiqua" w:hAnsi="Book Antiqua"/>
        </w:rPr>
        <w:t>etiology</w:t>
      </w:r>
      <w:r w:rsidR="001D6BE9" w:rsidRPr="007A52B1">
        <w:rPr>
          <w:rFonts w:ascii="Book Antiqua" w:hAnsi="Book Antiqua"/>
        </w:rPr>
        <w:t>.</w:t>
      </w:r>
    </w:p>
    <w:p w:rsidR="009674E5" w:rsidRPr="007A52B1" w:rsidRDefault="009674E5" w:rsidP="000E0912">
      <w:pPr>
        <w:widowControl w:val="0"/>
        <w:adjustRightInd w:val="0"/>
        <w:snapToGrid w:val="0"/>
        <w:spacing w:line="360" w:lineRule="auto"/>
        <w:jc w:val="both"/>
        <w:rPr>
          <w:rFonts w:ascii="Book Antiqua" w:hAnsi="Book Antiqua"/>
        </w:rPr>
      </w:pPr>
    </w:p>
    <w:p w:rsidR="009674E5" w:rsidRPr="007A52B1" w:rsidRDefault="009674E5" w:rsidP="000E0912">
      <w:pPr>
        <w:widowControl w:val="0"/>
        <w:adjustRightInd w:val="0"/>
        <w:snapToGrid w:val="0"/>
        <w:spacing w:line="360" w:lineRule="auto"/>
        <w:jc w:val="both"/>
        <w:rPr>
          <w:rFonts w:ascii="Book Antiqua" w:hAnsi="Book Antiqua"/>
        </w:rPr>
      </w:pPr>
      <w:r w:rsidRPr="007A52B1">
        <w:rPr>
          <w:rFonts w:ascii="Book Antiqua" w:hAnsi="Book Antiqua"/>
          <w:b/>
        </w:rPr>
        <w:t xml:space="preserve">Key words: </w:t>
      </w:r>
      <w:r w:rsidRPr="007A52B1">
        <w:rPr>
          <w:rFonts w:ascii="Book Antiqua" w:hAnsi="Book Antiqua"/>
        </w:rPr>
        <w:t>Acute pancreatiti</w:t>
      </w:r>
      <w:r w:rsidR="002774E8">
        <w:rPr>
          <w:rFonts w:ascii="Book Antiqua" w:hAnsi="Book Antiqua"/>
        </w:rPr>
        <w:t>s; Etiology; Medicines; Drugs</w:t>
      </w:r>
      <w:r w:rsidR="002774E8">
        <w:rPr>
          <w:rFonts w:ascii="Book Antiqua" w:hAnsi="Book Antiqua" w:hint="eastAsia"/>
          <w:lang w:eastAsia="zh-CN"/>
        </w:rPr>
        <w:t xml:space="preserve">; </w:t>
      </w:r>
      <w:r w:rsidRPr="007A52B1">
        <w:rPr>
          <w:rFonts w:ascii="Book Antiqua" w:hAnsi="Book Antiqua"/>
        </w:rPr>
        <w:t>Bile-stones; Alcohol</w:t>
      </w:r>
    </w:p>
    <w:p w:rsidR="00251CBE" w:rsidRDefault="00251CBE" w:rsidP="000E0912">
      <w:pPr>
        <w:pStyle w:val="Heading2"/>
        <w:adjustRightInd w:val="0"/>
        <w:snapToGrid w:val="0"/>
        <w:spacing w:before="0"/>
      </w:pPr>
    </w:p>
    <w:p w:rsidR="002774E8" w:rsidRDefault="002774E8" w:rsidP="000E0912">
      <w:pPr>
        <w:widowControl w:val="0"/>
        <w:autoSpaceDE w:val="0"/>
        <w:autoSpaceDN w:val="0"/>
        <w:adjustRightInd w:val="0"/>
        <w:snapToGrid w:val="0"/>
        <w:spacing w:line="360" w:lineRule="auto"/>
        <w:rPr>
          <w:rFonts w:ascii="Book Antiqua" w:hAnsi="Book Antiqua" w:cs="Arial Unicode MS"/>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 xml:space="preserve">All rights </w:t>
      </w:r>
      <w:r w:rsidRPr="00836DCC">
        <w:rPr>
          <w:rFonts w:ascii="Book Antiqua" w:hAnsi="Book Antiqua" w:cs="Arial Unicode MS"/>
        </w:rPr>
        <w:lastRenderedPageBreak/>
        <w:t>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2774E8" w:rsidRPr="002774E8" w:rsidRDefault="002774E8" w:rsidP="000E0912">
      <w:pPr>
        <w:widowControl w:val="0"/>
        <w:adjustRightInd w:val="0"/>
        <w:snapToGrid w:val="0"/>
        <w:spacing w:line="360" w:lineRule="auto"/>
        <w:rPr>
          <w:lang w:eastAsia="zh-CN"/>
        </w:rPr>
      </w:pPr>
    </w:p>
    <w:p w:rsidR="00251CBE" w:rsidRPr="007A52B1" w:rsidRDefault="00251CBE" w:rsidP="000E0912">
      <w:pPr>
        <w:widowControl w:val="0"/>
        <w:adjustRightInd w:val="0"/>
        <w:snapToGrid w:val="0"/>
        <w:spacing w:line="360" w:lineRule="auto"/>
        <w:jc w:val="both"/>
        <w:rPr>
          <w:rFonts w:ascii="Book Antiqua" w:hAnsi="Book Antiqua"/>
          <w:lang w:eastAsia="zh-CN"/>
        </w:rPr>
      </w:pPr>
      <w:r w:rsidRPr="007A52B1">
        <w:rPr>
          <w:rFonts w:ascii="Book Antiqua" w:hAnsi="Book Antiqua"/>
          <w:b/>
          <w:lang w:eastAsia="zh-CN"/>
        </w:rPr>
        <w:t>Core tip:</w:t>
      </w:r>
      <w:r w:rsidRPr="007A52B1">
        <w:rPr>
          <w:rFonts w:ascii="Book Antiqua" w:hAnsi="Book Antiqua"/>
          <w:lang w:eastAsia="zh-CN"/>
        </w:rPr>
        <w:t xml:space="preserve"> We have conducted a large study investigating a large cohort of patients admitted with acute pancreatitis in order to gain knowledge of the possible causes.</w:t>
      </w:r>
    </w:p>
    <w:p w:rsidR="00251CBE" w:rsidRDefault="00251CBE" w:rsidP="000E0912">
      <w:pPr>
        <w:pStyle w:val="Heading2"/>
        <w:adjustRightInd w:val="0"/>
        <w:snapToGrid w:val="0"/>
        <w:spacing w:before="0"/>
      </w:pPr>
    </w:p>
    <w:p w:rsidR="002774E8" w:rsidRDefault="002774E8" w:rsidP="000E0912">
      <w:pPr>
        <w:widowControl w:val="0"/>
        <w:adjustRightInd w:val="0"/>
        <w:snapToGrid w:val="0"/>
        <w:spacing w:line="360" w:lineRule="auto"/>
        <w:rPr>
          <w:rFonts w:ascii="Book Antiqua" w:hAnsi="Book Antiqua"/>
        </w:rPr>
      </w:pPr>
      <w:r w:rsidRPr="002774E8">
        <w:rPr>
          <w:rFonts w:ascii="Book Antiqua" w:hAnsi="Book Antiqua" w:cstheme="majorBidi"/>
          <w:bCs/>
          <w:lang w:eastAsia="zh-CN"/>
        </w:rPr>
        <w:t>Rashidi</w:t>
      </w:r>
      <w:r>
        <w:rPr>
          <w:rFonts w:ascii="Book Antiqua" w:hAnsi="Book Antiqua" w:cstheme="majorBidi" w:hint="eastAsia"/>
          <w:bCs/>
          <w:lang w:eastAsia="zh-CN"/>
        </w:rPr>
        <w:t xml:space="preserve"> M</w:t>
      </w:r>
      <w:r w:rsidRPr="002774E8">
        <w:rPr>
          <w:rFonts w:ascii="Book Antiqua" w:hAnsi="Book Antiqua" w:cstheme="majorBidi"/>
          <w:bCs/>
          <w:lang w:eastAsia="zh-CN"/>
        </w:rPr>
        <w:t>, Røkke</w:t>
      </w:r>
      <w:r>
        <w:rPr>
          <w:rFonts w:ascii="Book Antiqua" w:hAnsi="Book Antiqua" w:cstheme="majorBidi" w:hint="eastAsia"/>
          <w:bCs/>
          <w:lang w:eastAsia="zh-CN"/>
        </w:rPr>
        <w:t xml:space="preserve"> O. </w:t>
      </w:r>
      <w:r w:rsidRPr="002774E8">
        <w:rPr>
          <w:rFonts w:ascii="Book Antiqua" w:hAnsi="Book Antiqua"/>
        </w:rPr>
        <w:t>Prospective evaluation of the cause of acute pancreatitis</w:t>
      </w:r>
      <w:r w:rsidRPr="002774E8" w:rsidDel="0045669F">
        <w:rPr>
          <w:rFonts w:ascii="Book Antiqua" w:hAnsi="Book Antiqua"/>
        </w:rPr>
        <w:t xml:space="preserve"> </w:t>
      </w:r>
      <w:r w:rsidRPr="002774E8">
        <w:rPr>
          <w:rFonts w:ascii="Book Antiqua" w:hAnsi="Book Antiqua"/>
        </w:rPr>
        <w:t>with special attention to medicines</w:t>
      </w:r>
      <w:r>
        <w:rPr>
          <w:rFonts w:ascii="Book Antiqua" w:hAnsi="Book Antiqua" w:hint="eastAsia"/>
          <w:lang w:eastAsia="zh-CN"/>
        </w:rPr>
        <w:t xml:space="preserve">. </w:t>
      </w:r>
      <w:r w:rsidRPr="009E3692">
        <w:rPr>
          <w:rFonts w:ascii="Book Antiqua" w:hAnsi="Book Antiqua"/>
          <w:i/>
        </w:rPr>
        <w:t>World J Gastroenterol</w:t>
      </w:r>
      <w:r w:rsidRPr="009E3692">
        <w:rPr>
          <w:rFonts w:ascii="Book Antiqua" w:hAnsi="Book Antiqua"/>
        </w:rPr>
        <w:t xml:space="preserve"> 201</w:t>
      </w:r>
      <w:r>
        <w:rPr>
          <w:rFonts w:ascii="Book Antiqua" w:hAnsi="Book Antiqua" w:hint="eastAsia"/>
        </w:rPr>
        <w:t>5</w:t>
      </w:r>
      <w:r w:rsidRPr="009E3692">
        <w:rPr>
          <w:rFonts w:ascii="Book Antiqua" w:hAnsi="Book Antiqua"/>
        </w:rPr>
        <w:t>; In press</w:t>
      </w:r>
    </w:p>
    <w:p w:rsidR="002774E8" w:rsidRDefault="002774E8" w:rsidP="000E0912">
      <w:pPr>
        <w:widowControl w:val="0"/>
        <w:adjustRightInd w:val="0"/>
        <w:snapToGrid w:val="0"/>
        <w:spacing w:line="360" w:lineRule="auto"/>
        <w:jc w:val="both"/>
        <w:rPr>
          <w:rFonts w:ascii="Book Antiqua" w:hAnsi="Book Antiqua" w:cstheme="majorBidi"/>
          <w:bCs/>
          <w:lang w:eastAsia="zh-CN"/>
        </w:rPr>
      </w:pPr>
      <w:r>
        <w:rPr>
          <w:rFonts w:ascii="Book Antiqua" w:hAnsi="Book Antiqua" w:cstheme="majorBidi"/>
          <w:bCs/>
          <w:lang w:eastAsia="zh-CN"/>
        </w:rPr>
        <w:br w:type="page"/>
      </w:r>
    </w:p>
    <w:p w:rsidR="00BD0202" w:rsidRPr="007A52B1" w:rsidRDefault="00BA03FB" w:rsidP="000E0912">
      <w:pPr>
        <w:pStyle w:val="Heading1"/>
        <w:widowControl w:val="0"/>
        <w:adjustRightInd w:val="0"/>
        <w:snapToGrid w:val="0"/>
        <w:spacing w:before="0" w:after="0"/>
        <w:jc w:val="both"/>
        <w:rPr>
          <w:rFonts w:ascii="Book Antiqua" w:hAnsi="Book Antiqua"/>
          <w:caps/>
        </w:rPr>
      </w:pPr>
      <w:r w:rsidRPr="007A52B1">
        <w:rPr>
          <w:rFonts w:ascii="Book Antiqua" w:hAnsi="Book Antiqua"/>
          <w:caps/>
        </w:rPr>
        <w:lastRenderedPageBreak/>
        <w:t>Introduction</w:t>
      </w:r>
    </w:p>
    <w:p w:rsidR="00187ACA" w:rsidRPr="007A52B1" w:rsidRDefault="002774E8" w:rsidP="000E0912">
      <w:pPr>
        <w:widowControl w:val="0"/>
        <w:adjustRightInd w:val="0"/>
        <w:snapToGrid w:val="0"/>
        <w:spacing w:line="360" w:lineRule="auto"/>
        <w:jc w:val="both"/>
        <w:rPr>
          <w:rFonts w:ascii="Book Antiqua" w:hAnsi="Book Antiqua"/>
        </w:rPr>
      </w:pPr>
      <w:r w:rsidRPr="002774E8">
        <w:rPr>
          <w:rFonts w:ascii="Book Antiqua" w:hAnsi="Book Antiqua"/>
          <w:caps/>
        </w:rPr>
        <w:t>a</w:t>
      </w:r>
      <w:r w:rsidRPr="007A52B1">
        <w:rPr>
          <w:rFonts w:ascii="Book Antiqua" w:hAnsi="Book Antiqua"/>
        </w:rPr>
        <w:t xml:space="preserve">cute pancreatitis </w:t>
      </w:r>
      <w:r w:rsidRPr="007A52B1">
        <w:rPr>
          <w:rFonts w:ascii="Book Antiqua" w:hAnsi="Book Antiqua"/>
          <w:lang w:eastAsia="zh-CN"/>
        </w:rPr>
        <w:t>(</w:t>
      </w:r>
      <w:r w:rsidRPr="007A52B1">
        <w:rPr>
          <w:rFonts w:ascii="Book Antiqua" w:hAnsi="Book Antiqua"/>
        </w:rPr>
        <w:t>AP</w:t>
      </w:r>
      <w:r w:rsidRPr="007A52B1">
        <w:rPr>
          <w:rFonts w:ascii="Book Antiqua" w:hAnsi="Book Antiqua"/>
          <w:lang w:eastAsia="zh-CN"/>
        </w:rPr>
        <w:t>)</w:t>
      </w:r>
      <w:r>
        <w:rPr>
          <w:rFonts w:ascii="Book Antiqua" w:hAnsi="Book Antiqua" w:hint="eastAsia"/>
          <w:lang w:eastAsia="zh-CN"/>
        </w:rPr>
        <w:t xml:space="preserve"> </w:t>
      </w:r>
      <w:r w:rsidR="008A4805" w:rsidRPr="007A52B1">
        <w:rPr>
          <w:rFonts w:ascii="Book Antiqua" w:hAnsi="Book Antiqua"/>
        </w:rPr>
        <w:t>is the most common disease of the pancreas</w:t>
      </w:r>
      <w:r w:rsidR="006D0281" w:rsidRPr="007A52B1">
        <w:rPr>
          <w:rFonts w:ascii="Book Antiqua" w:hAnsi="Book Antiqua"/>
        </w:rPr>
        <w:t xml:space="preserve"> and is a significant cause of morbidity and mortality in patients admitted with abdominal</w:t>
      </w:r>
      <w:r w:rsidR="002A7FB1" w:rsidRPr="007A52B1">
        <w:rPr>
          <w:rFonts w:ascii="Book Antiqua" w:hAnsi="Book Antiqua"/>
        </w:rPr>
        <w:t xml:space="preserve"> </w:t>
      </w:r>
      <w:r w:rsidR="006D0281" w:rsidRPr="007A52B1">
        <w:rPr>
          <w:rFonts w:ascii="Book Antiqua" w:hAnsi="Book Antiqua"/>
        </w:rPr>
        <w:t>pain</w:t>
      </w:r>
      <w:r w:rsidR="008A4805" w:rsidRPr="007A52B1">
        <w:rPr>
          <w:rFonts w:ascii="Book Antiqua" w:hAnsi="Book Antiqua"/>
        </w:rPr>
        <w:t>.</w:t>
      </w:r>
      <w:r w:rsidR="00263261" w:rsidRPr="007A52B1">
        <w:rPr>
          <w:rFonts w:ascii="Book Antiqua" w:hAnsi="Book Antiqua"/>
        </w:rPr>
        <w:t xml:space="preserve"> </w:t>
      </w:r>
      <w:r w:rsidR="003D69E8" w:rsidRPr="007A52B1">
        <w:rPr>
          <w:rFonts w:ascii="Book Antiqua" w:hAnsi="Book Antiqua"/>
        </w:rPr>
        <w:t>Th</w:t>
      </w:r>
      <w:r w:rsidR="00040ABE" w:rsidRPr="007A52B1">
        <w:rPr>
          <w:rFonts w:ascii="Book Antiqua" w:hAnsi="Book Antiqua"/>
        </w:rPr>
        <w:t>e etiology varies among co</w:t>
      </w:r>
      <w:r w:rsidR="003F2161" w:rsidRPr="007A52B1">
        <w:rPr>
          <w:rFonts w:ascii="Book Antiqua" w:hAnsi="Book Antiqua"/>
        </w:rPr>
        <w:t>u</w:t>
      </w:r>
      <w:r w:rsidR="00040ABE" w:rsidRPr="007A52B1">
        <w:rPr>
          <w:rFonts w:ascii="Book Antiqua" w:hAnsi="Book Antiqua"/>
        </w:rPr>
        <w:t>ntries</w:t>
      </w:r>
      <w:r w:rsidR="00B17464" w:rsidRPr="007A52B1">
        <w:rPr>
          <w:rFonts w:ascii="Book Antiqua" w:hAnsi="Book Antiqua"/>
        </w:rPr>
        <w:t>.</w:t>
      </w:r>
      <w:r>
        <w:rPr>
          <w:rFonts w:ascii="Book Antiqua" w:hAnsi="Book Antiqua"/>
        </w:rPr>
        <w:t xml:space="preserve"> </w:t>
      </w:r>
      <w:r w:rsidR="00CE78A2" w:rsidRPr="007A52B1">
        <w:rPr>
          <w:rFonts w:ascii="Book Antiqua" w:hAnsi="Book Antiqua"/>
        </w:rPr>
        <w:t>Bile</w:t>
      </w:r>
      <w:r w:rsidR="008A4805" w:rsidRPr="007A52B1">
        <w:rPr>
          <w:rFonts w:ascii="Book Antiqua" w:hAnsi="Book Antiqua"/>
        </w:rPr>
        <w:t xml:space="preserve"> stones a</w:t>
      </w:r>
      <w:r w:rsidR="0037655A" w:rsidRPr="007A52B1">
        <w:rPr>
          <w:rFonts w:ascii="Book Antiqua" w:hAnsi="Book Antiqua"/>
        </w:rPr>
        <w:t>nd alc</w:t>
      </w:r>
      <w:r w:rsidR="00CD1B2D" w:rsidRPr="007A52B1">
        <w:rPr>
          <w:rFonts w:ascii="Book Antiqua" w:hAnsi="Book Antiqua"/>
        </w:rPr>
        <w:t>ohol</w:t>
      </w:r>
      <w:r w:rsidR="00F568AD" w:rsidRPr="007A52B1">
        <w:rPr>
          <w:rFonts w:ascii="Book Antiqua" w:hAnsi="Book Antiqua"/>
        </w:rPr>
        <w:t xml:space="preserve"> remain the main</w:t>
      </w:r>
      <w:r w:rsidR="008A4805" w:rsidRPr="007A52B1">
        <w:rPr>
          <w:rFonts w:ascii="Book Antiqua" w:hAnsi="Book Antiqua"/>
        </w:rPr>
        <w:t xml:space="preserve"> </w:t>
      </w:r>
      <w:r w:rsidR="004951DD" w:rsidRPr="007A52B1">
        <w:rPr>
          <w:rFonts w:ascii="Book Antiqua" w:hAnsi="Book Antiqua"/>
        </w:rPr>
        <w:t>cau</w:t>
      </w:r>
      <w:r w:rsidR="00040ABE" w:rsidRPr="007A52B1">
        <w:rPr>
          <w:rFonts w:ascii="Book Antiqua" w:hAnsi="Book Antiqua"/>
        </w:rPr>
        <w:t>se</w:t>
      </w:r>
      <w:r w:rsidR="00101ADD" w:rsidRPr="007A52B1">
        <w:rPr>
          <w:rFonts w:ascii="Book Antiqua" w:hAnsi="Book Antiqua"/>
        </w:rPr>
        <w:t xml:space="preserve"> </w:t>
      </w:r>
      <w:r w:rsidR="00F568AD" w:rsidRPr="007A52B1">
        <w:rPr>
          <w:rFonts w:ascii="Book Antiqua" w:hAnsi="Book Antiqua"/>
        </w:rPr>
        <w:t xml:space="preserve">accounting for </w:t>
      </w:r>
      <w:r w:rsidR="00CD1B2D" w:rsidRPr="007A52B1">
        <w:rPr>
          <w:rFonts w:ascii="Book Antiqua" w:hAnsi="Book Antiqua"/>
        </w:rPr>
        <w:t xml:space="preserve">about 70% of the </w:t>
      </w:r>
      <w:r w:rsidR="00040ABE" w:rsidRPr="007A52B1">
        <w:rPr>
          <w:rFonts w:ascii="Book Antiqua" w:hAnsi="Book Antiqua"/>
        </w:rPr>
        <w:t>cases</w:t>
      </w:r>
      <w:r w:rsidR="001D608D" w:rsidRPr="007A52B1">
        <w:rPr>
          <w:rFonts w:ascii="Book Antiqua" w:hAnsi="Book Antiqua"/>
          <w:vertAlign w:val="superscript"/>
          <w:lang w:eastAsia="zh-CN"/>
        </w:rPr>
        <w:t>[</w:t>
      </w:r>
      <w:r w:rsidR="000E404A" w:rsidRPr="007A52B1">
        <w:rPr>
          <w:rFonts w:ascii="Book Antiqua" w:hAnsi="Book Antiqua"/>
          <w:vertAlign w:val="superscript"/>
        </w:rPr>
        <w:t>1</w:t>
      </w:r>
      <w:r w:rsidR="001D608D" w:rsidRPr="007A52B1">
        <w:rPr>
          <w:rFonts w:ascii="Book Antiqua" w:hAnsi="Book Antiqua"/>
          <w:vertAlign w:val="superscript"/>
          <w:lang w:eastAsia="zh-CN"/>
        </w:rPr>
        <w:t>]</w:t>
      </w:r>
      <w:r w:rsidR="00040ABE" w:rsidRPr="007A52B1">
        <w:rPr>
          <w:rFonts w:ascii="Book Antiqua" w:hAnsi="Book Antiqua"/>
        </w:rPr>
        <w:t>.</w:t>
      </w:r>
      <w:r w:rsidR="00101ADD" w:rsidRPr="007A52B1">
        <w:rPr>
          <w:rFonts w:ascii="Book Antiqua" w:hAnsi="Book Antiqua"/>
        </w:rPr>
        <w:t xml:space="preserve"> </w:t>
      </w:r>
      <w:r w:rsidR="00393221" w:rsidRPr="007A52B1">
        <w:rPr>
          <w:rFonts w:ascii="Book Antiqua" w:hAnsi="Book Antiqua"/>
        </w:rPr>
        <w:t>The etiology is reported as unknown in</w:t>
      </w:r>
      <w:r>
        <w:rPr>
          <w:rFonts w:ascii="Book Antiqua" w:hAnsi="Book Antiqua" w:hint="eastAsia"/>
          <w:lang w:eastAsia="zh-CN"/>
        </w:rPr>
        <w:t xml:space="preserve"> </w:t>
      </w:r>
      <w:r w:rsidR="00101ADD" w:rsidRPr="007A52B1">
        <w:rPr>
          <w:rFonts w:ascii="Book Antiqua" w:hAnsi="Book Antiqua"/>
        </w:rPr>
        <w:t>10</w:t>
      </w:r>
      <w:r>
        <w:rPr>
          <w:rFonts w:ascii="Book Antiqua" w:hAnsi="Book Antiqua" w:hint="eastAsia"/>
          <w:lang w:eastAsia="zh-CN"/>
        </w:rPr>
        <w:t>%</w:t>
      </w:r>
      <w:r w:rsidR="00101ADD" w:rsidRPr="007A52B1">
        <w:rPr>
          <w:rFonts w:ascii="Book Antiqua" w:hAnsi="Book Antiqua"/>
        </w:rPr>
        <w:t>-20%</w:t>
      </w:r>
      <w:r w:rsidR="00E81375" w:rsidRPr="007A52B1">
        <w:rPr>
          <w:rFonts w:ascii="Book Antiqua" w:hAnsi="Book Antiqua"/>
        </w:rPr>
        <w:t>,</w:t>
      </w:r>
      <w:r w:rsidR="00393221" w:rsidRPr="007A52B1">
        <w:rPr>
          <w:rFonts w:ascii="Book Antiqua" w:hAnsi="Book Antiqua"/>
        </w:rPr>
        <w:t xml:space="preserve"> which</w:t>
      </w:r>
      <w:r w:rsidR="00101ADD" w:rsidRPr="007A52B1">
        <w:rPr>
          <w:rFonts w:ascii="Book Antiqua" w:hAnsi="Book Antiqua"/>
        </w:rPr>
        <w:t xml:space="preserve"> </w:t>
      </w:r>
      <w:r w:rsidR="002335F0" w:rsidRPr="007A52B1">
        <w:rPr>
          <w:rFonts w:ascii="Book Antiqua" w:hAnsi="Book Antiqua"/>
        </w:rPr>
        <w:t>is unfortunate as p</w:t>
      </w:r>
      <w:r w:rsidR="00967668" w:rsidRPr="007A52B1">
        <w:rPr>
          <w:rFonts w:ascii="Book Antiqua" w:hAnsi="Book Antiqua"/>
        </w:rPr>
        <w:t xml:space="preserve">atients with </w:t>
      </w:r>
      <w:r w:rsidR="00BB4587" w:rsidRPr="007A52B1">
        <w:rPr>
          <w:rFonts w:ascii="Book Antiqua" w:hAnsi="Book Antiqua"/>
        </w:rPr>
        <w:t>AP</w:t>
      </w:r>
      <w:r w:rsidR="00037D50" w:rsidRPr="007A52B1">
        <w:rPr>
          <w:rFonts w:ascii="Book Antiqua" w:hAnsi="Book Antiqua"/>
        </w:rPr>
        <w:t xml:space="preserve"> are </w:t>
      </w:r>
      <w:r w:rsidR="00BA1CFE" w:rsidRPr="007A52B1">
        <w:rPr>
          <w:rFonts w:ascii="Book Antiqua" w:hAnsi="Book Antiqua"/>
        </w:rPr>
        <w:t>at</w:t>
      </w:r>
      <w:r w:rsidR="0037655A" w:rsidRPr="007A52B1">
        <w:rPr>
          <w:rFonts w:ascii="Book Antiqua" w:hAnsi="Book Antiqua"/>
        </w:rPr>
        <w:t xml:space="preserve"> risk of</w:t>
      </w:r>
      <w:r w:rsidR="008A4805" w:rsidRPr="007A52B1">
        <w:rPr>
          <w:rFonts w:ascii="Book Antiqua" w:hAnsi="Book Antiqua"/>
        </w:rPr>
        <w:t xml:space="preserve"> n</w:t>
      </w:r>
      <w:r w:rsidR="00037D50" w:rsidRPr="007A52B1">
        <w:rPr>
          <w:rFonts w:ascii="Book Antiqua" w:hAnsi="Book Antiqua"/>
        </w:rPr>
        <w:t>ew a</w:t>
      </w:r>
      <w:r w:rsidR="00F7784D" w:rsidRPr="007A52B1">
        <w:rPr>
          <w:rFonts w:ascii="Book Antiqua" w:hAnsi="Book Antiqua"/>
        </w:rPr>
        <w:t>t</w:t>
      </w:r>
      <w:r w:rsidR="00037D50" w:rsidRPr="007A52B1">
        <w:rPr>
          <w:rFonts w:ascii="Book Antiqua" w:hAnsi="Book Antiqua"/>
        </w:rPr>
        <w:t>t</w:t>
      </w:r>
      <w:r w:rsidR="00E31F34" w:rsidRPr="007A52B1">
        <w:rPr>
          <w:rFonts w:ascii="Book Antiqua" w:hAnsi="Book Antiqua"/>
        </w:rPr>
        <w:t>ac</w:t>
      </w:r>
      <w:r w:rsidR="00CD1B2D" w:rsidRPr="007A52B1">
        <w:rPr>
          <w:rFonts w:ascii="Book Antiqua" w:hAnsi="Book Antiqua"/>
        </w:rPr>
        <w:t>k</w:t>
      </w:r>
      <w:r w:rsidR="00E31F34" w:rsidRPr="007A52B1">
        <w:rPr>
          <w:rFonts w:ascii="Book Antiqua" w:hAnsi="Book Antiqua"/>
        </w:rPr>
        <w:t>s</w:t>
      </w:r>
      <w:r w:rsidR="00EC3DC1" w:rsidRPr="007A52B1">
        <w:rPr>
          <w:rFonts w:ascii="Book Antiqua" w:hAnsi="Book Antiqua"/>
          <w:vertAlign w:val="superscript"/>
          <w:lang w:eastAsia="zh-CN"/>
        </w:rPr>
        <w:t>[</w:t>
      </w:r>
      <w:r w:rsidR="00EC3DC1" w:rsidRPr="007A52B1">
        <w:rPr>
          <w:rFonts w:ascii="Book Antiqua" w:hAnsi="Book Antiqua"/>
          <w:vertAlign w:val="superscript"/>
        </w:rPr>
        <w:t>2</w:t>
      </w:r>
      <w:r w:rsidR="00EC3DC1" w:rsidRPr="007A52B1">
        <w:rPr>
          <w:rFonts w:ascii="Book Antiqua" w:hAnsi="Book Antiqua"/>
          <w:vertAlign w:val="superscript"/>
          <w:lang w:eastAsia="zh-CN"/>
        </w:rPr>
        <w:t>]</w:t>
      </w:r>
      <w:r w:rsidR="008A4805" w:rsidRPr="007A52B1">
        <w:rPr>
          <w:rFonts w:ascii="Book Antiqua" w:hAnsi="Book Antiqua"/>
        </w:rPr>
        <w:t xml:space="preserve">. </w:t>
      </w:r>
      <w:r w:rsidR="00416EF8" w:rsidRPr="007A52B1">
        <w:rPr>
          <w:rFonts w:ascii="Book Antiqua" w:hAnsi="Book Antiqua"/>
        </w:rPr>
        <w:t>Diagnosis of bile stone may be missed if only first line imaging has been conducted during the first acute admission</w:t>
      </w:r>
      <w:r w:rsidR="00EC3DC1" w:rsidRPr="007A52B1">
        <w:rPr>
          <w:rFonts w:ascii="Book Antiqua" w:hAnsi="Book Antiqua"/>
          <w:vertAlign w:val="superscript"/>
          <w:lang w:eastAsia="zh-CN"/>
        </w:rPr>
        <w:t>[</w:t>
      </w:r>
      <w:r w:rsidR="00EC3DC1" w:rsidRPr="007A52B1">
        <w:rPr>
          <w:rFonts w:ascii="Book Antiqua" w:hAnsi="Book Antiqua"/>
          <w:vertAlign w:val="superscript"/>
        </w:rPr>
        <w:t>3</w:t>
      </w:r>
      <w:r w:rsidR="00EC3DC1" w:rsidRPr="007A52B1">
        <w:rPr>
          <w:rFonts w:ascii="Book Antiqua" w:hAnsi="Book Antiqua"/>
          <w:vertAlign w:val="superscript"/>
          <w:lang w:eastAsia="zh-CN"/>
        </w:rPr>
        <w:t>]</w:t>
      </w:r>
      <w:r w:rsidR="00EC3DC1" w:rsidRPr="007A52B1">
        <w:rPr>
          <w:rFonts w:ascii="Book Antiqua" w:hAnsi="Book Antiqua"/>
        </w:rPr>
        <w:t>.</w:t>
      </w:r>
      <w:r w:rsidR="00C70067">
        <w:rPr>
          <w:rFonts w:ascii="Book Antiqua" w:hAnsi="Book Antiqua" w:hint="eastAsia"/>
          <w:lang w:eastAsia="zh-CN"/>
        </w:rPr>
        <w:t xml:space="preserve"> </w:t>
      </w:r>
      <w:r w:rsidR="001B146B" w:rsidRPr="007A52B1">
        <w:rPr>
          <w:rFonts w:ascii="Book Antiqua" w:hAnsi="Book Antiqua"/>
        </w:rPr>
        <w:t>The aim</w:t>
      </w:r>
      <w:r w:rsidR="000F246D" w:rsidRPr="007A52B1">
        <w:rPr>
          <w:rFonts w:ascii="Book Antiqua" w:hAnsi="Book Antiqua"/>
        </w:rPr>
        <w:t xml:space="preserve"> of this study was</w:t>
      </w:r>
      <w:r w:rsidR="00ED03CC" w:rsidRPr="007A52B1">
        <w:rPr>
          <w:rFonts w:ascii="Book Antiqua" w:hAnsi="Book Antiqua"/>
        </w:rPr>
        <w:t xml:space="preserve"> to</w:t>
      </w:r>
      <w:r w:rsidR="000F246D" w:rsidRPr="007A52B1">
        <w:rPr>
          <w:rFonts w:ascii="Book Antiqua" w:hAnsi="Book Antiqua"/>
        </w:rPr>
        <w:t xml:space="preserve"> </w:t>
      </w:r>
      <w:r w:rsidR="00A75550" w:rsidRPr="007A52B1">
        <w:rPr>
          <w:rFonts w:ascii="Book Antiqua" w:hAnsi="Book Antiqua"/>
        </w:rPr>
        <w:t>determine</w:t>
      </w:r>
      <w:r w:rsidR="000F246D" w:rsidRPr="007A52B1">
        <w:rPr>
          <w:rFonts w:ascii="Book Antiqua" w:hAnsi="Book Antiqua"/>
        </w:rPr>
        <w:t xml:space="preserve"> whether a more thorough medical history combined with more</w:t>
      </w:r>
      <w:r w:rsidR="00305B89" w:rsidRPr="007A52B1">
        <w:rPr>
          <w:rFonts w:ascii="Book Antiqua" w:hAnsi="Book Antiqua"/>
        </w:rPr>
        <w:t xml:space="preserve"> e</w:t>
      </w:r>
      <w:r w:rsidR="006A0DB8" w:rsidRPr="007A52B1">
        <w:rPr>
          <w:rFonts w:ascii="Book Antiqua" w:hAnsi="Book Antiqua"/>
        </w:rPr>
        <w:t>xtensive radiologic evaluation c</w:t>
      </w:r>
      <w:r w:rsidR="00305B89" w:rsidRPr="007A52B1">
        <w:rPr>
          <w:rFonts w:ascii="Book Antiqua" w:hAnsi="Book Antiqua"/>
        </w:rPr>
        <w:t xml:space="preserve">ould increase the chance of finding the etiology of </w:t>
      </w:r>
      <w:r w:rsidR="00BB4587" w:rsidRPr="007A52B1">
        <w:rPr>
          <w:rFonts w:ascii="Book Antiqua" w:hAnsi="Book Antiqua"/>
        </w:rPr>
        <w:t>AP</w:t>
      </w:r>
      <w:r w:rsidR="004F6EE1" w:rsidRPr="007A52B1">
        <w:rPr>
          <w:rFonts w:ascii="Book Antiqua" w:hAnsi="Book Antiqua"/>
        </w:rPr>
        <w:t xml:space="preserve"> thereby improving treatment and </w:t>
      </w:r>
      <w:r w:rsidR="00677950" w:rsidRPr="007A52B1">
        <w:rPr>
          <w:rFonts w:ascii="Book Antiqua" w:hAnsi="Book Antiqua"/>
        </w:rPr>
        <w:t xml:space="preserve">further </w:t>
      </w:r>
      <w:r w:rsidR="004F6EE1" w:rsidRPr="007A52B1">
        <w:rPr>
          <w:rFonts w:ascii="Book Antiqua" w:hAnsi="Book Antiqua"/>
        </w:rPr>
        <w:t>prognosis</w:t>
      </w:r>
      <w:r w:rsidR="00E2578D" w:rsidRPr="007A52B1">
        <w:rPr>
          <w:rFonts w:ascii="Book Antiqua" w:hAnsi="Book Antiqua"/>
        </w:rPr>
        <w:t>.</w:t>
      </w:r>
      <w:r w:rsidR="000F246D" w:rsidRPr="007A52B1">
        <w:rPr>
          <w:rFonts w:ascii="Book Antiqua" w:hAnsi="Book Antiqua"/>
        </w:rPr>
        <w:t xml:space="preserve"> </w:t>
      </w:r>
      <w:r w:rsidR="00187ACA" w:rsidRPr="007A52B1">
        <w:rPr>
          <w:rFonts w:ascii="Book Antiqua" w:hAnsi="Book Antiqua"/>
        </w:rPr>
        <w:t>In Norway</w:t>
      </w:r>
      <w:r w:rsidR="00DC50EF" w:rsidRPr="007A52B1">
        <w:rPr>
          <w:rFonts w:ascii="Book Antiqua" w:hAnsi="Book Antiqua"/>
        </w:rPr>
        <w:t>,</w:t>
      </w:r>
      <w:r w:rsidR="00187ACA" w:rsidRPr="007A52B1">
        <w:rPr>
          <w:rFonts w:ascii="Book Antiqua" w:hAnsi="Book Antiqua"/>
        </w:rPr>
        <w:t xml:space="preserve"> there are 286 registered </w:t>
      </w:r>
      <w:r w:rsidR="00C62C83" w:rsidRPr="007A52B1">
        <w:rPr>
          <w:rFonts w:ascii="Book Antiqua" w:hAnsi="Book Antiqua"/>
        </w:rPr>
        <w:t xml:space="preserve">drugs </w:t>
      </w:r>
      <w:r w:rsidR="00187ACA" w:rsidRPr="007A52B1">
        <w:rPr>
          <w:rFonts w:ascii="Book Antiqua" w:hAnsi="Book Antiqua"/>
        </w:rPr>
        <w:t xml:space="preserve">with </w:t>
      </w:r>
      <w:r w:rsidR="00BB4587" w:rsidRPr="007A52B1">
        <w:rPr>
          <w:rFonts w:ascii="Book Antiqua" w:hAnsi="Book Antiqua"/>
        </w:rPr>
        <w:t>AP</w:t>
      </w:r>
      <w:r w:rsidR="00187ACA" w:rsidRPr="007A52B1">
        <w:rPr>
          <w:rFonts w:ascii="Book Antiqua" w:hAnsi="Book Antiqua"/>
        </w:rPr>
        <w:t xml:space="preserve"> as a possible side effect</w:t>
      </w:r>
      <w:r w:rsidR="00DC50EF" w:rsidRPr="007A52B1">
        <w:rPr>
          <w:rFonts w:ascii="Book Antiqua" w:hAnsi="Book Antiqua"/>
        </w:rPr>
        <w:t>,</w:t>
      </w:r>
      <w:r w:rsidR="00187ACA" w:rsidRPr="007A52B1">
        <w:rPr>
          <w:rFonts w:ascii="Book Antiqua" w:hAnsi="Book Antiqua"/>
        </w:rPr>
        <w:t xml:space="preserve"> and </w:t>
      </w:r>
      <w:r w:rsidR="00C62C83" w:rsidRPr="007A52B1">
        <w:rPr>
          <w:rFonts w:ascii="Book Antiqua" w:hAnsi="Book Antiqua"/>
        </w:rPr>
        <w:t>their us</w:t>
      </w:r>
      <w:r w:rsidR="006B079B" w:rsidRPr="007A52B1">
        <w:rPr>
          <w:rFonts w:ascii="Book Antiqua" w:hAnsi="Book Antiqua"/>
        </w:rPr>
        <w:t>e</w:t>
      </w:r>
      <w:r w:rsidR="00187ACA" w:rsidRPr="007A52B1">
        <w:rPr>
          <w:rFonts w:ascii="Book Antiqua" w:hAnsi="Book Antiqua"/>
        </w:rPr>
        <w:t xml:space="preserve"> is increasing</w:t>
      </w:r>
      <w:r w:rsidR="0035564B" w:rsidRPr="007A52B1">
        <w:rPr>
          <w:rFonts w:ascii="Book Antiqua" w:hAnsi="Book Antiqua"/>
          <w:vertAlign w:val="superscript"/>
          <w:lang w:eastAsia="zh-CN"/>
        </w:rPr>
        <w:t>[</w:t>
      </w:r>
      <w:r w:rsidR="0035564B" w:rsidRPr="007A52B1">
        <w:rPr>
          <w:rFonts w:ascii="Book Antiqua" w:hAnsi="Book Antiqua"/>
          <w:vertAlign w:val="superscript"/>
        </w:rPr>
        <w:t>4</w:t>
      </w:r>
      <w:r w:rsidR="0035564B" w:rsidRPr="007A52B1">
        <w:rPr>
          <w:rFonts w:ascii="Book Antiqua" w:hAnsi="Book Antiqua"/>
          <w:vertAlign w:val="superscript"/>
          <w:lang w:eastAsia="zh-CN"/>
        </w:rPr>
        <w:t>]</w:t>
      </w:r>
      <w:r w:rsidR="00187ACA" w:rsidRPr="007A52B1">
        <w:rPr>
          <w:rFonts w:ascii="Book Antiqua" w:hAnsi="Book Antiqua"/>
        </w:rPr>
        <w:t>. A causative relation</w:t>
      </w:r>
      <w:r w:rsidR="00B17464" w:rsidRPr="007A52B1">
        <w:rPr>
          <w:rFonts w:ascii="Book Antiqua" w:hAnsi="Book Antiqua"/>
        </w:rPr>
        <w:t xml:space="preserve"> between drugs and </w:t>
      </w:r>
      <w:r w:rsidR="00BB4587" w:rsidRPr="007A52B1">
        <w:rPr>
          <w:rFonts w:ascii="Book Antiqua" w:hAnsi="Book Antiqua"/>
        </w:rPr>
        <w:t>AP</w:t>
      </w:r>
      <w:r w:rsidR="00187ACA" w:rsidRPr="007A52B1">
        <w:rPr>
          <w:rFonts w:ascii="Book Antiqua" w:hAnsi="Book Antiqua"/>
        </w:rPr>
        <w:t xml:space="preserve"> is</w:t>
      </w:r>
      <w:r w:rsidR="003D5A0B" w:rsidRPr="007A52B1">
        <w:rPr>
          <w:rFonts w:ascii="Book Antiqua" w:hAnsi="Book Antiqua"/>
        </w:rPr>
        <w:t xml:space="preserve"> </w:t>
      </w:r>
      <w:r w:rsidR="00187ACA" w:rsidRPr="007A52B1">
        <w:rPr>
          <w:rFonts w:ascii="Book Antiqua" w:hAnsi="Book Antiqua"/>
        </w:rPr>
        <w:t>difficult to establish</w:t>
      </w:r>
      <w:r w:rsidR="00B17464" w:rsidRPr="007A52B1">
        <w:rPr>
          <w:rFonts w:ascii="Book Antiqua" w:hAnsi="Book Antiqua"/>
        </w:rPr>
        <w:t xml:space="preserve"> in most cases. The pathophysiological pathways causing drug-induces pancreatitis is unknown and a time-effect and dose-effect</w:t>
      </w:r>
      <w:r w:rsidR="00905B3F" w:rsidRPr="007A52B1">
        <w:rPr>
          <w:rFonts w:ascii="Book Antiqua" w:hAnsi="Book Antiqua"/>
        </w:rPr>
        <w:t xml:space="preserve"> </w:t>
      </w:r>
      <w:r w:rsidR="00B17464" w:rsidRPr="007A52B1">
        <w:rPr>
          <w:rFonts w:ascii="Book Antiqua" w:hAnsi="Book Antiqua"/>
        </w:rPr>
        <w:t xml:space="preserve">relation is also unknown. By meticulous medical history and radiological examinations </w:t>
      </w:r>
      <w:r w:rsidR="009633CE" w:rsidRPr="007A52B1">
        <w:rPr>
          <w:rFonts w:ascii="Book Antiqua" w:hAnsi="Book Antiqua"/>
        </w:rPr>
        <w:t>several risk</w:t>
      </w:r>
      <w:r w:rsidR="00C62C83" w:rsidRPr="007A52B1">
        <w:rPr>
          <w:rFonts w:ascii="Book Antiqua" w:hAnsi="Book Antiqua"/>
        </w:rPr>
        <w:t xml:space="preserve"> factors </w:t>
      </w:r>
      <w:r w:rsidR="00B17464" w:rsidRPr="007A52B1">
        <w:rPr>
          <w:rFonts w:ascii="Book Antiqua" w:hAnsi="Book Antiqua"/>
        </w:rPr>
        <w:t xml:space="preserve">may often be </w:t>
      </w:r>
      <w:r w:rsidR="00134A91" w:rsidRPr="007A52B1">
        <w:rPr>
          <w:rFonts w:ascii="Book Antiqua" w:hAnsi="Book Antiqua"/>
        </w:rPr>
        <w:t>revealed</w:t>
      </w:r>
      <w:r w:rsidR="00B17464" w:rsidRPr="007A52B1">
        <w:rPr>
          <w:rFonts w:ascii="Book Antiqua" w:hAnsi="Book Antiqua"/>
        </w:rPr>
        <w:t>.</w:t>
      </w:r>
      <w:r w:rsidR="00134A91" w:rsidRPr="007A52B1">
        <w:rPr>
          <w:rFonts w:ascii="Book Antiqua" w:hAnsi="Book Antiqua"/>
        </w:rPr>
        <w:t xml:space="preserve"> </w:t>
      </w:r>
      <w:r w:rsidR="00DD0334" w:rsidRPr="007A52B1">
        <w:rPr>
          <w:rFonts w:ascii="Book Antiqua" w:hAnsi="Book Antiqua"/>
        </w:rPr>
        <w:t>Many studies</w:t>
      </w:r>
      <w:r w:rsidR="006B079B" w:rsidRPr="007A52B1">
        <w:rPr>
          <w:rFonts w:ascii="Book Antiqua" w:hAnsi="Book Antiqua"/>
        </w:rPr>
        <w:t xml:space="preserve"> have</w:t>
      </w:r>
      <w:r w:rsidR="00DD0334" w:rsidRPr="007A52B1">
        <w:rPr>
          <w:rFonts w:ascii="Book Antiqua" w:hAnsi="Book Antiqua"/>
        </w:rPr>
        <w:t xml:space="preserve"> aimed at fi</w:t>
      </w:r>
      <w:r w:rsidR="00276F52" w:rsidRPr="007A52B1">
        <w:rPr>
          <w:rFonts w:ascii="Book Antiqua" w:hAnsi="Book Antiqua"/>
        </w:rPr>
        <w:t>nding the causative action stating both</w:t>
      </w:r>
      <w:r w:rsidR="00DD0334" w:rsidRPr="007A52B1">
        <w:rPr>
          <w:rFonts w:ascii="Book Antiqua" w:hAnsi="Book Antiqua"/>
        </w:rPr>
        <w:t xml:space="preserve"> under-reporting as well as inaccuracies</w:t>
      </w:r>
      <w:r w:rsidR="004A3CA5" w:rsidRPr="007A52B1">
        <w:rPr>
          <w:rFonts w:ascii="Book Antiqua" w:hAnsi="Book Antiqua"/>
          <w:highlight w:val="yellow"/>
          <w:vertAlign w:val="superscript"/>
          <w:lang w:eastAsia="zh-CN"/>
        </w:rPr>
        <w:t>[</w:t>
      </w:r>
      <w:r w:rsidR="004A3CA5" w:rsidRPr="007A52B1">
        <w:rPr>
          <w:rFonts w:ascii="Book Antiqua" w:hAnsi="Book Antiqua"/>
          <w:highlight w:val="yellow"/>
          <w:vertAlign w:val="superscript"/>
        </w:rPr>
        <w:t>4,5</w:t>
      </w:r>
      <w:r w:rsidR="004A3CA5" w:rsidRPr="007A52B1">
        <w:rPr>
          <w:rFonts w:ascii="Book Antiqua" w:hAnsi="Book Antiqua"/>
          <w:highlight w:val="yellow"/>
          <w:vertAlign w:val="superscript"/>
          <w:lang w:eastAsia="zh-CN"/>
        </w:rPr>
        <w:t>]</w:t>
      </w:r>
      <w:r w:rsidR="00263261" w:rsidRPr="007A52B1">
        <w:rPr>
          <w:rFonts w:ascii="Book Antiqua" w:hAnsi="Book Antiqua"/>
        </w:rPr>
        <w:t>.</w:t>
      </w:r>
    </w:p>
    <w:p w:rsidR="002774E8" w:rsidRDefault="000D49C0" w:rsidP="000E0912">
      <w:pPr>
        <w:widowControl w:val="0"/>
        <w:adjustRightInd w:val="0"/>
        <w:snapToGrid w:val="0"/>
        <w:spacing w:line="360" w:lineRule="auto"/>
        <w:ind w:firstLineChars="100" w:firstLine="240"/>
        <w:jc w:val="both"/>
        <w:rPr>
          <w:rFonts w:ascii="Book Antiqua" w:hAnsi="Book Antiqua"/>
          <w:lang w:eastAsia="zh-CN"/>
        </w:rPr>
      </w:pPr>
      <w:r w:rsidRPr="007A52B1">
        <w:rPr>
          <w:rFonts w:ascii="Book Antiqua" w:hAnsi="Book Antiqua"/>
        </w:rPr>
        <w:t>In the present stud</w:t>
      </w:r>
      <w:r w:rsidR="005F1E36" w:rsidRPr="007A52B1">
        <w:rPr>
          <w:rFonts w:ascii="Book Antiqua" w:hAnsi="Book Antiqua"/>
        </w:rPr>
        <w:t>y we</w:t>
      </w:r>
      <w:r w:rsidR="00305B89" w:rsidRPr="007A52B1">
        <w:rPr>
          <w:rFonts w:ascii="Book Antiqua" w:hAnsi="Book Antiqua"/>
        </w:rPr>
        <w:t xml:space="preserve"> wished to compare a retrospective cohort of patients </w:t>
      </w:r>
      <w:r w:rsidR="007056EB" w:rsidRPr="007A52B1">
        <w:rPr>
          <w:rFonts w:ascii="Book Antiqua" w:hAnsi="Book Antiqua"/>
        </w:rPr>
        <w:t>assessed</w:t>
      </w:r>
      <w:r w:rsidR="00305B89" w:rsidRPr="007A52B1">
        <w:rPr>
          <w:rFonts w:ascii="Book Antiqua" w:hAnsi="Book Antiqua"/>
        </w:rPr>
        <w:t xml:space="preserve"> with standard </w:t>
      </w:r>
      <w:r w:rsidR="00170DC8" w:rsidRPr="007A52B1">
        <w:rPr>
          <w:rFonts w:ascii="Book Antiqua" w:hAnsi="Book Antiqua"/>
        </w:rPr>
        <w:t>investigations</w:t>
      </w:r>
      <w:r w:rsidR="00305B89" w:rsidRPr="007A52B1">
        <w:rPr>
          <w:rFonts w:ascii="Book Antiqua" w:hAnsi="Book Antiqua"/>
        </w:rPr>
        <w:t xml:space="preserve"> with a cohort prospectively studied with more extensive medical history </w:t>
      </w:r>
      <w:r w:rsidR="006F5847" w:rsidRPr="007A52B1">
        <w:rPr>
          <w:rFonts w:ascii="Book Antiqua" w:hAnsi="Book Antiqua"/>
        </w:rPr>
        <w:t>with special attention to the use of pharmacological agents as well as broad</w:t>
      </w:r>
      <w:r w:rsidR="00305B89" w:rsidRPr="007A52B1">
        <w:rPr>
          <w:rFonts w:ascii="Book Antiqua" w:hAnsi="Book Antiqua"/>
        </w:rPr>
        <w:t xml:space="preserve"> radiological</w:t>
      </w:r>
      <w:r w:rsidR="007056EB" w:rsidRPr="007A52B1">
        <w:rPr>
          <w:rFonts w:ascii="Book Antiqua" w:hAnsi="Book Antiqua"/>
        </w:rPr>
        <w:t xml:space="preserve"> </w:t>
      </w:r>
      <w:r w:rsidR="006F5847" w:rsidRPr="007A52B1">
        <w:rPr>
          <w:rFonts w:ascii="Book Antiqua" w:hAnsi="Book Antiqua"/>
        </w:rPr>
        <w:t>assessment</w:t>
      </w:r>
      <w:r w:rsidR="0066748C" w:rsidRPr="007A52B1">
        <w:rPr>
          <w:rFonts w:ascii="Book Antiqua" w:hAnsi="Book Antiqua"/>
        </w:rPr>
        <w:t>,</w:t>
      </w:r>
      <w:r w:rsidR="00B17464" w:rsidRPr="007A52B1">
        <w:rPr>
          <w:rFonts w:ascii="Book Antiqua" w:hAnsi="Book Antiqua"/>
        </w:rPr>
        <w:t xml:space="preserve"> and present circumstantial evidence for the possible role of drugs as a causative factor in a defined geographical area</w:t>
      </w:r>
      <w:r w:rsidR="00305B89" w:rsidRPr="007A52B1">
        <w:rPr>
          <w:rFonts w:ascii="Book Antiqua" w:hAnsi="Book Antiqua"/>
        </w:rPr>
        <w:t xml:space="preserve">. </w:t>
      </w:r>
    </w:p>
    <w:p w:rsidR="002774E8" w:rsidRDefault="002774E8" w:rsidP="000E0912">
      <w:pPr>
        <w:widowControl w:val="0"/>
        <w:adjustRightInd w:val="0"/>
        <w:snapToGrid w:val="0"/>
        <w:spacing w:line="360" w:lineRule="auto"/>
        <w:jc w:val="both"/>
        <w:rPr>
          <w:rFonts w:ascii="Book Antiqua" w:hAnsi="Book Antiqua"/>
          <w:lang w:eastAsia="zh-CN"/>
        </w:rPr>
      </w:pPr>
    </w:p>
    <w:p w:rsidR="002774E8" w:rsidRPr="008E267B" w:rsidRDefault="002774E8" w:rsidP="000E0912">
      <w:pPr>
        <w:widowControl w:val="0"/>
        <w:adjustRightInd w:val="0"/>
        <w:snapToGrid w:val="0"/>
        <w:spacing w:line="360" w:lineRule="auto"/>
        <w:rPr>
          <w:rFonts w:ascii="Book Antiqua" w:hAnsi="Book Antiqua"/>
          <w:b/>
        </w:rPr>
      </w:pPr>
      <w:bookmarkStart w:id="142" w:name="OLE_LINK9"/>
      <w:bookmarkStart w:id="143" w:name="OLE_LINK10"/>
      <w:bookmarkStart w:id="144" w:name="OLE_LINK26"/>
      <w:r w:rsidRPr="008E267B">
        <w:rPr>
          <w:rFonts w:ascii="Book Antiqua" w:hAnsi="Book Antiqua"/>
          <w:b/>
        </w:rPr>
        <w:t>MATERIALS AND METHODS</w:t>
      </w:r>
    </w:p>
    <w:bookmarkEnd w:id="142"/>
    <w:bookmarkEnd w:id="143"/>
    <w:bookmarkEnd w:id="144"/>
    <w:p w:rsidR="00A405EE" w:rsidRPr="007A52B1" w:rsidRDefault="00DD42C7" w:rsidP="000E0912">
      <w:pPr>
        <w:widowControl w:val="0"/>
        <w:adjustRightInd w:val="0"/>
        <w:snapToGrid w:val="0"/>
        <w:spacing w:line="360" w:lineRule="auto"/>
        <w:jc w:val="both"/>
        <w:rPr>
          <w:rFonts w:ascii="Book Antiqua" w:hAnsi="Book Antiqua"/>
        </w:rPr>
      </w:pPr>
      <w:r w:rsidRPr="007A52B1">
        <w:rPr>
          <w:rFonts w:ascii="Book Antiqua" w:hAnsi="Book Antiqua"/>
        </w:rPr>
        <w:t>T</w:t>
      </w:r>
      <w:r w:rsidR="00037D50" w:rsidRPr="007A52B1">
        <w:rPr>
          <w:rFonts w:ascii="Book Antiqua" w:hAnsi="Book Antiqua"/>
        </w:rPr>
        <w:t>he study consists of two cohort</w:t>
      </w:r>
      <w:r w:rsidR="00760B25" w:rsidRPr="007A52B1">
        <w:rPr>
          <w:rFonts w:ascii="Book Antiqua" w:hAnsi="Book Antiqua"/>
        </w:rPr>
        <w:t>s</w:t>
      </w:r>
      <w:r w:rsidR="002774E8">
        <w:rPr>
          <w:rFonts w:ascii="Book Antiqua" w:hAnsi="Book Antiqua" w:hint="eastAsia"/>
          <w:lang w:eastAsia="zh-CN"/>
        </w:rPr>
        <w:t>:</w:t>
      </w:r>
      <w:r w:rsidRPr="007A52B1">
        <w:rPr>
          <w:rFonts w:ascii="Book Antiqua" w:hAnsi="Book Antiqua"/>
        </w:rPr>
        <w:t xml:space="preserve"> </w:t>
      </w:r>
      <w:r w:rsidR="00760B25" w:rsidRPr="007A52B1">
        <w:rPr>
          <w:rFonts w:ascii="Book Antiqua" w:hAnsi="Book Antiqua"/>
        </w:rPr>
        <w:t>(</w:t>
      </w:r>
      <w:r w:rsidR="002774E8">
        <w:rPr>
          <w:rFonts w:ascii="Book Antiqua" w:hAnsi="Book Antiqua" w:hint="eastAsia"/>
          <w:lang w:eastAsia="zh-CN"/>
        </w:rPr>
        <w:t>1</w:t>
      </w:r>
      <w:r w:rsidR="00760B25" w:rsidRPr="007A52B1">
        <w:rPr>
          <w:rFonts w:ascii="Book Antiqua" w:hAnsi="Book Antiqua"/>
        </w:rPr>
        <w:t xml:space="preserve">) </w:t>
      </w:r>
      <w:r w:rsidRPr="007A52B1">
        <w:rPr>
          <w:rFonts w:ascii="Book Antiqua" w:hAnsi="Book Antiqua"/>
        </w:rPr>
        <w:t xml:space="preserve">a </w:t>
      </w:r>
      <w:r w:rsidR="0037655A" w:rsidRPr="007A52B1">
        <w:rPr>
          <w:rFonts w:ascii="Book Antiqua" w:hAnsi="Book Antiqua"/>
        </w:rPr>
        <w:t>ret</w:t>
      </w:r>
      <w:r w:rsidR="001B146B" w:rsidRPr="007A52B1">
        <w:rPr>
          <w:rFonts w:ascii="Book Antiqua" w:hAnsi="Book Antiqua"/>
        </w:rPr>
        <w:t>rospect</w:t>
      </w:r>
      <w:r w:rsidR="00E31F34" w:rsidRPr="007A52B1">
        <w:rPr>
          <w:rFonts w:ascii="Book Antiqua" w:hAnsi="Book Antiqua"/>
        </w:rPr>
        <w:t>i</w:t>
      </w:r>
      <w:r w:rsidR="001B146B" w:rsidRPr="007A52B1">
        <w:rPr>
          <w:rFonts w:ascii="Book Antiqua" w:hAnsi="Book Antiqua"/>
        </w:rPr>
        <w:t>ve analyses of clinical records of all patients (</w:t>
      </w:r>
      <w:r w:rsidR="00251CBE" w:rsidRPr="007A52B1">
        <w:rPr>
          <w:rFonts w:ascii="Book Antiqua" w:hAnsi="Book Antiqua"/>
          <w:i/>
        </w:rPr>
        <w:t xml:space="preserve">n = </w:t>
      </w:r>
      <w:r w:rsidR="001B146B" w:rsidRPr="007A52B1">
        <w:rPr>
          <w:rFonts w:ascii="Book Antiqua" w:hAnsi="Book Antiqua"/>
        </w:rPr>
        <w:t>613) admitted</w:t>
      </w:r>
      <w:r w:rsidR="002D69C4" w:rsidRPr="007A52B1">
        <w:rPr>
          <w:rFonts w:ascii="Book Antiqua" w:hAnsi="Book Antiqua"/>
        </w:rPr>
        <w:t xml:space="preserve"> to Akershus University Hos</w:t>
      </w:r>
      <w:r w:rsidR="001B146B" w:rsidRPr="007A52B1">
        <w:rPr>
          <w:rFonts w:ascii="Book Antiqua" w:hAnsi="Book Antiqua"/>
        </w:rPr>
        <w:t>pi</w:t>
      </w:r>
      <w:r w:rsidR="002D69C4" w:rsidRPr="007A52B1">
        <w:rPr>
          <w:rFonts w:ascii="Book Antiqua" w:hAnsi="Book Antiqua"/>
        </w:rPr>
        <w:t>t</w:t>
      </w:r>
      <w:r w:rsidR="001B146B" w:rsidRPr="007A52B1">
        <w:rPr>
          <w:rFonts w:ascii="Book Antiqua" w:hAnsi="Book Antiqua"/>
        </w:rPr>
        <w:t xml:space="preserve">al with </w:t>
      </w:r>
      <w:r w:rsidR="00BB4587" w:rsidRPr="007A52B1">
        <w:rPr>
          <w:rFonts w:ascii="Book Antiqua" w:hAnsi="Book Antiqua"/>
        </w:rPr>
        <w:t>AP</w:t>
      </w:r>
      <w:r w:rsidR="00E31F34" w:rsidRPr="007A52B1">
        <w:rPr>
          <w:rFonts w:ascii="Book Antiqua" w:hAnsi="Book Antiqua"/>
        </w:rPr>
        <w:t xml:space="preserve"> </w:t>
      </w:r>
      <w:r w:rsidRPr="007A52B1">
        <w:rPr>
          <w:rFonts w:ascii="Book Antiqua" w:hAnsi="Book Antiqua"/>
        </w:rPr>
        <w:t xml:space="preserve">during </w:t>
      </w:r>
      <w:r w:rsidR="00D5620C" w:rsidRPr="007A52B1">
        <w:rPr>
          <w:rFonts w:ascii="Book Antiqua" w:hAnsi="Book Antiqua"/>
        </w:rPr>
        <w:t xml:space="preserve">a </w:t>
      </w:r>
      <w:r w:rsidRPr="007A52B1">
        <w:rPr>
          <w:rFonts w:ascii="Book Antiqua" w:hAnsi="Book Antiqua"/>
        </w:rPr>
        <w:t>ten years</w:t>
      </w:r>
      <w:r w:rsidR="00D5620C" w:rsidRPr="007A52B1">
        <w:rPr>
          <w:rFonts w:ascii="Book Antiqua" w:hAnsi="Book Antiqua"/>
        </w:rPr>
        <w:t xml:space="preserve"> period</w:t>
      </w:r>
      <w:r w:rsidRPr="007A52B1">
        <w:rPr>
          <w:rFonts w:ascii="Book Antiqua" w:hAnsi="Book Antiqua"/>
        </w:rPr>
        <w:t xml:space="preserve"> </w:t>
      </w:r>
      <w:r w:rsidR="00E31F34" w:rsidRPr="007A52B1">
        <w:rPr>
          <w:rFonts w:ascii="Book Antiqua" w:hAnsi="Book Antiqua"/>
        </w:rPr>
        <w:t>from January 2000</w:t>
      </w:r>
      <w:r w:rsidR="00B33782" w:rsidRPr="007A52B1">
        <w:rPr>
          <w:rFonts w:ascii="Book Antiqua" w:hAnsi="Book Antiqua"/>
        </w:rPr>
        <w:t xml:space="preserve"> to</w:t>
      </w:r>
      <w:r w:rsidR="00E31F34" w:rsidRPr="007A52B1">
        <w:rPr>
          <w:rFonts w:ascii="Book Antiqua" w:hAnsi="Book Antiqua"/>
        </w:rPr>
        <w:t xml:space="preserve"> December 2009</w:t>
      </w:r>
      <w:r w:rsidR="002774E8">
        <w:rPr>
          <w:rFonts w:ascii="Book Antiqua" w:hAnsi="Book Antiqua" w:hint="eastAsia"/>
          <w:lang w:eastAsia="zh-CN"/>
        </w:rPr>
        <w:t>;</w:t>
      </w:r>
      <w:r w:rsidRPr="007A52B1">
        <w:rPr>
          <w:rFonts w:ascii="Book Antiqua" w:hAnsi="Book Antiqua"/>
        </w:rPr>
        <w:t xml:space="preserve"> and </w:t>
      </w:r>
      <w:r w:rsidR="00760B25" w:rsidRPr="007A52B1">
        <w:rPr>
          <w:rFonts w:ascii="Book Antiqua" w:hAnsi="Book Antiqua"/>
        </w:rPr>
        <w:t>(</w:t>
      </w:r>
      <w:r w:rsidR="002774E8">
        <w:rPr>
          <w:rFonts w:ascii="Book Antiqua" w:hAnsi="Book Antiqua" w:hint="eastAsia"/>
          <w:lang w:eastAsia="zh-CN"/>
        </w:rPr>
        <w:t>2</w:t>
      </w:r>
      <w:r w:rsidR="00760B25" w:rsidRPr="007A52B1">
        <w:rPr>
          <w:rFonts w:ascii="Book Antiqua" w:hAnsi="Book Antiqua"/>
        </w:rPr>
        <w:t xml:space="preserve">) </w:t>
      </w:r>
      <w:r w:rsidRPr="007A52B1">
        <w:rPr>
          <w:rFonts w:ascii="Book Antiqua" w:hAnsi="Book Antiqua"/>
        </w:rPr>
        <w:t>a</w:t>
      </w:r>
      <w:r w:rsidR="00037D50" w:rsidRPr="007A52B1">
        <w:rPr>
          <w:rFonts w:ascii="Book Antiqua" w:hAnsi="Book Antiqua"/>
        </w:rPr>
        <w:t xml:space="preserve"> prospective evaluation of 57 consecutive</w:t>
      </w:r>
      <w:r w:rsidR="001B146B" w:rsidRPr="007A52B1">
        <w:rPr>
          <w:rFonts w:ascii="Book Antiqua" w:hAnsi="Book Antiqua"/>
        </w:rPr>
        <w:t xml:space="preserve"> patients admitted with </w:t>
      </w:r>
      <w:r w:rsidR="00BB4587" w:rsidRPr="007A52B1">
        <w:rPr>
          <w:rFonts w:ascii="Book Antiqua" w:hAnsi="Book Antiqua"/>
        </w:rPr>
        <w:t>AP</w:t>
      </w:r>
      <w:r w:rsidR="001B146B" w:rsidRPr="007A52B1">
        <w:rPr>
          <w:rFonts w:ascii="Book Antiqua" w:hAnsi="Book Antiqua"/>
        </w:rPr>
        <w:t xml:space="preserve"> </w:t>
      </w:r>
      <w:r w:rsidR="00AB3EF5" w:rsidRPr="007A52B1">
        <w:rPr>
          <w:rFonts w:ascii="Book Antiqua" w:hAnsi="Book Antiqua"/>
        </w:rPr>
        <w:t xml:space="preserve">in the </w:t>
      </w:r>
      <w:r w:rsidR="0071281E" w:rsidRPr="007A52B1">
        <w:rPr>
          <w:rFonts w:ascii="Book Antiqua" w:hAnsi="Book Antiqua"/>
        </w:rPr>
        <w:t>time period</w:t>
      </w:r>
      <w:r w:rsidR="00E31F34" w:rsidRPr="007A52B1">
        <w:rPr>
          <w:rFonts w:ascii="Book Antiqua" w:hAnsi="Book Antiqua"/>
        </w:rPr>
        <w:t xml:space="preserve"> J</w:t>
      </w:r>
      <w:r w:rsidR="001B146B" w:rsidRPr="007A52B1">
        <w:rPr>
          <w:rFonts w:ascii="Book Antiqua" w:hAnsi="Book Antiqua"/>
        </w:rPr>
        <w:t>a</w:t>
      </w:r>
      <w:r w:rsidR="00E31F34" w:rsidRPr="007A52B1">
        <w:rPr>
          <w:rFonts w:ascii="Book Antiqua" w:hAnsi="Book Antiqua"/>
        </w:rPr>
        <w:t>nu</w:t>
      </w:r>
      <w:r w:rsidR="001B146B" w:rsidRPr="007A52B1">
        <w:rPr>
          <w:rFonts w:ascii="Book Antiqua" w:hAnsi="Book Antiqua"/>
        </w:rPr>
        <w:t xml:space="preserve">ary until </w:t>
      </w:r>
      <w:r w:rsidR="00AB3EF5" w:rsidRPr="007A52B1">
        <w:rPr>
          <w:rFonts w:ascii="Book Antiqua" w:hAnsi="Book Antiqua"/>
        </w:rPr>
        <w:t xml:space="preserve">September </w:t>
      </w:r>
      <w:r w:rsidR="001B146B" w:rsidRPr="007A52B1">
        <w:rPr>
          <w:rFonts w:ascii="Book Antiqua" w:hAnsi="Book Antiqua"/>
        </w:rPr>
        <w:t xml:space="preserve">2010. </w:t>
      </w:r>
      <w:r w:rsidR="00BB4587" w:rsidRPr="007A52B1">
        <w:rPr>
          <w:rFonts w:ascii="Book Antiqua" w:hAnsi="Book Antiqua"/>
        </w:rPr>
        <w:t>AP</w:t>
      </w:r>
      <w:r w:rsidR="00AA5646" w:rsidRPr="007A52B1">
        <w:rPr>
          <w:rFonts w:ascii="Book Antiqua" w:hAnsi="Book Antiqua"/>
        </w:rPr>
        <w:t xml:space="preserve"> was defined </w:t>
      </w:r>
      <w:r w:rsidR="002A7FB1" w:rsidRPr="007A52B1">
        <w:rPr>
          <w:rFonts w:ascii="Book Antiqua" w:hAnsi="Book Antiqua"/>
        </w:rPr>
        <w:t>as</w:t>
      </w:r>
      <w:r w:rsidR="006F588C" w:rsidRPr="007A52B1">
        <w:rPr>
          <w:rFonts w:ascii="Book Antiqua" w:hAnsi="Book Antiqua"/>
        </w:rPr>
        <w:t xml:space="preserve"> </w:t>
      </w:r>
      <w:r w:rsidR="005F3384" w:rsidRPr="007A52B1">
        <w:rPr>
          <w:rFonts w:ascii="Book Antiqua" w:hAnsi="Book Antiqua"/>
        </w:rPr>
        <w:t>the</w:t>
      </w:r>
      <w:r w:rsidR="006F588C" w:rsidRPr="007A52B1">
        <w:rPr>
          <w:rFonts w:ascii="Book Antiqua" w:hAnsi="Book Antiqua"/>
        </w:rPr>
        <w:t xml:space="preserve"> acute onset</w:t>
      </w:r>
      <w:r w:rsidR="005F3384" w:rsidRPr="007A52B1">
        <w:rPr>
          <w:rFonts w:ascii="Book Antiqua" w:hAnsi="Book Antiqua"/>
        </w:rPr>
        <w:t xml:space="preserve"> of </w:t>
      </w:r>
      <w:r w:rsidR="006F588C" w:rsidRPr="007A52B1">
        <w:rPr>
          <w:rFonts w:ascii="Book Antiqua" w:hAnsi="Book Antiqua"/>
        </w:rPr>
        <w:t>persistent epigastric pain</w:t>
      </w:r>
      <w:r w:rsidR="00623A7E" w:rsidRPr="007A52B1">
        <w:rPr>
          <w:rFonts w:ascii="Book Antiqua" w:hAnsi="Book Antiqua"/>
        </w:rPr>
        <w:t xml:space="preserve"> in the </w:t>
      </w:r>
      <w:r w:rsidR="00623A7E" w:rsidRPr="007A52B1">
        <w:rPr>
          <w:rFonts w:ascii="Book Antiqua" w:hAnsi="Book Antiqua"/>
        </w:rPr>
        <w:lastRenderedPageBreak/>
        <w:t>presence of</w:t>
      </w:r>
      <w:r w:rsidR="002A7FB1" w:rsidRPr="007A52B1">
        <w:rPr>
          <w:rFonts w:ascii="Book Antiqua" w:hAnsi="Book Antiqua"/>
        </w:rPr>
        <w:t xml:space="preserve"> serum amylase level </w:t>
      </w:r>
      <w:r w:rsidR="00E93F03" w:rsidRPr="007A52B1">
        <w:rPr>
          <w:rFonts w:ascii="Book Antiqua" w:hAnsi="Book Antiqua"/>
        </w:rPr>
        <w:t>above</w:t>
      </w:r>
      <w:r w:rsidR="002A7FB1" w:rsidRPr="007A52B1">
        <w:rPr>
          <w:rFonts w:ascii="Book Antiqua" w:hAnsi="Book Antiqua"/>
        </w:rPr>
        <w:t xml:space="preserve"> three times the upper </w:t>
      </w:r>
      <w:r w:rsidR="0035583E" w:rsidRPr="007A52B1">
        <w:rPr>
          <w:rFonts w:ascii="Book Antiqua" w:hAnsi="Book Antiqua"/>
        </w:rPr>
        <w:t xml:space="preserve">limit of </w:t>
      </w:r>
      <w:r w:rsidR="002A7FB1" w:rsidRPr="007A52B1">
        <w:rPr>
          <w:rFonts w:ascii="Book Antiqua" w:hAnsi="Book Antiqua"/>
        </w:rPr>
        <w:t>normal</w:t>
      </w:r>
      <w:r w:rsidR="0035583E" w:rsidRPr="007A52B1">
        <w:rPr>
          <w:rFonts w:ascii="Book Antiqua" w:hAnsi="Book Antiqua"/>
        </w:rPr>
        <w:t xml:space="preserve"> </w:t>
      </w:r>
      <w:r w:rsidR="002A7FB1" w:rsidRPr="007A52B1">
        <w:rPr>
          <w:rFonts w:ascii="Book Antiqua" w:hAnsi="Book Antiqua"/>
        </w:rPr>
        <w:t>(amylase &gt; 200 IU/m</w:t>
      </w:r>
      <w:r w:rsidR="002A7FB1" w:rsidRPr="002774E8">
        <w:rPr>
          <w:rFonts w:ascii="Book Antiqua" w:hAnsi="Book Antiqua"/>
          <w:caps/>
        </w:rPr>
        <w:t>l</w:t>
      </w:r>
      <w:r w:rsidR="002A7FB1" w:rsidRPr="007A52B1">
        <w:rPr>
          <w:rFonts w:ascii="Book Antiqua" w:hAnsi="Book Antiqua"/>
        </w:rPr>
        <w:t xml:space="preserve">) or a </w:t>
      </w:r>
      <w:r w:rsidR="001061EC" w:rsidRPr="007A52B1">
        <w:rPr>
          <w:rFonts w:ascii="Book Antiqua" w:hAnsi="Book Antiqua"/>
        </w:rPr>
        <w:t xml:space="preserve">computed tomography (CT) </w:t>
      </w:r>
      <w:r w:rsidR="002A7FB1" w:rsidRPr="007A52B1">
        <w:rPr>
          <w:rFonts w:ascii="Book Antiqua" w:hAnsi="Book Antiqua"/>
        </w:rPr>
        <w:t>scan showing peripancreatic inflammation with or without pancreatic necrosis</w:t>
      </w:r>
      <w:r w:rsidR="00AA5646" w:rsidRPr="007A52B1">
        <w:rPr>
          <w:rFonts w:ascii="Book Antiqua" w:hAnsi="Book Antiqua"/>
        </w:rPr>
        <w:t xml:space="preserve">. </w:t>
      </w:r>
      <w:r w:rsidR="00401109" w:rsidRPr="007A52B1">
        <w:rPr>
          <w:rFonts w:ascii="Book Antiqua" w:hAnsi="Book Antiqua"/>
        </w:rPr>
        <w:t xml:space="preserve">Organ failure and co-morbidities was also documented in order to classify disease </w:t>
      </w:r>
      <w:r w:rsidR="00CD47DF" w:rsidRPr="007A52B1">
        <w:rPr>
          <w:rFonts w:ascii="Book Antiqua" w:hAnsi="Book Antiqua"/>
        </w:rPr>
        <w:t>severity</w:t>
      </w:r>
      <w:r w:rsidR="00401109" w:rsidRPr="007A52B1">
        <w:rPr>
          <w:rFonts w:ascii="Book Antiqua" w:hAnsi="Book Antiqua"/>
        </w:rPr>
        <w:t xml:space="preserve"> into mild, moderate or acute according to the revised At</w:t>
      </w:r>
      <w:r w:rsidR="00D62422" w:rsidRPr="007A52B1">
        <w:rPr>
          <w:rFonts w:ascii="Book Antiqua" w:hAnsi="Book Antiqua"/>
        </w:rPr>
        <w:t>lanta classification system</w:t>
      </w:r>
      <w:r w:rsidR="00D62422" w:rsidRPr="007A52B1">
        <w:rPr>
          <w:rFonts w:ascii="Book Antiqua" w:hAnsi="Book Antiqua"/>
          <w:highlight w:val="yellow"/>
          <w:vertAlign w:val="superscript"/>
          <w:lang w:eastAsia="zh-CN"/>
        </w:rPr>
        <w:t>[</w:t>
      </w:r>
      <w:r w:rsidR="00784E83" w:rsidRPr="007A52B1">
        <w:rPr>
          <w:rFonts w:ascii="Book Antiqua" w:hAnsi="Book Antiqua"/>
          <w:highlight w:val="yellow"/>
          <w:vertAlign w:val="superscript"/>
        </w:rPr>
        <w:t>6</w:t>
      </w:r>
      <w:r w:rsidR="00D62422" w:rsidRPr="007A52B1">
        <w:rPr>
          <w:rFonts w:ascii="Book Antiqua" w:hAnsi="Book Antiqua"/>
          <w:highlight w:val="yellow"/>
          <w:vertAlign w:val="superscript"/>
          <w:lang w:eastAsia="zh-CN"/>
        </w:rPr>
        <w:t>]</w:t>
      </w:r>
      <w:r w:rsidR="00401109" w:rsidRPr="007A52B1">
        <w:rPr>
          <w:rFonts w:ascii="Book Antiqua" w:hAnsi="Book Antiqua"/>
          <w:highlight w:val="yellow"/>
        </w:rPr>
        <w:t>.</w:t>
      </w:r>
      <w:r w:rsidR="00401109" w:rsidRPr="007A52B1">
        <w:rPr>
          <w:rFonts w:ascii="Book Antiqua" w:hAnsi="Book Antiqua"/>
        </w:rPr>
        <w:t xml:space="preserve"> </w:t>
      </w:r>
      <w:r w:rsidR="001B146B" w:rsidRPr="007A52B1">
        <w:rPr>
          <w:rFonts w:ascii="Book Antiqua" w:hAnsi="Book Antiqua"/>
        </w:rPr>
        <w:t>In these patients</w:t>
      </w:r>
      <w:r w:rsidR="007768B1" w:rsidRPr="007A52B1">
        <w:rPr>
          <w:rFonts w:ascii="Book Antiqua" w:hAnsi="Book Antiqua"/>
        </w:rPr>
        <w:t>,</w:t>
      </w:r>
      <w:r w:rsidR="001B146B" w:rsidRPr="007A52B1">
        <w:rPr>
          <w:rFonts w:ascii="Book Antiqua" w:hAnsi="Book Antiqua"/>
        </w:rPr>
        <w:t xml:space="preserve"> a thorough clinical history was taken</w:t>
      </w:r>
      <w:r w:rsidR="00E31F34" w:rsidRPr="007A52B1">
        <w:rPr>
          <w:rFonts w:ascii="Book Antiqua" w:hAnsi="Book Antiqua"/>
        </w:rPr>
        <w:t xml:space="preserve"> with special </w:t>
      </w:r>
      <w:r w:rsidR="00D57153" w:rsidRPr="007A52B1">
        <w:rPr>
          <w:rFonts w:ascii="Book Antiqua" w:hAnsi="Book Antiqua"/>
        </w:rPr>
        <w:t xml:space="preserve">attention </w:t>
      </w:r>
      <w:r w:rsidR="00E31F34" w:rsidRPr="007A52B1">
        <w:rPr>
          <w:rFonts w:ascii="Book Antiqua" w:hAnsi="Book Antiqua"/>
        </w:rPr>
        <w:t>to alc</w:t>
      </w:r>
      <w:r w:rsidR="001B146B" w:rsidRPr="007A52B1">
        <w:rPr>
          <w:rFonts w:ascii="Book Antiqua" w:hAnsi="Book Antiqua"/>
        </w:rPr>
        <w:t>ohol and regular</w:t>
      </w:r>
      <w:r w:rsidR="00E31F34" w:rsidRPr="007A52B1">
        <w:rPr>
          <w:rFonts w:ascii="Book Antiqua" w:hAnsi="Book Antiqua"/>
        </w:rPr>
        <w:t xml:space="preserve"> and/or new medication</w:t>
      </w:r>
      <w:r w:rsidR="0067001F" w:rsidRPr="007A52B1">
        <w:rPr>
          <w:rFonts w:ascii="Book Antiqua" w:hAnsi="Book Antiqua"/>
        </w:rPr>
        <w:t>(s)</w:t>
      </w:r>
      <w:r w:rsidR="00E31F34" w:rsidRPr="007A52B1">
        <w:rPr>
          <w:rFonts w:ascii="Book Antiqua" w:hAnsi="Book Antiqua"/>
        </w:rPr>
        <w:t>. Patient characteristi</w:t>
      </w:r>
      <w:r w:rsidR="001B146B" w:rsidRPr="007A52B1">
        <w:rPr>
          <w:rFonts w:ascii="Book Antiqua" w:hAnsi="Book Antiqua"/>
        </w:rPr>
        <w:t xml:space="preserve">cs are given in </w:t>
      </w:r>
      <w:r w:rsidR="00321A96" w:rsidRPr="007A52B1">
        <w:rPr>
          <w:rFonts w:ascii="Book Antiqua" w:hAnsi="Book Antiqua"/>
        </w:rPr>
        <w:t>Table 1</w:t>
      </w:r>
      <w:r w:rsidR="001B146B" w:rsidRPr="007A52B1">
        <w:rPr>
          <w:rFonts w:ascii="Book Antiqua" w:hAnsi="Book Antiqua"/>
        </w:rPr>
        <w:t>. When no cause was defined</w:t>
      </w:r>
      <w:r w:rsidR="00F7784D" w:rsidRPr="007A52B1">
        <w:rPr>
          <w:rFonts w:ascii="Book Antiqua" w:hAnsi="Book Antiqua"/>
        </w:rPr>
        <w:t xml:space="preserve"> in the prospective group</w:t>
      </w:r>
      <w:r w:rsidR="001B146B" w:rsidRPr="007A52B1">
        <w:rPr>
          <w:rFonts w:ascii="Book Antiqua" w:hAnsi="Book Antiqua"/>
        </w:rPr>
        <w:t xml:space="preserve"> during first level ra</w:t>
      </w:r>
      <w:r w:rsidR="00E31F34" w:rsidRPr="007A52B1">
        <w:rPr>
          <w:rFonts w:ascii="Book Antiqua" w:hAnsi="Book Antiqua"/>
        </w:rPr>
        <w:t>diological or laboratory invest</w:t>
      </w:r>
      <w:r w:rsidR="001B146B" w:rsidRPr="007A52B1">
        <w:rPr>
          <w:rFonts w:ascii="Book Antiqua" w:hAnsi="Book Antiqua"/>
        </w:rPr>
        <w:t>igation</w:t>
      </w:r>
      <w:r w:rsidR="00CA22EE" w:rsidRPr="007A52B1">
        <w:rPr>
          <w:rFonts w:ascii="Book Antiqua" w:hAnsi="Book Antiqua"/>
        </w:rPr>
        <w:t xml:space="preserve">, </w:t>
      </w:r>
      <w:r w:rsidR="001B146B" w:rsidRPr="007A52B1">
        <w:rPr>
          <w:rFonts w:ascii="Book Antiqua" w:hAnsi="Book Antiqua"/>
        </w:rPr>
        <w:t>further radiological evaluation was per</w:t>
      </w:r>
      <w:r w:rsidR="00CD1B2D" w:rsidRPr="007A52B1">
        <w:rPr>
          <w:rFonts w:ascii="Book Antiqua" w:hAnsi="Book Antiqua"/>
        </w:rPr>
        <w:t>formed either during</w:t>
      </w:r>
      <w:r w:rsidR="00CB6E5A" w:rsidRPr="007A52B1">
        <w:rPr>
          <w:rFonts w:ascii="Book Antiqua" w:hAnsi="Book Antiqua"/>
        </w:rPr>
        <w:t xml:space="preserve"> </w:t>
      </w:r>
      <w:r w:rsidR="00E93F03" w:rsidRPr="007A52B1">
        <w:rPr>
          <w:rFonts w:ascii="Book Antiqua" w:hAnsi="Book Antiqua"/>
        </w:rPr>
        <w:t xml:space="preserve">the </w:t>
      </w:r>
      <w:r w:rsidR="00CB6E5A" w:rsidRPr="007A52B1">
        <w:rPr>
          <w:rFonts w:ascii="Book Antiqua" w:hAnsi="Book Antiqua"/>
        </w:rPr>
        <w:t>hospital</w:t>
      </w:r>
      <w:r w:rsidR="00CD1B2D" w:rsidRPr="007A52B1">
        <w:rPr>
          <w:rFonts w:ascii="Book Antiqua" w:hAnsi="Book Antiqua"/>
        </w:rPr>
        <w:t xml:space="preserve"> stay</w:t>
      </w:r>
      <w:r w:rsidR="00496DB5" w:rsidRPr="007A52B1">
        <w:rPr>
          <w:rFonts w:ascii="Book Antiqua" w:hAnsi="Book Antiqua"/>
        </w:rPr>
        <w:t xml:space="preserve">, </w:t>
      </w:r>
      <w:r w:rsidR="00CB6E5A" w:rsidRPr="007A52B1">
        <w:rPr>
          <w:rFonts w:ascii="Book Antiqua" w:hAnsi="Book Antiqua"/>
        </w:rPr>
        <w:t>or</w:t>
      </w:r>
      <w:r w:rsidR="001B146B" w:rsidRPr="007A52B1">
        <w:rPr>
          <w:rFonts w:ascii="Book Antiqua" w:hAnsi="Book Antiqua"/>
        </w:rPr>
        <w:t xml:space="preserve"> at follow-up after 2-3 mo</w:t>
      </w:r>
      <w:r w:rsidR="00675ADE" w:rsidRPr="007A52B1">
        <w:rPr>
          <w:rFonts w:ascii="Book Antiqua" w:hAnsi="Book Antiqua"/>
        </w:rPr>
        <w:t>.</w:t>
      </w:r>
      <w:r w:rsidR="002774E8">
        <w:rPr>
          <w:rFonts w:ascii="Book Antiqua" w:hAnsi="Book Antiqua"/>
        </w:rPr>
        <w:t xml:space="preserve"> </w:t>
      </w:r>
      <w:r w:rsidR="00141A96" w:rsidRPr="007A52B1">
        <w:rPr>
          <w:rFonts w:ascii="Book Antiqua" w:hAnsi="Book Antiqua"/>
        </w:rPr>
        <w:t xml:space="preserve">Current </w:t>
      </w:r>
      <w:r w:rsidR="002E4EA9" w:rsidRPr="007A52B1">
        <w:rPr>
          <w:rFonts w:ascii="Book Antiqua" w:hAnsi="Book Antiqua"/>
        </w:rPr>
        <w:t xml:space="preserve">and past </w:t>
      </w:r>
      <w:r w:rsidR="00141A96" w:rsidRPr="007A52B1">
        <w:rPr>
          <w:rFonts w:ascii="Book Antiqua" w:hAnsi="Book Antiqua"/>
        </w:rPr>
        <w:t>r</w:t>
      </w:r>
      <w:r w:rsidR="00A405EE" w:rsidRPr="007A52B1">
        <w:rPr>
          <w:rFonts w:ascii="Book Antiqua" w:hAnsi="Book Antiqua"/>
        </w:rPr>
        <w:t>egular and occasional</w:t>
      </w:r>
      <w:r w:rsidR="005F511F" w:rsidRPr="007A52B1">
        <w:rPr>
          <w:rFonts w:ascii="Book Antiqua" w:hAnsi="Book Antiqua"/>
        </w:rPr>
        <w:t xml:space="preserve"> medication us</w:t>
      </w:r>
      <w:r w:rsidR="002E4EA9" w:rsidRPr="007A52B1">
        <w:rPr>
          <w:rFonts w:ascii="Book Antiqua" w:hAnsi="Book Antiqua"/>
        </w:rPr>
        <w:t xml:space="preserve">e </w:t>
      </w:r>
      <w:r w:rsidR="00A405EE" w:rsidRPr="007A52B1">
        <w:rPr>
          <w:rFonts w:ascii="Book Antiqua" w:hAnsi="Book Antiqua"/>
        </w:rPr>
        <w:t>was</w:t>
      </w:r>
      <w:r w:rsidR="00E31F34" w:rsidRPr="007A52B1">
        <w:rPr>
          <w:rFonts w:ascii="Book Antiqua" w:hAnsi="Book Antiqua"/>
        </w:rPr>
        <w:t xml:space="preserve"> regist</w:t>
      </w:r>
      <w:r w:rsidRPr="007A52B1">
        <w:rPr>
          <w:rFonts w:ascii="Book Antiqua" w:hAnsi="Book Antiqua"/>
        </w:rPr>
        <w:t>e</w:t>
      </w:r>
      <w:r w:rsidR="00E31F34" w:rsidRPr="007A52B1">
        <w:rPr>
          <w:rFonts w:ascii="Book Antiqua" w:hAnsi="Book Antiqua"/>
        </w:rPr>
        <w:t>red.</w:t>
      </w:r>
      <w:r w:rsidR="0000753E" w:rsidRPr="007A52B1">
        <w:rPr>
          <w:rFonts w:ascii="Book Antiqua" w:hAnsi="Book Antiqua"/>
        </w:rPr>
        <w:t xml:space="preserve"> Due to the sporadic nature of registration of non-prescribed medications in the retrospective cohort</w:t>
      </w:r>
      <w:r w:rsidR="00232B0F" w:rsidRPr="007A52B1">
        <w:rPr>
          <w:rFonts w:ascii="Book Antiqua" w:hAnsi="Book Antiqua"/>
        </w:rPr>
        <w:t xml:space="preserve">, </w:t>
      </w:r>
      <w:r w:rsidR="0000753E" w:rsidRPr="007A52B1">
        <w:rPr>
          <w:rFonts w:ascii="Book Antiqua" w:hAnsi="Book Antiqua"/>
        </w:rPr>
        <w:t>this was not registered.</w:t>
      </w:r>
      <w:r w:rsidR="00E31F34" w:rsidRPr="007A52B1">
        <w:rPr>
          <w:rFonts w:ascii="Book Antiqua" w:hAnsi="Book Antiqua"/>
        </w:rPr>
        <w:t xml:space="preserve"> </w:t>
      </w:r>
      <w:r w:rsidR="00E33A2C" w:rsidRPr="007A52B1">
        <w:rPr>
          <w:rFonts w:ascii="Book Antiqua" w:hAnsi="Book Antiqua"/>
        </w:rPr>
        <w:t>Almost all medications in Norway</w:t>
      </w:r>
      <w:r w:rsidR="00E31F34" w:rsidRPr="007A52B1">
        <w:rPr>
          <w:rFonts w:ascii="Book Antiqua" w:hAnsi="Book Antiqua"/>
        </w:rPr>
        <w:t xml:space="preserve"> </w:t>
      </w:r>
      <w:r w:rsidR="000D49C0" w:rsidRPr="007A52B1">
        <w:rPr>
          <w:rFonts w:ascii="Book Antiqua" w:hAnsi="Book Antiqua"/>
        </w:rPr>
        <w:t>must be prescribed by a doctor</w:t>
      </w:r>
      <w:r w:rsidR="002E4EA9" w:rsidRPr="007A52B1">
        <w:rPr>
          <w:rFonts w:ascii="Book Antiqua" w:hAnsi="Book Antiqua"/>
        </w:rPr>
        <w:t xml:space="preserve"> and are</w:t>
      </w:r>
      <w:r w:rsidR="000D49C0" w:rsidRPr="007A52B1">
        <w:rPr>
          <w:rFonts w:ascii="Book Antiqua" w:hAnsi="Book Antiqua"/>
        </w:rPr>
        <w:t xml:space="preserve"> regist</w:t>
      </w:r>
      <w:r w:rsidRPr="007A52B1">
        <w:rPr>
          <w:rFonts w:ascii="Book Antiqua" w:hAnsi="Book Antiqua"/>
        </w:rPr>
        <w:t>ere</w:t>
      </w:r>
      <w:r w:rsidR="000D49C0" w:rsidRPr="007A52B1">
        <w:rPr>
          <w:rFonts w:ascii="Book Antiqua" w:hAnsi="Book Antiqua"/>
        </w:rPr>
        <w:t>d in a national pharmacological database</w:t>
      </w:r>
      <w:r w:rsidR="00DF5955" w:rsidRPr="007A52B1">
        <w:rPr>
          <w:rFonts w:ascii="Book Antiqua" w:hAnsi="Book Antiqua"/>
          <w:vertAlign w:val="superscript"/>
          <w:lang w:eastAsia="zh-CN"/>
        </w:rPr>
        <w:t>[</w:t>
      </w:r>
      <w:r w:rsidR="00784E83" w:rsidRPr="007A52B1">
        <w:rPr>
          <w:rFonts w:ascii="Book Antiqua" w:hAnsi="Book Antiqua"/>
          <w:vertAlign w:val="superscript"/>
        </w:rPr>
        <w:t>7</w:t>
      </w:r>
      <w:r w:rsidR="00DF5955" w:rsidRPr="007A52B1">
        <w:rPr>
          <w:rFonts w:ascii="Book Antiqua" w:hAnsi="Book Antiqua"/>
          <w:vertAlign w:val="superscript"/>
          <w:lang w:eastAsia="zh-CN"/>
        </w:rPr>
        <w:t>]</w:t>
      </w:r>
      <w:r w:rsidR="000D49C0" w:rsidRPr="007A52B1">
        <w:rPr>
          <w:rFonts w:ascii="Book Antiqua" w:hAnsi="Book Antiqua"/>
        </w:rPr>
        <w:t xml:space="preserve">. </w:t>
      </w:r>
      <w:r w:rsidR="009C2278" w:rsidRPr="007A52B1">
        <w:rPr>
          <w:rFonts w:ascii="Book Antiqua" w:hAnsi="Book Antiqua"/>
        </w:rPr>
        <w:t xml:space="preserve">Akershus University </w:t>
      </w:r>
      <w:r w:rsidR="00B511A1" w:rsidRPr="007A52B1">
        <w:rPr>
          <w:rFonts w:ascii="Book Antiqua" w:hAnsi="Book Antiqua"/>
        </w:rPr>
        <w:t>H</w:t>
      </w:r>
      <w:r w:rsidR="009C2278" w:rsidRPr="007A52B1">
        <w:rPr>
          <w:rFonts w:ascii="Book Antiqua" w:hAnsi="Book Antiqua"/>
        </w:rPr>
        <w:t xml:space="preserve">ospital </w:t>
      </w:r>
      <w:r w:rsidR="00997CC7" w:rsidRPr="007A52B1">
        <w:rPr>
          <w:rFonts w:ascii="Book Antiqua" w:hAnsi="Book Antiqua"/>
        </w:rPr>
        <w:t>Emergency Department serves around</w:t>
      </w:r>
      <w:r w:rsidR="002774E8">
        <w:rPr>
          <w:rFonts w:ascii="Book Antiqua" w:hAnsi="Book Antiqua"/>
        </w:rPr>
        <w:t xml:space="preserve"> 500</w:t>
      </w:r>
      <w:r w:rsidR="00A405EE" w:rsidRPr="007A52B1">
        <w:rPr>
          <w:rFonts w:ascii="Book Antiqua" w:hAnsi="Book Antiqua"/>
        </w:rPr>
        <w:t>000 inhabitants</w:t>
      </w:r>
      <w:r w:rsidR="00CF4187" w:rsidRPr="007A52B1">
        <w:rPr>
          <w:rFonts w:ascii="Book Antiqua" w:hAnsi="Book Antiqua"/>
        </w:rPr>
        <w:t xml:space="preserve"> </w:t>
      </w:r>
      <w:r w:rsidR="00997CC7" w:rsidRPr="007A52B1">
        <w:rPr>
          <w:rFonts w:ascii="Book Antiqua" w:hAnsi="Book Antiqua"/>
        </w:rPr>
        <w:t>accounting for</w:t>
      </w:r>
      <w:r w:rsidR="00A405EE" w:rsidRPr="007A52B1">
        <w:rPr>
          <w:rFonts w:ascii="Book Antiqua" w:hAnsi="Book Antiqua"/>
        </w:rPr>
        <w:t xml:space="preserve"> </w:t>
      </w:r>
      <w:r w:rsidR="009C2278" w:rsidRPr="007A52B1">
        <w:rPr>
          <w:rFonts w:ascii="Book Antiqua" w:hAnsi="Book Antiqua"/>
        </w:rPr>
        <w:t>10% of the Norwegian populat</w:t>
      </w:r>
      <w:r w:rsidRPr="007A52B1">
        <w:rPr>
          <w:rFonts w:ascii="Book Antiqua" w:hAnsi="Book Antiqua"/>
        </w:rPr>
        <w:t>ion</w:t>
      </w:r>
      <w:r w:rsidR="001E6283" w:rsidRPr="007A52B1">
        <w:rPr>
          <w:rFonts w:ascii="Book Antiqua" w:hAnsi="Book Antiqua"/>
        </w:rPr>
        <w:t xml:space="preserve">, </w:t>
      </w:r>
      <w:r w:rsidR="00997CC7" w:rsidRPr="007A52B1">
        <w:rPr>
          <w:rFonts w:ascii="Book Antiqua" w:hAnsi="Book Antiqua"/>
        </w:rPr>
        <w:t xml:space="preserve">with a </w:t>
      </w:r>
      <w:r w:rsidRPr="007A52B1">
        <w:rPr>
          <w:rFonts w:ascii="Book Antiqua" w:hAnsi="Book Antiqua"/>
        </w:rPr>
        <w:t>precise definition of</w:t>
      </w:r>
      <w:r w:rsidR="009C2278" w:rsidRPr="007A52B1">
        <w:rPr>
          <w:rFonts w:ascii="Book Antiqua" w:hAnsi="Book Antiqua"/>
        </w:rPr>
        <w:t xml:space="preserve"> geographical areas of responsibility and number of inhabitants in that area. </w:t>
      </w:r>
      <w:r w:rsidR="00453973" w:rsidRPr="007A52B1">
        <w:rPr>
          <w:rFonts w:ascii="Book Antiqua" w:hAnsi="Book Antiqua"/>
        </w:rPr>
        <w:t>This allows us to hold</w:t>
      </w:r>
      <w:r w:rsidR="00CD1B2D" w:rsidRPr="007A52B1">
        <w:rPr>
          <w:rFonts w:ascii="Book Antiqua" w:hAnsi="Book Antiqua"/>
        </w:rPr>
        <w:t xml:space="preserve"> precise figures of</w:t>
      </w:r>
      <w:r w:rsidR="009C2278" w:rsidRPr="007A52B1">
        <w:rPr>
          <w:rFonts w:ascii="Book Antiqua" w:hAnsi="Book Antiqua"/>
        </w:rPr>
        <w:t xml:space="preserve"> </w:t>
      </w:r>
      <w:r w:rsidR="00CD1B2D" w:rsidRPr="007A52B1">
        <w:rPr>
          <w:rFonts w:ascii="Book Antiqua" w:hAnsi="Book Antiqua"/>
        </w:rPr>
        <w:t>the number of users of</w:t>
      </w:r>
      <w:r w:rsidR="009C2278" w:rsidRPr="007A52B1">
        <w:rPr>
          <w:rFonts w:ascii="Book Antiqua" w:hAnsi="Book Antiqua"/>
        </w:rPr>
        <w:t xml:space="preserve"> different prescribed medication</w:t>
      </w:r>
      <w:r w:rsidR="00C14A92" w:rsidRPr="007A52B1">
        <w:rPr>
          <w:rFonts w:ascii="Book Antiqua" w:hAnsi="Book Antiqua"/>
        </w:rPr>
        <w:t>s</w:t>
      </w:r>
      <w:r w:rsidR="009C2278" w:rsidRPr="007A52B1">
        <w:rPr>
          <w:rFonts w:ascii="Book Antiqua" w:hAnsi="Book Antiqua"/>
        </w:rPr>
        <w:t xml:space="preserve"> in our catchment area. </w:t>
      </w:r>
      <w:r w:rsidR="000A3D24" w:rsidRPr="007A52B1">
        <w:rPr>
          <w:rFonts w:ascii="Book Antiqua" w:hAnsi="Book Antiqua"/>
        </w:rPr>
        <w:t>Furthermore</w:t>
      </w:r>
      <w:r w:rsidR="007F75CE" w:rsidRPr="007A52B1">
        <w:rPr>
          <w:rFonts w:ascii="Book Antiqua" w:hAnsi="Book Antiqua"/>
        </w:rPr>
        <w:t xml:space="preserve">, </w:t>
      </w:r>
      <w:r w:rsidR="000A3D24" w:rsidRPr="007A52B1">
        <w:rPr>
          <w:rFonts w:ascii="Book Antiqua" w:hAnsi="Book Antiqua"/>
        </w:rPr>
        <w:t>there is a precise national publication de</w:t>
      </w:r>
      <w:r w:rsidR="00A864D2" w:rsidRPr="007A52B1">
        <w:rPr>
          <w:rFonts w:ascii="Book Antiqua" w:hAnsi="Book Antiqua"/>
        </w:rPr>
        <w:t xml:space="preserve">scribing </w:t>
      </w:r>
      <w:r w:rsidR="000A3D24" w:rsidRPr="007A52B1">
        <w:rPr>
          <w:rFonts w:ascii="Book Antiqua" w:hAnsi="Book Antiqua"/>
        </w:rPr>
        <w:t xml:space="preserve">all </w:t>
      </w:r>
      <w:r w:rsidR="009C2278" w:rsidRPr="007A52B1">
        <w:rPr>
          <w:rFonts w:ascii="Book Antiqua" w:hAnsi="Book Antiqua"/>
        </w:rPr>
        <w:t xml:space="preserve">pharmacological </w:t>
      </w:r>
      <w:r w:rsidR="000D49C0" w:rsidRPr="007A52B1">
        <w:rPr>
          <w:rFonts w:ascii="Book Antiqua" w:hAnsi="Book Antiqua"/>
        </w:rPr>
        <w:t>agents</w:t>
      </w:r>
      <w:r w:rsidR="00510D7E" w:rsidRPr="007A52B1">
        <w:rPr>
          <w:rFonts w:ascii="Book Antiqua" w:hAnsi="Book Antiqua"/>
        </w:rPr>
        <w:t xml:space="preserve"> and </w:t>
      </w:r>
      <w:r w:rsidR="006433B0" w:rsidRPr="007A52B1">
        <w:rPr>
          <w:rFonts w:ascii="Book Antiqua" w:hAnsi="Book Antiqua"/>
        </w:rPr>
        <w:t xml:space="preserve">their </w:t>
      </w:r>
      <w:r w:rsidR="000D49C0" w:rsidRPr="007A52B1">
        <w:rPr>
          <w:rFonts w:ascii="Book Antiqua" w:hAnsi="Book Antiqua"/>
        </w:rPr>
        <w:t>side-effects</w:t>
      </w:r>
      <w:r w:rsidR="00A864D2" w:rsidRPr="007A52B1">
        <w:rPr>
          <w:rFonts w:ascii="Book Antiqua" w:hAnsi="Book Antiqua"/>
        </w:rPr>
        <w:t xml:space="preserve"> </w:t>
      </w:r>
      <w:r w:rsidR="00673B30" w:rsidRPr="007A52B1">
        <w:rPr>
          <w:rFonts w:ascii="Book Antiqua" w:hAnsi="Book Antiqua"/>
        </w:rPr>
        <w:t xml:space="preserve">such as </w:t>
      </w:r>
      <w:r w:rsidR="00BB4587" w:rsidRPr="007A52B1">
        <w:rPr>
          <w:rFonts w:ascii="Book Antiqua" w:hAnsi="Book Antiqua"/>
        </w:rPr>
        <w:t>AP</w:t>
      </w:r>
      <w:r w:rsidR="00A864D2" w:rsidRPr="007A52B1">
        <w:rPr>
          <w:rFonts w:ascii="Book Antiqua" w:hAnsi="Book Antiqua"/>
        </w:rPr>
        <w:t xml:space="preserve"> specifically</w:t>
      </w:r>
      <w:r w:rsidR="003446E6" w:rsidRPr="007A52B1">
        <w:rPr>
          <w:rFonts w:ascii="Book Antiqua" w:hAnsi="Book Antiqua"/>
          <w:vertAlign w:val="superscript"/>
          <w:lang w:eastAsia="zh-CN"/>
        </w:rPr>
        <w:t>[</w:t>
      </w:r>
      <w:r w:rsidR="00784E83" w:rsidRPr="007A52B1">
        <w:rPr>
          <w:rFonts w:ascii="Book Antiqua" w:hAnsi="Book Antiqua"/>
          <w:vertAlign w:val="superscript"/>
        </w:rPr>
        <w:t>8</w:t>
      </w:r>
      <w:r w:rsidR="003446E6" w:rsidRPr="007A52B1">
        <w:rPr>
          <w:rFonts w:ascii="Book Antiqua" w:hAnsi="Book Antiqua"/>
          <w:vertAlign w:val="superscript"/>
          <w:lang w:eastAsia="zh-CN"/>
        </w:rPr>
        <w:t>]</w:t>
      </w:r>
      <w:r w:rsidR="00CD1B2D" w:rsidRPr="007A52B1">
        <w:rPr>
          <w:rFonts w:ascii="Book Antiqua" w:hAnsi="Book Antiqua"/>
        </w:rPr>
        <w:t>.</w:t>
      </w:r>
      <w:r w:rsidR="000D49C0" w:rsidRPr="007A52B1">
        <w:rPr>
          <w:rFonts w:ascii="Book Antiqua" w:hAnsi="Book Antiqua"/>
        </w:rPr>
        <w:t xml:space="preserve"> </w:t>
      </w:r>
    </w:p>
    <w:p w:rsidR="00A61573" w:rsidRPr="007A52B1" w:rsidRDefault="00A61573" w:rsidP="000E0912">
      <w:pPr>
        <w:widowControl w:val="0"/>
        <w:adjustRightInd w:val="0"/>
        <w:snapToGrid w:val="0"/>
        <w:spacing w:line="360" w:lineRule="auto"/>
        <w:jc w:val="both"/>
        <w:rPr>
          <w:rFonts w:ascii="Book Antiqua" w:hAnsi="Book Antiqua"/>
        </w:rPr>
      </w:pPr>
    </w:p>
    <w:p w:rsidR="00BA03FB" w:rsidRPr="000E0912" w:rsidRDefault="00BA03FB" w:rsidP="000E0912">
      <w:pPr>
        <w:pStyle w:val="Heading2"/>
        <w:adjustRightInd w:val="0"/>
        <w:snapToGrid w:val="0"/>
        <w:spacing w:before="0"/>
      </w:pPr>
      <w:r w:rsidRPr="000E0912">
        <w:t>Statistics</w:t>
      </w:r>
      <w:r w:rsidR="002774E8" w:rsidRPr="000E0912">
        <w:rPr>
          <w:rFonts w:hint="eastAsia"/>
        </w:rPr>
        <w:t xml:space="preserve"> analysis</w:t>
      </w:r>
    </w:p>
    <w:p w:rsidR="00BA03FB" w:rsidRPr="007A52B1" w:rsidRDefault="00675ADE" w:rsidP="000E0912">
      <w:pPr>
        <w:widowControl w:val="0"/>
        <w:adjustRightInd w:val="0"/>
        <w:snapToGrid w:val="0"/>
        <w:spacing w:line="360" w:lineRule="auto"/>
        <w:jc w:val="both"/>
        <w:rPr>
          <w:rFonts w:ascii="Book Antiqua" w:hAnsi="Book Antiqua"/>
        </w:rPr>
      </w:pPr>
      <w:r w:rsidRPr="007A52B1">
        <w:rPr>
          <w:rFonts w:ascii="Book Antiqua" w:hAnsi="Book Antiqua"/>
        </w:rPr>
        <w:t>Students two-t</w:t>
      </w:r>
      <w:r w:rsidR="00830ABE" w:rsidRPr="007A52B1">
        <w:rPr>
          <w:rFonts w:ascii="Book Antiqua" w:hAnsi="Book Antiqua"/>
        </w:rPr>
        <w:t xml:space="preserve">ailed </w:t>
      </w:r>
      <w:r w:rsidR="002774E8" w:rsidRPr="002774E8">
        <w:rPr>
          <w:rFonts w:ascii="Book Antiqua" w:hAnsi="Book Antiqua"/>
          <w:i/>
        </w:rPr>
        <w:t>t</w:t>
      </w:r>
      <w:r w:rsidR="00830ABE" w:rsidRPr="007A52B1">
        <w:rPr>
          <w:rFonts w:ascii="Book Antiqua" w:hAnsi="Book Antiqua"/>
        </w:rPr>
        <w:t>-test and Pearson`s</w:t>
      </w:r>
      <w:r w:rsidR="002176EE" w:rsidRPr="007A52B1">
        <w:rPr>
          <w:rFonts w:ascii="Book Antiqua" w:hAnsi="Book Antiqua"/>
        </w:rPr>
        <w:t xml:space="preserve"> </w:t>
      </w:r>
      <w:r w:rsidR="002774E8" w:rsidRPr="00370F5A">
        <w:rPr>
          <w:rFonts w:ascii="Symbol" w:hAnsi="Symbol"/>
          <w:i/>
        </w:rPr>
        <w:t></w:t>
      </w:r>
      <w:r w:rsidR="002774E8" w:rsidRPr="00FB2D51">
        <w:rPr>
          <w:rFonts w:ascii="Book Antiqua" w:hAnsi="Book Antiqua" w:hint="eastAsia"/>
          <w:vertAlign w:val="superscript"/>
        </w:rPr>
        <w:t>2</w:t>
      </w:r>
      <w:r w:rsidRPr="007A52B1">
        <w:rPr>
          <w:rFonts w:ascii="Book Antiqua" w:hAnsi="Book Antiqua"/>
        </w:rPr>
        <w:t xml:space="preserve"> </w:t>
      </w:r>
      <w:r w:rsidR="002176EE" w:rsidRPr="007A52B1">
        <w:rPr>
          <w:rFonts w:ascii="Book Antiqua" w:hAnsi="Book Antiqua"/>
        </w:rPr>
        <w:t>test were used to test differen</w:t>
      </w:r>
      <w:r w:rsidRPr="007A52B1">
        <w:rPr>
          <w:rFonts w:ascii="Book Antiqua" w:hAnsi="Book Antiqua"/>
        </w:rPr>
        <w:t>ces</w:t>
      </w:r>
      <w:r w:rsidR="002176EE" w:rsidRPr="007A52B1">
        <w:rPr>
          <w:rFonts w:ascii="Book Antiqua" w:hAnsi="Book Antiqua"/>
        </w:rPr>
        <w:t xml:space="preserve"> between groups as appropriate</w:t>
      </w:r>
      <w:r w:rsidR="00373093" w:rsidRPr="007A52B1">
        <w:rPr>
          <w:rFonts w:ascii="Book Antiqua" w:hAnsi="Book Antiqua"/>
        </w:rPr>
        <w:t xml:space="preserve"> </w:t>
      </w:r>
      <w:r w:rsidR="002176EE" w:rsidRPr="007A52B1">
        <w:rPr>
          <w:rFonts w:ascii="Book Antiqua" w:hAnsi="Book Antiqua"/>
        </w:rPr>
        <w:t xml:space="preserve">and </w:t>
      </w:r>
      <w:r w:rsidR="00260285" w:rsidRPr="007A52B1">
        <w:rPr>
          <w:rFonts w:ascii="Book Antiqua" w:hAnsi="Book Antiqua"/>
        </w:rPr>
        <w:t>Fisher exact test i</w:t>
      </w:r>
      <w:r w:rsidR="002176EE" w:rsidRPr="007A52B1">
        <w:rPr>
          <w:rFonts w:ascii="Book Antiqua" w:hAnsi="Book Antiqua"/>
        </w:rPr>
        <w:t>n cross-tables with numbers &lt; 7</w:t>
      </w:r>
      <w:r w:rsidR="00260285" w:rsidRPr="007A52B1">
        <w:rPr>
          <w:rFonts w:ascii="Book Antiqua" w:hAnsi="Book Antiqua"/>
        </w:rPr>
        <w:t>.</w:t>
      </w:r>
    </w:p>
    <w:p w:rsidR="007B5868" w:rsidRPr="007A52B1" w:rsidRDefault="007B5868" w:rsidP="000E0912">
      <w:pPr>
        <w:widowControl w:val="0"/>
        <w:adjustRightInd w:val="0"/>
        <w:snapToGrid w:val="0"/>
        <w:spacing w:line="360" w:lineRule="auto"/>
        <w:jc w:val="both"/>
        <w:rPr>
          <w:rFonts w:ascii="Book Antiqua" w:hAnsi="Book Antiqua"/>
        </w:rPr>
      </w:pPr>
    </w:p>
    <w:p w:rsidR="00BA03FB" w:rsidRPr="002774E8" w:rsidRDefault="00BA03FB" w:rsidP="000E0912">
      <w:pPr>
        <w:pStyle w:val="Heading1"/>
        <w:widowControl w:val="0"/>
        <w:adjustRightInd w:val="0"/>
        <w:snapToGrid w:val="0"/>
        <w:spacing w:before="0" w:after="0"/>
        <w:jc w:val="both"/>
        <w:rPr>
          <w:rFonts w:ascii="Book Antiqua" w:hAnsi="Book Antiqua"/>
          <w:caps/>
        </w:rPr>
      </w:pPr>
      <w:r w:rsidRPr="002774E8">
        <w:rPr>
          <w:rFonts w:ascii="Book Antiqua" w:hAnsi="Book Antiqua"/>
          <w:caps/>
        </w:rPr>
        <w:t>Results</w:t>
      </w:r>
    </w:p>
    <w:p w:rsidR="00C44585" w:rsidRPr="007A52B1" w:rsidRDefault="00675ADE" w:rsidP="000E0912">
      <w:pPr>
        <w:widowControl w:val="0"/>
        <w:adjustRightInd w:val="0"/>
        <w:snapToGrid w:val="0"/>
        <w:spacing w:line="360" w:lineRule="auto"/>
        <w:jc w:val="both"/>
        <w:rPr>
          <w:rFonts w:ascii="Book Antiqua" w:hAnsi="Book Antiqua"/>
        </w:rPr>
      </w:pPr>
      <w:r w:rsidRPr="007A52B1">
        <w:rPr>
          <w:rFonts w:ascii="Book Antiqua" w:hAnsi="Book Antiqua"/>
        </w:rPr>
        <w:t xml:space="preserve">Patient characteristics are given in </w:t>
      </w:r>
      <w:r w:rsidR="00321A96" w:rsidRPr="007A52B1">
        <w:rPr>
          <w:rFonts w:ascii="Book Antiqua" w:hAnsi="Book Antiqua"/>
        </w:rPr>
        <w:t>Table 1</w:t>
      </w:r>
      <w:r w:rsidR="00233D9C" w:rsidRPr="007A52B1">
        <w:rPr>
          <w:rFonts w:ascii="Book Antiqua" w:hAnsi="Book Antiqua"/>
        </w:rPr>
        <w:t xml:space="preserve"> and demonstrate that the retrospective and prospective groups were comparable with regards to gender</w:t>
      </w:r>
      <w:r w:rsidR="00C7046C" w:rsidRPr="007A52B1">
        <w:rPr>
          <w:rFonts w:ascii="Book Antiqua" w:hAnsi="Book Antiqua"/>
        </w:rPr>
        <w:t>,</w:t>
      </w:r>
      <w:r w:rsidR="00233D9C" w:rsidRPr="007A52B1">
        <w:rPr>
          <w:rFonts w:ascii="Book Antiqua" w:hAnsi="Book Antiqua"/>
        </w:rPr>
        <w:t xml:space="preserve"> age</w:t>
      </w:r>
      <w:r w:rsidR="009D5A33" w:rsidRPr="007A52B1">
        <w:rPr>
          <w:rFonts w:ascii="Book Antiqua" w:hAnsi="Book Antiqua"/>
        </w:rPr>
        <w:t xml:space="preserve">, </w:t>
      </w:r>
      <w:r w:rsidR="001327BF" w:rsidRPr="007A52B1">
        <w:rPr>
          <w:rFonts w:ascii="Book Antiqua" w:hAnsi="Book Antiqua"/>
        </w:rPr>
        <w:t>American Society of Anesthesiologists (</w:t>
      </w:r>
      <w:r w:rsidR="00233D9C" w:rsidRPr="007A52B1">
        <w:rPr>
          <w:rFonts w:ascii="Book Antiqua" w:hAnsi="Book Antiqua"/>
        </w:rPr>
        <w:t>ASA</w:t>
      </w:r>
      <w:r w:rsidR="001327BF" w:rsidRPr="007A52B1">
        <w:rPr>
          <w:rFonts w:ascii="Book Antiqua" w:hAnsi="Book Antiqua"/>
        </w:rPr>
        <w:t>)</w:t>
      </w:r>
      <w:r w:rsidR="009D5A33" w:rsidRPr="007A52B1">
        <w:rPr>
          <w:rFonts w:ascii="Book Antiqua" w:hAnsi="Book Antiqua"/>
        </w:rPr>
        <w:t xml:space="preserve"> </w:t>
      </w:r>
      <w:r w:rsidR="00FF0E44" w:rsidRPr="007A52B1">
        <w:rPr>
          <w:rFonts w:ascii="Book Antiqua" w:hAnsi="Book Antiqua"/>
        </w:rPr>
        <w:t xml:space="preserve">severity, </w:t>
      </w:r>
      <w:r w:rsidR="009C39BA" w:rsidRPr="007A52B1">
        <w:rPr>
          <w:rFonts w:ascii="Book Antiqua" w:hAnsi="Book Antiqua"/>
        </w:rPr>
        <w:t xml:space="preserve">CRP and CT-scores. </w:t>
      </w:r>
      <w:r w:rsidR="00C70901" w:rsidRPr="007A52B1">
        <w:rPr>
          <w:rFonts w:ascii="Book Antiqua" w:hAnsi="Book Antiqua"/>
        </w:rPr>
        <w:t>As expected</w:t>
      </w:r>
      <w:r w:rsidR="009D5A33" w:rsidRPr="007A52B1">
        <w:rPr>
          <w:rFonts w:ascii="Book Antiqua" w:hAnsi="Book Antiqua"/>
        </w:rPr>
        <w:t xml:space="preserve">, </w:t>
      </w:r>
      <w:r w:rsidR="00C70901" w:rsidRPr="007A52B1">
        <w:rPr>
          <w:rFonts w:ascii="Book Antiqua" w:hAnsi="Book Antiqua"/>
        </w:rPr>
        <w:t>t</w:t>
      </w:r>
      <w:r w:rsidRPr="007A52B1">
        <w:rPr>
          <w:rFonts w:ascii="Book Antiqua" w:hAnsi="Book Antiqua"/>
        </w:rPr>
        <w:t xml:space="preserve">he use </w:t>
      </w:r>
      <w:r w:rsidRPr="007A52B1">
        <w:rPr>
          <w:rFonts w:ascii="Book Antiqua" w:hAnsi="Book Antiqua"/>
        </w:rPr>
        <w:lastRenderedPageBreak/>
        <w:t>of radiol</w:t>
      </w:r>
      <w:r w:rsidR="005F4C77" w:rsidRPr="007A52B1">
        <w:rPr>
          <w:rFonts w:ascii="Book Antiqua" w:hAnsi="Book Antiqua"/>
        </w:rPr>
        <w:t>ogical investigations was more ex</w:t>
      </w:r>
      <w:r w:rsidRPr="007A52B1">
        <w:rPr>
          <w:rFonts w:ascii="Book Antiqua" w:hAnsi="Book Antiqua"/>
        </w:rPr>
        <w:t>tensive in the prospectiv</w:t>
      </w:r>
      <w:r w:rsidR="00830ABE" w:rsidRPr="007A52B1">
        <w:rPr>
          <w:rFonts w:ascii="Book Antiqua" w:hAnsi="Book Antiqua"/>
        </w:rPr>
        <w:t>e group as compared to the retr</w:t>
      </w:r>
      <w:r w:rsidRPr="007A52B1">
        <w:rPr>
          <w:rFonts w:ascii="Book Antiqua" w:hAnsi="Book Antiqua"/>
        </w:rPr>
        <w:t>ospective group</w:t>
      </w:r>
      <w:r w:rsidR="00E50366" w:rsidRPr="007A52B1">
        <w:rPr>
          <w:rFonts w:ascii="Book Antiqua" w:hAnsi="Book Antiqua"/>
        </w:rPr>
        <w:t xml:space="preserve">, </w:t>
      </w:r>
      <w:r w:rsidRPr="007A52B1">
        <w:rPr>
          <w:rFonts w:ascii="Book Antiqua" w:hAnsi="Book Antiqua"/>
        </w:rPr>
        <w:t xml:space="preserve">as shown in </w:t>
      </w:r>
      <w:r w:rsidRPr="000E0912">
        <w:rPr>
          <w:rFonts w:ascii="Book Antiqua" w:hAnsi="Book Antiqua"/>
          <w:caps/>
        </w:rPr>
        <w:t>t</w:t>
      </w:r>
      <w:r w:rsidRPr="007A52B1">
        <w:rPr>
          <w:rFonts w:ascii="Book Antiqua" w:hAnsi="Book Antiqua"/>
        </w:rPr>
        <w:t xml:space="preserve">able 2. </w:t>
      </w:r>
      <w:r w:rsidR="002A26B3" w:rsidRPr="007A52B1">
        <w:rPr>
          <w:rFonts w:ascii="Book Antiqua" w:hAnsi="Book Antiqua"/>
        </w:rPr>
        <w:t>In the prospective group</w:t>
      </w:r>
      <w:r w:rsidR="009D5A33" w:rsidRPr="007A52B1">
        <w:rPr>
          <w:rFonts w:ascii="Book Antiqua" w:hAnsi="Book Antiqua"/>
        </w:rPr>
        <w:t>,</w:t>
      </w:r>
      <w:r w:rsidR="002A26B3" w:rsidRPr="007A52B1">
        <w:rPr>
          <w:rFonts w:ascii="Book Antiqua" w:hAnsi="Book Antiqua"/>
        </w:rPr>
        <w:t xml:space="preserve"> all patients were investigated with some radiological </w:t>
      </w:r>
      <w:r w:rsidR="00E93F03" w:rsidRPr="007A52B1">
        <w:rPr>
          <w:rFonts w:ascii="Book Antiqua" w:hAnsi="Book Antiqua"/>
        </w:rPr>
        <w:t>examination</w:t>
      </w:r>
      <w:r w:rsidR="00FE0905" w:rsidRPr="007A52B1">
        <w:rPr>
          <w:rFonts w:ascii="Book Antiqua" w:hAnsi="Book Antiqua"/>
        </w:rPr>
        <w:t xml:space="preserve">, </w:t>
      </w:r>
      <w:r w:rsidR="002A26B3" w:rsidRPr="007A52B1">
        <w:rPr>
          <w:rFonts w:ascii="Book Antiqua" w:hAnsi="Book Antiqua"/>
        </w:rPr>
        <w:t>and many (40%) with three radiological tools: US</w:t>
      </w:r>
      <w:r w:rsidR="001327BF" w:rsidRPr="007A52B1">
        <w:rPr>
          <w:rFonts w:ascii="Book Antiqua" w:hAnsi="Book Antiqua"/>
        </w:rPr>
        <w:t>,</w:t>
      </w:r>
      <w:r w:rsidR="002A26B3" w:rsidRPr="007A52B1">
        <w:rPr>
          <w:rFonts w:ascii="Book Antiqua" w:hAnsi="Book Antiqua"/>
        </w:rPr>
        <w:t xml:space="preserve"> CT and </w:t>
      </w:r>
      <w:r w:rsidR="00EE2D0B" w:rsidRPr="007A52B1">
        <w:rPr>
          <w:rFonts w:ascii="Book Antiqua" w:hAnsi="Book Antiqua"/>
        </w:rPr>
        <w:t>magnetic resonance imaging (</w:t>
      </w:r>
      <w:r w:rsidR="002A26B3" w:rsidRPr="007A52B1">
        <w:rPr>
          <w:rFonts w:ascii="Book Antiqua" w:hAnsi="Book Antiqua"/>
        </w:rPr>
        <w:t>MRI</w:t>
      </w:r>
      <w:r w:rsidR="00EE2D0B" w:rsidRPr="007A52B1">
        <w:rPr>
          <w:rFonts w:ascii="Book Antiqua" w:hAnsi="Book Antiqua"/>
        </w:rPr>
        <w:t>)</w:t>
      </w:r>
      <w:r w:rsidR="002A26B3" w:rsidRPr="007A52B1">
        <w:rPr>
          <w:rFonts w:ascii="Book Antiqua" w:hAnsi="Book Antiqua"/>
        </w:rPr>
        <w:t xml:space="preserve">. </w:t>
      </w:r>
      <w:r w:rsidR="00C70901" w:rsidRPr="007A52B1">
        <w:rPr>
          <w:rFonts w:ascii="Book Antiqua" w:hAnsi="Book Antiqua"/>
        </w:rPr>
        <w:t>Biliary and alcoholic pancreatitis w</w:t>
      </w:r>
      <w:r w:rsidR="00E93F03" w:rsidRPr="007A52B1">
        <w:rPr>
          <w:rFonts w:ascii="Book Antiqua" w:hAnsi="Book Antiqua"/>
        </w:rPr>
        <w:t>as</w:t>
      </w:r>
      <w:r w:rsidR="00C70901" w:rsidRPr="007A52B1">
        <w:rPr>
          <w:rFonts w:ascii="Book Antiqua" w:hAnsi="Book Antiqua"/>
        </w:rPr>
        <w:t xml:space="preserve"> </w:t>
      </w:r>
      <w:r w:rsidR="00672DF3" w:rsidRPr="007A52B1">
        <w:rPr>
          <w:rFonts w:ascii="Book Antiqua" w:hAnsi="Book Antiqua"/>
        </w:rPr>
        <w:t>the most frequent etiology</w:t>
      </w:r>
      <w:r w:rsidR="00221CD3" w:rsidRPr="007A52B1">
        <w:rPr>
          <w:rFonts w:ascii="Book Antiqua" w:hAnsi="Book Antiqua"/>
        </w:rPr>
        <w:t xml:space="preserve"> in</w:t>
      </w:r>
      <w:r w:rsidR="0077372E" w:rsidRPr="007A52B1">
        <w:rPr>
          <w:rFonts w:ascii="Book Antiqua" w:hAnsi="Book Antiqua"/>
        </w:rPr>
        <w:t xml:space="preserve"> </w:t>
      </w:r>
      <w:r w:rsidR="00C70901" w:rsidRPr="007A52B1">
        <w:rPr>
          <w:rFonts w:ascii="Book Antiqua" w:hAnsi="Book Antiqua"/>
        </w:rPr>
        <w:t>both</w:t>
      </w:r>
      <w:r w:rsidR="002176EE" w:rsidRPr="007A52B1">
        <w:rPr>
          <w:rFonts w:ascii="Book Antiqua" w:hAnsi="Book Antiqua"/>
        </w:rPr>
        <w:t xml:space="preserve"> </w:t>
      </w:r>
      <w:r w:rsidR="00C70901" w:rsidRPr="007A52B1">
        <w:rPr>
          <w:rFonts w:ascii="Book Antiqua" w:hAnsi="Book Antiqua"/>
        </w:rPr>
        <w:t xml:space="preserve">the </w:t>
      </w:r>
      <w:r w:rsidR="002176EE" w:rsidRPr="007A52B1">
        <w:rPr>
          <w:rFonts w:ascii="Book Antiqua" w:hAnsi="Book Antiqua"/>
        </w:rPr>
        <w:t>ret</w:t>
      </w:r>
      <w:r w:rsidRPr="007A52B1">
        <w:rPr>
          <w:rFonts w:ascii="Book Antiqua" w:hAnsi="Book Antiqua"/>
        </w:rPr>
        <w:t xml:space="preserve">rospective </w:t>
      </w:r>
      <w:r w:rsidR="00C70901" w:rsidRPr="007A52B1">
        <w:rPr>
          <w:rFonts w:ascii="Book Antiqua" w:hAnsi="Book Antiqua"/>
        </w:rPr>
        <w:t>and</w:t>
      </w:r>
      <w:r w:rsidR="00F7784D" w:rsidRPr="007A52B1">
        <w:rPr>
          <w:rFonts w:ascii="Book Antiqua" w:hAnsi="Book Antiqua"/>
        </w:rPr>
        <w:t xml:space="preserve"> prospective group</w:t>
      </w:r>
      <w:r w:rsidR="001327BF" w:rsidRPr="007A52B1">
        <w:rPr>
          <w:rFonts w:ascii="Book Antiqua" w:hAnsi="Book Antiqua"/>
        </w:rPr>
        <w:t xml:space="preserve">, </w:t>
      </w:r>
      <w:r w:rsidR="00C70901" w:rsidRPr="007A52B1">
        <w:rPr>
          <w:rFonts w:ascii="Book Antiqua" w:hAnsi="Book Antiqua"/>
        </w:rPr>
        <w:t>61% and 58% respectively</w:t>
      </w:r>
      <w:r w:rsidR="00F7784D" w:rsidRPr="007A52B1">
        <w:rPr>
          <w:rFonts w:ascii="Book Antiqua" w:hAnsi="Book Antiqua"/>
        </w:rPr>
        <w:t xml:space="preserve"> </w:t>
      </w:r>
      <w:r w:rsidR="002176EE" w:rsidRPr="007A52B1">
        <w:rPr>
          <w:rFonts w:ascii="Book Antiqua" w:hAnsi="Book Antiqua"/>
        </w:rPr>
        <w:t>(Table</w:t>
      </w:r>
      <w:r w:rsidR="007F5F1C" w:rsidRPr="007A52B1">
        <w:rPr>
          <w:rFonts w:ascii="Book Antiqua" w:hAnsi="Book Antiqua"/>
        </w:rPr>
        <w:t xml:space="preserve"> </w:t>
      </w:r>
      <w:r w:rsidR="00C03F20" w:rsidRPr="007A52B1">
        <w:rPr>
          <w:rFonts w:ascii="Book Antiqua" w:hAnsi="Book Antiqua"/>
        </w:rPr>
        <w:t xml:space="preserve">3). </w:t>
      </w:r>
      <w:r w:rsidR="00533561" w:rsidRPr="007A52B1">
        <w:rPr>
          <w:rFonts w:ascii="Book Antiqua" w:hAnsi="Book Antiqua"/>
        </w:rPr>
        <w:t>Table 4 summarizes</w:t>
      </w:r>
      <w:r w:rsidR="00B47EBF" w:rsidRPr="007A52B1">
        <w:rPr>
          <w:rFonts w:ascii="Book Antiqua" w:hAnsi="Book Antiqua"/>
        </w:rPr>
        <w:t xml:space="preserve"> details of the prospective group with regards to</w:t>
      </w:r>
      <w:r w:rsidR="00533561" w:rsidRPr="007A52B1">
        <w:rPr>
          <w:rFonts w:ascii="Book Antiqua" w:hAnsi="Book Antiqua"/>
        </w:rPr>
        <w:t xml:space="preserve"> the use of</w:t>
      </w:r>
      <w:r w:rsidR="002A26B3" w:rsidRPr="007A52B1">
        <w:rPr>
          <w:rFonts w:ascii="Book Antiqua" w:hAnsi="Book Antiqua"/>
        </w:rPr>
        <w:t xml:space="preserve"> </w:t>
      </w:r>
      <w:r w:rsidR="00C252E7" w:rsidRPr="007A52B1">
        <w:rPr>
          <w:rFonts w:ascii="Book Antiqua" w:hAnsi="Book Antiqua"/>
        </w:rPr>
        <w:t>medication</w:t>
      </w:r>
      <w:r w:rsidR="00B47EBF" w:rsidRPr="007A52B1">
        <w:rPr>
          <w:rFonts w:ascii="Book Antiqua" w:hAnsi="Book Antiqua"/>
        </w:rPr>
        <w:t xml:space="preserve">s with </w:t>
      </w:r>
      <w:r w:rsidR="00BB4587" w:rsidRPr="007A52B1">
        <w:rPr>
          <w:rFonts w:ascii="Book Antiqua" w:hAnsi="Book Antiqua"/>
        </w:rPr>
        <w:t>AP</w:t>
      </w:r>
      <w:r w:rsidR="00B47EBF" w:rsidRPr="007A52B1">
        <w:rPr>
          <w:rFonts w:ascii="Book Antiqua" w:hAnsi="Book Antiqua"/>
        </w:rPr>
        <w:t xml:space="preserve"> registered as</w:t>
      </w:r>
      <w:r w:rsidR="00533561" w:rsidRPr="007A52B1">
        <w:rPr>
          <w:rFonts w:ascii="Book Antiqua" w:hAnsi="Book Antiqua"/>
        </w:rPr>
        <w:t xml:space="preserve"> a</w:t>
      </w:r>
      <w:r w:rsidR="002A26B3" w:rsidRPr="007A52B1">
        <w:rPr>
          <w:rFonts w:ascii="Book Antiqua" w:hAnsi="Book Antiqua"/>
        </w:rPr>
        <w:t xml:space="preserve"> possible side effect</w:t>
      </w:r>
      <w:r w:rsidR="002C5D4C" w:rsidRPr="007A52B1">
        <w:rPr>
          <w:rFonts w:ascii="Book Antiqua" w:hAnsi="Book Antiqua"/>
        </w:rPr>
        <w:t xml:space="preserve">. </w:t>
      </w:r>
      <w:r w:rsidR="004826D7" w:rsidRPr="007A52B1">
        <w:rPr>
          <w:rFonts w:ascii="Book Antiqua" w:hAnsi="Book Antiqua"/>
        </w:rPr>
        <w:t>58% (</w:t>
      </w:r>
      <w:r w:rsidR="00251CBE" w:rsidRPr="007A52B1">
        <w:rPr>
          <w:rFonts w:ascii="Book Antiqua" w:hAnsi="Book Antiqua"/>
          <w:i/>
        </w:rPr>
        <w:t xml:space="preserve">n = </w:t>
      </w:r>
      <w:r w:rsidR="004826D7" w:rsidRPr="007A52B1">
        <w:rPr>
          <w:rFonts w:ascii="Book Antiqua" w:hAnsi="Book Antiqua"/>
        </w:rPr>
        <w:t xml:space="preserve">33) of patients used these drugs with 26 patients using one of these medications and 12 patients using more than 2 medicines associated with </w:t>
      </w:r>
      <w:r w:rsidR="00BB4587" w:rsidRPr="007A52B1">
        <w:rPr>
          <w:rFonts w:ascii="Book Antiqua" w:hAnsi="Book Antiqua"/>
        </w:rPr>
        <w:t>AP</w:t>
      </w:r>
      <w:r w:rsidR="00CE4D68" w:rsidRPr="007A52B1">
        <w:rPr>
          <w:rFonts w:ascii="Book Antiqua" w:hAnsi="Book Antiqua"/>
        </w:rPr>
        <w:t xml:space="preserve"> as a side-</w:t>
      </w:r>
      <w:r w:rsidR="004826D7" w:rsidRPr="007A52B1">
        <w:rPr>
          <w:rFonts w:ascii="Book Antiqua" w:hAnsi="Book Antiqua"/>
        </w:rPr>
        <w:t>effect (Table 5).</w:t>
      </w:r>
      <w:r w:rsidR="004826D7" w:rsidRPr="007A52B1">
        <w:rPr>
          <w:rFonts w:ascii="Book Antiqua" w:hAnsi="Book Antiqua"/>
          <w:color w:val="948A54" w:themeColor="background2" w:themeShade="80"/>
        </w:rPr>
        <w:t xml:space="preserve"> </w:t>
      </w:r>
      <w:r w:rsidR="00520511" w:rsidRPr="007A52B1">
        <w:rPr>
          <w:rFonts w:ascii="Book Antiqua" w:hAnsi="Book Antiqua"/>
        </w:rPr>
        <w:t xml:space="preserve">Between 31 and 310 users of these medicines are expected to develop </w:t>
      </w:r>
      <w:r w:rsidR="00BB4587" w:rsidRPr="007A52B1">
        <w:rPr>
          <w:rFonts w:ascii="Book Antiqua" w:hAnsi="Book Antiqua"/>
        </w:rPr>
        <w:t>AP</w:t>
      </w:r>
      <w:r w:rsidR="00520511" w:rsidRPr="007A52B1">
        <w:rPr>
          <w:rFonts w:ascii="Book Antiqua" w:hAnsi="Book Antiqua"/>
        </w:rPr>
        <w:t xml:space="preserve"> due to these medicines.</w:t>
      </w:r>
      <w:r w:rsidR="00C44585" w:rsidRPr="007A52B1">
        <w:rPr>
          <w:rFonts w:ascii="Book Antiqua" w:hAnsi="Book Antiqua"/>
        </w:rPr>
        <w:t xml:space="preserve"> </w:t>
      </w:r>
      <w:r w:rsidR="00CE4D68" w:rsidRPr="007A52B1">
        <w:rPr>
          <w:rFonts w:ascii="Book Antiqua" w:hAnsi="Book Antiqua"/>
        </w:rPr>
        <w:t>In our pr</w:t>
      </w:r>
      <w:r w:rsidR="00BA2FF8" w:rsidRPr="007A52B1">
        <w:rPr>
          <w:rFonts w:ascii="Book Antiqua" w:hAnsi="Book Antiqua"/>
        </w:rPr>
        <w:t>ospective group</w:t>
      </w:r>
      <w:r w:rsidR="00CE4D68" w:rsidRPr="007A52B1">
        <w:rPr>
          <w:rFonts w:ascii="Book Antiqua" w:hAnsi="Book Antiqua"/>
        </w:rPr>
        <w:t>,</w:t>
      </w:r>
      <w:r w:rsidR="00BA2FF8" w:rsidRPr="007A52B1">
        <w:rPr>
          <w:rFonts w:ascii="Book Antiqua" w:hAnsi="Book Antiqua"/>
        </w:rPr>
        <w:t xml:space="preserve"> detailed description of medication use was noted and </w:t>
      </w:r>
      <w:r w:rsidR="00321A96" w:rsidRPr="007A52B1">
        <w:rPr>
          <w:rFonts w:ascii="Book Antiqua" w:hAnsi="Book Antiqua"/>
        </w:rPr>
        <w:t xml:space="preserve">Table </w:t>
      </w:r>
      <w:r w:rsidR="00A91402" w:rsidRPr="007A52B1">
        <w:rPr>
          <w:rFonts w:ascii="Book Antiqua" w:hAnsi="Book Antiqua"/>
        </w:rPr>
        <w:t>5</w:t>
      </w:r>
      <w:r w:rsidR="00BA2FF8" w:rsidRPr="007A52B1">
        <w:rPr>
          <w:rFonts w:ascii="Book Antiqua" w:hAnsi="Book Antiqua"/>
        </w:rPr>
        <w:t xml:space="preserve"> summari</w:t>
      </w:r>
      <w:r w:rsidR="00B37490" w:rsidRPr="007A52B1">
        <w:rPr>
          <w:rFonts w:ascii="Book Antiqua" w:hAnsi="Book Antiqua"/>
        </w:rPr>
        <w:t>z</w:t>
      </w:r>
      <w:r w:rsidR="00BA2FF8" w:rsidRPr="007A52B1">
        <w:rPr>
          <w:rFonts w:ascii="Book Antiqua" w:hAnsi="Book Antiqua"/>
        </w:rPr>
        <w:t>es drugs used showing statins and anti-hypertensiv</w:t>
      </w:r>
      <w:r w:rsidR="00672DF3" w:rsidRPr="007A52B1">
        <w:rPr>
          <w:rFonts w:ascii="Book Antiqua" w:hAnsi="Book Antiqua"/>
        </w:rPr>
        <w:t>e drugs</w:t>
      </w:r>
      <w:r w:rsidR="00BA2FF8" w:rsidRPr="007A52B1">
        <w:rPr>
          <w:rFonts w:ascii="Book Antiqua" w:hAnsi="Book Antiqua"/>
        </w:rPr>
        <w:t xml:space="preserve"> to be the most commonly used </w:t>
      </w:r>
      <w:r w:rsidR="00672DF3" w:rsidRPr="007A52B1">
        <w:rPr>
          <w:rFonts w:ascii="Book Antiqua" w:hAnsi="Book Antiqua"/>
        </w:rPr>
        <w:t>medicines</w:t>
      </w:r>
      <w:r w:rsidR="00BA2FF8" w:rsidRPr="007A52B1">
        <w:rPr>
          <w:rFonts w:ascii="Book Antiqua" w:hAnsi="Book Antiqua"/>
        </w:rPr>
        <w:t xml:space="preserve">. </w:t>
      </w:r>
    </w:p>
    <w:p w:rsidR="00C44585" w:rsidRPr="007A52B1" w:rsidRDefault="00C44585" w:rsidP="000E0912">
      <w:pPr>
        <w:widowControl w:val="0"/>
        <w:adjustRightInd w:val="0"/>
        <w:snapToGrid w:val="0"/>
        <w:spacing w:line="360" w:lineRule="auto"/>
        <w:ind w:firstLineChars="100" w:firstLine="240"/>
        <w:jc w:val="both"/>
        <w:rPr>
          <w:rFonts w:ascii="Book Antiqua" w:hAnsi="Book Antiqua"/>
        </w:rPr>
      </w:pPr>
      <w:r w:rsidRPr="007A52B1">
        <w:rPr>
          <w:rFonts w:ascii="Book Antiqua" w:hAnsi="Book Antiqua"/>
        </w:rPr>
        <w:t xml:space="preserve">Our data shows a significantly higher number of patients reporting previous episodes of pancreatitis in the prospective groups as compared to the retrospective group (26% </w:t>
      </w:r>
      <w:r w:rsidRPr="002774E8">
        <w:rPr>
          <w:rFonts w:ascii="Book Antiqua" w:hAnsi="Book Antiqua"/>
          <w:i/>
        </w:rPr>
        <w:t>vs</w:t>
      </w:r>
      <w:r w:rsidRPr="007A52B1">
        <w:rPr>
          <w:rFonts w:ascii="Book Antiqua" w:hAnsi="Book Antiqua"/>
        </w:rPr>
        <w:t xml:space="preserve"> 6%</w:t>
      </w:r>
      <w:r w:rsidR="00530AC4" w:rsidRPr="007A52B1">
        <w:rPr>
          <w:rFonts w:ascii="Book Antiqua" w:hAnsi="Book Antiqua"/>
        </w:rPr>
        <w:t>.</w:t>
      </w:r>
      <w:r w:rsidRPr="007A52B1">
        <w:rPr>
          <w:rFonts w:ascii="Book Antiqua" w:hAnsi="Book Antiqua"/>
        </w:rPr>
        <w:t xml:space="preserve"> respectively). This may be due to more thorough questioning of th</w:t>
      </w:r>
      <w:r w:rsidR="00AE7473" w:rsidRPr="007A52B1">
        <w:rPr>
          <w:rFonts w:ascii="Book Antiqua" w:hAnsi="Book Antiqua"/>
        </w:rPr>
        <w:t>e patient at time of admission and furth</w:t>
      </w:r>
      <w:r w:rsidR="003231C2" w:rsidRPr="007A52B1">
        <w:rPr>
          <w:rFonts w:ascii="Book Antiqua" w:hAnsi="Book Antiqua"/>
        </w:rPr>
        <w:t>er stresses the importance of finding the causative factor as this may increase the likelihood of optimizing treatment</w:t>
      </w:r>
      <w:r w:rsidR="001E4004" w:rsidRPr="007A52B1">
        <w:rPr>
          <w:rFonts w:ascii="Book Antiqua" w:hAnsi="Book Antiqua"/>
        </w:rPr>
        <w:t xml:space="preserve">, </w:t>
      </w:r>
      <w:r w:rsidR="00825F91" w:rsidRPr="007A52B1">
        <w:rPr>
          <w:rFonts w:ascii="Book Antiqua" w:hAnsi="Book Antiqua"/>
        </w:rPr>
        <w:t xml:space="preserve">improving </w:t>
      </w:r>
      <w:r w:rsidR="00CF204F" w:rsidRPr="007A52B1">
        <w:rPr>
          <w:rFonts w:ascii="Book Antiqua" w:hAnsi="Book Antiqua"/>
        </w:rPr>
        <w:t xml:space="preserve">prognosis and </w:t>
      </w:r>
      <w:r w:rsidR="003231C2" w:rsidRPr="007A52B1">
        <w:rPr>
          <w:rFonts w:ascii="Book Antiqua" w:hAnsi="Book Antiqua"/>
        </w:rPr>
        <w:t>reducing risk of recurrence</w:t>
      </w:r>
      <w:r w:rsidR="00CF204F" w:rsidRPr="007A52B1">
        <w:rPr>
          <w:rFonts w:ascii="Book Antiqua" w:hAnsi="Book Antiqua"/>
        </w:rPr>
        <w:t>.</w:t>
      </w:r>
    </w:p>
    <w:p w:rsidR="007A2E2C" w:rsidRPr="007A52B1" w:rsidRDefault="007A2E2C" w:rsidP="000E0912">
      <w:pPr>
        <w:widowControl w:val="0"/>
        <w:adjustRightInd w:val="0"/>
        <w:snapToGrid w:val="0"/>
        <w:spacing w:line="360" w:lineRule="auto"/>
        <w:jc w:val="both"/>
        <w:rPr>
          <w:rFonts w:ascii="Book Antiqua" w:hAnsi="Book Antiqua"/>
        </w:rPr>
      </w:pPr>
    </w:p>
    <w:p w:rsidR="00FC3194" w:rsidRPr="002774E8" w:rsidRDefault="00BA03FB" w:rsidP="000E0912">
      <w:pPr>
        <w:pStyle w:val="Heading1"/>
        <w:widowControl w:val="0"/>
        <w:adjustRightInd w:val="0"/>
        <w:snapToGrid w:val="0"/>
        <w:spacing w:before="0" w:after="0"/>
        <w:jc w:val="both"/>
        <w:rPr>
          <w:rFonts w:ascii="Book Antiqua" w:hAnsi="Book Antiqua"/>
          <w:caps/>
        </w:rPr>
      </w:pPr>
      <w:r w:rsidRPr="002774E8">
        <w:rPr>
          <w:rFonts w:ascii="Book Antiqua" w:hAnsi="Book Antiqua"/>
          <w:caps/>
        </w:rPr>
        <w:t>Discussion</w:t>
      </w:r>
    </w:p>
    <w:p w:rsidR="00451093" w:rsidRPr="007A52B1" w:rsidRDefault="00451093" w:rsidP="000E0912">
      <w:pPr>
        <w:widowControl w:val="0"/>
        <w:adjustRightInd w:val="0"/>
        <w:snapToGrid w:val="0"/>
        <w:spacing w:line="360" w:lineRule="auto"/>
        <w:jc w:val="both"/>
        <w:rPr>
          <w:rFonts w:ascii="Book Antiqua" w:hAnsi="Book Antiqua"/>
        </w:rPr>
      </w:pPr>
      <w:r w:rsidRPr="007A52B1">
        <w:rPr>
          <w:rFonts w:ascii="Book Antiqua" w:hAnsi="Book Antiqua"/>
        </w:rPr>
        <w:t xml:space="preserve">The </w:t>
      </w:r>
      <w:r w:rsidR="00557BC0" w:rsidRPr="007A52B1">
        <w:rPr>
          <w:rFonts w:ascii="Book Antiqua" w:hAnsi="Book Antiqua"/>
        </w:rPr>
        <w:t xml:space="preserve">most common </w:t>
      </w:r>
      <w:r w:rsidRPr="007A52B1">
        <w:rPr>
          <w:rFonts w:ascii="Book Antiqua" w:hAnsi="Book Antiqua"/>
        </w:rPr>
        <w:t xml:space="preserve">cause of </w:t>
      </w:r>
      <w:r w:rsidR="00BB4587" w:rsidRPr="007A52B1">
        <w:rPr>
          <w:rFonts w:ascii="Book Antiqua" w:hAnsi="Book Antiqua"/>
        </w:rPr>
        <w:t>AP</w:t>
      </w:r>
      <w:r w:rsidRPr="007A52B1">
        <w:rPr>
          <w:rFonts w:ascii="Book Antiqua" w:hAnsi="Book Antiqua"/>
        </w:rPr>
        <w:t xml:space="preserve"> in Europa and North America is gallstones (50%) and </w:t>
      </w:r>
      <w:r w:rsidR="00557BC0" w:rsidRPr="007A52B1">
        <w:rPr>
          <w:rFonts w:ascii="Book Antiqua" w:hAnsi="Book Antiqua"/>
        </w:rPr>
        <w:t>a</w:t>
      </w:r>
      <w:r w:rsidRPr="007A52B1">
        <w:rPr>
          <w:rFonts w:ascii="Book Antiqua" w:hAnsi="Book Antiqua"/>
        </w:rPr>
        <w:t>lcohol (25%)</w:t>
      </w:r>
      <w:r w:rsidR="00641A6B" w:rsidRPr="007A52B1">
        <w:rPr>
          <w:rFonts w:ascii="Book Antiqua" w:hAnsi="Book Antiqua"/>
        </w:rPr>
        <w:t xml:space="preserve">, </w:t>
      </w:r>
      <w:r w:rsidRPr="007A52B1">
        <w:rPr>
          <w:rFonts w:ascii="Book Antiqua" w:hAnsi="Book Antiqua"/>
        </w:rPr>
        <w:t xml:space="preserve">whereas idiopathic pancreatitis </w:t>
      </w:r>
      <w:r w:rsidR="00557BC0" w:rsidRPr="007A52B1">
        <w:rPr>
          <w:rFonts w:ascii="Book Antiqua" w:hAnsi="Book Antiqua"/>
        </w:rPr>
        <w:t>is seen in around</w:t>
      </w:r>
      <w:r w:rsidR="003F57E4" w:rsidRPr="007A52B1">
        <w:rPr>
          <w:rFonts w:ascii="Book Antiqua" w:hAnsi="Book Antiqua"/>
        </w:rPr>
        <w:t xml:space="preserve"> </w:t>
      </w:r>
      <w:r w:rsidRPr="007A52B1">
        <w:rPr>
          <w:rFonts w:ascii="Book Antiqua" w:hAnsi="Book Antiqua"/>
        </w:rPr>
        <w:t xml:space="preserve">10% </w:t>
      </w:r>
      <w:r w:rsidR="007428D2" w:rsidRPr="007A52B1">
        <w:rPr>
          <w:rFonts w:ascii="Book Antiqua" w:hAnsi="Book Antiqua"/>
        </w:rPr>
        <w:t>of cases</w:t>
      </w:r>
      <w:r w:rsidR="007428D2" w:rsidRPr="007A52B1">
        <w:rPr>
          <w:rFonts w:ascii="Book Antiqua" w:hAnsi="Book Antiqua"/>
          <w:vertAlign w:val="superscript"/>
          <w:lang w:eastAsia="zh-CN"/>
        </w:rPr>
        <w:t>[</w:t>
      </w:r>
      <w:r w:rsidR="00784E83" w:rsidRPr="007A52B1">
        <w:rPr>
          <w:rFonts w:ascii="Book Antiqua" w:hAnsi="Book Antiqua"/>
          <w:vertAlign w:val="superscript"/>
        </w:rPr>
        <w:t>9</w:t>
      </w:r>
      <w:r w:rsidR="007428D2" w:rsidRPr="007A52B1">
        <w:rPr>
          <w:rFonts w:ascii="Book Antiqua" w:hAnsi="Book Antiqua"/>
          <w:vertAlign w:val="superscript"/>
          <w:lang w:eastAsia="zh-CN"/>
        </w:rPr>
        <w:t>]</w:t>
      </w:r>
      <w:r w:rsidRPr="007A52B1">
        <w:rPr>
          <w:rFonts w:ascii="Book Antiqua" w:hAnsi="Book Antiqua"/>
        </w:rPr>
        <w:t xml:space="preserve">. The present study showed a lower frequency of bile-stones </w:t>
      </w:r>
      <w:r w:rsidR="000B27D6" w:rsidRPr="007A52B1">
        <w:rPr>
          <w:rFonts w:ascii="Book Antiqua" w:hAnsi="Book Antiqua"/>
        </w:rPr>
        <w:t xml:space="preserve">or </w:t>
      </w:r>
      <w:r w:rsidRPr="007A52B1">
        <w:rPr>
          <w:rFonts w:ascii="Book Antiqua" w:hAnsi="Book Antiqua"/>
        </w:rPr>
        <w:t>alcohol (60%)</w:t>
      </w:r>
      <w:r w:rsidR="00A22002" w:rsidRPr="007A52B1">
        <w:rPr>
          <w:rFonts w:ascii="Book Antiqua" w:hAnsi="Book Antiqua"/>
        </w:rPr>
        <w:t xml:space="preserve">, </w:t>
      </w:r>
      <w:r w:rsidRPr="007A52B1">
        <w:rPr>
          <w:rFonts w:ascii="Book Antiqua" w:hAnsi="Book Antiqua"/>
        </w:rPr>
        <w:t>whereas idiopat</w:t>
      </w:r>
      <w:r w:rsidR="00A22002" w:rsidRPr="007A52B1">
        <w:rPr>
          <w:rFonts w:ascii="Book Antiqua" w:hAnsi="Book Antiqua"/>
        </w:rPr>
        <w:t>h</w:t>
      </w:r>
      <w:r w:rsidRPr="007A52B1">
        <w:rPr>
          <w:rFonts w:ascii="Book Antiqua" w:hAnsi="Book Antiqua"/>
        </w:rPr>
        <w:t>ic pancreatitis was diagnosed in almost 30% in the retrospective group.</w:t>
      </w:r>
      <w:r w:rsidR="002774E8">
        <w:rPr>
          <w:rFonts w:ascii="Book Antiqua" w:hAnsi="Book Antiqua"/>
        </w:rPr>
        <w:t xml:space="preserve"> </w:t>
      </w:r>
      <w:r w:rsidRPr="007A52B1">
        <w:rPr>
          <w:rFonts w:ascii="Book Antiqua" w:hAnsi="Book Antiqua"/>
        </w:rPr>
        <w:t>In a large population-based analysis</w:t>
      </w:r>
      <w:r w:rsidR="002774E8">
        <w:rPr>
          <w:rFonts w:ascii="Book Antiqua" w:hAnsi="Book Antiqua"/>
        </w:rPr>
        <w:t xml:space="preserve"> of 1224</w:t>
      </w:r>
      <w:r w:rsidR="00672DF3" w:rsidRPr="007A52B1">
        <w:rPr>
          <w:rFonts w:ascii="Book Antiqua" w:hAnsi="Book Antiqua"/>
        </w:rPr>
        <w:t xml:space="preserve">121 patient visits diagnosed with </w:t>
      </w:r>
      <w:r w:rsidR="00BB4587" w:rsidRPr="007A52B1">
        <w:rPr>
          <w:rFonts w:ascii="Book Antiqua" w:hAnsi="Book Antiqua"/>
        </w:rPr>
        <w:t>AP</w:t>
      </w:r>
      <w:r w:rsidR="005B19B9" w:rsidRPr="007A52B1">
        <w:rPr>
          <w:rFonts w:ascii="Book Antiqua" w:hAnsi="Book Antiqua"/>
        </w:rPr>
        <w:t xml:space="preserve"> </w:t>
      </w:r>
      <w:r w:rsidR="00672DF3" w:rsidRPr="007A52B1">
        <w:rPr>
          <w:rFonts w:ascii="Book Antiqua" w:hAnsi="Book Antiqua"/>
        </w:rPr>
        <w:t>with a 75% admission rate</w:t>
      </w:r>
      <w:r w:rsidR="005B19B9" w:rsidRPr="007A52B1">
        <w:rPr>
          <w:rFonts w:ascii="Book Antiqua" w:hAnsi="Book Antiqua"/>
        </w:rPr>
        <w:t xml:space="preserve">, </w:t>
      </w:r>
      <w:r w:rsidR="00B87DE8" w:rsidRPr="007A52B1">
        <w:rPr>
          <w:rFonts w:ascii="Book Antiqua" w:hAnsi="Book Antiqua"/>
        </w:rPr>
        <w:t>McNabb-</w:t>
      </w:r>
      <w:r w:rsidR="00CF7966" w:rsidRPr="007A52B1">
        <w:rPr>
          <w:rFonts w:ascii="Book Antiqua" w:hAnsi="Book Antiqua"/>
        </w:rPr>
        <w:t xml:space="preserve">Balter et al found the etiology </w:t>
      </w:r>
      <w:r w:rsidR="00672DF3" w:rsidRPr="007A52B1">
        <w:rPr>
          <w:rFonts w:ascii="Book Antiqua" w:hAnsi="Book Antiqua"/>
        </w:rPr>
        <w:t xml:space="preserve">to be </w:t>
      </w:r>
      <w:r w:rsidRPr="007A52B1">
        <w:rPr>
          <w:rFonts w:ascii="Book Antiqua" w:hAnsi="Book Antiqua"/>
        </w:rPr>
        <w:t>bil</w:t>
      </w:r>
      <w:r w:rsidR="000B27D6" w:rsidRPr="007A52B1">
        <w:rPr>
          <w:rFonts w:ascii="Book Antiqua" w:hAnsi="Book Antiqua"/>
        </w:rPr>
        <w:t>e stone</w:t>
      </w:r>
      <w:r w:rsidR="007702C2" w:rsidRPr="007A52B1">
        <w:rPr>
          <w:rFonts w:ascii="Book Antiqua" w:hAnsi="Book Antiqua"/>
        </w:rPr>
        <w:t xml:space="preserve"> </w:t>
      </w:r>
      <w:r w:rsidRPr="007A52B1">
        <w:rPr>
          <w:rFonts w:ascii="Book Antiqua" w:hAnsi="Book Antiqua"/>
        </w:rPr>
        <w:t>in 17.1%</w:t>
      </w:r>
      <w:r w:rsidR="008B7883" w:rsidRPr="007A52B1">
        <w:rPr>
          <w:rFonts w:ascii="Book Antiqua" w:hAnsi="Book Antiqua"/>
        </w:rPr>
        <w:t>,</w:t>
      </w:r>
      <w:r w:rsidRPr="007A52B1">
        <w:rPr>
          <w:rFonts w:ascii="Book Antiqua" w:hAnsi="Book Antiqua"/>
        </w:rPr>
        <w:t xml:space="preserve"> alcohol in 14.6% and others/unknown in 6</w:t>
      </w:r>
      <w:r w:rsidR="0077372E" w:rsidRPr="007A52B1">
        <w:rPr>
          <w:rFonts w:ascii="Book Antiqua" w:hAnsi="Book Antiqua"/>
        </w:rPr>
        <w:t>7.8% of the patients</w:t>
      </w:r>
      <w:r w:rsidR="0077372E" w:rsidRPr="007A52B1">
        <w:rPr>
          <w:rFonts w:ascii="Book Antiqua" w:hAnsi="Book Antiqua"/>
          <w:vertAlign w:val="superscript"/>
          <w:lang w:eastAsia="zh-CN"/>
        </w:rPr>
        <w:t>[</w:t>
      </w:r>
      <w:r w:rsidR="00784E83" w:rsidRPr="007A52B1">
        <w:rPr>
          <w:rFonts w:ascii="Book Antiqua" w:hAnsi="Book Antiqua"/>
          <w:vertAlign w:val="superscript"/>
        </w:rPr>
        <w:t>10</w:t>
      </w:r>
      <w:r w:rsidR="0077372E" w:rsidRPr="007A52B1">
        <w:rPr>
          <w:rFonts w:ascii="Book Antiqua" w:hAnsi="Book Antiqua"/>
          <w:vertAlign w:val="superscript"/>
          <w:lang w:eastAsia="zh-CN"/>
        </w:rPr>
        <w:t>]</w:t>
      </w:r>
      <w:r w:rsidRPr="007A52B1">
        <w:rPr>
          <w:rFonts w:ascii="Book Antiqua" w:hAnsi="Book Antiqua"/>
        </w:rPr>
        <w:t xml:space="preserve">. </w:t>
      </w:r>
      <w:r w:rsidR="00106FB9" w:rsidRPr="007A52B1">
        <w:rPr>
          <w:rFonts w:ascii="Book Antiqua" w:hAnsi="Book Antiqua"/>
        </w:rPr>
        <w:t xml:space="preserve">The discrepancy of </w:t>
      </w:r>
      <w:r w:rsidR="00106FB9" w:rsidRPr="007A52B1">
        <w:rPr>
          <w:rFonts w:ascii="Book Antiqua" w:hAnsi="Book Antiqua"/>
        </w:rPr>
        <w:lastRenderedPageBreak/>
        <w:t>the</w:t>
      </w:r>
      <w:r w:rsidR="00225EE4" w:rsidRPr="007A52B1">
        <w:rPr>
          <w:rFonts w:ascii="Book Antiqua" w:hAnsi="Book Antiqua"/>
        </w:rPr>
        <w:t>se</w:t>
      </w:r>
      <w:r w:rsidR="00106FB9" w:rsidRPr="007A52B1">
        <w:rPr>
          <w:rFonts w:ascii="Book Antiqua" w:hAnsi="Book Antiqua"/>
        </w:rPr>
        <w:t xml:space="preserve"> findings as compared to </w:t>
      </w:r>
      <w:r w:rsidR="00F94ED9" w:rsidRPr="007A52B1">
        <w:rPr>
          <w:rFonts w:ascii="Book Antiqua" w:hAnsi="Book Antiqua"/>
        </w:rPr>
        <w:t xml:space="preserve">our </w:t>
      </w:r>
      <w:r w:rsidR="00B918B8" w:rsidRPr="007A52B1">
        <w:rPr>
          <w:rFonts w:ascii="Book Antiqua" w:hAnsi="Book Antiqua"/>
        </w:rPr>
        <w:t>cohort</w:t>
      </w:r>
      <w:r w:rsidR="00106FB9" w:rsidRPr="007A52B1">
        <w:rPr>
          <w:rFonts w:ascii="Book Antiqua" w:hAnsi="Book Antiqua"/>
        </w:rPr>
        <w:t xml:space="preserve"> may be due to </w:t>
      </w:r>
      <w:r w:rsidR="00F94ED9" w:rsidRPr="007A52B1">
        <w:rPr>
          <w:rFonts w:ascii="Book Antiqua" w:hAnsi="Book Antiqua"/>
        </w:rPr>
        <w:t>the degree of investigations</w:t>
      </w:r>
      <w:r w:rsidR="008B7883" w:rsidRPr="007A52B1">
        <w:rPr>
          <w:rFonts w:ascii="Book Antiqua" w:hAnsi="Book Antiqua"/>
        </w:rPr>
        <w:t xml:space="preserve"> </w:t>
      </w:r>
      <w:r w:rsidR="00F94ED9" w:rsidRPr="007A52B1">
        <w:rPr>
          <w:rFonts w:ascii="Book Antiqua" w:hAnsi="Book Antiqua"/>
        </w:rPr>
        <w:t>being less in</w:t>
      </w:r>
      <w:r w:rsidR="00E02C58" w:rsidRPr="007A52B1">
        <w:rPr>
          <w:rFonts w:ascii="Book Antiqua" w:hAnsi="Book Antiqua"/>
        </w:rPr>
        <w:t xml:space="preserve"> out-patient</w:t>
      </w:r>
      <w:r w:rsidR="00F94ED9" w:rsidRPr="007A52B1">
        <w:rPr>
          <w:rFonts w:ascii="Book Antiqua" w:hAnsi="Book Antiqua"/>
        </w:rPr>
        <w:t xml:space="preserve"> cases</w:t>
      </w:r>
      <w:r w:rsidR="00422AE1" w:rsidRPr="007A52B1">
        <w:rPr>
          <w:rFonts w:ascii="Book Antiqua" w:hAnsi="Book Antiqua"/>
        </w:rPr>
        <w:t xml:space="preserve"> with assumed lower severity</w:t>
      </w:r>
      <w:r w:rsidR="00E963C9" w:rsidRPr="007A52B1">
        <w:rPr>
          <w:rFonts w:ascii="Book Antiqua" w:hAnsi="Book Antiqua"/>
        </w:rPr>
        <w:t xml:space="preserve"> and thereby less </w:t>
      </w:r>
      <w:r w:rsidR="00E02C58" w:rsidRPr="007A52B1">
        <w:rPr>
          <w:rFonts w:ascii="Book Antiqua" w:hAnsi="Book Antiqua"/>
        </w:rPr>
        <w:t xml:space="preserve">extensively </w:t>
      </w:r>
      <w:r w:rsidR="00E963C9" w:rsidRPr="007A52B1">
        <w:rPr>
          <w:rFonts w:ascii="Book Antiqua" w:hAnsi="Book Antiqua"/>
        </w:rPr>
        <w:t>radiological evaluation</w:t>
      </w:r>
      <w:r w:rsidR="00E02C58" w:rsidRPr="007A52B1">
        <w:rPr>
          <w:rFonts w:ascii="Book Antiqua" w:hAnsi="Book Antiqua"/>
        </w:rPr>
        <w:t xml:space="preserve">. </w:t>
      </w:r>
    </w:p>
    <w:p w:rsidR="00F75DEE" w:rsidRPr="007A52B1" w:rsidRDefault="009C7469" w:rsidP="000E0912">
      <w:pPr>
        <w:widowControl w:val="0"/>
        <w:adjustRightInd w:val="0"/>
        <w:snapToGrid w:val="0"/>
        <w:spacing w:line="360" w:lineRule="auto"/>
        <w:ind w:firstLineChars="100" w:firstLine="240"/>
        <w:jc w:val="both"/>
        <w:rPr>
          <w:rFonts w:ascii="Book Antiqua" w:hAnsi="Book Antiqua"/>
        </w:rPr>
      </w:pPr>
      <w:r w:rsidRPr="007A52B1">
        <w:rPr>
          <w:rFonts w:ascii="Book Antiqua" w:hAnsi="Book Antiqua"/>
        </w:rPr>
        <w:t>The present study revea</w:t>
      </w:r>
      <w:r w:rsidR="005F4C77" w:rsidRPr="007A52B1">
        <w:rPr>
          <w:rFonts w:ascii="Book Antiqua" w:hAnsi="Book Antiqua"/>
        </w:rPr>
        <w:t xml:space="preserve">led that </w:t>
      </w:r>
      <w:r w:rsidR="002A26B3" w:rsidRPr="007A52B1">
        <w:rPr>
          <w:rFonts w:ascii="Book Antiqua" w:hAnsi="Book Antiqua"/>
        </w:rPr>
        <w:t xml:space="preserve">a possible cause of </w:t>
      </w:r>
      <w:r w:rsidR="00BB4587" w:rsidRPr="007A52B1">
        <w:rPr>
          <w:rFonts w:ascii="Book Antiqua" w:hAnsi="Book Antiqua"/>
        </w:rPr>
        <w:t>AP</w:t>
      </w:r>
      <w:r w:rsidR="002A26B3" w:rsidRPr="007A52B1">
        <w:rPr>
          <w:rFonts w:ascii="Book Antiqua" w:hAnsi="Book Antiqua"/>
        </w:rPr>
        <w:t xml:space="preserve"> can be defined </w:t>
      </w:r>
      <w:r w:rsidR="0037655A" w:rsidRPr="007A52B1">
        <w:rPr>
          <w:rFonts w:ascii="Book Antiqua" w:hAnsi="Book Antiqua"/>
        </w:rPr>
        <w:t xml:space="preserve">in </w:t>
      </w:r>
      <w:r w:rsidR="002A26B3" w:rsidRPr="007A52B1">
        <w:rPr>
          <w:rFonts w:ascii="Book Antiqua" w:hAnsi="Book Antiqua"/>
        </w:rPr>
        <w:t xml:space="preserve">almost all </w:t>
      </w:r>
      <w:r w:rsidR="0037655A" w:rsidRPr="007A52B1">
        <w:rPr>
          <w:rFonts w:ascii="Book Antiqua" w:hAnsi="Book Antiqua"/>
        </w:rPr>
        <w:t>ca</w:t>
      </w:r>
      <w:r w:rsidR="005F4C77" w:rsidRPr="007A52B1">
        <w:rPr>
          <w:rFonts w:ascii="Book Antiqua" w:hAnsi="Book Antiqua"/>
        </w:rPr>
        <w:t>se</w:t>
      </w:r>
      <w:r w:rsidR="0037655A" w:rsidRPr="007A52B1">
        <w:rPr>
          <w:rFonts w:ascii="Book Antiqua" w:hAnsi="Book Antiqua"/>
        </w:rPr>
        <w:t>s</w:t>
      </w:r>
      <w:r w:rsidR="00E02C58" w:rsidRPr="007A52B1">
        <w:rPr>
          <w:rFonts w:ascii="Book Antiqua" w:hAnsi="Book Antiqua"/>
        </w:rPr>
        <w:t xml:space="preserve"> if a meticulous history and radiological evaluation</w:t>
      </w:r>
      <w:r w:rsidR="00465DC5" w:rsidRPr="007A52B1">
        <w:rPr>
          <w:rFonts w:ascii="Book Antiqua" w:hAnsi="Book Antiqua"/>
        </w:rPr>
        <w:t xml:space="preserve"> was</w:t>
      </w:r>
      <w:r w:rsidR="00E02C58" w:rsidRPr="007A52B1">
        <w:rPr>
          <w:rFonts w:ascii="Book Antiqua" w:hAnsi="Book Antiqua"/>
        </w:rPr>
        <w:t xml:space="preserve"> performed</w:t>
      </w:r>
      <w:r w:rsidR="005F4C77" w:rsidRPr="007A52B1">
        <w:rPr>
          <w:rFonts w:ascii="Book Antiqua" w:hAnsi="Book Antiqua"/>
        </w:rPr>
        <w:t>. However</w:t>
      </w:r>
      <w:r w:rsidR="00662D10" w:rsidRPr="007A52B1">
        <w:rPr>
          <w:rFonts w:ascii="Book Antiqua" w:hAnsi="Book Antiqua"/>
        </w:rPr>
        <w:t xml:space="preserve">, </w:t>
      </w:r>
      <w:r w:rsidR="005F4C77" w:rsidRPr="007A52B1">
        <w:rPr>
          <w:rFonts w:ascii="Book Antiqua" w:hAnsi="Book Antiqua"/>
        </w:rPr>
        <w:t>in a significant minority</w:t>
      </w:r>
      <w:r w:rsidR="00662D10" w:rsidRPr="007A52B1">
        <w:rPr>
          <w:rFonts w:ascii="Book Antiqua" w:hAnsi="Book Antiqua"/>
        </w:rPr>
        <w:t>,</w:t>
      </w:r>
      <w:r w:rsidR="00465DC5" w:rsidRPr="007A52B1">
        <w:rPr>
          <w:rFonts w:ascii="Book Antiqua" w:hAnsi="Book Antiqua"/>
        </w:rPr>
        <w:t xml:space="preserve"> </w:t>
      </w:r>
      <w:r w:rsidR="00CB34E6" w:rsidRPr="007A52B1">
        <w:rPr>
          <w:rFonts w:ascii="Book Antiqua" w:hAnsi="Book Antiqua"/>
        </w:rPr>
        <w:t>uncertainty will ex</w:t>
      </w:r>
      <w:r w:rsidR="00465DC5" w:rsidRPr="007A52B1">
        <w:rPr>
          <w:rFonts w:ascii="Book Antiqua" w:hAnsi="Book Antiqua"/>
        </w:rPr>
        <w:t>ist when</w:t>
      </w:r>
      <w:r w:rsidR="005F4C77" w:rsidRPr="007A52B1">
        <w:rPr>
          <w:rFonts w:ascii="Book Antiqua" w:hAnsi="Book Antiqua"/>
        </w:rPr>
        <w:t xml:space="preserve"> severa</w:t>
      </w:r>
      <w:r w:rsidR="002B0944" w:rsidRPr="007A52B1">
        <w:rPr>
          <w:rFonts w:ascii="Book Antiqua" w:hAnsi="Book Antiqua"/>
        </w:rPr>
        <w:t xml:space="preserve">l possible </w:t>
      </w:r>
      <w:r w:rsidR="00E15EC1" w:rsidRPr="007A52B1">
        <w:rPr>
          <w:rFonts w:ascii="Book Antiqua" w:hAnsi="Book Antiqua"/>
        </w:rPr>
        <w:t>causes</w:t>
      </w:r>
      <w:r w:rsidR="0037655A" w:rsidRPr="007A52B1">
        <w:rPr>
          <w:rFonts w:ascii="Book Antiqua" w:hAnsi="Book Antiqua"/>
        </w:rPr>
        <w:t xml:space="preserve"> </w:t>
      </w:r>
      <w:r w:rsidR="00C75175" w:rsidRPr="007A52B1">
        <w:rPr>
          <w:rFonts w:ascii="Book Antiqua" w:hAnsi="Book Antiqua"/>
        </w:rPr>
        <w:t>such as</w:t>
      </w:r>
      <w:r w:rsidR="00BA6AB0" w:rsidRPr="007A52B1">
        <w:rPr>
          <w:rFonts w:ascii="Book Antiqua" w:hAnsi="Book Antiqua"/>
        </w:rPr>
        <w:t xml:space="preserve"> </w:t>
      </w:r>
      <w:r w:rsidR="005F4C77" w:rsidRPr="007A52B1">
        <w:rPr>
          <w:rFonts w:ascii="Book Antiqua" w:hAnsi="Book Antiqua"/>
        </w:rPr>
        <w:t>b</w:t>
      </w:r>
      <w:r w:rsidR="0037655A" w:rsidRPr="007A52B1">
        <w:rPr>
          <w:rFonts w:ascii="Book Antiqua" w:hAnsi="Book Antiqua"/>
        </w:rPr>
        <w:t>ile stones</w:t>
      </w:r>
      <w:r w:rsidR="00A93AB7" w:rsidRPr="007A52B1">
        <w:rPr>
          <w:rFonts w:ascii="Book Antiqua" w:hAnsi="Book Antiqua"/>
        </w:rPr>
        <w:t xml:space="preserve">, </w:t>
      </w:r>
      <w:r w:rsidR="0037655A" w:rsidRPr="007A52B1">
        <w:rPr>
          <w:rFonts w:ascii="Book Antiqua" w:hAnsi="Book Antiqua"/>
        </w:rPr>
        <w:t>alcohol and medicin</w:t>
      </w:r>
      <w:r w:rsidR="005F4C77" w:rsidRPr="007A52B1">
        <w:rPr>
          <w:rFonts w:ascii="Book Antiqua" w:hAnsi="Book Antiqua"/>
        </w:rPr>
        <w:t>e</w:t>
      </w:r>
      <w:r w:rsidR="0037655A" w:rsidRPr="007A52B1">
        <w:rPr>
          <w:rFonts w:ascii="Book Antiqua" w:hAnsi="Book Antiqua"/>
        </w:rPr>
        <w:t>s</w:t>
      </w:r>
      <w:r w:rsidR="00C75175" w:rsidRPr="007A52B1">
        <w:rPr>
          <w:rFonts w:ascii="Book Antiqua" w:hAnsi="Book Antiqua"/>
        </w:rPr>
        <w:t xml:space="preserve"> are identified</w:t>
      </w:r>
      <w:r w:rsidR="0037655A" w:rsidRPr="007A52B1">
        <w:rPr>
          <w:rFonts w:ascii="Book Antiqua" w:hAnsi="Book Antiqua"/>
        </w:rPr>
        <w:t>. It is no</w:t>
      </w:r>
      <w:r w:rsidR="005F4C77" w:rsidRPr="007A52B1">
        <w:rPr>
          <w:rFonts w:ascii="Book Antiqua" w:hAnsi="Book Antiqua"/>
        </w:rPr>
        <w:t>t possible to be certain</w:t>
      </w:r>
      <w:r w:rsidR="00E15EC1" w:rsidRPr="007A52B1">
        <w:rPr>
          <w:rFonts w:ascii="Book Antiqua" w:hAnsi="Book Antiqua"/>
        </w:rPr>
        <w:t xml:space="preserve"> which </w:t>
      </w:r>
      <w:r w:rsidR="000C0401" w:rsidRPr="007A52B1">
        <w:rPr>
          <w:rFonts w:ascii="Book Antiqua" w:hAnsi="Book Antiqua"/>
        </w:rPr>
        <w:t xml:space="preserve">then </w:t>
      </w:r>
      <w:r w:rsidR="00E15EC1" w:rsidRPr="007A52B1">
        <w:rPr>
          <w:rFonts w:ascii="Book Antiqua" w:hAnsi="Book Antiqua"/>
        </w:rPr>
        <w:t>is the true cause</w:t>
      </w:r>
      <w:r w:rsidR="005F4C77" w:rsidRPr="007A52B1">
        <w:rPr>
          <w:rFonts w:ascii="Book Antiqua" w:hAnsi="Book Antiqua"/>
        </w:rPr>
        <w:t xml:space="preserve">. </w:t>
      </w:r>
    </w:p>
    <w:p w:rsidR="00194B16" w:rsidRPr="007A52B1" w:rsidRDefault="00E02C58" w:rsidP="000E0912">
      <w:pPr>
        <w:widowControl w:val="0"/>
        <w:adjustRightInd w:val="0"/>
        <w:snapToGrid w:val="0"/>
        <w:spacing w:line="360" w:lineRule="auto"/>
        <w:ind w:firstLineChars="100" w:firstLine="240"/>
        <w:jc w:val="both"/>
        <w:rPr>
          <w:rFonts w:ascii="Book Antiqua" w:hAnsi="Book Antiqua"/>
        </w:rPr>
      </w:pPr>
      <w:r w:rsidRPr="007A52B1">
        <w:rPr>
          <w:rFonts w:ascii="Book Antiqua" w:hAnsi="Book Antiqua"/>
        </w:rPr>
        <w:t>In most patients</w:t>
      </w:r>
      <w:r w:rsidR="00A93AB7" w:rsidRPr="007A52B1">
        <w:rPr>
          <w:rFonts w:ascii="Book Antiqua" w:hAnsi="Book Antiqua"/>
        </w:rPr>
        <w:t>,</w:t>
      </w:r>
      <w:r w:rsidRPr="007A52B1">
        <w:rPr>
          <w:rFonts w:ascii="Book Antiqua" w:hAnsi="Book Antiqua"/>
        </w:rPr>
        <w:t xml:space="preserve"> the etiology is determined during the first admission to hospital. First line evaluation consist</w:t>
      </w:r>
      <w:r w:rsidR="006D15E5" w:rsidRPr="007A52B1">
        <w:rPr>
          <w:rFonts w:ascii="Book Antiqua" w:hAnsi="Book Antiqua"/>
        </w:rPr>
        <w:t>s</w:t>
      </w:r>
      <w:r w:rsidRPr="007A52B1">
        <w:rPr>
          <w:rFonts w:ascii="Book Antiqua" w:hAnsi="Book Antiqua"/>
        </w:rPr>
        <w:t xml:space="preserve"> of </w:t>
      </w:r>
      <w:r w:rsidR="007D4A7F" w:rsidRPr="007A52B1">
        <w:rPr>
          <w:rFonts w:ascii="Book Antiqua" w:hAnsi="Book Antiqua"/>
        </w:rPr>
        <w:t xml:space="preserve">medical </w:t>
      </w:r>
      <w:r w:rsidRPr="007A52B1">
        <w:rPr>
          <w:rFonts w:ascii="Book Antiqua" w:hAnsi="Book Antiqua"/>
        </w:rPr>
        <w:t>history and abdominal ultrasonography (USG)</w:t>
      </w:r>
      <w:r w:rsidR="00DA5ED4" w:rsidRPr="007A52B1">
        <w:rPr>
          <w:rFonts w:ascii="Book Antiqua" w:hAnsi="Book Antiqua"/>
        </w:rPr>
        <w:t xml:space="preserve">, </w:t>
      </w:r>
      <w:r w:rsidRPr="007A52B1">
        <w:rPr>
          <w:rFonts w:ascii="Book Antiqua" w:hAnsi="Book Antiqua"/>
        </w:rPr>
        <w:t>and often contrast-</w:t>
      </w:r>
      <w:r w:rsidR="00DA5ED4" w:rsidRPr="007A52B1">
        <w:rPr>
          <w:rFonts w:ascii="Book Antiqua" w:hAnsi="Book Antiqua"/>
        </w:rPr>
        <w:t>enhanced</w:t>
      </w:r>
      <w:r w:rsidRPr="007A52B1">
        <w:rPr>
          <w:rFonts w:ascii="Book Antiqua" w:hAnsi="Book Antiqua"/>
        </w:rPr>
        <w:t xml:space="preserve"> </w:t>
      </w:r>
      <w:r w:rsidR="00E2505F" w:rsidRPr="007A52B1">
        <w:rPr>
          <w:rFonts w:ascii="Book Antiqua" w:hAnsi="Book Antiqua"/>
        </w:rPr>
        <w:t>CT</w:t>
      </w:r>
      <w:r w:rsidRPr="007A52B1">
        <w:rPr>
          <w:rFonts w:ascii="Book Antiqua" w:hAnsi="Book Antiqua"/>
        </w:rPr>
        <w:t>. In about 20% of patients</w:t>
      </w:r>
      <w:r w:rsidR="009B0953" w:rsidRPr="007A52B1">
        <w:rPr>
          <w:rFonts w:ascii="Book Antiqua" w:hAnsi="Book Antiqua"/>
        </w:rPr>
        <w:t xml:space="preserve"> where </w:t>
      </w:r>
      <w:r w:rsidRPr="007A52B1">
        <w:rPr>
          <w:rFonts w:ascii="Book Antiqua" w:hAnsi="Book Antiqua"/>
        </w:rPr>
        <w:t>no defin</w:t>
      </w:r>
      <w:r w:rsidR="00A00B71" w:rsidRPr="007A52B1">
        <w:rPr>
          <w:rFonts w:ascii="Book Antiqua" w:hAnsi="Book Antiqua"/>
        </w:rPr>
        <w:t>itive causative agent is found,</w:t>
      </w:r>
      <w:r w:rsidR="0095649E" w:rsidRPr="007A52B1">
        <w:rPr>
          <w:rFonts w:ascii="Book Antiqua" w:hAnsi="Book Antiqua"/>
        </w:rPr>
        <w:t xml:space="preserve"> a repeat meticulo</w:t>
      </w:r>
      <w:r w:rsidR="002C5D58" w:rsidRPr="007A52B1">
        <w:rPr>
          <w:rFonts w:ascii="Book Antiqua" w:hAnsi="Book Antiqua"/>
        </w:rPr>
        <w:t>us history is also recommended</w:t>
      </w:r>
      <w:r w:rsidR="002C5D58" w:rsidRPr="007A52B1">
        <w:rPr>
          <w:rFonts w:ascii="Book Antiqua" w:hAnsi="Book Antiqua"/>
          <w:vertAlign w:val="superscript"/>
          <w:lang w:eastAsia="zh-CN"/>
        </w:rPr>
        <w:t>[</w:t>
      </w:r>
      <w:r w:rsidR="00784E83" w:rsidRPr="007A52B1">
        <w:rPr>
          <w:rFonts w:ascii="Book Antiqua" w:hAnsi="Book Antiqua"/>
          <w:vertAlign w:val="superscript"/>
        </w:rPr>
        <w:t>11</w:t>
      </w:r>
      <w:r w:rsidR="002C5D58" w:rsidRPr="007A52B1">
        <w:rPr>
          <w:rFonts w:ascii="Book Antiqua" w:hAnsi="Book Antiqua"/>
          <w:vertAlign w:val="superscript"/>
          <w:lang w:eastAsia="zh-CN"/>
        </w:rPr>
        <w:t>]</w:t>
      </w:r>
      <w:r w:rsidR="0095649E" w:rsidRPr="007A52B1">
        <w:rPr>
          <w:rFonts w:ascii="Book Antiqua" w:hAnsi="Book Antiqua"/>
        </w:rPr>
        <w:t xml:space="preserve"> and</w:t>
      </w:r>
      <w:r w:rsidR="002774E8">
        <w:rPr>
          <w:rFonts w:ascii="Book Antiqua" w:hAnsi="Book Antiqua"/>
        </w:rPr>
        <w:t xml:space="preserve"> </w:t>
      </w:r>
      <w:r w:rsidRPr="007A52B1">
        <w:rPr>
          <w:rFonts w:ascii="Book Antiqua" w:hAnsi="Book Antiqua"/>
        </w:rPr>
        <w:t xml:space="preserve">a secondary line of investigation is </w:t>
      </w:r>
      <w:r w:rsidR="0014340B" w:rsidRPr="007A52B1">
        <w:rPr>
          <w:rFonts w:ascii="Book Antiqua" w:hAnsi="Book Antiqua"/>
        </w:rPr>
        <w:t>necessary</w:t>
      </w:r>
      <w:r w:rsidR="00DF0CC3" w:rsidRPr="007A52B1">
        <w:rPr>
          <w:rFonts w:ascii="Book Antiqua" w:hAnsi="Book Antiqua"/>
        </w:rPr>
        <w:t xml:space="preserve"> </w:t>
      </w:r>
      <w:r w:rsidR="009B136A" w:rsidRPr="007A52B1">
        <w:rPr>
          <w:rFonts w:ascii="Book Antiqua" w:hAnsi="Book Antiqua"/>
        </w:rPr>
        <w:t>with</w:t>
      </w:r>
      <w:r w:rsidRPr="007A52B1">
        <w:rPr>
          <w:rFonts w:ascii="Book Antiqua" w:hAnsi="Book Antiqua"/>
        </w:rPr>
        <w:t xml:space="preserve"> magnetic resonance cholangiopancreaticography (MRCP)</w:t>
      </w:r>
      <w:r w:rsidR="00430A69" w:rsidRPr="007A52B1">
        <w:rPr>
          <w:rFonts w:ascii="Book Antiqua" w:hAnsi="Book Antiqua"/>
        </w:rPr>
        <w:t>,</w:t>
      </w:r>
      <w:r w:rsidRPr="007A52B1">
        <w:rPr>
          <w:rFonts w:ascii="Book Antiqua" w:hAnsi="Book Antiqua"/>
        </w:rPr>
        <w:t xml:space="preserve"> endoscopic ultrasonography (EUS) and possibly endoscopic retrograde cholangiopancreaticography (ERCP)</w:t>
      </w:r>
      <w:r w:rsidR="008A5CBA" w:rsidRPr="007A52B1">
        <w:rPr>
          <w:rFonts w:ascii="Book Antiqua" w:hAnsi="Book Antiqua"/>
        </w:rPr>
        <w:t xml:space="preserve"> as indicated</w:t>
      </w:r>
      <w:r w:rsidR="00DF0CC3" w:rsidRPr="007A52B1">
        <w:rPr>
          <w:rFonts w:ascii="Book Antiqua" w:hAnsi="Book Antiqua"/>
        </w:rPr>
        <w:t xml:space="preserve">. </w:t>
      </w:r>
      <w:r w:rsidRPr="007A52B1">
        <w:rPr>
          <w:rFonts w:ascii="Book Antiqua" w:hAnsi="Book Antiqua"/>
        </w:rPr>
        <w:t>Repetition of endoscopic ultrasonography is also indicated</w:t>
      </w:r>
      <w:r w:rsidR="00430A69" w:rsidRPr="007A52B1">
        <w:rPr>
          <w:rFonts w:ascii="Book Antiqua" w:hAnsi="Book Antiqua"/>
        </w:rPr>
        <w:t xml:space="preserve"> </w:t>
      </w:r>
      <w:r w:rsidRPr="007A52B1">
        <w:rPr>
          <w:rFonts w:ascii="Book Antiqua" w:hAnsi="Book Antiqua"/>
        </w:rPr>
        <w:t>as this increase</w:t>
      </w:r>
      <w:r w:rsidR="00430A69" w:rsidRPr="007A52B1">
        <w:rPr>
          <w:rFonts w:ascii="Book Antiqua" w:hAnsi="Book Antiqua"/>
        </w:rPr>
        <w:t>s</w:t>
      </w:r>
      <w:r w:rsidRPr="007A52B1">
        <w:rPr>
          <w:rFonts w:ascii="Book Antiqua" w:hAnsi="Book Antiqua"/>
        </w:rPr>
        <w:t xml:space="preserve"> the sensitivity of diagnosing</w:t>
      </w:r>
      <w:r w:rsidR="004908A5" w:rsidRPr="007A52B1">
        <w:rPr>
          <w:rFonts w:ascii="Book Antiqua" w:hAnsi="Book Antiqua"/>
        </w:rPr>
        <w:t xml:space="preserve"> bile stones</w:t>
      </w:r>
      <w:r w:rsidR="004908A5" w:rsidRPr="007A52B1">
        <w:rPr>
          <w:rFonts w:ascii="Book Antiqua" w:hAnsi="Book Antiqua"/>
          <w:vertAlign w:val="superscript"/>
          <w:lang w:eastAsia="zh-CN"/>
        </w:rPr>
        <w:t>[</w:t>
      </w:r>
      <w:r w:rsidR="004908A5" w:rsidRPr="007A52B1">
        <w:rPr>
          <w:rFonts w:ascii="Book Antiqua" w:hAnsi="Book Antiqua"/>
          <w:vertAlign w:val="superscript"/>
        </w:rPr>
        <w:t>1</w:t>
      </w:r>
      <w:r w:rsidR="00784E83" w:rsidRPr="007A52B1">
        <w:rPr>
          <w:rFonts w:ascii="Book Antiqua" w:hAnsi="Book Antiqua"/>
          <w:vertAlign w:val="superscript"/>
        </w:rPr>
        <w:t>2</w:t>
      </w:r>
      <w:r w:rsidR="004908A5" w:rsidRPr="007A52B1">
        <w:rPr>
          <w:rFonts w:ascii="Book Antiqua" w:hAnsi="Book Antiqua"/>
          <w:vertAlign w:val="superscript"/>
          <w:lang w:eastAsia="zh-CN"/>
        </w:rPr>
        <w:t>]</w:t>
      </w:r>
      <w:r w:rsidRPr="007A52B1">
        <w:rPr>
          <w:rFonts w:ascii="Book Antiqua" w:hAnsi="Book Antiqua"/>
        </w:rPr>
        <w:t>. If no</w:t>
      </w:r>
      <w:r w:rsidR="000A78AD" w:rsidRPr="007A52B1">
        <w:rPr>
          <w:rFonts w:ascii="Book Antiqua" w:hAnsi="Book Antiqua"/>
        </w:rPr>
        <w:t xml:space="preserve"> cause is found</w:t>
      </w:r>
      <w:r w:rsidR="00122246" w:rsidRPr="007A52B1">
        <w:rPr>
          <w:rFonts w:ascii="Book Antiqua" w:hAnsi="Book Antiqua"/>
        </w:rPr>
        <w:t xml:space="preserve">, </w:t>
      </w:r>
      <w:r w:rsidRPr="007A52B1">
        <w:rPr>
          <w:rFonts w:ascii="Book Antiqua" w:hAnsi="Book Antiqua"/>
        </w:rPr>
        <w:t>some authors suggest empirical treatment of possible biliary cause</w:t>
      </w:r>
      <w:r w:rsidR="00430A69" w:rsidRPr="007A52B1">
        <w:rPr>
          <w:rFonts w:ascii="Book Antiqua" w:hAnsi="Book Antiqua"/>
        </w:rPr>
        <w:t xml:space="preserve"> </w:t>
      </w:r>
      <w:r w:rsidRPr="007A52B1">
        <w:rPr>
          <w:rFonts w:ascii="Book Antiqua" w:hAnsi="Book Antiqua"/>
        </w:rPr>
        <w:t>with either cholecyst</w:t>
      </w:r>
      <w:r w:rsidR="004908A5" w:rsidRPr="007A52B1">
        <w:rPr>
          <w:rFonts w:ascii="Book Antiqua" w:hAnsi="Book Antiqua"/>
        </w:rPr>
        <w:t>ectomy or ERCP and papillotomy</w:t>
      </w:r>
      <w:r w:rsidR="004908A5" w:rsidRPr="007A52B1">
        <w:rPr>
          <w:rFonts w:ascii="Book Antiqua" w:hAnsi="Book Antiqua"/>
          <w:vertAlign w:val="superscript"/>
          <w:lang w:eastAsia="zh-CN"/>
        </w:rPr>
        <w:t>[</w:t>
      </w:r>
      <w:r w:rsidR="004908A5" w:rsidRPr="007A52B1">
        <w:rPr>
          <w:rFonts w:ascii="Book Antiqua" w:hAnsi="Book Antiqua"/>
          <w:vertAlign w:val="superscript"/>
        </w:rPr>
        <w:t>3</w:t>
      </w:r>
      <w:r w:rsidR="004908A5" w:rsidRPr="007A52B1">
        <w:rPr>
          <w:rFonts w:ascii="Book Antiqua" w:hAnsi="Book Antiqua"/>
          <w:vertAlign w:val="superscript"/>
          <w:lang w:eastAsia="zh-CN"/>
        </w:rPr>
        <w:t>]</w:t>
      </w:r>
      <w:r w:rsidRPr="007A52B1">
        <w:rPr>
          <w:rFonts w:ascii="Book Antiqua" w:hAnsi="Book Antiqua"/>
        </w:rPr>
        <w:t>. However</w:t>
      </w:r>
      <w:r w:rsidR="000972C2" w:rsidRPr="007A52B1">
        <w:rPr>
          <w:rFonts w:ascii="Book Antiqua" w:hAnsi="Book Antiqua"/>
        </w:rPr>
        <w:t>,</w:t>
      </w:r>
      <w:r w:rsidRPr="007A52B1">
        <w:rPr>
          <w:rFonts w:ascii="Book Antiqua" w:hAnsi="Book Antiqua"/>
        </w:rPr>
        <w:t xml:space="preserve"> these procedures are surgical with possible complications </w:t>
      </w:r>
      <w:r w:rsidR="004802A7" w:rsidRPr="007A52B1">
        <w:rPr>
          <w:rFonts w:ascii="Book Antiqua" w:hAnsi="Book Antiqua"/>
        </w:rPr>
        <w:t xml:space="preserve">as well as </w:t>
      </w:r>
      <w:r w:rsidR="00CD7549" w:rsidRPr="007A52B1">
        <w:rPr>
          <w:rFonts w:ascii="Book Antiqua" w:hAnsi="Book Antiqua"/>
        </w:rPr>
        <w:t>death</w:t>
      </w:r>
      <w:r w:rsidR="00CD7549" w:rsidRPr="007A52B1">
        <w:rPr>
          <w:rFonts w:ascii="Book Antiqua" w:hAnsi="Book Antiqua"/>
          <w:vertAlign w:val="superscript"/>
          <w:lang w:eastAsia="zh-CN"/>
        </w:rPr>
        <w:t>[</w:t>
      </w:r>
      <w:r w:rsidR="00CD7549" w:rsidRPr="007A52B1">
        <w:rPr>
          <w:rFonts w:ascii="Book Antiqua" w:hAnsi="Book Antiqua"/>
          <w:vertAlign w:val="superscript"/>
        </w:rPr>
        <w:t>1</w:t>
      </w:r>
      <w:r w:rsidR="00784E83" w:rsidRPr="007A52B1">
        <w:rPr>
          <w:rFonts w:ascii="Book Antiqua" w:hAnsi="Book Antiqua"/>
          <w:vertAlign w:val="superscript"/>
        </w:rPr>
        <w:t>3</w:t>
      </w:r>
      <w:r w:rsidR="00CD7549" w:rsidRPr="007A52B1">
        <w:rPr>
          <w:rFonts w:ascii="Book Antiqua" w:hAnsi="Book Antiqua"/>
          <w:vertAlign w:val="superscript"/>
          <w:lang w:eastAsia="zh-CN"/>
        </w:rPr>
        <w:t>]</w:t>
      </w:r>
      <w:r w:rsidR="006D15E5" w:rsidRPr="007A52B1">
        <w:rPr>
          <w:rFonts w:ascii="Book Antiqua" w:hAnsi="Book Antiqua"/>
        </w:rPr>
        <w:t>.</w:t>
      </w:r>
    </w:p>
    <w:p w:rsidR="0052627C" w:rsidRPr="007A52B1" w:rsidRDefault="0052627C" w:rsidP="000E0912">
      <w:pPr>
        <w:widowControl w:val="0"/>
        <w:adjustRightInd w:val="0"/>
        <w:snapToGrid w:val="0"/>
        <w:spacing w:line="360" w:lineRule="auto"/>
        <w:jc w:val="both"/>
        <w:rPr>
          <w:rFonts w:ascii="Book Antiqua" w:hAnsi="Book Antiqua"/>
        </w:rPr>
      </w:pPr>
    </w:p>
    <w:p w:rsidR="00F05136" w:rsidRPr="00BC5490" w:rsidRDefault="002774E8" w:rsidP="000E0912">
      <w:pPr>
        <w:pStyle w:val="Heading2"/>
        <w:adjustRightInd w:val="0"/>
        <w:snapToGrid w:val="0"/>
        <w:spacing w:before="0"/>
      </w:pPr>
      <w:r w:rsidRPr="00BC5490">
        <w:rPr>
          <w:caps/>
        </w:rPr>
        <w:t>b</w:t>
      </w:r>
      <w:r w:rsidRPr="00BC5490">
        <w:t>ile stone and alcohol</w:t>
      </w:r>
    </w:p>
    <w:p w:rsidR="00F75DEE" w:rsidRPr="007A52B1" w:rsidRDefault="00F75DEE" w:rsidP="000E0912">
      <w:pPr>
        <w:widowControl w:val="0"/>
        <w:adjustRightInd w:val="0"/>
        <w:snapToGrid w:val="0"/>
        <w:spacing w:line="360" w:lineRule="auto"/>
        <w:jc w:val="both"/>
        <w:rPr>
          <w:rFonts w:ascii="Book Antiqua" w:hAnsi="Book Antiqua"/>
        </w:rPr>
      </w:pPr>
      <w:r w:rsidRPr="007A52B1">
        <w:rPr>
          <w:rFonts w:ascii="Book Antiqua" w:hAnsi="Book Antiqua"/>
        </w:rPr>
        <w:t>In a Norwegian population study</w:t>
      </w:r>
      <w:r w:rsidR="00F0406B" w:rsidRPr="007A52B1">
        <w:rPr>
          <w:rFonts w:ascii="Book Antiqua" w:hAnsi="Book Antiqua"/>
        </w:rPr>
        <w:t>,</w:t>
      </w:r>
      <w:r w:rsidRPr="007A52B1">
        <w:rPr>
          <w:rFonts w:ascii="Book Antiqua" w:hAnsi="Book Antiqua"/>
        </w:rPr>
        <w:t xml:space="preserve"> gallbladder stones were found in 21.9% of the participants by ultrasound testing and the lifetime risk of biliary pancreatitis in the presence of gallstones has</w:t>
      </w:r>
      <w:r w:rsidR="00843C33" w:rsidRPr="007A52B1">
        <w:rPr>
          <w:rFonts w:ascii="Book Antiqua" w:hAnsi="Book Antiqua"/>
        </w:rPr>
        <w:t xml:space="preserve"> been reported to be around 2%</w:t>
      </w:r>
      <w:r w:rsidR="00843C33" w:rsidRPr="007A52B1">
        <w:rPr>
          <w:rFonts w:ascii="Book Antiqua" w:hAnsi="Book Antiqua"/>
          <w:vertAlign w:val="superscript"/>
          <w:lang w:eastAsia="zh-CN"/>
        </w:rPr>
        <w:t>[</w:t>
      </w:r>
      <w:r w:rsidR="00843C33" w:rsidRPr="007A52B1">
        <w:rPr>
          <w:rFonts w:ascii="Book Antiqua" w:hAnsi="Book Antiqua"/>
          <w:vertAlign w:val="superscript"/>
        </w:rPr>
        <w:t>1</w:t>
      </w:r>
      <w:r w:rsidR="00784E83" w:rsidRPr="007A52B1">
        <w:rPr>
          <w:rFonts w:ascii="Book Antiqua" w:hAnsi="Book Antiqua"/>
          <w:vertAlign w:val="superscript"/>
        </w:rPr>
        <w:t>4</w:t>
      </w:r>
      <w:r w:rsidR="00843C33" w:rsidRPr="007A52B1">
        <w:rPr>
          <w:rFonts w:ascii="Book Antiqua" w:hAnsi="Book Antiqua"/>
          <w:vertAlign w:val="superscript"/>
          <w:lang w:eastAsia="zh-CN"/>
        </w:rPr>
        <w:t>]</w:t>
      </w:r>
      <w:r w:rsidRPr="007A52B1">
        <w:rPr>
          <w:rFonts w:ascii="Book Antiqua" w:hAnsi="Book Antiqua"/>
        </w:rPr>
        <w:t>. With a much higher prevalence of bile stones in our study population</w:t>
      </w:r>
      <w:r w:rsidR="007919D9" w:rsidRPr="007A52B1">
        <w:rPr>
          <w:rFonts w:ascii="Book Antiqua" w:hAnsi="Book Antiqua"/>
        </w:rPr>
        <w:t>,</w:t>
      </w:r>
      <w:r w:rsidRPr="007A52B1">
        <w:rPr>
          <w:rFonts w:ascii="Book Antiqua" w:hAnsi="Book Antiqua"/>
        </w:rPr>
        <w:t xml:space="preserve"> we therefore </w:t>
      </w:r>
      <w:r w:rsidR="008A2F73" w:rsidRPr="007A52B1">
        <w:rPr>
          <w:rFonts w:ascii="Book Antiqua" w:hAnsi="Book Antiqua"/>
        </w:rPr>
        <w:t xml:space="preserve">assume </w:t>
      </w:r>
      <w:r w:rsidRPr="007A52B1">
        <w:rPr>
          <w:rFonts w:ascii="Book Antiqua" w:hAnsi="Book Antiqua"/>
        </w:rPr>
        <w:t xml:space="preserve">bile stones to be a definite risk factor and all patients admitted with biliary pancreatitis therefore undergo cholecystectomy at our </w:t>
      </w:r>
      <w:r w:rsidR="006D15E5" w:rsidRPr="007A52B1">
        <w:rPr>
          <w:rFonts w:ascii="Book Antiqua" w:hAnsi="Book Antiqua"/>
        </w:rPr>
        <w:t>center.</w:t>
      </w:r>
    </w:p>
    <w:p w:rsidR="00835B1F" w:rsidRPr="007A52B1" w:rsidRDefault="00096A6E" w:rsidP="000E0912">
      <w:pPr>
        <w:widowControl w:val="0"/>
        <w:adjustRightInd w:val="0"/>
        <w:snapToGrid w:val="0"/>
        <w:spacing w:line="360" w:lineRule="auto"/>
        <w:ind w:firstLineChars="100" w:firstLine="240"/>
        <w:jc w:val="both"/>
        <w:rPr>
          <w:rFonts w:ascii="Book Antiqua" w:hAnsi="Book Antiqua"/>
        </w:rPr>
      </w:pPr>
      <w:r w:rsidRPr="007A52B1">
        <w:rPr>
          <w:rFonts w:ascii="Book Antiqua" w:hAnsi="Book Antiqua"/>
        </w:rPr>
        <w:t xml:space="preserve">Alcohol is a known independent risk factor in the development of both acute and </w:t>
      </w:r>
      <w:r w:rsidRPr="007A52B1">
        <w:rPr>
          <w:rFonts w:ascii="Book Antiqua" w:hAnsi="Book Antiqua"/>
        </w:rPr>
        <w:lastRenderedPageBreak/>
        <w:t>chronic pancreatitis</w:t>
      </w:r>
      <w:r w:rsidR="009B5E07" w:rsidRPr="007A52B1">
        <w:rPr>
          <w:rFonts w:ascii="Book Antiqua" w:hAnsi="Book Antiqua"/>
        </w:rPr>
        <w:t xml:space="preserve"> and patients in the prospective group were specifically questioned with regards to </w:t>
      </w:r>
      <w:r w:rsidR="006F5384" w:rsidRPr="007A52B1">
        <w:rPr>
          <w:rFonts w:ascii="Book Antiqua" w:hAnsi="Book Antiqua"/>
        </w:rPr>
        <w:t>type</w:t>
      </w:r>
      <w:r w:rsidR="00CE55E7" w:rsidRPr="007A52B1">
        <w:rPr>
          <w:rFonts w:ascii="Book Antiqua" w:hAnsi="Book Antiqua"/>
        </w:rPr>
        <w:t xml:space="preserve">, </w:t>
      </w:r>
      <w:r w:rsidR="006F5384" w:rsidRPr="007A52B1">
        <w:rPr>
          <w:rFonts w:ascii="Book Antiqua" w:hAnsi="Book Antiqua"/>
        </w:rPr>
        <w:t xml:space="preserve">amount and timing of </w:t>
      </w:r>
      <w:r w:rsidR="009B5E07" w:rsidRPr="007A52B1">
        <w:rPr>
          <w:rFonts w:ascii="Book Antiqua" w:hAnsi="Book Antiqua"/>
        </w:rPr>
        <w:t>consumption prior to admission</w:t>
      </w:r>
      <w:r w:rsidRPr="007A52B1">
        <w:rPr>
          <w:rFonts w:ascii="Book Antiqua" w:hAnsi="Book Antiqua"/>
        </w:rPr>
        <w:t xml:space="preserve">. </w:t>
      </w:r>
      <w:r w:rsidR="00F876A5" w:rsidRPr="007A52B1">
        <w:rPr>
          <w:rFonts w:ascii="Book Antiqua" w:hAnsi="Book Antiqua"/>
        </w:rPr>
        <w:t>However</w:t>
      </w:r>
      <w:r w:rsidR="002774E8">
        <w:rPr>
          <w:rFonts w:ascii="Book Antiqua" w:hAnsi="Book Antiqua" w:hint="eastAsia"/>
          <w:lang w:eastAsia="zh-CN"/>
        </w:rPr>
        <w:t>,</w:t>
      </w:r>
      <w:r w:rsidR="00F876A5" w:rsidRPr="007A52B1">
        <w:rPr>
          <w:rFonts w:ascii="Book Antiqua" w:hAnsi="Book Antiqua"/>
        </w:rPr>
        <w:t xml:space="preserve"> it is also well-known that many </w:t>
      </w:r>
      <w:r w:rsidR="006677FE" w:rsidRPr="007A52B1">
        <w:rPr>
          <w:rFonts w:ascii="Book Antiqua" w:hAnsi="Book Antiqua"/>
        </w:rPr>
        <w:t xml:space="preserve">of these </w:t>
      </w:r>
      <w:r w:rsidR="00F876A5" w:rsidRPr="007A52B1">
        <w:rPr>
          <w:rFonts w:ascii="Book Antiqua" w:hAnsi="Book Antiqua"/>
        </w:rPr>
        <w:t xml:space="preserve">patients have consumed </w:t>
      </w:r>
      <w:r w:rsidR="00835B1F" w:rsidRPr="007A52B1">
        <w:rPr>
          <w:rFonts w:ascii="Book Antiqua" w:hAnsi="Book Antiqua"/>
        </w:rPr>
        <w:t>alcohol many times</w:t>
      </w:r>
      <w:r w:rsidR="00A979D8" w:rsidRPr="007A52B1">
        <w:rPr>
          <w:rFonts w:ascii="Book Antiqua" w:hAnsi="Book Antiqua"/>
        </w:rPr>
        <w:t xml:space="preserve"> </w:t>
      </w:r>
      <w:r w:rsidR="006677FE" w:rsidRPr="007A52B1">
        <w:rPr>
          <w:rFonts w:ascii="Book Antiqua" w:hAnsi="Book Antiqua"/>
        </w:rPr>
        <w:t xml:space="preserve">prior to the attack of </w:t>
      </w:r>
      <w:r w:rsidR="00BB4587" w:rsidRPr="007A52B1">
        <w:rPr>
          <w:rFonts w:ascii="Book Antiqua" w:hAnsi="Book Antiqua"/>
        </w:rPr>
        <w:t>AP</w:t>
      </w:r>
      <w:r w:rsidR="006677FE" w:rsidRPr="007A52B1">
        <w:rPr>
          <w:rFonts w:ascii="Book Antiqua" w:hAnsi="Book Antiqua"/>
        </w:rPr>
        <w:t xml:space="preserve"> </w:t>
      </w:r>
      <w:r w:rsidR="00835B1F" w:rsidRPr="007A52B1">
        <w:rPr>
          <w:rFonts w:ascii="Book Antiqua" w:hAnsi="Book Antiqua"/>
        </w:rPr>
        <w:t xml:space="preserve">without </w:t>
      </w:r>
      <w:r w:rsidR="006677FE" w:rsidRPr="007A52B1">
        <w:rPr>
          <w:rFonts w:ascii="Book Antiqua" w:hAnsi="Book Antiqua"/>
        </w:rPr>
        <w:t>harmful effect on the pancreas</w:t>
      </w:r>
      <w:r w:rsidR="008908E2" w:rsidRPr="007A52B1">
        <w:rPr>
          <w:rFonts w:ascii="Book Antiqua" w:hAnsi="Book Antiqua"/>
        </w:rPr>
        <w:t>. In our data</w:t>
      </w:r>
      <w:r w:rsidR="007919D9" w:rsidRPr="007A52B1">
        <w:rPr>
          <w:rFonts w:ascii="Book Antiqua" w:hAnsi="Book Antiqua"/>
        </w:rPr>
        <w:t>,</w:t>
      </w:r>
      <w:r w:rsidR="008908E2" w:rsidRPr="007A52B1">
        <w:rPr>
          <w:rFonts w:ascii="Book Antiqua" w:hAnsi="Book Antiqua"/>
        </w:rPr>
        <w:t xml:space="preserve"> a</w:t>
      </w:r>
      <w:r w:rsidR="00835B1F" w:rsidRPr="007A52B1">
        <w:rPr>
          <w:rFonts w:ascii="Book Antiqua" w:hAnsi="Book Antiqua"/>
        </w:rPr>
        <w:t xml:space="preserve"> dose-resp</w:t>
      </w:r>
      <w:r w:rsidR="00863845" w:rsidRPr="007A52B1">
        <w:rPr>
          <w:rFonts w:ascii="Book Antiqua" w:hAnsi="Book Antiqua"/>
        </w:rPr>
        <w:t xml:space="preserve">onse-curve could not be </w:t>
      </w:r>
      <w:r w:rsidR="006677FE" w:rsidRPr="007A52B1">
        <w:rPr>
          <w:rFonts w:ascii="Book Antiqua" w:hAnsi="Book Antiqua"/>
        </w:rPr>
        <w:t>demonstrated</w:t>
      </w:r>
      <w:r w:rsidR="007919D9" w:rsidRPr="007A52B1">
        <w:rPr>
          <w:rFonts w:ascii="Book Antiqua" w:hAnsi="Book Antiqua"/>
        </w:rPr>
        <w:t xml:space="preserve">, </w:t>
      </w:r>
      <w:r w:rsidR="00863845" w:rsidRPr="007A52B1">
        <w:rPr>
          <w:rFonts w:ascii="Book Antiqua" w:hAnsi="Book Antiqua"/>
        </w:rPr>
        <w:t>as</w:t>
      </w:r>
      <w:r w:rsidR="00835B1F" w:rsidRPr="007A52B1">
        <w:rPr>
          <w:rFonts w:ascii="Book Antiqua" w:hAnsi="Book Antiqua"/>
        </w:rPr>
        <w:t xml:space="preserve"> patients with </w:t>
      </w:r>
      <w:r w:rsidR="00BB4587" w:rsidRPr="007A52B1">
        <w:rPr>
          <w:rFonts w:ascii="Book Antiqua" w:hAnsi="Book Antiqua"/>
        </w:rPr>
        <w:t>AP</w:t>
      </w:r>
      <w:r w:rsidR="00835B1F" w:rsidRPr="007A52B1">
        <w:rPr>
          <w:rFonts w:ascii="Book Antiqua" w:hAnsi="Book Antiqua"/>
        </w:rPr>
        <w:t xml:space="preserve"> had ingested </w:t>
      </w:r>
      <w:r w:rsidR="006677FE" w:rsidRPr="007A52B1">
        <w:rPr>
          <w:rFonts w:ascii="Book Antiqua" w:hAnsi="Book Antiqua"/>
        </w:rPr>
        <w:t>quite variable volumes and types of</w:t>
      </w:r>
      <w:r w:rsidR="008908E2" w:rsidRPr="007A52B1">
        <w:rPr>
          <w:rFonts w:ascii="Book Antiqua" w:hAnsi="Book Antiqua"/>
        </w:rPr>
        <w:t xml:space="preserve"> </w:t>
      </w:r>
      <w:r w:rsidR="006677FE" w:rsidRPr="007A52B1">
        <w:rPr>
          <w:rFonts w:ascii="Book Antiqua" w:hAnsi="Book Antiqua"/>
        </w:rPr>
        <w:t xml:space="preserve">alcohol </w:t>
      </w:r>
      <w:r w:rsidR="008908E2" w:rsidRPr="007A52B1">
        <w:rPr>
          <w:rFonts w:ascii="Book Antiqua" w:hAnsi="Book Antiqua"/>
        </w:rPr>
        <w:t xml:space="preserve">in single </w:t>
      </w:r>
      <w:r w:rsidR="006677FE" w:rsidRPr="007A52B1">
        <w:rPr>
          <w:rFonts w:ascii="Book Antiqua" w:hAnsi="Book Antiqua"/>
        </w:rPr>
        <w:t>or</w:t>
      </w:r>
      <w:r w:rsidR="008908E2" w:rsidRPr="007A52B1">
        <w:rPr>
          <w:rFonts w:ascii="Book Antiqua" w:hAnsi="Book Antiqua"/>
        </w:rPr>
        <w:t xml:space="preserve"> multiple </w:t>
      </w:r>
      <w:r w:rsidR="005A3842" w:rsidRPr="007A52B1">
        <w:rPr>
          <w:rFonts w:ascii="Book Antiqua" w:hAnsi="Book Antiqua"/>
        </w:rPr>
        <w:t>occasions</w:t>
      </w:r>
      <w:r w:rsidR="00D7710F" w:rsidRPr="007A52B1">
        <w:rPr>
          <w:rFonts w:ascii="Book Antiqua" w:hAnsi="Book Antiqua"/>
        </w:rPr>
        <w:t xml:space="preserve"> </w:t>
      </w:r>
      <w:r w:rsidR="00662715" w:rsidRPr="007A52B1">
        <w:rPr>
          <w:rFonts w:ascii="Book Antiqua" w:hAnsi="Book Antiqua"/>
        </w:rPr>
        <w:t xml:space="preserve">without </w:t>
      </w:r>
      <w:r w:rsidR="006677FE" w:rsidRPr="007A52B1">
        <w:rPr>
          <w:rFonts w:ascii="Book Antiqua" w:hAnsi="Book Antiqua"/>
        </w:rPr>
        <w:t>any</w:t>
      </w:r>
      <w:r w:rsidR="00662715" w:rsidRPr="007A52B1">
        <w:rPr>
          <w:rFonts w:ascii="Book Antiqua" w:hAnsi="Book Antiqua"/>
        </w:rPr>
        <w:t xml:space="preserve"> direct </w:t>
      </w:r>
      <w:r w:rsidR="006677FE" w:rsidRPr="007A52B1">
        <w:rPr>
          <w:rFonts w:ascii="Book Antiqua" w:hAnsi="Book Antiqua"/>
        </w:rPr>
        <w:t>correlation to</w:t>
      </w:r>
      <w:r w:rsidR="00662715" w:rsidRPr="007A52B1">
        <w:rPr>
          <w:rFonts w:ascii="Book Antiqua" w:hAnsi="Book Antiqua"/>
        </w:rPr>
        <w:t xml:space="preserve"> disease severity</w:t>
      </w:r>
      <w:r w:rsidR="00835B1F" w:rsidRPr="007A52B1">
        <w:rPr>
          <w:rFonts w:ascii="Book Antiqua" w:hAnsi="Book Antiqua"/>
        </w:rPr>
        <w:t xml:space="preserve">. </w:t>
      </w:r>
      <w:r w:rsidR="008A2F73" w:rsidRPr="007A52B1">
        <w:rPr>
          <w:rFonts w:ascii="Book Antiqua" w:hAnsi="Book Antiqua"/>
        </w:rPr>
        <w:t xml:space="preserve">When alcohol </w:t>
      </w:r>
      <w:r w:rsidR="006677FE" w:rsidRPr="007A52B1">
        <w:rPr>
          <w:rFonts w:ascii="Book Antiqua" w:hAnsi="Book Antiqua"/>
        </w:rPr>
        <w:t>was</w:t>
      </w:r>
      <w:r w:rsidR="008A2F73" w:rsidRPr="007A52B1">
        <w:rPr>
          <w:rFonts w:ascii="Book Antiqua" w:hAnsi="Book Antiqua"/>
        </w:rPr>
        <w:t xml:space="preserve"> the suspected etiology</w:t>
      </w:r>
      <w:r w:rsidR="001A2A2D" w:rsidRPr="007A52B1">
        <w:rPr>
          <w:rFonts w:ascii="Book Antiqua" w:hAnsi="Book Antiqua"/>
        </w:rPr>
        <w:t>,</w:t>
      </w:r>
      <w:r w:rsidR="008A2F73" w:rsidRPr="007A52B1">
        <w:rPr>
          <w:rFonts w:ascii="Book Antiqua" w:hAnsi="Book Antiqua"/>
        </w:rPr>
        <w:t xml:space="preserve"> </w:t>
      </w:r>
      <w:r w:rsidR="004357C4" w:rsidRPr="007A52B1">
        <w:rPr>
          <w:rFonts w:ascii="Book Antiqua" w:hAnsi="Book Antiqua"/>
        </w:rPr>
        <w:t>the</w:t>
      </w:r>
      <w:r w:rsidR="00C70329" w:rsidRPr="007A52B1">
        <w:rPr>
          <w:rFonts w:ascii="Book Antiqua" w:hAnsi="Book Antiqua"/>
        </w:rPr>
        <w:t xml:space="preserve"> patient w</w:t>
      </w:r>
      <w:r w:rsidR="004357C4" w:rsidRPr="007A52B1">
        <w:rPr>
          <w:rFonts w:ascii="Book Antiqua" w:hAnsi="Book Antiqua"/>
        </w:rPr>
        <w:t>as</w:t>
      </w:r>
      <w:r w:rsidR="00C70329" w:rsidRPr="007A52B1">
        <w:rPr>
          <w:rFonts w:ascii="Book Antiqua" w:hAnsi="Book Antiqua"/>
        </w:rPr>
        <w:t xml:space="preserve"> informed of its </w:t>
      </w:r>
      <w:r w:rsidR="004357C4" w:rsidRPr="007A52B1">
        <w:rPr>
          <w:rFonts w:ascii="Book Antiqua" w:hAnsi="Book Antiqua"/>
        </w:rPr>
        <w:t xml:space="preserve">dangerous </w:t>
      </w:r>
      <w:r w:rsidR="005A3842" w:rsidRPr="007A52B1">
        <w:rPr>
          <w:rFonts w:ascii="Book Antiqua" w:hAnsi="Book Antiqua"/>
        </w:rPr>
        <w:t>e</w:t>
      </w:r>
      <w:r w:rsidR="004357C4" w:rsidRPr="007A52B1">
        <w:rPr>
          <w:rFonts w:ascii="Book Antiqua" w:hAnsi="Book Antiqua"/>
        </w:rPr>
        <w:t>ffect on the pancreas</w:t>
      </w:r>
      <w:r w:rsidR="001A2A2D" w:rsidRPr="007A52B1">
        <w:rPr>
          <w:rFonts w:ascii="Book Antiqua" w:hAnsi="Book Antiqua"/>
        </w:rPr>
        <w:t xml:space="preserve"> </w:t>
      </w:r>
      <w:r w:rsidR="004357C4" w:rsidRPr="007A52B1">
        <w:rPr>
          <w:rFonts w:ascii="Book Antiqua" w:hAnsi="Book Antiqua"/>
        </w:rPr>
        <w:t>and recommended</w:t>
      </w:r>
      <w:r w:rsidR="004E4E61" w:rsidRPr="007A52B1">
        <w:rPr>
          <w:rFonts w:ascii="Book Antiqua" w:hAnsi="Book Antiqua"/>
        </w:rPr>
        <w:t xml:space="preserve"> complete cessation of its intake. On discharge</w:t>
      </w:r>
      <w:r w:rsidR="008A18A1" w:rsidRPr="007A52B1">
        <w:rPr>
          <w:rFonts w:ascii="Book Antiqua" w:hAnsi="Book Antiqua"/>
        </w:rPr>
        <w:t>,</w:t>
      </w:r>
      <w:r w:rsidR="004E4E61" w:rsidRPr="007A52B1">
        <w:rPr>
          <w:rFonts w:ascii="Book Antiqua" w:hAnsi="Book Antiqua"/>
        </w:rPr>
        <w:t xml:space="preserve"> the</w:t>
      </w:r>
      <w:r w:rsidR="00C70329" w:rsidRPr="007A52B1">
        <w:rPr>
          <w:rFonts w:ascii="Book Antiqua" w:hAnsi="Book Antiqua"/>
        </w:rPr>
        <w:t xml:space="preserve"> general practitioner was </w:t>
      </w:r>
      <w:r w:rsidR="00721BD8" w:rsidRPr="007A52B1">
        <w:rPr>
          <w:rFonts w:ascii="Book Antiqua" w:hAnsi="Book Antiqua"/>
        </w:rPr>
        <w:t xml:space="preserve">also </w:t>
      </w:r>
      <w:r w:rsidR="00C70329" w:rsidRPr="007A52B1">
        <w:rPr>
          <w:rFonts w:ascii="Book Antiqua" w:hAnsi="Book Antiqua"/>
        </w:rPr>
        <w:t xml:space="preserve">notified of </w:t>
      </w:r>
      <w:r w:rsidR="00721BD8" w:rsidRPr="007A52B1">
        <w:rPr>
          <w:rFonts w:ascii="Book Antiqua" w:hAnsi="Book Antiqua"/>
        </w:rPr>
        <w:t xml:space="preserve">the complete course of the </w:t>
      </w:r>
      <w:r w:rsidR="00C70329" w:rsidRPr="007A52B1">
        <w:rPr>
          <w:rFonts w:ascii="Book Antiqua" w:hAnsi="Book Antiqua"/>
        </w:rPr>
        <w:t xml:space="preserve">hospital admission </w:t>
      </w:r>
      <w:r w:rsidR="00721BD8" w:rsidRPr="007A52B1">
        <w:rPr>
          <w:rFonts w:ascii="Book Antiqua" w:hAnsi="Book Antiqua"/>
        </w:rPr>
        <w:t xml:space="preserve">in order to provide </w:t>
      </w:r>
      <w:r w:rsidR="004357C4" w:rsidRPr="007A52B1">
        <w:rPr>
          <w:rFonts w:ascii="Book Antiqua" w:hAnsi="Book Antiqua"/>
        </w:rPr>
        <w:t>a suitable</w:t>
      </w:r>
      <w:r w:rsidR="00721BD8" w:rsidRPr="007A52B1">
        <w:rPr>
          <w:rFonts w:ascii="Book Antiqua" w:hAnsi="Book Antiqua"/>
        </w:rPr>
        <w:t xml:space="preserve"> follow-up. </w:t>
      </w:r>
    </w:p>
    <w:p w:rsidR="00C246DD" w:rsidRPr="007A52B1" w:rsidRDefault="00863845" w:rsidP="000E0912">
      <w:pPr>
        <w:widowControl w:val="0"/>
        <w:adjustRightInd w:val="0"/>
        <w:snapToGrid w:val="0"/>
        <w:spacing w:line="360" w:lineRule="auto"/>
        <w:ind w:firstLineChars="100" w:firstLine="240"/>
        <w:jc w:val="both"/>
        <w:rPr>
          <w:rFonts w:ascii="Book Antiqua" w:hAnsi="Book Antiqua"/>
        </w:rPr>
      </w:pPr>
      <w:r w:rsidRPr="007A52B1">
        <w:rPr>
          <w:rFonts w:ascii="Book Antiqua" w:hAnsi="Book Antiqua"/>
        </w:rPr>
        <w:t>Smoking in combination with alcohol</w:t>
      </w:r>
      <w:r w:rsidR="00721BD8" w:rsidRPr="007A52B1">
        <w:rPr>
          <w:rFonts w:ascii="Book Antiqua" w:hAnsi="Book Antiqua"/>
        </w:rPr>
        <w:t xml:space="preserve"> has also been suggested to further increase</w:t>
      </w:r>
      <w:r w:rsidR="00843C33" w:rsidRPr="007A52B1">
        <w:rPr>
          <w:rFonts w:ascii="Book Antiqua" w:hAnsi="Book Antiqua"/>
        </w:rPr>
        <w:t xml:space="preserve"> the risk of pancreatitis</w:t>
      </w:r>
      <w:r w:rsidR="00843C33" w:rsidRPr="007A52B1">
        <w:rPr>
          <w:rFonts w:ascii="Book Antiqua" w:hAnsi="Book Antiqua"/>
          <w:vertAlign w:val="superscript"/>
          <w:lang w:eastAsia="zh-CN"/>
        </w:rPr>
        <w:t>[</w:t>
      </w:r>
      <w:r w:rsidR="00843C33" w:rsidRPr="007A52B1">
        <w:rPr>
          <w:rFonts w:ascii="Book Antiqua" w:hAnsi="Book Antiqua"/>
          <w:vertAlign w:val="superscript"/>
        </w:rPr>
        <w:t>1</w:t>
      </w:r>
      <w:r w:rsidR="00784E83" w:rsidRPr="007A52B1">
        <w:rPr>
          <w:rFonts w:ascii="Book Antiqua" w:hAnsi="Book Antiqua"/>
          <w:vertAlign w:val="superscript"/>
        </w:rPr>
        <w:t>5</w:t>
      </w:r>
      <w:r w:rsidR="00843C33" w:rsidRPr="007A52B1">
        <w:rPr>
          <w:rFonts w:ascii="Book Antiqua" w:hAnsi="Book Antiqua"/>
          <w:vertAlign w:val="superscript"/>
          <w:lang w:eastAsia="zh-CN"/>
        </w:rPr>
        <w:t>]</w:t>
      </w:r>
      <w:r w:rsidR="004357C4" w:rsidRPr="007A52B1">
        <w:rPr>
          <w:rFonts w:ascii="Book Antiqua" w:hAnsi="Book Antiqua"/>
        </w:rPr>
        <w:t>.</w:t>
      </w:r>
      <w:r w:rsidR="000F114A" w:rsidRPr="007A52B1">
        <w:rPr>
          <w:rFonts w:ascii="Book Antiqua" w:hAnsi="Book Antiqua"/>
        </w:rPr>
        <w:t xml:space="preserve"> </w:t>
      </w:r>
      <w:r w:rsidR="004357C4" w:rsidRPr="007A52B1">
        <w:rPr>
          <w:rFonts w:ascii="Book Antiqua" w:hAnsi="Book Antiqua"/>
        </w:rPr>
        <w:t>W</w:t>
      </w:r>
      <w:r w:rsidR="000F114A" w:rsidRPr="007A52B1">
        <w:rPr>
          <w:rFonts w:ascii="Book Antiqua" w:hAnsi="Book Antiqua"/>
        </w:rPr>
        <w:t xml:space="preserve">e therefore aim to inform patients of this both on a general </w:t>
      </w:r>
      <w:r w:rsidR="00E9635C" w:rsidRPr="007A52B1">
        <w:rPr>
          <w:rFonts w:ascii="Book Antiqua" w:hAnsi="Book Antiqua"/>
        </w:rPr>
        <w:t>health basis</w:t>
      </w:r>
      <w:r w:rsidR="000F114A" w:rsidRPr="007A52B1">
        <w:rPr>
          <w:rFonts w:ascii="Book Antiqua" w:hAnsi="Book Antiqua"/>
        </w:rPr>
        <w:t xml:space="preserve"> and specifically related to pancreatitis. </w:t>
      </w:r>
    </w:p>
    <w:p w:rsidR="00835B1F" w:rsidRPr="007A52B1" w:rsidRDefault="00863845" w:rsidP="000E0912">
      <w:pPr>
        <w:widowControl w:val="0"/>
        <w:adjustRightInd w:val="0"/>
        <w:snapToGrid w:val="0"/>
        <w:spacing w:line="360" w:lineRule="auto"/>
        <w:jc w:val="both"/>
        <w:rPr>
          <w:rFonts w:ascii="Book Antiqua" w:hAnsi="Book Antiqua"/>
        </w:rPr>
      </w:pPr>
      <w:r w:rsidRPr="007A52B1">
        <w:rPr>
          <w:rFonts w:ascii="Book Antiqua" w:hAnsi="Book Antiqua"/>
        </w:rPr>
        <w:t xml:space="preserve"> </w:t>
      </w:r>
    </w:p>
    <w:p w:rsidR="005A03FA" w:rsidRPr="007A52B1" w:rsidRDefault="002774E8" w:rsidP="000E0912">
      <w:pPr>
        <w:pStyle w:val="Heading2"/>
        <w:adjustRightInd w:val="0"/>
        <w:snapToGrid w:val="0"/>
        <w:spacing w:before="0"/>
      </w:pPr>
      <w:r w:rsidRPr="007A52B1">
        <w:t>Drugs</w:t>
      </w:r>
    </w:p>
    <w:p w:rsidR="00BA03FB" w:rsidRPr="007A52B1" w:rsidRDefault="00107CA1" w:rsidP="000E0912">
      <w:pPr>
        <w:widowControl w:val="0"/>
        <w:adjustRightInd w:val="0"/>
        <w:snapToGrid w:val="0"/>
        <w:spacing w:line="360" w:lineRule="auto"/>
        <w:jc w:val="both"/>
        <w:rPr>
          <w:rFonts w:ascii="Book Antiqua" w:hAnsi="Book Antiqua"/>
        </w:rPr>
      </w:pPr>
      <w:r w:rsidRPr="007A52B1">
        <w:rPr>
          <w:rFonts w:ascii="Book Antiqua" w:hAnsi="Book Antiqua"/>
        </w:rPr>
        <w:t xml:space="preserve">The importance of drugs as a causative agent of </w:t>
      </w:r>
      <w:r w:rsidR="00BB4587" w:rsidRPr="007A52B1">
        <w:rPr>
          <w:rFonts w:ascii="Book Antiqua" w:hAnsi="Book Antiqua"/>
        </w:rPr>
        <w:t>AP</w:t>
      </w:r>
      <w:r w:rsidRPr="007A52B1">
        <w:rPr>
          <w:rFonts w:ascii="Book Antiqua" w:hAnsi="Book Antiqua"/>
        </w:rPr>
        <w:t xml:space="preserve"> is currently under discussion. Some auth</w:t>
      </w:r>
      <w:r w:rsidR="003F6514" w:rsidRPr="007A52B1">
        <w:rPr>
          <w:rFonts w:ascii="Book Antiqua" w:hAnsi="Book Antiqua"/>
        </w:rPr>
        <w:t>ors question their relevance</w:t>
      </w:r>
      <w:r w:rsidR="003F6514" w:rsidRPr="007A52B1">
        <w:rPr>
          <w:rFonts w:ascii="Book Antiqua" w:hAnsi="Book Antiqua"/>
          <w:vertAlign w:val="superscript"/>
          <w:lang w:eastAsia="zh-CN"/>
        </w:rPr>
        <w:t>[</w:t>
      </w:r>
      <w:r w:rsidR="003F6514" w:rsidRPr="007A52B1">
        <w:rPr>
          <w:rFonts w:ascii="Book Antiqua" w:hAnsi="Book Antiqua"/>
          <w:vertAlign w:val="superscript"/>
        </w:rPr>
        <w:t>5</w:t>
      </w:r>
      <w:r w:rsidR="003F6514" w:rsidRPr="007A52B1">
        <w:rPr>
          <w:rFonts w:ascii="Book Antiqua" w:hAnsi="Book Antiqua"/>
          <w:vertAlign w:val="superscript"/>
          <w:lang w:eastAsia="zh-CN"/>
        </w:rPr>
        <w:t>]</w:t>
      </w:r>
      <w:r w:rsidR="00BC1DFC" w:rsidRPr="007A52B1">
        <w:rPr>
          <w:rFonts w:ascii="Book Antiqua" w:hAnsi="Book Antiqua"/>
        </w:rPr>
        <w:t xml:space="preserve">, </w:t>
      </w:r>
      <w:r w:rsidRPr="007A52B1">
        <w:rPr>
          <w:rFonts w:ascii="Book Antiqua" w:hAnsi="Book Antiqua"/>
        </w:rPr>
        <w:t>while others su</w:t>
      </w:r>
      <w:r w:rsidR="003F6514" w:rsidRPr="007A52B1">
        <w:rPr>
          <w:rFonts w:ascii="Book Antiqua" w:hAnsi="Book Antiqua"/>
        </w:rPr>
        <w:t>ggest that it is underreported</w:t>
      </w:r>
      <w:r w:rsidR="003F6514" w:rsidRPr="007A52B1">
        <w:rPr>
          <w:rFonts w:ascii="Book Antiqua" w:hAnsi="Book Antiqua"/>
          <w:vertAlign w:val="superscript"/>
          <w:lang w:eastAsia="zh-CN"/>
        </w:rPr>
        <w:t>[</w:t>
      </w:r>
      <w:r w:rsidR="003F6514" w:rsidRPr="007A52B1">
        <w:rPr>
          <w:rFonts w:ascii="Book Antiqua" w:hAnsi="Book Antiqua"/>
          <w:vertAlign w:val="superscript"/>
        </w:rPr>
        <w:t>4</w:t>
      </w:r>
      <w:r w:rsidR="003F6514" w:rsidRPr="007A52B1">
        <w:rPr>
          <w:rFonts w:ascii="Book Antiqua" w:hAnsi="Book Antiqua"/>
          <w:vertAlign w:val="superscript"/>
          <w:lang w:eastAsia="zh-CN"/>
        </w:rPr>
        <w:t>]</w:t>
      </w:r>
      <w:r w:rsidR="003F6514" w:rsidRPr="007A52B1">
        <w:rPr>
          <w:rFonts w:ascii="Book Antiqua" w:hAnsi="Book Antiqua"/>
        </w:rPr>
        <w:t xml:space="preserve">. </w:t>
      </w:r>
      <w:r w:rsidR="00305F15" w:rsidRPr="007A52B1">
        <w:rPr>
          <w:rFonts w:ascii="Book Antiqua" w:hAnsi="Book Antiqua"/>
        </w:rPr>
        <w:t>T</w:t>
      </w:r>
      <w:r w:rsidR="00BB1389" w:rsidRPr="007A52B1">
        <w:rPr>
          <w:rFonts w:ascii="Book Antiqua" w:hAnsi="Book Antiqua"/>
        </w:rPr>
        <w:t>he</w:t>
      </w:r>
      <w:r w:rsidR="00C71FFD" w:rsidRPr="007A52B1">
        <w:rPr>
          <w:rFonts w:ascii="Book Antiqua" w:hAnsi="Book Antiqua"/>
        </w:rPr>
        <w:t xml:space="preserve"> </w:t>
      </w:r>
      <w:r w:rsidR="00BF5FEB" w:rsidRPr="007A52B1">
        <w:rPr>
          <w:rFonts w:ascii="Book Antiqua" w:hAnsi="Book Antiqua"/>
        </w:rPr>
        <w:t xml:space="preserve">causative link to the development of </w:t>
      </w:r>
      <w:r w:rsidR="00BB4587" w:rsidRPr="007A52B1">
        <w:rPr>
          <w:rFonts w:ascii="Book Antiqua" w:hAnsi="Book Antiqua"/>
        </w:rPr>
        <w:t>AP</w:t>
      </w:r>
      <w:r w:rsidR="009654CE" w:rsidRPr="007A52B1">
        <w:rPr>
          <w:rFonts w:ascii="Book Antiqua" w:hAnsi="Book Antiqua"/>
        </w:rPr>
        <w:t xml:space="preserve"> is difficult to document</w:t>
      </w:r>
      <w:r w:rsidR="009654CE" w:rsidRPr="007A52B1">
        <w:rPr>
          <w:rFonts w:ascii="Book Antiqua" w:hAnsi="Book Antiqua"/>
          <w:vertAlign w:val="superscript"/>
          <w:lang w:eastAsia="zh-CN"/>
        </w:rPr>
        <w:t>[</w:t>
      </w:r>
      <w:r w:rsidR="009654CE" w:rsidRPr="007A52B1">
        <w:rPr>
          <w:rFonts w:ascii="Book Antiqua" w:hAnsi="Book Antiqua"/>
          <w:vertAlign w:val="superscript"/>
        </w:rPr>
        <w:t>1</w:t>
      </w:r>
      <w:r w:rsidR="00784E83" w:rsidRPr="007A52B1">
        <w:rPr>
          <w:rFonts w:ascii="Book Antiqua" w:hAnsi="Book Antiqua"/>
          <w:vertAlign w:val="superscript"/>
        </w:rPr>
        <w:t>6</w:t>
      </w:r>
      <w:r w:rsidR="009654CE" w:rsidRPr="007A52B1">
        <w:rPr>
          <w:rFonts w:ascii="Book Antiqua" w:hAnsi="Book Antiqua"/>
          <w:vertAlign w:val="superscript"/>
          <w:lang w:eastAsia="zh-CN"/>
        </w:rPr>
        <w:t>]</w:t>
      </w:r>
      <w:r w:rsidR="00BF5FEB" w:rsidRPr="007A52B1">
        <w:rPr>
          <w:rFonts w:ascii="Book Antiqua" w:hAnsi="Book Antiqua"/>
        </w:rPr>
        <w:t>.</w:t>
      </w:r>
      <w:r w:rsidR="00305F15" w:rsidRPr="007A52B1">
        <w:rPr>
          <w:rFonts w:ascii="Book Antiqua" w:hAnsi="Book Antiqua"/>
        </w:rPr>
        <w:t xml:space="preserve"> </w:t>
      </w:r>
      <w:r w:rsidR="009736A6" w:rsidRPr="007A52B1">
        <w:rPr>
          <w:rFonts w:ascii="Book Antiqua" w:hAnsi="Book Antiqua"/>
        </w:rPr>
        <w:t>Several case reports as well as larger</w:t>
      </w:r>
      <w:r w:rsidR="00BB1389" w:rsidRPr="007A52B1">
        <w:rPr>
          <w:rFonts w:ascii="Book Antiqua" w:hAnsi="Book Antiqua"/>
        </w:rPr>
        <w:t xml:space="preserve"> studies have given comprehensive data on these drugs and t</w:t>
      </w:r>
      <w:r w:rsidR="001A1F92" w:rsidRPr="007A52B1">
        <w:rPr>
          <w:rFonts w:ascii="Book Antiqua" w:hAnsi="Book Antiqua"/>
        </w:rPr>
        <w:t>he limitation of published data</w:t>
      </w:r>
      <w:r w:rsidR="009654CE" w:rsidRPr="007A52B1">
        <w:rPr>
          <w:rFonts w:ascii="Book Antiqua" w:hAnsi="Book Antiqua"/>
          <w:vertAlign w:val="superscript"/>
          <w:lang w:eastAsia="zh-CN"/>
        </w:rPr>
        <w:t>[</w:t>
      </w:r>
      <w:r w:rsidR="00784E83" w:rsidRPr="007A52B1">
        <w:rPr>
          <w:rFonts w:ascii="Book Antiqua" w:hAnsi="Book Antiqua"/>
          <w:vertAlign w:val="superscript"/>
        </w:rPr>
        <w:t>5,17,18</w:t>
      </w:r>
      <w:r w:rsidR="009654CE" w:rsidRPr="007A52B1">
        <w:rPr>
          <w:rFonts w:ascii="Book Antiqua" w:hAnsi="Book Antiqua"/>
          <w:vertAlign w:val="superscript"/>
          <w:lang w:eastAsia="zh-CN"/>
        </w:rPr>
        <w:t>]</w:t>
      </w:r>
      <w:r w:rsidR="002774E8">
        <w:rPr>
          <w:rFonts w:ascii="Book Antiqua" w:hAnsi="Book Antiqua" w:hint="eastAsia"/>
          <w:lang w:eastAsia="zh-CN"/>
        </w:rPr>
        <w:t>.</w:t>
      </w:r>
      <w:r w:rsidR="00EA6E3A" w:rsidRPr="007A52B1">
        <w:rPr>
          <w:rFonts w:ascii="Book Antiqua" w:hAnsi="Book Antiqua"/>
          <w:vertAlign w:val="superscript"/>
          <w:lang w:eastAsia="zh-CN"/>
        </w:rPr>
        <w:t xml:space="preserve"> </w:t>
      </w:r>
      <w:r w:rsidR="00400849" w:rsidRPr="007A52B1">
        <w:rPr>
          <w:rFonts w:ascii="Book Antiqua" w:hAnsi="Book Antiqua"/>
        </w:rPr>
        <w:t>The most common d</w:t>
      </w:r>
      <w:r w:rsidR="00194B16" w:rsidRPr="007A52B1">
        <w:rPr>
          <w:rFonts w:ascii="Book Antiqua" w:hAnsi="Book Antiqua"/>
        </w:rPr>
        <w:t xml:space="preserve">rugs indicated </w:t>
      </w:r>
      <w:r w:rsidR="007141E5" w:rsidRPr="007A52B1">
        <w:rPr>
          <w:rFonts w:ascii="Book Antiqua" w:hAnsi="Book Antiqua"/>
        </w:rPr>
        <w:t>include</w:t>
      </w:r>
      <w:r w:rsidR="00BC1DFC" w:rsidRPr="007A52B1">
        <w:rPr>
          <w:rFonts w:ascii="Book Antiqua" w:hAnsi="Book Antiqua"/>
        </w:rPr>
        <w:t xml:space="preserve"> L-aspar</w:t>
      </w:r>
      <w:r w:rsidR="00194B16" w:rsidRPr="007A52B1">
        <w:rPr>
          <w:rFonts w:ascii="Book Antiqua" w:hAnsi="Book Antiqua"/>
        </w:rPr>
        <w:t>ginase</w:t>
      </w:r>
      <w:r w:rsidR="007D4C4F" w:rsidRPr="007A52B1">
        <w:rPr>
          <w:rFonts w:ascii="Book Antiqua" w:hAnsi="Book Antiqua"/>
        </w:rPr>
        <w:t xml:space="preserve"> </w:t>
      </w:r>
      <w:r w:rsidR="00194B16" w:rsidRPr="007A52B1">
        <w:rPr>
          <w:rFonts w:ascii="Book Antiqua" w:hAnsi="Book Antiqua"/>
        </w:rPr>
        <w:t xml:space="preserve">which may not be associated </w:t>
      </w:r>
      <w:r w:rsidR="00C91ECF" w:rsidRPr="007A52B1">
        <w:rPr>
          <w:rFonts w:ascii="Book Antiqua" w:hAnsi="Book Antiqua"/>
        </w:rPr>
        <w:t xml:space="preserve">with </w:t>
      </w:r>
      <w:r w:rsidR="00194B16" w:rsidRPr="007A52B1">
        <w:rPr>
          <w:rFonts w:ascii="Book Antiqua" w:hAnsi="Book Antiqua"/>
        </w:rPr>
        <w:t xml:space="preserve">elevated levels of amylase due to inhibition of protein synthesis </w:t>
      </w:r>
      <w:r w:rsidR="00993A1E" w:rsidRPr="007A52B1">
        <w:rPr>
          <w:rFonts w:ascii="Book Antiqua" w:hAnsi="Book Antiqua"/>
        </w:rPr>
        <w:t xml:space="preserve">as well as </w:t>
      </w:r>
      <w:r w:rsidR="00064D15" w:rsidRPr="007A52B1">
        <w:rPr>
          <w:rFonts w:ascii="Book Antiqua" w:hAnsi="Book Antiqua"/>
        </w:rPr>
        <w:t>steroids</w:t>
      </w:r>
      <w:r w:rsidR="007D4C4F" w:rsidRPr="007A52B1">
        <w:rPr>
          <w:rFonts w:ascii="Book Antiqua" w:hAnsi="Book Antiqua"/>
        </w:rPr>
        <w:t xml:space="preserve">, </w:t>
      </w:r>
      <w:r w:rsidR="003004DE" w:rsidRPr="007A52B1">
        <w:rPr>
          <w:rFonts w:ascii="Book Antiqua" w:hAnsi="Book Antiqua"/>
        </w:rPr>
        <w:t>V</w:t>
      </w:r>
      <w:r w:rsidR="00194B16" w:rsidRPr="007A52B1">
        <w:rPr>
          <w:rFonts w:ascii="Book Antiqua" w:hAnsi="Book Antiqua"/>
        </w:rPr>
        <w:t>alproic acid</w:t>
      </w:r>
      <w:r w:rsidR="007D4C4F" w:rsidRPr="007A52B1">
        <w:rPr>
          <w:rFonts w:ascii="Book Antiqua" w:hAnsi="Book Antiqua"/>
        </w:rPr>
        <w:t xml:space="preserve">, </w:t>
      </w:r>
      <w:r w:rsidR="003004DE" w:rsidRPr="007A52B1">
        <w:rPr>
          <w:rFonts w:ascii="Book Antiqua" w:hAnsi="Book Antiqua"/>
        </w:rPr>
        <w:t>A</w:t>
      </w:r>
      <w:r w:rsidR="00194B16" w:rsidRPr="007A52B1">
        <w:rPr>
          <w:rFonts w:ascii="Book Antiqua" w:hAnsi="Book Antiqua"/>
        </w:rPr>
        <w:t xml:space="preserve">zathioprine and </w:t>
      </w:r>
      <w:r w:rsidR="003004DE" w:rsidRPr="007A52B1">
        <w:rPr>
          <w:rFonts w:ascii="Book Antiqua" w:hAnsi="Book Antiqua"/>
        </w:rPr>
        <w:t>M</w:t>
      </w:r>
      <w:r w:rsidR="00194B16" w:rsidRPr="007A52B1">
        <w:rPr>
          <w:rFonts w:ascii="Book Antiqua" w:hAnsi="Book Antiqua"/>
        </w:rPr>
        <w:t>esalazine.</w:t>
      </w:r>
      <w:r w:rsidR="00655A0D" w:rsidRPr="007A52B1">
        <w:rPr>
          <w:rFonts w:ascii="Book Antiqua" w:hAnsi="Book Antiqua"/>
        </w:rPr>
        <w:t xml:space="preserve"> </w:t>
      </w:r>
      <w:r w:rsidR="00BB4587" w:rsidRPr="007A52B1">
        <w:rPr>
          <w:rFonts w:ascii="Book Antiqua" w:hAnsi="Book Antiqua"/>
        </w:rPr>
        <w:t>AP</w:t>
      </w:r>
      <w:r w:rsidR="00655A0D" w:rsidRPr="007A52B1">
        <w:rPr>
          <w:rFonts w:ascii="Book Antiqua" w:hAnsi="Book Antiqua"/>
        </w:rPr>
        <w:t xml:space="preserve"> caused by ciprofloxacin has also been reported in 3.1% of patient</w:t>
      </w:r>
      <w:r w:rsidR="0088012F" w:rsidRPr="007A52B1">
        <w:rPr>
          <w:rFonts w:ascii="Book Antiqua" w:hAnsi="Book Antiqua"/>
        </w:rPr>
        <w:t xml:space="preserve"> treated for infectious colitis </w:t>
      </w:r>
      <w:r w:rsidR="00655A0D" w:rsidRPr="007A52B1">
        <w:rPr>
          <w:rFonts w:ascii="Book Antiqua" w:hAnsi="Book Antiqua"/>
        </w:rPr>
        <w:t>with cessation of diseas</w:t>
      </w:r>
      <w:r w:rsidR="004411FD" w:rsidRPr="007A52B1">
        <w:rPr>
          <w:rFonts w:ascii="Book Antiqua" w:hAnsi="Book Antiqua"/>
        </w:rPr>
        <w:t>e on ciprofloxacin termination</w:t>
      </w:r>
      <w:r w:rsidR="004411FD" w:rsidRPr="007A52B1">
        <w:rPr>
          <w:rFonts w:ascii="Book Antiqua" w:hAnsi="Book Antiqua"/>
          <w:vertAlign w:val="superscript"/>
          <w:lang w:eastAsia="zh-CN"/>
        </w:rPr>
        <w:t>[</w:t>
      </w:r>
      <w:r w:rsidR="004411FD" w:rsidRPr="007A52B1">
        <w:rPr>
          <w:rFonts w:ascii="Book Antiqua" w:hAnsi="Book Antiqua"/>
          <w:vertAlign w:val="superscript"/>
        </w:rPr>
        <w:t>1</w:t>
      </w:r>
      <w:r w:rsidR="00784E83" w:rsidRPr="007A52B1">
        <w:rPr>
          <w:rFonts w:ascii="Book Antiqua" w:hAnsi="Book Antiqua"/>
          <w:vertAlign w:val="superscript"/>
        </w:rPr>
        <w:t>9</w:t>
      </w:r>
      <w:r w:rsidR="004411FD" w:rsidRPr="007A52B1">
        <w:rPr>
          <w:rFonts w:ascii="Book Antiqua" w:hAnsi="Book Antiqua"/>
          <w:vertAlign w:val="superscript"/>
          <w:lang w:eastAsia="zh-CN"/>
        </w:rPr>
        <w:t>]</w:t>
      </w:r>
      <w:r w:rsidR="00655A0D" w:rsidRPr="007A52B1">
        <w:rPr>
          <w:rFonts w:ascii="Book Antiqua" w:hAnsi="Book Antiqua"/>
        </w:rPr>
        <w:t>. This convincing drug-link to pancreatitis may be due to a possible amplifying drug side-effect when combined with an acute inflammatory condition.</w:t>
      </w:r>
      <w:r w:rsidR="002774E8">
        <w:rPr>
          <w:rFonts w:ascii="Book Antiqua" w:hAnsi="Book Antiqua"/>
        </w:rPr>
        <w:t xml:space="preserve"> </w:t>
      </w:r>
      <w:r w:rsidRPr="007A52B1">
        <w:rPr>
          <w:rFonts w:ascii="Book Antiqua" w:hAnsi="Book Antiqua"/>
        </w:rPr>
        <w:t>In the present study</w:t>
      </w:r>
      <w:r w:rsidR="00C3575F" w:rsidRPr="007A52B1">
        <w:rPr>
          <w:rFonts w:ascii="Book Antiqua" w:hAnsi="Book Antiqua"/>
        </w:rPr>
        <w:t xml:space="preserve">, </w:t>
      </w:r>
      <w:r w:rsidRPr="007A52B1">
        <w:rPr>
          <w:rFonts w:ascii="Book Antiqua" w:hAnsi="Book Antiqua"/>
        </w:rPr>
        <w:t xml:space="preserve">33 (58%) of 57 patients used medication associated with </w:t>
      </w:r>
      <w:r w:rsidR="00BB4587" w:rsidRPr="007A52B1">
        <w:rPr>
          <w:rFonts w:ascii="Book Antiqua" w:hAnsi="Book Antiqua"/>
        </w:rPr>
        <w:t>AP</w:t>
      </w:r>
      <w:r w:rsidRPr="007A52B1">
        <w:rPr>
          <w:rFonts w:ascii="Book Antiqua" w:hAnsi="Book Antiqua"/>
        </w:rPr>
        <w:t>.</w:t>
      </w:r>
      <w:r w:rsidR="00CF4187" w:rsidRPr="007A52B1">
        <w:rPr>
          <w:rFonts w:ascii="Book Antiqua" w:hAnsi="Book Antiqua"/>
        </w:rPr>
        <w:t xml:space="preserve"> </w:t>
      </w:r>
      <w:r w:rsidR="00EA1750" w:rsidRPr="007A52B1">
        <w:rPr>
          <w:rFonts w:ascii="Book Antiqua" w:hAnsi="Book Antiqua"/>
        </w:rPr>
        <w:t>In a recent epidemiologic report from the U</w:t>
      </w:r>
      <w:r w:rsidR="002774E8">
        <w:rPr>
          <w:rFonts w:ascii="Book Antiqua" w:hAnsi="Book Antiqua" w:hint="eastAsia"/>
          <w:lang w:eastAsia="zh-CN"/>
        </w:rPr>
        <w:t>nited States</w:t>
      </w:r>
      <w:r w:rsidR="00C3575F" w:rsidRPr="007A52B1">
        <w:rPr>
          <w:rFonts w:ascii="Book Antiqua" w:hAnsi="Book Antiqua"/>
        </w:rPr>
        <w:t>,</w:t>
      </w:r>
      <w:r w:rsidR="00EA1750" w:rsidRPr="007A52B1">
        <w:rPr>
          <w:rFonts w:ascii="Book Antiqua" w:hAnsi="Book Antiqua"/>
        </w:rPr>
        <w:t xml:space="preserve"> statin-us</w:t>
      </w:r>
      <w:r w:rsidR="002B4B27" w:rsidRPr="007A52B1">
        <w:rPr>
          <w:rFonts w:ascii="Book Antiqua" w:hAnsi="Book Antiqua"/>
        </w:rPr>
        <w:t xml:space="preserve">e </w:t>
      </w:r>
      <w:r w:rsidR="00AA54C4" w:rsidRPr="007A52B1">
        <w:rPr>
          <w:rFonts w:ascii="Book Antiqua" w:hAnsi="Book Antiqua"/>
        </w:rPr>
        <w:t xml:space="preserve">was </w:t>
      </w:r>
      <w:r w:rsidR="002774E8">
        <w:rPr>
          <w:rFonts w:ascii="Book Antiqua" w:hAnsi="Book Antiqua"/>
        </w:rPr>
        <w:t xml:space="preserve">as </w:t>
      </w:r>
      <w:r w:rsidR="002774E8">
        <w:rPr>
          <w:rFonts w:ascii="Book Antiqua" w:hAnsi="Book Antiqua"/>
        </w:rPr>
        <w:lastRenderedPageBreak/>
        <w:t>high as 50</w:t>
      </w:r>
      <w:r w:rsidR="00EA1750" w:rsidRPr="007A52B1">
        <w:rPr>
          <w:rFonts w:ascii="Book Antiqua" w:hAnsi="Book Antiqua"/>
        </w:rPr>
        <w:t>%</w:t>
      </w:r>
      <w:r w:rsidR="002774E8">
        <w:rPr>
          <w:rFonts w:ascii="Book Antiqua" w:hAnsi="Book Antiqua"/>
        </w:rPr>
        <w:t xml:space="preserve"> for men and 36</w:t>
      </w:r>
      <w:r w:rsidR="002B4B27" w:rsidRPr="007A52B1">
        <w:rPr>
          <w:rFonts w:ascii="Book Antiqua" w:hAnsi="Book Antiqua"/>
        </w:rPr>
        <w:t>% for women betwe</w:t>
      </w:r>
      <w:r w:rsidR="00EA6E3A" w:rsidRPr="007A52B1">
        <w:rPr>
          <w:rFonts w:ascii="Book Antiqua" w:hAnsi="Book Antiqua"/>
        </w:rPr>
        <w:t>en the ages of 65 and 74 years</w:t>
      </w:r>
      <w:r w:rsidR="00EA6E3A" w:rsidRPr="007A52B1">
        <w:rPr>
          <w:rFonts w:ascii="Book Antiqua" w:hAnsi="Book Antiqua"/>
          <w:vertAlign w:val="superscript"/>
          <w:lang w:eastAsia="zh-CN"/>
        </w:rPr>
        <w:t>[</w:t>
      </w:r>
      <w:r w:rsidR="00784E83" w:rsidRPr="007A52B1">
        <w:rPr>
          <w:rFonts w:ascii="Book Antiqua" w:hAnsi="Book Antiqua"/>
          <w:vertAlign w:val="superscript"/>
        </w:rPr>
        <w:t>20</w:t>
      </w:r>
      <w:r w:rsidR="00EA6E3A" w:rsidRPr="007A52B1">
        <w:rPr>
          <w:rFonts w:ascii="Book Antiqua" w:hAnsi="Book Antiqua"/>
          <w:vertAlign w:val="superscript"/>
          <w:lang w:eastAsia="zh-CN"/>
        </w:rPr>
        <w:t>]</w:t>
      </w:r>
      <w:r w:rsidR="002B4B27" w:rsidRPr="007A52B1">
        <w:rPr>
          <w:rFonts w:ascii="Book Antiqua" w:hAnsi="Book Antiqua"/>
        </w:rPr>
        <w:t xml:space="preserve">. </w:t>
      </w:r>
      <w:r w:rsidR="00B525BC" w:rsidRPr="007A52B1">
        <w:rPr>
          <w:rFonts w:ascii="Book Antiqua" w:hAnsi="Book Antiqua"/>
        </w:rPr>
        <w:t>The</w:t>
      </w:r>
      <w:r w:rsidR="0037655A" w:rsidRPr="007A52B1">
        <w:rPr>
          <w:rFonts w:ascii="Book Antiqua" w:hAnsi="Book Antiqua"/>
        </w:rPr>
        <w:t xml:space="preserve"> authors suggest</w:t>
      </w:r>
      <w:r w:rsidR="00EF5AC8" w:rsidRPr="007A52B1">
        <w:rPr>
          <w:rFonts w:ascii="Book Antiqua" w:hAnsi="Book Antiqua"/>
        </w:rPr>
        <w:t>ed</w:t>
      </w:r>
      <w:r w:rsidR="002B4B27" w:rsidRPr="007A52B1">
        <w:rPr>
          <w:rFonts w:ascii="Book Antiqua" w:hAnsi="Book Antiqua"/>
        </w:rPr>
        <w:t xml:space="preserve"> </w:t>
      </w:r>
      <w:r w:rsidR="00EF5AC8" w:rsidRPr="007A52B1">
        <w:rPr>
          <w:rFonts w:ascii="Book Antiqua" w:hAnsi="Book Antiqua"/>
        </w:rPr>
        <w:t xml:space="preserve">that </w:t>
      </w:r>
      <w:r w:rsidR="00EA6835" w:rsidRPr="007A52B1">
        <w:rPr>
          <w:rFonts w:ascii="Book Antiqua" w:hAnsi="Book Antiqua"/>
        </w:rPr>
        <w:t>Simvastatin</w:t>
      </w:r>
      <w:r w:rsidR="002B4B27" w:rsidRPr="007A52B1">
        <w:rPr>
          <w:rFonts w:ascii="Book Antiqua" w:hAnsi="Book Antiqua"/>
        </w:rPr>
        <w:t xml:space="preserve"> was associated with a reduced risk of </w:t>
      </w:r>
      <w:r w:rsidR="00BB4587" w:rsidRPr="007A52B1">
        <w:rPr>
          <w:rFonts w:ascii="Book Antiqua" w:hAnsi="Book Antiqua"/>
        </w:rPr>
        <w:t>AP</w:t>
      </w:r>
      <w:r w:rsidR="00EF5AC8" w:rsidRPr="007A52B1">
        <w:rPr>
          <w:rFonts w:ascii="Book Antiqua" w:hAnsi="Book Antiqua"/>
        </w:rPr>
        <w:t xml:space="preserve"> </w:t>
      </w:r>
      <w:r w:rsidR="004357C4" w:rsidRPr="007A52B1">
        <w:rPr>
          <w:rFonts w:ascii="Book Antiqua" w:hAnsi="Book Antiqua"/>
        </w:rPr>
        <w:t>in the cohort of users compared to non-users</w:t>
      </w:r>
      <w:r w:rsidR="00C3575F" w:rsidRPr="007A52B1">
        <w:rPr>
          <w:rFonts w:ascii="Book Antiqua" w:hAnsi="Book Antiqua"/>
        </w:rPr>
        <w:t>,</w:t>
      </w:r>
      <w:r w:rsidR="00EF5AC8" w:rsidRPr="007A52B1">
        <w:rPr>
          <w:rFonts w:ascii="Book Antiqua" w:hAnsi="Book Antiqua"/>
        </w:rPr>
        <w:t xml:space="preserve"> </w:t>
      </w:r>
      <w:r w:rsidR="00AD165E" w:rsidRPr="007A52B1">
        <w:rPr>
          <w:rFonts w:ascii="Book Antiqua" w:hAnsi="Book Antiqua"/>
        </w:rPr>
        <w:t>and in</w:t>
      </w:r>
      <w:r w:rsidR="002B4B27" w:rsidRPr="007A52B1">
        <w:rPr>
          <w:rFonts w:ascii="Book Antiqua" w:hAnsi="Book Antiqua"/>
        </w:rPr>
        <w:t>creasin</w:t>
      </w:r>
      <w:r w:rsidR="00EF5AC8" w:rsidRPr="007A52B1">
        <w:rPr>
          <w:rFonts w:ascii="Book Antiqua" w:hAnsi="Book Antiqua"/>
        </w:rPr>
        <w:t xml:space="preserve">g </w:t>
      </w:r>
      <w:r w:rsidR="002B4B27" w:rsidRPr="007A52B1">
        <w:rPr>
          <w:rFonts w:ascii="Book Antiqua" w:hAnsi="Book Antiqua"/>
        </w:rPr>
        <w:t xml:space="preserve">doses of </w:t>
      </w:r>
      <w:r w:rsidR="00EA6835" w:rsidRPr="007A52B1">
        <w:rPr>
          <w:rFonts w:ascii="Book Antiqua" w:hAnsi="Book Antiqua"/>
        </w:rPr>
        <w:t>Simvastatin</w:t>
      </w:r>
      <w:r w:rsidR="00EF5AC8" w:rsidRPr="007A52B1">
        <w:rPr>
          <w:rFonts w:ascii="Book Antiqua" w:hAnsi="Book Antiqua"/>
        </w:rPr>
        <w:t xml:space="preserve"> being associated with further risk reduction</w:t>
      </w:r>
      <w:r w:rsidR="00172DD1" w:rsidRPr="007A52B1">
        <w:rPr>
          <w:rFonts w:ascii="Book Antiqua" w:hAnsi="Book Antiqua"/>
        </w:rPr>
        <w:t>. According</w:t>
      </w:r>
      <w:r w:rsidRPr="007A52B1">
        <w:rPr>
          <w:rFonts w:ascii="Book Antiqua" w:hAnsi="Book Antiqua"/>
        </w:rPr>
        <w:t xml:space="preserve"> to the </w:t>
      </w:r>
      <w:r w:rsidR="00DD08BB" w:rsidRPr="007A52B1">
        <w:rPr>
          <w:rFonts w:ascii="Book Antiqua" w:hAnsi="Book Antiqua"/>
        </w:rPr>
        <w:t xml:space="preserve">Norwegian </w:t>
      </w:r>
      <w:r w:rsidR="003314D2" w:rsidRPr="007A52B1">
        <w:rPr>
          <w:rFonts w:ascii="Book Antiqua" w:hAnsi="Book Antiqua"/>
        </w:rPr>
        <w:t>E</w:t>
      </w:r>
      <w:r w:rsidR="00DD08BB" w:rsidRPr="007A52B1">
        <w:rPr>
          <w:rFonts w:ascii="Book Antiqua" w:hAnsi="Book Antiqua"/>
        </w:rPr>
        <w:t xml:space="preserve">lectronic </w:t>
      </w:r>
      <w:r w:rsidR="003314D2" w:rsidRPr="007A52B1">
        <w:rPr>
          <w:rFonts w:ascii="Book Antiqua" w:hAnsi="Book Antiqua"/>
        </w:rPr>
        <w:t>P</w:t>
      </w:r>
      <w:r w:rsidR="00DD08BB" w:rsidRPr="007A52B1">
        <w:rPr>
          <w:rFonts w:ascii="Book Antiqua" w:hAnsi="Book Antiqua"/>
        </w:rPr>
        <w:t xml:space="preserve">harmacy </w:t>
      </w:r>
      <w:r w:rsidR="001D2DFC" w:rsidRPr="007A52B1">
        <w:rPr>
          <w:rFonts w:ascii="Book Antiqua" w:hAnsi="Book Antiqua"/>
        </w:rPr>
        <w:t>D</w:t>
      </w:r>
      <w:r w:rsidR="00DD08BB" w:rsidRPr="007A52B1">
        <w:rPr>
          <w:rFonts w:ascii="Book Antiqua" w:hAnsi="Book Antiqua"/>
        </w:rPr>
        <w:t>ata</w:t>
      </w:r>
      <w:r w:rsidR="00EB61FB" w:rsidRPr="007A52B1">
        <w:rPr>
          <w:rFonts w:ascii="Book Antiqua" w:hAnsi="Book Antiqua"/>
        </w:rPr>
        <w:t>,</w:t>
      </w:r>
      <w:r w:rsidR="00DD08BB" w:rsidRPr="007A52B1">
        <w:rPr>
          <w:rFonts w:ascii="Book Antiqua" w:hAnsi="Book Antiqua"/>
        </w:rPr>
        <w:t xml:space="preserve"> the corresponding number</w:t>
      </w:r>
      <w:r w:rsidR="00012B18" w:rsidRPr="007A52B1">
        <w:rPr>
          <w:rFonts w:ascii="Book Antiqua" w:hAnsi="Book Antiqua"/>
        </w:rPr>
        <w:t>s</w:t>
      </w:r>
      <w:r w:rsidR="00DD08BB" w:rsidRPr="007A52B1">
        <w:rPr>
          <w:rFonts w:ascii="Book Antiqua" w:hAnsi="Book Antiqua"/>
        </w:rPr>
        <w:t xml:space="preserve"> </w:t>
      </w:r>
      <w:r w:rsidR="00D81A10" w:rsidRPr="007A52B1">
        <w:rPr>
          <w:rFonts w:ascii="Book Antiqua" w:hAnsi="Book Antiqua"/>
        </w:rPr>
        <w:t xml:space="preserve">in Norway </w:t>
      </w:r>
      <w:r w:rsidR="00DD08BB" w:rsidRPr="007A52B1">
        <w:rPr>
          <w:rFonts w:ascii="Book Antiqua" w:hAnsi="Book Antiqua"/>
        </w:rPr>
        <w:t>were 39% for men and 36% for women (</w:t>
      </w:r>
      <w:r w:rsidR="00EA6835" w:rsidRPr="007A52B1">
        <w:rPr>
          <w:rFonts w:ascii="Book Antiqua" w:hAnsi="Book Antiqua"/>
        </w:rPr>
        <w:t>Simvastatin</w:t>
      </w:r>
      <w:r w:rsidR="00165979" w:rsidRPr="007A52B1">
        <w:rPr>
          <w:rFonts w:ascii="Book Antiqua" w:hAnsi="Book Antiqua"/>
        </w:rPr>
        <w:t>,</w:t>
      </w:r>
      <w:r w:rsidR="00DD08BB" w:rsidRPr="007A52B1">
        <w:rPr>
          <w:rFonts w:ascii="Book Antiqua" w:hAnsi="Book Antiqua"/>
        </w:rPr>
        <w:t xml:space="preserve"> </w:t>
      </w:r>
      <w:r w:rsidR="001D2DFC" w:rsidRPr="007A52B1">
        <w:rPr>
          <w:rFonts w:ascii="Book Antiqua" w:hAnsi="Book Antiqua"/>
        </w:rPr>
        <w:t>L</w:t>
      </w:r>
      <w:r w:rsidR="00DD08BB" w:rsidRPr="007A52B1">
        <w:rPr>
          <w:rFonts w:ascii="Book Antiqua" w:hAnsi="Book Antiqua"/>
        </w:rPr>
        <w:t>ovastatin</w:t>
      </w:r>
      <w:r w:rsidR="00165979" w:rsidRPr="007A52B1">
        <w:rPr>
          <w:rFonts w:ascii="Book Antiqua" w:hAnsi="Book Antiqua"/>
        </w:rPr>
        <w:t>,</w:t>
      </w:r>
      <w:r w:rsidR="00DD08BB" w:rsidRPr="007A52B1">
        <w:rPr>
          <w:rFonts w:ascii="Book Antiqua" w:hAnsi="Book Antiqua"/>
        </w:rPr>
        <w:t xml:space="preserve"> </w:t>
      </w:r>
      <w:r w:rsidR="001D2DFC" w:rsidRPr="007A52B1">
        <w:rPr>
          <w:rFonts w:ascii="Book Antiqua" w:hAnsi="Book Antiqua"/>
        </w:rPr>
        <w:t>Pr</w:t>
      </w:r>
      <w:r w:rsidR="00DD08BB" w:rsidRPr="007A52B1">
        <w:rPr>
          <w:rFonts w:ascii="Book Antiqua" w:hAnsi="Book Antiqua"/>
        </w:rPr>
        <w:t>avastatin</w:t>
      </w:r>
      <w:r w:rsidR="00165979" w:rsidRPr="007A52B1">
        <w:rPr>
          <w:rFonts w:ascii="Book Antiqua" w:hAnsi="Book Antiqua"/>
        </w:rPr>
        <w:t>,</w:t>
      </w:r>
      <w:r w:rsidR="00DD08BB" w:rsidRPr="007A52B1">
        <w:rPr>
          <w:rFonts w:ascii="Book Antiqua" w:hAnsi="Book Antiqua"/>
        </w:rPr>
        <w:t xml:space="preserve"> </w:t>
      </w:r>
      <w:r w:rsidR="001D2DFC" w:rsidRPr="007A52B1">
        <w:rPr>
          <w:rFonts w:ascii="Book Antiqua" w:hAnsi="Book Antiqua"/>
        </w:rPr>
        <w:t>Fl</w:t>
      </w:r>
      <w:r w:rsidR="00DD08BB" w:rsidRPr="007A52B1">
        <w:rPr>
          <w:rFonts w:ascii="Book Antiqua" w:hAnsi="Book Antiqua"/>
        </w:rPr>
        <w:t>uvastatin</w:t>
      </w:r>
      <w:r w:rsidR="00165979" w:rsidRPr="007A52B1">
        <w:rPr>
          <w:rFonts w:ascii="Book Antiqua" w:hAnsi="Book Antiqua"/>
        </w:rPr>
        <w:t>,</w:t>
      </w:r>
      <w:r w:rsidR="00DD08BB" w:rsidRPr="007A52B1">
        <w:rPr>
          <w:rFonts w:ascii="Book Antiqua" w:hAnsi="Book Antiqua"/>
        </w:rPr>
        <w:t xml:space="preserve"> </w:t>
      </w:r>
      <w:r w:rsidR="001D2DFC" w:rsidRPr="007A52B1">
        <w:rPr>
          <w:rFonts w:ascii="Book Antiqua" w:hAnsi="Book Antiqua"/>
        </w:rPr>
        <w:t>A</w:t>
      </w:r>
      <w:r w:rsidR="00DD08BB" w:rsidRPr="007A52B1">
        <w:rPr>
          <w:rFonts w:ascii="Book Antiqua" w:hAnsi="Book Antiqua"/>
        </w:rPr>
        <w:t>torvastatin</w:t>
      </w:r>
      <w:r w:rsidR="00165979" w:rsidRPr="007A52B1">
        <w:rPr>
          <w:rFonts w:ascii="Book Antiqua" w:hAnsi="Book Antiqua"/>
        </w:rPr>
        <w:t>,</w:t>
      </w:r>
      <w:r w:rsidR="00DD08BB" w:rsidRPr="007A52B1">
        <w:rPr>
          <w:rFonts w:ascii="Book Antiqua" w:hAnsi="Book Antiqua"/>
        </w:rPr>
        <w:t xml:space="preserve"> </w:t>
      </w:r>
      <w:r w:rsidR="001D2DFC" w:rsidRPr="007A52B1">
        <w:rPr>
          <w:rFonts w:ascii="Book Antiqua" w:hAnsi="Book Antiqua"/>
        </w:rPr>
        <w:t>R</w:t>
      </w:r>
      <w:r w:rsidR="0023031E" w:rsidRPr="007A52B1">
        <w:rPr>
          <w:rFonts w:ascii="Book Antiqua" w:hAnsi="Book Antiqua"/>
        </w:rPr>
        <w:t>osorvastatin)</w:t>
      </w:r>
      <w:r w:rsidR="0023031E" w:rsidRPr="007A52B1">
        <w:rPr>
          <w:rFonts w:ascii="Book Antiqua" w:hAnsi="Book Antiqua"/>
          <w:vertAlign w:val="superscript"/>
          <w:lang w:eastAsia="zh-CN"/>
        </w:rPr>
        <w:t>[</w:t>
      </w:r>
      <w:r w:rsidR="00784E83" w:rsidRPr="007A52B1">
        <w:rPr>
          <w:rFonts w:ascii="Book Antiqua" w:hAnsi="Book Antiqua"/>
          <w:vertAlign w:val="superscript"/>
        </w:rPr>
        <w:t>7</w:t>
      </w:r>
      <w:r w:rsidR="0023031E" w:rsidRPr="007A52B1">
        <w:rPr>
          <w:rFonts w:ascii="Book Antiqua" w:hAnsi="Book Antiqua"/>
          <w:vertAlign w:val="superscript"/>
          <w:lang w:eastAsia="zh-CN"/>
        </w:rPr>
        <w:t>]</w:t>
      </w:r>
      <w:r w:rsidR="00DD08BB" w:rsidRPr="007A52B1">
        <w:rPr>
          <w:rFonts w:ascii="Book Antiqua" w:hAnsi="Book Antiqua"/>
        </w:rPr>
        <w:t xml:space="preserve">. </w:t>
      </w:r>
      <w:r w:rsidR="00EA6835" w:rsidRPr="007A52B1">
        <w:rPr>
          <w:rFonts w:ascii="Book Antiqua" w:hAnsi="Book Antiqua"/>
        </w:rPr>
        <w:t>Simvastatin</w:t>
      </w:r>
      <w:r w:rsidR="00CA58D4" w:rsidRPr="007A52B1">
        <w:rPr>
          <w:rFonts w:ascii="Book Antiqua" w:hAnsi="Book Antiqua"/>
        </w:rPr>
        <w:t xml:space="preserve"> and </w:t>
      </w:r>
      <w:r w:rsidRPr="007A52B1">
        <w:rPr>
          <w:rFonts w:ascii="Book Antiqua" w:hAnsi="Book Antiqua"/>
        </w:rPr>
        <w:t xml:space="preserve">other </w:t>
      </w:r>
      <w:r w:rsidR="001E52DA" w:rsidRPr="007A52B1">
        <w:rPr>
          <w:rFonts w:ascii="Book Antiqua" w:hAnsi="Book Antiqua"/>
        </w:rPr>
        <w:t xml:space="preserve">statins </w:t>
      </w:r>
      <w:r w:rsidR="00A04622" w:rsidRPr="007A52B1">
        <w:rPr>
          <w:rFonts w:ascii="Book Antiqua" w:hAnsi="Book Antiqua"/>
        </w:rPr>
        <w:t>(</w:t>
      </w:r>
      <w:r w:rsidR="00251CBE" w:rsidRPr="007A52B1">
        <w:rPr>
          <w:rFonts w:ascii="Book Antiqua" w:hAnsi="Book Antiqua"/>
          <w:i/>
        </w:rPr>
        <w:t xml:space="preserve">n = </w:t>
      </w:r>
      <w:r w:rsidR="00A04622" w:rsidRPr="007A52B1">
        <w:rPr>
          <w:rFonts w:ascii="Book Antiqua" w:hAnsi="Book Antiqua"/>
        </w:rPr>
        <w:t xml:space="preserve">14) </w:t>
      </w:r>
      <w:r w:rsidR="001E52DA" w:rsidRPr="007A52B1">
        <w:rPr>
          <w:rFonts w:ascii="Book Antiqua" w:hAnsi="Book Antiqua"/>
        </w:rPr>
        <w:t xml:space="preserve">were the most commonly used </w:t>
      </w:r>
      <w:r w:rsidR="00F87E49" w:rsidRPr="007A52B1">
        <w:rPr>
          <w:rFonts w:ascii="Book Antiqua" w:hAnsi="Book Antiqua"/>
        </w:rPr>
        <w:t>pancreat</w:t>
      </w:r>
      <w:r w:rsidRPr="007A52B1">
        <w:rPr>
          <w:rFonts w:ascii="Book Antiqua" w:hAnsi="Book Antiqua"/>
        </w:rPr>
        <w:t xml:space="preserve">ogenic </w:t>
      </w:r>
      <w:r w:rsidR="001E52DA" w:rsidRPr="007A52B1">
        <w:rPr>
          <w:rFonts w:ascii="Book Antiqua" w:hAnsi="Book Antiqua"/>
        </w:rPr>
        <w:t>drug</w:t>
      </w:r>
      <w:r w:rsidR="00CA58D4" w:rsidRPr="007A52B1">
        <w:rPr>
          <w:rFonts w:ascii="Book Antiqua" w:hAnsi="Book Antiqua"/>
        </w:rPr>
        <w:t>s</w:t>
      </w:r>
      <w:r w:rsidR="001E52DA" w:rsidRPr="007A52B1">
        <w:rPr>
          <w:rFonts w:ascii="Book Antiqua" w:hAnsi="Book Antiqua"/>
        </w:rPr>
        <w:t xml:space="preserve"> found in our prospective cohort</w:t>
      </w:r>
      <w:r w:rsidRPr="007A52B1">
        <w:rPr>
          <w:rFonts w:ascii="Book Antiqua" w:hAnsi="Book Antiqua"/>
        </w:rPr>
        <w:t>.</w:t>
      </w:r>
      <w:r w:rsidR="001E52DA" w:rsidRPr="007A52B1">
        <w:rPr>
          <w:rFonts w:ascii="Book Antiqua" w:hAnsi="Book Antiqua"/>
        </w:rPr>
        <w:t xml:space="preserve"> </w:t>
      </w:r>
      <w:r w:rsidRPr="007A52B1">
        <w:rPr>
          <w:rFonts w:ascii="Book Antiqua" w:hAnsi="Book Antiqua"/>
        </w:rPr>
        <w:t>S</w:t>
      </w:r>
      <w:r w:rsidR="001E52DA" w:rsidRPr="007A52B1">
        <w:rPr>
          <w:rFonts w:ascii="Book Antiqua" w:hAnsi="Book Antiqua"/>
        </w:rPr>
        <w:t xml:space="preserve">tatins are </w:t>
      </w:r>
      <w:r w:rsidR="00995D70" w:rsidRPr="007A52B1">
        <w:rPr>
          <w:rFonts w:ascii="Book Antiqua" w:hAnsi="Book Antiqua"/>
        </w:rPr>
        <w:t>also</w:t>
      </w:r>
      <w:r w:rsidR="001E52DA" w:rsidRPr="007A52B1">
        <w:rPr>
          <w:rFonts w:ascii="Book Antiqua" w:hAnsi="Book Antiqua"/>
        </w:rPr>
        <w:t xml:space="preserve"> commonly</w:t>
      </w:r>
      <w:r w:rsidR="00934D05" w:rsidRPr="007A52B1">
        <w:rPr>
          <w:rFonts w:ascii="Book Antiqua" w:hAnsi="Book Antiqua"/>
        </w:rPr>
        <w:t xml:space="preserve"> used</w:t>
      </w:r>
      <w:r w:rsidR="00305F15" w:rsidRPr="007A52B1">
        <w:rPr>
          <w:rFonts w:ascii="Book Antiqua" w:hAnsi="Book Antiqua"/>
        </w:rPr>
        <w:t xml:space="preserve"> as a treatment for </w:t>
      </w:r>
      <w:r w:rsidR="001E52DA" w:rsidRPr="007A52B1">
        <w:rPr>
          <w:rFonts w:ascii="Book Antiqua" w:hAnsi="Book Antiqua"/>
        </w:rPr>
        <w:t>hypertriglyceridemia</w:t>
      </w:r>
      <w:r w:rsidR="00D078C7" w:rsidRPr="007A52B1">
        <w:rPr>
          <w:rFonts w:ascii="Book Antiqua" w:hAnsi="Book Antiqua"/>
        </w:rPr>
        <w:t xml:space="preserve">, </w:t>
      </w:r>
      <w:r w:rsidR="00305F15" w:rsidRPr="007A52B1">
        <w:rPr>
          <w:rFonts w:ascii="Book Antiqua" w:hAnsi="Book Antiqua"/>
        </w:rPr>
        <w:t>which is also</w:t>
      </w:r>
      <w:r w:rsidR="001E52DA" w:rsidRPr="007A52B1">
        <w:rPr>
          <w:rFonts w:ascii="Book Antiqua" w:hAnsi="Book Antiqua"/>
        </w:rPr>
        <w:t xml:space="preserve"> </w:t>
      </w:r>
      <w:r w:rsidR="0017798A" w:rsidRPr="007A52B1">
        <w:rPr>
          <w:rFonts w:ascii="Book Antiqua" w:hAnsi="Book Antiqua"/>
        </w:rPr>
        <w:t xml:space="preserve">an independent </w:t>
      </w:r>
      <w:r w:rsidR="001E52DA" w:rsidRPr="007A52B1">
        <w:rPr>
          <w:rFonts w:ascii="Book Antiqua" w:hAnsi="Book Antiqua"/>
        </w:rPr>
        <w:t>risk factor for pancreatitis</w:t>
      </w:r>
      <w:r w:rsidR="00305F15" w:rsidRPr="007A52B1">
        <w:rPr>
          <w:rFonts w:ascii="Book Antiqua" w:hAnsi="Book Antiqua"/>
        </w:rPr>
        <w:t>.</w:t>
      </w:r>
      <w:r w:rsidR="002774E8">
        <w:rPr>
          <w:rFonts w:ascii="Book Antiqua" w:hAnsi="Book Antiqua"/>
        </w:rPr>
        <w:t xml:space="preserve"> </w:t>
      </w:r>
      <w:r w:rsidR="00995D70" w:rsidRPr="007A52B1">
        <w:rPr>
          <w:rFonts w:ascii="Book Antiqua" w:hAnsi="Book Antiqua"/>
        </w:rPr>
        <w:t>Similarly, many patients with diabetes mellitus</w:t>
      </w:r>
      <w:r w:rsidR="00FD4312" w:rsidRPr="007A52B1">
        <w:rPr>
          <w:rFonts w:ascii="Book Antiqua" w:hAnsi="Book Antiqua"/>
        </w:rPr>
        <w:t xml:space="preserve"> (DM)</w:t>
      </w:r>
      <w:r w:rsidR="00995D70" w:rsidRPr="007A52B1">
        <w:rPr>
          <w:rFonts w:ascii="Book Antiqua" w:hAnsi="Book Antiqua"/>
        </w:rPr>
        <w:t xml:space="preserve"> use statins to reduce cardiovascular risk. </w:t>
      </w:r>
      <w:r w:rsidR="00B359C5" w:rsidRPr="007A52B1">
        <w:rPr>
          <w:rFonts w:ascii="Book Antiqua" w:hAnsi="Book Antiqua"/>
        </w:rPr>
        <w:t xml:space="preserve">Patients with </w:t>
      </w:r>
      <w:r w:rsidR="00995D70" w:rsidRPr="007A52B1">
        <w:rPr>
          <w:rFonts w:ascii="Book Antiqua" w:hAnsi="Book Antiqua"/>
        </w:rPr>
        <w:t xml:space="preserve">DM </w:t>
      </w:r>
      <w:r w:rsidR="00B359C5" w:rsidRPr="007A52B1">
        <w:rPr>
          <w:rFonts w:ascii="Book Antiqua" w:hAnsi="Book Antiqua"/>
        </w:rPr>
        <w:t>also have a higher risk of pancreatitis</w:t>
      </w:r>
      <w:r w:rsidR="0064297F" w:rsidRPr="007A52B1">
        <w:rPr>
          <w:rFonts w:ascii="Book Antiqua" w:hAnsi="Book Antiqua"/>
        </w:rPr>
        <w:t>,</w:t>
      </w:r>
      <w:r w:rsidR="00B359C5" w:rsidRPr="007A52B1">
        <w:rPr>
          <w:rFonts w:ascii="Book Antiqua" w:hAnsi="Book Antiqua"/>
        </w:rPr>
        <w:t xml:space="preserve"> which may possibly be due to the more common presence of gallstones and hypertriglyceridemia</w:t>
      </w:r>
      <w:r w:rsidR="00074651" w:rsidRPr="007A52B1">
        <w:rPr>
          <w:rFonts w:ascii="Book Antiqua" w:hAnsi="Book Antiqua"/>
          <w:vertAlign w:val="superscript"/>
          <w:lang w:eastAsia="zh-CN"/>
        </w:rPr>
        <w:t>[</w:t>
      </w:r>
      <w:r w:rsidR="00CE3245">
        <w:rPr>
          <w:rFonts w:ascii="Book Antiqua" w:hAnsi="Book Antiqua" w:hint="eastAsia"/>
          <w:vertAlign w:val="superscript"/>
          <w:lang w:eastAsia="zh-CN"/>
        </w:rPr>
        <w:t>21</w:t>
      </w:r>
      <w:r w:rsidR="00074651" w:rsidRPr="007A52B1">
        <w:rPr>
          <w:rFonts w:ascii="Book Antiqua" w:hAnsi="Book Antiqua"/>
          <w:vertAlign w:val="superscript"/>
          <w:lang w:eastAsia="zh-CN"/>
        </w:rPr>
        <w:t>]</w:t>
      </w:r>
      <w:r w:rsidR="00B359C5" w:rsidRPr="007A52B1">
        <w:rPr>
          <w:rFonts w:ascii="Book Antiqua" w:hAnsi="Book Antiqua"/>
        </w:rPr>
        <w:t xml:space="preserve">. </w:t>
      </w:r>
      <w:r w:rsidR="00F37C38" w:rsidRPr="007A52B1">
        <w:rPr>
          <w:rFonts w:ascii="Book Antiqua" w:hAnsi="Book Antiqua"/>
        </w:rPr>
        <w:t>These confounding variables must therefore be considered and a</w:t>
      </w:r>
      <w:r w:rsidR="003C6C4F" w:rsidRPr="007A52B1">
        <w:rPr>
          <w:rFonts w:ascii="Book Antiqua" w:hAnsi="Book Antiqua"/>
        </w:rPr>
        <w:t xml:space="preserve"> causative </w:t>
      </w:r>
      <w:r w:rsidR="00EF5AC8" w:rsidRPr="007A52B1">
        <w:rPr>
          <w:rFonts w:ascii="Book Antiqua" w:hAnsi="Book Antiqua"/>
        </w:rPr>
        <w:t>link</w:t>
      </w:r>
      <w:r w:rsidR="003C6C4F" w:rsidRPr="007A52B1">
        <w:rPr>
          <w:rFonts w:ascii="Book Antiqua" w:hAnsi="Book Antiqua"/>
        </w:rPr>
        <w:t xml:space="preserve"> is difficult </w:t>
      </w:r>
      <w:r w:rsidR="00305F15" w:rsidRPr="007A52B1">
        <w:rPr>
          <w:rFonts w:ascii="Book Antiqua" w:hAnsi="Book Antiqua"/>
        </w:rPr>
        <w:t xml:space="preserve">to establish </w:t>
      </w:r>
      <w:r w:rsidR="003C6C4F" w:rsidRPr="007A52B1">
        <w:rPr>
          <w:rFonts w:ascii="Book Antiqua" w:hAnsi="Book Antiqua"/>
        </w:rPr>
        <w:t>in t</w:t>
      </w:r>
      <w:r w:rsidR="0037655A" w:rsidRPr="007A52B1">
        <w:rPr>
          <w:rFonts w:ascii="Book Antiqua" w:hAnsi="Book Antiqua"/>
        </w:rPr>
        <w:t>he individual patient</w:t>
      </w:r>
      <w:r w:rsidR="00F954A7" w:rsidRPr="007A52B1">
        <w:rPr>
          <w:rFonts w:ascii="Book Antiqua" w:hAnsi="Book Antiqua"/>
        </w:rPr>
        <w:t xml:space="preserve"> due to </w:t>
      </w:r>
      <w:r w:rsidR="00DD08BB" w:rsidRPr="007A52B1">
        <w:rPr>
          <w:rFonts w:ascii="Book Antiqua" w:hAnsi="Book Antiqua"/>
        </w:rPr>
        <w:t>th</w:t>
      </w:r>
      <w:r w:rsidR="00072351" w:rsidRPr="007A52B1">
        <w:rPr>
          <w:rFonts w:ascii="Book Antiqua" w:hAnsi="Book Antiqua"/>
        </w:rPr>
        <w:t xml:space="preserve">e lack of studies investigating </w:t>
      </w:r>
      <w:r w:rsidR="00DD08BB" w:rsidRPr="007A52B1">
        <w:rPr>
          <w:rFonts w:ascii="Book Antiqua" w:hAnsi="Book Antiqua"/>
        </w:rPr>
        <w:t>re</w:t>
      </w:r>
      <w:r w:rsidR="00BB0D21" w:rsidRPr="007A52B1">
        <w:rPr>
          <w:rFonts w:ascii="Book Antiqua" w:hAnsi="Book Antiqua"/>
        </w:rPr>
        <w:t>-</w:t>
      </w:r>
      <w:r w:rsidR="00DD08BB" w:rsidRPr="007A52B1">
        <w:rPr>
          <w:rFonts w:ascii="Book Antiqua" w:hAnsi="Book Antiqua"/>
        </w:rPr>
        <w:t>challenge</w:t>
      </w:r>
      <w:r w:rsidR="008938A9" w:rsidRPr="007A52B1">
        <w:rPr>
          <w:rFonts w:ascii="Book Antiqua" w:hAnsi="Book Antiqua"/>
        </w:rPr>
        <w:t>,</w:t>
      </w:r>
      <w:r w:rsidR="00DD08BB" w:rsidRPr="007A52B1">
        <w:rPr>
          <w:rFonts w:ascii="Book Antiqua" w:hAnsi="Book Antiqua"/>
        </w:rPr>
        <w:t xml:space="preserve"> and</w:t>
      </w:r>
      <w:r w:rsidR="00EC78D6" w:rsidRPr="007A52B1">
        <w:rPr>
          <w:rFonts w:ascii="Book Antiqua" w:hAnsi="Book Antiqua"/>
        </w:rPr>
        <w:t xml:space="preserve"> lifetime risk analysis</w:t>
      </w:r>
      <w:r w:rsidR="00E02C58" w:rsidRPr="007A52B1">
        <w:rPr>
          <w:rFonts w:ascii="Book Antiqua" w:hAnsi="Book Antiqua"/>
        </w:rPr>
        <w:t xml:space="preserve">. </w:t>
      </w:r>
      <w:r w:rsidR="00D16350" w:rsidRPr="007A52B1">
        <w:rPr>
          <w:rFonts w:ascii="Book Antiqua" w:hAnsi="Book Antiqua"/>
        </w:rPr>
        <w:t xml:space="preserve">Many </w:t>
      </w:r>
      <w:r w:rsidR="000600C2" w:rsidRPr="007A52B1">
        <w:rPr>
          <w:rFonts w:ascii="Book Antiqua" w:hAnsi="Book Antiqua"/>
        </w:rPr>
        <w:t>patients</w:t>
      </w:r>
      <w:r w:rsidR="00D16350" w:rsidRPr="007A52B1">
        <w:rPr>
          <w:rFonts w:ascii="Book Antiqua" w:hAnsi="Book Antiqua"/>
        </w:rPr>
        <w:t xml:space="preserve"> </w:t>
      </w:r>
      <w:r w:rsidR="00DD08BB" w:rsidRPr="007A52B1">
        <w:rPr>
          <w:rFonts w:ascii="Book Antiqua" w:hAnsi="Book Antiqua"/>
        </w:rPr>
        <w:t>use the drugs intermittently</w:t>
      </w:r>
      <w:r w:rsidR="00235232" w:rsidRPr="007A52B1">
        <w:rPr>
          <w:rFonts w:ascii="Book Antiqua" w:hAnsi="Book Antiqua"/>
        </w:rPr>
        <w:t>, a</w:t>
      </w:r>
      <w:r w:rsidR="00DD08BB" w:rsidRPr="007A52B1">
        <w:rPr>
          <w:rFonts w:ascii="Book Antiqua" w:hAnsi="Book Antiqua"/>
        </w:rPr>
        <w:t>nd in combination with other drugs</w:t>
      </w:r>
      <w:r w:rsidR="00235232" w:rsidRPr="007A52B1">
        <w:rPr>
          <w:rFonts w:ascii="Book Antiqua" w:hAnsi="Book Antiqua"/>
        </w:rPr>
        <w:t>,</w:t>
      </w:r>
      <w:r w:rsidR="00305F15" w:rsidRPr="007A52B1">
        <w:rPr>
          <w:rFonts w:ascii="Book Antiqua" w:hAnsi="Book Antiqua"/>
        </w:rPr>
        <w:t xml:space="preserve"> which</w:t>
      </w:r>
      <w:r w:rsidR="00DD08BB" w:rsidRPr="007A52B1">
        <w:rPr>
          <w:rFonts w:ascii="Book Antiqua" w:hAnsi="Book Antiqua"/>
        </w:rPr>
        <w:t xml:space="preserve"> </w:t>
      </w:r>
      <w:r w:rsidR="002F0344" w:rsidRPr="007A52B1">
        <w:rPr>
          <w:rFonts w:ascii="Book Antiqua" w:hAnsi="Book Antiqua"/>
        </w:rPr>
        <w:t>mak</w:t>
      </w:r>
      <w:r w:rsidR="00305F15" w:rsidRPr="007A52B1">
        <w:rPr>
          <w:rFonts w:ascii="Book Antiqua" w:hAnsi="Book Antiqua"/>
        </w:rPr>
        <w:t>e</w:t>
      </w:r>
      <w:r w:rsidR="00235232" w:rsidRPr="007A52B1">
        <w:rPr>
          <w:rFonts w:ascii="Book Antiqua" w:hAnsi="Book Antiqua"/>
        </w:rPr>
        <w:t>s</w:t>
      </w:r>
      <w:r w:rsidR="002F0344" w:rsidRPr="007A52B1">
        <w:rPr>
          <w:rFonts w:ascii="Book Antiqua" w:hAnsi="Book Antiqua"/>
        </w:rPr>
        <w:t xml:space="preserve"> it difficult to accurately </w:t>
      </w:r>
      <w:r w:rsidR="00E04D2A" w:rsidRPr="007A52B1">
        <w:rPr>
          <w:rFonts w:ascii="Book Antiqua" w:hAnsi="Book Antiqua"/>
        </w:rPr>
        <w:t>deter</w:t>
      </w:r>
      <w:r w:rsidR="006D71CB" w:rsidRPr="007A52B1">
        <w:rPr>
          <w:rFonts w:ascii="Book Antiqua" w:hAnsi="Book Antiqua"/>
        </w:rPr>
        <w:t>mine</w:t>
      </w:r>
      <w:r w:rsidR="00305F15" w:rsidRPr="007A52B1">
        <w:rPr>
          <w:rFonts w:ascii="Book Antiqua" w:hAnsi="Book Antiqua"/>
        </w:rPr>
        <w:t xml:space="preserve"> t</w:t>
      </w:r>
      <w:r w:rsidR="00381B71" w:rsidRPr="007A52B1">
        <w:rPr>
          <w:rFonts w:ascii="Book Antiqua" w:hAnsi="Book Antiqua"/>
        </w:rPr>
        <w:t>he causative role of the drug</w:t>
      </w:r>
      <w:r w:rsidR="00E86DF6" w:rsidRPr="007A52B1">
        <w:rPr>
          <w:rFonts w:ascii="Book Antiqua" w:hAnsi="Book Antiqua"/>
        </w:rPr>
        <w:t>,</w:t>
      </w:r>
      <w:r w:rsidR="00117693" w:rsidRPr="007A52B1">
        <w:rPr>
          <w:rFonts w:ascii="Book Antiqua" w:hAnsi="Book Antiqua"/>
        </w:rPr>
        <w:t xml:space="preserve"> which may have a</w:t>
      </w:r>
      <w:r w:rsidR="006D64DE" w:rsidRPr="007A52B1">
        <w:rPr>
          <w:rFonts w:ascii="Book Antiqua" w:hAnsi="Book Antiqua"/>
        </w:rPr>
        <w:t xml:space="preserve"> direct toxic effect on the pancreas </w:t>
      </w:r>
      <w:r w:rsidR="00BA21AB" w:rsidRPr="007A52B1">
        <w:rPr>
          <w:rFonts w:ascii="Book Antiqua" w:hAnsi="Book Antiqua"/>
        </w:rPr>
        <w:t xml:space="preserve">or </w:t>
      </w:r>
      <w:r w:rsidR="00286503" w:rsidRPr="007A52B1">
        <w:rPr>
          <w:rFonts w:ascii="Book Antiqua" w:hAnsi="Book Antiqua"/>
        </w:rPr>
        <w:t>an</w:t>
      </w:r>
      <w:r w:rsidR="00BA21AB" w:rsidRPr="007A52B1">
        <w:rPr>
          <w:rFonts w:ascii="Book Antiqua" w:hAnsi="Book Antiqua"/>
        </w:rPr>
        <w:t xml:space="preserve"> </w:t>
      </w:r>
      <w:r w:rsidR="006D64DE" w:rsidRPr="007A52B1">
        <w:rPr>
          <w:rFonts w:ascii="Book Antiqua" w:hAnsi="Book Antiqua"/>
        </w:rPr>
        <w:t>indirect effect on pancreas physiology</w:t>
      </w:r>
      <w:r w:rsidR="00074651" w:rsidRPr="007A52B1">
        <w:rPr>
          <w:rFonts w:ascii="Book Antiqua" w:hAnsi="Book Antiqua"/>
          <w:vertAlign w:val="superscript"/>
          <w:lang w:eastAsia="zh-CN"/>
        </w:rPr>
        <w:t>[</w:t>
      </w:r>
      <w:r w:rsidR="00CE3245">
        <w:rPr>
          <w:rFonts w:ascii="Book Antiqua" w:hAnsi="Book Antiqua" w:hint="eastAsia"/>
          <w:vertAlign w:val="superscript"/>
          <w:lang w:eastAsia="zh-CN"/>
        </w:rPr>
        <w:t>22</w:t>
      </w:r>
      <w:r w:rsidR="00074651" w:rsidRPr="007A52B1">
        <w:rPr>
          <w:rFonts w:ascii="Book Antiqua" w:hAnsi="Book Antiqua"/>
          <w:vertAlign w:val="superscript"/>
          <w:lang w:eastAsia="zh-CN"/>
        </w:rPr>
        <w:t>]</w:t>
      </w:r>
      <w:r w:rsidR="00BA21AB" w:rsidRPr="007A52B1">
        <w:rPr>
          <w:rFonts w:ascii="Book Antiqua" w:hAnsi="Book Antiqua"/>
        </w:rPr>
        <w:t xml:space="preserve">. </w:t>
      </w:r>
      <w:r w:rsidR="002F0344" w:rsidRPr="007A52B1">
        <w:rPr>
          <w:rFonts w:ascii="Book Antiqua" w:hAnsi="Book Antiqua"/>
        </w:rPr>
        <w:t>As with introduction of any new medication</w:t>
      </w:r>
      <w:r w:rsidR="00381B71" w:rsidRPr="007A52B1">
        <w:rPr>
          <w:rFonts w:ascii="Book Antiqua" w:hAnsi="Book Antiqua"/>
        </w:rPr>
        <w:t>,</w:t>
      </w:r>
      <w:r w:rsidR="002F0344" w:rsidRPr="007A52B1">
        <w:rPr>
          <w:rFonts w:ascii="Book Antiqua" w:hAnsi="Book Antiqua"/>
        </w:rPr>
        <w:t xml:space="preserve"> th</w:t>
      </w:r>
      <w:r w:rsidR="002C7D63" w:rsidRPr="007A52B1">
        <w:rPr>
          <w:rFonts w:ascii="Book Antiqua" w:hAnsi="Book Antiqua"/>
        </w:rPr>
        <w:t xml:space="preserve">e patient should be informed to contact their physician if they experience any side-effects. </w:t>
      </w:r>
      <w:r w:rsidR="001D2DFC" w:rsidRPr="007A52B1">
        <w:rPr>
          <w:rFonts w:ascii="Book Antiqua" w:hAnsi="Book Antiqua"/>
        </w:rPr>
        <w:t>If on detailed medical history</w:t>
      </w:r>
      <w:r w:rsidR="00020D69" w:rsidRPr="007A52B1">
        <w:rPr>
          <w:rFonts w:ascii="Book Antiqua" w:hAnsi="Book Antiqua"/>
        </w:rPr>
        <w:t xml:space="preserve"> </w:t>
      </w:r>
      <w:r w:rsidR="001D2DFC" w:rsidRPr="007A52B1">
        <w:rPr>
          <w:rFonts w:ascii="Book Antiqua" w:hAnsi="Book Antiqua"/>
        </w:rPr>
        <w:t>a drug is the most likely etiology</w:t>
      </w:r>
      <w:r w:rsidR="00020D69" w:rsidRPr="007A52B1">
        <w:rPr>
          <w:rFonts w:ascii="Book Antiqua" w:hAnsi="Book Antiqua"/>
        </w:rPr>
        <w:t>,</w:t>
      </w:r>
      <w:r w:rsidR="001D2DFC" w:rsidRPr="007A52B1">
        <w:rPr>
          <w:rFonts w:ascii="Book Antiqua" w:hAnsi="Book Antiqua"/>
        </w:rPr>
        <w:t xml:space="preserve"> the necessity of drug continuation must outweigh the risk of recurrence of acute pancreatic. </w:t>
      </w:r>
      <w:r w:rsidR="0086062C" w:rsidRPr="007A52B1">
        <w:rPr>
          <w:rFonts w:ascii="Book Antiqua" w:hAnsi="Book Antiqua"/>
        </w:rPr>
        <w:t>The possibility of re</w:t>
      </w:r>
      <w:r w:rsidR="00BB0D21" w:rsidRPr="007A52B1">
        <w:rPr>
          <w:rFonts w:ascii="Book Antiqua" w:hAnsi="Book Antiqua"/>
        </w:rPr>
        <w:t>-</w:t>
      </w:r>
      <w:r w:rsidR="009A2CDE" w:rsidRPr="007A52B1">
        <w:rPr>
          <w:rFonts w:ascii="Book Antiqua" w:hAnsi="Book Antiqua"/>
        </w:rPr>
        <w:t>challenge</w:t>
      </w:r>
      <w:r w:rsidR="0086062C" w:rsidRPr="007A52B1">
        <w:rPr>
          <w:rFonts w:ascii="Book Antiqua" w:hAnsi="Book Antiqua"/>
        </w:rPr>
        <w:t xml:space="preserve"> and possibly drug substitution must also be </w:t>
      </w:r>
      <w:r w:rsidR="001A24EA" w:rsidRPr="007A52B1">
        <w:rPr>
          <w:rFonts w:ascii="Book Antiqua" w:hAnsi="Book Antiqua"/>
        </w:rPr>
        <w:t>review</w:t>
      </w:r>
      <w:r w:rsidR="00375638" w:rsidRPr="007A52B1">
        <w:rPr>
          <w:rFonts w:ascii="Book Antiqua" w:hAnsi="Book Antiqua"/>
        </w:rPr>
        <w:t>e</w:t>
      </w:r>
      <w:r w:rsidR="001A24EA" w:rsidRPr="007A52B1">
        <w:rPr>
          <w:rFonts w:ascii="Book Antiqua" w:hAnsi="Book Antiqua"/>
        </w:rPr>
        <w:t>d</w:t>
      </w:r>
      <w:r w:rsidR="0086062C" w:rsidRPr="007A52B1">
        <w:rPr>
          <w:rFonts w:ascii="Book Antiqua" w:hAnsi="Book Antiqua"/>
        </w:rPr>
        <w:t xml:space="preserve">. </w:t>
      </w:r>
      <w:r w:rsidR="001D2DFC" w:rsidRPr="007A52B1">
        <w:rPr>
          <w:rFonts w:ascii="Book Antiqua" w:hAnsi="Book Antiqua"/>
        </w:rPr>
        <w:t>These factors must be tailored according to the individual patient and general recommendations are difficult to give.</w:t>
      </w:r>
      <w:r w:rsidR="002774E8">
        <w:rPr>
          <w:rFonts w:ascii="Book Antiqua" w:hAnsi="Book Antiqua"/>
        </w:rPr>
        <w:t xml:space="preserve"> </w:t>
      </w:r>
      <w:r w:rsidR="001D2DFC" w:rsidRPr="007A52B1">
        <w:rPr>
          <w:rFonts w:ascii="Book Antiqua" w:hAnsi="Book Antiqua"/>
        </w:rPr>
        <w:t xml:space="preserve"> </w:t>
      </w:r>
    </w:p>
    <w:p w:rsidR="00835B1F" w:rsidRPr="007A52B1" w:rsidRDefault="00835B1F" w:rsidP="000E0912">
      <w:pPr>
        <w:widowControl w:val="0"/>
        <w:adjustRightInd w:val="0"/>
        <w:snapToGrid w:val="0"/>
        <w:spacing w:line="360" w:lineRule="auto"/>
        <w:jc w:val="both"/>
        <w:rPr>
          <w:rFonts w:ascii="Book Antiqua" w:hAnsi="Book Antiqua"/>
        </w:rPr>
      </w:pPr>
    </w:p>
    <w:p w:rsidR="00B32E83" w:rsidRPr="007A52B1" w:rsidRDefault="002774E8" w:rsidP="000E0912">
      <w:pPr>
        <w:pStyle w:val="Heading2"/>
        <w:adjustRightInd w:val="0"/>
        <w:snapToGrid w:val="0"/>
        <w:spacing w:before="0"/>
      </w:pPr>
      <w:r w:rsidRPr="007A52B1">
        <w:t>Other causes of pancreatitis</w:t>
      </w:r>
    </w:p>
    <w:p w:rsidR="00B32E83" w:rsidRPr="007A52B1" w:rsidRDefault="00B32E83" w:rsidP="000E0912">
      <w:pPr>
        <w:widowControl w:val="0"/>
        <w:adjustRightInd w:val="0"/>
        <w:snapToGrid w:val="0"/>
        <w:spacing w:line="360" w:lineRule="auto"/>
        <w:jc w:val="both"/>
        <w:rPr>
          <w:rFonts w:ascii="Book Antiqua" w:hAnsi="Book Antiqua"/>
        </w:rPr>
      </w:pPr>
      <w:r w:rsidRPr="007A52B1">
        <w:rPr>
          <w:rFonts w:ascii="Book Antiqua" w:hAnsi="Book Antiqua"/>
        </w:rPr>
        <w:t xml:space="preserve">Hyper-triglyceridemia is a cause of </w:t>
      </w:r>
      <w:r w:rsidR="00BB4587" w:rsidRPr="007A52B1">
        <w:rPr>
          <w:rFonts w:ascii="Book Antiqua" w:hAnsi="Book Antiqua"/>
        </w:rPr>
        <w:t>AP</w:t>
      </w:r>
      <w:r w:rsidRPr="007A52B1">
        <w:rPr>
          <w:rFonts w:ascii="Book Antiqua" w:hAnsi="Book Antiqua"/>
        </w:rPr>
        <w:t xml:space="preserve"> secondary to fatty ac</w:t>
      </w:r>
      <w:r w:rsidR="00074651" w:rsidRPr="007A52B1">
        <w:rPr>
          <w:rFonts w:ascii="Book Antiqua" w:hAnsi="Book Antiqua"/>
        </w:rPr>
        <w:t>id-induced acinar cell damage</w:t>
      </w:r>
      <w:r w:rsidR="00074651" w:rsidRPr="007A52B1">
        <w:rPr>
          <w:rFonts w:ascii="Book Antiqua" w:hAnsi="Book Antiqua"/>
          <w:vertAlign w:val="superscript"/>
          <w:lang w:eastAsia="zh-CN"/>
        </w:rPr>
        <w:t>[</w:t>
      </w:r>
      <w:r w:rsidR="00CE3245">
        <w:rPr>
          <w:rFonts w:ascii="Book Antiqua" w:hAnsi="Book Antiqua" w:hint="eastAsia"/>
          <w:vertAlign w:val="superscript"/>
          <w:lang w:eastAsia="zh-CN"/>
        </w:rPr>
        <w:t>23</w:t>
      </w:r>
      <w:r w:rsidR="00074651" w:rsidRPr="007A52B1">
        <w:rPr>
          <w:rFonts w:ascii="Book Antiqua" w:hAnsi="Book Antiqua"/>
          <w:vertAlign w:val="superscript"/>
          <w:lang w:eastAsia="zh-CN"/>
        </w:rPr>
        <w:t>]</w:t>
      </w:r>
      <w:r w:rsidR="00C01129" w:rsidRPr="007A52B1">
        <w:rPr>
          <w:rFonts w:ascii="Book Antiqua" w:hAnsi="Book Antiqua"/>
        </w:rPr>
        <w:t>,</w:t>
      </w:r>
      <w:r w:rsidRPr="007A52B1">
        <w:rPr>
          <w:rFonts w:ascii="Book Antiqua" w:hAnsi="Book Antiqua"/>
        </w:rPr>
        <w:t xml:space="preserve"> and may also be associated with a</w:t>
      </w:r>
      <w:r w:rsidR="00074651" w:rsidRPr="007A52B1">
        <w:rPr>
          <w:rFonts w:ascii="Book Antiqua" w:hAnsi="Book Antiqua"/>
        </w:rPr>
        <w:t xml:space="preserve"> more severe course of disease</w:t>
      </w:r>
      <w:r w:rsidR="00074651" w:rsidRPr="007A52B1">
        <w:rPr>
          <w:rFonts w:ascii="Book Antiqua" w:hAnsi="Book Antiqua"/>
          <w:vertAlign w:val="superscript"/>
          <w:lang w:eastAsia="zh-CN"/>
        </w:rPr>
        <w:t>[</w:t>
      </w:r>
      <w:r w:rsidR="00CE3245">
        <w:rPr>
          <w:rFonts w:ascii="Book Antiqua" w:hAnsi="Book Antiqua" w:hint="eastAsia"/>
          <w:vertAlign w:val="superscript"/>
          <w:lang w:eastAsia="zh-CN"/>
        </w:rPr>
        <w:t>24</w:t>
      </w:r>
      <w:r w:rsidR="00074651" w:rsidRPr="007A52B1">
        <w:rPr>
          <w:rFonts w:ascii="Book Antiqua" w:hAnsi="Book Antiqua"/>
          <w:vertAlign w:val="superscript"/>
          <w:lang w:eastAsia="zh-CN"/>
        </w:rPr>
        <w:t>]</w:t>
      </w:r>
      <w:r w:rsidRPr="007A52B1">
        <w:rPr>
          <w:rFonts w:ascii="Book Antiqua" w:hAnsi="Book Antiqua"/>
        </w:rPr>
        <w:t>.</w:t>
      </w:r>
      <w:r w:rsidR="005D3C0F" w:rsidRPr="007A52B1">
        <w:rPr>
          <w:rFonts w:ascii="Book Antiqua" w:hAnsi="Book Antiqua"/>
        </w:rPr>
        <w:t xml:space="preserve"> Zeng </w:t>
      </w:r>
      <w:r w:rsidR="005D3C0F" w:rsidRPr="002774E8">
        <w:rPr>
          <w:rFonts w:ascii="Book Antiqua" w:hAnsi="Book Antiqua"/>
          <w:i/>
        </w:rPr>
        <w:lastRenderedPageBreak/>
        <w:t>et al</w:t>
      </w:r>
      <w:r w:rsidR="002774E8" w:rsidRPr="007A52B1">
        <w:rPr>
          <w:rFonts w:ascii="Book Antiqua" w:hAnsi="Book Antiqua"/>
          <w:vertAlign w:val="superscript"/>
          <w:lang w:eastAsia="zh-CN"/>
        </w:rPr>
        <w:t>[</w:t>
      </w:r>
      <w:r w:rsidR="00CE3245">
        <w:rPr>
          <w:rFonts w:ascii="Book Antiqua" w:hAnsi="Book Antiqua" w:hint="eastAsia"/>
          <w:vertAlign w:val="superscript"/>
          <w:lang w:eastAsia="zh-CN"/>
        </w:rPr>
        <w:t>25</w:t>
      </w:r>
      <w:r w:rsidR="002774E8" w:rsidRPr="007A52B1">
        <w:rPr>
          <w:rFonts w:ascii="Book Antiqua" w:hAnsi="Book Antiqua"/>
          <w:vertAlign w:val="superscript"/>
          <w:lang w:eastAsia="zh-CN"/>
        </w:rPr>
        <w:t>]</w:t>
      </w:r>
      <w:r w:rsidR="005D3C0F" w:rsidRPr="007A52B1">
        <w:rPr>
          <w:rFonts w:ascii="Book Antiqua" w:hAnsi="Book Antiqua"/>
        </w:rPr>
        <w:t xml:space="preserve"> showed that </w:t>
      </w:r>
      <w:r w:rsidR="00C633C6" w:rsidRPr="007A52B1">
        <w:rPr>
          <w:rFonts w:ascii="Book Antiqua" w:hAnsi="Book Antiqua"/>
        </w:rPr>
        <w:t>a high level of triglycerides was</w:t>
      </w:r>
      <w:r w:rsidR="005D3C0F" w:rsidRPr="007A52B1">
        <w:rPr>
          <w:rFonts w:ascii="Book Antiqua" w:hAnsi="Book Antiqua"/>
        </w:rPr>
        <w:t xml:space="preserve"> associated with a more severe disease in patient</w:t>
      </w:r>
      <w:r w:rsidR="00074651" w:rsidRPr="007A52B1">
        <w:rPr>
          <w:rFonts w:ascii="Book Antiqua" w:hAnsi="Book Antiqua"/>
        </w:rPr>
        <w:t>s with bile stone pancreatitis</w:t>
      </w:r>
      <w:r w:rsidR="005D3C0F" w:rsidRPr="007A52B1">
        <w:rPr>
          <w:rFonts w:ascii="Book Antiqua" w:hAnsi="Book Antiqua"/>
        </w:rPr>
        <w:t>.</w:t>
      </w:r>
      <w:r w:rsidR="0018368C" w:rsidRPr="007A52B1">
        <w:rPr>
          <w:rFonts w:ascii="Book Antiqua" w:hAnsi="Book Antiqua"/>
        </w:rPr>
        <w:t xml:space="preserve"> In the present study</w:t>
      </w:r>
      <w:r w:rsidR="00A122F9" w:rsidRPr="007A52B1">
        <w:rPr>
          <w:rFonts w:ascii="Book Antiqua" w:hAnsi="Book Antiqua"/>
        </w:rPr>
        <w:t>,</w:t>
      </w:r>
      <w:r w:rsidR="0018368C" w:rsidRPr="007A52B1">
        <w:rPr>
          <w:rFonts w:ascii="Book Antiqua" w:hAnsi="Book Antiqua"/>
        </w:rPr>
        <w:t xml:space="preserve"> three patients in the prospective cohort had hypertriglyceridemia as a possible cause of </w:t>
      </w:r>
      <w:r w:rsidR="00132088" w:rsidRPr="007A52B1">
        <w:rPr>
          <w:rFonts w:ascii="Book Antiqua" w:hAnsi="Book Antiqua"/>
        </w:rPr>
        <w:t>pancreatitis</w:t>
      </w:r>
      <w:r w:rsidR="0018368C" w:rsidRPr="007A52B1">
        <w:rPr>
          <w:rFonts w:ascii="Book Antiqua" w:hAnsi="Book Antiqua"/>
        </w:rPr>
        <w:t xml:space="preserve">. </w:t>
      </w:r>
      <w:r w:rsidR="00A122F9" w:rsidRPr="007A52B1">
        <w:rPr>
          <w:rFonts w:ascii="Book Antiqua" w:hAnsi="Book Antiqua"/>
        </w:rPr>
        <w:t>All</w:t>
      </w:r>
      <w:r w:rsidR="0018368C" w:rsidRPr="007A52B1">
        <w:rPr>
          <w:rFonts w:ascii="Book Antiqua" w:hAnsi="Book Antiqua"/>
        </w:rPr>
        <w:t xml:space="preserve"> three </w:t>
      </w:r>
      <w:r w:rsidR="00A122F9" w:rsidRPr="007A52B1">
        <w:rPr>
          <w:rFonts w:ascii="Book Antiqua" w:hAnsi="Book Antiqua"/>
        </w:rPr>
        <w:t>patients</w:t>
      </w:r>
      <w:r w:rsidR="0018368C" w:rsidRPr="007A52B1">
        <w:rPr>
          <w:rFonts w:ascii="Book Antiqua" w:hAnsi="Book Antiqua"/>
        </w:rPr>
        <w:t xml:space="preserve"> used </w:t>
      </w:r>
      <w:r w:rsidR="00EA6835" w:rsidRPr="007A52B1">
        <w:rPr>
          <w:rFonts w:ascii="Book Antiqua" w:hAnsi="Book Antiqua"/>
        </w:rPr>
        <w:t>Simvastatin</w:t>
      </w:r>
      <w:r w:rsidR="00567FC9" w:rsidRPr="007A52B1">
        <w:rPr>
          <w:rFonts w:ascii="Book Antiqua" w:hAnsi="Book Antiqua"/>
        </w:rPr>
        <w:t>,</w:t>
      </w:r>
      <w:r w:rsidR="0018368C" w:rsidRPr="007A52B1">
        <w:rPr>
          <w:rFonts w:ascii="Book Antiqua" w:hAnsi="Book Antiqua"/>
        </w:rPr>
        <w:t xml:space="preserve"> which makes a </w:t>
      </w:r>
      <w:r w:rsidR="00132088" w:rsidRPr="007A52B1">
        <w:rPr>
          <w:rFonts w:ascii="Book Antiqua" w:hAnsi="Book Antiqua"/>
        </w:rPr>
        <w:t>certain</w:t>
      </w:r>
      <w:r w:rsidR="0018368C" w:rsidRPr="007A52B1">
        <w:rPr>
          <w:rFonts w:ascii="Book Antiqua" w:hAnsi="Book Antiqua"/>
        </w:rPr>
        <w:t xml:space="preserve"> definition of the true cause difficult.</w:t>
      </w:r>
    </w:p>
    <w:p w:rsidR="0018368C" w:rsidRPr="007A52B1" w:rsidRDefault="0018368C" w:rsidP="000E0912">
      <w:pPr>
        <w:widowControl w:val="0"/>
        <w:adjustRightInd w:val="0"/>
        <w:snapToGrid w:val="0"/>
        <w:spacing w:line="360" w:lineRule="auto"/>
        <w:ind w:firstLineChars="100" w:firstLine="240"/>
        <w:jc w:val="both"/>
        <w:rPr>
          <w:rFonts w:ascii="Book Antiqua" w:hAnsi="Book Antiqua"/>
        </w:rPr>
      </w:pPr>
      <w:r w:rsidRPr="007A52B1">
        <w:rPr>
          <w:rFonts w:ascii="Book Antiqua" w:hAnsi="Book Antiqua"/>
        </w:rPr>
        <w:t xml:space="preserve">Tumor in the pancreas was also considered a cause of </w:t>
      </w:r>
      <w:r w:rsidR="00F30D0E" w:rsidRPr="007A52B1">
        <w:rPr>
          <w:rFonts w:ascii="Book Antiqua" w:hAnsi="Book Antiqua"/>
        </w:rPr>
        <w:t>pancreatitis</w:t>
      </w:r>
      <w:r w:rsidRPr="007A52B1">
        <w:rPr>
          <w:rFonts w:ascii="Book Antiqua" w:hAnsi="Book Antiqua"/>
        </w:rPr>
        <w:t xml:space="preserve"> on about 1.5 and 1.9% in our cohorts</w:t>
      </w:r>
      <w:r w:rsidR="0021597F" w:rsidRPr="007A52B1">
        <w:rPr>
          <w:rFonts w:ascii="Book Antiqua" w:hAnsi="Book Antiqua"/>
        </w:rPr>
        <w:t>,</w:t>
      </w:r>
      <w:r w:rsidRPr="007A52B1">
        <w:rPr>
          <w:rFonts w:ascii="Book Antiqua" w:hAnsi="Book Antiqua"/>
        </w:rPr>
        <w:t xml:space="preserve"> as in other studies. </w:t>
      </w:r>
      <w:r w:rsidR="00BB4587" w:rsidRPr="007A52B1">
        <w:rPr>
          <w:rFonts w:ascii="Book Antiqua" w:hAnsi="Book Antiqua"/>
        </w:rPr>
        <w:t>AP</w:t>
      </w:r>
      <w:r w:rsidR="00B32E83" w:rsidRPr="007A52B1">
        <w:rPr>
          <w:rFonts w:ascii="Book Antiqua" w:hAnsi="Book Antiqua"/>
        </w:rPr>
        <w:t xml:space="preserve"> may be</w:t>
      </w:r>
      <w:r w:rsidR="001108EF" w:rsidRPr="007A52B1">
        <w:rPr>
          <w:rFonts w:ascii="Book Antiqua" w:hAnsi="Book Antiqua"/>
        </w:rPr>
        <w:t xml:space="preserve"> the presenting complication</w:t>
      </w:r>
      <w:r w:rsidR="00F87E49" w:rsidRPr="007A52B1">
        <w:rPr>
          <w:rFonts w:ascii="Book Antiqua" w:hAnsi="Book Antiqua"/>
        </w:rPr>
        <w:t xml:space="preserve"> in up to 25% of patients with head of pancreas cancer.</w:t>
      </w:r>
    </w:p>
    <w:p w:rsidR="0095471F" w:rsidRPr="007A52B1" w:rsidRDefault="0018368C" w:rsidP="000E0912">
      <w:pPr>
        <w:widowControl w:val="0"/>
        <w:adjustRightInd w:val="0"/>
        <w:snapToGrid w:val="0"/>
        <w:spacing w:line="360" w:lineRule="auto"/>
        <w:ind w:firstLineChars="100" w:firstLine="240"/>
        <w:jc w:val="both"/>
        <w:rPr>
          <w:rFonts w:ascii="Book Antiqua" w:hAnsi="Book Antiqua"/>
        </w:rPr>
      </w:pPr>
      <w:r w:rsidRPr="007A52B1">
        <w:rPr>
          <w:rFonts w:ascii="Book Antiqua" w:hAnsi="Book Antiqua"/>
        </w:rPr>
        <w:t xml:space="preserve">In two patients in the </w:t>
      </w:r>
      <w:r w:rsidR="00F30D0E" w:rsidRPr="007A52B1">
        <w:rPr>
          <w:rFonts w:ascii="Book Antiqua" w:hAnsi="Book Antiqua"/>
        </w:rPr>
        <w:t>retrospective</w:t>
      </w:r>
      <w:r w:rsidRPr="007A52B1">
        <w:rPr>
          <w:rFonts w:ascii="Book Antiqua" w:hAnsi="Book Antiqua"/>
        </w:rPr>
        <w:t xml:space="preserve"> cohort</w:t>
      </w:r>
      <w:r w:rsidR="002C5C38" w:rsidRPr="007A52B1">
        <w:rPr>
          <w:rFonts w:ascii="Book Antiqua" w:hAnsi="Book Antiqua"/>
        </w:rPr>
        <w:t xml:space="preserve">, </w:t>
      </w:r>
      <w:r w:rsidRPr="007A52B1">
        <w:rPr>
          <w:rFonts w:ascii="Book Antiqua" w:hAnsi="Book Antiqua"/>
        </w:rPr>
        <w:t>viral infection was considered a causative agent. This has also been suggested by others</w:t>
      </w:r>
      <w:r w:rsidR="00BB109F" w:rsidRPr="007A52B1">
        <w:rPr>
          <w:rFonts w:ascii="Book Antiqua" w:hAnsi="Book Antiqua"/>
        </w:rPr>
        <w:t xml:space="preserve"> </w:t>
      </w:r>
      <w:r w:rsidRPr="007A52B1">
        <w:rPr>
          <w:rFonts w:ascii="Book Antiqua" w:hAnsi="Book Antiqua"/>
        </w:rPr>
        <w:t xml:space="preserve">describing </w:t>
      </w:r>
      <w:r w:rsidR="00BB4587" w:rsidRPr="007A52B1">
        <w:rPr>
          <w:rFonts w:ascii="Book Antiqua" w:hAnsi="Book Antiqua"/>
        </w:rPr>
        <w:t>AP</w:t>
      </w:r>
      <w:r w:rsidRPr="007A52B1">
        <w:rPr>
          <w:rFonts w:ascii="Book Antiqua" w:hAnsi="Book Antiqua"/>
        </w:rPr>
        <w:t xml:space="preserve"> caused by </w:t>
      </w:r>
      <w:r w:rsidR="000561AD" w:rsidRPr="007A52B1">
        <w:rPr>
          <w:rFonts w:ascii="Book Antiqua" w:hAnsi="Book Antiqua"/>
        </w:rPr>
        <w:t>rotavirus</w:t>
      </w:r>
      <w:r w:rsidR="000561AD" w:rsidRPr="007A52B1">
        <w:rPr>
          <w:rFonts w:ascii="Book Antiqua" w:hAnsi="Book Antiqua"/>
          <w:vertAlign w:val="superscript"/>
          <w:lang w:eastAsia="zh-CN"/>
        </w:rPr>
        <w:t>[</w:t>
      </w:r>
      <w:r w:rsidR="00CE3245">
        <w:rPr>
          <w:rFonts w:ascii="Book Antiqua" w:hAnsi="Book Antiqua" w:hint="eastAsia"/>
          <w:vertAlign w:val="superscript"/>
          <w:lang w:eastAsia="zh-CN"/>
        </w:rPr>
        <w:t>26</w:t>
      </w:r>
      <w:r w:rsidR="000561AD" w:rsidRPr="007A52B1">
        <w:rPr>
          <w:rFonts w:ascii="Book Antiqua" w:hAnsi="Book Antiqua"/>
          <w:vertAlign w:val="superscript"/>
          <w:lang w:eastAsia="zh-CN"/>
        </w:rPr>
        <w:t>]</w:t>
      </w:r>
      <w:r w:rsidR="0095471F" w:rsidRPr="007A52B1">
        <w:rPr>
          <w:rFonts w:ascii="Book Antiqua" w:hAnsi="Book Antiqua"/>
        </w:rPr>
        <w:t>. The mechanism is thought to be either viral infection ascending to the pancreatic duct to cause infection</w:t>
      </w:r>
      <w:r w:rsidR="0021597F" w:rsidRPr="007A52B1">
        <w:rPr>
          <w:rFonts w:ascii="Book Antiqua" w:hAnsi="Book Antiqua"/>
        </w:rPr>
        <w:t xml:space="preserve"> </w:t>
      </w:r>
      <w:r w:rsidR="0095471F" w:rsidRPr="007A52B1">
        <w:rPr>
          <w:rFonts w:ascii="Book Antiqua" w:hAnsi="Book Antiqua"/>
        </w:rPr>
        <w:t xml:space="preserve">or </w:t>
      </w:r>
      <w:r w:rsidR="00D2642A" w:rsidRPr="007A52B1">
        <w:rPr>
          <w:rFonts w:ascii="Book Antiqua" w:hAnsi="Book Antiqua"/>
        </w:rPr>
        <w:t>edema</w:t>
      </w:r>
      <w:r w:rsidR="0095471F" w:rsidRPr="007A52B1">
        <w:rPr>
          <w:rFonts w:ascii="Book Antiqua" w:hAnsi="Book Antiqua"/>
        </w:rPr>
        <w:t xml:space="preserve"> of the Ampulla of Vater similar to the mechanism of bile stone induced </w:t>
      </w:r>
      <w:r w:rsidR="00BB4587" w:rsidRPr="007A52B1">
        <w:rPr>
          <w:rFonts w:ascii="Book Antiqua" w:hAnsi="Book Antiqua"/>
        </w:rPr>
        <w:t>AP</w:t>
      </w:r>
      <w:r w:rsidR="000561AD" w:rsidRPr="007A52B1">
        <w:rPr>
          <w:rFonts w:ascii="Book Antiqua" w:hAnsi="Book Antiqua"/>
          <w:vertAlign w:val="superscript"/>
          <w:lang w:eastAsia="zh-CN"/>
        </w:rPr>
        <w:t>[</w:t>
      </w:r>
      <w:r w:rsidR="00CE3245">
        <w:rPr>
          <w:rFonts w:ascii="Book Antiqua" w:hAnsi="Book Antiqua" w:hint="eastAsia"/>
          <w:vertAlign w:val="superscript"/>
          <w:lang w:eastAsia="zh-CN"/>
        </w:rPr>
        <w:t>27-29</w:t>
      </w:r>
      <w:r w:rsidR="000561AD" w:rsidRPr="007A52B1">
        <w:rPr>
          <w:rFonts w:ascii="Book Antiqua" w:hAnsi="Book Antiqua"/>
          <w:vertAlign w:val="superscript"/>
          <w:lang w:eastAsia="zh-CN"/>
        </w:rPr>
        <w:t>]</w:t>
      </w:r>
      <w:r w:rsidR="0095471F" w:rsidRPr="007A52B1">
        <w:rPr>
          <w:rFonts w:ascii="Book Antiqua" w:hAnsi="Book Antiqua"/>
        </w:rPr>
        <w:t xml:space="preserve">. </w:t>
      </w:r>
    </w:p>
    <w:p w:rsidR="003B0E79" w:rsidRPr="007A52B1" w:rsidRDefault="0018368C" w:rsidP="000E0912">
      <w:pPr>
        <w:widowControl w:val="0"/>
        <w:adjustRightInd w:val="0"/>
        <w:snapToGrid w:val="0"/>
        <w:spacing w:line="360" w:lineRule="auto"/>
        <w:ind w:firstLineChars="100" w:firstLine="240"/>
        <w:jc w:val="both"/>
        <w:rPr>
          <w:rFonts w:ascii="Book Antiqua" w:hAnsi="Book Antiqua"/>
        </w:rPr>
      </w:pPr>
      <w:r w:rsidRPr="007A52B1">
        <w:rPr>
          <w:rFonts w:ascii="Book Antiqua" w:hAnsi="Book Antiqua"/>
        </w:rPr>
        <w:t xml:space="preserve">Some reports are also emerging suggesting that genetic traits may be a disposition for development of </w:t>
      </w:r>
      <w:r w:rsidR="00BB4587" w:rsidRPr="007A52B1">
        <w:rPr>
          <w:rFonts w:ascii="Book Antiqua" w:hAnsi="Book Antiqua"/>
        </w:rPr>
        <w:t>AP</w:t>
      </w:r>
      <w:r w:rsidRPr="007A52B1">
        <w:rPr>
          <w:rFonts w:ascii="Book Antiqua" w:hAnsi="Book Antiqua"/>
        </w:rPr>
        <w:t xml:space="preserve">. </w:t>
      </w:r>
      <w:r w:rsidR="009B03BA" w:rsidRPr="007A52B1">
        <w:rPr>
          <w:rFonts w:ascii="Book Antiqua" w:hAnsi="Book Antiqua"/>
        </w:rPr>
        <w:t xml:space="preserve">In one study the </w:t>
      </w:r>
      <w:r w:rsidR="00D2642A" w:rsidRPr="007A52B1">
        <w:rPr>
          <w:rFonts w:ascii="Book Antiqua" w:hAnsi="Book Antiqua"/>
        </w:rPr>
        <w:t>authors</w:t>
      </w:r>
      <w:r w:rsidR="009B03BA" w:rsidRPr="007A52B1">
        <w:rPr>
          <w:rFonts w:ascii="Book Antiqua" w:hAnsi="Book Antiqua"/>
        </w:rPr>
        <w:t xml:space="preserve"> suggested that a</w:t>
      </w:r>
      <w:r w:rsidR="001E768D" w:rsidRPr="007A52B1">
        <w:rPr>
          <w:rFonts w:ascii="Book Antiqua" w:hAnsi="Book Antiqua"/>
        </w:rPr>
        <w:t xml:space="preserve">bout 1/3 of patients with acute recurrent pancreatitis </w:t>
      </w:r>
      <w:r w:rsidR="009B03BA" w:rsidRPr="007A52B1">
        <w:rPr>
          <w:rFonts w:ascii="Book Antiqua" w:hAnsi="Book Antiqua"/>
        </w:rPr>
        <w:t>carried</w:t>
      </w:r>
      <w:r w:rsidR="001E768D" w:rsidRPr="007A52B1">
        <w:rPr>
          <w:rFonts w:ascii="Book Antiqua" w:hAnsi="Book Antiqua"/>
        </w:rPr>
        <w:t xml:space="preserve"> mutations for hereditary pancreatitis </w:t>
      </w:r>
      <w:r w:rsidR="009B03BA" w:rsidRPr="007A52B1">
        <w:rPr>
          <w:rFonts w:ascii="Book Antiqua" w:hAnsi="Book Antiqua"/>
        </w:rPr>
        <w:t xml:space="preserve">including </w:t>
      </w:r>
      <w:r w:rsidR="001E768D" w:rsidRPr="007A52B1">
        <w:rPr>
          <w:rFonts w:ascii="Book Antiqua" w:hAnsi="Book Antiqua"/>
        </w:rPr>
        <w:t>trypsinogen (PRSS1)</w:t>
      </w:r>
      <w:r w:rsidR="00DA1E48" w:rsidRPr="007A52B1">
        <w:rPr>
          <w:rFonts w:ascii="Book Antiqua" w:hAnsi="Book Antiqua"/>
        </w:rPr>
        <w:t>,</w:t>
      </w:r>
      <w:r w:rsidR="001E768D" w:rsidRPr="007A52B1">
        <w:rPr>
          <w:rFonts w:ascii="Book Antiqua" w:hAnsi="Book Antiqua"/>
        </w:rPr>
        <w:t xml:space="preserve"> cystic fibrosis transmembrane conductor regulator (CFTR)</w:t>
      </w:r>
      <w:r w:rsidR="004818B3" w:rsidRPr="007A52B1">
        <w:rPr>
          <w:rFonts w:ascii="Book Antiqua" w:hAnsi="Book Antiqua"/>
        </w:rPr>
        <w:t xml:space="preserve">, </w:t>
      </w:r>
      <w:r w:rsidR="001E768D" w:rsidRPr="007A52B1">
        <w:rPr>
          <w:rFonts w:ascii="Book Antiqua" w:hAnsi="Book Antiqua"/>
        </w:rPr>
        <w:t xml:space="preserve">achymotrypsiogen C (CTRC) and serine protease inhibitor Kazal type 1 </w:t>
      </w:r>
      <w:r w:rsidR="008F21AD" w:rsidRPr="007A52B1">
        <w:rPr>
          <w:rFonts w:ascii="Book Antiqua" w:hAnsi="Book Antiqua"/>
        </w:rPr>
        <w:t>(SPINK1)</w:t>
      </w:r>
      <w:r w:rsidR="008F21AD" w:rsidRPr="007A52B1">
        <w:rPr>
          <w:rFonts w:ascii="Book Antiqua" w:hAnsi="Book Antiqua"/>
          <w:vertAlign w:val="superscript"/>
          <w:lang w:eastAsia="zh-CN"/>
        </w:rPr>
        <w:t>[</w:t>
      </w:r>
      <w:r w:rsidR="005409A0" w:rsidRPr="007A52B1">
        <w:rPr>
          <w:rFonts w:ascii="Book Antiqua" w:hAnsi="Book Antiqua"/>
          <w:vertAlign w:val="superscript"/>
        </w:rPr>
        <w:t>16,</w:t>
      </w:r>
      <w:r w:rsidR="00CE3245">
        <w:rPr>
          <w:rFonts w:ascii="Book Antiqua" w:hAnsi="Book Antiqua" w:hint="eastAsia"/>
          <w:vertAlign w:val="superscript"/>
          <w:lang w:eastAsia="zh-CN"/>
        </w:rPr>
        <w:t>30</w:t>
      </w:r>
      <w:r w:rsidR="008F21AD" w:rsidRPr="007A52B1">
        <w:rPr>
          <w:rFonts w:ascii="Book Antiqua" w:hAnsi="Book Antiqua"/>
          <w:vertAlign w:val="superscript"/>
          <w:lang w:eastAsia="zh-CN"/>
        </w:rPr>
        <w:t>]</w:t>
      </w:r>
      <w:r w:rsidR="001E768D" w:rsidRPr="007A52B1">
        <w:rPr>
          <w:rFonts w:ascii="Book Antiqua" w:hAnsi="Book Antiqua"/>
        </w:rPr>
        <w:t>.</w:t>
      </w:r>
      <w:r w:rsidR="003B0E79" w:rsidRPr="007A52B1">
        <w:rPr>
          <w:rFonts w:ascii="Book Antiqua" w:hAnsi="Book Antiqua"/>
        </w:rPr>
        <w:t xml:space="preserve"> </w:t>
      </w:r>
      <w:r w:rsidR="00CE3245" w:rsidRPr="00CE3245">
        <w:rPr>
          <w:rFonts w:ascii="Book Antiqua" w:hAnsi="Book Antiqua"/>
        </w:rPr>
        <w:t>Beger</w:t>
      </w:r>
      <w:r w:rsidR="00CE3245">
        <w:rPr>
          <w:rFonts w:ascii="Book Antiqua" w:hAnsi="Book Antiqua" w:hint="eastAsia"/>
          <w:lang w:eastAsia="zh-CN"/>
        </w:rPr>
        <w:t xml:space="preserve"> </w:t>
      </w:r>
      <w:r w:rsidR="003B0E79" w:rsidRPr="002774E8">
        <w:rPr>
          <w:rFonts w:ascii="Book Antiqua" w:hAnsi="Book Antiqua"/>
          <w:i/>
        </w:rPr>
        <w:t>et al</w:t>
      </w:r>
      <w:r w:rsidR="00C70067" w:rsidRPr="007A52B1">
        <w:rPr>
          <w:rFonts w:ascii="Book Antiqua" w:hAnsi="Book Antiqua"/>
          <w:vertAlign w:val="superscript"/>
          <w:lang w:eastAsia="zh-CN"/>
        </w:rPr>
        <w:t>[</w:t>
      </w:r>
      <w:r w:rsidR="00C70067" w:rsidRPr="007A52B1">
        <w:rPr>
          <w:rFonts w:ascii="Book Antiqua" w:hAnsi="Book Antiqua"/>
          <w:vertAlign w:val="superscript"/>
        </w:rPr>
        <w:t>2</w:t>
      </w:r>
      <w:r w:rsidR="00C70067" w:rsidRPr="007A52B1">
        <w:rPr>
          <w:rFonts w:ascii="Book Antiqua" w:hAnsi="Book Antiqua"/>
          <w:vertAlign w:val="superscript"/>
          <w:lang w:eastAsia="zh-CN"/>
        </w:rPr>
        <w:t>]</w:t>
      </w:r>
      <w:r w:rsidR="003B0E79" w:rsidRPr="007A52B1">
        <w:rPr>
          <w:rFonts w:ascii="Book Antiqua" w:hAnsi="Book Antiqua"/>
        </w:rPr>
        <w:t xml:space="preserve"> found that the p.N34S mutation in the SPINK1 gene was found more often in patients with </w:t>
      </w:r>
      <w:r w:rsidR="00BB4587" w:rsidRPr="007A52B1">
        <w:rPr>
          <w:rFonts w:ascii="Book Antiqua" w:hAnsi="Book Antiqua"/>
        </w:rPr>
        <w:t>AP</w:t>
      </w:r>
      <w:r w:rsidR="003B0E79" w:rsidRPr="007A52B1">
        <w:rPr>
          <w:rFonts w:ascii="Book Antiqua" w:hAnsi="Book Antiqua"/>
        </w:rPr>
        <w:t xml:space="preserve"> (12%)</w:t>
      </w:r>
      <w:r w:rsidR="002774E8">
        <w:rPr>
          <w:rFonts w:ascii="Book Antiqua" w:hAnsi="Book Antiqua"/>
        </w:rPr>
        <w:t xml:space="preserve"> </w:t>
      </w:r>
      <w:r w:rsidR="003B0E79" w:rsidRPr="007A52B1">
        <w:rPr>
          <w:rFonts w:ascii="Book Antiqua" w:hAnsi="Book Antiqua"/>
        </w:rPr>
        <w:t>than in the normal population (2</w:t>
      </w:r>
      <w:r w:rsidR="00530AC4" w:rsidRPr="007A52B1">
        <w:rPr>
          <w:rFonts w:ascii="Book Antiqua" w:hAnsi="Book Antiqua"/>
        </w:rPr>
        <w:t>.</w:t>
      </w:r>
      <w:r w:rsidR="003B0E79" w:rsidRPr="007A52B1">
        <w:rPr>
          <w:rFonts w:ascii="Book Antiqua" w:hAnsi="Book Antiqua"/>
        </w:rPr>
        <w:t>4%)</w:t>
      </w:r>
      <w:r w:rsidR="00380B84" w:rsidRPr="007A52B1">
        <w:rPr>
          <w:rFonts w:ascii="Book Antiqua" w:hAnsi="Book Antiqua"/>
        </w:rPr>
        <w:t xml:space="preserve">, </w:t>
      </w:r>
      <w:r w:rsidR="003B0E79" w:rsidRPr="007A52B1">
        <w:rPr>
          <w:rFonts w:ascii="Book Antiqua" w:hAnsi="Book Antiqua"/>
        </w:rPr>
        <w:t>regardless of etiology</w:t>
      </w:r>
      <w:r w:rsidR="00236CD6" w:rsidRPr="007A52B1">
        <w:rPr>
          <w:rFonts w:ascii="Book Antiqua" w:hAnsi="Book Antiqua"/>
        </w:rPr>
        <w:t xml:space="preserve">, </w:t>
      </w:r>
      <w:r w:rsidR="003B0E79" w:rsidRPr="007A52B1">
        <w:rPr>
          <w:rFonts w:ascii="Book Antiqua" w:hAnsi="Book Antiqua"/>
        </w:rPr>
        <w:t xml:space="preserve">suggesting that this mutation lowers the threshold for development of </w:t>
      </w:r>
      <w:r w:rsidR="00BB4587" w:rsidRPr="007A52B1">
        <w:rPr>
          <w:rFonts w:ascii="Book Antiqua" w:hAnsi="Book Antiqua"/>
        </w:rPr>
        <w:t>AP</w:t>
      </w:r>
      <w:r w:rsidR="009B03BA" w:rsidRPr="007A52B1">
        <w:rPr>
          <w:rFonts w:ascii="Book Antiqua" w:hAnsi="Book Antiqua"/>
        </w:rPr>
        <w:t xml:space="preserve">. One might speculate that such genetic traits may in some way lower the threshold for </w:t>
      </w:r>
      <w:r w:rsidR="00BB4587" w:rsidRPr="007A52B1">
        <w:rPr>
          <w:rFonts w:ascii="Book Antiqua" w:hAnsi="Book Antiqua"/>
        </w:rPr>
        <w:t>AP</w:t>
      </w:r>
      <w:r w:rsidR="00236CD6" w:rsidRPr="007A52B1">
        <w:rPr>
          <w:rFonts w:ascii="Book Antiqua" w:hAnsi="Book Antiqua"/>
        </w:rPr>
        <w:t>,</w:t>
      </w:r>
      <w:r w:rsidR="009B03BA" w:rsidRPr="007A52B1">
        <w:rPr>
          <w:rFonts w:ascii="Book Antiqua" w:hAnsi="Book Antiqua"/>
        </w:rPr>
        <w:t xml:space="preserve"> caused by other factors</w:t>
      </w:r>
      <w:r w:rsidR="00236CD6" w:rsidRPr="007A52B1">
        <w:rPr>
          <w:rFonts w:ascii="Book Antiqua" w:hAnsi="Book Antiqua"/>
        </w:rPr>
        <w:t xml:space="preserve">, </w:t>
      </w:r>
      <w:r w:rsidR="00F93B5D" w:rsidRPr="007A52B1">
        <w:rPr>
          <w:rFonts w:ascii="Book Antiqua" w:hAnsi="Book Antiqua"/>
        </w:rPr>
        <w:t>such as</w:t>
      </w:r>
      <w:r w:rsidR="009B03BA" w:rsidRPr="007A52B1">
        <w:rPr>
          <w:rFonts w:ascii="Book Antiqua" w:hAnsi="Book Antiqua"/>
        </w:rPr>
        <w:t xml:space="preserve"> drugs.</w:t>
      </w:r>
    </w:p>
    <w:p w:rsidR="002B0944" w:rsidRPr="007A52B1" w:rsidRDefault="00F7169B" w:rsidP="000E0912">
      <w:pPr>
        <w:widowControl w:val="0"/>
        <w:adjustRightInd w:val="0"/>
        <w:snapToGrid w:val="0"/>
        <w:spacing w:line="360" w:lineRule="auto"/>
        <w:ind w:firstLineChars="100" w:firstLine="240"/>
        <w:jc w:val="both"/>
        <w:rPr>
          <w:rFonts w:ascii="Book Antiqua" w:hAnsi="Book Antiqua"/>
        </w:rPr>
      </w:pPr>
      <w:r w:rsidRPr="007A52B1">
        <w:rPr>
          <w:rFonts w:ascii="Book Antiqua" w:hAnsi="Book Antiqua"/>
        </w:rPr>
        <w:t>Lastly</w:t>
      </w:r>
      <w:r w:rsidR="000239C0" w:rsidRPr="007A52B1">
        <w:rPr>
          <w:rFonts w:ascii="Book Antiqua" w:hAnsi="Book Antiqua"/>
        </w:rPr>
        <w:t>,</w:t>
      </w:r>
      <w:r w:rsidRPr="007A52B1">
        <w:rPr>
          <w:rFonts w:ascii="Book Antiqua" w:hAnsi="Book Antiqua"/>
        </w:rPr>
        <w:t xml:space="preserve"> it is important to be aware of subgroups of patients</w:t>
      </w:r>
      <w:r w:rsidR="00236CD6" w:rsidRPr="007A52B1">
        <w:rPr>
          <w:rFonts w:ascii="Book Antiqua" w:hAnsi="Book Antiqua"/>
        </w:rPr>
        <w:t>,</w:t>
      </w:r>
      <w:r w:rsidRPr="007A52B1">
        <w:rPr>
          <w:rFonts w:ascii="Book Antiqua" w:hAnsi="Book Antiqua"/>
        </w:rPr>
        <w:t xml:space="preserve"> such as the elderly and children</w:t>
      </w:r>
      <w:r w:rsidR="00530AC4" w:rsidRPr="007A52B1">
        <w:rPr>
          <w:rFonts w:ascii="Book Antiqua" w:hAnsi="Book Antiqua"/>
        </w:rPr>
        <w:t>.</w:t>
      </w:r>
      <w:r w:rsidR="00321C9D" w:rsidRPr="007A52B1">
        <w:rPr>
          <w:rFonts w:ascii="Book Antiqua" w:hAnsi="Book Antiqua"/>
        </w:rPr>
        <w:t xml:space="preserve">, </w:t>
      </w:r>
      <w:r w:rsidRPr="007A52B1">
        <w:rPr>
          <w:rFonts w:ascii="Book Antiqua" w:hAnsi="Book Antiqua"/>
        </w:rPr>
        <w:t>who have a different specter of etiol</w:t>
      </w:r>
      <w:r w:rsidR="009B03BA" w:rsidRPr="007A52B1">
        <w:rPr>
          <w:rFonts w:ascii="Book Antiqua" w:hAnsi="Book Antiqua"/>
        </w:rPr>
        <w:t>o</w:t>
      </w:r>
      <w:r w:rsidRPr="007A52B1">
        <w:rPr>
          <w:rFonts w:ascii="Book Antiqua" w:hAnsi="Book Antiqua"/>
        </w:rPr>
        <w:t xml:space="preserve">gical factors such as </w:t>
      </w:r>
      <w:r w:rsidR="002A78C0" w:rsidRPr="007A52B1">
        <w:rPr>
          <w:rFonts w:ascii="Book Antiqua" w:hAnsi="Book Antiqua"/>
        </w:rPr>
        <w:t>drugs</w:t>
      </w:r>
      <w:r w:rsidR="00BE6994" w:rsidRPr="007A52B1">
        <w:rPr>
          <w:rFonts w:ascii="Book Antiqua" w:hAnsi="Book Antiqua"/>
        </w:rPr>
        <w:t>,</w:t>
      </w:r>
      <w:r w:rsidR="002A78C0" w:rsidRPr="007A52B1">
        <w:rPr>
          <w:rFonts w:ascii="Book Antiqua" w:hAnsi="Book Antiqua"/>
        </w:rPr>
        <w:t xml:space="preserve"> infections</w:t>
      </w:r>
      <w:r w:rsidR="00BE6994" w:rsidRPr="007A52B1">
        <w:rPr>
          <w:rFonts w:ascii="Book Antiqua" w:hAnsi="Book Antiqua"/>
        </w:rPr>
        <w:t>,</w:t>
      </w:r>
      <w:r w:rsidR="002A78C0" w:rsidRPr="007A52B1">
        <w:rPr>
          <w:rFonts w:ascii="Book Antiqua" w:hAnsi="Book Antiqua"/>
        </w:rPr>
        <w:t xml:space="preserve"> trauma</w:t>
      </w:r>
      <w:r w:rsidR="00BE6994" w:rsidRPr="007A52B1">
        <w:rPr>
          <w:rFonts w:ascii="Book Antiqua" w:hAnsi="Book Antiqua"/>
        </w:rPr>
        <w:t>,</w:t>
      </w:r>
      <w:r w:rsidR="002A78C0" w:rsidRPr="007A52B1">
        <w:rPr>
          <w:rFonts w:ascii="Book Antiqua" w:hAnsi="Book Antiqua"/>
        </w:rPr>
        <w:t xml:space="preserve"> anatomic abnormalities and </w:t>
      </w:r>
      <w:r w:rsidR="002B0944" w:rsidRPr="007A52B1">
        <w:rPr>
          <w:rFonts w:ascii="Book Antiqua" w:hAnsi="Book Antiqua"/>
        </w:rPr>
        <w:t xml:space="preserve">secondary to </w:t>
      </w:r>
      <w:r w:rsidR="008F21AD" w:rsidRPr="007A52B1">
        <w:rPr>
          <w:rFonts w:ascii="Book Antiqua" w:hAnsi="Book Antiqua"/>
        </w:rPr>
        <w:t>Ascaris in the pancreatic duct</w:t>
      </w:r>
      <w:r w:rsidR="008F21AD" w:rsidRPr="007A52B1">
        <w:rPr>
          <w:rFonts w:ascii="Book Antiqua" w:hAnsi="Book Antiqua"/>
          <w:vertAlign w:val="superscript"/>
          <w:lang w:eastAsia="zh-CN"/>
        </w:rPr>
        <w:t>[</w:t>
      </w:r>
      <w:r w:rsidR="008F21AD" w:rsidRPr="007A52B1">
        <w:rPr>
          <w:rFonts w:ascii="Book Antiqua" w:hAnsi="Book Antiqua"/>
          <w:vertAlign w:val="superscript"/>
        </w:rPr>
        <w:t>1</w:t>
      </w:r>
      <w:r w:rsidR="008F21AD" w:rsidRPr="007A52B1">
        <w:rPr>
          <w:rFonts w:ascii="Book Antiqua" w:hAnsi="Book Antiqua"/>
          <w:vertAlign w:val="superscript"/>
          <w:lang w:eastAsia="zh-CN"/>
        </w:rPr>
        <w:t>]</w:t>
      </w:r>
      <w:r w:rsidR="002B0944" w:rsidRPr="007A52B1">
        <w:rPr>
          <w:rFonts w:ascii="Book Antiqua" w:hAnsi="Book Antiqua"/>
        </w:rPr>
        <w:t>.</w:t>
      </w:r>
      <w:r w:rsidR="00194B16" w:rsidRPr="007A52B1">
        <w:rPr>
          <w:rFonts w:ascii="Book Antiqua" w:hAnsi="Book Antiqua"/>
        </w:rPr>
        <w:t xml:space="preserve"> </w:t>
      </w:r>
    </w:p>
    <w:p w:rsidR="008D4FEA" w:rsidRPr="007A52B1" w:rsidRDefault="008D4FEA" w:rsidP="000E0912">
      <w:pPr>
        <w:widowControl w:val="0"/>
        <w:adjustRightInd w:val="0"/>
        <w:snapToGrid w:val="0"/>
        <w:spacing w:line="360" w:lineRule="auto"/>
        <w:jc w:val="both"/>
        <w:rPr>
          <w:rFonts w:ascii="Book Antiqua" w:hAnsi="Book Antiqua"/>
          <w:lang w:eastAsia="zh-CN"/>
        </w:rPr>
      </w:pPr>
    </w:p>
    <w:p w:rsidR="00C86A10" w:rsidRPr="007A52B1" w:rsidRDefault="002774E8" w:rsidP="000E0912">
      <w:pPr>
        <w:pStyle w:val="Heading2"/>
        <w:adjustRightInd w:val="0"/>
        <w:snapToGrid w:val="0"/>
        <w:spacing w:before="0"/>
      </w:pPr>
      <w:r w:rsidRPr="007A52B1">
        <w:t>Limitation of study</w:t>
      </w:r>
    </w:p>
    <w:p w:rsidR="0067762A" w:rsidRPr="007A52B1" w:rsidRDefault="00C86A10" w:rsidP="000E0912">
      <w:pPr>
        <w:widowControl w:val="0"/>
        <w:adjustRightInd w:val="0"/>
        <w:snapToGrid w:val="0"/>
        <w:spacing w:line="360" w:lineRule="auto"/>
        <w:jc w:val="both"/>
        <w:rPr>
          <w:rFonts w:ascii="Book Antiqua" w:hAnsi="Book Antiqua"/>
        </w:rPr>
      </w:pPr>
      <w:r w:rsidRPr="007A52B1">
        <w:rPr>
          <w:rFonts w:ascii="Book Antiqua" w:hAnsi="Book Antiqua"/>
        </w:rPr>
        <w:t xml:space="preserve">In this study, we have only reported drug-use in patients presenting with acute </w:t>
      </w:r>
      <w:r w:rsidRPr="007A52B1">
        <w:rPr>
          <w:rFonts w:ascii="Book Antiqua" w:hAnsi="Book Antiqua"/>
        </w:rPr>
        <w:lastRenderedPageBreak/>
        <w:t>pancreatitis requiring hospital admission. Registration of drug dosage, duration of use and drug rechallange was not done when drug induced pancreatitis was suspected as a possible cause and we have therefore stressed how drugs may be a possible</w:t>
      </w:r>
      <w:r w:rsidR="00EB0A27" w:rsidRPr="007A52B1">
        <w:rPr>
          <w:rFonts w:ascii="Book Antiqua" w:hAnsi="Book Antiqua"/>
        </w:rPr>
        <w:t>,</w:t>
      </w:r>
      <w:r w:rsidRPr="007A52B1">
        <w:rPr>
          <w:rFonts w:ascii="Book Antiqua" w:hAnsi="Book Antiqua"/>
        </w:rPr>
        <w:t xml:space="preserve"> but not definite</w:t>
      </w:r>
      <w:r w:rsidR="00EB0A27" w:rsidRPr="007A52B1">
        <w:rPr>
          <w:rFonts w:ascii="Book Antiqua" w:hAnsi="Book Antiqua"/>
        </w:rPr>
        <w:t>,</w:t>
      </w:r>
      <w:r w:rsidRPr="007A52B1">
        <w:rPr>
          <w:rFonts w:ascii="Book Antiqua" w:hAnsi="Book Antiqua"/>
        </w:rPr>
        <w:t xml:space="preserve"> contributing factor to reported cases in this study. </w:t>
      </w:r>
      <w:r w:rsidR="008A6155" w:rsidRPr="007A52B1">
        <w:rPr>
          <w:rFonts w:ascii="Book Antiqua" w:hAnsi="Book Antiqua"/>
        </w:rPr>
        <w:t>Large</w:t>
      </w:r>
      <w:r w:rsidRPr="007A52B1">
        <w:rPr>
          <w:rFonts w:ascii="Book Antiqua" w:hAnsi="Book Antiqua"/>
        </w:rPr>
        <w:t xml:space="preserve"> ca</w:t>
      </w:r>
      <w:r w:rsidR="008A6155" w:rsidRPr="007A52B1">
        <w:rPr>
          <w:rFonts w:ascii="Book Antiqua" w:hAnsi="Book Antiqua"/>
        </w:rPr>
        <w:t>se control studies still carry</w:t>
      </w:r>
      <w:r w:rsidRPr="007A52B1">
        <w:rPr>
          <w:rFonts w:ascii="Book Antiqua" w:hAnsi="Book Antiqua"/>
        </w:rPr>
        <w:t xml:space="preserve"> an important role</w:t>
      </w:r>
      <w:r w:rsidR="003C1ADD" w:rsidRPr="007A52B1">
        <w:rPr>
          <w:rFonts w:ascii="Book Antiqua" w:hAnsi="Book Antiqua"/>
        </w:rPr>
        <w:t xml:space="preserve"> in furthering our knowledge compared to </w:t>
      </w:r>
      <w:r w:rsidRPr="007A52B1">
        <w:rPr>
          <w:rFonts w:ascii="Book Antiqua" w:hAnsi="Book Antiqua"/>
        </w:rPr>
        <w:t xml:space="preserve">case reports </w:t>
      </w:r>
      <w:r w:rsidR="003C1ADD" w:rsidRPr="007A52B1">
        <w:rPr>
          <w:rFonts w:ascii="Book Antiqua" w:hAnsi="Book Antiqua"/>
        </w:rPr>
        <w:t xml:space="preserve">that </w:t>
      </w:r>
      <w:r w:rsidRPr="007A52B1">
        <w:rPr>
          <w:rFonts w:ascii="Book Antiqua" w:hAnsi="Book Antiqua"/>
        </w:rPr>
        <w:t>may be prone to bias towards newer drugs and more severe cases of AP.</w:t>
      </w:r>
    </w:p>
    <w:p w:rsidR="00CB40FA" w:rsidRDefault="0067762A" w:rsidP="000E0912">
      <w:pPr>
        <w:widowControl w:val="0"/>
        <w:adjustRightInd w:val="0"/>
        <w:snapToGrid w:val="0"/>
        <w:spacing w:line="360" w:lineRule="auto"/>
        <w:ind w:firstLineChars="100" w:firstLine="240"/>
        <w:jc w:val="both"/>
        <w:rPr>
          <w:rFonts w:ascii="Book Antiqua" w:hAnsi="Book Antiqua"/>
          <w:lang w:eastAsia="zh-CN"/>
        </w:rPr>
      </w:pPr>
      <w:r w:rsidRPr="007A52B1">
        <w:rPr>
          <w:rFonts w:ascii="Book Antiqua" w:hAnsi="Book Antiqua"/>
        </w:rPr>
        <w:t>Knowledge of etiology is of crucial importance in order to optimize treatment and thereby improve prognosis. Our data shows that we in many cases of AP can find several possible etiologies. Bile stone and alcohol remain th</w:t>
      </w:r>
      <w:r w:rsidR="002774E8">
        <w:rPr>
          <w:rFonts w:ascii="Book Antiqua" w:hAnsi="Book Antiqua"/>
        </w:rPr>
        <w:t>e main causes of AP in about 60</w:t>
      </w:r>
      <w:r w:rsidRPr="007A52B1">
        <w:rPr>
          <w:rFonts w:ascii="Book Antiqua" w:hAnsi="Book Antiqua"/>
        </w:rPr>
        <w:t>% of Norwegian patients and these frequencies are mainly unchanged despite more detailed medical history and radiological investigations conducted in the prospective sample as compared to the retrospective group. Drugs associated with AP are in widespread use but a definite causality is difficult to prove in most cases. We therefore recommend meticulous assessment of the patient by means of detailed medical history and radiological investigation in order to broaden our understanding in establishing the etiology.</w:t>
      </w:r>
    </w:p>
    <w:p w:rsidR="00C70067" w:rsidRPr="00C70067" w:rsidRDefault="00C70067" w:rsidP="000E0912">
      <w:pPr>
        <w:pStyle w:val="Heading2"/>
        <w:adjustRightInd w:val="0"/>
        <w:snapToGrid w:val="0"/>
        <w:spacing w:before="0"/>
      </w:pPr>
    </w:p>
    <w:p w:rsidR="001D608D" w:rsidRPr="007A52B1" w:rsidRDefault="001D608D" w:rsidP="000E0912">
      <w:pPr>
        <w:widowControl w:val="0"/>
        <w:autoSpaceDE w:val="0"/>
        <w:autoSpaceDN w:val="0"/>
        <w:adjustRightInd w:val="0"/>
        <w:snapToGrid w:val="0"/>
        <w:spacing w:line="360" w:lineRule="auto"/>
        <w:jc w:val="both"/>
        <w:rPr>
          <w:rFonts w:ascii="Book Antiqua" w:hAnsi="Book Antiqua"/>
          <w:b/>
          <w:caps/>
        </w:rPr>
      </w:pPr>
      <w:r w:rsidRPr="007A52B1">
        <w:rPr>
          <w:rFonts w:ascii="Book Antiqua" w:hAnsi="Book Antiqua"/>
          <w:b/>
          <w:caps/>
        </w:rPr>
        <w:t>comments</w:t>
      </w:r>
    </w:p>
    <w:p w:rsidR="000817A9" w:rsidRPr="007A52B1" w:rsidRDefault="000817A9" w:rsidP="000E0912">
      <w:pPr>
        <w:widowControl w:val="0"/>
        <w:adjustRightInd w:val="0"/>
        <w:snapToGrid w:val="0"/>
        <w:spacing w:line="360" w:lineRule="auto"/>
        <w:jc w:val="both"/>
        <w:rPr>
          <w:rFonts w:ascii="Book Antiqua" w:hAnsi="Book Antiqua"/>
          <w:b/>
          <w:bCs/>
          <w:i/>
        </w:rPr>
      </w:pPr>
      <w:r w:rsidRPr="007A52B1">
        <w:rPr>
          <w:rFonts w:ascii="Book Antiqua" w:hAnsi="Book Antiqua"/>
          <w:b/>
          <w:bCs/>
          <w:i/>
        </w:rPr>
        <w:t>Background</w:t>
      </w:r>
    </w:p>
    <w:p w:rsidR="000817A9" w:rsidRPr="007A52B1" w:rsidRDefault="00C70067" w:rsidP="000E0912">
      <w:pPr>
        <w:widowControl w:val="0"/>
        <w:adjustRightInd w:val="0"/>
        <w:snapToGrid w:val="0"/>
        <w:spacing w:line="360" w:lineRule="auto"/>
        <w:jc w:val="both"/>
        <w:rPr>
          <w:rFonts w:ascii="Book Antiqua" w:hAnsi="Book Antiqua"/>
        </w:rPr>
      </w:pPr>
      <w:r w:rsidRPr="00C70067">
        <w:rPr>
          <w:rFonts w:ascii="Book Antiqua" w:hAnsi="Book Antiqua" w:cs="Verdana"/>
          <w:caps/>
          <w:color w:val="343434"/>
        </w:rPr>
        <w:t>a</w:t>
      </w:r>
      <w:r w:rsidRPr="00C70067">
        <w:rPr>
          <w:rFonts w:ascii="Book Antiqua" w:hAnsi="Book Antiqua" w:cs="Verdana"/>
          <w:color w:val="343434"/>
        </w:rPr>
        <w:t>cute pancreatitis (AP)</w:t>
      </w:r>
      <w:r w:rsidR="000817A9" w:rsidRPr="007A52B1">
        <w:rPr>
          <w:rFonts w:ascii="Book Antiqua" w:hAnsi="Book Antiqua"/>
        </w:rPr>
        <w:t xml:space="preserve"> is a serious disease resulting in considerable morbidity and mortality. Many causes have been identified, however, in many cases the etiology is unknown. </w:t>
      </w:r>
    </w:p>
    <w:p w:rsidR="000817A9" w:rsidRPr="007A52B1" w:rsidRDefault="000817A9" w:rsidP="000E0912">
      <w:pPr>
        <w:widowControl w:val="0"/>
        <w:adjustRightInd w:val="0"/>
        <w:snapToGrid w:val="0"/>
        <w:spacing w:line="360" w:lineRule="auto"/>
        <w:jc w:val="both"/>
        <w:rPr>
          <w:rFonts w:ascii="Book Antiqua" w:hAnsi="Book Antiqua"/>
          <w:b/>
          <w:bCs/>
          <w:i/>
        </w:rPr>
      </w:pPr>
    </w:p>
    <w:p w:rsidR="000817A9" w:rsidRPr="007A52B1" w:rsidRDefault="000817A9" w:rsidP="000E0912">
      <w:pPr>
        <w:widowControl w:val="0"/>
        <w:adjustRightInd w:val="0"/>
        <w:snapToGrid w:val="0"/>
        <w:spacing w:line="360" w:lineRule="auto"/>
        <w:jc w:val="both"/>
        <w:rPr>
          <w:rFonts w:ascii="Book Antiqua" w:hAnsi="Book Antiqua"/>
          <w:b/>
          <w:bCs/>
          <w:i/>
        </w:rPr>
      </w:pPr>
      <w:r w:rsidRPr="007A52B1">
        <w:rPr>
          <w:rFonts w:ascii="Book Antiqua" w:hAnsi="Book Antiqua"/>
          <w:b/>
          <w:bCs/>
          <w:i/>
        </w:rPr>
        <w:t>Research frontiers</w:t>
      </w:r>
    </w:p>
    <w:p w:rsidR="000817A9" w:rsidRPr="007A52B1" w:rsidRDefault="00C82F5B" w:rsidP="000E0912">
      <w:pPr>
        <w:widowControl w:val="0"/>
        <w:adjustRightInd w:val="0"/>
        <w:snapToGrid w:val="0"/>
        <w:spacing w:line="360" w:lineRule="auto"/>
        <w:jc w:val="both"/>
        <w:rPr>
          <w:rFonts w:ascii="Book Antiqua" w:hAnsi="Book Antiqua"/>
        </w:rPr>
      </w:pPr>
      <w:r w:rsidRPr="007A52B1">
        <w:rPr>
          <w:rFonts w:ascii="Book Antiqua" w:hAnsi="Book Antiqua"/>
        </w:rPr>
        <w:t>Several studies</w:t>
      </w:r>
      <w:r w:rsidR="000817A9" w:rsidRPr="007A52B1">
        <w:rPr>
          <w:rFonts w:ascii="Book Antiqua" w:hAnsi="Book Antiqua"/>
        </w:rPr>
        <w:t xml:space="preserve"> have been published showing </w:t>
      </w:r>
      <w:r w:rsidRPr="007A52B1">
        <w:rPr>
          <w:rFonts w:ascii="Book Antiqua" w:hAnsi="Book Antiqua"/>
        </w:rPr>
        <w:t xml:space="preserve">a wide specter of </w:t>
      </w:r>
      <w:r w:rsidR="000817A9" w:rsidRPr="007A52B1">
        <w:rPr>
          <w:rFonts w:ascii="Book Antiqua" w:hAnsi="Book Antiqua"/>
        </w:rPr>
        <w:t xml:space="preserve">drugs as a possible cause of acute onset pancreatitis. </w:t>
      </w:r>
    </w:p>
    <w:p w:rsidR="00C82F5B" w:rsidRPr="007A52B1" w:rsidRDefault="00C82F5B" w:rsidP="000E0912">
      <w:pPr>
        <w:pStyle w:val="Heading2"/>
        <w:adjustRightInd w:val="0"/>
        <w:snapToGrid w:val="0"/>
        <w:spacing w:before="0"/>
      </w:pPr>
    </w:p>
    <w:p w:rsidR="000817A9" w:rsidRPr="007A52B1" w:rsidRDefault="000817A9" w:rsidP="000E0912">
      <w:pPr>
        <w:widowControl w:val="0"/>
        <w:adjustRightInd w:val="0"/>
        <w:snapToGrid w:val="0"/>
        <w:spacing w:line="360" w:lineRule="auto"/>
        <w:jc w:val="both"/>
        <w:rPr>
          <w:rFonts w:ascii="Book Antiqua" w:hAnsi="Book Antiqua"/>
          <w:i/>
        </w:rPr>
      </w:pPr>
      <w:r w:rsidRPr="007A52B1">
        <w:rPr>
          <w:rFonts w:ascii="Book Antiqua" w:hAnsi="Book Antiqua"/>
          <w:b/>
          <w:bCs/>
          <w:i/>
        </w:rPr>
        <w:t>Innovations and breakthroughs</w:t>
      </w:r>
    </w:p>
    <w:p w:rsidR="008C3916" w:rsidRPr="007A52B1" w:rsidRDefault="00626BB0" w:rsidP="000E0912">
      <w:pPr>
        <w:widowControl w:val="0"/>
        <w:adjustRightInd w:val="0"/>
        <w:snapToGrid w:val="0"/>
        <w:spacing w:line="360" w:lineRule="auto"/>
        <w:jc w:val="both"/>
        <w:rPr>
          <w:rFonts w:ascii="Book Antiqua" w:hAnsi="Book Antiqua"/>
        </w:rPr>
      </w:pPr>
      <w:r w:rsidRPr="007A52B1">
        <w:rPr>
          <w:rFonts w:ascii="Book Antiqua" w:hAnsi="Book Antiqua"/>
        </w:rPr>
        <w:lastRenderedPageBreak/>
        <w:t>In this article, the authors report a large cohort</w:t>
      </w:r>
      <w:r w:rsidR="008C3916" w:rsidRPr="007A52B1">
        <w:rPr>
          <w:rFonts w:ascii="Book Antiqua" w:hAnsi="Book Antiqua"/>
        </w:rPr>
        <w:t xml:space="preserve"> of retrospectively reviewed patients with </w:t>
      </w:r>
      <w:r w:rsidR="00C70067" w:rsidRPr="00C70067">
        <w:rPr>
          <w:rFonts w:ascii="Book Antiqua" w:hAnsi="Book Antiqua" w:cs="Verdana"/>
          <w:color w:val="343434"/>
        </w:rPr>
        <w:t>AP</w:t>
      </w:r>
      <w:r w:rsidR="008C3916" w:rsidRPr="007A52B1">
        <w:rPr>
          <w:rFonts w:ascii="Book Antiqua" w:hAnsi="Book Antiqua"/>
        </w:rPr>
        <w:t xml:space="preserve"> comparing them to a prospectively included group investigated more broadly in order to identify the cause of disease onset. </w:t>
      </w:r>
    </w:p>
    <w:p w:rsidR="008C3916" w:rsidRPr="007A52B1" w:rsidRDefault="008C3916" w:rsidP="000E0912">
      <w:pPr>
        <w:widowControl w:val="0"/>
        <w:adjustRightInd w:val="0"/>
        <w:snapToGrid w:val="0"/>
        <w:spacing w:line="360" w:lineRule="auto"/>
        <w:jc w:val="both"/>
        <w:rPr>
          <w:rFonts w:ascii="Book Antiqua" w:hAnsi="Book Antiqua"/>
        </w:rPr>
      </w:pPr>
    </w:p>
    <w:p w:rsidR="000817A9" w:rsidRPr="007A52B1" w:rsidRDefault="000817A9" w:rsidP="000E0912">
      <w:pPr>
        <w:widowControl w:val="0"/>
        <w:adjustRightInd w:val="0"/>
        <w:snapToGrid w:val="0"/>
        <w:spacing w:line="360" w:lineRule="auto"/>
        <w:jc w:val="both"/>
        <w:rPr>
          <w:rFonts w:ascii="Book Antiqua" w:hAnsi="Book Antiqua"/>
          <w:b/>
          <w:bCs/>
          <w:i/>
        </w:rPr>
      </w:pPr>
      <w:r w:rsidRPr="007A52B1">
        <w:rPr>
          <w:rFonts w:ascii="Book Antiqua" w:hAnsi="Book Antiqua"/>
          <w:b/>
          <w:bCs/>
          <w:i/>
        </w:rPr>
        <w:t xml:space="preserve">Applications </w:t>
      </w:r>
    </w:p>
    <w:p w:rsidR="00995E8D" w:rsidRPr="007A52B1" w:rsidRDefault="00995E8D" w:rsidP="000E0912">
      <w:pPr>
        <w:widowControl w:val="0"/>
        <w:adjustRightInd w:val="0"/>
        <w:snapToGrid w:val="0"/>
        <w:spacing w:line="360" w:lineRule="auto"/>
        <w:jc w:val="both"/>
        <w:rPr>
          <w:rFonts w:ascii="Book Antiqua" w:hAnsi="Book Antiqua"/>
        </w:rPr>
      </w:pPr>
      <w:r w:rsidRPr="007A52B1">
        <w:rPr>
          <w:rFonts w:ascii="Book Antiqua" w:hAnsi="Book Antiqua"/>
        </w:rPr>
        <w:t>A more detailed history and radiolo</w:t>
      </w:r>
      <w:r w:rsidR="00FB0D5A" w:rsidRPr="007A52B1">
        <w:rPr>
          <w:rFonts w:ascii="Book Antiqua" w:hAnsi="Book Antiqua"/>
        </w:rPr>
        <w:t>gical evaluation may determine at least one</w:t>
      </w:r>
      <w:r w:rsidRPr="007A52B1">
        <w:rPr>
          <w:rFonts w:ascii="Book Antiqua" w:hAnsi="Book Antiqua"/>
        </w:rPr>
        <w:t xml:space="preserve"> possible etiology in almost all cases of </w:t>
      </w:r>
      <w:r w:rsidR="00C70067" w:rsidRPr="00C70067">
        <w:rPr>
          <w:rFonts w:ascii="Book Antiqua" w:hAnsi="Book Antiqua" w:cs="Verdana"/>
          <w:color w:val="343434"/>
        </w:rPr>
        <w:t>AP</w:t>
      </w:r>
      <w:r w:rsidRPr="007A52B1">
        <w:rPr>
          <w:rFonts w:ascii="Book Antiqua" w:hAnsi="Book Antiqua"/>
        </w:rPr>
        <w:t>. The clinician should therefore ensure that detailed investigation of possible etiology has been done in order to tailor treatment according to the patient´s need.</w:t>
      </w:r>
    </w:p>
    <w:p w:rsidR="00995E8D" w:rsidRPr="007A52B1" w:rsidRDefault="00995E8D" w:rsidP="000E0912">
      <w:pPr>
        <w:widowControl w:val="0"/>
        <w:adjustRightInd w:val="0"/>
        <w:snapToGrid w:val="0"/>
        <w:spacing w:line="360" w:lineRule="auto"/>
        <w:jc w:val="both"/>
        <w:rPr>
          <w:rFonts w:ascii="Book Antiqua" w:hAnsi="Book Antiqua"/>
        </w:rPr>
      </w:pPr>
    </w:p>
    <w:p w:rsidR="000817A9" w:rsidRPr="007A52B1" w:rsidRDefault="000817A9" w:rsidP="000E0912">
      <w:pPr>
        <w:widowControl w:val="0"/>
        <w:adjustRightInd w:val="0"/>
        <w:snapToGrid w:val="0"/>
        <w:spacing w:line="360" w:lineRule="auto"/>
        <w:jc w:val="both"/>
        <w:rPr>
          <w:rFonts w:ascii="Book Antiqua" w:hAnsi="Book Antiqua"/>
          <w:b/>
          <w:bCs/>
          <w:i/>
        </w:rPr>
      </w:pPr>
      <w:r w:rsidRPr="007A52B1">
        <w:rPr>
          <w:rFonts w:ascii="Book Antiqua" w:hAnsi="Book Antiqua"/>
          <w:b/>
          <w:bCs/>
          <w:i/>
        </w:rPr>
        <w:t>Terminology</w:t>
      </w:r>
    </w:p>
    <w:p w:rsidR="00641618" w:rsidRPr="00C70067" w:rsidRDefault="00641618" w:rsidP="000E0912">
      <w:pPr>
        <w:pStyle w:val="Heading2"/>
        <w:adjustRightInd w:val="0"/>
        <w:snapToGrid w:val="0"/>
        <w:spacing w:before="0"/>
      </w:pPr>
      <w:r w:rsidRPr="00C70067">
        <w:t xml:space="preserve">The revised Atlanta classification system is an international consensus classifying </w:t>
      </w:r>
      <w:r w:rsidR="00C70067" w:rsidRPr="00C70067">
        <w:rPr>
          <w:rFonts w:cs="Verdana"/>
          <w:color w:val="343434"/>
        </w:rPr>
        <w:t>AP</w:t>
      </w:r>
      <w:r w:rsidRPr="00C70067">
        <w:t xml:space="preserve"> seve</w:t>
      </w:r>
      <w:r w:rsidR="005E6D24" w:rsidRPr="00C70067">
        <w:t xml:space="preserve">rity allowing standardized reporting in research </w:t>
      </w:r>
      <w:r w:rsidR="00B4552F" w:rsidRPr="00C70067">
        <w:t>as well as in</w:t>
      </w:r>
      <w:r w:rsidR="005E6D24" w:rsidRPr="00C70067">
        <w:t xml:space="preserve"> clinical practice. </w:t>
      </w:r>
    </w:p>
    <w:p w:rsidR="005E6D24" w:rsidRPr="007A52B1" w:rsidRDefault="005E6D24" w:rsidP="000E0912">
      <w:pPr>
        <w:widowControl w:val="0"/>
        <w:adjustRightInd w:val="0"/>
        <w:snapToGrid w:val="0"/>
        <w:spacing w:line="360" w:lineRule="auto"/>
        <w:jc w:val="both"/>
        <w:rPr>
          <w:rFonts w:ascii="Book Antiqua" w:hAnsi="Book Antiqua"/>
          <w:bCs/>
          <w:i/>
        </w:rPr>
      </w:pPr>
    </w:p>
    <w:p w:rsidR="00C70067" w:rsidRPr="00C70067" w:rsidRDefault="00C70067" w:rsidP="000E0912">
      <w:pPr>
        <w:widowControl w:val="0"/>
        <w:autoSpaceDE w:val="0"/>
        <w:autoSpaceDN w:val="0"/>
        <w:adjustRightInd w:val="0"/>
        <w:snapToGrid w:val="0"/>
        <w:spacing w:line="360" w:lineRule="auto"/>
        <w:jc w:val="both"/>
        <w:rPr>
          <w:rFonts w:ascii="Book Antiqua" w:hAnsi="Book Antiqua" w:cs="Verdana"/>
          <w:b/>
          <w:i/>
          <w:color w:val="343434"/>
        </w:rPr>
      </w:pPr>
      <w:r w:rsidRPr="00C70067">
        <w:rPr>
          <w:rFonts w:ascii="Book Antiqua" w:hAnsi="Book Antiqua" w:cs="Verdana"/>
          <w:b/>
          <w:i/>
          <w:color w:val="343434"/>
        </w:rPr>
        <w:t>Peer-review</w:t>
      </w:r>
    </w:p>
    <w:p w:rsidR="003F1F29" w:rsidRPr="007A52B1" w:rsidRDefault="00C70067" w:rsidP="000E0912">
      <w:pPr>
        <w:widowControl w:val="0"/>
        <w:autoSpaceDE w:val="0"/>
        <w:autoSpaceDN w:val="0"/>
        <w:adjustRightInd w:val="0"/>
        <w:snapToGrid w:val="0"/>
        <w:spacing w:line="360" w:lineRule="auto"/>
        <w:jc w:val="both"/>
        <w:rPr>
          <w:rFonts w:ascii="Book Antiqua" w:hAnsi="Book Antiqua" w:cs="Verdana"/>
          <w:color w:val="343434"/>
        </w:rPr>
      </w:pPr>
      <w:r w:rsidRPr="00C70067">
        <w:rPr>
          <w:rFonts w:ascii="Book Antiqua" w:hAnsi="Book Antiqua" w:cs="Verdana"/>
          <w:color w:val="343434"/>
        </w:rPr>
        <w:t xml:space="preserve">The authors investigated possible causes of AP in retrospective and prospective cohorts of patients with a special focus on drug-induced disease. The most common etiologies were bile stones </w:t>
      </w:r>
      <w:r w:rsidRPr="00C70067">
        <w:rPr>
          <w:rFonts w:ascii="Book Antiqua" w:hAnsi="Book Antiqua" w:cs="Verdana"/>
          <w:caps/>
          <w:color w:val="343434"/>
        </w:rPr>
        <w:t>ad</w:t>
      </w:r>
      <w:r w:rsidRPr="00C70067">
        <w:rPr>
          <w:rFonts w:ascii="Book Antiqua" w:hAnsi="Book Antiqua" w:cs="Verdana"/>
          <w:color w:val="343434"/>
        </w:rPr>
        <w:t xml:space="preserve"> alcohol in about 60% of cases, which is somewhat lower than the 80% reported elsewhere. No possible cause was found in 3.5% of the prospective cohort, which is also lower than previously reported data.</w:t>
      </w:r>
    </w:p>
    <w:p w:rsidR="00C111A3" w:rsidRPr="007A52B1" w:rsidRDefault="00C111A3" w:rsidP="000E0912">
      <w:pPr>
        <w:pStyle w:val="Heading2"/>
        <w:adjustRightInd w:val="0"/>
        <w:snapToGrid w:val="0"/>
        <w:spacing w:before="0"/>
      </w:pPr>
    </w:p>
    <w:p w:rsidR="00C70067" w:rsidRDefault="00C70067" w:rsidP="000E0912">
      <w:pPr>
        <w:widowControl w:val="0"/>
        <w:adjustRightInd w:val="0"/>
        <w:snapToGrid w:val="0"/>
        <w:spacing w:line="360" w:lineRule="auto"/>
        <w:jc w:val="both"/>
        <w:rPr>
          <w:rFonts w:ascii="Book Antiqua" w:hAnsi="Book Antiqua"/>
        </w:rPr>
      </w:pPr>
      <w:r>
        <w:rPr>
          <w:rFonts w:ascii="Book Antiqua" w:hAnsi="Book Antiqua"/>
        </w:rPr>
        <w:br w:type="page"/>
      </w:r>
    </w:p>
    <w:p w:rsidR="00C86A10" w:rsidRDefault="001D608D" w:rsidP="000E0912">
      <w:pPr>
        <w:widowControl w:val="0"/>
        <w:adjustRightInd w:val="0"/>
        <w:snapToGrid w:val="0"/>
        <w:spacing w:line="360" w:lineRule="auto"/>
        <w:jc w:val="both"/>
        <w:rPr>
          <w:rFonts w:ascii="Book Antiqua" w:hAnsi="Book Antiqua"/>
          <w:b/>
          <w:lang w:eastAsia="zh-CN"/>
        </w:rPr>
      </w:pPr>
      <w:r w:rsidRPr="007A52B1">
        <w:rPr>
          <w:rFonts w:ascii="Book Antiqua" w:hAnsi="Book Antiqua"/>
          <w:b/>
        </w:rPr>
        <w:lastRenderedPageBreak/>
        <w:t xml:space="preserve">REFERENCES </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1</w:t>
      </w:r>
      <w:r w:rsidRPr="006D5F54">
        <w:rPr>
          <w:rFonts w:ascii="Book Antiqua" w:hAnsi="Book Antiqua" w:cs="SimSun"/>
          <w:color w:val="000000"/>
        </w:rPr>
        <w:t> </w:t>
      </w:r>
      <w:r w:rsidRPr="00FD5F1B">
        <w:rPr>
          <w:rFonts w:ascii="Book Antiqua" w:hAnsi="Book Antiqua" w:cs="SimSun"/>
          <w:b/>
          <w:bCs/>
          <w:color w:val="000000"/>
        </w:rPr>
        <w:t>Gullo L</w:t>
      </w:r>
      <w:r w:rsidRPr="00FD5F1B">
        <w:rPr>
          <w:rFonts w:ascii="Book Antiqua" w:hAnsi="Book Antiqua" w:cs="SimSun"/>
          <w:color w:val="000000"/>
        </w:rPr>
        <w:t>, Migliori M, Oláh A, Farkas G, Levy P, Arvanitakis C, Lankisch P, Beger H. Acute pancreatitis in five European countries: etiology and mortality.</w:t>
      </w:r>
      <w:r w:rsidRPr="006D5F54">
        <w:rPr>
          <w:rFonts w:ascii="Book Antiqua" w:hAnsi="Book Antiqua" w:cs="SimSun"/>
          <w:color w:val="000000"/>
        </w:rPr>
        <w:t> </w:t>
      </w:r>
      <w:r w:rsidRPr="00FD5F1B">
        <w:rPr>
          <w:rFonts w:ascii="Book Antiqua" w:hAnsi="Book Antiqua" w:cs="SimSun"/>
          <w:i/>
          <w:iCs/>
          <w:color w:val="000000"/>
        </w:rPr>
        <w:t>Pancreas</w:t>
      </w:r>
      <w:r w:rsidRPr="006D5F54">
        <w:rPr>
          <w:rFonts w:ascii="Book Antiqua" w:hAnsi="Book Antiqua" w:cs="SimSun"/>
          <w:color w:val="000000"/>
        </w:rPr>
        <w:t> </w:t>
      </w:r>
      <w:r w:rsidRPr="00FD5F1B">
        <w:rPr>
          <w:rFonts w:ascii="Book Antiqua" w:hAnsi="Book Antiqua" w:cs="SimSun"/>
          <w:color w:val="000000"/>
        </w:rPr>
        <w:t>2002;</w:t>
      </w:r>
      <w:r w:rsidRPr="006D5F54">
        <w:rPr>
          <w:rFonts w:ascii="Book Antiqua" w:hAnsi="Book Antiqua" w:cs="SimSun"/>
          <w:color w:val="000000"/>
        </w:rPr>
        <w:t> </w:t>
      </w:r>
      <w:r w:rsidRPr="00FD5F1B">
        <w:rPr>
          <w:rFonts w:ascii="Book Antiqua" w:hAnsi="Book Antiqua" w:cs="SimSun"/>
          <w:b/>
          <w:bCs/>
          <w:color w:val="000000"/>
        </w:rPr>
        <w:t>24</w:t>
      </w:r>
      <w:r w:rsidRPr="00FD5F1B">
        <w:rPr>
          <w:rFonts w:ascii="Book Antiqua" w:hAnsi="Book Antiqua" w:cs="SimSun"/>
          <w:color w:val="000000"/>
        </w:rPr>
        <w:t>: 223-227 [PMID: 11893928]</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2</w:t>
      </w:r>
      <w:r w:rsidRPr="006D5F54">
        <w:rPr>
          <w:rFonts w:ascii="Book Antiqua" w:hAnsi="Book Antiqua" w:cs="SimSun"/>
          <w:color w:val="000000"/>
        </w:rPr>
        <w:t> </w:t>
      </w:r>
      <w:r w:rsidRPr="00FD5F1B">
        <w:rPr>
          <w:rFonts w:ascii="Book Antiqua" w:hAnsi="Book Antiqua" w:cs="SimSun"/>
          <w:b/>
          <w:bCs/>
          <w:color w:val="000000"/>
        </w:rPr>
        <w:t>Beger HG</w:t>
      </w:r>
      <w:r w:rsidRPr="00FD5F1B">
        <w:rPr>
          <w:rFonts w:ascii="Book Antiqua" w:hAnsi="Book Antiqua" w:cs="SimSun"/>
          <w:color w:val="000000"/>
        </w:rPr>
        <w:t>, Rau BM. Severe acute pancreatitis: Clinical course and management.</w:t>
      </w:r>
      <w:r w:rsidRPr="006D5F54">
        <w:rPr>
          <w:rFonts w:ascii="Book Antiqua" w:hAnsi="Book Antiqua" w:cs="SimSun"/>
          <w:color w:val="000000"/>
        </w:rPr>
        <w:t> </w:t>
      </w:r>
      <w:r w:rsidRPr="00FD5F1B">
        <w:rPr>
          <w:rFonts w:ascii="Book Antiqua" w:hAnsi="Book Antiqua" w:cs="SimSun"/>
          <w:i/>
          <w:iCs/>
          <w:color w:val="000000"/>
        </w:rPr>
        <w:t>World J Gastroenterol</w:t>
      </w:r>
      <w:r w:rsidRPr="006D5F54">
        <w:rPr>
          <w:rFonts w:ascii="Book Antiqua" w:hAnsi="Book Antiqua" w:cs="SimSun"/>
          <w:color w:val="000000"/>
        </w:rPr>
        <w:t> </w:t>
      </w:r>
      <w:r w:rsidRPr="00FD5F1B">
        <w:rPr>
          <w:rFonts w:ascii="Book Antiqua" w:hAnsi="Book Antiqua" w:cs="SimSun"/>
          <w:color w:val="000000"/>
        </w:rPr>
        <w:t>2007;</w:t>
      </w:r>
      <w:r w:rsidRPr="006D5F54">
        <w:rPr>
          <w:rFonts w:ascii="Book Antiqua" w:hAnsi="Book Antiqua" w:cs="SimSun"/>
          <w:color w:val="000000"/>
        </w:rPr>
        <w:t> </w:t>
      </w:r>
      <w:r w:rsidRPr="00FD5F1B">
        <w:rPr>
          <w:rFonts w:ascii="Book Antiqua" w:hAnsi="Book Antiqua" w:cs="SimSun"/>
          <w:b/>
          <w:bCs/>
          <w:color w:val="000000"/>
        </w:rPr>
        <w:t>13</w:t>
      </w:r>
      <w:r w:rsidRPr="00FD5F1B">
        <w:rPr>
          <w:rFonts w:ascii="Book Antiqua" w:hAnsi="Book Antiqua" w:cs="SimSun"/>
          <w:color w:val="000000"/>
        </w:rPr>
        <w:t>: 5043-5051 [PMID: 17876868]</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3</w:t>
      </w:r>
      <w:r w:rsidRPr="006D5F54">
        <w:rPr>
          <w:rFonts w:ascii="Book Antiqua" w:hAnsi="Book Antiqua" w:cs="SimSun"/>
          <w:color w:val="000000"/>
        </w:rPr>
        <w:t> </w:t>
      </w:r>
      <w:r w:rsidRPr="00FD5F1B">
        <w:rPr>
          <w:rFonts w:ascii="Book Antiqua" w:hAnsi="Book Antiqua" w:cs="SimSun"/>
          <w:b/>
          <w:bCs/>
          <w:color w:val="000000"/>
        </w:rPr>
        <w:t>Neri V</w:t>
      </w:r>
      <w:r w:rsidRPr="00FD5F1B">
        <w:rPr>
          <w:rFonts w:ascii="Book Antiqua" w:hAnsi="Book Antiqua" w:cs="SimSun"/>
          <w:color w:val="000000"/>
        </w:rPr>
        <w:t>, Lapolla F, Di Lascia A, Giambavicchio LL. Defining a therapeutic program for recurrent acute pancreatitis patients with unknown etiology.</w:t>
      </w:r>
      <w:r w:rsidRPr="006D5F54">
        <w:rPr>
          <w:rFonts w:ascii="Book Antiqua" w:hAnsi="Book Antiqua" w:cs="SimSun"/>
          <w:color w:val="000000"/>
        </w:rPr>
        <w:t> </w:t>
      </w:r>
      <w:r w:rsidRPr="00FD5F1B">
        <w:rPr>
          <w:rFonts w:ascii="Book Antiqua" w:hAnsi="Book Antiqua" w:cs="SimSun"/>
          <w:i/>
          <w:iCs/>
          <w:color w:val="000000"/>
        </w:rPr>
        <w:t>Clin Med Insights Gastroenterol</w:t>
      </w:r>
      <w:r w:rsidRPr="006D5F54">
        <w:rPr>
          <w:rFonts w:ascii="Book Antiqua" w:hAnsi="Book Antiqua" w:cs="SimSun"/>
          <w:color w:val="000000"/>
        </w:rPr>
        <w:t> </w:t>
      </w:r>
      <w:r w:rsidRPr="00FD5F1B">
        <w:rPr>
          <w:rFonts w:ascii="Book Antiqua" w:hAnsi="Book Antiqua" w:cs="SimSun"/>
          <w:color w:val="000000"/>
        </w:rPr>
        <w:t>2014;</w:t>
      </w:r>
      <w:r w:rsidRPr="006D5F54">
        <w:rPr>
          <w:rFonts w:ascii="Book Antiqua" w:hAnsi="Book Antiqua" w:cs="SimSun"/>
          <w:color w:val="000000"/>
        </w:rPr>
        <w:t> </w:t>
      </w:r>
      <w:r w:rsidRPr="00FD5F1B">
        <w:rPr>
          <w:rFonts w:ascii="Book Antiqua" w:hAnsi="Book Antiqua" w:cs="SimSun"/>
          <w:b/>
          <w:bCs/>
          <w:color w:val="000000"/>
        </w:rPr>
        <w:t>7</w:t>
      </w:r>
      <w:r w:rsidRPr="00FD5F1B">
        <w:rPr>
          <w:rFonts w:ascii="Book Antiqua" w:hAnsi="Book Antiqua" w:cs="SimSun"/>
          <w:color w:val="000000"/>
        </w:rPr>
        <w:t>: 1-7 [PMID: 24833943 DOI: 10.4137/CGast.S13531]</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4</w:t>
      </w:r>
      <w:r w:rsidRPr="006D5F54">
        <w:rPr>
          <w:rFonts w:ascii="Book Antiqua" w:hAnsi="Book Antiqua" w:cs="SimSun"/>
          <w:color w:val="000000"/>
        </w:rPr>
        <w:t> </w:t>
      </w:r>
      <w:r w:rsidRPr="00FD5F1B">
        <w:rPr>
          <w:rFonts w:ascii="Book Antiqua" w:hAnsi="Book Antiqua" w:cs="SimSun"/>
          <w:b/>
          <w:bCs/>
          <w:color w:val="000000"/>
        </w:rPr>
        <w:t>Barreto SG</w:t>
      </w:r>
      <w:r w:rsidRPr="00FD5F1B">
        <w:rPr>
          <w:rFonts w:ascii="Book Antiqua" w:hAnsi="Book Antiqua" w:cs="SimSun"/>
          <w:color w:val="000000"/>
        </w:rPr>
        <w:t>, Tiong L, Williams R. Drug-induced acute pancreatitis in a cohort of 328 patients. A single-centre experience from Australia.</w:t>
      </w:r>
      <w:r w:rsidRPr="006D5F54">
        <w:rPr>
          <w:rFonts w:ascii="Book Antiqua" w:hAnsi="Book Antiqua" w:cs="SimSun"/>
          <w:color w:val="000000"/>
        </w:rPr>
        <w:t> </w:t>
      </w:r>
      <w:r w:rsidRPr="00FD5F1B">
        <w:rPr>
          <w:rFonts w:ascii="Book Antiqua" w:hAnsi="Book Antiqua" w:cs="SimSun"/>
          <w:i/>
          <w:iCs/>
          <w:color w:val="000000"/>
        </w:rPr>
        <w:t>JOP</w:t>
      </w:r>
      <w:r w:rsidRPr="006D5F54">
        <w:rPr>
          <w:rFonts w:ascii="Book Antiqua" w:hAnsi="Book Antiqua" w:cs="SimSun"/>
          <w:color w:val="000000"/>
        </w:rPr>
        <w:t> </w:t>
      </w:r>
      <w:r w:rsidRPr="00FD5F1B">
        <w:rPr>
          <w:rFonts w:ascii="Book Antiqua" w:hAnsi="Book Antiqua" w:cs="SimSun"/>
          <w:color w:val="000000"/>
        </w:rPr>
        <w:t>2011;</w:t>
      </w:r>
      <w:r w:rsidRPr="006D5F54">
        <w:rPr>
          <w:rFonts w:ascii="Book Antiqua" w:hAnsi="Book Antiqua" w:cs="SimSun"/>
          <w:color w:val="000000"/>
        </w:rPr>
        <w:t> </w:t>
      </w:r>
      <w:r w:rsidRPr="00FD5F1B">
        <w:rPr>
          <w:rFonts w:ascii="Book Antiqua" w:hAnsi="Book Antiqua" w:cs="SimSun"/>
          <w:b/>
          <w:bCs/>
          <w:color w:val="000000"/>
        </w:rPr>
        <w:t>12</w:t>
      </w:r>
      <w:r w:rsidRPr="00FD5F1B">
        <w:rPr>
          <w:rFonts w:ascii="Book Antiqua" w:hAnsi="Book Antiqua" w:cs="SimSun"/>
          <w:color w:val="000000"/>
        </w:rPr>
        <w:t>: 581-585 [PMID: 22072247]</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5</w:t>
      </w:r>
      <w:r w:rsidRPr="006D5F54">
        <w:rPr>
          <w:rFonts w:ascii="Book Antiqua" w:hAnsi="Book Antiqua" w:cs="SimSun"/>
          <w:color w:val="000000"/>
        </w:rPr>
        <w:t> </w:t>
      </w:r>
      <w:r w:rsidRPr="00FD5F1B">
        <w:rPr>
          <w:rFonts w:ascii="Book Antiqua" w:hAnsi="Book Antiqua" w:cs="SimSun"/>
          <w:b/>
          <w:bCs/>
          <w:color w:val="000000"/>
        </w:rPr>
        <w:t>Tenner S</w:t>
      </w:r>
      <w:r w:rsidRPr="00FD5F1B">
        <w:rPr>
          <w:rFonts w:ascii="Book Antiqua" w:hAnsi="Book Antiqua" w:cs="SimSun"/>
          <w:color w:val="000000"/>
        </w:rPr>
        <w:t>. Drug induced acute pancreatitis: does it exist?</w:t>
      </w:r>
      <w:r w:rsidRPr="006D5F54">
        <w:rPr>
          <w:rFonts w:ascii="Book Antiqua" w:hAnsi="Book Antiqua" w:cs="SimSun"/>
          <w:color w:val="000000"/>
        </w:rPr>
        <w:t> </w:t>
      </w:r>
      <w:r w:rsidRPr="00FD5F1B">
        <w:rPr>
          <w:rFonts w:ascii="Book Antiqua" w:hAnsi="Book Antiqua" w:cs="SimSun"/>
          <w:i/>
          <w:iCs/>
          <w:color w:val="000000"/>
        </w:rPr>
        <w:t>World J Gastroenterol</w:t>
      </w:r>
      <w:r w:rsidRPr="006D5F54">
        <w:rPr>
          <w:rFonts w:ascii="Book Antiqua" w:hAnsi="Book Antiqua" w:cs="SimSun"/>
          <w:color w:val="000000"/>
        </w:rPr>
        <w:t> </w:t>
      </w:r>
      <w:r w:rsidRPr="00FD5F1B">
        <w:rPr>
          <w:rFonts w:ascii="Book Antiqua" w:hAnsi="Book Antiqua" w:cs="SimSun"/>
          <w:color w:val="000000"/>
        </w:rPr>
        <w:t>2014;</w:t>
      </w:r>
      <w:r w:rsidRPr="006D5F54">
        <w:rPr>
          <w:rFonts w:ascii="Book Antiqua" w:hAnsi="Book Antiqua" w:cs="SimSun"/>
          <w:color w:val="000000"/>
        </w:rPr>
        <w:t> </w:t>
      </w:r>
      <w:r w:rsidRPr="00FD5F1B">
        <w:rPr>
          <w:rFonts w:ascii="Book Antiqua" w:hAnsi="Book Antiqua" w:cs="SimSun"/>
          <w:b/>
          <w:bCs/>
          <w:color w:val="000000"/>
        </w:rPr>
        <w:t>20</w:t>
      </w:r>
      <w:r w:rsidRPr="00FD5F1B">
        <w:rPr>
          <w:rFonts w:ascii="Book Antiqua" w:hAnsi="Book Antiqua" w:cs="SimSun"/>
          <w:color w:val="000000"/>
        </w:rPr>
        <w:t>: 16529-16534 [PMID: 25469020]</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6</w:t>
      </w:r>
      <w:r w:rsidRPr="006D5F54">
        <w:rPr>
          <w:rFonts w:ascii="Book Antiqua" w:hAnsi="Book Antiqua" w:cs="SimSun"/>
          <w:color w:val="000000"/>
        </w:rPr>
        <w:t> </w:t>
      </w:r>
      <w:r w:rsidRPr="00FD5F1B">
        <w:rPr>
          <w:rFonts w:ascii="Book Antiqua" w:hAnsi="Book Antiqua" w:cs="SimSun"/>
          <w:b/>
          <w:bCs/>
          <w:color w:val="000000"/>
        </w:rPr>
        <w:t>Banks PA</w:t>
      </w:r>
      <w:r w:rsidRPr="00FD5F1B">
        <w:rPr>
          <w:rFonts w:ascii="Book Antiqua" w:hAnsi="Book Antiqua" w:cs="SimSun"/>
          <w:color w:val="000000"/>
        </w:rPr>
        <w:t>, Bollen TL, Dervenis C, Gooszen HG, Johnson CD, Sarr MG, Tsiotos GG, Vege SS. Classification of acute pancreatitis--2012: revision of the Atlanta classification and definitions by international consensus.</w:t>
      </w:r>
      <w:r w:rsidRPr="006D5F54">
        <w:rPr>
          <w:rFonts w:ascii="Book Antiqua" w:hAnsi="Book Antiqua" w:cs="SimSun"/>
          <w:color w:val="000000"/>
        </w:rPr>
        <w:t> </w:t>
      </w:r>
      <w:r w:rsidRPr="00FD5F1B">
        <w:rPr>
          <w:rFonts w:ascii="Book Antiqua" w:hAnsi="Book Antiqua" w:cs="SimSun"/>
          <w:i/>
          <w:iCs/>
          <w:color w:val="000000"/>
        </w:rPr>
        <w:t>Gut</w:t>
      </w:r>
      <w:r w:rsidRPr="006D5F54">
        <w:rPr>
          <w:rFonts w:ascii="Book Antiqua" w:hAnsi="Book Antiqua" w:cs="SimSun"/>
          <w:color w:val="000000"/>
        </w:rPr>
        <w:t> </w:t>
      </w:r>
      <w:r w:rsidRPr="00FD5F1B">
        <w:rPr>
          <w:rFonts w:ascii="Book Antiqua" w:hAnsi="Book Antiqua" w:cs="SimSun"/>
          <w:color w:val="000000"/>
        </w:rPr>
        <w:t>2013;</w:t>
      </w:r>
      <w:r w:rsidRPr="006D5F54">
        <w:rPr>
          <w:rFonts w:ascii="Book Antiqua" w:hAnsi="Book Antiqua" w:cs="SimSun"/>
          <w:color w:val="000000"/>
        </w:rPr>
        <w:t> </w:t>
      </w:r>
      <w:r w:rsidRPr="00FD5F1B">
        <w:rPr>
          <w:rFonts w:ascii="Book Antiqua" w:hAnsi="Book Antiqua" w:cs="SimSun"/>
          <w:b/>
          <w:bCs/>
          <w:color w:val="000000"/>
        </w:rPr>
        <w:t>62</w:t>
      </w:r>
      <w:r w:rsidRPr="00FD5F1B">
        <w:rPr>
          <w:rFonts w:ascii="Book Antiqua" w:hAnsi="Book Antiqua" w:cs="SimSun"/>
          <w:color w:val="000000"/>
        </w:rPr>
        <w:t>: 102-111 [PMID: 23100216 DOI: 10.1136/gutjnl-2012-302779]</w:t>
      </w:r>
    </w:p>
    <w:p w:rsidR="00BC5490" w:rsidRPr="00FD5F1B" w:rsidRDefault="00BC5490" w:rsidP="000E0912">
      <w:pPr>
        <w:adjustRightInd w:val="0"/>
        <w:snapToGrid w:val="0"/>
        <w:spacing w:line="360" w:lineRule="auto"/>
        <w:jc w:val="both"/>
        <w:rPr>
          <w:rFonts w:ascii="Book Antiqua" w:hAnsi="Book Antiqua" w:cs="SimSun"/>
          <w:color w:val="000000"/>
        </w:rPr>
      </w:pPr>
      <w:r w:rsidRPr="006D5F54">
        <w:rPr>
          <w:rFonts w:ascii="Book Antiqua" w:hAnsi="Book Antiqua" w:cs="SimSun"/>
          <w:color w:val="000000"/>
        </w:rPr>
        <w:t xml:space="preserve">7 </w:t>
      </w:r>
      <w:r w:rsidRPr="00FD5F1B">
        <w:rPr>
          <w:rFonts w:ascii="Book Antiqua" w:hAnsi="Book Antiqua" w:cs="SimSun"/>
          <w:color w:val="000000"/>
        </w:rPr>
        <w:t>The Norwegian registry for medication prescriptions</w:t>
      </w:r>
      <w:r w:rsidRPr="006D5F54">
        <w:rPr>
          <w:rFonts w:ascii="Book Antiqua" w:hAnsi="Book Antiqua" w:cs="SimSun"/>
          <w:color w:val="000000"/>
        </w:rPr>
        <w:t>. Available from: URL: http://</w:t>
      </w:r>
      <w:r w:rsidRPr="00FD5F1B">
        <w:rPr>
          <w:rFonts w:ascii="Book Antiqua" w:hAnsi="Book Antiqua" w:cs="SimSun"/>
          <w:color w:val="000000"/>
        </w:rPr>
        <w:t xml:space="preserve"> www.reseptregisteret.no</w:t>
      </w:r>
    </w:p>
    <w:p w:rsidR="00BC5490" w:rsidRPr="00FD5F1B" w:rsidRDefault="00BC5490" w:rsidP="000E0912">
      <w:pPr>
        <w:adjustRightInd w:val="0"/>
        <w:snapToGrid w:val="0"/>
        <w:spacing w:line="360" w:lineRule="auto"/>
        <w:jc w:val="both"/>
        <w:rPr>
          <w:rFonts w:ascii="Book Antiqua" w:hAnsi="Book Antiqua" w:cs="SimSun"/>
          <w:color w:val="000000"/>
        </w:rPr>
      </w:pPr>
      <w:r w:rsidRPr="006D5F54">
        <w:rPr>
          <w:rFonts w:ascii="Book Antiqua" w:hAnsi="Book Antiqua" w:cs="SimSun"/>
          <w:color w:val="000000"/>
        </w:rPr>
        <w:t xml:space="preserve">8 </w:t>
      </w:r>
      <w:r w:rsidRPr="00FD5F1B">
        <w:rPr>
          <w:rFonts w:ascii="Book Antiqua" w:hAnsi="Book Antiqua" w:cs="SimSun"/>
          <w:color w:val="000000"/>
        </w:rPr>
        <w:t xml:space="preserve">The Norwegian publication of medicines: </w:t>
      </w:r>
      <w:r w:rsidRPr="006D5F54">
        <w:rPr>
          <w:rFonts w:ascii="Book Antiqua" w:hAnsi="Book Antiqua" w:cs="SimSun"/>
          <w:color w:val="000000"/>
        </w:rPr>
        <w:t xml:space="preserve">Available from: URL: http:// </w:t>
      </w:r>
      <w:r w:rsidRPr="00FD5F1B">
        <w:rPr>
          <w:rFonts w:ascii="Book Antiqua" w:hAnsi="Book Antiqua" w:cs="SimSun"/>
          <w:color w:val="000000"/>
        </w:rPr>
        <w:t>www.felleskatalogen.no</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9</w:t>
      </w:r>
      <w:r w:rsidRPr="006D5F54">
        <w:rPr>
          <w:rFonts w:ascii="Book Antiqua" w:hAnsi="Book Antiqua" w:cs="SimSun"/>
          <w:color w:val="000000"/>
        </w:rPr>
        <w:t> </w:t>
      </w:r>
      <w:r w:rsidRPr="00FD5F1B">
        <w:rPr>
          <w:rFonts w:ascii="Book Antiqua" w:hAnsi="Book Antiqua" w:cs="SimSun"/>
          <w:b/>
          <w:bCs/>
          <w:color w:val="000000"/>
        </w:rPr>
        <w:t>Johnson CD</w:t>
      </w:r>
      <w:r w:rsidRPr="00FD5F1B">
        <w:rPr>
          <w:rFonts w:ascii="Book Antiqua" w:hAnsi="Book Antiqua" w:cs="SimSun"/>
          <w:color w:val="000000"/>
        </w:rPr>
        <w:t>, Besselink MG, Carter R. Acute pancreatitis.</w:t>
      </w:r>
      <w:r w:rsidRPr="006D5F54">
        <w:rPr>
          <w:rFonts w:ascii="Book Antiqua" w:hAnsi="Book Antiqua" w:cs="SimSun"/>
          <w:color w:val="000000"/>
        </w:rPr>
        <w:t> </w:t>
      </w:r>
      <w:r w:rsidRPr="00FD5F1B">
        <w:rPr>
          <w:rFonts w:ascii="Book Antiqua" w:hAnsi="Book Antiqua" w:cs="SimSun"/>
          <w:i/>
          <w:iCs/>
          <w:color w:val="000000"/>
        </w:rPr>
        <w:t>BMJ</w:t>
      </w:r>
      <w:r w:rsidRPr="006D5F54">
        <w:rPr>
          <w:rFonts w:ascii="Book Antiqua" w:hAnsi="Book Antiqua" w:cs="SimSun"/>
          <w:color w:val="000000"/>
        </w:rPr>
        <w:t> </w:t>
      </w:r>
      <w:r w:rsidRPr="00FD5F1B">
        <w:rPr>
          <w:rFonts w:ascii="Book Antiqua" w:hAnsi="Book Antiqua" w:cs="SimSun"/>
          <w:color w:val="000000"/>
        </w:rPr>
        <w:t>2014;</w:t>
      </w:r>
      <w:r w:rsidRPr="006D5F54">
        <w:rPr>
          <w:rFonts w:ascii="Book Antiqua" w:hAnsi="Book Antiqua" w:cs="SimSun"/>
          <w:color w:val="000000"/>
        </w:rPr>
        <w:t> </w:t>
      </w:r>
      <w:r w:rsidRPr="00FD5F1B">
        <w:rPr>
          <w:rFonts w:ascii="Book Antiqua" w:hAnsi="Book Antiqua" w:cs="SimSun"/>
          <w:b/>
          <w:bCs/>
          <w:color w:val="000000"/>
        </w:rPr>
        <w:t>349</w:t>
      </w:r>
      <w:r w:rsidRPr="00FD5F1B">
        <w:rPr>
          <w:rFonts w:ascii="Book Antiqua" w:hAnsi="Book Antiqua" w:cs="SimSun"/>
          <w:color w:val="000000"/>
        </w:rPr>
        <w:t>: g4859 [PMID: 25116169]</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10</w:t>
      </w:r>
      <w:r w:rsidRPr="006D5F54">
        <w:rPr>
          <w:rFonts w:ascii="Book Antiqua" w:hAnsi="Book Antiqua" w:cs="SimSun"/>
          <w:color w:val="000000"/>
        </w:rPr>
        <w:t> </w:t>
      </w:r>
      <w:r w:rsidRPr="00FD5F1B">
        <w:rPr>
          <w:rFonts w:ascii="Book Antiqua" w:hAnsi="Book Antiqua" w:cs="SimSun"/>
          <w:b/>
          <w:bCs/>
          <w:color w:val="000000"/>
        </w:rPr>
        <w:t>McNabb-Baltar J</w:t>
      </w:r>
      <w:r w:rsidRPr="00FD5F1B">
        <w:rPr>
          <w:rFonts w:ascii="Book Antiqua" w:hAnsi="Book Antiqua" w:cs="SimSun"/>
          <w:color w:val="000000"/>
        </w:rPr>
        <w:t>, Ravi P, Isabwe GA, Suleiman SL, Yaghoobi M, Trinh QD, Banks PA. A population-based assessment of the burden of acute pancreatitis in the United States.</w:t>
      </w:r>
      <w:r w:rsidRPr="006D5F54">
        <w:rPr>
          <w:rFonts w:ascii="Book Antiqua" w:hAnsi="Book Antiqua" w:cs="SimSun"/>
          <w:color w:val="000000"/>
        </w:rPr>
        <w:t> </w:t>
      </w:r>
      <w:r w:rsidRPr="00FD5F1B">
        <w:rPr>
          <w:rFonts w:ascii="Book Antiqua" w:hAnsi="Book Antiqua" w:cs="SimSun"/>
          <w:i/>
          <w:iCs/>
          <w:color w:val="000000"/>
        </w:rPr>
        <w:t>Pancreas</w:t>
      </w:r>
      <w:r w:rsidRPr="006D5F54">
        <w:rPr>
          <w:rFonts w:ascii="Book Antiqua" w:hAnsi="Book Antiqua" w:cs="SimSun"/>
          <w:color w:val="000000"/>
        </w:rPr>
        <w:t> </w:t>
      </w:r>
      <w:r w:rsidRPr="00FD5F1B">
        <w:rPr>
          <w:rFonts w:ascii="Book Antiqua" w:hAnsi="Book Antiqua" w:cs="SimSun"/>
          <w:color w:val="000000"/>
        </w:rPr>
        <w:t>2014;</w:t>
      </w:r>
      <w:r w:rsidRPr="006D5F54">
        <w:rPr>
          <w:rFonts w:ascii="Book Antiqua" w:hAnsi="Book Antiqua" w:cs="SimSun"/>
          <w:color w:val="000000"/>
        </w:rPr>
        <w:t> </w:t>
      </w:r>
      <w:r w:rsidRPr="00FD5F1B">
        <w:rPr>
          <w:rFonts w:ascii="Book Antiqua" w:hAnsi="Book Antiqua" w:cs="SimSun"/>
          <w:b/>
          <w:bCs/>
          <w:color w:val="000000"/>
        </w:rPr>
        <w:t>43</w:t>
      </w:r>
      <w:r w:rsidRPr="00FD5F1B">
        <w:rPr>
          <w:rFonts w:ascii="Book Antiqua" w:hAnsi="Book Antiqua" w:cs="SimSun"/>
          <w:color w:val="000000"/>
        </w:rPr>
        <w:t>: 687-691 [PMID: 24694835]</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11</w:t>
      </w:r>
      <w:r w:rsidRPr="006D5F54">
        <w:rPr>
          <w:rFonts w:ascii="Book Antiqua" w:hAnsi="Book Antiqua" w:cs="SimSun"/>
          <w:color w:val="000000"/>
        </w:rPr>
        <w:t> </w:t>
      </w:r>
      <w:r w:rsidRPr="00FD5F1B">
        <w:rPr>
          <w:rFonts w:ascii="Book Antiqua" w:hAnsi="Book Antiqua" w:cs="SimSun"/>
          <w:b/>
          <w:bCs/>
          <w:color w:val="000000"/>
        </w:rPr>
        <w:t>Kedia S</w:t>
      </w:r>
      <w:r w:rsidRPr="00FD5F1B">
        <w:rPr>
          <w:rFonts w:ascii="Book Antiqua" w:hAnsi="Book Antiqua" w:cs="SimSun"/>
          <w:color w:val="000000"/>
        </w:rPr>
        <w:t>, Dhingra R, Garg PK. Recurrent acute pancreatitis: an approach to diagnosis and management.</w:t>
      </w:r>
      <w:r w:rsidRPr="006D5F54">
        <w:rPr>
          <w:rFonts w:ascii="Book Antiqua" w:hAnsi="Book Antiqua" w:cs="SimSun"/>
          <w:color w:val="000000"/>
        </w:rPr>
        <w:t> </w:t>
      </w:r>
      <w:r w:rsidRPr="00FD5F1B">
        <w:rPr>
          <w:rFonts w:ascii="Book Antiqua" w:hAnsi="Book Antiqua" w:cs="SimSun"/>
          <w:i/>
          <w:iCs/>
          <w:color w:val="000000"/>
        </w:rPr>
        <w:t>Trop Gastroenterol</w:t>
      </w:r>
      <w:r w:rsidRPr="006D5F54">
        <w:rPr>
          <w:rFonts w:ascii="Book Antiqua" w:hAnsi="Book Antiqua" w:cs="SimSun"/>
          <w:color w:val="000000"/>
        </w:rPr>
        <w:t> 2013</w:t>
      </w:r>
      <w:r w:rsidRPr="00FD5F1B">
        <w:rPr>
          <w:rFonts w:ascii="Book Antiqua" w:hAnsi="Book Antiqua" w:cs="SimSun"/>
          <w:color w:val="000000"/>
        </w:rPr>
        <w:t>;</w:t>
      </w:r>
      <w:r w:rsidRPr="006D5F54">
        <w:rPr>
          <w:rFonts w:ascii="Book Antiqua" w:hAnsi="Book Antiqua" w:cs="SimSun"/>
          <w:color w:val="000000"/>
        </w:rPr>
        <w:t> </w:t>
      </w:r>
      <w:r w:rsidRPr="00FD5F1B">
        <w:rPr>
          <w:rFonts w:ascii="Book Antiqua" w:hAnsi="Book Antiqua" w:cs="SimSun"/>
          <w:b/>
          <w:bCs/>
          <w:color w:val="000000"/>
        </w:rPr>
        <w:t>34</w:t>
      </w:r>
      <w:r w:rsidRPr="00FD5F1B">
        <w:rPr>
          <w:rFonts w:ascii="Book Antiqua" w:hAnsi="Book Antiqua" w:cs="SimSun"/>
          <w:color w:val="000000"/>
        </w:rPr>
        <w:t>: 123-135 [PMID: 24851521]</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lastRenderedPageBreak/>
        <w:t>12</w:t>
      </w:r>
      <w:r w:rsidRPr="006D5F54">
        <w:rPr>
          <w:rFonts w:ascii="Book Antiqua" w:hAnsi="Book Antiqua" w:cs="SimSun"/>
          <w:color w:val="000000"/>
        </w:rPr>
        <w:t> </w:t>
      </w:r>
      <w:r w:rsidRPr="00FD5F1B">
        <w:rPr>
          <w:rFonts w:ascii="Book Antiqua" w:hAnsi="Book Antiqua" w:cs="SimSun"/>
          <w:b/>
          <w:bCs/>
          <w:color w:val="000000"/>
        </w:rPr>
        <w:t>Signoretti M</w:t>
      </w:r>
      <w:r w:rsidRPr="00FD5F1B">
        <w:rPr>
          <w:rFonts w:ascii="Book Antiqua" w:hAnsi="Book Antiqua" w:cs="SimSun"/>
          <w:color w:val="000000"/>
        </w:rPr>
        <w:t>, Baccini F, Piciucchi M, Iannicelli E, Valente R, Zerboni G, Capurso G, Delle Fave G. Repeated transabdominal ultrasonography is a simple and accurate strategy to diagnose a biliary etiology of acute pancreatitis.</w:t>
      </w:r>
      <w:r w:rsidRPr="006D5F54">
        <w:rPr>
          <w:rFonts w:ascii="Book Antiqua" w:hAnsi="Book Antiqua" w:cs="SimSun"/>
          <w:color w:val="000000"/>
        </w:rPr>
        <w:t> </w:t>
      </w:r>
      <w:r w:rsidRPr="00FD5F1B">
        <w:rPr>
          <w:rFonts w:ascii="Book Antiqua" w:hAnsi="Book Antiqua" w:cs="SimSun"/>
          <w:i/>
          <w:iCs/>
          <w:color w:val="000000"/>
        </w:rPr>
        <w:t>Pancreas</w:t>
      </w:r>
      <w:r w:rsidRPr="006D5F54">
        <w:rPr>
          <w:rFonts w:ascii="Book Antiqua" w:hAnsi="Book Antiqua" w:cs="SimSun"/>
          <w:color w:val="000000"/>
        </w:rPr>
        <w:t> </w:t>
      </w:r>
      <w:r w:rsidRPr="00FD5F1B">
        <w:rPr>
          <w:rFonts w:ascii="Book Antiqua" w:hAnsi="Book Antiqua" w:cs="SimSun"/>
          <w:color w:val="000000"/>
        </w:rPr>
        <w:t>2014;</w:t>
      </w:r>
      <w:r w:rsidRPr="006D5F54">
        <w:rPr>
          <w:rFonts w:ascii="Book Antiqua" w:hAnsi="Book Antiqua" w:cs="SimSun"/>
          <w:color w:val="000000"/>
        </w:rPr>
        <w:t> </w:t>
      </w:r>
      <w:r w:rsidRPr="00FD5F1B">
        <w:rPr>
          <w:rFonts w:ascii="Book Antiqua" w:hAnsi="Book Antiqua" w:cs="SimSun"/>
          <w:b/>
          <w:bCs/>
          <w:color w:val="000000"/>
        </w:rPr>
        <w:t>43</w:t>
      </w:r>
      <w:r w:rsidRPr="00FD5F1B">
        <w:rPr>
          <w:rFonts w:ascii="Book Antiqua" w:hAnsi="Book Antiqua" w:cs="SimSun"/>
          <w:color w:val="000000"/>
        </w:rPr>
        <w:t>: 1106-1110 [PMID: 25003222]</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13</w:t>
      </w:r>
      <w:r w:rsidRPr="006D5F54">
        <w:rPr>
          <w:rFonts w:ascii="Book Antiqua" w:hAnsi="Book Antiqua" w:cs="SimSun"/>
          <w:color w:val="000000"/>
        </w:rPr>
        <w:t> </w:t>
      </w:r>
      <w:r w:rsidRPr="00FD5F1B">
        <w:rPr>
          <w:rFonts w:ascii="Book Antiqua" w:hAnsi="Book Antiqua" w:cs="SimSun"/>
          <w:b/>
          <w:bCs/>
          <w:color w:val="000000"/>
        </w:rPr>
        <w:t>Glomsaker T</w:t>
      </w:r>
      <w:r w:rsidRPr="00FD5F1B">
        <w:rPr>
          <w:rFonts w:ascii="Book Antiqua" w:hAnsi="Book Antiqua" w:cs="SimSun"/>
          <w:color w:val="000000"/>
        </w:rPr>
        <w:t>, Hoff G, Kvaløy JT, Søreide K, Aabakken L, Søreide JA</w:t>
      </w:r>
      <w:r w:rsidRPr="006D5F54">
        <w:rPr>
          <w:rFonts w:ascii="Book Antiqua" w:hAnsi="Book Antiqua" w:cs="SimSun"/>
          <w:color w:val="000000"/>
        </w:rPr>
        <w:t>; Norwegian Gastroenterology ERCP Group.</w:t>
      </w:r>
      <w:r w:rsidRPr="00FD5F1B">
        <w:rPr>
          <w:rFonts w:ascii="Book Antiqua" w:hAnsi="Book Antiqua" w:cs="SimSun"/>
          <w:color w:val="000000"/>
        </w:rPr>
        <w:t xml:space="preserve"> Patterns and predictive factors of complications after endoscopic retrograde cholangiopancreatography.</w:t>
      </w:r>
      <w:r w:rsidRPr="006D5F54">
        <w:rPr>
          <w:rFonts w:ascii="Book Antiqua" w:hAnsi="Book Antiqua" w:cs="SimSun"/>
          <w:color w:val="000000"/>
        </w:rPr>
        <w:t> </w:t>
      </w:r>
      <w:r w:rsidRPr="00FD5F1B">
        <w:rPr>
          <w:rFonts w:ascii="Book Antiqua" w:hAnsi="Book Antiqua" w:cs="SimSun"/>
          <w:i/>
          <w:iCs/>
          <w:color w:val="000000"/>
        </w:rPr>
        <w:t>Br J Surg</w:t>
      </w:r>
      <w:r w:rsidRPr="006D5F54">
        <w:rPr>
          <w:rFonts w:ascii="Book Antiqua" w:hAnsi="Book Antiqua" w:cs="SimSun"/>
          <w:color w:val="000000"/>
        </w:rPr>
        <w:t> </w:t>
      </w:r>
      <w:r w:rsidRPr="00FD5F1B">
        <w:rPr>
          <w:rFonts w:ascii="Book Antiqua" w:hAnsi="Book Antiqua" w:cs="SimSun"/>
          <w:color w:val="000000"/>
        </w:rPr>
        <w:t>2013;</w:t>
      </w:r>
      <w:r w:rsidRPr="006D5F54">
        <w:rPr>
          <w:rFonts w:ascii="Book Antiqua" w:hAnsi="Book Antiqua" w:cs="SimSun"/>
          <w:color w:val="000000"/>
        </w:rPr>
        <w:t> </w:t>
      </w:r>
      <w:r w:rsidRPr="00FD5F1B">
        <w:rPr>
          <w:rFonts w:ascii="Book Antiqua" w:hAnsi="Book Antiqua" w:cs="SimSun"/>
          <w:b/>
          <w:bCs/>
          <w:color w:val="000000"/>
        </w:rPr>
        <w:t>100</w:t>
      </w:r>
      <w:r w:rsidRPr="00FD5F1B">
        <w:rPr>
          <w:rFonts w:ascii="Book Antiqua" w:hAnsi="Book Antiqua" w:cs="SimSun"/>
          <w:color w:val="000000"/>
        </w:rPr>
        <w:t>: 373-380 [PMID: 23225493]</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14</w:t>
      </w:r>
      <w:r w:rsidRPr="006D5F54">
        <w:rPr>
          <w:rFonts w:ascii="Book Antiqua" w:hAnsi="Book Antiqua" w:cs="SimSun"/>
          <w:color w:val="000000"/>
        </w:rPr>
        <w:t> </w:t>
      </w:r>
      <w:r w:rsidRPr="00FD5F1B">
        <w:rPr>
          <w:rFonts w:ascii="Book Antiqua" w:hAnsi="Book Antiqua" w:cs="SimSun"/>
          <w:b/>
          <w:bCs/>
          <w:color w:val="000000"/>
        </w:rPr>
        <w:t>Lowenfels AB</w:t>
      </w:r>
      <w:r w:rsidRPr="00FD5F1B">
        <w:rPr>
          <w:rFonts w:ascii="Book Antiqua" w:hAnsi="Book Antiqua" w:cs="SimSun"/>
          <w:color w:val="000000"/>
        </w:rPr>
        <w:t>, Lankisch PG, Maisonneuve P. What is the risk of biliary pancreatitis in patients with gallstones?</w:t>
      </w:r>
      <w:r w:rsidRPr="006D5F54">
        <w:rPr>
          <w:rFonts w:ascii="Book Antiqua" w:hAnsi="Book Antiqua" w:cs="SimSun"/>
          <w:color w:val="000000"/>
        </w:rPr>
        <w:t> </w:t>
      </w:r>
      <w:r w:rsidRPr="00FD5F1B">
        <w:rPr>
          <w:rFonts w:ascii="Book Antiqua" w:hAnsi="Book Antiqua" w:cs="SimSun"/>
          <w:i/>
          <w:iCs/>
          <w:color w:val="000000"/>
        </w:rPr>
        <w:t>Gastroenterology</w:t>
      </w:r>
      <w:r w:rsidRPr="006D5F54">
        <w:rPr>
          <w:rFonts w:ascii="Book Antiqua" w:hAnsi="Book Antiqua" w:cs="SimSun"/>
          <w:color w:val="000000"/>
        </w:rPr>
        <w:t> </w:t>
      </w:r>
      <w:r w:rsidRPr="00FD5F1B">
        <w:rPr>
          <w:rFonts w:ascii="Book Antiqua" w:hAnsi="Book Antiqua" w:cs="SimSun"/>
          <w:color w:val="000000"/>
        </w:rPr>
        <w:t>2000;</w:t>
      </w:r>
      <w:r w:rsidRPr="006D5F54">
        <w:rPr>
          <w:rFonts w:ascii="Book Antiqua" w:hAnsi="Book Antiqua" w:cs="SimSun"/>
          <w:color w:val="000000"/>
        </w:rPr>
        <w:t> </w:t>
      </w:r>
      <w:r w:rsidRPr="00FD5F1B">
        <w:rPr>
          <w:rFonts w:ascii="Book Antiqua" w:hAnsi="Book Antiqua" w:cs="SimSun"/>
          <w:b/>
          <w:bCs/>
          <w:color w:val="000000"/>
        </w:rPr>
        <w:t>119</w:t>
      </w:r>
      <w:r w:rsidRPr="00FD5F1B">
        <w:rPr>
          <w:rFonts w:ascii="Book Antiqua" w:hAnsi="Book Antiqua" w:cs="SimSun"/>
          <w:color w:val="000000"/>
        </w:rPr>
        <w:t>: 879-880 [PMID: 11023362]</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15</w:t>
      </w:r>
      <w:r w:rsidRPr="006D5F54">
        <w:rPr>
          <w:rFonts w:ascii="Book Antiqua" w:hAnsi="Book Antiqua" w:cs="SimSun"/>
          <w:color w:val="000000"/>
        </w:rPr>
        <w:t> </w:t>
      </w:r>
      <w:r w:rsidRPr="006D5F54">
        <w:rPr>
          <w:rFonts w:ascii="Book Antiqua" w:hAnsi="Book Antiqua"/>
          <w:b/>
          <w:bCs/>
          <w:color w:val="000000"/>
        </w:rPr>
        <w:t>Majumder S</w:t>
      </w:r>
      <w:r w:rsidRPr="006D5F54">
        <w:rPr>
          <w:rFonts w:ascii="Book Antiqua" w:hAnsi="Book Antiqua"/>
          <w:color w:val="000000"/>
        </w:rPr>
        <w:t>, Gierisch JM, Bastian LA. The association of smoking and acute pancreatitis: a systematic review and meta-analysis.</w:t>
      </w:r>
      <w:r w:rsidRPr="006D5F54">
        <w:rPr>
          <w:rStyle w:val="apple-converted-space"/>
          <w:rFonts w:ascii="Book Antiqua" w:hAnsi="Book Antiqua"/>
          <w:color w:val="000000"/>
        </w:rPr>
        <w:t> </w:t>
      </w:r>
      <w:r w:rsidRPr="006D5F54">
        <w:rPr>
          <w:rFonts w:ascii="Book Antiqua" w:hAnsi="Book Antiqua"/>
          <w:i/>
          <w:iCs/>
          <w:color w:val="000000"/>
        </w:rPr>
        <w:t>Pancreas</w:t>
      </w:r>
      <w:r w:rsidRPr="006D5F54">
        <w:rPr>
          <w:rStyle w:val="apple-converted-space"/>
          <w:rFonts w:ascii="Book Antiqua" w:hAnsi="Book Antiqua"/>
          <w:color w:val="000000"/>
        </w:rPr>
        <w:t> </w:t>
      </w:r>
      <w:r w:rsidRPr="006D5F54">
        <w:rPr>
          <w:rFonts w:ascii="Book Antiqua" w:hAnsi="Book Antiqua"/>
          <w:color w:val="000000"/>
        </w:rPr>
        <w:t>2015;</w:t>
      </w:r>
      <w:r w:rsidRPr="006D5F54">
        <w:rPr>
          <w:rStyle w:val="apple-converted-space"/>
          <w:rFonts w:ascii="Book Antiqua" w:hAnsi="Book Antiqua"/>
          <w:color w:val="000000"/>
        </w:rPr>
        <w:t> </w:t>
      </w:r>
      <w:r w:rsidRPr="006D5F54">
        <w:rPr>
          <w:rFonts w:ascii="Book Antiqua" w:hAnsi="Book Antiqua"/>
          <w:b/>
          <w:bCs/>
          <w:color w:val="000000"/>
        </w:rPr>
        <w:t>44</w:t>
      </w:r>
      <w:r w:rsidRPr="006D5F54">
        <w:rPr>
          <w:rFonts w:ascii="Book Antiqua" w:hAnsi="Book Antiqua"/>
          <w:color w:val="000000"/>
        </w:rPr>
        <w:t>: 540-546 [PMID: 25872130 DOI: 10.1097/MPA.0000000000000301]</w:t>
      </w:r>
    </w:p>
    <w:p w:rsidR="00BC5490" w:rsidRPr="00FD5F1B" w:rsidRDefault="00BC5490" w:rsidP="000E0912">
      <w:pPr>
        <w:widowControl w:val="0"/>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16</w:t>
      </w:r>
      <w:r w:rsidRPr="006D5F54">
        <w:rPr>
          <w:rFonts w:ascii="Book Antiqua" w:hAnsi="Book Antiqua" w:cs="SimSun"/>
          <w:color w:val="000000"/>
        </w:rPr>
        <w:t> </w:t>
      </w:r>
      <w:r w:rsidRPr="006D5F54">
        <w:rPr>
          <w:rFonts w:ascii="Book Antiqua" w:hAnsi="Book Antiqua" w:cs="SimSun"/>
          <w:b/>
          <w:bCs/>
          <w:color w:val="000000"/>
        </w:rPr>
        <w:t>Das AK</w:t>
      </w:r>
      <w:r w:rsidRPr="006D5F54">
        <w:rPr>
          <w:rFonts w:ascii="Book Antiqua" w:hAnsi="Book Antiqua" w:cs="SimSun"/>
          <w:color w:val="000000"/>
        </w:rPr>
        <w:t>, Jawed Q. Drug-induced acute pancreatitis: a rare manifestation of an incomplete "dapsone syndrome". </w:t>
      </w:r>
      <w:r w:rsidRPr="006D5F54">
        <w:rPr>
          <w:rFonts w:ascii="Book Antiqua" w:hAnsi="Book Antiqua" w:cs="SimSun"/>
          <w:i/>
          <w:iCs/>
          <w:color w:val="000000"/>
        </w:rPr>
        <w:t>Indian J Pharmacol</w:t>
      </w:r>
      <w:r w:rsidRPr="006D5F54">
        <w:rPr>
          <w:rFonts w:ascii="Book Antiqua" w:hAnsi="Book Antiqua" w:cs="SimSun"/>
          <w:color w:val="000000"/>
        </w:rPr>
        <w:t> 2014; </w:t>
      </w:r>
      <w:r w:rsidRPr="006D5F54">
        <w:rPr>
          <w:rFonts w:ascii="Book Antiqua" w:hAnsi="Book Antiqua" w:cs="SimSun"/>
          <w:b/>
          <w:bCs/>
          <w:color w:val="000000"/>
        </w:rPr>
        <w:t>46</w:t>
      </w:r>
      <w:r w:rsidRPr="006D5F54">
        <w:rPr>
          <w:rFonts w:ascii="Book Antiqua" w:hAnsi="Book Antiqua" w:cs="SimSun"/>
          <w:color w:val="000000"/>
        </w:rPr>
        <w:t>: 455-457 [PMID: 25097293 DOI: 10.4103/0253-7613.135967]</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17</w:t>
      </w:r>
      <w:r w:rsidRPr="006D5F54">
        <w:rPr>
          <w:rFonts w:ascii="Book Antiqua" w:hAnsi="Book Antiqua" w:cs="SimSun"/>
          <w:color w:val="000000"/>
        </w:rPr>
        <w:t> </w:t>
      </w:r>
      <w:r w:rsidRPr="00FD5F1B">
        <w:rPr>
          <w:rFonts w:ascii="Book Antiqua" w:hAnsi="Book Antiqua" w:cs="SimSun"/>
          <w:b/>
          <w:bCs/>
          <w:color w:val="000000"/>
        </w:rPr>
        <w:t>Trivedi CD</w:t>
      </w:r>
      <w:r w:rsidRPr="00FD5F1B">
        <w:rPr>
          <w:rFonts w:ascii="Book Antiqua" w:hAnsi="Book Antiqua" w:cs="SimSun"/>
          <w:color w:val="000000"/>
        </w:rPr>
        <w:t>, Pitchumoni CS. Drug-induced pancreatitis: an update.</w:t>
      </w:r>
      <w:r w:rsidRPr="006D5F54">
        <w:rPr>
          <w:rFonts w:ascii="Book Antiqua" w:hAnsi="Book Antiqua" w:cs="SimSun"/>
          <w:color w:val="000000"/>
        </w:rPr>
        <w:t> </w:t>
      </w:r>
      <w:r w:rsidRPr="00FD5F1B">
        <w:rPr>
          <w:rFonts w:ascii="Book Antiqua" w:hAnsi="Book Antiqua" w:cs="SimSun"/>
          <w:i/>
          <w:iCs/>
          <w:color w:val="000000"/>
        </w:rPr>
        <w:t>J Clin Gastroenterol</w:t>
      </w:r>
      <w:r w:rsidRPr="006D5F54">
        <w:rPr>
          <w:rFonts w:ascii="Book Antiqua" w:hAnsi="Book Antiqua" w:cs="SimSun"/>
          <w:color w:val="000000"/>
        </w:rPr>
        <w:t> </w:t>
      </w:r>
      <w:r w:rsidRPr="00FD5F1B">
        <w:rPr>
          <w:rFonts w:ascii="Book Antiqua" w:hAnsi="Book Antiqua" w:cs="SimSun"/>
          <w:color w:val="000000"/>
        </w:rPr>
        <w:t>2005;</w:t>
      </w:r>
      <w:r w:rsidRPr="006D5F54">
        <w:rPr>
          <w:rFonts w:ascii="Book Antiqua" w:hAnsi="Book Antiqua" w:cs="SimSun"/>
          <w:color w:val="000000"/>
        </w:rPr>
        <w:t> </w:t>
      </w:r>
      <w:r w:rsidRPr="00FD5F1B">
        <w:rPr>
          <w:rFonts w:ascii="Book Antiqua" w:hAnsi="Book Antiqua" w:cs="SimSun"/>
          <w:b/>
          <w:bCs/>
          <w:color w:val="000000"/>
        </w:rPr>
        <w:t>39</w:t>
      </w:r>
      <w:r w:rsidRPr="00FD5F1B">
        <w:rPr>
          <w:rFonts w:ascii="Book Antiqua" w:hAnsi="Book Antiqua" w:cs="SimSun"/>
          <w:color w:val="000000"/>
        </w:rPr>
        <w:t>: 709-716 [PMID: 16082282]</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18</w:t>
      </w:r>
      <w:r w:rsidRPr="006D5F54">
        <w:rPr>
          <w:rFonts w:ascii="Book Antiqua" w:hAnsi="Book Antiqua" w:cs="SimSun"/>
          <w:color w:val="000000"/>
        </w:rPr>
        <w:t> </w:t>
      </w:r>
      <w:r w:rsidRPr="00FD5F1B">
        <w:rPr>
          <w:rFonts w:ascii="Book Antiqua" w:hAnsi="Book Antiqua" w:cs="SimSun"/>
          <w:b/>
          <w:bCs/>
          <w:color w:val="000000"/>
        </w:rPr>
        <w:t>Nitsche CJ</w:t>
      </w:r>
      <w:r w:rsidRPr="00FD5F1B">
        <w:rPr>
          <w:rFonts w:ascii="Book Antiqua" w:hAnsi="Book Antiqua" w:cs="SimSun"/>
          <w:color w:val="000000"/>
        </w:rPr>
        <w:t>, Jamieson N, Lerch MM, Mayerle JV. Drug induced pancreatitis.</w:t>
      </w:r>
      <w:r w:rsidRPr="006D5F54">
        <w:rPr>
          <w:rFonts w:ascii="Book Antiqua" w:hAnsi="Book Antiqua" w:cs="SimSun"/>
          <w:color w:val="000000"/>
        </w:rPr>
        <w:t> </w:t>
      </w:r>
      <w:r w:rsidRPr="00FD5F1B">
        <w:rPr>
          <w:rFonts w:ascii="Book Antiqua" w:hAnsi="Book Antiqua" w:cs="SimSun"/>
          <w:i/>
          <w:iCs/>
          <w:color w:val="000000"/>
        </w:rPr>
        <w:t>Best Pract Res Clin Gastroenterol</w:t>
      </w:r>
      <w:r w:rsidRPr="006D5F54">
        <w:rPr>
          <w:rFonts w:ascii="Book Antiqua" w:hAnsi="Book Antiqua" w:cs="SimSun"/>
          <w:color w:val="000000"/>
        </w:rPr>
        <w:t> </w:t>
      </w:r>
      <w:r w:rsidRPr="00FD5F1B">
        <w:rPr>
          <w:rFonts w:ascii="Book Antiqua" w:hAnsi="Book Antiqua" w:cs="SimSun"/>
          <w:color w:val="000000"/>
        </w:rPr>
        <w:t>2010;</w:t>
      </w:r>
      <w:r w:rsidRPr="006D5F54">
        <w:rPr>
          <w:rFonts w:ascii="Book Antiqua" w:hAnsi="Book Antiqua" w:cs="SimSun"/>
          <w:color w:val="000000"/>
        </w:rPr>
        <w:t> </w:t>
      </w:r>
      <w:r w:rsidRPr="00FD5F1B">
        <w:rPr>
          <w:rFonts w:ascii="Book Antiqua" w:hAnsi="Book Antiqua" w:cs="SimSun"/>
          <w:b/>
          <w:bCs/>
          <w:color w:val="000000"/>
        </w:rPr>
        <w:t>24</w:t>
      </w:r>
      <w:r w:rsidRPr="00FD5F1B">
        <w:rPr>
          <w:rFonts w:ascii="Book Antiqua" w:hAnsi="Book Antiqua" w:cs="SimSun"/>
          <w:color w:val="000000"/>
        </w:rPr>
        <w:t>: 143-155 [PMID: 20227028 DOI: 10.1016/j.bpg.2010.02.002]</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19</w:t>
      </w:r>
      <w:r w:rsidRPr="006D5F54">
        <w:rPr>
          <w:rFonts w:ascii="Book Antiqua" w:hAnsi="Book Antiqua" w:cs="SimSun"/>
          <w:color w:val="000000"/>
        </w:rPr>
        <w:t> </w:t>
      </w:r>
      <w:r w:rsidRPr="00FD5F1B">
        <w:rPr>
          <w:rFonts w:ascii="Book Antiqua" w:hAnsi="Book Antiqua" w:cs="SimSun"/>
          <w:b/>
          <w:bCs/>
          <w:color w:val="000000"/>
        </w:rPr>
        <w:t>Sung HY</w:t>
      </w:r>
      <w:r w:rsidRPr="00FD5F1B">
        <w:rPr>
          <w:rFonts w:ascii="Book Antiqua" w:hAnsi="Book Antiqua" w:cs="SimSun"/>
          <w:color w:val="000000"/>
        </w:rPr>
        <w:t>, Kim JI, Lee HJ, Cho HJ, Cheung DY, Kim SS, Cho SH, Kim JK. Acute pancreatitis secondary to ciprofloxacin therapy in patients with infectious colitis.</w:t>
      </w:r>
      <w:r w:rsidRPr="006D5F54">
        <w:rPr>
          <w:rFonts w:ascii="Book Antiqua" w:hAnsi="Book Antiqua" w:cs="SimSun"/>
          <w:color w:val="000000"/>
        </w:rPr>
        <w:t> </w:t>
      </w:r>
      <w:r w:rsidRPr="00FD5F1B">
        <w:rPr>
          <w:rFonts w:ascii="Book Antiqua" w:hAnsi="Book Antiqua" w:cs="SimSun"/>
          <w:i/>
          <w:iCs/>
          <w:color w:val="000000"/>
        </w:rPr>
        <w:t>Gut Liver</w:t>
      </w:r>
      <w:r w:rsidRPr="006D5F54">
        <w:rPr>
          <w:rFonts w:ascii="Book Antiqua" w:hAnsi="Book Antiqua" w:cs="SimSun"/>
          <w:color w:val="000000"/>
        </w:rPr>
        <w:t> </w:t>
      </w:r>
      <w:r w:rsidRPr="00FD5F1B">
        <w:rPr>
          <w:rFonts w:ascii="Book Antiqua" w:hAnsi="Book Antiqua" w:cs="SimSun"/>
          <w:color w:val="000000"/>
        </w:rPr>
        <w:t>2014;</w:t>
      </w:r>
      <w:r w:rsidRPr="006D5F54">
        <w:rPr>
          <w:rFonts w:ascii="Book Antiqua" w:hAnsi="Book Antiqua" w:cs="SimSun"/>
          <w:color w:val="000000"/>
        </w:rPr>
        <w:t> </w:t>
      </w:r>
      <w:r w:rsidRPr="00FD5F1B">
        <w:rPr>
          <w:rFonts w:ascii="Book Antiqua" w:hAnsi="Book Antiqua" w:cs="SimSun"/>
          <w:b/>
          <w:bCs/>
          <w:color w:val="000000"/>
        </w:rPr>
        <w:t>8</w:t>
      </w:r>
      <w:r w:rsidRPr="00FD5F1B">
        <w:rPr>
          <w:rFonts w:ascii="Book Antiqua" w:hAnsi="Book Antiqua" w:cs="SimSun"/>
          <w:color w:val="000000"/>
        </w:rPr>
        <w:t>: 265-270 [PMID: 24827622 DOI: 10.5009/gnl.2014.8.3.265]</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20</w:t>
      </w:r>
      <w:r w:rsidRPr="006D5F54">
        <w:rPr>
          <w:rFonts w:ascii="Book Antiqua" w:hAnsi="Book Antiqua" w:cs="SimSun"/>
          <w:color w:val="000000"/>
        </w:rPr>
        <w:t> </w:t>
      </w:r>
      <w:r w:rsidRPr="00FD5F1B">
        <w:rPr>
          <w:rFonts w:ascii="Book Antiqua" w:hAnsi="Book Antiqua" w:cs="SimSun"/>
          <w:b/>
          <w:bCs/>
          <w:color w:val="000000"/>
        </w:rPr>
        <w:t>Wu BU</w:t>
      </w:r>
      <w:r w:rsidRPr="00FD5F1B">
        <w:rPr>
          <w:rFonts w:ascii="Book Antiqua" w:hAnsi="Book Antiqua" w:cs="SimSun"/>
          <w:color w:val="000000"/>
        </w:rPr>
        <w:t>, Pandol SJ, Liu IL. Simvastatin is associated with reduced risk of acute pancreatitis: findings from a regional integrated healthcare system.</w:t>
      </w:r>
      <w:r w:rsidRPr="006D5F54">
        <w:rPr>
          <w:rFonts w:ascii="Book Antiqua" w:hAnsi="Book Antiqua" w:cs="SimSun"/>
          <w:color w:val="000000"/>
        </w:rPr>
        <w:t> </w:t>
      </w:r>
      <w:r w:rsidRPr="00FD5F1B">
        <w:rPr>
          <w:rFonts w:ascii="Book Antiqua" w:hAnsi="Book Antiqua" w:cs="SimSun"/>
          <w:i/>
          <w:iCs/>
          <w:color w:val="000000"/>
        </w:rPr>
        <w:t>Gut</w:t>
      </w:r>
      <w:r w:rsidRPr="006D5F54">
        <w:rPr>
          <w:rFonts w:ascii="Book Antiqua" w:hAnsi="Book Antiqua" w:cs="SimSun"/>
          <w:color w:val="000000"/>
        </w:rPr>
        <w:t> </w:t>
      </w:r>
      <w:r w:rsidRPr="00FD5F1B">
        <w:rPr>
          <w:rFonts w:ascii="Book Antiqua" w:hAnsi="Book Antiqua" w:cs="SimSun"/>
          <w:color w:val="000000"/>
        </w:rPr>
        <w:t>2015;</w:t>
      </w:r>
      <w:r w:rsidRPr="006D5F54">
        <w:rPr>
          <w:rFonts w:ascii="Book Antiqua" w:hAnsi="Book Antiqua" w:cs="SimSun"/>
          <w:color w:val="000000"/>
        </w:rPr>
        <w:t> </w:t>
      </w:r>
      <w:r w:rsidRPr="00FD5F1B">
        <w:rPr>
          <w:rFonts w:ascii="Book Antiqua" w:hAnsi="Book Antiqua" w:cs="SimSun"/>
          <w:b/>
          <w:bCs/>
          <w:color w:val="000000"/>
        </w:rPr>
        <w:t>64</w:t>
      </w:r>
      <w:r w:rsidRPr="00FD5F1B">
        <w:rPr>
          <w:rFonts w:ascii="Book Antiqua" w:hAnsi="Book Antiqua" w:cs="SimSun"/>
          <w:color w:val="000000"/>
        </w:rPr>
        <w:t>: 133-138 [PMID: 24742713 DOI: 10.1136/gutjnl-2013-306564]</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lastRenderedPageBreak/>
        <w:t>21</w:t>
      </w:r>
      <w:r w:rsidRPr="006D5F54">
        <w:rPr>
          <w:rFonts w:ascii="Book Antiqua" w:hAnsi="Book Antiqua" w:cs="SimSun"/>
          <w:color w:val="000000"/>
        </w:rPr>
        <w:t> </w:t>
      </w:r>
      <w:r w:rsidRPr="00FD5F1B">
        <w:rPr>
          <w:rFonts w:ascii="Book Antiqua" w:hAnsi="Book Antiqua" w:cs="SimSun"/>
          <w:b/>
          <w:bCs/>
          <w:color w:val="000000"/>
        </w:rPr>
        <w:t>Girman CJ</w:t>
      </w:r>
      <w:r w:rsidRPr="00FD5F1B">
        <w:rPr>
          <w:rFonts w:ascii="Book Antiqua" w:hAnsi="Book Antiqua" w:cs="SimSun"/>
          <w:color w:val="000000"/>
        </w:rPr>
        <w:t>, Kou TD, Cai B, Alexander CM, O'Neill EA, Williams-Herman DE, Katz L. Patients with type 2 diabetes mellitus have higher risk for acute pancreatitis compared with those without diabetes.</w:t>
      </w:r>
      <w:r w:rsidRPr="006D5F54">
        <w:rPr>
          <w:rFonts w:ascii="Book Antiqua" w:hAnsi="Book Antiqua" w:cs="SimSun"/>
          <w:color w:val="000000"/>
        </w:rPr>
        <w:t> </w:t>
      </w:r>
      <w:r w:rsidRPr="00FD5F1B">
        <w:rPr>
          <w:rFonts w:ascii="Book Antiqua" w:hAnsi="Book Antiqua" w:cs="SimSun"/>
          <w:i/>
          <w:iCs/>
          <w:color w:val="000000"/>
        </w:rPr>
        <w:t>Diabetes Obes Metab</w:t>
      </w:r>
      <w:r w:rsidRPr="006D5F54">
        <w:rPr>
          <w:rFonts w:ascii="Book Antiqua" w:hAnsi="Book Antiqua" w:cs="SimSun"/>
          <w:color w:val="000000"/>
        </w:rPr>
        <w:t> </w:t>
      </w:r>
      <w:r w:rsidRPr="00FD5F1B">
        <w:rPr>
          <w:rFonts w:ascii="Book Antiqua" w:hAnsi="Book Antiqua" w:cs="SimSun"/>
          <w:color w:val="000000"/>
        </w:rPr>
        <w:t>2010;</w:t>
      </w:r>
      <w:r w:rsidRPr="006D5F54">
        <w:rPr>
          <w:rFonts w:ascii="Book Antiqua" w:hAnsi="Book Antiqua" w:cs="SimSun"/>
          <w:color w:val="000000"/>
        </w:rPr>
        <w:t> </w:t>
      </w:r>
      <w:r w:rsidRPr="00FD5F1B">
        <w:rPr>
          <w:rFonts w:ascii="Book Antiqua" w:hAnsi="Book Antiqua" w:cs="SimSun"/>
          <w:b/>
          <w:bCs/>
          <w:color w:val="000000"/>
        </w:rPr>
        <w:t>12</w:t>
      </w:r>
      <w:r w:rsidRPr="00FD5F1B">
        <w:rPr>
          <w:rFonts w:ascii="Book Antiqua" w:hAnsi="Book Antiqua" w:cs="SimSun"/>
          <w:color w:val="000000"/>
        </w:rPr>
        <w:t>: 766-771 [PMID: 20649628 DOI: 10.1111/j.1463-1326.2010.01231.x]</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22</w:t>
      </w:r>
      <w:r w:rsidRPr="006D5F54">
        <w:rPr>
          <w:rFonts w:ascii="Book Antiqua" w:hAnsi="Book Antiqua" w:cs="SimSun"/>
          <w:color w:val="000000"/>
        </w:rPr>
        <w:t> </w:t>
      </w:r>
      <w:r w:rsidRPr="00FD5F1B">
        <w:rPr>
          <w:rFonts w:ascii="Book Antiqua" w:hAnsi="Book Antiqua" w:cs="SimSun"/>
          <w:b/>
          <w:bCs/>
          <w:color w:val="000000"/>
        </w:rPr>
        <w:t>Jones MR</w:t>
      </w:r>
      <w:r w:rsidRPr="00FD5F1B">
        <w:rPr>
          <w:rFonts w:ascii="Book Antiqua" w:hAnsi="Book Antiqua" w:cs="SimSun"/>
          <w:color w:val="000000"/>
        </w:rPr>
        <w:t>, Hall OM, Kaye AM, Kaye AD. Drug-induced acute pancreatitis: a review.</w:t>
      </w:r>
      <w:r w:rsidRPr="006D5F54">
        <w:rPr>
          <w:rFonts w:ascii="Book Antiqua" w:hAnsi="Book Antiqua" w:cs="SimSun"/>
          <w:color w:val="000000"/>
        </w:rPr>
        <w:t> </w:t>
      </w:r>
      <w:r w:rsidRPr="00FD5F1B">
        <w:rPr>
          <w:rFonts w:ascii="Book Antiqua" w:hAnsi="Book Antiqua" w:cs="SimSun"/>
          <w:i/>
          <w:iCs/>
          <w:color w:val="000000"/>
        </w:rPr>
        <w:t>Ochsner J</w:t>
      </w:r>
      <w:r w:rsidRPr="006D5F54">
        <w:rPr>
          <w:rFonts w:ascii="Book Antiqua" w:hAnsi="Book Antiqua" w:cs="SimSun"/>
          <w:color w:val="000000"/>
        </w:rPr>
        <w:t> </w:t>
      </w:r>
      <w:r w:rsidRPr="00FD5F1B">
        <w:rPr>
          <w:rFonts w:ascii="Book Antiqua" w:hAnsi="Book Antiqua" w:cs="SimSun"/>
          <w:color w:val="000000"/>
        </w:rPr>
        <w:t>2015;</w:t>
      </w:r>
      <w:r w:rsidRPr="006D5F54">
        <w:rPr>
          <w:rFonts w:ascii="Book Antiqua" w:hAnsi="Book Antiqua" w:cs="SimSun"/>
          <w:color w:val="000000"/>
        </w:rPr>
        <w:t> </w:t>
      </w:r>
      <w:r w:rsidRPr="00FD5F1B">
        <w:rPr>
          <w:rFonts w:ascii="Book Antiqua" w:hAnsi="Book Antiqua" w:cs="SimSun"/>
          <w:b/>
          <w:bCs/>
          <w:color w:val="000000"/>
        </w:rPr>
        <w:t>15</w:t>
      </w:r>
      <w:r w:rsidRPr="00FD5F1B">
        <w:rPr>
          <w:rFonts w:ascii="Book Antiqua" w:hAnsi="Book Antiqua" w:cs="SimSun"/>
          <w:color w:val="000000"/>
        </w:rPr>
        <w:t>: 45-51 [PMID: 25829880]</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23</w:t>
      </w:r>
      <w:r w:rsidRPr="006D5F54">
        <w:rPr>
          <w:rFonts w:ascii="Book Antiqua" w:hAnsi="Book Antiqua" w:cs="SimSun"/>
          <w:color w:val="000000"/>
        </w:rPr>
        <w:t> </w:t>
      </w:r>
      <w:r w:rsidRPr="00FD5F1B">
        <w:rPr>
          <w:rFonts w:ascii="Book Antiqua" w:hAnsi="Book Antiqua" w:cs="SimSun"/>
          <w:b/>
          <w:bCs/>
          <w:color w:val="000000"/>
        </w:rPr>
        <w:t>Yang F</w:t>
      </w:r>
      <w:r w:rsidRPr="00FD5F1B">
        <w:rPr>
          <w:rFonts w:ascii="Book Antiqua" w:hAnsi="Book Antiqua" w:cs="SimSun"/>
          <w:color w:val="000000"/>
        </w:rPr>
        <w:t>, Wang Y, Sternfeld L, Rodriguez JA, Ross C, Hayden MR, Carriere F, Liu G, Schulz I. The role of free fatty acids, pancreatic lipase and Ca+ signalling in injury of isolated acinar cells and pancreatitis model in lipoprotein lipase-deficient mice.</w:t>
      </w:r>
      <w:r w:rsidRPr="006D5F54">
        <w:rPr>
          <w:rFonts w:ascii="Book Antiqua" w:hAnsi="Book Antiqua" w:cs="SimSun"/>
          <w:color w:val="000000"/>
        </w:rPr>
        <w:t> </w:t>
      </w:r>
      <w:r w:rsidRPr="00FD5F1B">
        <w:rPr>
          <w:rFonts w:ascii="Book Antiqua" w:hAnsi="Book Antiqua" w:cs="SimSun"/>
          <w:i/>
          <w:iCs/>
          <w:color w:val="000000"/>
        </w:rPr>
        <w:t>Acta Physiol (Oxf)</w:t>
      </w:r>
      <w:r w:rsidRPr="006D5F54">
        <w:rPr>
          <w:rFonts w:ascii="Book Antiqua" w:hAnsi="Book Antiqua" w:cs="SimSun"/>
          <w:color w:val="000000"/>
        </w:rPr>
        <w:t> </w:t>
      </w:r>
      <w:r w:rsidRPr="00FD5F1B">
        <w:rPr>
          <w:rFonts w:ascii="Book Antiqua" w:hAnsi="Book Antiqua" w:cs="SimSun"/>
          <w:color w:val="000000"/>
        </w:rPr>
        <w:t>2009;</w:t>
      </w:r>
      <w:r w:rsidRPr="006D5F54">
        <w:rPr>
          <w:rFonts w:ascii="Book Antiqua" w:hAnsi="Book Antiqua" w:cs="SimSun"/>
          <w:color w:val="000000"/>
        </w:rPr>
        <w:t> </w:t>
      </w:r>
      <w:r w:rsidRPr="00FD5F1B">
        <w:rPr>
          <w:rFonts w:ascii="Book Antiqua" w:hAnsi="Book Antiqua" w:cs="SimSun"/>
          <w:b/>
          <w:bCs/>
          <w:color w:val="000000"/>
        </w:rPr>
        <w:t>195</w:t>
      </w:r>
      <w:r w:rsidRPr="00FD5F1B">
        <w:rPr>
          <w:rFonts w:ascii="Book Antiqua" w:hAnsi="Book Antiqua" w:cs="SimSun"/>
          <w:color w:val="000000"/>
        </w:rPr>
        <w:t>: 13-28 [PMID: 18983441 DOI: 10.1111/j.1748-1716.2008.01933.x]</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24</w:t>
      </w:r>
      <w:r w:rsidRPr="006D5F54">
        <w:rPr>
          <w:rFonts w:ascii="Book Antiqua" w:hAnsi="Book Antiqua" w:cs="SimSun"/>
          <w:color w:val="000000"/>
        </w:rPr>
        <w:t> </w:t>
      </w:r>
      <w:r w:rsidRPr="00FD5F1B">
        <w:rPr>
          <w:rFonts w:ascii="Book Antiqua" w:hAnsi="Book Antiqua" w:cs="SimSun"/>
          <w:b/>
          <w:bCs/>
          <w:color w:val="000000"/>
        </w:rPr>
        <w:t>Bosques-Padilla FJ</w:t>
      </w:r>
      <w:r w:rsidRPr="00FD5F1B">
        <w:rPr>
          <w:rFonts w:ascii="Book Antiqua" w:hAnsi="Book Antiqua" w:cs="SimSun"/>
          <w:color w:val="000000"/>
        </w:rPr>
        <w:t>, Vázquez-Elizondo G, González-Santiago O, Del Follo-Martínez L, González OP, González-González JA, Maldonado-Garza HJ, Garza-González E. Hypertriglyceridemia-induced pancreatitis and risk of persistent systemic inflammatory response syndrome.</w:t>
      </w:r>
      <w:r w:rsidRPr="006D5F54">
        <w:rPr>
          <w:rFonts w:ascii="Book Antiqua" w:hAnsi="Book Antiqua" w:cs="SimSun"/>
          <w:color w:val="000000"/>
        </w:rPr>
        <w:t> </w:t>
      </w:r>
      <w:r w:rsidRPr="00FD5F1B">
        <w:rPr>
          <w:rFonts w:ascii="Book Antiqua" w:hAnsi="Book Antiqua" w:cs="SimSun"/>
          <w:i/>
          <w:iCs/>
          <w:color w:val="000000"/>
        </w:rPr>
        <w:t>Am J Med Sci</w:t>
      </w:r>
      <w:r w:rsidRPr="006D5F54">
        <w:rPr>
          <w:rFonts w:ascii="Book Antiqua" w:hAnsi="Book Antiqua" w:cs="SimSun"/>
          <w:color w:val="000000"/>
        </w:rPr>
        <w:t> </w:t>
      </w:r>
      <w:r w:rsidRPr="00FD5F1B">
        <w:rPr>
          <w:rFonts w:ascii="Book Antiqua" w:hAnsi="Book Antiqua" w:cs="SimSun"/>
          <w:color w:val="000000"/>
        </w:rPr>
        <w:t>2015;</w:t>
      </w:r>
      <w:r w:rsidRPr="006D5F54">
        <w:rPr>
          <w:rFonts w:ascii="Book Antiqua" w:hAnsi="Book Antiqua" w:cs="SimSun"/>
          <w:color w:val="000000"/>
        </w:rPr>
        <w:t> </w:t>
      </w:r>
      <w:r w:rsidRPr="00FD5F1B">
        <w:rPr>
          <w:rFonts w:ascii="Book Antiqua" w:hAnsi="Book Antiqua" w:cs="SimSun"/>
          <w:b/>
          <w:bCs/>
          <w:color w:val="000000"/>
        </w:rPr>
        <w:t>349</w:t>
      </w:r>
      <w:r w:rsidRPr="00FD5F1B">
        <w:rPr>
          <w:rFonts w:ascii="Book Antiqua" w:hAnsi="Book Antiqua" w:cs="SimSun"/>
          <w:color w:val="000000"/>
        </w:rPr>
        <w:t>: 206-211 [PMID: 25545390 DOI: 10.1097/MAJ.0000000000000392]</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25</w:t>
      </w:r>
      <w:r w:rsidRPr="006D5F54">
        <w:rPr>
          <w:rFonts w:ascii="Book Antiqua" w:hAnsi="Book Antiqua" w:cs="SimSun"/>
          <w:color w:val="000000"/>
        </w:rPr>
        <w:t> </w:t>
      </w:r>
      <w:r w:rsidRPr="00FD5F1B">
        <w:rPr>
          <w:rFonts w:ascii="Book Antiqua" w:hAnsi="Book Antiqua" w:cs="SimSun"/>
          <w:b/>
          <w:bCs/>
          <w:color w:val="000000"/>
        </w:rPr>
        <w:t>Zeng Y</w:t>
      </w:r>
      <w:r w:rsidRPr="00FD5F1B">
        <w:rPr>
          <w:rFonts w:ascii="Book Antiqua" w:hAnsi="Book Antiqua" w:cs="SimSun"/>
          <w:color w:val="000000"/>
        </w:rPr>
        <w:t>, Zhang W, Lu Y, Huang C, Wang X. Impact of hypertriglyceridemia on the outcome of acute biliary pancreatitis.</w:t>
      </w:r>
      <w:r w:rsidRPr="006D5F54">
        <w:rPr>
          <w:rFonts w:ascii="Book Antiqua" w:hAnsi="Book Antiqua" w:cs="SimSun"/>
          <w:color w:val="000000"/>
        </w:rPr>
        <w:t> </w:t>
      </w:r>
      <w:r w:rsidRPr="00FD5F1B">
        <w:rPr>
          <w:rFonts w:ascii="Book Antiqua" w:hAnsi="Book Antiqua" w:cs="SimSun"/>
          <w:i/>
          <w:iCs/>
          <w:color w:val="000000"/>
        </w:rPr>
        <w:t>Am J Med Sci</w:t>
      </w:r>
      <w:r w:rsidRPr="006D5F54">
        <w:rPr>
          <w:rFonts w:ascii="Book Antiqua" w:hAnsi="Book Antiqua" w:cs="SimSun"/>
          <w:color w:val="000000"/>
        </w:rPr>
        <w:t> </w:t>
      </w:r>
      <w:r w:rsidRPr="00FD5F1B">
        <w:rPr>
          <w:rFonts w:ascii="Book Antiqua" w:hAnsi="Book Antiqua" w:cs="SimSun"/>
          <w:color w:val="000000"/>
        </w:rPr>
        <w:t>2014;</w:t>
      </w:r>
      <w:r w:rsidRPr="006D5F54">
        <w:rPr>
          <w:rFonts w:ascii="Book Antiqua" w:hAnsi="Book Antiqua" w:cs="SimSun"/>
          <w:color w:val="000000"/>
        </w:rPr>
        <w:t> </w:t>
      </w:r>
      <w:r w:rsidRPr="00FD5F1B">
        <w:rPr>
          <w:rFonts w:ascii="Book Antiqua" w:hAnsi="Book Antiqua" w:cs="SimSun"/>
          <w:b/>
          <w:bCs/>
          <w:color w:val="000000"/>
        </w:rPr>
        <w:t>348</w:t>
      </w:r>
      <w:r w:rsidRPr="00FD5F1B">
        <w:rPr>
          <w:rFonts w:ascii="Book Antiqua" w:hAnsi="Book Antiqua" w:cs="SimSun"/>
          <w:color w:val="000000"/>
        </w:rPr>
        <w:t>: 399-402 [PMID: 25171545 DOI: 10.1097/MAJ.0000000000000333]</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26</w:t>
      </w:r>
      <w:r w:rsidRPr="006D5F54">
        <w:rPr>
          <w:rFonts w:ascii="Book Antiqua" w:hAnsi="Book Antiqua" w:cs="SimSun"/>
          <w:color w:val="000000"/>
        </w:rPr>
        <w:t> </w:t>
      </w:r>
      <w:r w:rsidRPr="00FD5F1B">
        <w:rPr>
          <w:rFonts w:ascii="Book Antiqua" w:hAnsi="Book Antiqua" w:cs="SimSun"/>
          <w:b/>
          <w:bCs/>
          <w:color w:val="000000"/>
        </w:rPr>
        <w:t>Cay P</w:t>
      </w:r>
      <w:r w:rsidRPr="00FD5F1B">
        <w:rPr>
          <w:rFonts w:ascii="Book Antiqua" w:hAnsi="Book Antiqua" w:cs="SimSun"/>
          <w:color w:val="000000"/>
        </w:rPr>
        <w:t>, Elif Uzlu S, Esra Yilmaz A, Bakan V. Acute pancreatitis: a rare but important complication of rota virus gastroenteritis in children.</w:t>
      </w:r>
      <w:r w:rsidRPr="006D5F54">
        <w:rPr>
          <w:rFonts w:ascii="Book Antiqua" w:hAnsi="Book Antiqua" w:cs="SimSun"/>
          <w:color w:val="000000"/>
        </w:rPr>
        <w:t> </w:t>
      </w:r>
      <w:r w:rsidRPr="00FD5F1B">
        <w:rPr>
          <w:rFonts w:ascii="Book Antiqua" w:hAnsi="Book Antiqua" w:cs="SimSun"/>
          <w:i/>
          <w:iCs/>
          <w:color w:val="000000"/>
        </w:rPr>
        <w:t>Minerva Pediatr</w:t>
      </w:r>
      <w:r w:rsidRPr="006D5F54">
        <w:rPr>
          <w:rFonts w:ascii="Book Antiqua" w:hAnsi="Book Antiqua" w:cs="SimSun"/>
          <w:color w:val="000000"/>
        </w:rPr>
        <w:t> </w:t>
      </w:r>
      <w:r w:rsidRPr="00FD5F1B">
        <w:rPr>
          <w:rFonts w:ascii="Book Antiqua" w:hAnsi="Book Antiqua" w:cs="SimSun"/>
          <w:color w:val="000000"/>
        </w:rPr>
        <w:t>2014;</w:t>
      </w:r>
      <w:r w:rsidRPr="006D5F54">
        <w:rPr>
          <w:rFonts w:ascii="Book Antiqua" w:hAnsi="Book Antiqua" w:cs="SimSun"/>
          <w:color w:val="000000"/>
        </w:rPr>
        <w:t> </w:t>
      </w:r>
      <w:r w:rsidRPr="00FD5F1B">
        <w:rPr>
          <w:rFonts w:ascii="Book Antiqua" w:hAnsi="Book Antiqua" w:cs="SimSun"/>
          <w:b/>
          <w:bCs/>
          <w:color w:val="000000"/>
        </w:rPr>
        <w:t>66</w:t>
      </w:r>
      <w:r w:rsidRPr="00FD5F1B">
        <w:rPr>
          <w:rFonts w:ascii="Book Antiqua" w:hAnsi="Book Antiqua" w:cs="SimSun"/>
          <w:color w:val="000000"/>
        </w:rPr>
        <w:t>: 587-588 [PMID: 25336103]</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27</w:t>
      </w:r>
      <w:r w:rsidRPr="006D5F54">
        <w:rPr>
          <w:rFonts w:ascii="Book Antiqua" w:hAnsi="Book Antiqua" w:cs="SimSun"/>
          <w:color w:val="000000"/>
        </w:rPr>
        <w:t> </w:t>
      </w:r>
      <w:r w:rsidRPr="00FD5F1B">
        <w:rPr>
          <w:rFonts w:ascii="Book Antiqua" w:hAnsi="Book Antiqua" w:cs="SimSun"/>
          <w:b/>
          <w:bCs/>
          <w:color w:val="000000"/>
        </w:rPr>
        <w:t>Giordano S</w:t>
      </w:r>
      <w:r w:rsidRPr="00FD5F1B">
        <w:rPr>
          <w:rFonts w:ascii="Book Antiqua" w:hAnsi="Book Antiqua" w:cs="SimSun"/>
          <w:color w:val="000000"/>
        </w:rPr>
        <w:t>, Serra G, Dones P, Di Gangi M, Failla MC, Iaria C, Ricciardi F, Pernice LM, Pantaleo D, Cascio A. Acute pancreatitis in children and rotavirus infection. Description of a case and minireview.</w:t>
      </w:r>
      <w:r w:rsidRPr="006D5F54">
        <w:rPr>
          <w:rFonts w:ascii="Book Antiqua" w:hAnsi="Book Antiqua" w:cs="SimSun"/>
          <w:color w:val="000000"/>
        </w:rPr>
        <w:t> </w:t>
      </w:r>
      <w:r w:rsidRPr="00FD5F1B">
        <w:rPr>
          <w:rFonts w:ascii="Book Antiqua" w:hAnsi="Book Antiqua" w:cs="SimSun"/>
          <w:i/>
          <w:iCs/>
          <w:color w:val="000000"/>
        </w:rPr>
        <w:t>New Microbiol</w:t>
      </w:r>
      <w:r w:rsidRPr="006D5F54">
        <w:rPr>
          <w:rFonts w:ascii="Book Antiqua" w:hAnsi="Book Antiqua" w:cs="SimSun"/>
          <w:color w:val="000000"/>
        </w:rPr>
        <w:t> </w:t>
      </w:r>
      <w:r w:rsidRPr="00FD5F1B">
        <w:rPr>
          <w:rFonts w:ascii="Book Antiqua" w:hAnsi="Book Antiqua" w:cs="SimSun"/>
          <w:color w:val="000000"/>
        </w:rPr>
        <w:t>2013;</w:t>
      </w:r>
      <w:r w:rsidRPr="006D5F54">
        <w:rPr>
          <w:rFonts w:ascii="Book Antiqua" w:hAnsi="Book Antiqua" w:cs="SimSun"/>
          <w:color w:val="000000"/>
        </w:rPr>
        <w:t> </w:t>
      </w:r>
      <w:r w:rsidRPr="00FD5F1B">
        <w:rPr>
          <w:rFonts w:ascii="Book Antiqua" w:hAnsi="Book Antiqua" w:cs="SimSun"/>
          <w:b/>
          <w:bCs/>
          <w:color w:val="000000"/>
        </w:rPr>
        <w:t>36</w:t>
      </w:r>
      <w:r w:rsidRPr="00FD5F1B">
        <w:rPr>
          <w:rFonts w:ascii="Book Antiqua" w:hAnsi="Book Antiqua" w:cs="SimSun"/>
          <w:color w:val="000000"/>
        </w:rPr>
        <w:t>: 97-101 [PMID: 23435823]</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28</w:t>
      </w:r>
      <w:r w:rsidRPr="006D5F54">
        <w:rPr>
          <w:rFonts w:ascii="Book Antiqua" w:hAnsi="Book Antiqua" w:cs="SimSun"/>
          <w:color w:val="000000"/>
        </w:rPr>
        <w:t> </w:t>
      </w:r>
      <w:r w:rsidRPr="00FD5F1B">
        <w:rPr>
          <w:rFonts w:ascii="Book Antiqua" w:hAnsi="Book Antiqua" w:cs="SimSun"/>
          <w:b/>
          <w:bCs/>
          <w:color w:val="000000"/>
        </w:rPr>
        <w:t>Suzuki M</w:t>
      </w:r>
      <w:r w:rsidRPr="00FD5F1B">
        <w:rPr>
          <w:rFonts w:ascii="Book Antiqua" w:hAnsi="Book Antiqua" w:cs="SimSun"/>
          <w:color w:val="000000"/>
        </w:rPr>
        <w:t>, Sai JK, Shimizu T. Acute pancreatitis in children and adolescents.</w:t>
      </w:r>
      <w:r w:rsidRPr="006D5F54">
        <w:rPr>
          <w:rFonts w:ascii="Book Antiqua" w:hAnsi="Book Antiqua" w:cs="SimSun"/>
          <w:color w:val="000000"/>
        </w:rPr>
        <w:t> </w:t>
      </w:r>
      <w:r w:rsidRPr="00FD5F1B">
        <w:rPr>
          <w:rFonts w:ascii="Book Antiqua" w:hAnsi="Book Antiqua" w:cs="SimSun"/>
          <w:i/>
          <w:iCs/>
          <w:color w:val="000000"/>
        </w:rPr>
        <w:t>World J Gastrointest Pathophysiol</w:t>
      </w:r>
      <w:r w:rsidRPr="006D5F54">
        <w:rPr>
          <w:rFonts w:ascii="Book Antiqua" w:hAnsi="Book Antiqua" w:cs="SimSun"/>
          <w:color w:val="000000"/>
        </w:rPr>
        <w:t> </w:t>
      </w:r>
      <w:r w:rsidRPr="00FD5F1B">
        <w:rPr>
          <w:rFonts w:ascii="Book Antiqua" w:hAnsi="Book Antiqua" w:cs="SimSun"/>
          <w:color w:val="000000"/>
        </w:rPr>
        <w:t>2014;</w:t>
      </w:r>
      <w:r w:rsidRPr="006D5F54">
        <w:rPr>
          <w:rFonts w:ascii="Book Antiqua" w:hAnsi="Book Antiqua" w:cs="SimSun"/>
          <w:color w:val="000000"/>
        </w:rPr>
        <w:t> </w:t>
      </w:r>
      <w:r w:rsidRPr="00FD5F1B">
        <w:rPr>
          <w:rFonts w:ascii="Book Antiqua" w:hAnsi="Book Antiqua" w:cs="SimSun"/>
          <w:b/>
          <w:bCs/>
          <w:color w:val="000000"/>
        </w:rPr>
        <w:t>5</w:t>
      </w:r>
      <w:r w:rsidRPr="00FD5F1B">
        <w:rPr>
          <w:rFonts w:ascii="Book Antiqua" w:hAnsi="Book Antiqua" w:cs="SimSun"/>
          <w:color w:val="000000"/>
        </w:rPr>
        <w:t>: 416-426 [PMID: 25400985]</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lastRenderedPageBreak/>
        <w:t>29</w:t>
      </w:r>
      <w:r w:rsidRPr="006D5F54">
        <w:rPr>
          <w:rFonts w:ascii="Book Antiqua" w:hAnsi="Book Antiqua" w:cs="SimSun"/>
          <w:color w:val="000000"/>
        </w:rPr>
        <w:t> </w:t>
      </w:r>
      <w:r w:rsidRPr="00FD5F1B">
        <w:rPr>
          <w:rFonts w:ascii="Book Antiqua" w:hAnsi="Book Antiqua" w:cs="SimSun"/>
          <w:b/>
          <w:bCs/>
          <w:color w:val="000000"/>
        </w:rPr>
        <w:t>Sharma M</w:t>
      </w:r>
      <w:r w:rsidRPr="00FD5F1B">
        <w:rPr>
          <w:rFonts w:ascii="Book Antiqua" w:hAnsi="Book Antiqua" w:cs="SimSun"/>
          <w:color w:val="000000"/>
        </w:rPr>
        <w:t>, Choudhary NS, Puri R. A child with unexplained etiology of acute pancreatitis diagnosed by endoscopic ultrasound.</w:t>
      </w:r>
      <w:r w:rsidRPr="006D5F54">
        <w:rPr>
          <w:rFonts w:ascii="Book Antiqua" w:hAnsi="Book Antiqua" w:cs="SimSun"/>
          <w:color w:val="000000"/>
        </w:rPr>
        <w:t> </w:t>
      </w:r>
      <w:r w:rsidRPr="00FD5F1B">
        <w:rPr>
          <w:rFonts w:ascii="Book Antiqua" w:hAnsi="Book Antiqua" w:cs="SimSun"/>
          <w:i/>
          <w:iCs/>
          <w:color w:val="000000"/>
        </w:rPr>
        <w:t>Endosc Ultrasound</w:t>
      </w:r>
      <w:r w:rsidRPr="006D5F54">
        <w:rPr>
          <w:rFonts w:ascii="Book Antiqua" w:hAnsi="Book Antiqua" w:cs="SimSun"/>
          <w:color w:val="000000"/>
        </w:rPr>
        <w:t> </w:t>
      </w:r>
      <w:r w:rsidRPr="00FD5F1B">
        <w:rPr>
          <w:rFonts w:ascii="Book Antiqua" w:hAnsi="Book Antiqua" w:cs="SimSun"/>
          <w:color w:val="000000"/>
        </w:rPr>
        <w:t>2014;</w:t>
      </w:r>
      <w:r w:rsidRPr="006D5F54">
        <w:rPr>
          <w:rFonts w:ascii="Book Antiqua" w:hAnsi="Book Antiqua" w:cs="SimSun"/>
          <w:color w:val="000000"/>
        </w:rPr>
        <w:t> </w:t>
      </w:r>
      <w:r w:rsidRPr="00FD5F1B">
        <w:rPr>
          <w:rFonts w:ascii="Book Antiqua" w:hAnsi="Book Antiqua" w:cs="SimSun"/>
          <w:b/>
          <w:bCs/>
          <w:color w:val="000000"/>
        </w:rPr>
        <w:t>3</w:t>
      </w:r>
      <w:r w:rsidRPr="00FD5F1B">
        <w:rPr>
          <w:rFonts w:ascii="Book Antiqua" w:hAnsi="Book Antiqua" w:cs="SimSun"/>
          <w:color w:val="000000"/>
        </w:rPr>
        <w:t>: 135-136 [PMID: 24955344 DOI: 10.4103/2303-9027.131042]</w:t>
      </w:r>
    </w:p>
    <w:p w:rsidR="00BC5490" w:rsidRPr="00FD5F1B" w:rsidRDefault="00BC5490" w:rsidP="000E0912">
      <w:pPr>
        <w:adjustRightInd w:val="0"/>
        <w:snapToGrid w:val="0"/>
        <w:spacing w:line="360" w:lineRule="auto"/>
        <w:jc w:val="both"/>
        <w:rPr>
          <w:rFonts w:ascii="Book Antiqua" w:hAnsi="Book Antiqua" w:cs="SimSun"/>
          <w:color w:val="000000"/>
        </w:rPr>
      </w:pPr>
      <w:r w:rsidRPr="00FD5F1B">
        <w:rPr>
          <w:rFonts w:ascii="Book Antiqua" w:hAnsi="Book Antiqua" w:cs="SimSun"/>
          <w:color w:val="000000"/>
        </w:rPr>
        <w:t>30</w:t>
      </w:r>
      <w:r w:rsidRPr="006D5F54">
        <w:rPr>
          <w:rFonts w:ascii="Book Antiqua" w:hAnsi="Book Antiqua" w:cs="SimSun"/>
          <w:color w:val="000000"/>
        </w:rPr>
        <w:t> </w:t>
      </w:r>
      <w:r w:rsidRPr="00FD5F1B">
        <w:rPr>
          <w:rFonts w:ascii="Book Antiqua" w:hAnsi="Book Antiqua" w:cs="SimSun"/>
          <w:b/>
          <w:bCs/>
          <w:color w:val="000000"/>
        </w:rPr>
        <w:t>Werlin S</w:t>
      </w:r>
      <w:r w:rsidRPr="00FD5F1B">
        <w:rPr>
          <w:rFonts w:ascii="Book Antiqua" w:hAnsi="Book Antiqua" w:cs="SimSun"/>
          <w:color w:val="000000"/>
        </w:rPr>
        <w:t>, Konikoff FM, Halpern Z, Barkay O, Yerushalmi B, Broide E, Santo E, Shamir R, Shaoul R, Shteyer E, Yaakov Y, Cohen M, Kerem E, Ruszniewski P, Masson E, Ferec C, Wilschanski M. Genetic and electrophysiological characteristics of recurrent acute pancreatitis.</w:t>
      </w:r>
      <w:r w:rsidRPr="006D5F54">
        <w:rPr>
          <w:rFonts w:ascii="Book Antiqua" w:hAnsi="Book Antiqua" w:cs="SimSun"/>
          <w:color w:val="000000"/>
        </w:rPr>
        <w:t> </w:t>
      </w:r>
      <w:r w:rsidRPr="00FD5F1B">
        <w:rPr>
          <w:rFonts w:ascii="Book Antiqua" w:hAnsi="Book Antiqua" w:cs="SimSun"/>
          <w:i/>
          <w:iCs/>
          <w:color w:val="000000"/>
        </w:rPr>
        <w:t>J Pediatr Gastroenterol Nutr</w:t>
      </w:r>
      <w:r w:rsidRPr="006D5F54">
        <w:rPr>
          <w:rFonts w:ascii="Book Antiqua" w:hAnsi="Book Antiqua" w:cs="SimSun"/>
          <w:color w:val="000000"/>
        </w:rPr>
        <w:t> </w:t>
      </w:r>
      <w:r w:rsidRPr="00FD5F1B">
        <w:rPr>
          <w:rFonts w:ascii="Book Antiqua" w:hAnsi="Book Antiqua" w:cs="SimSun"/>
          <w:color w:val="000000"/>
        </w:rPr>
        <w:t>2015;</w:t>
      </w:r>
      <w:r w:rsidRPr="006D5F54">
        <w:rPr>
          <w:rFonts w:ascii="Book Antiqua" w:hAnsi="Book Antiqua" w:cs="SimSun"/>
          <w:color w:val="000000"/>
        </w:rPr>
        <w:t> </w:t>
      </w:r>
      <w:r w:rsidRPr="00FD5F1B">
        <w:rPr>
          <w:rFonts w:ascii="Book Antiqua" w:hAnsi="Book Antiqua" w:cs="SimSun"/>
          <w:b/>
          <w:bCs/>
          <w:color w:val="000000"/>
        </w:rPr>
        <w:t>60</w:t>
      </w:r>
      <w:r w:rsidRPr="00FD5F1B">
        <w:rPr>
          <w:rFonts w:ascii="Book Antiqua" w:hAnsi="Book Antiqua" w:cs="SimSun"/>
          <w:color w:val="000000"/>
        </w:rPr>
        <w:t>: 675-679 [PMID: 25383785 DOI: 10.1097/MPG.0000000000000623]</w:t>
      </w:r>
    </w:p>
    <w:p w:rsidR="00BC5490" w:rsidRPr="006D5F54" w:rsidRDefault="00BC5490" w:rsidP="000E0912">
      <w:pPr>
        <w:adjustRightInd w:val="0"/>
        <w:snapToGrid w:val="0"/>
        <w:spacing w:line="360" w:lineRule="auto"/>
        <w:jc w:val="both"/>
        <w:rPr>
          <w:rFonts w:ascii="Book Antiqua" w:hAnsi="Book Antiqua"/>
        </w:rPr>
      </w:pPr>
    </w:p>
    <w:p w:rsidR="00BC5490" w:rsidRDefault="00BC5490" w:rsidP="000E0912">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BC5490">
        <w:rPr>
          <w:rFonts w:ascii="Book Antiqua" w:hAnsi="Book Antiqua"/>
          <w:bCs/>
        </w:rPr>
        <w:t>Rakonczay</w:t>
      </w:r>
      <w:r w:rsidRPr="00BC5490">
        <w:rPr>
          <w:rFonts w:ascii="Book Antiqua" w:hAnsi="Book Antiqua" w:hint="eastAsia"/>
          <w:bCs/>
          <w:lang w:eastAsia="zh-CN"/>
        </w:rPr>
        <w:t xml:space="preserve"> Z</w:t>
      </w:r>
      <w:r>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rsidR="00BC5490" w:rsidRDefault="00BC5490" w:rsidP="000E0912">
      <w:pPr>
        <w:pStyle w:val="Heading2"/>
        <w:adjustRightInd w:val="0"/>
        <w:snapToGrid w:val="0"/>
        <w:spacing w:before="0"/>
      </w:pPr>
      <w:r>
        <w:br w:type="page"/>
      </w:r>
    </w:p>
    <w:p w:rsidR="00BD0202" w:rsidRPr="006B0977" w:rsidRDefault="00321A96" w:rsidP="000E0912">
      <w:pPr>
        <w:pStyle w:val="Heading2"/>
        <w:adjustRightInd w:val="0"/>
        <w:snapToGrid w:val="0"/>
        <w:spacing w:before="0"/>
        <w:rPr>
          <w:i w:val="0"/>
        </w:rPr>
      </w:pPr>
      <w:r w:rsidRPr="000E0912">
        <w:rPr>
          <w:i w:val="0"/>
        </w:rPr>
        <w:lastRenderedPageBreak/>
        <w:t>Table 1</w:t>
      </w:r>
      <w:r w:rsidR="00BC5490" w:rsidRPr="000E0912">
        <w:rPr>
          <w:rFonts w:hint="eastAsia"/>
          <w:i w:val="0"/>
        </w:rPr>
        <w:t xml:space="preserve"> </w:t>
      </w:r>
      <w:r w:rsidR="00BD0202" w:rsidRPr="000E0912">
        <w:rPr>
          <w:i w:val="0"/>
        </w:rPr>
        <w:t>Patient characteristics</w:t>
      </w:r>
      <w:r w:rsidR="00BC5490">
        <w:rPr>
          <w:rFonts w:hint="eastAsia"/>
        </w:rPr>
        <w:t xml:space="preserve"> </w:t>
      </w:r>
      <w:r w:rsidR="00BC5490" w:rsidRPr="00BC5490">
        <w:t>n</w:t>
      </w:r>
      <w:r w:rsidR="00BC5490">
        <w:rPr>
          <w:rFonts w:hint="eastAsia"/>
        </w:rPr>
        <w:t xml:space="preserve"> </w:t>
      </w:r>
      <w:r w:rsidR="00BC5490" w:rsidRPr="006B0977">
        <w:rPr>
          <w:rFonts w:hint="eastAsia"/>
          <w:i w:val="0"/>
        </w:rPr>
        <w:t>(%)</w:t>
      </w:r>
    </w:p>
    <w:tbl>
      <w:tblPr>
        <w:tblStyle w:val="TableGrid"/>
        <w:tblW w:w="64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1483"/>
        <w:gridCol w:w="1710"/>
        <w:gridCol w:w="1060"/>
      </w:tblGrid>
      <w:tr w:rsidR="00BC5490" w:rsidRPr="007A52B1" w:rsidTr="00BC5490">
        <w:trPr>
          <w:trHeight w:val="500"/>
        </w:trPr>
        <w:tc>
          <w:tcPr>
            <w:tcW w:w="2207" w:type="dxa"/>
            <w:tcBorders>
              <w:top w:val="single" w:sz="4" w:space="0" w:color="auto"/>
              <w:bottom w:val="single" w:sz="4" w:space="0" w:color="auto"/>
            </w:tcBorders>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1483" w:type="dxa"/>
            <w:tcBorders>
              <w:top w:val="single" w:sz="4" w:space="0" w:color="auto"/>
              <w:bottom w:val="single" w:sz="4" w:space="0" w:color="auto"/>
            </w:tcBorders>
            <w:hideMark/>
          </w:tcPr>
          <w:p w:rsidR="00BC5490" w:rsidRPr="00BC5490" w:rsidRDefault="00BC5490" w:rsidP="000E0912">
            <w:pPr>
              <w:widowControl w:val="0"/>
              <w:adjustRightInd w:val="0"/>
              <w:snapToGrid w:val="0"/>
              <w:spacing w:line="360" w:lineRule="auto"/>
              <w:jc w:val="both"/>
              <w:rPr>
                <w:rFonts w:ascii="Book Antiqua" w:hAnsi="Book Antiqua"/>
                <w:b/>
                <w:color w:val="000000"/>
              </w:rPr>
            </w:pPr>
            <w:r w:rsidRPr="00BC5490">
              <w:rPr>
                <w:rFonts w:ascii="Book Antiqua" w:hAnsi="Book Antiqua"/>
                <w:b/>
                <w:color w:val="000000"/>
              </w:rPr>
              <w:t>Prospective group</w:t>
            </w:r>
          </w:p>
        </w:tc>
        <w:tc>
          <w:tcPr>
            <w:tcW w:w="1710" w:type="dxa"/>
            <w:tcBorders>
              <w:top w:val="single" w:sz="4" w:space="0" w:color="auto"/>
              <w:bottom w:val="single" w:sz="4" w:space="0" w:color="auto"/>
            </w:tcBorders>
            <w:hideMark/>
          </w:tcPr>
          <w:p w:rsidR="00BC5490" w:rsidRPr="00BC5490" w:rsidRDefault="00BC5490" w:rsidP="000E0912">
            <w:pPr>
              <w:widowControl w:val="0"/>
              <w:adjustRightInd w:val="0"/>
              <w:snapToGrid w:val="0"/>
              <w:spacing w:line="360" w:lineRule="auto"/>
              <w:jc w:val="both"/>
              <w:rPr>
                <w:rFonts w:ascii="Book Antiqua" w:hAnsi="Book Antiqua"/>
                <w:b/>
                <w:color w:val="000000"/>
              </w:rPr>
            </w:pPr>
            <w:r w:rsidRPr="00BC5490">
              <w:rPr>
                <w:rFonts w:ascii="Book Antiqua" w:hAnsi="Book Antiqua"/>
                <w:b/>
                <w:color w:val="000000"/>
              </w:rPr>
              <w:t>Retrospective group</w:t>
            </w:r>
          </w:p>
        </w:tc>
        <w:tc>
          <w:tcPr>
            <w:tcW w:w="1060" w:type="dxa"/>
            <w:tcBorders>
              <w:top w:val="single" w:sz="4" w:space="0" w:color="auto"/>
              <w:bottom w:val="single" w:sz="4" w:space="0" w:color="auto"/>
            </w:tcBorders>
            <w:hideMark/>
          </w:tcPr>
          <w:p w:rsidR="00BC5490" w:rsidRPr="00BC5490" w:rsidRDefault="00BC5490" w:rsidP="000E0912">
            <w:pPr>
              <w:widowControl w:val="0"/>
              <w:adjustRightInd w:val="0"/>
              <w:snapToGrid w:val="0"/>
              <w:spacing w:line="360" w:lineRule="auto"/>
              <w:jc w:val="both"/>
              <w:rPr>
                <w:rFonts w:ascii="Book Antiqua" w:hAnsi="Book Antiqua"/>
                <w:b/>
                <w:color w:val="000000"/>
              </w:rPr>
            </w:pPr>
            <w:r w:rsidRPr="00BC5490">
              <w:rPr>
                <w:rFonts w:ascii="Book Antiqua" w:hAnsi="Book Antiqua"/>
                <w:b/>
                <w:i/>
                <w:caps/>
                <w:color w:val="000000"/>
              </w:rPr>
              <w:t>p</w:t>
            </w:r>
            <w:r w:rsidRPr="00BC5490">
              <w:rPr>
                <w:rFonts w:ascii="Book Antiqua" w:hAnsi="Book Antiqua"/>
                <w:b/>
                <w:color w:val="000000"/>
              </w:rPr>
              <w:t>-value</w:t>
            </w:r>
          </w:p>
        </w:tc>
      </w:tr>
      <w:tr w:rsidR="00BC5490" w:rsidRPr="007A52B1" w:rsidTr="00BC5490">
        <w:trPr>
          <w:trHeight w:val="300"/>
        </w:trPr>
        <w:tc>
          <w:tcPr>
            <w:tcW w:w="2207" w:type="dxa"/>
            <w:tcBorders>
              <w:top w:val="single" w:sz="4" w:space="0" w:color="auto"/>
            </w:tcBorders>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1483" w:type="dxa"/>
            <w:tcBorders>
              <w:top w:val="single" w:sz="4" w:space="0" w:color="auto"/>
            </w:tcBorders>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w:t>
            </w:r>
            <w:r w:rsidRPr="007A52B1">
              <w:rPr>
                <w:rFonts w:ascii="Book Antiqua" w:hAnsi="Book Antiqua"/>
                <w:i/>
                <w:color w:val="000000"/>
              </w:rPr>
              <w:t xml:space="preserve">n = </w:t>
            </w:r>
            <w:r w:rsidRPr="007A52B1">
              <w:rPr>
                <w:rFonts w:ascii="Book Antiqua" w:hAnsi="Book Antiqua"/>
                <w:color w:val="000000"/>
              </w:rPr>
              <w:t>57)</w:t>
            </w:r>
          </w:p>
        </w:tc>
        <w:tc>
          <w:tcPr>
            <w:tcW w:w="1710" w:type="dxa"/>
            <w:tcBorders>
              <w:top w:val="single" w:sz="4" w:space="0" w:color="auto"/>
            </w:tcBorders>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w:t>
            </w:r>
            <w:r w:rsidRPr="007A52B1">
              <w:rPr>
                <w:rFonts w:ascii="Book Antiqua" w:hAnsi="Book Antiqua"/>
                <w:i/>
                <w:color w:val="000000"/>
              </w:rPr>
              <w:t xml:space="preserve">n = </w:t>
            </w:r>
            <w:r w:rsidRPr="007A52B1">
              <w:rPr>
                <w:rFonts w:ascii="Book Antiqua" w:hAnsi="Book Antiqua"/>
                <w:color w:val="000000"/>
              </w:rPr>
              <w:t>613)</w:t>
            </w:r>
          </w:p>
        </w:tc>
        <w:tc>
          <w:tcPr>
            <w:tcW w:w="1060" w:type="dxa"/>
            <w:tcBorders>
              <w:top w:val="single" w:sz="4" w:space="0" w:color="auto"/>
            </w:tcBorders>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Age (yr</w:t>
            </w:r>
            <w:r w:rsidRPr="007A52B1">
              <w:rPr>
                <w:rFonts w:ascii="Book Antiqua" w:hAnsi="Book Antiqua"/>
                <w:color w:val="000000"/>
              </w:rPr>
              <w:t>)</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52.4 (17-94)</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58.9 (5–96)</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&lt; 0.062</w:t>
            </w:r>
          </w:p>
        </w:tc>
      </w:tr>
      <w:tr w:rsidR="00BC5490" w:rsidRPr="007A52B1" w:rsidTr="00BC5490">
        <w:trPr>
          <w:trHeight w:val="5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Gender (M:F)</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35 (61</w:t>
            </w:r>
            <w:r>
              <w:rPr>
                <w:rFonts w:ascii="Book Antiqua" w:hAnsi="Book Antiqua"/>
                <w:color w:val="000000"/>
              </w:rPr>
              <w:t>)</w:t>
            </w:r>
            <w:r w:rsidRPr="007A52B1">
              <w:rPr>
                <w:rFonts w:ascii="Book Antiqua" w:hAnsi="Book Antiqua"/>
                <w:color w:val="000000"/>
              </w:rPr>
              <w:t>:22 (39</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320 (52</w:t>
            </w:r>
            <w:r>
              <w:rPr>
                <w:rFonts w:ascii="Book Antiqua" w:hAnsi="Book Antiqua"/>
                <w:color w:val="000000"/>
              </w:rPr>
              <w:t>)</w:t>
            </w:r>
            <w:r w:rsidRPr="007A52B1">
              <w:rPr>
                <w:rFonts w:ascii="Book Antiqua" w:hAnsi="Book Antiqua"/>
                <w:color w:val="000000"/>
              </w:rPr>
              <w:t>:293 (48</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0.179</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Comorbidity</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None</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14 (25</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219 (36</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Heart disease</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13 (23</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127 (21</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Hypertension</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19 (33</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170 (28</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Pulmonary disease</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5 (9</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69 (11</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Diabetes mellitus</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4 (7</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57 (9</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Previous pancreatitis</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15 (26</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38 (6</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&lt;</w:t>
            </w:r>
            <w:r>
              <w:rPr>
                <w:rFonts w:ascii="Book Antiqua" w:hAnsi="Book Antiqua" w:hint="eastAsia"/>
                <w:color w:val="000000"/>
                <w:lang w:eastAsia="zh-CN"/>
              </w:rPr>
              <w:t xml:space="preserve"> </w:t>
            </w:r>
            <w:r w:rsidRPr="007A52B1">
              <w:rPr>
                <w:rFonts w:ascii="Book Antiqua" w:hAnsi="Book Antiqua"/>
                <w:color w:val="000000"/>
              </w:rPr>
              <w:t>0.001</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Duration of pain (h)</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24 (0-504)</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20 (0-592)</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Severe pancreatitis</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 xml:space="preserve"> CRP</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31 (54</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276 (45</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&lt; 0.975</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 xml:space="preserve"> CT</w:t>
            </w:r>
            <w:r>
              <w:rPr>
                <w:rFonts w:ascii="Book Antiqua" w:hAnsi="Book Antiqua"/>
                <w:color w:val="000000"/>
              </w:rPr>
              <w:t xml:space="preserve"> </w:t>
            </w:r>
            <w:r w:rsidRPr="007A52B1">
              <w:rPr>
                <w:rFonts w:ascii="Book Antiqua" w:hAnsi="Book Antiqua"/>
                <w:color w:val="000000"/>
              </w:rPr>
              <w:t xml:space="preserve"> </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3/30 (10</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33/327 (10</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&lt; 0.945</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Complications</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&lt; 0.66</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None</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45 (79</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497 (81</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Systemic</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8 (14</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89/598 (14.9</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Local</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4 (7</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43/599 (7.2</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Mortality</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1 (2</w:t>
            </w:r>
            <w:r>
              <w:rPr>
                <w:rFonts w:ascii="Book Antiqua" w:hAnsi="Book Antiqua"/>
                <w:color w:val="000000"/>
              </w:rPr>
              <w:t>)</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36 (6</w:t>
            </w:r>
            <w:r>
              <w:rPr>
                <w:rFonts w:ascii="Book Antiqua" w:hAnsi="Book Antiqua"/>
                <w:color w:val="000000"/>
              </w:rPr>
              <w:t>)</w:t>
            </w:r>
          </w:p>
        </w:tc>
        <w:tc>
          <w:tcPr>
            <w:tcW w:w="106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&lt; 0.356</w:t>
            </w:r>
          </w:p>
        </w:tc>
      </w:tr>
      <w:tr w:rsidR="00BC5490" w:rsidRPr="007A52B1" w:rsidTr="00BC5490">
        <w:trPr>
          <w:trHeight w:val="28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Severity of pancreatitis</w:t>
            </w:r>
          </w:p>
        </w:tc>
        <w:tc>
          <w:tcPr>
            <w:tcW w:w="1483" w:type="dxa"/>
            <w:noWrap/>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1710" w:type="dxa"/>
            <w:noWrap/>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1060" w:type="dxa"/>
            <w:noWrap/>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&gt; 0.713</w:t>
            </w:r>
          </w:p>
        </w:tc>
      </w:tr>
      <w:tr w:rsidR="00BC5490" w:rsidRPr="007A52B1" w:rsidTr="00BC5490">
        <w:trPr>
          <w:trHeight w:val="28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lastRenderedPageBreak/>
              <w:t xml:space="preserve"> </w:t>
            </w:r>
            <w:r w:rsidRPr="007A52B1">
              <w:rPr>
                <w:rFonts w:ascii="Book Antiqua" w:hAnsi="Book Antiqua"/>
                <w:color w:val="000000"/>
              </w:rPr>
              <w:t xml:space="preserve"> Mild</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50</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521</w:t>
            </w:r>
          </w:p>
        </w:tc>
        <w:tc>
          <w:tcPr>
            <w:tcW w:w="1060" w:type="dxa"/>
            <w:noWrap/>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28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 xml:space="preserve"> Moderate severe</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2</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54</w:t>
            </w:r>
          </w:p>
        </w:tc>
        <w:tc>
          <w:tcPr>
            <w:tcW w:w="1060" w:type="dxa"/>
            <w:noWrap/>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r w:rsidR="00BC5490" w:rsidRPr="007A52B1" w:rsidTr="00BC5490">
        <w:trPr>
          <w:trHeight w:val="300"/>
        </w:trPr>
        <w:tc>
          <w:tcPr>
            <w:tcW w:w="2207"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Pr>
                <w:rFonts w:ascii="Book Antiqua" w:hAnsi="Book Antiqua"/>
                <w:color w:val="000000"/>
              </w:rPr>
              <w:t xml:space="preserve"> </w:t>
            </w:r>
            <w:r w:rsidRPr="007A52B1">
              <w:rPr>
                <w:rFonts w:ascii="Book Antiqua" w:hAnsi="Book Antiqua"/>
                <w:color w:val="000000"/>
              </w:rPr>
              <w:t xml:space="preserve"> Severe</w:t>
            </w:r>
          </w:p>
        </w:tc>
        <w:tc>
          <w:tcPr>
            <w:tcW w:w="1483"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5</w:t>
            </w:r>
          </w:p>
        </w:tc>
        <w:tc>
          <w:tcPr>
            <w:tcW w:w="1710" w:type="dxa"/>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38</w:t>
            </w:r>
          </w:p>
        </w:tc>
        <w:tc>
          <w:tcPr>
            <w:tcW w:w="1060" w:type="dxa"/>
            <w:noWrap/>
            <w:hideMark/>
          </w:tcPr>
          <w:p w:rsidR="00BC5490" w:rsidRPr="007A52B1" w:rsidRDefault="00BC5490"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r>
    </w:tbl>
    <w:p w:rsidR="0026725D" w:rsidRPr="007A52B1" w:rsidRDefault="00BC5490" w:rsidP="000E0912">
      <w:pPr>
        <w:widowControl w:val="0"/>
        <w:adjustRightInd w:val="0"/>
        <w:snapToGrid w:val="0"/>
        <w:spacing w:line="360" w:lineRule="auto"/>
        <w:jc w:val="both"/>
        <w:rPr>
          <w:rFonts w:ascii="Book Antiqua" w:hAnsi="Book Antiqua"/>
          <w:lang w:eastAsia="zh-CN"/>
        </w:rPr>
      </w:pPr>
      <w:r>
        <w:rPr>
          <w:rFonts w:ascii="Book Antiqua" w:hAnsi="Book Antiqua" w:hint="eastAsia"/>
          <w:lang w:eastAsia="zh-CN"/>
        </w:rPr>
        <w:t xml:space="preserve">CT: </w:t>
      </w:r>
      <w:r w:rsidRPr="00BC5490">
        <w:rPr>
          <w:rFonts w:ascii="Book Antiqua" w:hAnsi="Book Antiqua"/>
          <w:caps/>
        </w:rPr>
        <w:t>c</w:t>
      </w:r>
      <w:r w:rsidRPr="00BC5490">
        <w:rPr>
          <w:rFonts w:ascii="Book Antiqua" w:hAnsi="Book Antiqua"/>
        </w:rPr>
        <w:t>omputed tomography</w:t>
      </w:r>
      <w:r>
        <w:rPr>
          <w:rFonts w:ascii="Book Antiqua" w:hAnsi="Book Antiqua" w:hint="eastAsia"/>
          <w:lang w:eastAsia="zh-CN"/>
        </w:rPr>
        <w:t xml:space="preserve">. </w:t>
      </w:r>
    </w:p>
    <w:p w:rsidR="00F7784D" w:rsidRPr="007A52B1" w:rsidRDefault="00F7784D" w:rsidP="000E0912">
      <w:pPr>
        <w:widowControl w:val="0"/>
        <w:adjustRightInd w:val="0"/>
        <w:snapToGrid w:val="0"/>
        <w:spacing w:line="360" w:lineRule="auto"/>
        <w:jc w:val="both"/>
        <w:rPr>
          <w:rFonts w:ascii="Book Antiqua" w:hAnsi="Book Antiqua"/>
        </w:rPr>
      </w:pPr>
    </w:p>
    <w:p w:rsidR="00953722" w:rsidRPr="007A52B1" w:rsidRDefault="00953722" w:rsidP="000E0912">
      <w:pPr>
        <w:widowControl w:val="0"/>
        <w:adjustRightInd w:val="0"/>
        <w:snapToGrid w:val="0"/>
        <w:spacing w:line="360" w:lineRule="auto"/>
        <w:jc w:val="both"/>
        <w:rPr>
          <w:rFonts w:ascii="Book Antiqua" w:hAnsi="Book Antiqua"/>
        </w:rPr>
        <w:sectPr w:rsidR="00953722" w:rsidRPr="007A52B1" w:rsidSect="00641BF5">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BD0202" w:rsidRPr="00BC5490" w:rsidRDefault="00BC5490" w:rsidP="000E0912">
      <w:pPr>
        <w:widowControl w:val="0"/>
        <w:adjustRightInd w:val="0"/>
        <w:snapToGrid w:val="0"/>
        <w:spacing w:line="360" w:lineRule="auto"/>
        <w:jc w:val="both"/>
        <w:rPr>
          <w:rFonts w:ascii="Book Antiqua" w:hAnsi="Book Antiqua"/>
          <w:b/>
          <w:lang w:eastAsia="zh-CN"/>
        </w:rPr>
      </w:pPr>
      <w:r w:rsidRPr="00BC5490">
        <w:rPr>
          <w:rFonts w:ascii="Book Antiqua" w:hAnsi="Book Antiqua"/>
          <w:b/>
        </w:rPr>
        <w:lastRenderedPageBreak/>
        <w:t>Table 2</w:t>
      </w:r>
      <w:r w:rsidR="00BD0202" w:rsidRPr="00BC5490">
        <w:rPr>
          <w:rFonts w:ascii="Book Antiqua" w:hAnsi="Book Antiqua"/>
          <w:b/>
        </w:rPr>
        <w:t xml:space="preserve"> Investigations</w:t>
      </w:r>
      <w:r w:rsidR="00C34CA3" w:rsidRPr="00BC5490">
        <w:rPr>
          <w:rFonts w:ascii="Book Antiqua" w:hAnsi="Book Antiqua"/>
          <w:b/>
        </w:rPr>
        <w:t xml:space="preserve"> </w:t>
      </w:r>
      <w:r w:rsidR="000F4754" w:rsidRPr="00BC5490">
        <w:rPr>
          <w:rFonts w:ascii="Book Antiqua" w:hAnsi="Book Antiqua"/>
          <w:b/>
        </w:rPr>
        <w:t>during hospital stay and</w:t>
      </w:r>
      <w:r w:rsidR="00A9500F" w:rsidRPr="00BC5490">
        <w:rPr>
          <w:rFonts w:ascii="Book Antiqua" w:hAnsi="Book Antiqua"/>
          <w:b/>
        </w:rPr>
        <w:t xml:space="preserve">/or </w:t>
      </w:r>
      <w:r w:rsidRPr="00BC5490">
        <w:rPr>
          <w:rFonts w:ascii="Book Antiqua" w:hAnsi="Book Antiqua"/>
          <w:b/>
        </w:rPr>
        <w:t>follow-up</w:t>
      </w:r>
      <w:r>
        <w:rPr>
          <w:rFonts w:ascii="Book Antiqua" w:hAnsi="Book Antiqua" w:hint="eastAsia"/>
          <w:b/>
          <w:lang w:eastAsia="zh-CN"/>
        </w:rPr>
        <w:t xml:space="preserve"> </w:t>
      </w:r>
      <w:r w:rsidRPr="006B0977">
        <w:rPr>
          <w:b/>
          <w:i/>
        </w:rPr>
        <w:t>n</w:t>
      </w:r>
      <w:r w:rsidRPr="006B0977">
        <w:rPr>
          <w:rFonts w:hint="eastAsia"/>
          <w: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3510"/>
        <w:gridCol w:w="1985"/>
        <w:gridCol w:w="2410"/>
        <w:gridCol w:w="1307"/>
      </w:tblGrid>
      <w:tr w:rsidR="00BC5490" w:rsidRPr="007A52B1" w:rsidTr="005B30E1">
        <w:tc>
          <w:tcPr>
            <w:tcW w:w="3510" w:type="dxa"/>
            <w:tcBorders>
              <w:top w:val="single" w:sz="4" w:space="0" w:color="auto"/>
              <w:bottom w:val="single" w:sz="4" w:space="0" w:color="auto"/>
            </w:tcBorders>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1985" w:type="dxa"/>
            <w:tcBorders>
              <w:top w:val="single" w:sz="4" w:space="0" w:color="auto"/>
              <w:bottom w:val="single" w:sz="4" w:space="0" w:color="auto"/>
            </w:tcBorders>
            <w:shd w:val="clear" w:color="auto" w:fill="auto"/>
          </w:tcPr>
          <w:p w:rsidR="00BC5490" w:rsidRPr="00BC5490" w:rsidRDefault="00BC5490" w:rsidP="000E0912">
            <w:pPr>
              <w:widowControl w:val="0"/>
              <w:adjustRightInd w:val="0"/>
              <w:snapToGrid w:val="0"/>
              <w:spacing w:line="360" w:lineRule="auto"/>
              <w:jc w:val="both"/>
              <w:rPr>
                <w:rFonts w:ascii="Book Antiqua" w:hAnsi="Book Antiqua"/>
                <w:b/>
              </w:rPr>
            </w:pPr>
            <w:r w:rsidRPr="00BC5490">
              <w:rPr>
                <w:rFonts w:ascii="Book Antiqua" w:hAnsi="Book Antiqua"/>
                <w:b/>
              </w:rPr>
              <w:t>Prospective group</w:t>
            </w:r>
          </w:p>
        </w:tc>
        <w:tc>
          <w:tcPr>
            <w:tcW w:w="2410" w:type="dxa"/>
            <w:tcBorders>
              <w:top w:val="single" w:sz="4" w:space="0" w:color="auto"/>
              <w:bottom w:val="single" w:sz="4" w:space="0" w:color="auto"/>
            </w:tcBorders>
            <w:shd w:val="clear" w:color="auto" w:fill="auto"/>
          </w:tcPr>
          <w:p w:rsidR="00BC5490" w:rsidRPr="00BC5490" w:rsidRDefault="00BC5490" w:rsidP="000E0912">
            <w:pPr>
              <w:widowControl w:val="0"/>
              <w:adjustRightInd w:val="0"/>
              <w:snapToGrid w:val="0"/>
              <w:spacing w:line="360" w:lineRule="auto"/>
              <w:jc w:val="both"/>
              <w:rPr>
                <w:rFonts w:ascii="Book Antiqua" w:hAnsi="Book Antiqua"/>
                <w:b/>
              </w:rPr>
            </w:pPr>
            <w:r w:rsidRPr="00BC5490">
              <w:rPr>
                <w:rFonts w:ascii="Book Antiqua" w:hAnsi="Book Antiqua"/>
                <w:b/>
              </w:rPr>
              <w:t>Retrospective group</w:t>
            </w:r>
          </w:p>
        </w:tc>
        <w:tc>
          <w:tcPr>
            <w:tcW w:w="1307" w:type="dxa"/>
            <w:tcBorders>
              <w:top w:val="single" w:sz="4" w:space="0" w:color="auto"/>
              <w:bottom w:val="single" w:sz="4" w:space="0" w:color="auto"/>
            </w:tcBorders>
            <w:shd w:val="clear" w:color="auto" w:fill="auto"/>
          </w:tcPr>
          <w:p w:rsidR="00BC5490" w:rsidRPr="00BC5490" w:rsidRDefault="00BC5490" w:rsidP="000E0912">
            <w:pPr>
              <w:widowControl w:val="0"/>
              <w:adjustRightInd w:val="0"/>
              <w:snapToGrid w:val="0"/>
              <w:spacing w:line="360" w:lineRule="auto"/>
              <w:jc w:val="both"/>
              <w:rPr>
                <w:rFonts w:ascii="Book Antiqua" w:hAnsi="Book Antiqua"/>
                <w:b/>
              </w:rPr>
            </w:pPr>
            <w:r w:rsidRPr="00BC5490">
              <w:rPr>
                <w:rFonts w:ascii="Book Antiqua" w:hAnsi="Book Antiqua"/>
                <w:b/>
                <w:i/>
                <w:caps/>
              </w:rPr>
              <w:t>p</w:t>
            </w:r>
            <w:r w:rsidRPr="00BC5490">
              <w:rPr>
                <w:rFonts w:ascii="Book Antiqua" w:hAnsi="Book Antiqua"/>
                <w:b/>
              </w:rPr>
              <w:t>-value</w:t>
            </w:r>
          </w:p>
        </w:tc>
      </w:tr>
      <w:tr w:rsidR="00BC5490" w:rsidRPr="007A52B1" w:rsidTr="005B30E1">
        <w:tc>
          <w:tcPr>
            <w:tcW w:w="3510" w:type="dxa"/>
            <w:tcBorders>
              <w:top w:val="single" w:sz="4" w:space="0" w:color="auto"/>
            </w:tcBorders>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p>
        </w:tc>
        <w:tc>
          <w:tcPr>
            <w:tcW w:w="1985" w:type="dxa"/>
            <w:tcBorders>
              <w:top w:val="single" w:sz="4" w:space="0" w:color="auto"/>
            </w:tcBorders>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w:t>
            </w:r>
            <w:r w:rsidRPr="007A52B1">
              <w:rPr>
                <w:rFonts w:ascii="Book Antiqua" w:hAnsi="Book Antiqua"/>
                <w:i/>
              </w:rPr>
              <w:t xml:space="preserve">n = </w:t>
            </w:r>
            <w:r w:rsidRPr="007A52B1">
              <w:rPr>
                <w:rFonts w:ascii="Book Antiqua" w:hAnsi="Book Antiqua"/>
              </w:rPr>
              <w:t>57)</w:t>
            </w:r>
          </w:p>
        </w:tc>
        <w:tc>
          <w:tcPr>
            <w:tcW w:w="2410" w:type="dxa"/>
            <w:tcBorders>
              <w:top w:val="single" w:sz="4" w:space="0" w:color="auto"/>
            </w:tcBorders>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w:t>
            </w:r>
            <w:r w:rsidRPr="007A52B1">
              <w:rPr>
                <w:rFonts w:ascii="Book Antiqua" w:hAnsi="Book Antiqua"/>
                <w:i/>
              </w:rPr>
              <w:t xml:space="preserve">n = </w:t>
            </w:r>
            <w:r w:rsidRPr="007A52B1">
              <w:rPr>
                <w:rFonts w:ascii="Book Antiqua" w:hAnsi="Book Antiqua"/>
              </w:rPr>
              <w:t>585 evaluable)</w:t>
            </w:r>
          </w:p>
        </w:tc>
        <w:tc>
          <w:tcPr>
            <w:tcW w:w="1307" w:type="dxa"/>
            <w:tcBorders>
              <w:top w:val="single" w:sz="4" w:space="0" w:color="auto"/>
            </w:tcBorders>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p>
        </w:tc>
      </w:tr>
      <w:tr w:rsidR="00BC5490" w:rsidRPr="007A52B1" w:rsidTr="005B30E1">
        <w:tc>
          <w:tcPr>
            <w:tcW w:w="35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All patients with ultrasonography</w:t>
            </w:r>
          </w:p>
        </w:tc>
        <w:tc>
          <w:tcPr>
            <w:tcW w:w="1985"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51 (89.5</w:t>
            </w:r>
            <w:r>
              <w:rPr>
                <w:rFonts w:ascii="Book Antiqua" w:hAnsi="Book Antiqua"/>
              </w:rPr>
              <w:t>)</w:t>
            </w:r>
          </w:p>
        </w:tc>
        <w:tc>
          <w:tcPr>
            <w:tcW w:w="24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420 (71.8</w:t>
            </w:r>
            <w:r>
              <w:rPr>
                <w:rFonts w:ascii="Book Antiqua" w:hAnsi="Book Antiqua"/>
              </w:rPr>
              <w:t>)</w:t>
            </w:r>
          </w:p>
        </w:tc>
        <w:tc>
          <w:tcPr>
            <w:tcW w:w="1307"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0.007</w:t>
            </w:r>
          </w:p>
        </w:tc>
      </w:tr>
      <w:tr w:rsidR="00BC5490" w:rsidRPr="007A52B1" w:rsidTr="005B30E1">
        <w:tc>
          <w:tcPr>
            <w:tcW w:w="35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All patients with CT</w:t>
            </w:r>
          </w:p>
        </w:tc>
        <w:tc>
          <w:tcPr>
            <w:tcW w:w="1985"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45 (78.9</w:t>
            </w:r>
            <w:r>
              <w:rPr>
                <w:rFonts w:ascii="Book Antiqua" w:hAnsi="Book Antiqua"/>
              </w:rPr>
              <w:t>)</w:t>
            </w:r>
          </w:p>
        </w:tc>
        <w:tc>
          <w:tcPr>
            <w:tcW w:w="24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311 (53.1</w:t>
            </w:r>
            <w:r>
              <w:rPr>
                <w:rFonts w:ascii="Book Antiqua" w:hAnsi="Book Antiqua"/>
              </w:rPr>
              <w:t>)</w:t>
            </w:r>
          </w:p>
        </w:tc>
        <w:tc>
          <w:tcPr>
            <w:tcW w:w="1307"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p>
        </w:tc>
      </w:tr>
      <w:tr w:rsidR="00BC5490" w:rsidRPr="007A52B1" w:rsidTr="005B30E1">
        <w:tc>
          <w:tcPr>
            <w:tcW w:w="35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All patients with MRI</w:t>
            </w:r>
          </w:p>
        </w:tc>
        <w:tc>
          <w:tcPr>
            <w:tcW w:w="1985"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32 (56.1</w:t>
            </w:r>
            <w:r>
              <w:rPr>
                <w:rFonts w:ascii="Book Antiqua" w:hAnsi="Book Antiqua"/>
              </w:rPr>
              <w:t>)</w:t>
            </w:r>
          </w:p>
        </w:tc>
        <w:tc>
          <w:tcPr>
            <w:tcW w:w="24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196 (33.5</w:t>
            </w:r>
            <w:r>
              <w:rPr>
                <w:rFonts w:ascii="Book Antiqua" w:hAnsi="Book Antiqua"/>
              </w:rPr>
              <w:t>)</w:t>
            </w:r>
          </w:p>
        </w:tc>
        <w:tc>
          <w:tcPr>
            <w:tcW w:w="1307"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0.001</w:t>
            </w:r>
          </w:p>
        </w:tc>
      </w:tr>
      <w:tr w:rsidR="00BC5490" w:rsidRPr="007A52B1" w:rsidTr="005B30E1">
        <w:tc>
          <w:tcPr>
            <w:tcW w:w="35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US</w:t>
            </w:r>
          </w:p>
        </w:tc>
        <w:tc>
          <w:tcPr>
            <w:tcW w:w="1985"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5 (8.8</w:t>
            </w:r>
            <w:r>
              <w:rPr>
                <w:rFonts w:ascii="Book Antiqua" w:hAnsi="Book Antiqua"/>
              </w:rPr>
              <w:t>)</w:t>
            </w:r>
          </w:p>
        </w:tc>
        <w:tc>
          <w:tcPr>
            <w:tcW w:w="24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142 (24.3</w:t>
            </w:r>
            <w:r>
              <w:rPr>
                <w:rFonts w:ascii="Book Antiqua" w:hAnsi="Book Antiqua"/>
              </w:rPr>
              <w:t>)</w:t>
            </w:r>
          </w:p>
        </w:tc>
        <w:tc>
          <w:tcPr>
            <w:tcW w:w="1307"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c>
          <w:tcPr>
            <w:tcW w:w="35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US + CT</w:t>
            </w:r>
          </w:p>
        </w:tc>
        <w:tc>
          <w:tcPr>
            <w:tcW w:w="1985"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16 (28.1</w:t>
            </w:r>
            <w:r>
              <w:rPr>
                <w:rFonts w:ascii="Book Antiqua" w:hAnsi="Book Antiqua"/>
              </w:rPr>
              <w:t>)</w:t>
            </w:r>
          </w:p>
        </w:tc>
        <w:tc>
          <w:tcPr>
            <w:tcW w:w="24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143 (24.4</w:t>
            </w:r>
            <w:r>
              <w:rPr>
                <w:rFonts w:ascii="Book Antiqua" w:hAnsi="Book Antiqua"/>
              </w:rPr>
              <w:t>)</w:t>
            </w:r>
          </w:p>
        </w:tc>
        <w:tc>
          <w:tcPr>
            <w:tcW w:w="1307"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c>
          <w:tcPr>
            <w:tcW w:w="35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US + MRI</w:t>
            </w:r>
          </w:p>
        </w:tc>
        <w:tc>
          <w:tcPr>
            <w:tcW w:w="1985"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7 (12.3</w:t>
            </w:r>
            <w:r>
              <w:rPr>
                <w:rFonts w:ascii="Book Antiqua" w:hAnsi="Book Antiqua"/>
              </w:rPr>
              <w:t>)</w:t>
            </w:r>
          </w:p>
        </w:tc>
        <w:tc>
          <w:tcPr>
            <w:tcW w:w="24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86 (14.7</w:t>
            </w:r>
            <w:r>
              <w:rPr>
                <w:rFonts w:ascii="Book Antiqua" w:hAnsi="Book Antiqua"/>
              </w:rPr>
              <w:t>)</w:t>
            </w:r>
          </w:p>
        </w:tc>
        <w:tc>
          <w:tcPr>
            <w:tcW w:w="1307"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c>
          <w:tcPr>
            <w:tcW w:w="35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US + CT+ MRI</w:t>
            </w:r>
          </w:p>
        </w:tc>
        <w:tc>
          <w:tcPr>
            <w:tcW w:w="1985"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23 (40.3</w:t>
            </w:r>
            <w:r>
              <w:rPr>
                <w:rFonts w:ascii="Book Antiqua" w:hAnsi="Book Antiqua"/>
              </w:rPr>
              <w:t>)</w:t>
            </w:r>
          </w:p>
        </w:tc>
        <w:tc>
          <w:tcPr>
            <w:tcW w:w="24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49 (8.4</w:t>
            </w:r>
            <w:r>
              <w:rPr>
                <w:rFonts w:ascii="Book Antiqua" w:hAnsi="Book Antiqua"/>
              </w:rPr>
              <w:t>)</w:t>
            </w:r>
          </w:p>
        </w:tc>
        <w:tc>
          <w:tcPr>
            <w:tcW w:w="1307"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c>
          <w:tcPr>
            <w:tcW w:w="35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CT alone</w:t>
            </w:r>
          </w:p>
        </w:tc>
        <w:tc>
          <w:tcPr>
            <w:tcW w:w="1985"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4 (7</w:t>
            </w:r>
            <w:r>
              <w:rPr>
                <w:rFonts w:ascii="Book Antiqua" w:hAnsi="Book Antiqua"/>
              </w:rPr>
              <w:t>)</w:t>
            </w:r>
          </w:p>
        </w:tc>
        <w:tc>
          <w:tcPr>
            <w:tcW w:w="24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88 (15.4</w:t>
            </w:r>
            <w:r>
              <w:rPr>
                <w:rFonts w:ascii="Book Antiqua" w:hAnsi="Book Antiqua"/>
              </w:rPr>
              <w:t>)</w:t>
            </w:r>
          </w:p>
        </w:tc>
        <w:tc>
          <w:tcPr>
            <w:tcW w:w="1307"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c>
          <w:tcPr>
            <w:tcW w:w="35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CT + MRI</w:t>
            </w:r>
          </w:p>
        </w:tc>
        <w:tc>
          <w:tcPr>
            <w:tcW w:w="1985"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2 (3.5</w:t>
            </w:r>
            <w:r>
              <w:rPr>
                <w:rFonts w:ascii="Book Antiqua" w:hAnsi="Book Antiqua"/>
              </w:rPr>
              <w:t>)</w:t>
            </w:r>
          </w:p>
        </w:tc>
        <w:tc>
          <w:tcPr>
            <w:tcW w:w="24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31 (5.3</w:t>
            </w:r>
            <w:r>
              <w:rPr>
                <w:rFonts w:ascii="Book Antiqua" w:hAnsi="Book Antiqua"/>
              </w:rPr>
              <w:t>)</w:t>
            </w:r>
          </w:p>
        </w:tc>
        <w:tc>
          <w:tcPr>
            <w:tcW w:w="1307"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c>
          <w:tcPr>
            <w:tcW w:w="35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MRI alone</w:t>
            </w:r>
          </w:p>
        </w:tc>
        <w:tc>
          <w:tcPr>
            <w:tcW w:w="1985"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24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30 (5.1</w:t>
            </w:r>
            <w:r>
              <w:rPr>
                <w:rFonts w:ascii="Book Antiqua" w:hAnsi="Book Antiqua"/>
              </w:rPr>
              <w:t>)</w:t>
            </w:r>
          </w:p>
        </w:tc>
        <w:tc>
          <w:tcPr>
            <w:tcW w:w="1307"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c>
          <w:tcPr>
            <w:tcW w:w="35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No imaging</w:t>
            </w:r>
          </w:p>
        </w:tc>
        <w:tc>
          <w:tcPr>
            <w:tcW w:w="1985"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2410"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16 (2.7</w:t>
            </w:r>
            <w:r>
              <w:rPr>
                <w:rFonts w:ascii="Book Antiqua" w:hAnsi="Book Antiqua"/>
              </w:rPr>
              <w:t>)</w:t>
            </w:r>
          </w:p>
        </w:tc>
        <w:tc>
          <w:tcPr>
            <w:tcW w:w="1307" w:type="dxa"/>
            <w:shd w:val="clear" w:color="auto" w:fill="auto"/>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bl>
    <w:p w:rsidR="00A83D96" w:rsidRPr="007A52B1" w:rsidRDefault="00BC5490" w:rsidP="000E0912">
      <w:pPr>
        <w:widowControl w:val="0"/>
        <w:adjustRightInd w:val="0"/>
        <w:snapToGrid w:val="0"/>
        <w:spacing w:line="360" w:lineRule="auto"/>
        <w:jc w:val="both"/>
        <w:rPr>
          <w:rFonts w:ascii="Book Antiqua" w:hAnsi="Book Antiqua"/>
          <w:lang w:eastAsia="zh-CN"/>
        </w:rPr>
      </w:pPr>
      <w:r>
        <w:rPr>
          <w:rFonts w:ascii="Book Antiqua" w:hAnsi="Book Antiqua" w:hint="eastAsia"/>
          <w:lang w:eastAsia="zh-CN"/>
        </w:rPr>
        <w:t xml:space="preserve">CT: </w:t>
      </w:r>
      <w:r w:rsidRPr="00BC5490">
        <w:rPr>
          <w:rFonts w:ascii="Book Antiqua" w:hAnsi="Book Antiqua"/>
          <w:caps/>
        </w:rPr>
        <w:t>c</w:t>
      </w:r>
      <w:r w:rsidRPr="00BC5490">
        <w:rPr>
          <w:rFonts w:ascii="Book Antiqua" w:hAnsi="Book Antiqua"/>
        </w:rPr>
        <w:t>omputed tomography</w:t>
      </w:r>
      <w:r>
        <w:rPr>
          <w:rFonts w:ascii="Book Antiqua" w:hAnsi="Book Antiqua" w:hint="eastAsia"/>
          <w:lang w:eastAsia="zh-CN"/>
        </w:rPr>
        <w:t xml:space="preserve">; </w:t>
      </w:r>
      <w:r w:rsidRPr="007A52B1">
        <w:rPr>
          <w:rFonts w:ascii="Book Antiqua" w:hAnsi="Book Antiqua"/>
        </w:rPr>
        <w:t>MRI</w:t>
      </w:r>
      <w:r>
        <w:rPr>
          <w:rFonts w:ascii="Book Antiqua" w:hAnsi="Book Antiqua" w:hint="eastAsia"/>
          <w:lang w:eastAsia="zh-CN"/>
        </w:rPr>
        <w:t>:</w:t>
      </w:r>
      <w:r w:rsidRPr="00BC5490">
        <w:rPr>
          <w:rFonts w:ascii="Book Antiqua" w:hAnsi="Book Antiqua"/>
          <w:lang w:eastAsia="zh-CN"/>
        </w:rPr>
        <w:t xml:space="preserve"> Magnetic</w:t>
      </w:r>
      <w:r>
        <w:rPr>
          <w:rFonts w:ascii="Book Antiqua" w:hAnsi="Book Antiqua"/>
          <w:lang w:eastAsia="zh-CN"/>
        </w:rPr>
        <w:t xml:space="preserve"> </w:t>
      </w:r>
      <w:r w:rsidRPr="00BC5490">
        <w:rPr>
          <w:rFonts w:ascii="Book Antiqua" w:hAnsi="Book Antiqua"/>
          <w:lang w:eastAsia="zh-CN"/>
        </w:rPr>
        <w:t>resonance</w:t>
      </w:r>
      <w:r>
        <w:rPr>
          <w:rFonts w:ascii="Book Antiqua" w:hAnsi="Book Antiqua"/>
          <w:lang w:eastAsia="zh-CN"/>
        </w:rPr>
        <w:t xml:space="preserve"> </w:t>
      </w:r>
      <w:r w:rsidRPr="00BC5490">
        <w:rPr>
          <w:rFonts w:ascii="Book Antiqua" w:hAnsi="Book Antiqua"/>
          <w:lang w:eastAsia="zh-CN"/>
        </w:rPr>
        <w:t>imaging</w:t>
      </w:r>
      <w:r>
        <w:rPr>
          <w:rFonts w:ascii="Book Antiqua" w:hAnsi="Book Antiqua"/>
          <w:lang w:eastAsia="zh-CN"/>
        </w:rPr>
        <w:t xml:space="preserve">; </w:t>
      </w:r>
      <w:r>
        <w:rPr>
          <w:rFonts w:ascii="Book Antiqua" w:hAnsi="Book Antiqua" w:hint="eastAsia"/>
          <w:lang w:eastAsia="zh-CN"/>
        </w:rPr>
        <w:t xml:space="preserve">US: </w:t>
      </w:r>
      <w:r w:rsidRPr="00BC5490">
        <w:rPr>
          <w:rFonts w:ascii="Book Antiqua" w:hAnsi="Book Antiqua"/>
          <w:caps/>
          <w:lang w:eastAsia="zh-CN"/>
        </w:rPr>
        <w:t>u</w:t>
      </w:r>
      <w:r w:rsidRPr="00BC5490">
        <w:rPr>
          <w:rFonts w:ascii="Book Antiqua" w:hAnsi="Book Antiqua"/>
          <w:lang w:eastAsia="zh-CN"/>
        </w:rPr>
        <w:t>ltrasonography</w:t>
      </w:r>
      <w:r>
        <w:rPr>
          <w:rFonts w:ascii="Book Antiqua" w:hAnsi="Book Antiqua" w:hint="eastAsia"/>
          <w:lang w:eastAsia="zh-CN"/>
        </w:rPr>
        <w:t xml:space="preserve">. </w:t>
      </w:r>
    </w:p>
    <w:p w:rsidR="00194B16" w:rsidRPr="007A52B1" w:rsidRDefault="00194B16" w:rsidP="000E0912">
      <w:pPr>
        <w:widowControl w:val="0"/>
        <w:adjustRightInd w:val="0"/>
        <w:snapToGrid w:val="0"/>
        <w:spacing w:line="360" w:lineRule="auto"/>
        <w:jc w:val="both"/>
        <w:rPr>
          <w:rFonts w:ascii="Book Antiqua" w:hAnsi="Book Antiqua"/>
        </w:rPr>
      </w:pPr>
    </w:p>
    <w:p w:rsidR="00312D84" w:rsidRPr="007A52B1" w:rsidRDefault="00312D84" w:rsidP="000E0912">
      <w:pPr>
        <w:widowControl w:val="0"/>
        <w:adjustRightInd w:val="0"/>
        <w:snapToGrid w:val="0"/>
        <w:spacing w:line="360" w:lineRule="auto"/>
        <w:jc w:val="both"/>
        <w:rPr>
          <w:rFonts w:ascii="Book Antiqua" w:hAnsi="Book Antiqua"/>
        </w:rPr>
      </w:pPr>
    </w:p>
    <w:p w:rsidR="00194B16" w:rsidRPr="007A52B1" w:rsidRDefault="00194B16" w:rsidP="000E0912">
      <w:pPr>
        <w:widowControl w:val="0"/>
        <w:adjustRightInd w:val="0"/>
        <w:snapToGrid w:val="0"/>
        <w:spacing w:line="360" w:lineRule="auto"/>
        <w:jc w:val="both"/>
        <w:rPr>
          <w:rFonts w:ascii="Book Antiqua" w:hAnsi="Book Antiqua"/>
        </w:rPr>
      </w:pPr>
    </w:p>
    <w:p w:rsidR="00194B16" w:rsidRPr="007A52B1" w:rsidRDefault="00194B16" w:rsidP="000E0912">
      <w:pPr>
        <w:widowControl w:val="0"/>
        <w:adjustRightInd w:val="0"/>
        <w:snapToGrid w:val="0"/>
        <w:spacing w:line="360" w:lineRule="auto"/>
        <w:jc w:val="both"/>
        <w:rPr>
          <w:rFonts w:ascii="Book Antiqua" w:hAnsi="Book Antiqua"/>
        </w:rPr>
      </w:pPr>
    </w:p>
    <w:p w:rsidR="00953722" w:rsidRPr="007A52B1" w:rsidRDefault="00953722" w:rsidP="000E0912">
      <w:pPr>
        <w:widowControl w:val="0"/>
        <w:adjustRightInd w:val="0"/>
        <w:snapToGrid w:val="0"/>
        <w:spacing w:line="360" w:lineRule="auto"/>
        <w:jc w:val="both"/>
        <w:rPr>
          <w:rFonts w:ascii="Book Antiqua" w:hAnsi="Book Antiqua"/>
        </w:rPr>
        <w:sectPr w:rsidR="00953722" w:rsidRPr="007A52B1" w:rsidSect="00641BF5">
          <w:pgSz w:w="11906" w:h="16838"/>
          <w:pgMar w:top="1417" w:right="1417" w:bottom="1417" w:left="1417" w:header="708" w:footer="708" w:gutter="0"/>
          <w:cols w:space="708"/>
          <w:titlePg/>
          <w:docGrid w:linePitch="360"/>
        </w:sectPr>
      </w:pPr>
    </w:p>
    <w:p w:rsidR="00E000E4" w:rsidRPr="00BC5490" w:rsidRDefault="008E74F6" w:rsidP="000E0912">
      <w:pPr>
        <w:widowControl w:val="0"/>
        <w:adjustRightInd w:val="0"/>
        <w:snapToGrid w:val="0"/>
        <w:spacing w:line="360" w:lineRule="auto"/>
        <w:jc w:val="both"/>
        <w:rPr>
          <w:rFonts w:ascii="Book Antiqua" w:hAnsi="Book Antiqua"/>
          <w:b/>
          <w:lang w:eastAsia="zh-CN"/>
        </w:rPr>
      </w:pPr>
      <w:r w:rsidRPr="00BC5490">
        <w:rPr>
          <w:rFonts w:ascii="Book Antiqua" w:hAnsi="Book Antiqua"/>
          <w:b/>
        </w:rPr>
        <w:lastRenderedPageBreak/>
        <w:t>Table 3</w:t>
      </w:r>
      <w:r w:rsidR="00E000E4" w:rsidRPr="00BC5490">
        <w:rPr>
          <w:rFonts w:ascii="Book Antiqua" w:hAnsi="Book Antiqua"/>
          <w:b/>
        </w:rPr>
        <w:t xml:space="preserve"> </w:t>
      </w:r>
      <w:r w:rsidRPr="00BC5490">
        <w:rPr>
          <w:rFonts w:ascii="Book Antiqua" w:hAnsi="Book Antiqua"/>
          <w:b/>
        </w:rPr>
        <w:t xml:space="preserve">Cause </w:t>
      </w:r>
      <w:r w:rsidR="00E000E4" w:rsidRPr="00BC5490">
        <w:rPr>
          <w:rFonts w:ascii="Book Antiqua" w:hAnsi="Book Antiqua"/>
          <w:b/>
        </w:rPr>
        <w:t xml:space="preserve">of </w:t>
      </w:r>
      <w:r w:rsidR="00BC5490" w:rsidRPr="00BC5490">
        <w:rPr>
          <w:rFonts w:ascii="Book Antiqua" w:hAnsi="Book Antiqua"/>
          <w:b/>
        </w:rPr>
        <w:t xml:space="preserve">acute pancreatitis </w:t>
      </w:r>
      <w:r w:rsidR="00E000E4" w:rsidRPr="00BC5490">
        <w:rPr>
          <w:rFonts w:ascii="Book Antiqua" w:hAnsi="Book Antiqua"/>
          <w:b/>
        </w:rPr>
        <w:t>in the prospe</w:t>
      </w:r>
      <w:r w:rsidR="0026725D" w:rsidRPr="00BC5490">
        <w:rPr>
          <w:rFonts w:ascii="Book Antiqua" w:hAnsi="Book Antiqua"/>
          <w:b/>
        </w:rPr>
        <w:t>ctive and ret</w:t>
      </w:r>
      <w:r w:rsidRPr="00BC5490">
        <w:rPr>
          <w:rFonts w:ascii="Book Antiqua" w:hAnsi="Book Antiqua"/>
          <w:b/>
        </w:rPr>
        <w:t>rospective group</w:t>
      </w:r>
      <w:r w:rsidR="000E0912" w:rsidRPr="006B0977">
        <w:rPr>
          <w:rFonts w:ascii="Book Antiqua" w:hAnsi="Book Antiqua" w:hint="eastAsia"/>
          <w:b/>
          <w:lang w:eastAsia="zh-CN"/>
        </w:rPr>
        <w:t xml:space="preserve"> </w:t>
      </w:r>
      <w:r w:rsidR="000E0912" w:rsidRPr="006B0977">
        <w:rPr>
          <w:b/>
          <w:i/>
        </w:rPr>
        <w:t>n</w:t>
      </w:r>
      <w:r w:rsidR="000E0912" w:rsidRPr="006B0977">
        <w:rPr>
          <w:rFonts w:hint="eastAsia"/>
          <w:b/>
        </w:rPr>
        <w:t xml:space="preserve"> (%)</w:t>
      </w:r>
    </w:p>
    <w:tbl>
      <w:tblPr>
        <w:tblW w:w="10013"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03"/>
        <w:gridCol w:w="1136"/>
        <w:gridCol w:w="2407"/>
        <w:gridCol w:w="1250"/>
        <w:gridCol w:w="1839"/>
        <w:gridCol w:w="878"/>
      </w:tblGrid>
      <w:tr w:rsidR="00BC5490" w:rsidRPr="006D5F54" w:rsidTr="005B30E1">
        <w:trPr>
          <w:trHeight w:val="280"/>
        </w:trPr>
        <w:tc>
          <w:tcPr>
            <w:tcW w:w="2503" w:type="dxa"/>
            <w:vMerge w:val="restart"/>
            <w:tcBorders>
              <w:top w:val="single" w:sz="4" w:space="0" w:color="auto"/>
              <w:bottom w:val="single" w:sz="4" w:space="0" w:color="auto"/>
            </w:tcBorders>
            <w:shd w:val="clear" w:color="auto" w:fill="auto"/>
            <w:vAlign w:val="center"/>
            <w:hideMark/>
          </w:tcPr>
          <w:p w:rsidR="00BC5490" w:rsidRPr="006D5F54" w:rsidRDefault="00BC5490" w:rsidP="000E0912">
            <w:pPr>
              <w:widowControl w:val="0"/>
              <w:adjustRightInd w:val="0"/>
              <w:snapToGrid w:val="0"/>
              <w:spacing w:line="360" w:lineRule="auto"/>
              <w:jc w:val="both"/>
              <w:outlineLvl w:val="4"/>
              <w:rPr>
                <w:rFonts w:ascii="Book Antiqua" w:hAnsi="Book Antiqua"/>
                <w:b/>
              </w:rPr>
            </w:pPr>
            <w:r w:rsidRPr="006D5F54">
              <w:rPr>
                <w:rFonts w:ascii="Book Antiqua" w:hAnsi="Book Antiqua"/>
                <w:b/>
              </w:rPr>
              <w:t> </w:t>
            </w:r>
          </w:p>
        </w:tc>
        <w:tc>
          <w:tcPr>
            <w:tcW w:w="3543" w:type="dxa"/>
            <w:gridSpan w:val="2"/>
            <w:tcBorders>
              <w:top w:val="single" w:sz="4" w:space="0" w:color="auto"/>
              <w:bottom w:val="single" w:sz="4" w:space="0" w:color="auto"/>
            </w:tcBorders>
            <w:shd w:val="clear" w:color="auto" w:fill="auto"/>
            <w:vAlign w:val="center"/>
            <w:hideMark/>
          </w:tcPr>
          <w:p w:rsidR="00BC5490" w:rsidRPr="006D5F54" w:rsidRDefault="00BC5490" w:rsidP="000E0912">
            <w:pPr>
              <w:widowControl w:val="0"/>
              <w:adjustRightInd w:val="0"/>
              <w:snapToGrid w:val="0"/>
              <w:spacing w:line="360" w:lineRule="auto"/>
              <w:jc w:val="both"/>
              <w:outlineLvl w:val="4"/>
              <w:rPr>
                <w:rFonts w:ascii="Book Antiqua" w:hAnsi="Book Antiqua"/>
                <w:b/>
              </w:rPr>
            </w:pPr>
            <w:r w:rsidRPr="006D5F54">
              <w:rPr>
                <w:rFonts w:ascii="Book Antiqua" w:hAnsi="Book Antiqua"/>
                <w:b/>
              </w:rPr>
              <w:t>Prospective group</w:t>
            </w:r>
          </w:p>
        </w:tc>
        <w:tc>
          <w:tcPr>
            <w:tcW w:w="3089" w:type="dxa"/>
            <w:gridSpan w:val="2"/>
            <w:tcBorders>
              <w:top w:val="single" w:sz="4" w:space="0" w:color="auto"/>
              <w:bottom w:val="single" w:sz="4" w:space="0" w:color="auto"/>
            </w:tcBorders>
            <w:shd w:val="clear" w:color="auto" w:fill="auto"/>
            <w:vAlign w:val="center"/>
            <w:hideMark/>
          </w:tcPr>
          <w:p w:rsidR="00BC5490" w:rsidRPr="006D5F54" w:rsidRDefault="00BC5490" w:rsidP="000E0912">
            <w:pPr>
              <w:widowControl w:val="0"/>
              <w:adjustRightInd w:val="0"/>
              <w:snapToGrid w:val="0"/>
              <w:spacing w:line="360" w:lineRule="auto"/>
              <w:jc w:val="both"/>
              <w:outlineLvl w:val="4"/>
              <w:rPr>
                <w:rFonts w:ascii="Book Antiqua" w:hAnsi="Book Antiqua"/>
                <w:b/>
              </w:rPr>
            </w:pPr>
            <w:r w:rsidRPr="006D5F54">
              <w:rPr>
                <w:rFonts w:ascii="Book Antiqua" w:hAnsi="Book Antiqua"/>
                <w:b/>
              </w:rPr>
              <w:t>Retrospective group</w:t>
            </w:r>
          </w:p>
        </w:tc>
        <w:tc>
          <w:tcPr>
            <w:tcW w:w="878" w:type="dxa"/>
            <w:vMerge w:val="restart"/>
            <w:tcBorders>
              <w:top w:val="single" w:sz="4" w:space="0" w:color="auto"/>
              <w:bottom w:val="single" w:sz="4" w:space="0" w:color="auto"/>
            </w:tcBorders>
            <w:shd w:val="clear" w:color="auto" w:fill="auto"/>
            <w:vAlign w:val="center"/>
            <w:hideMark/>
          </w:tcPr>
          <w:p w:rsidR="00BC5490" w:rsidRPr="006D5F54" w:rsidRDefault="00BC5490" w:rsidP="000E0912">
            <w:pPr>
              <w:widowControl w:val="0"/>
              <w:adjustRightInd w:val="0"/>
              <w:snapToGrid w:val="0"/>
              <w:spacing w:line="360" w:lineRule="auto"/>
              <w:jc w:val="both"/>
              <w:rPr>
                <w:rFonts w:ascii="Book Antiqua" w:hAnsi="Book Antiqua"/>
                <w:b/>
              </w:rPr>
            </w:pPr>
            <w:r w:rsidRPr="006D5F54">
              <w:rPr>
                <w:rFonts w:ascii="Book Antiqua" w:hAnsi="Book Antiqua"/>
                <w:b/>
                <w:i/>
                <w:caps/>
              </w:rPr>
              <w:t>p</w:t>
            </w:r>
            <w:r w:rsidRPr="006D5F54">
              <w:rPr>
                <w:rFonts w:ascii="Book Antiqua" w:hAnsi="Book Antiqua"/>
                <w:b/>
              </w:rPr>
              <w:t>-value</w:t>
            </w:r>
          </w:p>
        </w:tc>
      </w:tr>
      <w:tr w:rsidR="00BC5490" w:rsidRPr="007A52B1" w:rsidTr="005B30E1">
        <w:trPr>
          <w:trHeight w:val="300"/>
        </w:trPr>
        <w:tc>
          <w:tcPr>
            <w:tcW w:w="2503" w:type="dxa"/>
            <w:vMerge/>
            <w:tcBorders>
              <w:top w:val="single" w:sz="4" w:space="0" w:color="auto"/>
              <w:bottom w:val="single" w:sz="4" w:space="0" w:color="auto"/>
            </w:tcBorders>
            <w:vAlign w:val="center"/>
            <w:hideMark/>
          </w:tcPr>
          <w:p w:rsidR="00BC5490" w:rsidRPr="006D5F54" w:rsidRDefault="00BC5490" w:rsidP="000E0912">
            <w:pPr>
              <w:widowControl w:val="0"/>
              <w:adjustRightInd w:val="0"/>
              <w:snapToGrid w:val="0"/>
              <w:spacing w:line="360" w:lineRule="auto"/>
              <w:jc w:val="both"/>
              <w:rPr>
                <w:rFonts w:ascii="Book Antiqua" w:hAnsi="Book Antiqua"/>
                <w:b/>
              </w:rPr>
            </w:pPr>
          </w:p>
        </w:tc>
        <w:tc>
          <w:tcPr>
            <w:tcW w:w="3543" w:type="dxa"/>
            <w:gridSpan w:val="2"/>
            <w:tcBorders>
              <w:top w:val="single" w:sz="4" w:space="0" w:color="auto"/>
              <w:bottom w:val="single" w:sz="4" w:space="0" w:color="auto"/>
            </w:tcBorders>
            <w:shd w:val="clear" w:color="auto" w:fill="auto"/>
            <w:vAlign w:val="center"/>
            <w:hideMark/>
          </w:tcPr>
          <w:p w:rsidR="00BC5490" w:rsidRPr="006D5F54" w:rsidRDefault="00BC5490" w:rsidP="000E0912">
            <w:pPr>
              <w:widowControl w:val="0"/>
              <w:adjustRightInd w:val="0"/>
              <w:snapToGrid w:val="0"/>
              <w:spacing w:line="360" w:lineRule="auto"/>
              <w:jc w:val="both"/>
              <w:rPr>
                <w:rFonts w:ascii="Book Antiqua" w:hAnsi="Book Antiqua"/>
                <w:b/>
              </w:rPr>
            </w:pPr>
            <w:r w:rsidRPr="006D5F54">
              <w:rPr>
                <w:rFonts w:ascii="Book Antiqua" w:hAnsi="Book Antiqua"/>
                <w:b/>
              </w:rPr>
              <w:t>(</w:t>
            </w:r>
            <w:r w:rsidRPr="006D5F54">
              <w:rPr>
                <w:rFonts w:ascii="Book Antiqua" w:hAnsi="Book Antiqua"/>
                <w:b/>
                <w:i/>
              </w:rPr>
              <w:t xml:space="preserve">n = </w:t>
            </w:r>
            <w:r w:rsidRPr="006D5F54">
              <w:rPr>
                <w:rFonts w:ascii="Book Antiqua" w:hAnsi="Book Antiqua"/>
                <w:b/>
              </w:rPr>
              <w:t>57)</w:t>
            </w:r>
          </w:p>
        </w:tc>
        <w:tc>
          <w:tcPr>
            <w:tcW w:w="3089" w:type="dxa"/>
            <w:gridSpan w:val="2"/>
            <w:tcBorders>
              <w:top w:val="single" w:sz="4" w:space="0" w:color="auto"/>
              <w:bottom w:val="single" w:sz="4" w:space="0" w:color="auto"/>
            </w:tcBorders>
            <w:shd w:val="clear" w:color="auto" w:fill="auto"/>
            <w:vAlign w:val="center"/>
            <w:hideMark/>
          </w:tcPr>
          <w:p w:rsidR="00BC5490" w:rsidRPr="006D5F54" w:rsidRDefault="00BC5490" w:rsidP="000E0912">
            <w:pPr>
              <w:widowControl w:val="0"/>
              <w:adjustRightInd w:val="0"/>
              <w:snapToGrid w:val="0"/>
              <w:spacing w:line="360" w:lineRule="auto"/>
              <w:jc w:val="both"/>
              <w:rPr>
                <w:rFonts w:ascii="Book Antiqua" w:hAnsi="Book Antiqua"/>
                <w:b/>
              </w:rPr>
            </w:pPr>
            <w:r w:rsidRPr="006D5F54">
              <w:rPr>
                <w:rFonts w:ascii="Book Antiqua" w:hAnsi="Book Antiqua"/>
                <w:b/>
              </w:rPr>
              <w:t>(</w:t>
            </w:r>
            <w:r w:rsidRPr="006D5F54">
              <w:rPr>
                <w:rFonts w:ascii="Book Antiqua" w:hAnsi="Book Antiqua"/>
                <w:b/>
                <w:i/>
              </w:rPr>
              <w:t xml:space="preserve">n = </w:t>
            </w:r>
            <w:r w:rsidRPr="006D5F54">
              <w:rPr>
                <w:rFonts w:ascii="Book Antiqua" w:hAnsi="Book Antiqua"/>
                <w:b/>
              </w:rPr>
              <w:t>613)</w:t>
            </w:r>
          </w:p>
        </w:tc>
        <w:tc>
          <w:tcPr>
            <w:tcW w:w="878" w:type="dxa"/>
            <w:vMerge/>
            <w:tcBorders>
              <w:top w:val="single" w:sz="4" w:space="0" w:color="auto"/>
              <w:bottom w:val="single" w:sz="4" w:space="0" w:color="auto"/>
            </w:tcBorders>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p>
        </w:tc>
      </w:tr>
      <w:tr w:rsidR="00BC5490" w:rsidRPr="007A52B1" w:rsidTr="005B30E1">
        <w:trPr>
          <w:trHeight w:val="300"/>
        </w:trPr>
        <w:tc>
          <w:tcPr>
            <w:tcW w:w="2503" w:type="dxa"/>
            <w:tcBorders>
              <w:top w:val="single" w:sz="4" w:space="0" w:color="auto"/>
            </w:tcBorders>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1136" w:type="dxa"/>
            <w:tcBorders>
              <w:top w:val="single" w:sz="4" w:space="0" w:color="auto"/>
            </w:tcBorders>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Patients</w:t>
            </w:r>
          </w:p>
        </w:tc>
        <w:tc>
          <w:tcPr>
            <w:tcW w:w="2407" w:type="dxa"/>
            <w:tcBorders>
              <w:top w:val="single" w:sz="4" w:space="0" w:color="auto"/>
            </w:tcBorders>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lang w:eastAsia="zh-CN"/>
              </w:rPr>
            </w:pPr>
            <w:r w:rsidRPr="007A52B1">
              <w:rPr>
                <w:rFonts w:ascii="Book Antiqua" w:hAnsi="Book Antiqua"/>
              </w:rPr>
              <w:t>Patients using medicines</w:t>
            </w:r>
            <w:r w:rsidRPr="00BC5490">
              <w:rPr>
                <w:rFonts w:ascii="Book Antiqua" w:hAnsi="Book Antiqua" w:hint="eastAsia"/>
                <w:vertAlign w:val="superscript"/>
                <w:lang w:eastAsia="zh-CN"/>
              </w:rPr>
              <w:t>1</w:t>
            </w:r>
          </w:p>
        </w:tc>
        <w:tc>
          <w:tcPr>
            <w:tcW w:w="1250" w:type="dxa"/>
            <w:tcBorders>
              <w:top w:val="single" w:sz="4" w:space="0" w:color="auto"/>
            </w:tcBorders>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Patients</w:t>
            </w:r>
          </w:p>
        </w:tc>
        <w:tc>
          <w:tcPr>
            <w:tcW w:w="1839" w:type="dxa"/>
            <w:tcBorders>
              <w:top w:val="single" w:sz="4" w:space="0" w:color="auto"/>
            </w:tcBorders>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Patients using medicines</w:t>
            </w:r>
            <w:r w:rsidRPr="00BC5490">
              <w:rPr>
                <w:rFonts w:ascii="Book Antiqua" w:hAnsi="Book Antiqua" w:hint="eastAsia"/>
                <w:vertAlign w:val="superscript"/>
                <w:lang w:eastAsia="zh-CN"/>
              </w:rPr>
              <w:t>1</w:t>
            </w:r>
          </w:p>
        </w:tc>
        <w:tc>
          <w:tcPr>
            <w:tcW w:w="878" w:type="dxa"/>
            <w:tcBorders>
              <w:top w:val="single" w:sz="4" w:space="0" w:color="auto"/>
            </w:tcBorders>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Bile stone</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23 (40.4</w:t>
            </w:r>
            <w:r>
              <w:rPr>
                <w:rFonts w:ascii="Book Antiqua" w:hAnsi="Book Antiqua"/>
              </w:rPr>
              <w:t>)</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eastAsiaTheme="majorEastAsia" w:hAnsi="Book Antiqua" w:cstheme="majorBidi"/>
                <w:b/>
                <w:bCs/>
                <w:i/>
                <w:iCs/>
                <w:kern w:val="36"/>
              </w:rPr>
            </w:pPr>
            <w:r w:rsidRPr="007A52B1">
              <w:rPr>
                <w:rFonts w:ascii="Book Antiqua" w:hAnsi="Book Antiqua"/>
              </w:rPr>
              <w:t>13 (57</w:t>
            </w:r>
            <w:r>
              <w:rPr>
                <w:rFonts w:ascii="Book Antiqua" w:hAnsi="Book Antiqua"/>
              </w:rPr>
              <w:t>)</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271 (44.2</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4 (0.1</w:t>
            </w:r>
            <w:r>
              <w:rPr>
                <w:rFonts w:ascii="Book Antiqua" w:hAnsi="Book Antiqua"/>
              </w:rPr>
              <w:t>)</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&lt;</w:t>
            </w:r>
            <w:r>
              <w:rPr>
                <w:rFonts w:ascii="Book Antiqua" w:hAnsi="Book Antiqua" w:hint="eastAsia"/>
              </w:rPr>
              <w:t xml:space="preserve"> </w:t>
            </w:r>
            <w:r w:rsidRPr="007A52B1">
              <w:rPr>
                <w:rFonts w:ascii="Book Antiqua" w:hAnsi="Book Antiqua"/>
              </w:rPr>
              <w:t>0.001</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b/>
                <w:bCs/>
                <w:kern w:val="36"/>
              </w:rPr>
            </w:pPr>
            <w:r w:rsidRPr="007A52B1">
              <w:rPr>
                <w:rFonts w:ascii="Book Antiqua" w:hAnsi="Book Antiqua"/>
              </w:rPr>
              <w:t>Bile stone or alcohol</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4 (7.0</w:t>
            </w:r>
            <w:r>
              <w:rPr>
                <w:rFonts w:ascii="Book Antiqua" w:hAnsi="Book Antiqua"/>
              </w:rPr>
              <w:t>)</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4 (100</w:t>
            </w:r>
            <w:r>
              <w:rPr>
                <w:rFonts w:ascii="Book Antiqua" w:hAnsi="Book Antiqua"/>
              </w:rPr>
              <w:t>)</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14 (2.3</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Alcohol</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6 (10.5</w:t>
            </w:r>
            <w:r>
              <w:rPr>
                <w:rFonts w:ascii="Book Antiqua" w:hAnsi="Book Antiqua"/>
              </w:rPr>
              <w:t>)</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 (17</w:t>
            </w:r>
            <w:r>
              <w:rPr>
                <w:rFonts w:ascii="Book Antiqua" w:hAnsi="Book Antiqua"/>
              </w:rPr>
              <w:t>)</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87 (14.2</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 (0.1</w:t>
            </w:r>
            <w:r>
              <w:rPr>
                <w:rFonts w:ascii="Book Antiqua" w:hAnsi="Book Antiqua"/>
              </w:rPr>
              <w:t>)</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Hypertriglyceridemia</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3 (5.2</w:t>
            </w:r>
            <w:r>
              <w:rPr>
                <w:rFonts w:ascii="Book Antiqua" w:hAnsi="Book Antiqua"/>
              </w:rPr>
              <w:t>)</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3 (100</w:t>
            </w:r>
            <w:r>
              <w:rPr>
                <w:rFonts w:ascii="Book Antiqua" w:hAnsi="Book Antiqua"/>
              </w:rPr>
              <w:t>)</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8 (1.3</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ERCP</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 (1.8</w:t>
            </w:r>
            <w:r>
              <w:rPr>
                <w:rFonts w:ascii="Book Antiqua" w:hAnsi="Book Antiqua"/>
              </w:rPr>
              <w:t>)</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19 (3.1</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PTC</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 (1.8</w:t>
            </w:r>
            <w:r>
              <w:rPr>
                <w:rFonts w:ascii="Book Antiqua" w:hAnsi="Book Antiqua"/>
              </w:rPr>
              <w:t>)</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outlineLvl w:val="4"/>
              <w:rPr>
                <w:rFonts w:ascii="Book Antiqua" w:hAnsi="Book Antiqua"/>
              </w:rPr>
            </w:pPr>
            <w:r w:rsidRPr="007A52B1">
              <w:rPr>
                <w:rFonts w:ascii="Book Antiqua" w:hAnsi="Book Antiqua"/>
              </w:rPr>
              <w:t>Tumor/cancer pancreas</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 (1.8</w:t>
            </w:r>
            <w:r>
              <w:rPr>
                <w:rFonts w:ascii="Book Antiqua" w:hAnsi="Book Antiqua"/>
              </w:rPr>
              <w:t>)</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9 (1.5</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Pancreas divisum</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2 (3.5</w:t>
            </w:r>
            <w:r>
              <w:rPr>
                <w:rFonts w:ascii="Book Antiqua" w:hAnsi="Book Antiqua"/>
              </w:rPr>
              <w:t>)</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 (50</w:t>
            </w:r>
            <w:r>
              <w:rPr>
                <w:rFonts w:ascii="Book Antiqua" w:hAnsi="Book Antiqua"/>
              </w:rPr>
              <w:t>)</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 (0.2</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Stone in pancreatic duct</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 (1.8</w:t>
            </w:r>
            <w:r>
              <w:rPr>
                <w:rFonts w:ascii="Book Antiqua" w:hAnsi="Book Antiqua"/>
              </w:rPr>
              <w:t>)</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 (0.2</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Postoperative pancreatitis</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3 (0.5</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Trauma</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 (0.2</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Viral infection</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2 (0.3</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Medicines</w:t>
            </w:r>
            <w:r w:rsidRPr="00BC5490">
              <w:rPr>
                <w:rFonts w:ascii="Book Antiqua" w:hAnsi="Book Antiqua" w:hint="eastAsia"/>
                <w:vertAlign w:val="superscript"/>
                <w:lang w:eastAsia="zh-CN"/>
              </w:rPr>
              <w:t>1</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11 (19.3</w:t>
            </w:r>
            <w:r>
              <w:rPr>
                <w:rFonts w:ascii="Book Antiqua" w:hAnsi="Book Antiqua"/>
              </w:rPr>
              <w:t>)</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11 (100</w:t>
            </w:r>
            <w:r>
              <w:rPr>
                <w:rFonts w:ascii="Book Antiqua" w:hAnsi="Book Antiqua"/>
              </w:rPr>
              <w:t>)</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15 (2.4</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15 (100</w:t>
            </w:r>
            <w:r>
              <w:rPr>
                <w:rFonts w:ascii="Book Antiqua" w:hAnsi="Book Antiqua"/>
              </w:rPr>
              <w:t>)</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lang w:eastAsia="zh-CN"/>
              </w:rPr>
            </w:pPr>
            <w:r w:rsidRPr="007A52B1">
              <w:rPr>
                <w:rFonts w:ascii="Book Antiqua" w:hAnsi="Book Antiqua"/>
              </w:rPr>
              <w:t>Unknown</w:t>
            </w:r>
            <w:r w:rsidRPr="00BC5490">
              <w:rPr>
                <w:rFonts w:ascii="Book Antiqua" w:hAnsi="Book Antiqua" w:hint="eastAsia"/>
                <w:vertAlign w:val="superscript"/>
                <w:lang w:eastAsia="zh-CN"/>
              </w:rPr>
              <w:t>2</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Pr>
                <w:rFonts w:ascii="Book Antiqua" w:hAnsi="Book Antiqua"/>
              </w:rPr>
              <w:t>4 (7.0)</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182 (29.7</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0</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r w:rsidR="00BC5490" w:rsidRPr="007A52B1" w:rsidTr="005B30E1">
        <w:trPr>
          <w:trHeight w:val="300"/>
        </w:trPr>
        <w:tc>
          <w:tcPr>
            <w:tcW w:w="2503"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All</w:t>
            </w:r>
          </w:p>
        </w:tc>
        <w:tc>
          <w:tcPr>
            <w:tcW w:w="1136"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57 (100</w:t>
            </w:r>
            <w:r>
              <w:rPr>
                <w:rFonts w:ascii="Book Antiqua" w:hAnsi="Book Antiqua"/>
              </w:rPr>
              <w:t>)</w:t>
            </w:r>
          </w:p>
        </w:tc>
        <w:tc>
          <w:tcPr>
            <w:tcW w:w="2407"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33 (58</w:t>
            </w:r>
            <w:r>
              <w:rPr>
                <w:rFonts w:ascii="Book Antiqua" w:hAnsi="Book Antiqua"/>
              </w:rPr>
              <w:t>)</w:t>
            </w:r>
          </w:p>
        </w:tc>
        <w:tc>
          <w:tcPr>
            <w:tcW w:w="1250"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613 (100</w:t>
            </w:r>
            <w:r>
              <w:rPr>
                <w:rFonts w:ascii="Book Antiqua" w:hAnsi="Book Antiqua"/>
              </w:rPr>
              <w:t>)</w:t>
            </w:r>
          </w:p>
        </w:tc>
        <w:tc>
          <w:tcPr>
            <w:tcW w:w="1839"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c>
          <w:tcPr>
            <w:tcW w:w="878" w:type="dxa"/>
            <w:shd w:val="clear" w:color="auto" w:fill="auto"/>
            <w:vAlign w:val="center"/>
            <w:hideMark/>
          </w:tcPr>
          <w:p w:rsidR="00BC5490" w:rsidRPr="007A52B1" w:rsidRDefault="00BC5490" w:rsidP="000E0912">
            <w:pPr>
              <w:widowControl w:val="0"/>
              <w:adjustRightInd w:val="0"/>
              <w:snapToGrid w:val="0"/>
              <w:spacing w:line="360" w:lineRule="auto"/>
              <w:jc w:val="both"/>
              <w:rPr>
                <w:rFonts w:ascii="Book Antiqua" w:hAnsi="Book Antiqua"/>
              </w:rPr>
            </w:pPr>
            <w:r w:rsidRPr="007A52B1">
              <w:rPr>
                <w:rFonts w:ascii="Book Antiqua" w:hAnsi="Book Antiqua"/>
              </w:rPr>
              <w:t> </w:t>
            </w:r>
          </w:p>
        </w:tc>
      </w:tr>
    </w:tbl>
    <w:p w:rsidR="008E74F6" w:rsidRPr="007A52B1" w:rsidRDefault="00BC5490" w:rsidP="000E0912">
      <w:pPr>
        <w:widowControl w:val="0"/>
        <w:adjustRightInd w:val="0"/>
        <w:snapToGrid w:val="0"/>
        <w:spacing w:line="360" w:lineRule="auto"/>
        <w:jc w:val="both"/>
        <w:rPr>
          <w:rFonts w:ascii="Book Antiqua" w:hAnsi="Book Antiqua"/>
          <w:lang w:eastAsia="zh-CN"/>
        </w:rPr>
      </w:pPr>
      <w:r w:rsidRPr="00BC5490">
        <w:rPr>
          <w:rFonts w:ascii="Book Antiqua" w:hAnsi="Book Antiqua" w:hint="eastAsia"/>
          <w:vertAlign w:val="superscript"/>
          <w:lang w:eastAsia="zh-CN"/>
        </w:rPr>
        <w:t>1</w:t>
      </w:r>
      <w:r w:rsidR="001371B4" w:rsidRPr="007A52B1">
        <w:rPr>
          <w:rFonts w:ascii="Book Antiqua" w:hAnsi="Book Antiqua"/>
        </w:rPr>
        <w:t>Medicines</w:t>
      </w:r>
      <w:r w:rsidR="00874B2A" w:rsidRPr="007A52B1">
        <w:rPr>
          <w:rFonts w:ascii="Book Antiqua" w:hAnsi="Book Antiqua"/>
        </w:rPr>
        <w:t xml:space="preserve"> associated with pancreatitis as a side-effect</w:t>
      </w:r>
      <w:r>
        <w:rPr>
          <w:rFonts w:ascii="Book Antiqua" w:hAnsi="Book Antiqua" w:hint="eastAsia"/>
          <w:lang w:eastAsia="zh-CN"/>
        </w:rPr>
        <w:t xml:space="preserve">; </w:t>
      </w:r>
      <w:r w:rsidRPr="00BC5490">
        <w:rPr>
          <w:rFonts w:ascii="Book Antiqua" w:hAnsi="Book Antiqua" w:hint="eastAsia"/>
          <w:vertAlign w:val="superscript"/>
          <w:lang w:eastAsia="zh-CN"/>
        </w:rPr>
        <w:t>2</w:t>
      </w:r>
      <w:r w:rsidR="00375635" w:rsidRPr="007A52B1">
        <w:rPr>
          <w:rFonts w:ascii="Book Antiqua" w:hAnsi="Book Antiqua"/>
        </w:rPr>
        <w:t>Two of these had a previous cholecystectomy due to bile stones</w:t>
      </w:r>
      <w:r w:rsidR="00354733" w:rsidRPr="007A52B1">
        <w:rPr>
          <w:rFonts w:ascii="Book Antiqua" w:hAnsi="Book Antiqua"/>
        </w:rPr>
        <w:t xml:space="preserve">, </w:t>
      </w:r>
      <w:r w:rsidR="00604380" w:rsidRPr="007A52B1">
        <w:rPr>
          <w:rFonts w:ascii="Book Antiqua" w:hAnsi="Book Antiqua"/>
        </w:rPr>
        <w:t>suggesting small bile-stones as a possible cause.</w:t>
      </w:r>
      <w:r>
        <w:rPr>
          <w:rFonts w:ascii="Book Antiqua" w:hAnsi="Book Antiqua" w:hint="eastAsia"/>
          <w:lang w:eastAsia="zh-CN"/>
        </w:rPr>
        <w:t xml:space="preserve"> </w:t>
      </w:r>
      <w:r w:rsidRPr="007A52B1">
        <w:rPr>
          <w:rFonts w:ascii="Book Antiqua" w:hAnsi="Book Antiqua"/>
        </w:rPr>
        <w:t>ERCP</w:t>
      </w:r>
      <w:r>
        <w:rPr>
          <w:rFonts w:ascii="Book Antiqua" w:hAnsi="Book Antiqua" w:hint="eastAsia"/>
          <w:lang w:eastAsia="zh-CN"/>
        </w:rPr>
        <w:t>:</w:t>
      </w:r>
      <w:r w:rsidRPr="007A52B1">
        <w:rPr>
          <w:rFonts w:ascii="Book Antiqua" w:hAnsi="Book Antiqua"/>
        </w:rPr>
        <w:t xml:space="preserve"> </w:t>
      </w:r>
      <w:r w:rsidRPr="00BC5490">
        <w:rPr>
          <w:rFonts w:ascii="Book Antiqua" w:hAnsi="Book Antiqua"/>
          <w:caps/>
        </w:rPr>
        <w:t>e</w:t>
      </w:r>
      <w:r w:rsidRPr="007A52B1">
        <w:rPr>
          <w:rFonts w:ascii="Book Antiqua" w:hAnsi="Book Antiqua"/>
        </w:rPr>
        <w:t>ndoscopic retrograde cholangiopancreaticography</w:t>
      </w:r>
      <w:r>
        <w:rPr>
          <w:rFonts w:ascii="Book Antiqua" w:hAnsi="Book Antiqua" w:hint="eastAsia"/>
          <w:lang w:eastAsia="zh-CN"/>
        </w:rPr>
        <w:t>.</w:t>
      </w:r>
    </w:p>
    <w:p w:rsidR="008E74F6" w:rsidRPr="007A52B1" w:rsidRDefault="008E74F6" w:rsidP="000E0912">
      <w:pPr>
        <w:widowControl w:val="0"/>
        <w:adjustRightInd w:val="0"/>
        <w:snapToGrid w:val="0"/>
        <w:spacing w:line="360" w:lineRule="auto"/>
        <w:jc w:val="both"/>
        <w:rPr>
          <w:rFonts w:ascii="Book Antiqua" w:hAnsi="Book Antiqua"/>
        </w:rPr>
      </w:pPr>
    </w:p>
    <w:p w:rsidR="00D641B4" w:rsidRPr="007A52B1" w:rsidRDefault="00D641B4" w:rsidP="000E0912">
      <w:pPr>
        <w:widowControl w:val="0"/>
        <w:adjustRightInd w:val="0"/>
        <w:snapToGrid w:val="0"/>
        <w:spacing w:line="360" w:lineRule="auto"/>
        <w:jc w:val="both"/>
        <w:rPr>
          <w:rFonts w:ascii="Book Antiqua" w:hAnsi="Book Antiqua"/>
        </w:rPr>
      </w:pPr>
    </w:p>
    <w:p w:rsidR="00D641B4" w:rsidRPr="007A52B1" w:rsidRDefault="00D641B4" w:rsidP="000E0912">
      <w:pPr>
        <w:widowControl w:val="0"/>
        <w:adjustRightInd w:val="0"/>
        <w:snapToGrid w:val="0"/>
        <w:spacing w:line="360" w:lineRule="auto"/>
        <w:jc w:val="both"/>
        <w:rPr>
          <w:rFonts w:ascii="Book Antiqua" w:hAnsi="Book Antiqua"/>
        </w:rPr>
      </w:pPr>
    </w:p>
    <w:p w:rsidR="00953722" w:rsidRPr="007A52B1" w:rsidRDefault="00953722" w:rsidP="000E0912">
      <w:pPr>
        <w:widowControl w:val="0"/>
        <w:adjustRightInd w:val="0"/>
        <w:snapToGrid w:val="0"/>
        <w:spacing w:line="360" w:lineRule="auto"/>
        <w:jc w:val="both"/>
        <w:rPr>
          <w:rFonts w:ascii="Book Antiqua" w:hAnsi="Book Antiqua"/>
        </w:rPr>
        <w:sectPr w:rsidR="00953722" w:rsidRPr="007A52B1" w:rsidSect="00641BF5">
          <w:pgSz w:w="11906" w:h="16838"/>
          <w:pgMar w:top="1417" w:right="1417" w:bottom="1417" w:left="1417" w:header="708" w:footer="708" w:gutter="0"/>
          <w:cols w:space="708"/>
          <w:titlePg/>
          <w:docGrid w:linePitch="360"/>
        </w:sectPr>
      </w:pPr>
    </w:p>
    <w:p w:rsidR="00956059" w:rsidRPr="005B30E1" w:rsidRDefault="005245F0" w:rsidP="000E0912">
      <w:pPr>
        <w:widowControl w:val="0"/>
        <w:adjustRightInd w:val="0"/>
        <w:snapToGrid w:val="0"/>
        <w:spacing w:line="360" w:lineRule="auto"/>
        <w:jc w:val="both"/>
        <w:rPr>
          <w:rFonts w:ascii="Book Antiqua" w:hAnsi="Book Antiqua"/>
          <w:b/>
          <w:lang w:eastAsia="zh-CN"/>
        </w:rPr>
      </w:pPr>
      <w:r w:rsidRPr="005B30E1">
        <w:rPr>
          <w:rFonts w:ascii="Book Antiqua" w:hAnsi="Book Antiqua"/>
          <w:b/>
        </w:rPr>
        <w:lastRenderedPageBreak/>
        <w:t xml:space="preserve">Table </w:t>
      </w:r>
      <w:r w:rsidR="005B30E1" w:rsidRPr="005B30E1">
        <w:rPr>
          <w:rFonts w:ascii="Book Antiqua" w:hAnsi="Book Antiqua"/>
          <w:b/>
        </w:rPr>
        <w:t>4</w:t>
      </w:r>
      <w:r w:rsidR="00956059" w:rsidRPr="005B30E1">
        <w:rPr>
          <w:rFonts w:ascii="Book Antiqua" w:hAnsi="Book Antiqua"/>
          <w:b/>
        </w:rPr>
        <w:t xml:space="preserve"> Details of </w:t>
      </w:r>
      <w:r w:rsidR="00D02A63" w:rsidRPr="005B30E1">
        <w:rPr>
          <w:rFonts w:ascii="Book Antiqua" w:hAnsi="Book Antiqua"/>
          <w:b/>
        </w:rPr>
        <w:t xml:space="preserve">drugs </w:t>
      </w:r>
      <w:r w:rsidR="00956059" w:rsidRPr="005B30E1">
        <w:rPr>
          <w:rFonts w:ascii="Book Antiqua" w:hAnsi="Book Antiqua"/>
          <w:b/>
        </w:rPr>
        <w:t xml:space="preserve">used in patients with </w:t>
      </w:r>
      <w:r w:rsidR="00D02A63" w:rsidRPr="005B30E1">
        <w:rPr>
          <w:rFonts w:ascii="Book Antiqua" w:hAnsi="Book Antiqua"/>
          <w:b/>
        </w:rPr>
        <w:t xml:space="preserve">possible </w:t>
      </w:r>
      <w:r w:rsidR="00956059" w:rsidRPr="005B30E1">
        <w:rPr>
          <w:rFonts w:ascii="Book Antiqua" w:hAnsi="Book Antiqua"/>
          <w:b/>
        </w:rPr>
        <w:t>etio</w:t>
      </w:r>
      <w:r w:rsidR="005B30E1" w:rsidRPr="005B30E1">
        <w:rPr>
          <w:rFonts w:ascii="Book Antiqua" w:hAnsi="Book Antiqua"/>
          <w:b/>
        </w:rPr>
        <w:t>logies in the prospective group</w:t>
      </w:r>
    </w:p>
    <w:tbl>
      <w:tblPr>
        <w:tblW w:w="8220"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00"/>
        <w:gridCol w:w="4840"/>
        <w:gridCol w:w="380"/>
      </w:tblGrid>
      <w:tr w:rsidR="004071F6" w:rsidRPr="005B30E1" w:rsidTr="005B30E1">
        <w:trPr>
          <w:trHeight w:val="320"/>
        </w:trPr>
        <w:tc>
          <w:tcPr>
            <w:tcW w:w="3000" w:type="dxa"/>
            <w:tcBorders>
              <w:top w:val="single" w:sz="4" w:space="0" w:color="auto"/>
              <w:bottom w:val="single" w:sz="4" w:space="0" w:color="auto"/>
            </w:tcBorders>
            <w:shd w:val="clear" w:color="auto" w:fill="auto"/>
            <w:vAlign w:val="center"/>
            <w:hideMark/>
          </w:tcPr>
          <w:p w:rsidR="004071F6" w:rsidRPr="005B30E1" w:rsidRDefault="004071F6" w:rsidP="000E0912">
            <w:pPr>
              <w:widowControl w:val="0"/>
              <w:adjustRightInd w:val="0"/>
              <w:snapToGrid w:val="0"/>
              <w:spacing w:line="360" w:lineRule="auto"/>
              <w:jc w:val="both"/>
              <w:outlineLvl w:val="5"/>
              <w:rPr>
                <w:rFonts w:ascii="Book Antiqua" w:hAnsi="Book Antiqua"/>
                <w:b/>
                <w:color w:val="000000"/>
              </w:rPr>
            </w:pPr>
            <w:r w:rsidRPr="005B30E1">
              <w:rPr>
                <w:rFonts w:ascii="Book Antiqua" w:hAnsi="Book Antiqua"/>
                <w:b/>
                <w:color w:val="000000"/>
              </w:rPr>
              <w:t>Etiology </w:t>
            </w:r>
          </w:p>
        </w:tc>
        <w:tc>
          <w:tcPr>
            <w:tcW w:w="4840" w:type="dxa"/>
            <w:tcBorders>
              <w:top w:val="single" w:sz="4" w:space="0" w:color="auto"/>
              <w:bottom w:val="single" w:sz="4" w:space="0" w:color="auto"/>
            </w:tcBorders>
            <w:shd w:val="clear" w:color="auto" w:fill="auto"/>
            <w:vAlign w:val="bottom"/>
            <w:hideMark/>
          </w:tcPr>
          <w:p w:rsidR="004071F6" w:rsidRPr="005B30E1" w:rsidRDefault="004071F6" w:rsidP="000E0912">
            <w:pPr>
              <w:widowControl w:val="0"/>
              <w:adjustRightInd w:val="0"/>
              <w:snapToGrid w:val="0"/>
              <w:spacing w:line="360" w:lineRule="auto"/>
              <w:jc w:val="both"/>
              <w:rPr>
                <w:rFonts w:ascii="Book Antiqua" w:hAnsi="Book Antiqua"/>
                <w:b/>
                <w:color w:val="000000"/>
              </w:rPr>
            </w:pPr>
            <w:r w:rsidRPr="005B30E1">
              <w:rPr>
                <w:rFonts w:ascii="Book Antiqua" w:hAnsi="Book Antiqua"/>
                <w:b/>
                <w:color w:val="000000"/>
              </w:rPr>
              <w:t>Generic name</w:t>
            </w:r>
          </w:p>
        </w:tc>
        <w:tc>
          <w:tcPr>
            <w:tcW w:w="380" w:type="dxa"/>
            <w:tcBorders>
              <w:top w:val="single" w:sz="4" w:space="0" w:color="auto"/>
              <w:bottom w:val="single" w:sz="4" w:space="0" w:color="auto"/>
            </w:tcBorders>
            <w:shd w:val="clear" w:color="auto" w:fill="auto"/>
            <w:vAlign w:val="bottom"/>
            <w:hideMark/>
          </w:tcPr>
          <w:p w:rsidR="004071F6" w:rsidRPr="005B30E1" w:rsidRDefault="004071F6" w:rsidP="000E0912">
            <w:pPr>
              <w:widowControl w:val="0"/>
              <w:adjustRightInd w:val="0"/>
              <w:snapToGrid w:val="0"/>
              <w:spacing w:line="360" w:lineRule="auto"/>
              <w:jc w:val="both"/>
              <w:outlineLvl w:val="5"/>
              <w:rPr>
                <w:rFonts w:ascii="Book Antiqua" w:hAnsi="Book Antiqua"/>
                <w:b/>
                <w:i/>
                <w:color w:val="000000"/>
              </w:rPr>
            </w:pPr>
            <w:r w:rsidRPr="005B30E1">
              <w:rPr>
                <w:rFonts w:ascii="Book Antiqua" w:hAnsi="Book Antiqua"/>
                <w:b/>
                <w:i/>
                <w:color w:val="000000"/>
              </w:rPr>
              <w:t>n</w:t>
            </w:r>
          </w:p>
        </w:tc>
      </w:tr>
      <w:tr w:rsidR="004071F6" w:rsidRPr="007A52B1" w:rsidTr="005B30E1">
        <w:trPr>
          <w:trHeight w:val="300"/>
        </w:trPr>
        <w:tc>
          <w:tcPr>
            <w:tcW w:w="3000" w:type="dxa"/>
            <w:tcBorders>
              <w:top w:val="single" w:sz="4" w:space="0" w:color="auto"/>
            </w:tcBorders>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Bile</w:t>
            </w:r>
            <w:r w:rsidR="002774E8">
              <w:rPr>
                <w:rFonts w:ascii="Book Antiqua" w:hAnsi="Book Antiqua"/>
                <w:color w:val="000000"/>
              </w:rPr>
              <w:t xml:space="preserve"> </w:t>
            </w:r>
            <w:r w:rsidRPr="007A52B1">
              <w:rPr>
                <w:rFonts w:ascii="Book Antiqua" w:hAnsi="Book Antiqua"/>
                <w:color w:val="000000"/>
              </w:rPr>
              <w:t>stone</w:t>
            </w:r>
            <w:r w:rsidR="005B30E1">
              <w:rPr>
                <w:rFonts w:ascii="Book Antiqua" w:hAnsi="Book Antiqua" w:hint="eastAsia"/>
                <w:color w:val="000000"/>
                <w:lang w:eastAsia="zh-CN"/>
              </w:rPr>
              <w:t xml:space="preserve"> </w:t>
            </w:r>
            <w:r w:rsidRPr="007A52B1">
              <w:rPr>
                <w:rFonts w:ascii="Book Antiqua" w:hAnsi="Book Antiqua"/>
                <w:color w:val="000000"/>
              </w:rPr>
              <w:t>(</w:t>
            </w:r>
            <w:r w:rsidR="00251CBE" w:rsidRPr="007A52B1">
              <w:rPr>
                <w:rFonts w:ascii="Book Antiqua" w:hAnsi="Book Antiqua"/>
                <w:i/>
                <w:color w:val="000000"/>
              </w:rPr>
              <w:t xml:space="preserve">n = </w:t>
            </w:r>
            <w:r w:rsidRPr="007A52B1">
              <w:rPr>
                <w:rFonts w:ascii="Book Antiqua" w:hAnsi="Book Antiqua"/>
                <w:color w:val="000000"/>
              </w:rPr>
              <w:t>23)</w:t>
            </w:r>
          </w:p>
        </w:tc>
        <w:tc>
          <w:tcPr>
            <w:tcW w:w="4840" w:type="dxa"/>
            <w:tcBorders>
              <w:top w:val="single" w:sz="4" w:space="0" w:color="auto"/>
            </w:tcBorders>
            <w:shd w:val="clear" w:color="auto" w:fill="auto"/>
            <w:vAlign w:val="bottom"/>
            <w:hideMark/>
          </w:tcPr>
          <w:p w:rsidR="004071F6"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Azathioprine</w:t>
            </w:r>
          </w:p>
        </w:tc>
        <w:tc>
          <w:tcPr>
            <w:tcW w:w="380" w:type="dxa"/>
            <w:tcBorders>
              <w:top w:val="single" w:sz="4" w:space="0" w:color="auto"/>
            </w:tcBorders>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6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of which medicine users (</w:t>
            </w:r>
            <w:r w:rsidR="00251CBE" w:rsidRPr="007A52B1">
              <w:rPr>
                <w:rFonts w:ascii="Book Antiqua" w:hAnsi="Book Antiqua"/>
                <w:i/>
                <w:color w:val="000000"/>
              </w:rPr>
              <w:t xml:space="preserve">n = </w:t>
            </w:r>
            <w:r w:rsidRPr="007A52B1">
              <w:rPr>
                <w:rFonts w:ascii="Book Antiqua" w:hAnsi="Book Antiqua"/>
                <w:color w:val="000000"/>
              </w:rPr>
              <w:t>13)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Simvastatin</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Diclofenac</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Amipril</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Enalapril</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Drospirenin/ etinylostradiol</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Simvastatin. Amipril</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Atorvastatin. Ezetimib.</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Amipril</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Simvastatin. Amipril. Diclofenac</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Methotrexate</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Atorvastatin</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Simvastatin.</w:t>
            </w:r>
            <w:r w:rsidR="002774E8">
              <w:rPr>
                <w:rFonts w:ascii="Book Antiqua" w:hAnsi="Book Antiqua"/>
                <w:color w:val="000000"/>
              </w:rPr>
              <w:t xml:space="preserve"> </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Candesartan hydrochlorothiazide</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2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xml:space="preserve">Simvastatin. Losartan </w:t>
            </w:r>
            <w:r w:rsidR="00CB40FA" w:rsidRPr="007A52B1">
              <w:rPr>
                <w:rFonts w:ascii="Book Antiqua" w:hAnsi="Book Antiqua"/>
                <w:color w:val="000000"/>
              </w:rPr>
              <w:t>hydrochlorothiazide</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Bile stone or alcohol (</w:t>
            </w:r>
            <w:r w:rsidR="00251CBE" w:rsidRPr="007A52B1">
              <w:rPr>
                <w:rFonts w:ascii="Book Antiqua" w:hAnsi="Book Antiqua"/>
                <w:i/>
                <w:color w:val="000000"/>
              </w:rPr>
              <w:t xml:space="preserve">n = </w:t>
            </w:r>
            <w:r w:rsidRPr="007A52B1">
              <w:rPr>
                <w:rFonts w:ascii="Book Antiqua" w:hAnsi="Book Antiqua"/>
                <w:color w:val="000000"/>
              </w:rPr>
              <w:t>4)</w:t>
            </w:r>
          </w:p>
        </w:tc>
        <w:tc>
          <w:tcPr>
            <w:tcW w:w="4840" w:type="dxa"/>
            <w:shd w:val="clear" w:color="auto" w:fill="auto"/>
            <w:vAlign w:val="bottom"/>
            <w:hideMark/>
          </w:tcPr>
          <w:p w:rsidR="004071F6"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Estradiol</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6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of which medicine users (</w:t>
            </w:r>
            <w:r w:rsidR="00251CBE" w:rsidRPr="007A52B1">
              <w:rPr>
                <w:rFonts w:ascii="Book Antiqua" w:hAnsi="Book Antiqua"/>
                <w:i/>
                <w:color w:val="000000"/>
              </w:rPr>
              <w:t xml:space="preserve">n = </w:t>
            </w:r>
            <w:r w:rsidRPr="007A52B1">
              <w:rPr>
                <w:rFonts w:ascii="Book Antiqua" w:hAnsi="Book Antiqua"/>
                <w:color w:val="000000"/>
              </w:rPr>
              <w:t>4)</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Ramipril. Prednisolone</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noWrap/>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Estradiol</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2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Diclofenac</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Alcohol (</w:t>
            </w:r>
            <w:r w:rsidR="00251CBE" w:rsidRPr="007A52B1">
              <w:rPr>
                <w:rFonts w:ascii="Book Antiqua" w:hAnsi="Book Antiqua"/>
                <w:i/>
                <w:color w:val="000000"/>
              </w:rPr>
              <w:t xml:space="preserve">n = </w:t>
            </w:r>
            <w:r w:rsidRPr="007A52B1">
              <w:rPr>
                <w:rFonts w:ascii="Book Antiqua" w:hAnsi="Book Antiqua"/>
                <w:color w:val="000000"/>
              </w:rPr>
              <w:t>6)</w:t>
            </w:r>
          </w:p>
        </w:tc>
        <w:tc>
          <w:tcPr>
            <w:tcW w:w="4840" w:type="dxa"/>
            <w:vMerge w:val="restart"/>
            <w:shd w:val="clear" w:color="auto" w:fill="auto"/>
            <w:vAlign w:val="bottom"/>
            <w:hideMark/>
          </w:tcPr>
          <w:p w:rsidR="004071F6"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Prednisolone</w:t>
            </w:r>
          </w:p>
        </w:tc>
        <w:tc>
          <w:tcPr>
            <w:tcW w:w="380" w:type="dxa"/>
            <w:vMerge w:val="restart"/>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62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of which medicine users (</w:t>
            </w:r>
            <w:r w:rsidR="00251CBE" w:rsidRPr="007A52B1">
              <w:rPr>
                <w:rFonts w:ascii="Book Antiqua" w:hAnsi="Book Antiqua"/>
                <w:i/>
                <w:color w:val="000000"/>
              </w:rPr>
              <w:t xml:space="preserve">n = </w:t>
            </w:r>
            <w:r w:rsidRPr="007A52B1">
              <w:rPr>
                <w:rFonts w:ascii="Book Antiqua" w:hAnsi="Book Antiqua"/>
                <w:color w:val="000000"/>
              </w:rPr>
              <w:t>1)</w:t>
            </w:r>
          </w:p>
        </w:tc>
        <w:tc>
          <w:tcPr>
            <w:tcW w:w="4840" w:type="dxa"/>
            <w:vMerge/>
            <w:vAlign w:val="center"/>
            <w:hideMark/>
          </w:tcPr>
          <w:p w:rsidR="004071F6" w:rsidRPr="007A52B1" w:rsidRDefault="004071F6" w:rsidP="000E0912">
            <w:pPr>
              <w:widowControl w:val="0"/>
              <w:adjustRightInd w:val="0"/>
              <w:snapToGrid w:val="0"/>
              <w:spacing w:line="360" w:lineRule="auto"/>
              <w:jc w:val="both"/>
              <w:rPr>
                <w:rFonts w:ascii="Book Antiqua" w:hAnsi="Book Antiqua"/>
                <w:color w:val="000000"/>
              </w:rPr>
            </w:pPr>
          </w:p>
        </w:tc>
        <w:tc>
          <w:tcPr>
            <w:tcW w:w="380" w:type="dxa"/>
            <w:vMerge/>
            <w:vAlign w:val="center"/>
            <w:hideMark/>
          </w:tcPr>
          <w:p w:rsidR="004071F6" w:rsidRPr="007A52B1" w:rsidRDefault="004071F6" w:rsidP="000E0912">
            <w:pPr>
              <w:widowControl w:val="0"/>
              <w:adjustRightInd w:val="0"/>
              <w:snapToGrid w:val="0"/>
              <w:spacing w:line="360" w:lineRule="auto"/>
              <w:jc w:val="both"/>
              <w:rPr>
                <w:rFonts w:ascii="Book Antiqua" w:hAnsi="Book Antiqua"/>
                <w:color w:val="000000"/>
              </w:rPr>
            </w:pPr>
          </w:p>
        </w:tc>
      </w:tr>
      <w:tr w:rsidR="004071F6" w:rsidRPr="007A52B1" w:rsidTr="005B30E1">
        <w:trPr>
          <w:trHeight w:val="300"/>
        </w:trPr>
        <w:tc>
          <w:tcPr>
            <w:tcW w:w="3000" w:type="dxa"/>
            <w:shd w:val="clear" w:color="auto" w:fill="auto"/>
            <w:vAlign w:val="center"/>
            <w:hideMark/>
          </w:tcPr>
          <w:p w:rsidR="004071F6"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Hypertriglyceridemia</w:t>
            </w:r>
            <w:r w:rsidR="004071F6" w:rsidRPr="007A52B1">
              <w:rPr>
                <w:rFonts w:ascii="Book Antiqua" w:hAnsi="Book Antiqua"/>
                <w:color w:val="000000"/>
              </w:rPr>
              <w:t xml:space="preserve"> (</w:t>
            </w:r>
            <w:r w:rsidR="00251CBE" w:rsidRPr="007A52B1">
              <w:rPr>
                <w:rFonts w:ascii="Book Antiqua" w:hAnsi="Book Antiqua"/>
                <w:i/>
                <w:color w:val="000000"/>
              </w:rPr>
              <w:t xml:space="preserve">n = </w:t>
            </w:r>
            <w:r w:rsidR="004071F6" w:rsidRPr="007A52B1">
              <w:rPr>
                <w:rFonts w:ascii="Book Antiqua" w:hAnsi="Book Antiqua"/>
                <w:color w:val="000000"/>
              </w:rPr>
              <w:t>3)</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Gabapentin</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6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lastRenderedPageBreak/>
              <w:t>of which medicine users (</w:t>
            </w:r>
            <w:r w:rsidR="00251CBE" w:rsidRPr="007A52B1">
              <w:rPr>
                <w:rFonts w:ascii="Book Antiqua" w:hAnsi="Book Antiqua"/>
                <w:i/>
                <w:color w:val="000000"/>
              </w:rPr>
              <w:t xml:space="preserve">n = </w:t>
            </w:r>
            <w:r w:rsidRPr="007A52B1">
              <w:rPr>
                <w:rFonts w:ascii="Book Antiqua" w:hAnsi="Book Antiqua"/>
                <w:color w:val="000000"/>
              </w:rPr>
              <w:t>3)</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Simvastatin</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2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Venlafaxine</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Medication</w:t>
            </w:r>
            <w:r w:rsidR="002774E8">
              <w:rPr>
                <w:rFonts w:ascii="Book Antiqua" w:hAnsi="Book Antiqua"/>
                <w:color w:val="000000"/>
              </w:rPr>
              <w:t xml:space="preserve">   </w:t>
            </w:r>
            <w:r w:rsidRPr="007A52B1">
              <w:rPr>
                <w:rFonts w:ascii="Book Antiqua" w:hAnsi="Book Antiqua"/>
                <w:color w:val="000000"/>
              </w:rPr>
              <w:t>(</w:t>
            </w:r>
            <w:r w:rsidR="00251CBE" w:rsidRPr="007A52B1">
              <w:rPr>
                <w:rFonts w:ascii="Book Antiqua" w:hAnsi="Book Antiqua"/>
                <w:i/>
                <w:color w:val="000000"/>
              </w:rPr>
              <w:t xml:space="preserve">n = </w:t>
            </w:r>
            <w:r w:rsidRPr="007A52B1">
              <w:rPr>
                <w:rFonts w:ascii="Book Antiqua" w:hAnsi="Book Antiqua"/>
                <w:color w:val="000000"/>
              </w:rPr>
              <w:t>11)</w:t>
            </w:r>
          </w:p>
        </w:tc>
        <w:tc>
          <w:tcPr>
            <w:tcW w:w="4840" w:type="dxa"/>
            <w:shd w:val="clear" w:color="auto" w:fill="auto"/>
            <w:vAlign w:val="bottom"/>
            <w:hideMark/>
          </w:tcPr>
          <w:p w:rsidR="004071F6"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Azathioprine</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2</w:t>
            </w:r>
          </w:p>
        </w:tc>
      </w:tr>
      <w:tr w:rsidR="004071F6" w:rsidRPr="007A52B1" w:rsidTr="005B30E1">
        <w:trPr>
          <w:trHeight w:val="6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of which medicine users (</w:t>
            </w:r>
            <w:r w:rsidR="00251CBE" w:rsidRPr="007A52B1">
              <w:rPr>
                <w:rFonts w:ascii="Book Antiqua" w:hAnsi="Book Antiqua"/>
                <w:i/>
                <w:color w:val="000000"/>
              </w:rPr>
              <w:t xml:space="preserve">n = </w:t>
            </w:r>
            <w:r w:rsidRPr="007A52B1">
              <w:rPr>
                <w:rFonts w:ascii="Book Antiqua" w:hAnsi="Book Antiqua"/>
                <w:color w:val="000000"/>
              </w:rPr>
              <w:t>11)</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Simvastatin</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xml:space="preserve">Atorvastatin. </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Venlafaxine</w:t>
            </w:r>
            <w:r w:rsidR="004071F6" w:rsidRPr="007A52B1">
              <w:rPr>
                <w:rFonts w:ascii="Book Antiqua" w:hAnsi="Book Antiqua"/>
                <w:color w:val="000000"/>
              </w:rPr>
              <w:t xml:space="preserve">. Ramipril. </w:t>
            </w:r>
            <w:r w:rsidRPr="007A52B1">
              <w:rPr>
                <w:rFonts w:ascii="Book Antiqua" w:hAnsi="Book Antiqua"/>
                <w:color w:val="000000"/>
              </w:rPr>
              <w:t>Asparginase</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Atorvastatin</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Methotrexate</w:t>
            </w:r>
            <w:r w:rsidR="004071F6" w:rsidRPr="007A52B1">
              <w:rPr>
                <w:rFonts w:ascii="Book Antiqua" w:hAnsi="Book Antiqua"/>
                <w:color w:val="000000"/>
              </w:rPr>
              <w:t xml:space="preserve">. </w:t>
            </w:r>
            <w:r w:rsidRPr="007A52B1">
              <w:rPr>
                <w:rFonts w:ascii="Book Antiqua" w:hAnsi="Book Antiqua"/>
                <w:color w:val="000000"/>
              </w:rPr>
              <w:t>Prednisolone</w:t>
            </w:r>
            <w:r w:rsidR="004071F6" w:rsidRPr="007A52B1">
              <w:rPr>
                <w:rFonts w:ascii="Book Antiqua" w:hAnsi="Book Antiqua"/>
                <w:color w:val="000000"/>
              </w:rPr>
              <w:t>. Etanercept</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xml:space="preserve">Mycofenolic acid. Tacrolimus. </w:t>
            </w:r>
            <w:r w:rsidR="00CB40FA" w:rsidRPr="007A52B1">
              <w:rPr>
                <w:rFonts w:ascii="Book Antiqua" w:hAnsi="Book Antiqua"/>
                <w:color w:val="000000"/>
              </w:rPr>
              <w:t>Prednisolone</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Cyclosporine. Pravastatin. Simvastatin. Ramipril</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Diclofenac</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2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84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xml:space="preserve">Simvastatin. Losartan </w:t>
            </w:r>
            <w:r w:rsidR="00CB40FA" w:rsidRPr="007A52B1">
              <w:rPr>
                <w:rFonts w:ascii="Book Antiqua" w:hAnsi="Book Antiqua"/>
                <w:color w:val="000000"/>
              </w:rPr>
              <w:t>Hydrochlorothiazide</w:t>
            </w:r>
          </w:p>
        </w:tc>
        <w:tc>
          <w:tcPr>
            <w:tcW w:w="380" w:type="dxa"/>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30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Pancreas divisum (</w:t>
            </w:r>
            <w:r w:rsidR="00251CBE" w:rsidRPr="007A52B1">
              <w:rPr>
                <w:rFonts w:ascii="Book Antiqua" w:hAnsi="Book Antiqua"/>
                <w:i/>
                <w:color w:val="000000"/>
              </w:rPr>
              <w:t xml:space="preserve">n = </w:t>
            </w:r>
            <w:r w:rsidRPr="007A52B1">
              <w:rPr>
                <w:rFonts w:ascii="Book Antiqua" w:hAnsi="Book Antiqua"/>
                <w:color w:val="000000"/>
              </w:rPr>
              <w:t>2)</w:t>
            </w:r>
          </w:p>
        </w:tc>
        <w:tc>
          <w:tcPr>
            <w:tcW w:w="4840" w:type="dxa"/>
            <w:vMerge w:val="restart"/>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Simvastatin</w:t>
            </w:r>
          </w:p>
        </w:tc>
        <w:tc>
          <w:tcPr>
            <w:tcW w:w="380" w:type="dxa"/>
            <w:vMerge w:val="restart"/>
            <w:shd w:val="clear" w:color="auto" w:fill="auto"/>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4071F6" w:rsidRPr="007A52B1" w:rsidTr="005B30E1">
        <w:trPr>
          <w:trHeight w:val="620"/>
        </w:trPr>
        <w:tc>
          <w:tcPr>
            <w:tcW w:w="3000" w:type="dxa"/>
            <w:shd w:val="clear" w:color="auto" w:fill="auto"/>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of which medicine users (</w:t>
            </w:r>
            <w:r w:rsidR="00251CBE" w:rsidRPr="007A52B1">
              <w:rPr>
                <w:rFonts w:ascii="Book Antiqua" w:hAnsi="Book Antiqua"/>
                <w:i/>
                <w:color w:val="000000"/>
              </w:rPr>
              <w:t xml:space="preserve">n = </w:t>
            </w:r>
            <w:r w:rsidRPr="007A52B1">
              <w:rPr>
                <w:rFonts w:ascii="Book Antiqua" w:hAnsi="Book Antiqua"/>
                <w:color w:val="000000"/>
              </w:rPr>
              <w:t>1)</w:t>
            </w:r>
          </w:p>
        </w:tc>
        <w:tc>
          <w:tcPr>
            <w:tcW w:w="4840" w:type="dxa"/>
            <w:vMerge/>
            <w:vAlign w:val="center"/>
            <w:hideMark/>
          </w:tcPr>
          <w:p w:rsidR="004071F6" w:rsidRPr="007A52B1" w:rsidRDefault="004071F6" w:rsidP="000E0912">
            <w:pPr>
              <w:widowControl w:val="0"/>
              <w:adjustRightInd w:val="0"/>
              <w:snapToGrid w:val="0"/>
              <w:spacing w:line="360" w:lineRule="auto"/>
              <w:jc w:val="both"/>
              <w:rPr>
                <w:rFonts w:ascii="Book Antiqua" w:hAnsi="Book Antiqua"/>
                <w:color w:val="000000"/>
              </w:rPr>
            </w:pPr>
          </w:p>
        </w:tc>
        <w:tc>
          <w:tcPr>
            <w:tcW w:w="380" w:type="dxa"/>
            <w:vMerge/>
            <w:vAlign w:val="center"/>
            <w:hideMark/>
          </w:tcPr>
          <w:p w:rsidR="004071F6" w:rsidRPr="007A52B1" w:rsidRDefault="004071F6" w:rsidP="000E0912">
            <w:pPr>
              <w:widowControl w:val="0"/>
              <w:adjustRightInd w:val="0"/>
              <w:snapToGrid w:val="0"/>
              <w:spacing w:line="360" w:lineRule="auto"/>
              <w:jc w:val="both"/>
              <w:rPr>
                <w:rFonts w:ascii="Book Antiqua" w:hAnsi="Book Antiqua"/>
                <w:color w:val="000000"/>
              </w:rPr>
            </w:pPr>
          </w:p>
        </w:tc>
      </w:tr>
      <w:tr w:rsidR="004071F6" w:rsidRPr="007A52B1" w:rsidTr="005B30E1">
        <w:trPr>
          <w:trHeight w:val="320"/>
        </w:trPr>
        <w:tc>
          <w:tcPr>
            <w:tcW w:w="3000" w:type="dxa"/>
            <w:shd w:val="clear" w:color="auto" w:fill="auto"/>
            <w:noWrap/>
            <w:vAlign w:val="center"/>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Total number</w:t>
            </w:r>
          </w:p>
        </w:tc>
        <w:tc>
          <w:tcPr>
            <w:tcW w:w="4840" w:type="dxa"/>
            <w:shd w:val="clear" w:color="auto" w:fill="auto"/>
            <w:noWrap/>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80" w:type="dxa"/>
            <w:shd w:val="clear" w:color="auto" w:fill="auto"/>
            <w:noWrap/>
            <w:vAlign w:val="bottom"/>
            <w:hideMark/>
          </w:tcPr>
          <w:p w:rsidR="004071F6" w:rsidRPr="007A52B1" w:rsidRDefault="004071F6"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34</w:t>
            </w:r>
          </w:p>
        </w:tc>
      </w:tr>
    </w:tbl>
    <w:p w:rsidR="00953722" w:rsidRPr="007A52B1" w:rsidRDefault="00953722" w:rsidP="000E0912">
      <w:pPr>
        <w:widowControl w:val="0"/>
        <w:adjustRightInd w:val="0"/>
        <w:snapToGrid w:val="0"/>
        <w:spacing w:line="360" w:lineRule="auto"/>
        <w:jc w:val="both"/>
        <w:rPr>
          <w:rFonts w:ascii="Book Antiqua" w:hAnsi="Book Antiqua"/>
        </w:rPr>
        <w:sectPr w:rsidR="00953722" w:rsidRPr="007A52B1" w:rsidSect="00641BF5">
          <w:pgSz w:w="11906" w:h="16838"/>
          <w:pgMar w:top="1417" w:right="1417" w:bottom="1417" w:left="1417" w:header="708" w:footer="708" w:gutter="0"/>
          <w:cols w:space="708"/>
          <w:titlePg/>
          <w:docGrid w:linePitch="360"/>
        </w:sectPr>
      </w:pPr>
    </w:p>
    <w:p w:rsidR="00407A85" w:rsidRPr="005B30E1" w:rsidRDefault="00D02A63" w:rsidP="000E0912">
      <w:pPr>
        <w:widowControl w:val="0"/>
        <w:adjustRightInd w:val="0"/>
        <w:snapToGrid w:val="0"/>
        <w:spacing w:line="360" w:lineRule="auto"/>
        <w:jc w:val="both"/>
        <w:rPr>
          <w:rFonts w:ascii="Book Antiqua" w:hAnsi="Book Antiqua"/>
          <w:b/>
          <w:lang w:eastAsia="zh-CN"/>
        </w:rPr>
      </w:pPr>
      <w:r w:rsidRPr="005B30E1">
        <w:rPr>
          <w:rFonts w:ascii="Book Antiqua" w:hAnsi="Book Antiqua"/>
          <w:b/>
        </w:rPr>
        <w:lastRenderedPageBreak/>
        <w:t xml:space="preserve">Table </w:t>
      </w:r>
      <w:r w:rsidR="005B30E1" w:rsidRPr="005B30E1">
        <w:rPr>
          <w:rFonts w:ascii="Book Antiqua" w:hAnsi="Book Antiqua"/>
          <w:b/>
        </w:rPr>
        <w:t>5</w:t>
      </w:r>
      <w:r w:rsidRPr="005B30E1">
        <w:rPr>
          <w:rFonts w:ascii="Book Antiqua" w:hAnsi="Book Antiqua"/>
          <w:b/>
        </w:rPr>
        <w:t xml:space="preserve"> Number of drugs used in patients </w:t>
      </w:r>
      <w:r w:rsidR="00F55092" w:rsidRPr="005B30E1">
        <w:rPr>
          <w:rFonts w:ascii="Book Antiqua" w:hAnsi="Book Antiqua"/>
          <w:b/>
        </w:rPr>
        <w:t>with m</w:t>
      </w:r>
      <w:r w:rsidR="005B30E1" w:rsidRPr="005B30E1">
        <w:rPr>
          <w:rFonts w:ascii="Book Antiqua" w:hAnsi="Book Antiqua"/>
          <w:b/>
        </w:rPr>
        <w:t>edicines as a possible etiology</w:t>
      </w:r>
    </w:p>
    <w:tbl>
      <w:tblPr>
        <w:tblW w:w="10096" w:type="dxa"/>
        <w:tblInd w:w="93"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820"/>
        <w:gridCol w:w="460"/>
        <w:gridCol w:w="2972"/>
        <w:gridCol w:w="426"/>
        <w:gridCol w:w="3118"/>
        <w:gridCol w:w="300"/>
      </w:tblGrid>
      <w:tr w:rsidR="007640C9" w:rsidRPr="007A52B1" w:rsidTr="005B30E1">
        <w:trPr>
          <w:trHeight w:val="300"/>
        </w:trPr>
        <w:tc>
          <w:tcPr>
            <w:tcW w:w="9796" w:type="dxa"/>
            <w:gridSpan w:val="5"/>
            <w:tcBorders>
              <w:top w:val="single" w:sz="4" w:space="0" w:color="auto"/>
              <w:bottom w:val="single" w:sz="4" w:space="0" w:color="auto"/>
            </w:tcBorders>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b/>
                <w:bCs/>
                <w:color w:val="000000"/>
              </w:rPr>
            </w:pPr>
            <w:r w:rsidRPr="007A52B1">
              <w:rPr>
                <w:rFonts w:ascii="Book Antiqua" w:hAnsi="Book Antiqua"/>
                <w:b/>
                <w:bCs/>
                <w:color w:val="000000"/>
              </w:rPr>
              <w:t xml:space="preserve">Use of possible </w:t>
            </w:r>
            <w:r w:rsidR="00CB40FA" w:rsidRPr="007A52B1">
              <w:rPr>
                <w:rFonts w:ascii="Book Antiqua" w:hAnsi="Book Antiqua"/>
                <w:b/>
                <w:bCs/>
                <w:color w:val="000000"/>
              </w:rPr>
              <w:t>pancreatogenic</w:t>
            </w:r>
            <w:r w:rsidRPr="007A52B1">
              <w:rPr>
                <w:rFonts w:ascii="Book Antiqua" w:hAnsi="Book Antiqua"/>
                <w:b/>
                <w:bCs/>
                <w:color w:val="000000"/>
              </w:rPr>
              <w:t xml:space="preserve"> medication in 33 patients with AP</w:t>
            </w:r>
          </w:p>
        </w:tc>
        <w:tc>
          <w:tcPr>
            <w:tcW w:w="300" w:type="dxa"/>
            <w:tcBorders>
              <w:top w:val="single" w:sz="4" w:space="0" w:color="auto"/>
              <w:bottom w:val="single" w:sz="4" w:space="0" w:color="auto"/>
            </w:tcBorders>
            <w:shd w:val="clear" w:color="auto" w:fill="auto"/>
            <w:vAlign w:val="bottom"/>
            <w:hideMark/>
          </w:tcPr>
          <w:p w:rsidR="007640C9" w:rsidRPr="007A52B1" w:rsidRDefault="007640C9" w:rsidP="000E0912">
            <w:pPr>
              <w:widowControl w:val="0"/>
              <w:adjustRightInd w:val="0"/>
              <w:snapToGrid w:val="0"/>
              <w:spacing w:line="360" w:lineRule="auto"/>
              <w:jc w:val="both"/>
              <w:rPr>
                <w:rFonts w:ascii="Book Antiqua" w:hAnsi="Book Antiqua"/>
                <w:b/>
                <w:bCs/>
                <w:color w:val="000000"/>
              </w:rPr>
            </w:pPr>
          </w:p>
        </w:tc>
      </w:tr>
      <w:tr w:rsidR="007640C9" w:rsidRPr="007A52B1" w:rsidTr="005B30E1">
        <w:trPr>
          <w:trHeight w:val="300"/>
        </w:trPr>
        <w:tc>
          <w:tcPr>
            <w:tcW w:w="3280" w:type="dxa"/>
            <w:gridSpan w:val="2"/>
            <w:tcBorders>
              <w:top w:val="single" w:sz="4" w:space="0" w:color="auto"/>
              <w:bottom w:val="single" w:sz="4" w:space="0" w:color="auto"/>
            </w:tcBorders>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b/>
                <w:bCs/>
                <w:color w:val="000000"/>
              </w:rPr>
            </w:pPr>
            <w:r w:rsidRPr="007A52B1">
              <w:rPr>
                <w:rFonts w:ascii="Book Antiqua" w:hAnsi="Book Antiqua"/>
                <w:b/>
                <w:bCs/>
                <w:color w:val="000000"/>
              </w:rPr>
              <w:t>Use of a singe drug</w:t>
            </w:r>
          </w:p>
        </w:tc>
        <w:tc>
          <w:tcPr>
            <w:tcW w:w="3398" w:type="dxa"/>
            <w:gridSpan w:val="2"/>
            <w:tcBorders>
              <w:top w:val="single" w:sz="4" w:space="0" w:color="auto"/>
              <w:bottom w:val="single" w:sz="4" w:space="0" w:color="auto"/>
            </w:tcBorders>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b/>
                <w:bCs/>
                <w:color w:val="000000"/>
              </w:rPr>
            </w:pPr>
            <w:r w:rsidRPr="007A52B1">
              <w:rPr>
                <w:rFonts w:ascii="Book Antiqua" w:hAnsi="Book Antiqua"/>
                <w:b/>
                <w:bCs/>
                <w:color w:val="000000"/>
              </w:rPr>
              <w:t>Use of two drugs</w:t>
            </w:r>
          </w:p>
        </w:tc>
        <w:tc>
          <w:tcPr>
            <w:tcW w:w="3418" w:type="dxa"/>
            <w:gridSpan w:val="2"/>
            <w:tcBorders>
              <w:top w:val="single" w:sz="4" w:space="0" w:color="auto"/>
              <w:bottom w:val="single" w:sz="4" w:space="0" w:color="auto"/>
            </w:tcBorders>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b/>
                <w:bCs/>
                <w:color w:val="000000"/>
              </w:rPr>
            </w:pPr>
            <w:r w:rsidRPr="007A52B1">
              <w:rPr>
                <w:rFonts w:ascii="Book Antiqua" w:hAnsi="Book Antiqua"/>
                <w:b/>
                <w:bCs/>
                <w:color w:val="000000"/>
              </w:rPr>
              <w:t>Use of three drugs</w:t>
            </w:r>
          </w:p>
        </w:tc>
      </w:tr>
      <w:tr w:rsidR="007640C9" w:rsidRPr="007A52B1" w:rsidTr="005B30E1">
        <w:trPr>
          <w:trHeight w:val="300"/>
        </w:trPr>
        <w:tc>
          <w:tcPr>
            <w:tcW w:w="2820" w:type="dxa"/>
            <w:tcBorders>
              <w:top w:val="single" w:sz="4" w:space="0" w:color="auto"/>
            </w:tcBorders>
            <w:shd w:val="clear" w:color="auto" w:fill="auto"/>
            <w:vAlign w:val="bottom"/>
            <w:hideMark/>
          </w:tcPr>
          <w:p w:rsidR="007640C9" w:rsidRPr="007A52B1" w:rsidRDefault="007640C9"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Name</w:t>
            </w:r>
          </w:p>
        </w:tc>
        <w:tc>
          <w:tcPr>
            <w:tcW w:w="460" w:type="dxa"/>
            <w:tcBorders>
              <w:top w:val="single" w:sz="4" w:space="0" w:color="auto"/>
            </w:tcBorders>
            <w:shd w:val="clear" w:color="auto" w:fill="auto"/>
            <w:vAlign w:val="bottom"/>
            <w:hideMark/>
          </w:tcPr>
          <w:p w:rsidR="007640C9" w:rsidRPr="005B30E1" w:rsidRDefault="007640C9" w:rsidP="000E0912">
            <w:pPr>
              <w:widowControl w:val="0"/>
              <w:adjustRightInd w:val="0"/>
              <w:snapToGrid w:val="0"/>
              <w:spacing w:line="360" w:lineRule="auto"/>
              <w:jc w:val="both"/>
              <w:outlineLvl w:val="5"/>
              <w:rPr>
                <w:rFonts w:ascii="Book Antiqua" w:hAnsi="Book Antiqua"/>
                <w:i/>
                <w:color w:val="000000"/>
              </w:rPr>
            </w:pPr>
            <w:r w:rsidRPr="005B30E1">
              <w:rPr>
                <w:rFonts w:ascii="Book Antiqua" w:hAnsi="Book Antiqua"/>
                <w:i/>
                <w:color w:val="000000"/>
              </w:rPr>
              <w:t>n</w:t>
            </w:r>
          </w:p>
        </w:tc>
        <w:tc>
          <w:tcPr>
            <w:tcW w:w="2972" w:type="dxa"/>
            <w:tcBorders>
              <w:top w:val="single" w:sz="4" w:space="0" w:color="auto"/>
            </w:tcBorders>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26" w:type="dxa"/>
            <w:tcBorders>
              <w:top w:val="single" w:sz="4" w:space="0" w:color="auto"/>
            </w:tcBorders>
            <w:shd w:val="clear" w:color="auto" w:fill="auto"/>
            <w:vAlign w:val="bottom"/>
            <w:hideMark/>
          </w:tcPr>
          <w:p w:rsidR="007640C9" w:rsidRPr="005B30E1" w:rsidRDefault="007640C9" w:rsidP="000E0912">
            <w:pPr>
              <w:widowControl w:val="0"/>
              <w:adjustRightInd w:val="0"/>
              <w:snapToGrid w:val="0"/>
              <w:spacing w:line="360" w:lineRule="auto"/>
              <w:jc w:val="both"/>
              <w:outlineLvl w:val="5"/>
              <w:rPr>
                <w:rFonts w:ascii="Book Antiqua" w:hAnsi="Book Antiqua"/>
                <w:i/>
                <w:color w:val="000000"/>
              </w:rPr>
            </w:pPr>
            <w:r w:rsidRPr="005B30E1">
              <w:rPr>
                <w:rFonts w:ascii="Book Antiqua" w:hAnsi="Book Antiqua"/>
                <w:i/>
                <w:color w:val="000000"/>
              </w:rPr>
              <w:t>n</w:t>
            </w:r>
          </w:p>
        </w:tc>
        <w:tc>
          <w:tcPr>
            <w:tcW w:w="3118" w:type="dxa"/>
            <w:tcBorders>
              <w:top w:val="single" w:sz="4" w:space="0" w:color="auto"/>
            </w:tcBorders>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Name</w:t>
            </w:r>
          </w:p>
        </w:tc>
        <w:tc>
          <w:tcPr>
            <w:tcW w:w="300" w:type="dxa"/>
            <w:tcBorders>
              <w:top w:val="single" w:sz="4" w:space="0" w:color="auto"/>
            </w:tcBorders>
            <w:shd w:val="clear" w:color="auto" w:fill="auto"/>
            <w:vAlign w:val="bottom"/>
            <w:hideMark/>
          </w:tcPr>
          <w:p w:rsidR="007640C9" w:rsidRPr="005B30E1" w:rsidRDefault="007640C9" w:rsidP="000E0912">
            <w:pPr>
              <w:widowControl w:val="0"/>
              <w:adjustRightInd w:val="0"/>
              <w:snapToGrid w:val="0"/>
              <w:spacing w:line="360" w:lineRule="auto"/>
              <w:jc w:val="both"/>
              <w:rPr>
                <w:rFonts w:ascii="Book Antiqua" w:hAnsi="Book Antiqua"/>
                <w:i/>
                <w:color w:val="000000"/>
              </w:rPr>
            </w:pPr>
            <w:r w:rsidRPr="005B30E1">
              <w:rPr>
                <w:rFonts w:ascii="Book Antiqua" w:hAnsi="Book Antiqua"/>
                <w:i/>
                <w:color w:val="000000"/>
              </w:rPr>
              <w:t>n</w:t>
            </w:r>
          </w:p>
        </w:tc>
      </w:tr>
      <w:tr w:rsidR="007640C9" w:rsidRPr="007A52B1" w:rsidTr="005B30E1">
        <w:trPr>
          <w:trHeight w:val="300"/>
        </w:trPr>
        <w:tc>
          <w:tcPr>
            <w:tcW w:w="2820" w:type="dxa"/>
            <w:shd w:val="clear" w:color="auto" w:fill="auto"/>
            <w:vAlign w:val="bottom"/>
            <w:hideMark/>
          </w:tcPr>
          <w:p w:rsidR="007640C9" w:rsidRPr="007A52B1" w:rsidRDefault="00CB40FA"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Azathioprine</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3</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Simvastatin. Amlodipine</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3118"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Simvastatin. Ramipril.</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2</w:t>
            </w:r>
          </w:p>
        </w:tc>
      </w:tr>
      <w:tr w:rsidR="007640C9" w:rsidRPr="007A52B1" w:rsidTr="005B30E1">
        <w:trPr>
          <w:trHeight w:val="300"/>
        </w:trPr>
        <w:tc>
          <w:tcPr>
            <w:tcW w:w="2820" w:type="dxa"/>
            <w:shd w:val="clear" w:color="auto" w:fill="auto"/>
            <w:vAlign w:val="bottom"/>
            <w:hideMark/>
          </w:tcPr>
          <w:p w:rsidR="007640C9" w:rsidRPr="007A52B1" w:rsidRDefault="007640C9"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Simvastatin</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4</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xml:space="preserve">Simvastatin. </w:t>
            </w:r>
            <w:r w:rsidR="00CB40FA" w:rsidRPr="007A52B1">
              <w:rPr>
                <w:rFonts w:ascii="Book Antiqua" w:hAnsi="Book Antiqua"/>
                <w:color w:val="000000"/>
              </w:rPr>
              <w:t>Candesartan</w:t>
            </w:r>
            <w:r w:rsidRPr="007A52B1">
              <w:rPr>
                <w:rFonts w:ascii="Book Antiqua" w:hAnsi="Book Antiqua"/>
                <w:color w:val="000000"/>
              </w:rPr>
              <w:t xml:space="preserve"> </w:t>
            </w:r>
            <w:r w:rsidR="00CB40FA" w:rsidRPr="007A52B1">
              <w:rPr>
                <w:rFonts w:ascii="Book Antiqua" w:hAnsi="Book Antiqua"/>
                <w:color w:val="000000"/>
              </w:rPr>
              <w:t>hydrochlorothiazide</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3118"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Diclofenac</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r>
      <w:tr w:rsidR="007640C9" w:rsidRPr="007A52B1" w:rsidTr="005B30E1">
        <w:trPr>
          <w:trHeight w:val="300"/>
        </w:trPr>
        <w:tc>
          <w:tcPr>
            <w:tcW w:w="282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Gabapentin</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1</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xml:space="preserve">Simvastatin. Losartan </w:t>
            </w:r>
            <w:r w:rsidR="00CB40FA" w:rsidRPr="007A52B1">
              <w:rPr>
                <w:rFonts w:ascii="Book Antiqua" w:hAnsi="Book Antiqua"/>
                <w:color w:val="000000"/>
              </w:rPr>
              <w:t>Hydrochlorothiazide</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2</w:t>
            </w:r>
          </w:p>
        </w:tc>
        <w:tc>
          <w:tcPr>
            <w:tcW w:w="3118"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Atorvastatin. Ezetimib. Ramipril</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7640C9" w:rsidRPr="007A52B1" w:rsidTr="005B30E1">
        <w:trPr>
          <w:trHeight w:val="300"/>
        </w:trPr>
        <w:tc>
          <w:tcPr>
            <w:tcW w:w="282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Methotrexate</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Simvastatin. Pravastatin</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3118" w:type="dxa"/>
            <w:shd w:val="clear" w:color="auto" w:fill="auto"/>
            <w:vAlign w:val="bottom"/>
            <w:hideMark/>
          </w:tcPr>
          <w:p w:rsidR="007640C9" w:rsidRPr="007A52B1" w:rsidRDefault="007640C9"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r>
      <w:tr w:rsidR="007640C9" w:rsidRPr="007A52B1" w:rsidTr="005B30E1">
        <w:trPr>
          <w:trHeight w:val="300"/>
        </w:trPr>
        <w:tc>
          <w:tcPr>
            <w:tcW w:w="282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Estradiol</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xml:space="preserve">Ramipril. </w:t>
            </w:r>
            <w:r w:rsidR="00CB40FA" w:rsidRPr="007A52B1">
              <w:rPr>
                <w:rFonts w:ascii="Book Antiqua" w:hAnsi="Book Antiqua"/>
                <w:color w:val="000000"/>
              </w:rPr>
              <w:t>Prednisolone</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3118"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xml:space="preserve">Atorvastatin. </w:t>
            </w:r>
            <w:r w:rsidR="00CB40FA" w:rsidRPr="007A52B1">
              <w:rPr>
                <w:rFonts w:ascii="Book Antiqua" w:hAnsi="Book Antiqua"/>
                <w:color w:val="000000"/>
              </w:rPr>
              <w:t>Venlafaxine</w:t>
            </w:r>
            <w:r w:rsidRPr="007A52B1">
              <w:rPr>
                <w:rFonts w:ascii="Book Antiqua" w:hAnsi="Book Antiqua"/>
                <w:color w:val="000000"/>
              </w:rPr>
              <w:t>. Ramipril</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7640C9" w:rsidRPr="007A52B1" w:rsidTr="005B30E1">
        <w:trPr>
          <w:trHeight w:val="300"/>
        </w:trPr>
        <w:tc>
          <w:tcPr>
            <w:tcW w:w="282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Asparginase</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2972" w:type="dxa"/>
            <w:shd w:val="clear" w:color="auto" w:fill="auto"/>
            <w:noWrap/>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26" w:type="dxa"/>
            <w:shd w:val="clear" w:color="auto" w:fill="auto"/>
            <w:noWrap/>
            <w:vAlign w:val="bottom"/>
            <w:hideMark/>
          </w:tcPr>
          <w:p w:rsidR="007640C9" w:rsidRPr="007A52B1" w:rsidRDefault="007640C9"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3118" w:type="dxa"/>
            <w:shd w:val="clear" w:color="auto" w:fill="auto"/>
            <w:vAlign w:val="bottom"/>
            <w:hideMark/>
          </w:tcPr>
          <w:p w:rsidR="007640C9"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Methotrexate. Etanercept. Prednisolone</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r>
      <w:tr w:rsidR="007640C9" w:rsidRPr="007A52B1" w:rsidTr="005B30E1">
        <w:trPr>
          <w:trHeight w:val="300"/>
        </w:trPr>
        <w:tc>
          <w:tcPr>
            <w:tcW w:w="282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Diclofenac</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2</w:t>
            </w:r>
          </w:p>
        </w:tc>
        <w:tc>
          <w:tcPr>
            <w:tcW w:w="2972" w:type="dxa"/>
            <w:shd w:val="clear" w:color="auto" w:fill="auto"/>
            <w:noWrap/>
            <w:vAlign w:val="bottom"/>
            <w:hideMark/>
          </w:tcPr>
          <w:p w:rsidR="007640C9" w:rsidRPr="007A52B1" w:rsidRDefault="007640C9"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 </w:t>
            </w:r>
          </w:p>
        </w:tc>
        <w:tc>
          <w:tcPr>
            <w:tcW w:w="426" w:type="dxa"/>
            <w:shd w:val="clear" w:color="auto" w:fill="auto"/>
            <w:noWrap/>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118"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xml:space="preserve">Mycofenolic acid. Tacrolimus. </w:t>
            </w:r>
            <w:r w:rsidR="00CB40FA" w:rsidRPr="007A52B1">
              <w:rPr>
                <w:rFonts w:ascii="Book Antiqua" w:hAnsi="Book Antiqua"/>
                <w:color w:val="000000"/>
              </w:rPr>
              <w:t>Prednisolone</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1</w:t>
            </w:r>
          </w:p>
        </w:tc>
      </w:tr>
      <w:tr w:rsidR="007640C9" w:rsidRPr="007A52B1" w:rsidTr="005B30E1">
        <w:trPr>
          <w:trHeight w:val="300"/>
        </w:trPr>
        <w:tc>
          <w:tcPr>
            <w:tcW w:w="2820" w:type="dxa"/>
            <w:shd w:val="clear" w:color="auto" w:fill="auto"/>
            <w:vAlign w:val="bottom"/>
            <w:hideMark/>
          </w:tcPr>
          <w:p w:rsidR="007640C9" w:rsidRPr="007A52B1" w:rsidRDefault="007640C9" w:rsidP="000E0912">
            <w:pPr>
              <w:widowControl w:val="0"/>
              <w:adjustRightInd w:val="0"/>
              <w:snapToGrid w:val="0"/>
              <w:spacing w:line="360" w:lineRule="auto"/>
              <w:jc w:val="both"/>
              <w:rPr>
                <w:rFonts w:ascii="Book Antiqua" w:hAnsi="Book Antiqua"/>
                <w:color w:val="000000"/>
              </w:rPr>
            </w:pPr>
            <w:r w:rsidRPr="007A52B1">
              <w:rPr>
                <w:rFonts w:ascii="Book Antiqua" w:hAnsi="Book Antiqua"/>
                <w:color w:val="000000"/>
              </w:rPr>
              <w:t>Atorvastatin</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2</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118" w:type="dxa"/>
            <w:shd w:val="clear" w:color="auto" w:fill="auto"/>
            <w:noWrap/>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00" w:type="dxa"/>
            <w:shd w:val="clear" w:color="auto" w:fill="auto"/>
            <w:noWrap/>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r>
      <w:tr w:rsidR="007640C9" w:rsidRPr="007A52B1" w:rsidTr="005B30E1">
        <w:trPr>
          <w:trHeight w:val="300"/>
        </w:trPr>
        <w:tc>
          <w:tcPr>
            <w:tcW w:w="2820" w:type="dxa"/>
            <w:shd w:val="clear" w:color="auto" w:fill="auto"/>
            <w:vAlign w:val="bottom"/>
            <w:hideMark/>
          </w:tcPr>
          <w:p w:rsidR="007640C9"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Venlafaxine</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118" w:type="dxa"/>
            <w:shd w:val="clear" w:color="auto" w:fill="auto"/>
            <w:noWrap/>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00" w:type="dxa"/>
            <w:shd w:val="clear" w:color="auto" w:fill="auto"/>
            <w:noWrap/>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r>
      <w:tr w:rsidR="007640C9" w:rsidRPr="007A52B1" w:rsidTr="005B30E1">
        <w:trPr>
          <w:trHeight w:val="300"/>
        </w:trPr>
        <w:tc>
          <w:tcPr>
            <w:tcW w:w="2820" w:type="dxa"/>
            <w:shd w:val="clear" w:color="auto" w:fill="auto"/>
            <w:vAlign w:val="bottom"/>
            <w:hideMark/>
          </w:tcPr>
          <w:p w:rsidR="007640C9"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Furosemide</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118"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r>
      <w:tr w:rsidR="007640C9" w:rsidRPr="007A52B1" w:rsidTr="005B30E1">
        <w:trPr>
          <w:trHeight w:val="300"/>
        </w:trPr>
        <w:tc>
          <w:tcPr>
            <w:tcW w:w="282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Enalapril</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118"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r>
      <w:tr w:rsidR="007640C9" w:rsidRPr="007A52B1" w:rsidTr="005B30E1">
        <w:trPr>
          <w:trHeight w:val="300"/>
        </w:trPr>
        <w:tc>
          <w:tcPr>
            <w:tcW w:w="2820" w:type="dxa"/>
            <w:shd w:val="clear" w:color="auto" w:fill="auto"/>
            <w:vAlign w:val="bottom"/>
            <w:hideMark/>
          </w:tcPr>
          <w:p w:rsidR="007640C9" w:rsidRPr="007A52B1" w:rsidRDefault="00CB40FA"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Drospirenin</w:t>
            </w:r>
            <w:r w:rsidR="007640C9" w:rsidRPr="007A52B1">
              <w:rPr>
                <w:rFonts w:ascii="Book Antiqua" w:hAnsi="Book Antiqua"/>
                <w:color w:val="000000"/>
              </w:rPr>
              <w:t xml:space="preserve"> </w:t>
            </w:r>
            <w:r w:rsidRPr="007A52B1">
              <w:rPr>
                <w:rFonts w:ascii="Book Antiqua" w:hAnsi="Book Antiqua"/>
                <w:color w:val="000000"/>
              </w:rPr>
              <w:t>Etinylostradiol</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118"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r>
      <w:tr w:rsidR="007640C9" w:rsidRPr="007A52B1" w:rsidTr="005B30E1">
        <w:trPr>
          <w:trHeight w:val="300"/>
        </w:trPr>
        <w:tc>
          <w:tcPr>
            <w:tcW w:w="282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Estradiol</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118"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r>
      <w:tr w:rsidR="007640C9" w:rsidRPr="007A52B1" w:rsidTr="005B30E1">
        <w:trPr>
          <w:trHeight w:val="300"/>
        </w:trPr>
        <w:tc>
          <w:tcPr>
            <w:tcW w:w="282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Prednisolone</w:t>
            </w:r>
          </w:p>
        </w:tc>
        <w:tc>
          <w:tcPr>
            <w:tcW w:w="46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1</w:t>
            </w:r>
          </w:p>
        </w:tc>
        <w:tc>
          <w:tcPr>
            <w:tcW w:w="2972"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426"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118"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c>
          <w:tcPr>
            <w:tcW w:w="300" w:type="dxa"/>
            <w:shd w:val="clear" w:color="auto" w:fill="auto"/>
            <w:vAlign w:val="bottom"/>
            <w:hideMark/>
          </w:tcPr>
          <w:p w:rsidR="007640C9" w:rsidRPr="007A52B1" w:rsidRDefault="007640C9" w:rsidP="000E0912">
            <w:pPr>
              <w:widowControl w:val="0"/>
              <w:adjustRightInd w:val="0"/>
              <w:snapToGrid w:val="0"/>
              <w:spacing w:line="360" w:lineRule="auto"/>
              <w:jc w:val="both"/>
              <w:outlineLvl w:val="5"/>
              <w:rPr>
                <w:rFonts w:ascii="Book Antiqua" w:hAnsi="Book Antiqua"/>
                <w:color w:val="000000"/>
              </w:rPr>
            </w:pPr>
            <w:r w:rsidRPr="007A52B1">
              <w:rPr>
                <w:rFonts w:ascii="Book Antiqua" w:hAnsi="Book Antiqua"/>
                <w:color w:val="000000"/>
              </w:rPr>
              <w:t> </w:t>
            </w:r>
          </w:p>
        </w:tc>
      </w:tr>
      <w:tr w:rsidR="007640C9" w:rsidRPr="007A52B1" w:rsidTr="005B30E1">
        <w:trPr>
          <w:trHeight w:val="320"/>
        </w:trPr>
        <w:tc>
          <w:tcPr>
            <w:tcW w:w="2820" w:type="dxa"/>
            <w:shd w:val="clear" w:color="auto" w:fill="auto"/>
            <w:vAlign w:val="bottom"/>
            <w:hideMark/>
          </w:tcPr>
          <w:p w:rsidR="007640C9" w:rsidRPr="007E029C" w:rsidRDefault="007640C9" w:rsidP="000E0912">
            <w:pPr>
              <w:widowControl w:val="0"/>
              <w:adjustRightInd w:val="0"/>
              <w:snapToGrid w:val="0"/>
              <w:spacing w:line="360" w:lineRule="auto"/>
              <w:jc w:val="both"/>
              <w:outlineLvl w:val="5"/>
              <w:rPr>
                <w:rFonts w:ascii="Book Antiqua" w:hAnsi="Book Antiqua"/>
                <w:bCs/>
                <w:color w:val="000000"/>
              </w:rPr>
            </w:pPr>
            <w:r w:rsidRPr="007E029C">
              <w:rPr>
                <w:rFonts w:ascii="Book Antiqua" w:hAnsi="Book Antiqua"/>
                <w:bCs/>
                <w:color w:val="000000"/>
              </w:rPr>
              <w:t>Sum</w:t>
            </w:r>
          </w:p>
        </w:tc>
        <w:tc>
          <w:tcPr>
            <w:tcW w:w="460" w:type="dxa"/>
            <w:shd w:val="clear" w:color="auto" w:fill="auto"/>
            <w:vAlign w:val="bottom"/>
            <w:hideMark/>
          </w:tcPr>
          <w:p w:rsidR="007640C9" w:rsidRPr="007E029C" w:rsidRDefault="007640C9" w:rsidP="000E0912">
            <w:pPr>
              <w:widowControl w:val="0"/>
              <w:adjustRightInd w:val="0"/>
              <w:snapToGrid w:val="0"/>
              <w:spacing w:line="360" w:lineRule="auto"/>
              <w:jc w:val="both"/>
              <w:outlineLvl w:val="5"/>
              <w:rPr>
                <w:rFonts w:ascii="Book Antiqua" w:hAnsi="Book Antiqua"/>
                <w:bCs/>
                <w:color w:val="000000"/>
              </w:rPr>
            </w:pPr>
            <w:r w:rsidRPr="007E029C">
              <w:rPr>
                <w:rFonts w:ascii="Book Antiqua" w:hAnsi="Book Antiqua"/>
                <w:bCs/>
                <w:color w:val="000000"/>
              </w:rPr>
              <w:t>21</w:t>
            </w:r>
          </w:p>
        </w:tc>
        <w:tc>
          <w:tcPr>
            <w:tcW w:w="2972" w:type="dxa"/>
            <w:shd w:val="clear" w:color="auto" w:fill="auto"/>
            <w:vAlign w:val="bottom"/>
            <w:hideMark/>
          </w:tcPr>
          <w:p w:rsidR="007640C9" w:rsidRPr="007E029C" w:rsidRDefault="007640C9" w:rsidP="000E0912">
            <w:pPr>
              <w:widowControl w:val="0"/>
              <w:adjustRightInd w:val="0"/>
              <w:snapToGrid w:val="0"/>
              <w:spacing w:line="360" w:lineRule="auto"/>
              <w:jc w:val="both"/>
              <w:outlineLvl w:val="5"/>
              <w:rPr>
                <w:rFonts w:ascii="Book Antiqua" w:hAnsi="Book Antiqua"/>
                <w:bCs/>
                <w:color w:val="000000"/>
              </w:rPr>
            </w:pPr>
            <w:r w:rsidRPr="007E029C">
              <w:rPr>
                <w:rFonts w:ascii="Book Antiqua" w:hAnsi="Book Antiqua"/>
                <w:bCs/>
                <w:color w:val="000000"/>
              </w:rPr>
              <w:t> </w:t>
            </w:r>
          </w:p>
        </w:tc>
        <w:tc>
          <w:tcPr>
            <w:tcW w:w="426" w:type="dxa"/>
            <w:shd w:val="clear" w:color="auto" w:fill="auto"/>
            <w:vAlign w:val="bottom"/>
            <w:hideMark/>
          </w:tcPr>
          <w:p w:rsidR="007640C9" w:rsidRPr="007E029C" w:rsidRDefault="007640C9" w:rsidP="000E0912">
            <w:pPr>
              <w:widowControl w:val="0"/>
              <w:adjustRightInd w:val="0"/>
              <w:snapToGrid w:val="0"/>
              <w:spacing w:line="360" w:lineRule="auto"/>
              <w:jc w:val="both"/>
              <w:outlineLvl w:val="5"/>
              <w:rPr>
                <w:rFonts w:ascii="Book Antiqua" w:hAnsi="Book Antiqua"/>
                <w:bCs/>
                <w:color w:val="000000"/>
              </w:rPr>
            </w:pPr>
            <w:r w:rsidRPr="007E029C">
              <w:rPr>
                <w:rFonts w:ascii="Book Antiqua" w:hAnsi="Book Antiqua"/>
                <w:bCs/>
                <w:color w:val="000000"/>
              </w:rPr>
              <w:t>6</w:t>
            </w:r>
          </w:p>
        </w:tc>
        <w:tc>
          <w:tcPr>
            <w:tcW w:w="3118" w:type="dxa"/>
            <w:shd w:val="clear" w:color="auto" w:fill="auto"/>
            <w:vAlign w:val="bottom"/>
            <w:hideMark/>
          </w:tcPr>
          <w:p w:rsidR="007640C9" w:rsidRPr="007E029C" w:rsidRDefault="007640C9" w:rsidP="000E0912">
            <w:pPr>
              <w:widowControl w:val="0"/>
              <w:adjustRightInd w:val="0"/>
              <w:snapToGrid w:val="0"/>
              <w:spacing w:line="360" w:lineRule="auto"/>
              <w:jc w:val="both"/>
              <w:outlineLvl w:val="5"/>
              <w:rPr>
                <w:rFonts w:ascii="Book Antiqua" w:hAnsi="Book Antiqua"/>
                <w:bCs/>
                <w:color w:val="000000"/>
              </w:rPr>
            </w:pPr>
            <w:r w:rsidRPr="007E029C">
              <w:rPr>
                <w:rFonts w:ascii="Book Antiqua" w:hAnsi="Book Antiqua"/>
                <w:bCs/>
                <w:color w:val="000000"/>
              </w:rPr>
              <w:t> </w:t>
            </w:r>
          </w:p>
        </w:tc>
        <w:tc>
          <w:tcPr>
            <w:tcW w:w="300" w:type="dxa"/>
            <w:shd w:val="clear" w:color="auto" w:fill="auto"/>
            <w:vAlign w:val="bottom"/>
            <w:hideMark/>
          </w:tcPr>
          <w:p w:rsidR="007640C9" w:rsidRPr="007E029C" w:rsidRDefault="007640C9" w:rsidP="000E0912">
            <w:pPr>
              <w:widowControl w:val="0"/>
              <w:adjustRightInd w:val="0"/>
              <w:snapToGrid w:val="0"/>
              <w:spacing w:line="360" w:lineRule="auto"/>
              <w:jc w:val="both"/>
              <w:outlineLvl w:val="5"/>
              <w:rPr>
                <w:rFonts w:ascii="Book Antiqua" w:hAnsi="Book Antiqua"/>
                <w:bCs/>
                <w:color w:val="000000"/>
              </w:rPr>
            </w:pPr>
            <w:r w:rsidRPr="007E029C">
              <w:rPr>
                <w:rFonts w:ascii="Book Antiqua" w:hAnsi="Book Antiqua"/>
                <w:bCs/>
                <w:color w:val="000000"/>
              </w:rPr>
              <w:t>6</w:t>
            </w:r>
          </w:p>
        </w:tc>
      </w:tr>
    </w:tbl>
    <w:p w:rsidR="00BB0D21" w:rsidRPr="007E029C" w:rsidRDefault="007E029C" w:rsidP="000E0912">
      <w:pPr>
        <w:widowControl w:val="0"/>
        <w:adjustRightInd w:val="0"/>
        <w:snapToGrid w:val="0"/>
        <w:spacing w:line="360" w:lineRule="auto"/>
        <w:jc w:val="both"/>
        <w:rPr>
          <w:rFonts w:ascii="Book Antiqua" w:hAnsi="Book Antiqua"/>
          <w:lang w:eastAsia="zh-CN"/>
        </w:rPr>
      </w:pPr>
      <w:r w:rsidRPr="007E029C">
        <w:rPr>
          <w:rFonts w:ascii="Book Antiqua" w:hAnsi="Book Antiqua"/>
          <w:bCs/>
          <w:color w:val="000000"/>
        </w:rPr>
        <w:t>AP</w:t>
      </w:r>
      <w:r w:rsidRPr="007E029C">
        <w:rPr>
          <w:rFonts w:ascii="Book Antiqua" w:hAnsi="Book Antiqua" w:hint="eastAsia"/>
          <w:bCs/>
          <w:color w:val="000000"/>
          <w:lang w:eastAsia="zh-CN"/>
        </w:rPr>
        <w:t>:</w:t>
      </w:r>
      <w:r w:rsidRPr="007E029C">
        <w:rPr>
          <w:rFonts w:ascii="Book Antiqua" w:hAnsi="Book Antiqua" w:hint="eastAsia"/>
          <w:bCs/>
          <w:caps/>
          <w:color w:val="000000"/>
          <w:lang w:eastAsia="zh-CN"/>
        </w:rPr>
        <w:t xml:space="preserve"> </w:t>
      </w:r>
      <w:r w:rsidRPr="007E029C">
        <w:rPr>
          <w:rFonts w:ascii="Book Antiqua" w:hAnsi="Book Antiqua"/>
          <w:bCs/>
          <w:caps/>
          <w:color w:val="000000"/>
          <w:lang w:eastAsia="zh-CN"/>
        </w:rPr>
        <w:t>a</w:t>
      </w:r>
      <w:r w:rsidRPr="007E029C">
        <w:rPr>
          <w:rFonts w:ascii="Book Antiqua" w:hAnsi="Book Antiqua"/>
          <w:bCs/>
          <w:color w:val="000000"/>
          <w:lang w:eastAsia="zh-CN"/>
        </w:rPr>
        <w:t>cute pancreatitis</w:t>
      </w:r>
      <w:r>
        <w:rPr>
          <w:rFonts w:ascii="Book Antiqua" w:hAnsi="Book Antiqua" w:hint="eastAsia"/>
          <w:bCs/>
          <w:color w:val="000000"/>
          <w:lang w:eastAsia="zh-CN"/>
        </w:rPr>
        <w:t>.</w:t>
      </w:r>
    </w:p>
    <w:sectPr w:rsidR="00BB0D21" w:rsidRPr="007E029C" w:rsidSect="00641BF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68" w:rsidRDefault="00077768" w:rsidP="00A61573">
      <w:r>
        <w:separator/>
      </w:r>
    </w:p>
  </w:endnote>
  <w:endnote w:type="continuationSeparator" w:id="0">
    <w:p w:rsidR="00077768" w:rsidRDefault="00077768" w:rsidP="00A6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E1" w:rsidRDefault="005B30E1" w:rsidP="00A6157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B30E1" w:rsidRDefault="005B30E1" w:rsidP="00A61573">
    <w:pPr>
      <w:pStyle w:val="Footer"/>
    </w:pPr>
    <w:r>
      <w:rPr>
        <w:rStyle w:val="PageNumber"/>
      </w:rPr>
      <w:t>Simvastatin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E1" w:rsidRDefault="005B30E1" w:rsidP="00A61573">
    <w:pPr>
      <w:pStyle w:val="Footer"/>
      <w:rPr>
        <w:rStyle w:val="PageNumber"/>
      </w:rPr>
    </w:pPr>
  </w:p>
  <w:p w:rsidR="005B30E1" w:rsidRDefault="005B30E1" w:rsidP="00A6157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7590B">
      <w:rPr>
        <w:rStyle w:val="PageNumber"/>
        <w:noProof/>
      </w:rPr>
      <w:t>24</w:t>
    </w:r>
    <w:r>
      <w:rPr>
        <w:rStyle w:val="PageNumber"/>
      </w:rPr>
      <w:fldChar w:fldCharType="end"/>
    </w:r>
  </w:p>
  <w:p w:rsidR="005B30E1" w:rsidRDefault="005B30E1" w:rsidP="00A61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E1" w:rsidRDefault="005B30E1" w:rsidP="00A6157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E79F6">
      <w:rPr>
        <w:rStyle w:val="PageNumber"/>
        <w:noProof/>
      </w:rPr>
      <w:t>25</w:t>
    </w:r>
    <w:r>
      <w:rPr>
        <w:rStyle w:val="PageNumber"/>
      </w:rPr>
      <w:fldChar w:fldCharType="end"/>
    </w:r>
  </w:p>
  <w:p w:rsidR="005B30E1" w:rsidRDefault="005B30E1" w:rsidP="00A61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68" w:rsidRDefault="00077768" w:rsidP="00A61573">
      <w:r>
        <w:separator/>
      </w:r>
    </w:p>
  </w:footnote>
  <w:footnote w:type="continuationSeparator" w:id="0">
    <w:p w:rsidR="00077768" w:rsidRDefault="00077768" w:rsidP="00A61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abstractNum w:abstractNumId="0" w15:restartNumberingAfterBreak="0">
    <w:nsid w:val="FFFFFF1D"/>
    <w:multiLevelType w:val="multilevel"/>
    <w:tmpl w:val="5DA0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34988"/>
    <w:multiLevelType w:val="hybridMultilevel"/>
    <w:tmpl w:val="58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6391"/>
    <w:multiLevelType w:val="hybridMultilevel"/>
    <w:tmpl w:val="5DBA26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430D00"/>
    <w:multiLevelType w:val="hybridMultilevel"/>
    <w:tmpl w:val="F9F02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CC5BBA"/>
    <w:multiLevelType w:val="hybridMultilevel"/>
    <w:tmpl w:val="6C848F3C"/>
    <w:lvl w:ilvl="0" w:tplc="903CF460">
      <w:start w:val="1"/>
      <w:numFmt w:val="bullet"/>
      <w:lvlText w:val=""/>
      <w:lvlPicBulletId w:val="0"/>
      <w:lvlJc w:val="left"/>
      <w:pPr>
        <w:tabs>
          <w:tab w:val="num" w:pos="720"/>
        </w:tabs>
        <w:ind w:left="720" w:hanging="360"/>
      </w:pPr>
      <w:rPr>
        <w:rFonts w:ascii="Symbol" w:hAnsi="Symbol" w:hint="default"/>
      </w:rPr>
    </w:lvl>
    <w:lvl w:ilvl="1" w:tplc="CBDEBF86" w:tentative="1">
      <w:start w:val="1"/>
      <w:numFmt w:val="bullet"/>
      <w:lvlText w:val=""/>
      <w:lvlJc w:val="left"/>
      <w:pPr>
        <w:tabs>
          <w:tab w:val="num" w:pos="1440"/>
        </w:tabs>
        <w:ind w:left="1440" w:hanging="360"/>
      </w:pPr>
      <w:rPr>
        <w:rFonts w:ascii="Symbol" w:hAnsi="Symbol" w:hint="default"/>
      </w:rPr>
    </w:lvl>
    <w:lvl w:ilvl="2" w:tplc="0F882CBA" w:tentative="1">
      <w:start w:val="1"/>
      <w:numFmt w:val="bullet"/>
      <w:lvlText w:val=""/>
      <w:lvlJc w:val="left"/>
      <w:pPr>
        <w:tabs>
          <w:tab w:val="num" w:pos="2160"/>
        </w:tabs>
        <w:ind w:left="2160" w:hanging="360"/>
      </w:pPr>
      <w:rPr>
        <w:rFonts w:ascii="Symbol" w:hAnsi="Symbol" w:hint="default"/>
      </w:rPr>
    </w:lvl>
    <w:lvl w:ilvl="3" w:tplc="6358A358" w:tentative="1">
      <w:start w:val="1"/>
      <w:numFmt w:val="bullet"/>
      <w:lvlText w:val=""/>
      <w:lvlJc w:val="left"/>
      <w:pPr>
        <w:tabs>
          <w:tab w:val="num" w:pos="2880"/>
        </w:tabs>
        <w:ind w:left="2880" w:hanging="360"/>
      </w:pPr>
      <w:rPr>
        <w:rFonts w:ascii="Symbol" w:hAnsi="Symbol" w:hint="default"/>
      </w:rPr>
    </w:lvl>
    <w:lvl w:ilvl="4" w:tplc="F19A2DFE" w:tentative="1">
      <w:start w:val="1"/>
      <w:numFmt w:val="bullet"/>
      <w:lvlText w:val=""/>
      <w:lvlJc w:val="left"/>
      <w:pPr>
        <w:tabs>
          <w:tab w:val="num" w:pos="3600"/>
        </w:tabs>
        <w:ind w:left="3600" w:hanging="360"/>
      </w:pPr>
      <w:rPr>
        <w:rFonts w:ascii="Symbol" w:hAnsi="Symbol" w:hint="default"/>
      </w:rPr>
    </w:lvl>
    <w:lvl w:ilvl="5" w:tplc="D9E0F82A" w:tentative="1">
      <w:start w:val="1"/>
      <w:numFmt w:val="bullet"/>
      <w:lvlText w:val=""/>
      <w:lvlJc w:val="left"/>
      <w:pPr>
        <w:tabs>
          <w:tab w:val="num" w:pos="4320"/>
        </w:tabs>
        <w:ind w:left="4320" w:hanging="360"/>
      </w:pPr>
      <w:rPr>
        <w:rFonts w:ascii="Symbol" w:hAnsi="Symbol" w:hint="default"/>
      </w:rPr>
    </w:lvl>
    <w:lvl w:ilvl="6" w:tplc="FCE0D746" w:tentative="1">
      <w:start w:val="1"/>
      <w:numFmt w:val="bullet"/>
      <w:lvlText w:val=""/>
      <w:lvlJc w:val="left"/>
      <w:pPr>
        <w:tabs>
          <w:tab w:val="num" w:pos="5040"/>
        </w:tabs>
        <w:ind w:left="5040" w:hanging="360"/>
      </w:pPr>
      <w:rPr>
        <w:rFonts w:ascii="Symbol" w:hAnsi="Symbol" w:hint="default"/>
      </w:rPr>
    </w:lvl>
    <w:lvl w:ilvl="7" w:tplc="4EA44174" w:tentative="1">
      <w:start w:val="1"/>
      <w:numFmt w:val="bullet"/>
      <w:lvlText w:val=""/>
      <w:lvlJc w:val="left"/>
      <w:pPr>
        <w:tabs>
          <w:tab w:val="num" w:pos="5760"/>
        </w:tabs>
        <w:ind w:left="5760" w:hanging="360"/>
      </w:pPr>
      <w:rPr>
        <w:rFonts w:ascii="Symbol" w:hAnsi="Symbol" w:hint="default"/>
      </w:rPr>
    </w:lvl>
    <w:lvl w:ilvl="8" w:tplc="6D68BAE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9431B1B"/>
    <w:multiLevelType w:val="hybridMultilevel"/>
    <w:tmpl w:val="B19E8E36"/>
    <w:lvl w:ilvl="0" w:tplc="58F8B54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5339BC"/>
    <w:multiLevelType w:val="hybridMultilevel"/>
    <w:tmpl w:val="DDE2AD7E"/>
    <w:lvl w:ilvl="0" w:tplc="6E4A7B98">
      <w:start w:val="1"/>
      <w:numFmt w:val="decimal"/>
      <w:lvlText w:val="%1."/>
      <w:lvlJc w:val="left"/>
      <w:pPr>
        <w:tabs>
          <w:tab w:val="num" w:pos="720"/>
        </w:tabs>
        <w:ind w:left="720" w:hanging="360"/>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36BA4584"/>
    <w:multiLevelType w:val="hybridMultilevel"/>
    <w:tmpl w:val="3CB4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50F8E"/>
    <w:multiLevelType w:val="hybridMultilevel"/>
    <w:tmpl w:val="B1EC5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A6A27"/>
    <w:multiLevelType w:val="hybridMultilevel"/>
    <w:tmpl w:val="643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A2682"/>
    <w:multiLevelType w:val="hybridMultilevel"/>
    <w:tmpl w:val="D772CFCA"/>
    <w:lvl w:ilvl="0" w:tplc="0414000F">
      <w:start w:val="6"/>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5CE2231A"/>
    <w:multiLevelType w:val="hybridMultilevel"/>
    <w:tmpl w:val="C1764626"/>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E9D6844"/>
    <w:multiLevelType w:val="hybridMultilevel"/>
    <w:tmpl w:val="9880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B32C1"/>
    <w:multiLevelType w:val="hybridMultilevel"/>
    <w:tmpl w:val="B7861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D71DDB"/>
    <w:multiLevelType w:val="hybridMultilevel"/>
    <w:tmpl w:val="D55CC596"/>
    <w:lvl w:ilvl="0" w:tplc="0414000F">
      <w:start w:val="6"/>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7FDB4782"/>
    <w:multiLevelType w:val="hybridMultilevel"/>
    <w:tmpl w:val="351AA6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11"/>
  </w:num>
  <w:num w:numId="5">
    <w:abstractNumId w:val="4"/>
  </w:num>
  <w:num w:numId="6">
    <w:abstractNumId w:val="5"/>
  </w:num>
  <w:num w:numId="7">
    <w:abstractNumId w:val="0"/>
  </w:num>
  <w:num w:numId="8">
    <w:abstractNumId w:val="2"/>
  </w:num>
  <w:num w:numId="9">
    <w:abstractNumId w:val="15"/>
  </w:num>
  <w:num w:numId="10">
    <w:abstractNumId w:val="12"/>
  </w:num>
  <w:num w:numId="11">
    <w:abstractNumId w:val="13"/>
  </w:num>
  <w:num w:numId="12">
    <w:abstractNumId w:val="7"/>
  </w:num>
  <w:num w:numId="13">
    <w:abstractNumId w:val="9"/>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02"/>
    <w:rsid w:val="00003753"/>
    <w:rsid w:val="0000433A"/>
    <w:rsid w:val="00004950"/>
    <w:rsid w:val="00004D72"/>
    <w:rsid w:val="00005C6D"/>
    <w:rsid w:val="0000753E"/>
    <w:rsid w:val="0000793C"/>
    <w:rsid w:val="00011277"/>
    <w:rsid w:val="00012B18"/>
    <w:rsid w:val="0001491F"/>
    <w:rsid w:val="00014AB0"/>
    <w:rsid w:val="00014BEF"/>
    <w:rsid w:val="00016031"/>
    <w:rsid w:val="00020D69"/>
    <w:rsid w:val="00021F67"/>
    <w:rsid w:val="00023967"/>
    <w:rsid w:val="000239C0"/>
    <w:rsid w:val="000251B4"/>
    <w:rsid w:val="000252A9"/>
    <w:rsid w:val="0002776A"/>
    <w:rsid w:val="00035365"/>
    <w:rsid w:val="00036AF8"/>
    <w:rsid w:val="0003751D"/>
    <w:rsid w:val="00037D50"/>
    <w:rsid w:val="00040ABE"/>
    <w:rsid w:val="00050719"/>
    <w:rsid w:val="00051531"/>
    <w:rsid w:val="00052D34"/>
    <w:rsid w:val="0005310F"/>
    <w:rsid w:val="000561AD"/>
    <w:rsid w:val="000600C2"/>
    <w:rsid w:val="00063FAE"/>
    <w:rsid w:val="00064D15"/>
    <w:rsid w:val="00072351"/>
    <w:rsid w:val="00074360"/>
    <w:rsid w:val="00074622"/>
    <w:rsid w:val="00074651"/>
    <w:rsid w:val="00074710"/>
    <w:rsid w:val="000750DD"/>
    <w:rsid w:val="00075220"/>
    <w:rsid w:val="00077768"/>
    <w:rsid w:val="000817A9"/>
    <w:rsid w:val="00081871"/>
    <w:rsid w:val="00092C9F"/>
    <w:rsid w:val="00095881"/>
    <w:rsid w:val="00095D89"/>
    <w:rsid w:val="00096A6E"/>
    <w:rsid w:val="000972C2"/>
    <w:rsid w:val="00097A7F"/>
    <w:rsid w:val="000A0867"/>
    <w:rsid w:val="000A112C"/>
    <w:rsid w:val="000A3D24"/>
    <w:rsid w:val="000A4A4C"/>
    <w:rsid w:val="000A5329"/>
    <w:rsid w:val="000A6956"/>
    <w:rsid w:val="000A78AD"/>
    <w:rsid w:val="000B00AA"/>
    <w:rsid w:val="000B1365"/>
    <w:rsid w:val="000B226F"/>
    <w:rsid w:val="000B27D6"/>
    <w:rsid w:val="000B4417"/>
    <w:rsid w:val="000B4A9C"/>
    <w:rsid w:val="000B65E4"/>
    <w:rsid w:val="000C0401"/>
    <w:rsid w:val="000C04CB"/>
    <w:rsid w:val="000C3E43"/>
    <w:rsid w:val="000D2F16"/>
    <w:rsid w:val="000D49C0"/>
    <w:rsid w:val="000D4D40"/>
    <w:rsid w:val="000E090D"/>
    <w:rsid w:val="000E0912"/>
    <w:rsid w:val="000E404A"/>
    <w:rsid w:val="000F022A"/>
    <w:rsid w:val="000F114A"/>
    <w:rsid w:val="000F1305"/>
    <w:rsid w:val="000F246D"/>
    <w:rsid w:val="000F4754"/>
    <w:rsid w:val="000F7E03"/>
    <w:rsid w:val="00101ADD"/>
    <w:rsid w:val="0010216F"/>
    <w:rsid w:val="00104D7D"/>
    <w:rsid w:val="00105DD4"/>
    <w:rsid w:val="001061EC"/>
    <w:rsid w:val="00106D88"/>
    <w:rsid w:val="00106FB9"/>
    <w:rsid w:val="00107BA7"/>
    <w:rsid w:val="00107CA1"/>
    <w:rsid w:val="001108EF"/>
    <w:rsid w:val="0011110F"/>
    <w:rsid w:val="001117E6"/>
    <w:rsid w:val="00113F69"/>
    <w:rsid w:val="00114BB5"/>
    <w:rsid w:val="00116209"/>
    <w:rsid w:val="00116FD9"/>
    <w:rsid w:val="00117693"/>
    <w:rsid w:val="001217E5"/>
    <w:rsid w:val="00122246"/>
    <w:rsid w:val="001233A2"/>
    <w:rsid w:val="00127F71"/>
    <w:rsid w:val="00132088"/>
    <w:rsid w:val="0013255B"/>
    <w:rsid w:val="001327BF"/>
    <w:rsid w:val="00133379"/>
    <w:rsid w:val="0013411A"/>
    <w:rsid w:val="00134A91"/>
    <w:rsid w:val="001350FA"/>
    <w:rsid w:val="00135882"/>
    <w:rsid w:val="001371B4"/>
    <w:rsid w:val="00140DC9"/>
    <w:rsid w:val="00141A96"/>
    <w:rsid w:val="00141FF0"/>
    <w:rsid w:val="00142BFF"/>
    <w:rsid w:val="0014340B"/>
    <w:rsid w:val="00156453"/>
    <w:rsid w:val="00157ADA"/>
    <w:rsid w:val="00161EFE"/>
    <w:rsid w:val="001642B2"/>
    <w:rsid w:val="001657ED"/>
    <w:rsid w:val="00165979"/>
    <w:rsid w:val="0016727D"/>
    <w:rsid w:val="001702DC"/>
    <w:rsid w:val="00170DC8"/>
    <w:rsid w:val="00172DD1"/>
    <w:rsid w:val="00175318"/>
    <w:rsid w:val="00177013"/>
    <w:rsid w:val="00177775"/>
    <w:rsid w:val="0017798A"/>
    <w:rsid w:val="0018368C"/>
    <w:rsid w:val="00187ACA"/>
    <w:rsid w:val="00193F93"/>
    <w:rsid w:val="00194B16"/>
    <w:rsid w:val="001A1DD2"/>
    <w:rsid w:val="001A1F92"/>
    <w:rsid w:val="001A24EA"/>
    <w:rsid w:val="001A2A2D"/>
    <w:rsid w:val="001A7837"/>
    <w:rsid w:val="001B0E90"/>
    <w:rsid w:val="001B146B"/>
    <w:rsid w:val="001B4776"/>
    <w:rsid w:val="001B5D42"/>
    <w:rsid w:val="001C063C"/>
    <w:rsid w:val="001C4A62"/>
    <w:rsid w:val="001C7596"/>
    <w:rsid w:val="001D01CC"/>
    <w:rsid w:val="001D080E"/>
    <w:rsid w:val="001D1106"/>
    <w:rsid w:val="001D1BB8"/>
    <w:rsid w:val="001D2DFC"/>
    <w:rsid w:val="001D2F4B"/>
    <w:rsid w:val="001D4C86"/>
    <w:rsid w:val="001D608D"/>
    <w:rsid w:val="001D6BE9"/>
    <w:rsid w:val="001E073A"/>
    <w:rsid w:val="001E15FD"/>
    <w:rsid w:val="001E1845"/>
    <w:rsid w:val="001E3AD9"/>
    <w:rsid w:val="001E4004"/>
    <w:rsid w:val="001E52DA"/>
    <w:rsid w:val="001E6283"/>
    <w:rsid w:val="001E768D"/>
    <w:rsid w:val="001E79CA"/>
    <w:rsid w:val="00202680"/>
    <w:rsid w:val="0021148D"/>
    <w:rsid w:val="0021597F"/>
    <w:rsid w:val="00216502"/>
    <w:rsid w:val="002176EE"/>
    <w:rsid w:val="002200A3"/>
    <w:rsid w:val="00221CD3"/>
    <w:rsid w:val="00224EA4"/>
    <w:rsid w:val="00225EE4"/>
    <w:rsid w:val="0023031E"/>
    <w:rsid w:val="00232B0F"/>
    <w:rsid w:val="002335F0"/>
    <w:rsid w:val="00233D9C"/>
    <w:rsid w:val="002341A1"/>
    <w:rsid w:val="00234F95"/>
    <w:rsid w:val="00235232"/>
    <w:rsid w:val="002358F2"/>
    <w:rsid w:val="00236CD6"/>
    <w:rsid w:val="00240AAD"/>
    <w:rsid w:val="00242FDA"/>
    <w:rsid w:val="00251CBE"/>
    <w:rsid w:val="0025274E"/>
    <w:rsid w:val="002536CB"/>
    <w:rsid w:val="00256C6D"/>
    <w:rsid w:val="002577F5"/>
    <w:rsid w:val="002601DF"/>
    <w:rsid w:val="00260285"/>
    <w:rsid w:val="00260492"/>
    <w:rsid w:val="0026197B"/>
    <w:rsid w:val="00263261"/>
    <w:rsid w:val="002635E4"/>
    <w:rsid w:val="00263C60"/>
    <w:rsid w:val="002649DA"/>
    <w:rsid w:val="0026725D"/>
    <w:rsid w:val="00271D7E"/>
    <w:rsid w:val="00275454"/>
    <w:rsid w:val="00276F52"/>
    <w:rsid w:val="002772EC"/>
    <w:rsid w:val="002774AB"/>
    <w:rsid w:val="002774E8"/>
    <w:rsid w:val="00282AE9"/>
    <w:rsid w:val="00286503"/>
    <w:rsid w:val="002A1054"/>
    <w:rsid w:val="002A12DB"/>
    <w:rsid w:val="002A26B3"/>
    <w:rsid w:val="002A78C0"/>
    <w:rsid w:val="002A7FB1"/>
    <w:rsid w:val="002B0944"/>
    <w:rsid w:val="002B15AF"/>
    <w:rsid w:val="002B1D21"/>
    <w:rsid w:val="002B4135"/>
    <w:rsid w:val="002B4284"/>
    <w:rsid w:val="002B4B27"/>
    <w:rsid w:val="002B5791"/>
    <w:rsid w:val="002B61D6"/>
    <w:rsid w:val="002B66CC"/>
    <w:rsid w:val="002B6EE4"/>
    <w:rsid w:val="002C3280"/>
    <w:rsid w:val="002C5A71"/>
    <w:rsid w:val="002C5C38"/>
    <w:rsid w:val="002C5D4C"/>
    <w:rsid w:val="002C5D58"/>
    <w:rsid w:val="002C7D63"/>
    <w:rsid w:val="002D5813"/>
    <w:rsid w:val="002D5C11"/>
    <w:rsid w:val="002D6647"/>
    <w:rsid w:val="002D69C4"/>
    <w:rsid w:val="002D6FB7"/>
    <w:rsid w:val="002D74F9"/>
    <w:rsid w:val="002E2651"/>
    <w:rsid w:val="002E3376"/>
    <w:rsid w:val="002E3941"/>
    <w:rsid w:val="002E39E9"/>
    <w:rsid w:val="002E425F"/>
    <w:rsid w:val="002E4EA9"/>
    <w:rsid w:val="002E52A8"/>
    <w:rsid w:val="002E7AF8"/>
    <w:rsid w:val="002F0344"/>
    <w:rsid w:val="002F6AEA"/>
    <w:rsid w:val="003004DE"/>
    <w:rsid w:val="003054CB"/>
    <w:rsid w:val="00305B89"/>
    <w:rsid w:val="00305F15"/>
    <w:rsid w:val="00312D84"/>
    <w:rsid w:val="00315B73"/>
    <w:rsid w:val="00321A96"/>
    <w:rsid w:val="00321C9D"/>
    <w:rsid w:val="003231C2"/>
    <w:rsid w:val="003269F3"/>
    <w:rsid w:val="00327513"/>
    <w:rsid w:val="003314D2"/>
    <w:rsid w:val="0033164C"/>
    <w:rsid w:val="00333443"/>
    <w:rsid w:val="003337E3"/>
    <w:rsid w:val="00336B94"/>
    <w:rsid w:val="003445BE"/>
    <w:rsid w:val="003446E6"/>
    <w:rsid w:val="00344B87"/>
    <w:rsid w:val="003470BA"/>
    <w:rsid w:val="00350BC6"/>
    <w:rsid w:val="0035106C"/>
    <w:rsid w:val="003542CC"/>
    <w:rsid w:val="00354733"/>
    <w:rsid w:val="0035564B"/>
    <w:rsid w:val="0035583E"/>
    <w:rsid w:val="00357EDD"/>
    <w:rsid w:val="0036067C"/>
    <w:rsid w:val="00360AE4"/>
    <w:rsid w:val="00361D65"/>
    <w:rsid w:val="003628EB"/>
    <w:rsid w:val="00363824"/>
    <w:rsid w:val="00363FA6"/>
    <w:rsid w:val="003652DA"/>
    <w:rsid w:val="003666BB"/>
    <w:rsid w:val="003669F0"/>
    <w:rsid w:val="00370C00"/>
    <w:rsid w:val="00373093"/>
    <w:rsid w:val="00374417"/>
    <w:rsid w:val="00374B54"/>
    <w:rsid w:val="00375635"/>
    <w:rsid w:val="00375638"/>
    <w:rsid w:val="0037655A"/>
    <w:rsid w:val="00380B84"/>
    <w:rsid w:val="00381383"/>
    <w:rsid w:val="00381B71"/>
    <w:rsid w:val="00383A37"/>
    <w:rsid w:val="00393221"/>
    <w:rsid w:val="003A127A"/>
    <w:rsid w:val="003A1690"/>
    <w:rsid w:val="003A53A1"/>
    <w:rsid w:val="003A645F"/>
    <w:rsid w:val="003B0D8F"/>
    <w:rsid w:val="003B0E79"/>
    <w:rsid w:val="003B27F6"/>
    <w:rsid w:val="003B5CDF"/>
    <w:rsid w:val="003B73DE"/>
    <w:rsid w:val="003C0480"/>
    <w:rsid w:val="003C1ADD"/>
    <w:rsid w:val="003C3031"/>
    <w:rsid w:val="003C3524"/>
    <w:rsid w:val="003C3A6B"/>
    <w:rsid w:val="003C6051"/>
    <w:rsid w:val="003C6C4F"/>
    <w:rsid w:val="003C793B"/>
    <w:rsid w:val="003D20B9"/>
    <w:rsid w:val="003D345B"/>
    <w:rsid w:val="003D5A0B"/>
    <w:rsid w:val="003D69E8"/>
    <w:rsid w:val="003E1F99"/>
    <w:rsid w:val="003E66E3"/>
    <w:rsid w:val="003F1F29"/>
    <w:rsid w:val="003F2161"/>
    <w:rsid w:val="003F2EB6"/>
    <w:rsid w:val="003F4146"/>
    <w:rsid w:val="003F4A33"/>
    <w:rsid w:val="003F57E4"/>
    <w:rsid w:val="003F6514"/>
    <w:rsid w:val="00400849"/>
    <w:rsid w:val="00400BD6"/>
    <w:rsid w:val="00401109"/>
    <w:rsid w:val="00405849"/>
    <w:rsid w:val="00405FBB"/>
    <w:rsid w:val="004071F6"/>
    <w:rsid w:val="00407A85"/>
    <w:rsid w:val="00411A18"/>
    <w:rsid w:val="00412FF0"/>
    <w:rsid w:val="004157C0"/>
    <w:rsid w:val="00416EF8"/>
    <w:rsid w:val="00422A55"/>
    <w:rsid w:val="00422AE1"/>
    <w:rsid w:val="00423489"/>
    <w:rsid w:val="00430A69"/>
    <w:rsid w:val="00433278"/>
    <w:rsid w:val="004357C4"/>
    <w:rsid w:val="00441175"/>
    <w:rsid w:val="004411FD"/>
    <w:rsid w:val="00445435"/>
    <w:rsid w:val="0044571C"/>
    <w:rsid w:val="00451093"/>
    <w:rsid w:val="00452E88"/>
    <w:rsid w:val="00453973"/>
    <w:rsid w:val="00453DD5"/>
    <w:rsid w:val="0045669F"/>
    <w:rsid w:val="00465395"/>
    <w:rsid w:val="00465DC5"/>
    <w:rsid w:val="004679A0"/>
    <w:rsid w:val="00476938"/>
    <w:rsid w:val="0047747D"/>
    <w:rsid w:val="004775BD"/>
    <w:rsid w:val="004779D7"/>
    <w:rsid w:val="00477A7F"/>
    <w:rsid w:val="004802A7"/>
    <w:rsid w:val="0048073E"/>
    <w:rsid w:val="004818B3"/>
    <w:rsid w:val="00481F14"/>
    <w:rsid w:val="004826D7"/>
    <w:rsid w:val="00483136"/>
    <w:rsid w:val="00484EDE"/>
    <w:rsid w:val="00486501"/>
    <w:rsid w:val="004866E8"/>
    <w:rsid w:val="00487DF0"/>
    <w:rsid w:val="004908A5"/>
    <w:rsid w:val="00493302"/>
    <w:rsid w:val="00493B67"/>
    <w:rsid w:val="004951DD"/>
    <w:rsid w:val="0049610E"/>
    <w:rsid w:val="00496DB5"/>
    <w:rsid w:val="004971D5"/>
    <w:rsid w:val="004A05DF"/>
    <w:rsid w:val="004A3CA5"/>
    <w:rsid w:val="004A52C8"/>
    <w:rsid w:val="004A71BB"/>
    <w:rsid w:val="004B1F49"/>
    <w:rsid w:val="004B21CF"/>
    <w:rsid w:val="004B5163"/>
    <w:rsid w:val="004B5D3D"/>
    <w:rsid w:val="004B72E5"/>
    <w:rsid w:val="004C05BD"/>
    <w:rsid w:val="004C4564"/>
    <w:rsid w:val="004D1499"/>
    <w:rsid w:val="004E0988"/>
    <w:rsid w:val="004E0AFF"/>
    <w:rsid w:val="004E1A73"/>
    <w:rsid w:val="004E2FF1"/>
    <w:rsid w:val="004E3E73"/>
    <w:rsid w:val="004E41DF"/>
    <w:rsid w:val="004E4E61"/>
    <w:rsid w:val="004E5463"/>
    <w:rsid w:val="004E582A"/>
    <w:rsid w:val="004E58C7"/>
    <w:rsid w:val="004F137D"/>
    <w:rsid w:val="004F33DD"/>
    <w:rsid w:val="004F3472"/>
    <w:rsid w:val="004F4ACE"/>
    <w:rsid w:val="004F50F0"/>
    <w:rsid w:val="004F6EE1"/>
    <w:rsid w:val="005004B9"/>
    <w:rsid w:val="00500556"/>
    <w:rsid w:val="00501255"/>
    <w:rsid w:val="00505C2B"/>
    <w:rsid w:val="00507AC9"/>
    <w:rsid w:val="00510696"/>
    <w:rsid w:val="0051075C"/>
    <w:rsid w:val="00510D7E"/>
    <w:rsid w:val="005156B2"/>
    <w:rsid w:val="00520511"/>
    <w:rsid w:val="00521797"/>
    <w:rsid w:val="00523435"/>
    <w:rsid w:val="005245F0"/>
    <w:rsid w:val="00524D64"/>
    <w:rsid w:val="0052627C"/>
    <w:rsid w:val="0052785F"/>
    <w:rsid w:val="00527931"/>
    <w:rsid w:val="00530AC4"/>
    <w:rsid w:val="00533561"/>
    <w:rsid w:val="00533C3E"/>
    <w:rsid w:val="00534EC5"/>
    <w:rsid w:val="00536797"/>
    <w:rsid w:val="00537BC3"/>
    <w:rsid w:val="00537C2F"/>
    <w:rsid w:val="005409A0"/>
    <w:rsid w:val="00543B4C"/>
    <w:rsid w:val="005458B2"/>
    <w:rsid w:val="00545A63"/>
    <w:rsid w:val="00547D67"/>
    <w:rsid w:val="005525E0"/>
    <w:rsid w:val="00553D6B"/>
    <w:rsid w:val="00557BC0"/>
    <w:rsid w:val="00563C5B"/>
    <w:rsid w:val="00565BF7"/>
    <w:rsid w:val="00566BBE"/>
    <w:rsid w:val="00567FC9"/>
    <w:rsid w:val="00570317"/>
    <w:rsid w:val="00571A39"/>
    <w:rsid w:val="00573166"/>
    <w:rsid w:val="00580DED"/>
    <w:rsid w:val="00580F46"/>
    <w:rsid w:val="0058223F"/>
    <w:rsid w:val="00583C22"/>
    <w:rsid w:val="00586393"/>
    <w:rsid w:val="00590919"/>
    <w:rsid w:val="00591394"/>
    <w:rsid w:val="00596108"/>
    <w:rsid w:val="00596C69"/>
    <w:rsid w:val="005A03FA"/>
    <w:rsid w:val="005A3842"/>
    <w:rsid w:val="005A3884"/>
    <w:rsid w:val="005A6FF8"/>
    <w:rsid w:val="005B19B9"/>
    <w:rsid w:val="005B1DF1"/>
    <w:rsid w:val="005B269A"/>
    <w:rsid w:val="005B27F7"/>
    <w:rsid w:val="005B30E1"/>
    <w:rsid w:val="005B5AF8"/>
    <w:rsid w:val="005C03F7"/>
    <w:rsid w:val="005C0A14"/>
    <w:rsid w:val="005C0A71"/>
    <w:rsid w:val="005C190D"/>
    <w:rsid w:val="005C32CB"/>
    <w:rsid w:val="005C5E15"/>
    <w:rsid w:val="005C6318"/>
    <w:rsid w:val="005D1858"/>
    <w:rsid w:val="005D1C77"/>
    <w:rsid w:val="005D3C0F"/>
    <w:rsid w:val="005D688F"/>
    <w:rsid w:val="005D7C51"/>
    <w:rsid w:val="005E191D"/>
    <w:rsid w:val="005E212A"/>
    <w:rsid w:val="005E289D"/>
    <w:rsid w:val="005E6D24"/>
    <w:rsid w:val="005E79F6"/>
    <w:rsid w:val="005F1E36"/>
    <w:rsid w:val="005F224E"/>
    <w:rsid w:val="005F3384"/>
    <w:rsid w:val="005F4C77"/>
    <w:rsid w:val="005F511F"/>
    <w:rsid w:val="005F5ED7"/>
    <w:rsid w:val="005F679A"/>
    <w:rsid w:val="0060099E"/>
    <w:rsid w:val="00604380"/>
    <w:rsid w:val="00605970"/>
    <w:rsid w:val="00607F17"/>
    <w:rsid w:val="0061001E"/>
    <w:rsid w:val="00612385"/>
    <w:rsid w:val="00612A65"/>
    <w:rsid w:val="006143D8"/>
    <w:rsid w:val="00615245"/>
    <w:rsid w:val="006178B6"/>
    <w:rsid w:val="00617A91"/>
    <w:rsid w:val="00620D01"/>
    <w:rsid w:val="0062203F"/>
    <w:rsid w:val="006239EA"/>
    <w:rsid w:val="00623A7E"/>
    <w:rsid w:val="00626BB0"/>
    <w:rsid w:val="00635889"/>
    <w:rsid w:val="0063614A"/>
    <w:rsid w:val="00641618"/>
    <w:rsid w:val="00641A6B"/>
    <w:rsid w:val="00641BF5"/>
    <w:rsid w:val="0064297F"/>
    <w:rsid w:val="006433B0"/>
    <w:rsid w:val="00650082"/>
    <w:rsid w:val="006509C1"/>
    <w:rsid w:val="00655A0D"/>
    <w:rsid w:val="006608C6"/>
    <w:rsid w:val="00662715"/>
    <w:rsid w:val="00662D10"/>
    <w:rsid w:val="00666C3D"/>
    <w:rsid w:val="0066748C"/>
    <w:rsid w:val="006677FE"/>
    <w:rsid w:val="0067001F"/>
    <w:rsid w:val="0067034B"/>
    <w:rsid w:val="00670BB2"/>
    <w:rsid w:val="006724CA"/>
    <w:rsid w:val="00672DF3"/>
    <w:rsid w:val="00673B30"/>
    <w:rsid w:val="006740E8"/>
    <w:rsid w:val="00675149"/>
    <w:rsid w:val="00675909"/>
    <w:rsid w:val="00675ADE"/>
    <w:rsid w:val="0067707F"/>
    <w:rsid w:val="0067762A"/>
    <w:rsid w:val="00677950"/>
    <w:rsid w:val="00681673"/>
    <w:rsid w:val="0069721E"/>
    <w:rsid w:val="00697C86"/>
    <w:rsid w:val="006A07CD"/>
    <w:rsid w:val="006A0DB8"/>
    <w:rsid w:val="006A0E6E"/>
    <w:rsid w:val="006A29D5"/>
    <w:rsid w:val="006A2E69"/>
    <w:rsid w:val="006A31A4"/>
    <w:rsid w:val="006A6C92"/>
    <w:rsid w:val="006A7573"/>
    <w:rsid w:val="006A7B34"/>
    <w:rsid w:val="006B079B"/>
    <w:rsid w:val="006B0977"/>
    <w:rsid w:val="006B2A1F"/>
    <w:rsid w:val="006B30AB"/>
    <w:rsid w:val="006B6AF3"/>
    <w:rsid w:val="006C0996"/>
    <w:rsid w:val="006C1973"/>
    <w:rsid w:val="006C56E9"/>
    <w:rsid w:val="006C6A84"/>
    <w:rsid w:val="006D0281"/>
    <w:rsid w:val="006D15E5"/>
    <w:rsid w:val="006D2468"/>
    <w:rsid w:val="006D5073"/>
    <w:rsid w:val="006D5803"/>
    <w:rsid w:val="006D64DE"/>
    <w:rsid w:val="006D71CB"/>
    <w:rsid w:val="006E2417"/>
    <w:rsid w:val="006E5E9D"/>
    <w:rsid w:val="006E68F5"/>
    <w:rsid w:val="006F18AB"/>
    <w:rsid w:val="006F301A"/>
    <w:rsid w:val="006F3502"/>
    <w:rsid w:val="006F5384"/>
    <w:rsid w:val="006F5847"/>
    <w:rsid w:val="006F588C"/>
    <w:rsid w:val="006F5E34"/>
    <w:rsid w:val="0070463C"/>
    <w:rsid w:val="007056EB"/>
    <w:rsid w:val="00707FD1"/>
    <w:rsid w:val="007113DA"/>
    <w:rsid w:val="0071281E"/>
    <w:rsid w:val="00712872"/>
    <w:rsid w:val="007141E5"/>
    <w:rsid w:val="007143B0"/>
    <w:rsid w:val="007173B4"/>
    <w:rsid w:val="00721BD8"/>
    <w:rsid w:val="007224CC"/>
    <w:rsid w:val="00722524"/>
    <w:rsid w:val="007257F9"/>
    <w:rsid w:val="0072720D"/>
    <w:rsid w:val="00731F7C"/>
    <w:rsid w:val="00735BB0"/>
    <w:rsid w:val="00736703"/>
    <w:rsid w:val="007428D2"/>
    <w:rsid w:val="0074432B"/>
    <w:rsid w:val="00745084"/>
    <w:rsid w:val="007472A9"/>
    <w:rsid w:val="00747310"/>
    <w:rsid w:val="0074735D"/>
    <w:rsid w:val="0075174B"/>
    <w:rsid w:val="00752099"/>
    <w:rsid w:val="00760B25"/>
    <w:rsid w:val="007625BF"/>
    <w:rsid w:val="007634A6"/>
    <w:rsid w:val="007640C9"/>
    <w:rsid w:val="0076573E"/>
    <w:rsid w:val="007702C2"/>
    <w:rsid w:val="00771744"/>
    <w:rsid w:val="007734E4"/>
    <w:rsid w:val="0077372E"/>
    <w:rsid w:val="007768B1"/>
    <w:rsid w:val="00781061"/>
    <w:rsid w:val="007826FD"/>
    <w:rsid w:val="0078486F"/>
    <w:rsid w:val="00784AE1"/>
    <w:rsid w:val="00784E83"/>
    <w:rsid w:val="00785AA0"/>
    <w:rsid w:val="00790AAE"/>
    <w:rsid w:val="007912F8"/>
    <w:rsid w:val="007919D9"/>
    <w:rsid w:val="00791D25"/>
    <w:rsid w:val="00794547"/>
    <w:rsid w:val="00797F60"/>
    <w:rsid w:val="007A2E2C"/>
    <w:rsid w:val="007A2FD9"/>
    <w:rsid w:val="007A52B1"/>
    <w:rsid w:val="007A79D0"/>
    <w:rsid w:val="007B1C8B"/>
    <w:rsid w:val="007B5868"/>
    <w:rsid w:val="007C4C07"/>
    <w:rsid w:val="007C53CE"/>
    <w:rsid w:val="007C5475"/>
    <w:rsid w:val="007C6EFC"/>
    <w:rsid w:val="007C7B31"/>
    <w:rsid w:val="007D285E"/>
    <w:rsid w:val="007D3B00"/>
    <w:rsid w:val="007D4A7F"/>
    <w:rsid w:val="007D4C4F"/>
    <w:rsid w:val="007D6686"/>
    <w:rsid w:val="007D6CB9"/>
    <w:rsid w:val="007D7F25"/>
    <w:rsid w:val="007E029C"/>
    <w:rsid w:val="007E088E"/>
    <w:rsid w:val="007F20F6"/>
    <w:rsid w:val="007F3ACD"/>
    <w:rsid w:val="007F5671"/>
    <w:rsid w:val="007F579C"/>
    <w:rsid w:val="007F5F1C"/>
    <w:rsid w:val="007F75CE"/>
    <w:rsid w:val="00803ACD"/>
    <w:rsid w:val="00821509"/>
    <w:rsid w:val="008235A4"/>
    <w:rsid w:val="00823624"/>
    <w:rsid w:val="00823784"/>
    <w:rsid w:val="00824F48"/>
    <w:rsid w:val="00825F91"/>
    <w:rsid w:val="0082721B"/>
    <w:rsid w:val="00830092"/>
    <w:rsid w:val="00830ABE"/>
    <w:rsid w:val="00831833"/>
    <w:rsid w:val="00835B1F"/>
    <w:rsid w:val="008375F6"/>
    <w:rsid w:val="00843255"/>
    <w:rsid w:val="00843C33"/>
    <w:rsid w:val="0084412C"/>
    <w:rsid w:val="00845C7A"/>
    <w:rsid w:val="00847DE0"/>
    <w:rsid w:val="00852AB9"/>
    <w:rsid w:val="00853AA5"/>
    <w:rsid w:val="00856B1B"/>
    <w:rsid w:val="0085758A"/>
    <w:rsid w:val="00857F4B"/>
    <w:rsid w:val="0086062C"/>
    <w:rsid w:val="00862D60"/>
    <w:rsid w:val="00863057"/>
    <w:rsid w:val="00863845"/>
    <w:rsid w:val="00867BCD"/>
    <w:rsid w:val="0087117F"/>
    <w:rsid w:val="00874B2A"/>
    <w:rsid w:val="0087563F"/>
    <w:rsid w:val="00875CDA"/>
    <w:rsid w:val="0087739B"/>
    <w:rsid w:val="0088012F"/>
    <w:rsid w:val="00882501"/>
    <w:rsid w:val="0088438D"/>
    <w:rsid w:val="00885C1C"/>
    <w:rsid w:val="00887623"/>
    <w:rsid w:val="008908E2"/>
    <w:rsid w:val="00890900"/>
    <w:rsid w:val="00893209"/>
    <w:rsid w:val="008938A9"/>
    <w:rsid w:val="00894531"/>
    <w:rsid w:val="008949D2"/>
    <w:rsid w:val="008A13D1"/>
    <w:rsid w:val="008A18A1"/>
    <w:rsid w:val="008A2F73"/>
    <w:rsid w:val="008A3E91"/>
    <w:rsid w:val="008A4805"/>
    <w:rsid w:val="008A4D51"/>
    <w:rsid w:val="008A5CBA"/>
    <w:rsid w:val="008A6155"/>
    <w:rsid w:val="008A6CB1"/>
    <w:rsid w:val="008B08BB"/>
    <w:rsid w:val="008B20BA"/>
    <w:rsid w:val="008B3292"/>
    <w:rsid w:val="008B44AC"/>
    <w:rsid w:val="008B4A1E"/>
    <w:rsid w:val="008B4EFC"/>
    <w:rsid w:val="008B5BCF"/>
    <w:rsid w:val="008B7883"/>
    <w:rsid w:val="008C071C"/>
    <w:rsid w:val="008C1412"/>
    <w:rsid w:val="008C3916"/>
    <w:rsid w:val="008C54D5"/>
    <w:rsid w:val="008C578D"/>
    <w:rsid w:val="008D0B26"/>
    <w:rsid w:val="008D1516"/>
    <w:rsid w:val="008D2D15"/>
    <w:rsid w:val="008D32EC"/>
    <w:rsid w:val="008D4FEA"/>
    <w:rsid w:val="008D584A"/>
    <w:rsid w:val="008D5A0C"/>
    <w:rsid w:val="008E489F"/>
    <w:rsid w:val="008E590B"/>
    <w:rsid w:val="008E74F6"/>
    <w:rsid w:val="008F1E30"/>
    <w:rsid w:val="008F21AD"/>
    <w:rsid w:val="008F4A06"/>
    <w:rsid w:val="008F5292"/>
    <w:rsid w:val="008F6CA2"/>
    <w:rsid w:val="009008D9"/>
    <w:rsid w:val="0090195C"/>
    <w:rsid w:val="00902A57"/>
    <w:rsid w:val="00904864"/>
    <w:rsid w:val="009058FB"/>
    <w:rsid w:val="00905B3F"/>
    <w:rsid w:val="00906288"/>
    <w:rsid w:val="00911923"/>
    <w:rsid w:val="00920A34"/>
    <w:rsid w:val="00930DEB"/>
    <w:rsid w:val="00934D05"/>
    <w:rsid w:val="0093659E"/>
    <w:rsid w:val="00942F80"/>
    <w:rsid w:val="00944F2C"/>
    <w:rsid w:val="009464CE"/>
    <w:rsid w:val="00946536"/>
    <w:rsid w:val="00950A28"/>
    <w:rsid w:val="009523D2"/>
    <w:rsid w:val="00953722"/>
    <w:rsid w:val="0095471F"/>
    <w:rsid w:val="00955B25"/>
    <w:rsid w:val="00956059"/>
    <w:rsid w:val="0095629D"/>
    <w:rsid w:val="0095649E"/>
    <w:rsid w:val="0095718C"/>
    <w:rsid w:val="00961F98"/>
    <w:rsid w:val="009633CE"/>
    <w:rsid w:val="00964614"/>
    <w:rsid w:val="009654CE"/>
    <w:rsid w:val="00966712"/>
    <w:rsid w:val="009674E5"/>
    <w:rsid w:val="00967668"/>
    <w:rsid w:val="00967CB4"/>
    <w:rsid w:val="0097054E"/>
    <w:rsid w:val="009736A6"/>
    <w:rsid w:val="00974C43"/>
    <w:rsid w:val="00976F41"/>
    <w:rsid w:val="0098730B"/>
    <w:rsid w:val="00993609"/>
    <w:rsid w:val="00993A1E"/>
    <w:rsid w:val="009945C5"/>
    <w:rsid w:val="00995C56"/>
    <w:rsid w:val="00995D70"/>
    <w:rsid w:val="00995E8D"/>
    <w:rsid w:val="00997CC7"/>
    <w:rsid w:val="009A2CDE"/>
    <w:rsid w:val="009A7CFB"/>
    <w:rsid w:val="009B03BA"/>
    <w:rsid w:val="009B0953"/>
    <w:rsid w:val="009B136A"/>
    <w:rsid w:val="009B164C"/>
    <w:rsid w:val="009B2A92"/>
    <w:rsid w:val="009B33F9"/>
    <w:rsid w:val="009B5E07"/>
    <w:rsid w:val="009B6948"/>
    <w:rsid w:val="009C2278"/>
    <w:rsid w:val="009C39BA"/>
    <w:rsid w:val="009C7469"/>
    <w:rsid w:val="009D2CC5"/>
    <w:rsid w:val="009D5A33"/>
    <w:rsid w:val="009D70EE"/>
    <w:rsid w:val="009D7736"/>
    <w:rsid w:val="009E0ABD"/>
    <w:rsid w:val="009E0F21"/>
    <w:rsid w:val="009E1C89"/>
    <w:rsid w:val="009E3DF4"/>
    <w:rsid w:val="009E519B"/>
    <w:rsid w:val="009F12B6"/>
    <w:rsid w:val="009F16D4"/>
    <w:rsid w:val="009F724C"/>
    <w:rsid w:val="009F72E4"/>
    <w:rsid w:val="00A00B71"/>
    <w:rsid w:val="00A02832"/>
    <w:rsid w:val="00A04622"/>
    <w:rsid w:val="00A06339"/>
    <w:rsid w:val="00A118F7"/>
    <w:rsid w:val="00A122F9"/>
    <w:rsid w:val="00A12836"/>
    <w:rsid w:val="00A14537"/>
    <w:rsid w:val="00A149FD"/>
    <w:rsid w:val="00A2199D"/>
    <w:rsid w:val="00A22002"/>
    <w:rsid w:val="00A22D62"/>
    <w:rsid w:val="00A22E7D"/>
    <w:rsid w:val="00A31825"/>
    <w:rsid w:val="00A33794"/>
    <w:rsid w:val="00A34013"/>
    <w:rsid w:val="00A405EC"/>
    <w:rsid w:val="00A405EE"/>
    <w:rsid w:val="00A41D5B"/>
    <w:rsid w:val="00A41F75"/>
    <w:rsid w:val="00A44840"/>
    <w:rsid w:val="00A453F3"/>
    <w:rsid w:val="00A5403C"/>
    <w:rsid w:val="00A56D71"/>
    <w:rsid w:val="00A602FA"/>
    <w:rsid w:val="00A60ACD"/>
    <w:rsid w:val="00A61573"/>
    <w:rsid w:val="00A6334A"/>
    <w:rsid w:val="00A67FE7"/>
    <w:rsid w:val="00A717FC"/>
    <w:rsid w:val="00A71841"/>
    <w:rsid w:val="00A72C4B"/>
    <w:rsid w:val="00A73A15"/>
    <w:rsid w:val="00A75550"/>
    <w:rsid w:val="00A8124B"/>
    <w:rsid w:val="00A81482"/>
    <w:rsid w:val="00A83D96"/>
    <w:rsid w:val="00A84AAB"/>
    <w:rsid w:val="00A85463"/>
    <w:rsid w:val="00A864D2"/>
    <w:rsid w:val="00A86CE0"/>
    <w:rsid w:val="00A91402"/>
    <w:rsid w:val="00A931EC"/>
    <w:rsid w:val="00A93AB7"/>
    <w:rsid w:val="00A9480D"/>
    <w:rsid w:val="00A94A3A"/>
    <w:rsid w:val="00A9500F"/>
    <w:rsid w:val="00A979D8"/>
    <w:rsid w:val="00AA09CC"/>
    <w:rsid w:val="00AA0E3C"/>
    <w:rsid w:val="00AA1238"/>
    <w:rsid w:val="00AA475A"/>
    <w:rsid w:val="00AA5237"/>
    <w:rsid w:val="00AA54C4"/>
    <w:rsid w:val="00AA5646"/>
    <w:rsid w:val="00AA73FD"/>
    <w:rsid w:val="00AA77CF"/>
    <w:rsid w:val="00AB2049"/>
    <w:rsid w:val="00AB3EF5"/>
    <w:rsid w:val="00AB52EB"/>
    <w:rsid w:val="00AC2932"/>
    <w:rsid w:val="00AD165E"/>
    <w:rsid w:val="00AD4282"/>
    <w:rsid w:val="00AD6AD1"/>
    <w:rsid w:val="00AD6E86"/>
    <w:rsid w:val="00AE2B0D"/>
    <w:rsid w:val="00AE3C9E"/>
    <w:rsid w:val="00AE465E"/>
    <w:rsid w:val="00AE7473"/>
    <w:rsid w:val="00AF1B81"/>
    <w:rsid w:val="00AF6B8C"/>
    <w:rsid w:val="00B0660E"/>
    <w:rsid w:val="00B11562"/>
    <w:rsid w:val="00B13CDD"/>
    <w:rsid w:val="00B14A50"/>
    <w:rsid w:val="00B157D9"/>
    <w:rsid w:val="00B15AF7"/>
    <w:rsid w:val="00B17464"/>
    <w:rsid w:val="00B256B6"/>
    <w:rsid w:val="00B317FA"/>
    <w:rsid w:val="00B32033"/>
    <w:rsid w:val="00B321BC"/>
    <w:rsid w:val="00B32E83"/>
    <w:rsid w:val="00B33782"/>
    <w:rsid w:val="00B33B0D"/>
    <w:rsid w:val="00B34125"/>
    <w:rsid w:val="00B34DEB"/>
    <w:rsid w:val="00B359C5"/>
    <w:rsid w:val="00B37490"/>
    <w:rsid w:val="00B42CCC"/>
    <w:rsid w:val="00B4552F"/>
    <w:rsid w:val="00B45E82"/>
    <w:rsid w:val="00B46582"/>
    <w:rsid w:val="00B468C5"/>
    <w:rsid w:val="00B47E9A"/>
    <w:rsid w:val="00B47EBF"/>
    <w:rsid w:val="00B502F9"/>
    <w:rsid w:val="00B511A1"/>
    <w:rsid w:val="00B5138E"/>
    <w:rsid w:val="00B52264"/>
    <w:rsid w:val="00B525BC"/>
    <w:rsid w:val="00B55492"/>
    <w:rsid w:val="00B60C9A"/>
    <w:rsid w:val="00B62B05"/>
    <w:rsid w:val="00B63BE7"/>
    <w:rsid w:val="00B64191"/>
    <w:rsid w:val="00B641B7"/>
    <w:rsid w:val="00B71EBD"/>
    <w:rsid w:val="00B777C8"/>
    <w:rsid w:val="00B77B1E"/>
    <w:rsid w:val="00B8561C"/>
    <w:rsid w:val="00B86679"/>
    <w:rsid w:val="00B866AB"/>
    <w:rsid w:val="00B87C71"/>
    <w:rsid w:val="00B87DE8"/>
    <w:rsid w:val="00B918B8"/>
    <w:rsid w:val="00B92E48"/>
    <w:rsid w:val="00B93A10"/>
    <w:rsid w:val="00B9400A"/>
    <w:rsid w:val="00B94FE4"/>
    <w:rsid w:val="00B95034"/>
    <w:rsid w:val="00B95F94"/>
    <w:rsid w:val="00B9628C"/>
    <w:rsid w:val="00B9640A"/>
    <w:rsid w:val="00B97FCD"/>
    <w:rsid w:val="00BA03FB"/>
    <w:rsid w:val="00BA1984"/>
    <w:rsid w:val="00BA1A2A"/>
    <w:rsid w:val="00BA1CFE"/>
    <w:rsid w:val="00BA21AB"/>
    <w:rsid w:val="00BA2EF2"/>
    <w:rsid w:val="00BA2FF8"/>
    <w:rsid w:val="00BA6AB0"/>
    <w:rsid w:val="00BA6C8C"/>
    <w:rsid w:val="00BB0D21"/>
    <w:rsid w:val="00BB109F"/>
    <w:rsid w:val="00BB1389"/>
    <w:rsid w:val="00BB3C96"/>
    <w:rsid w:val="00BB4587"/>
    <w:rsid w:val="00BB7F88"/>
    <w:rsid w:val="00BC01F4"/>
    <w:rsid w:val="00BC1DFC"/>
    <w:rsid w:val="00BC4700"/>
    <w:rsid w:val="00BC5490"/>
    <w:rsid w:val="00BC5DCD"/>
    <w:rsid w:val="00BC61E3"/>
    <w:rsid w:val="00BC74E1"/>
    <w:rsid w:val="00BD0202"/>
    <w:rsid w:val="00BD2092"/>
    <w:rsid w:val="00BD40A8"/>
    <w:rsid w:val="00BD428A"/>
    <w:rsid w:val="00BD4FE5"/>
    <w:rsid w:val="00BD5A3F"/>
    <w:rsid w:val="00BD779F"/>
    <w:rsid w:val="00BD7F4F"/>
    <w:rsid w:val="00BE2FED"/>
    <w:rsid w:val="00BE6994"/>
    <w:rsid w:val="00BF12B4"/>
    <w:rsid w:val="00BF4EE4"/>
    <w:rsid w:val="00BF57EB"/>
    <w:rsid w:val="00BF5FEB"/>
    <w:rsid w:val="00C01129"/>
    <w:rsid w:val="00C02F03"/>
    <w:rsid w:val="00C03F20"/>
    <w:rsid w:val="00C111A3"/>
    <w:rsid w:val="00C118ED"/>
    <w:rsid w:val="00C1310A"/>
    <w:rsid w:val="00C14A92"/>
    <w:rsid w:val="00C23AE3"/>
    <w:rsid w:val="00C23E16"/>
    <w:rsid w:val="00C246DD"/>
    <w:rsid w:val="00C250C5"/>
    <w:rsid w:val="00C252E7"/>
    <w:rsid w:val="00C25641"/>
    <w:rsid w:val="00C3141E"/>
    <w:rsid w:val="00C3230D"/>
    <w:rsid w:val="00C32867"/>
    <w:rsid w:val="00C34CA3"/>
    <w:rsid w:val="00C3575F"/>
    <w:rsid w:val="00C37668"/>
    <w:rsid w:val="00C40ADF"/>
    <w:rsid w:val="00C412D0"/>
    <w:rsid w:val="00C413C8"/>
    <w:rsid w:val="00C44585"/>
    <w:rsid w:val="00C45FD8"/>
    <w:rsid w:val="00C50CD3"/>
    <w:rsid w:val="00C52468"/>
    <w:rsid w:val="00C526D1"/>
    <w:rsid w:val="00C52C4C"/>
    <w:rsid w:val="00C542AB"/>
    <w:rsid w:val="00C558F8"/>
    <w:rsid w:val="00C55BF1"/>
    <w:rsid w:val="00C56052"/>
    <w:rsid w:val="00C62C83"/>
    <w:rsid w:val="00C633C6"/>
    <w:rsid w:val="00C6391F"/>
    <w:rsid w:val="00C70067"/>
    <w:rsid w:val="00C70329"/>
    <w:rsid w:val="00C7046C"/>
    <w:rsid w:val="00C70901"/>
    <w:rsid w:val="00C719E3"/>
    <w:rsid w:val="00C71FFD"/>
    <w:rsid w:val="00C720D7"/>
    <w:rsid w:val="00C72240"/>
    <w:rsid w:val="00C75175"/>
    <w:rsid w:val="00C7590B"/>
    <w:rsid w:val="00C75919"/>
    <w:rsid w:val="00C82F5B"/>
    <w:rsid w:val="00C8395F"/>
    <w:rsid w:val="00C840CD"/>
    <w:rsid w:val="00C86A10"/>
    <w:rsid w:val="00C90B1F"/>
    <w:rsid w:val="00C90F56"/>
    <w:rsid w:val="00C91EC5"/>
    <w:rsid w:val="00C91ECF"/>
    <w:rsid w:val="00C9218B"/>
    <w:rsid w:val="00C94627"/>
    <w:rsid w:val="00C95D5C"/>
    <w:rsid w:val="00CA22EE"/>
    <w:rsid w:val="00CA2A51"/>
    <w:rsid w:val="00CA3F9D"/>
    <w:rsid w:val="00CA4DF8"/>
    <w:rsid w:val="00CA58D4"/>
    <w:rsid w:val="00CA749B"/>
    <w:rsid w:val="00CA767D"/>
    <w:rsid w:val="00CB2422"/>
    <w:rsid w:val="00CB34E6"/>
    <w:rsid w:val="00CB40FA"/>
    <w:rsid w:val="00CB6E5A"/>
    <w:rsid w:val="00CB71D9"/>
    <w:rsid w:val="00CC161F"/>
    <w:rsid w:val="00CC2DB8"/>
    <w:rsid w:val="00CC5BFE"/>
    <w:rsid w:val="00CC60FB"/>
    <w:rsid w:val="00CC72D3"/>
    <w:rsid w:val="00CD1B2D"/>
    <w:rsid w:val="00CD3B22"/>
    <w:rsid w:val="00CD47DF"/>
    <w:rsid w:val="00CD4B8C"/>
    <w:rsid w:val="00CD593C"/>
    <w:rsid w:val="00CD5F83"/>
    <w:rsid w:val="00CD7549"/>
    <w:rsid w:val="00CD7B09"/>
    <w:rsid w:val="00CE3245"/>
    <w:rsid w:val="00CE4D68"/>
    <w:rsid w:val="00CE55E7"/>
    <w:rsid w:val="00CE5A1F"/>
    <w:rsid w:val="00CE5DCE"/>
    <w:rsid w:val="00CE78A2"/>
    <w:rsid w:val="00CE7C17"/>
    <w:rsid w:val="00CF18F5"/>
    <w:rsid w:val="00CF204F"/>
    <w:rsid w:val="00CF2CC0"/>
    <w:rsid w:val="00CF3875"/>
    <w:rsid w:val="00CF4187"/>
    <w:rsid w:val="00CF5A79"/>
    <w:rsid w:val="00CF7260"/>
    <w:rsid w:val="00CF7413"/>
    <w:rsid w:val="00CF7885"/>
    <w:rsid w:val="00CF7966"/>
    <w:rsid w:val="00D02A63"/>
    <w:rsid w:val="00D078BC"/>
    <w:rsid w:val="00D078C7"/>
    <w:rsid w:val="00D11656"/>
    <w:rsid w:val="00D11BCC"/>
    <w:rsid w:val="00D1389C"/>
    <w:rsid w:val="00D139A4"/>
    <w:rsid w:val="00D15441"/>
    <w:rsid w:val="00D16350"/>
    <w:rsid w:val="00D24535"/>
    <w:rsid w:val="00D24CC1"/>
    <w:rsid w:val="00D25333"/>
    <w:rsid w:val="00D261C8"/>
    <w:rsid w:val="00D2642A"/>
    <w:rsid w:val="00D269A6"/>
    <w:rsid w:val="00D31650"/>
    <w:rsid w:val="00D32BF5"/>
    <w:rsid w:val="00D32E4F"/>
    <w:rsid w:val="00D419D3"/>
    <w:rsid w:val="00D509F9"/>
    <w:rsid w:val="00D5288F"/>
    <w:rsid w:val="00D54AA4"/>
    <w:rsid w:val="00D5620C"/>
    <w:rsid w:val="00D57153"/>
    <w:rsid w:val="00D62422"/>
    <w:rsid w:val="00D641B4"/>
    <w:rsid w:val="00D6714E"/>
    <w:rsid w:val="00D67EA7"/>
    <w:rsid w:val="00D75A6C"/>
    <w:rsid w:val="00D7710F"/>
    <w:rsid w:val="00D81A10"/>
    <w:rsid w:val="00D82815"/>
    <w:rsid w:val="00D82F0B"/>
    <w:rsid w:val="00D8796F"/>
    <w:rsid w:val="00D91EDF"/>
    <w:rsid w:val="00D92809"/>
    <w:rsid w:val="00DA1E48"/>
    <w:rsid w:val="00DA26B6"/>
    <w:rsid w:val="00DA31A2"/>
    <w:rsid w:val="00DA5ED4"/>
    <w:rsid w:val="00DB4779"/>
    <w:rsid w:val="00DB5BB9"/>
    <w:rsid w:val="00DB6827"/>
    <w:rsid w:val="00DC3B36"/>
    <w:rsid w:val="00DC3FAC"/>
    <w:rsid w:val="00DC4A62"/>
    <w:rsid w:val="00DC50EF"/>
    <w:rsid w:val="00DC79E0"/>
    <w:rsid w:val="00DD0334"/>
    <w:rsid w:val="00DD08BB"/>
    <w:rsid w:val="00DD42C7"/>
    <w:rsid w:val="00DD5C85"/>
    <w:rsid w:val="00DD68B0"/>
    <w:rsid w:val="00DD6A20"/>
    <w:rsid w:val="00DD7AB4"/>
    <w:rsid w:val="00DE2360"/>
    <w:rsid w:val="00DE3D7C"/>
    <w:rsid w:val="00DE7A8C"/>
    <w:rsid w:val="00DE7DFB"/>
    <w:rsid w:val="00DF0CC3"/>
    <w:rsid w:val="00DF5955"/>
    <w:rsid w:val="00E000E4"/>
    <w:rsid w:val="00E007D6"/>
    <w:rsid w:val="00E00BE8"/>
    <w:rsid w:val="00E02C58"/>
    <w:rsid w:val="00E04D2A"/>
    <w:rsid w:val="00E05664"/>
    <w:rsid w:val="00E120BD"/>
    <w:rsid w:val="00E135CF"/>
    <w:rsid w:val="00E15EC1"/>
    <w:rsid w:val="00E20230"/>
    <w:rsid w:val="00E2505F"/>
    <w:rsid w:val="00E2578D"/>
    <w:rsid w:val="00E26334"/>
    <w:rsid w:val="00E26731"/>
    <w:rsid w:val="00E276E8"/>
    <w:rsid w:val="00E31F34"/>
    <w:rsid w:val="00E33A2C"/>
    <w:rsid w:val="00E35F93"/>
    <w:rsid w:val="00E35FB3"/>
    <w:rsid w:val="00E363E1"/>
    <w:rsid w:val="00E36C19"/>
    <w:rsid w:val="00E37BFF"/>
    <w:rsid w:val="00E40CD5"/>
    <w:rsid w:val="00E40E75"/>
    <w:rsid w:val="00E45EAB"/>
    <w:rsid w:val="00E46650"/>
    <w:rsid w:val="00E47B40"/>
    <w:rsid w:val="00E50366"/>
    <w:rsid w:val="00E505A1"/>
    <w:rsid w:val="00E523A4"/>
    <w:rsid w:val="00E62A2A"/>
    <w:rsid w:val="00E64A8D"/>
    <w:rsid w:val="00E661A5"/>
    <w:rsid w:val="00E662F1"/>
    <w:rsid w:val="00E67117"/>
    <w:rsid w:val="00E70528"/>
    <w:rsid w:val="00E72091"/>
    <w:rsid w:val="00E72390"/>
    <w:rsid w:val="00E74546"/>
    <w:rsid w:val="00E81375"/>
    <w:rsid w:val="00E86DF6"/>
    <w:rsid w:val="00E874C0"/>
    <w:rsid w:val="00E9001B"/>
    <w:rsid w:val="00E90415"/>
    <w:rsid w:val="00E907A3"/>
    <w:rsid w:val="00E91F42"/>
    <w:rsid w:val="00E91FEA"/>
    <w:rsid w:val="00E93D7F"/>
    <w:rsid w:val="00E93F03"/>
    <w:rsid w:val="00E94366"/>
    <w:rsid w:val="00E94F44"/>
    <w:rsid w:val="00E9635C"/>
    <w:rsid w:val="00E963C9"/>
    <w:rsid w:val="00EA046D"/>
    <w:rsid w:val="00EA1750"/>
    <w:rsid w:val="00EA2DA0"/>
    <w:rsid w:val="00EA30C4"/>
    <w:rsid w:val="00EA3F1A"/>
    <w:rsid w:val="00EA47F9"/>
    <w:rsid w:val="00EA6835"/>
    <w:rsid w:val="00EA69A3"/>
    <w:rsid w:val="00EA6E3A"/>
    <w:rsid w:val="00EA7272"/>
    <w:rsid w:val="00EB0A27"/>
    <w:rsid w:val="00EB0D58"/>
    <w:rsid w:val="00EB1EF9"/>
    <w:rsid w:val="00EB38A3"/>
    <w:rsid w:val="00EB4565"/>
    <w:rsid w:val="00EB61FB"/>
    <w:rsid w:val="00EB7352"/>
    <w:rsid w:val="00EC3DC1"/>
    <w:rsid w:val="00EC78D6"/>
    <w:rsid w:val="00EC7B8C"/>
    <w:rsid w:val="00ED03CC"/>
    <w:rsid w:val="00ED16D0"/>
    <w:rsid w:val="00ED532D"/>
    <w:rsid w:val="00EE0679"/>
    <w:rsid w:val="00EE0FED"/>
    <w:rsid w:val="00EE149F"/>
    <w:rsid w:val="00EE2AC8"/>
    <w:rsid w:val="00EE2D0B"/>
    <w:rsid w:val="00EF5AC8"/>
    <w:rsid w:val="00EF7024"/>
    <w:rsid w:val="00F03B42"/>
    <w:rsid w:val="00F0406B"/>
    <w:rsid w:val="00F045CF"/>
    <w:rsid w:val="00F05136"/>
    <w:rsid w:val="00F0784F"/>
    <w:rsid w:val="00F079AC"/>
    <w:rsid w:val="00F07E5A"/>
    <w:rsid w:val="00F111A2"/>
    <w:rsid w:val="00F12E7E"/>
    <w:rsid w:val="00F261CA"/>
    <w:rsid w:val="00F30568"/>
    <w:rsid w:val="00F30D0E"/>
    <w:rsid w:val="00F32229"/>
    <w:rsid w:val="00F346E9"/>
    <w:rsid w:val="00F37C38"/>
    <w:rsid w:val="00F436E0"/>
    <w:rsid w:val="00F466C2"/>
    <w:rsid w:val="00F47CD7"/>
    <w:rsid w:val="00F52C72"/>
    <w:rsid w:val="00F55092"/>
    <w:rsid w:val="00F568AD"/>
    <w:rsid w:val="00F60726"/>
    <w:rsid w:val="00F6160F"/>
    <w:rsid w:val="00F635B0"/>
    <w:rsid w:val="00F656BD"/>
    <w:rsid w:val="00F711A3"/>
    <w:rsid w:val="00F7169B"/>
    <w:rsid w:val="00F74367"/>
    <w:rsid w:val="00F75206"/>
    <w:rsid w:val="00F75DEE"/>
    <w:rsid w:val="00F7784D"/>
    <w:rsid w:val="00F81006"/>
    <w:rsid w:val="00F853CE"/>
    <w:rsid w:val="00F876A5"/>
    <w:rsid w:val="00F87E49"/>
    <w:rsid w:val="00F93B5D"/>
    <w:rsid w:val="00F94328"/>
    <w:rsid w:val="00F94ED9"/>
    <w:rsid w:val="00F954A7"/>
    <w:rsid w:val="00F96F27"/>
    <w:rsid w:val="00FA12DA"/>
    <w:rsid w:val="00FA1ED7"/>
    <w:rsid w:val="00FB0D5A"/>
    <w:rsid w:val="00FB1D69"/>
    <w:rsid w:val="00FB1D9E"/>
    <w:rsid w:val="00FB1E8D"/>
    <w:rsid w:val="00FB4C52"/>
    <w:rsid w:val="00FB6BF9"/>
    <w:rsid w:val="00FC2B84"/>
    <w:rsid w:val="00FC3194"/>
    <w:rsid w:val="00FC5892"/>
    <w:rsid w:val="00FD1361"/>
    <w:rsid w:val="00FD1F98"/>
    <w:rsid w:val="00FD2F38"/>
    <w:rsid w:val="00FD4312"/>
    <w:rsid w:val="00FD696C"/>
    <w:rsid w:val="00FE0905"/>
    <w:rsid w:val="00FE4FEC"/>
    <w:rsid w:val="00FE7C5F"/>
    <w:rsid w:val="00FF0D46"/>
    <w:rsid w:val="00FF0E44"/>
    <w:rsid w:val="00FF24F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390289-2988-4ACB-8307-517E9875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A61573"/>
    <w:pPr>
      <w:spacing w:line="480" w:lineRule="auto"/>
    </w:pPr>
    <w:rPr>
      <w:sz w:val="24"/>
      <w:szCs w:val="24"/>
      <w:lang w:val="en-US"/>
    </w:rPr>
  </w:style>
  <w:style w:type="paragraph" w:styleId="Heading1">
    <w:name w:val="heading 1"/>
    <w:basedOn w:val="Normal"/>
    <w:link w:val="Heading1Char"/>
    <w:uiPriority w:val="9"/>
    <w:qFormat/>
    <w:rsid w:val="002B66CC"/>
    <w:pPr>
      <w:spacing w:before="240" w:after="120" w:line="360" w:lineRule="auto"/>
      <w:outlineLvl w:val="0"/>
    </w:pPr>
    <w:rPr>
      <w:b/>
      <w:bCs/>
      <w:color w:val="000000"/>
      <w:kern w:val="36"/>
    </w:rPr>
  </w:style>
  <w:style w:type="paragraph" w:styleId="Heading2">
    <w:name w:val="heading 2"/>
    <w:basedOn w:val="Normal"/>
    <w:next w:val="Normal"/>
    <w:link w:val="Heading2Char"/>
    <w:autoRedefine/>
    <w:unhideWhenUsed/>
    <w:qFormat/>
    <w:rsid w:val="000E0912"/>
    <w:pPr>
      <w:widowControl w:val="0"/>
      <w:spacing w:before="200" w:line="360" w:lineRule="auto"/>
      <w:jc w:val="both"/>
      <w:outlineLvl w:val="1"/>
    </w:pPr>
    <w:rPr>
      <w:rFonts w:ascii="Book Antiqua" w:hAnsi="Book Antiqua" w:cstheme="majorBidi"/>
      <w:b/>
      <w:bCs/>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0202"/>
    <w:rPr>
      <w:color w:val="0000FF"/>
      <w:u w:val="single"/>
    </w:rPr>
  </w:style>
  <w:style w:type="table" w:styleId="TableGrid">
    <w:name w:val="Table Grid"/>
    <w:basedOn w:val="TableNormal"/>
    <w:uiPriority w:val="59"/>
    <w:rsid w:val="00BD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41BF5"/>
    <w:pPr>
      <w:tabs>
        <w:tab w:val="center" w:pos="4536"/>
        <w:tab w:val="right" w:pos="9072"/>
      </w:tabs>
    </w:pPr>
  </w:style>
  <w:style w:type="character" w:styleId="PageNumber">
    <w:name w:val="page number"/>
    <w:basedOn w:val="DefaultParagraphFont"/>
    <w:rsid w:val="00641BF5"/>
  </w:style>
  <w:style w:type="character" w:customStyle="1" w:styleId="Heading1Char">
    <w:name w:val="Heading 1 Char"/>
    <w:link w:val="Heading1"/>
    <w:uiPriority w:val="9"/>
    <w:rsid w:val="002B66CC"/>
    <w:rPr>
      <w:b/>
      <w:bCs/>
      <w:color w:val="000000"/>
      <w:kern w:val="36"/>
      <w:sz w:val="24"/>
      <w:szCs w:val="24"/>
      <w:lang w:val="en-US"/>
    </w:rPr>
  </w:style>
  <w:style w:type="character" w:customStyle="1" w:styleId="highlight2">
    <w:name w:val="highlight2"/>
    <w:rsid w:val="00FA1ED7"/>
  </w:style>
  <w:style w:type="character" w:styleId="CommentReference">
    <w:name w:val="annotation reference"/>
    <w:uiPriority w:val="99"/>
    <w:rsid w:val="00A84AAB"/>
    <w:rPr>
      <w:sz w:val="18"/>
      <w:szCs w:val="18"/>
    </w:rPr>
  </w:style>
  <w:style w:type="paragraph" w:styleId="CommentText">
    <w:name w:val="annotation text"/>
    <w:basedOn w:val="Normal"/>
    <w:link w:val="CommentTextChar"/>
    <w:uiPriority w:val="99"/>
    <w:rsid w:val="00A84AAB"/>
  </w:style>
  <w:style w:type="character" w:customStyle="1" w:styleId="CommentTextChar">
    <w:name w:val="Comment Text Char"/>
    <w:link w:val="CommentText"/>
    <w:uiPriority w:val="99"/>
    <w:rsid w:val="00A84AAB"/>
    <w:rPr>
      <w:sz w:val="24"/>
      <w:szCs w:val="24"/>
    </w:rPr>
  </w:style>
  <w:style w:type="paragraph" w:styleId="CommentSubject">
    <w:name w:val="annotation subject"/>
    <w:basedOn w:val="CommentText"/>
    <w:next w:val="CommentText"/>
    <w:link w:val="CommentSubjectChar"/>
    <w:rsid w:val="00A84AAB"/>
    <w:rPr>
      <w:b/>
      <w:bCs/>
      <w:sz w:val="20"/>
      <w:szCs w:val="20"/>
    </w:rPr>
  </w:style>
  <w:style w:type="character" w:customStyle="1" w:styleId="CommentSubjectChar">
    <w:name w:val="Comment Subject Char"/>
    <w:link w:val="CommentSubject"/>
    <w:rsid w:val="00A84AAB"/>
    <w:rPr>
      <w:b/>
      <w:bCs/>
      <w:sz w:val="24"/>
      <w:szCs w:val="24"/>
    </w:rPr>
  </w:style>
  <w:style w:type="paragraph" w:styleId="BalloonText">
    <w:name w:val="Balloon Text"/>
    <w:basedOn w:val="Normal"/>
    <w:link w:val="BalloonTextChar"/>
    <w:rsid w:val="00A84AAB"/>
    <w:rPr>
      <w:rFonts w:ascii="Lucida Grande" w:hAnsi="Lucida Grande"/>
      <w:sz w:val="18"/>
      <w:szCs w:val="18"/>
    </w:rPr>
  </w:style>
  <w:style w:type="character" w:customStyle="1" w:styleId="BalloonTextChar">
    <w:name w:val="Balloon Text Char"/>
    <w:link w:val="BalloonText"/>
    <w:rsid w:val="00A84AAB"/>
    <w:rPr>
      <w:rFonts w:ascii="Lucida Grande" w:hAnsi="Lucida Grande"/>
      <w:sz w:val="18"/>
      <w:szCs w:val="18"/>
    </w:rPr>
  </w:style>
  <w:style w:type="paragraph" w:styleId="Header">
    <w:name w:val="header"/>
    <w:basedOn w:val="Normal"/>
    <w:link w:val="HeaderChar"/>
    <w:rsid w:val="006F3502"/>
    <w:pPr>
      <w:tabs>
        <w:tab w:val="center" w:pos="4536"/>
        <w:tab w:val="right" w:pos="9072"/>
      </w:tabs>
    </w:pPr>
  </w:style>
  <w:style w:type="character" w:customStyle="1" w:styleId="HeaderChar">
    <w:name w:val="Header Char"/>
    <w:link w:val="Header"/>
    <w:rsid w:val="006F3502"/>
    <w:rPr>
      <w:sz w:val="24"/>
      <w:szCs w:val="24"/>
    </w:rPr>
  </w:style>
  <w:style w:type="paragraph" w:customStyle="1" w:styleId="Lyslisteuthevingsfarge31">
    <w:name w:val="Lys liste – uthevingsfarge 31"/>
    <w:hidden/>
    <w:uiPriority w:val="71"/>
    <w:rsid w:val="000E090D"/>
    <w:rPr>
      <w:sz w:val="24"/>
      <w:szCs w:val="24"/>
    </w:rPr>
  </w:style>
  <w:style w:type="paragraph" w:customStyle="1" w:styleId="Middelsliste2-uthevingsfarge21">
    <w:name w:val="Middels liste 2 - uthevingsfarge 21"/>
    <w:hidden/>
    <w:uiPriority w:val="71"/>
    <w:rsid w:val="00B32E83"/>
    <w:rPr>
      <w:sz w:val="24"/>
      <w:szCs w:val="24"/>
    </w:rPr>
  </w:style>
  <w:style w:type="character" w:styleId="Emphasis">
    <w:name w:val="Emphasis"/>
    <w:qFormat/>
    <w:rsid w:val="004B21CF"/>
    <w:rPr>
      <w:i/>
      <w:iCs/>
    </w:rPr>
  </w:style>
  <w:style w:type="paragraph" w:customStyle="1" w:styleId="Fargerikskyggelegging-uthevingsfarge11">
    <w:name w:val="Fargerik skyggelegging - uthevingsfarge 11"/>
    <w:hidden/>
    <w:uiPriority w:val="71"/>
    <w:rsid w:val="005A3842"/>
    <w:rPr>
      <w:sz w:val="24"/>
      <w:szCs w:val="24"/>
    </w:rPr>
  </w:style>
  <w:style w:type="paragraph" w:styleId="ListParagraph">
    <w:name w:val="List Paragraph"/>
    <w:basedOn w:val="Normal"/>
    <w:uiPriority w:val="34"/>
    <w:qFormat/>
    <w:rsid w:val="00106D88"/>
    <w:pPr>
      <w:ind w:left="720"/>
      <w:contextualSpacing/>
    </w:pPr>
  </w:style>
  <w:style w:type="paragraph" w:styleId="Revision">
    <w:name w:val="Revision"/>
    <w:hidden/>
    <w:uiPriority w:val="71"/>
    <w:rsid w:val="00003753"/>
    <w:rPr>
      <w:sz w:val="24"/>
      <w:szCs w:val="24"/>
    </w:rPr>
  </w:style>
  <w:style w:type="character" w:customStyle="1" w:styleId="Heading2Char">
    <w:name w:val="Heading 2 Char"/>
    <w:basedOn w:val="DefaultParagraphFont"/>
    <w:link w:val="Heading2"/>
    <w:rsid w:val="000E0912"/>
    <w:rPr>
      <w:rFonts w:ascii="Book Antiqua" w:hAnsi="Book Antiqua" w:cstheme="majorBidi"/>
      <w:b/>
      <w:bCs/>
      <w:i/>
      <w:sz w:val="24"/>
      <w:szCs w:val="24"/>
      <w:lang w:val="en-US" w:eastAsia="zh-CN"/>
    </w:rPr>
  </w:style>
  <w:style w:type="paragraph" w:styleId="DocumentMap">
    <w:name w:val="Document Map"/>
    <w:basedOn w:val="Normal"/>
    <w:link w:val="DocumentMapChar"/>
    <w:rsid w:val="001E79CA"/>
    <w:pPr>
      <w:spacing w:line="240" w:lineRule="auto"/>
    </w:pPr>
    <w:rPr>
      <w:rFonts w:ascii="Lucida Grande" w:hAnsi="Lucida Grande" w:cs="Lucida Grande"/>
    </w:rPr>
  </w:style>
  <w:style w:type="character" w:customStyle="1" w:styleId="DocumentMapChar">
    <w:name w:val="Document Map Char"/>
    <w:basedOn w:val="DefaultParagraphFont"/>
    <w:link w:val="DocumentMap"/>
    <w:rsid w:val="001E79CA"/>
    <w:rPr>
      <w:rFonts w:ascii="Lucida Grande" w:hAnsi="Lucida Grande" w:cs="Lucida Grande"/>
      <w:sz w:val="24"/>
      <w:szCs w:val="24"/>
      <w:lang w:val="en-US"/>
    </w:rPr>
  </w:style>
  <w:style w:type="character" w:customStyle="1" w:styleId="apple-converted-space">
    <w:name w:val="apple-converted-space"/>
    <w:basedOn w:val="DefaultParagraphFont"/>
    <w:rsid w:val="00BC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8597">
      <w:bodyDiv w:val="1"/>
      <w:marLeft w:val="0"/>
      <w:marRight w:val="0"/>
      <w:marTop w:val="0"/>
      <w:marBottom w:val="0"/>
      <w:divBdr>
        <w:top w:val="none" w:sz="0" w:space="0" w:color="auto"/>
        <w:left w:val="none" w:sz="0" w:space="0" w:color="auto"/>
        <w:bottom w:val="none" w:sz="0" w:space="0" w:color="auto"/>
        <w:right w:val="none" w:sz="0" w:space="0" w:color="auto"/>
      </w:divBdr>
    </w:div>
    <w:div w:id="241909759">
      <w:bodyDiv w:val="1"/>
      <w:marLeft w:val="0"/>
      <w:marRight w:val="0"/>
      <w:marTop w:val="0"/>
      <w:marBottom w:val="0"/>
      <w:divBdr>
        <w:top w:val="none" w:sz="0" w:space="0" w:color="auto"/>
        <w:left w:val="none" w:sz="0" w:space="0" w:color="auto"/>
        <w:bottom w:val="none" w:sz="0" w:space="0" w:color="auto"/>
        <w:right w:val="none" w:sz="0" w:space="0" w:color="auto"/>
      </w:divBdr>
    </w:div>
    <w:div w:id="606035985">
      <w:bodyDiv w:val="1"/>
      <w:marLeft w:val="0"/>
      <w:marRight w:val="0"/>
      <w:marTop w:val="0"/>
      <w:marBottom w:val="0"/>
      <w:divBdr>
        <w:top w:val="none" w:sz="0" w:space="0" w:color="auto"/>
        <w:left w:val="none" w:sz="0" w:space="0" w:color="auto"/>
        <w:bottom w:val="none" w:sz="0" w:space="0" w:color="auto"/>
        <w:right w:val="none" w:sz="0" w:space="0" w:color="auto"/>
      </w:divBdr>
    </w:div>
    <w:div w:id="660426016">
      <w:bodyDiv w:val="1"/>
      <w:marLeft w:val="0"/>
      <w:marRight w:val="0"/>
      <w:marTop w:val="0"/>
      <w:marBottom w:val="0"/>
      <w:divBdr>
        <w:top w:val="none" w:sz="0" w:space="0" w:color="auto"/>
        <w:left w:val="none" w:sz="0" w:space="0" w:color="auto"/>
        <w:bottom w:val="none" w:sz="0" w:space="0" w:color="auto"/>
        <w:right w:val="none" w:sz="0" w:space="0" w:color="auto"/>
      </w:divBdr>
    </w:div>
    <w:div w:id="661273535">
      <w:bodyDiv w:val="1"/>
      <w:marLeft w:val="0"/>
      <w:marRight w:val="0"/>
      <w:marTop w:val="0"/>
      <w:marBottom w:val="0"/>
      <w:divBdr>
        <w:top w:val="none" w:sz="0" w:space="0" w:color="auto"/>
        <w:left w:val="none" w:sz="0" w:space="0" w:color="auto"/>
        <w:bottom w:val="none" w:sz="0" w:space="0" w:color="auto"/>
        <w:right w:val="none" w:sz="0" w:space="0" w:color="auto"/>
      </w:divBdr>
    </w:div>
    <w:div w:id="741832951">
      <w:bodyDiv w:val="1"/>
      <w:marLeft w:val="0"/>
      <w:marRight w:val="0"/>
      <w:marTop w:val="0"/>
      <w:marBottom w:val="0"/>
      <w:divBdr>
        <w:top w:val="none" w:sz="0" w:space="0" w:color="auto"/>
        <w:left w:val="none" w:sz="0" w:space="0" w:color="auto"/>
        <w:bottom w:val="none" w:sz="0" w:space="0" w:color="auto"/>
        <w:right w:val="none" w:sz="0" w:space="0" w:color="auto"/>
      </w:divBdr>
    </w:div>
    <w:div w:id="942885044">
      <w:bodyDiv w:val="1"/>
      <w:marLeft w:val="0"/>
      <w:marRight w:val="0"/>
      <w:marTop w:val="0"/>
      <w:marBottom w:val="0"/>
      <w:divBdr>
        <w:top w:val="none" w:sz="0" w:space="0" w:color="auto"/>
        <w:left w:val="none" w:sz="0" w:space="0" w:color="auto"/>
        <w:bottom w:val="none" w:sz="0" w:space="0" w:color="auto"/>
        <w:right w:val="none" w:sz="0" w:space="0" w:color="auto"/>
      </w:divBdr>
    </w:div>
    <w:div w:id="943154987">
      <w:bodyDiv w:val="1"/>
      <w:marLeft w:val="0"/>
      <w:marRight w:val="0"/>
      <w:marTop w:val="0"/>
      <w:marBottom w:val="0"/>
      <w:divBdr>
        <w:top w:val="none" w:sz="0" w:space="0" w:color="auto"/>
        <w:left w:val="none" w:sz="0" w:space="0" w:color="auto"/>
        <w:bottom w:val="none" w:sz="0" w:space="0" w:color="auto"/>
        <w:right w:val="none" w:sz="0" w:space="0" w:color="auto"/>
      </w:divBdr>
    </w:div>
    <w:div w:id="975993497">
      <w:bodyDiv w:val="1"/>
      <w:marLeft w:val="0"/>
      <w:marRight w:val="0"/>
      <w:marTop w:val="0"/>
      <w:marBottom w:val="0"/>
      <w:divBdr>
        <w:top w:val="none" w:sz="0" w:space="0" w:color="auto"/>
        <w:left w:val="none" w:sz="0" w:space="0" w:color="auto"/>
        <w:bottom w:val="none" w:sz="0" w:space="0" w:color="auto"/>
        <w:right w:val="none" w:sz="0" w:space="0" w:color="auto"/>
      </w:divBdr>
    </w:div>
    <w:div w:id="1082021395">
      <w:bodyDiv w:val="1"/>
      <w:marLeft w:val="0"/>
      <w:marRight w:val="0"/>
      <w:marTop w:val="0"/>
      <w:marBottom w:val="0"/>
      <w:divBdr>
        <w:top w:val="none" w:sz="0" w:space="0" w:color="auto"/>
        <w:left w:val="none" w:sz="0" w:space="0" w:color="auto"/>
        <w:bottom w:val="none" w:sz="0" w:space="0" w:color="auto"/>
        <w:right w:val="none" w:sz="0" w:space="0" w:color="auto"/>
      </w:divBdr>
    </w:div>
    <w:div w:id="1105686978">
      <w:bodyDiv w:val="1"/>
      <w:marLeft w:val="0"/>
      <w:marRight w:val="0"/>
      <w:marTop w:val="0"/>
      <w:marBottom w:val="0"/>
      <w:divBdr>
        <w:top w:val="none" w:sz="0" w:space="0" w:color="auto"/>
        <w:left w:val="none" w:sz="0" w:space="0" w:color="auto"/>
        <w:bottom w:val="none" w:sz="0" w:space="0" w:color="auto"/>
        <w:right w:val="none" w:sz="0" w:space="0" w:color="auto"/>
      </w:divBdr>
    </w:div>
    <w:div w:id="1201629192">
      <w:bodyDiv w:val="1"/>
      <w:marLeft w:val="0"/>
      <w:marRight w:val="0"/>
      <w:marTop w:val="0"/>
      <w:marBottom w:val="0"/>
      <w:divBdr>
        <w:top w:val="none" w:sz="0" w:space="0" w:color="auto"/>
        <w:left w:val="none" w:sz="0" w:space="0" w:color="auto"/>
        <w:bottom w:val="none" w:sz="0" w:space="0" w:color="auto"/>
        <w:right w:val="none" w:sz="0" w:space="0" w:color="auto"/>
      </w:divBdr>
    </w:div>
    <w:div w:id="1355154056">
      <w:bodyDiv w:val="1"/>
      <w:marLeft w:val="0"/>
      <w:marRight w:val="0"/>
      <w:marTop w:val="0"/>
      <w:marBottom w:val="0"/>
      <w:divBdr>
        <w:top w:val="none" w:sz="0" w:space="0" w:color="auto"/>
        <w:left w:val="none" w:sz="0" w:space="0" w:color="auto"/>
        <w:bottom w:val="none" w:sz="0" w:space="0" w:color="auto"/>
        <w:right w:val="none" w:sz="0" w:space="0" w:color="auto"/>
      </w:divBdr>
    </w:div>
    <w:div w:id="1554541608">
      <w:bodyDiv w:val="1"/>
      <w:marLeft w:val="0"/>
      <w:marRight w:val="0"/>
      <w:marTop w:val="0"/>
      <w:marBottom w:val="0"/>
      <w:divBdr>
        <w:top w:val="none" w:sz="0" w:space="0" w:color="auto"/>
        <w:left w:val="none" w:sz="0" w:space="0" w:color="auto"/>
        <w:bottom w:val="none" w:sz="0" w:space="0" w:color="auto"/>
        <w:right w:val="none" w:sz="0" w:space="0" w:color="auto"/>
      </w:divBdr>
      <w:divsChild>
        <w:div w:id="37903963">
          <w:marLeft w:val="0"/>
          <w:marRight w:val="1"/>
          <w:marTop w:val="0"/>
          <w:marBottom w:val="0"/>
          <w:divBdr>
            <w:top w:val="none" w:sz="0" w:space="0" w:color="auto"/>
            <w:left w:val="none" w:sz="0" w:space="0" w:color="auto"/>
            <w:bottom w:val="none" w:sz="0" w:space="0" w:color="auto"/>
            <w:right w:val="none" w:sz="0" w:space="0" w:color="auto"/>
          </w:divBdr>
          <w:divsChild>
            <w:div w:id="2061318541">
              <w:marLeft w:val="0"/>
              <w:marRight w:val="0"/>
              <w:marTop w:val="0"/>
              <w:marBottom w:val="0"/>
              <w:divBdr>
                <w:top w:val="none" w:sz="0" w:space="0" w:color="auto"/>
                <w:left w:val="none" w:sz="0" w:space="0" w:color="auto"/>
                <w:bottom w:val="none" w:sz="0" w:space="0" w:color="auto"/>
                <w:right w:val="none" w:sz="0" w:space="0" w:color="auto"/>
              </w:divBdr>
              <w:divsChild>
                <w:div w:id="981076962">
                  <w:marLeft w:val="0"/>
                  <w:marRight w:val="1"/>
                  <w:marTop w:val="0"/>
                  <w:marBottom w:val="0"/>
                  <w:divBdr>
                    <w:top w:val="none" w:sz="0" w:space="0" w:color="auto"/>
                    <w:left w:val="none" w:sz="0" w:space="0" w:color="auto"/>
                    <w:bottom w:val="none" w:sz="0" w:space="0" w:color="auto"/>
                    <w:right w:val="none" w:sz="0" w:space="0" w:color="auto"/>
                  </w:divBdr>
                  <w:divsChild>
                    <w:div w:id="140007852">
                      <w:marLeft w:val="0"/>
                      <w:marRight w:val="0"/>
                      <w:marTop w:val="0"/>
                      <w:marBottom w:val="0"/>
                      <w:divBdr>
                        <w:top w:val="none" w:sz="0" w:space="0" w:color="auto"/>
                        <w:left w:val="none" w:sz="0" w:space="0" w:color="auto"/>
                        <w:bottom w:val="none" w:sz="0" w:space="0" w:color="auto"/>
                        <w:right w:val="none" w:sz="0" w:space="0" w:color="auto"/>
                      </w:divBdr>
                      <w:divsChild>
                        <w:div w:id="103156286">
                          <w:marLeft w:val="0"/>
                          <w:marRight w:val="0"/>
                          <w:marTop w:val="0"/>
                          <w:marBottom w:val="0"/>
                          <w:divBdr>
                            <w:top w:val="none" w:sz="0" w:space="0" w:color="auto"/>
                            <w:left w:val="none" w:sz="0" w:space="0" w:color="auto"/>
                            <w:bottom w:val="none" w:sz="0" w:space="0" w:color="auto"/>
                            <w:right w:val="none" w:sz="0" w:space="0" w:color="auto"/>
                          </w:divBdr>
                          <w:divsChild>
                            <w:div w:id="757796858">
                              <w:marLeft w:val="0"/>
                              <w:marRight w:val="0"/>
                              <w:marTop w:val="120"/>
                              <w:marBottom w:val="360"/>
                              <w:divBdr>
                                <w:top w:val="none" w:sz="0" w:space="0" w:color="auto"/>
                                <w:left w:val="none" w:sz="0" w:space="0" w:color="auto"/>
                                <w:bottom w:val="none" w:sz="0" w:space="0" w:color="auto"/>
                                <w:right w:val="none" w:sz="0" w:space="0" w:color="auto"/>
                              </w:divBdr>
                              <w:divsChild>
                                <w:div w:id="305933738">
                                  <w:marLeft w:val="0"/>
                                  <w:marRight w:val="0"/>
                                  <w:marTop w:val="0"/>
                                  <w:marBottom w:val="0"/>
                                  <w:divBdr>
                                    <w:top w:val="none" w:sz="0" w:space="0" w:color="auto"/>
                                    <w:left w:val="none" w:sz="0" w:space="0" w:color="auto"/>
                                    <w:bottom w:val="none" w:sz="0" w:space="0" w:color="auto"/>
                                    <w:right w:val="none" w:sz="0" w:space="0" w:color="auto"/>
                                  </w:divBdr>
                                </w:div>
                                <w:div w:id="15161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189567">
      <w:bodyDiv w:val="1"/>
      <w:marLeft w:val="0"/>
      <w:marRight w:val="0"/>
      <w:marTop w:val="0"/>
      <w:marBottom w:val="0"/>
      <w:divBdr>
        <w:top w:val="none" w:sz="0" w:space="0" w:color="auto"/>
        <w:left w:val="none" w:sz="0" w:space="0" w:color="auto"/>
        <w:bottom w:val="none" w:sz="0" w:space="0" w:color="auto"/>
        <w:right w:val="none" w:sz="0" w:space="0" w:color="auto"/>
      </w:divBdr>
    </w:div>
    <w:div w:id="1974751847">
      <w:bodyDiv w:val="1"/>
      <w:marLeft w:val="0"/>
      <w:marRight w:val="0"/>
      <w:marTop w:val="0"/>
      <w:marBottom w:val="0"/>
      <w:divBdr>
        <w:top w:val="none" w:sz="0" w:space="0" w:color="auto"/>
        <w:left w:val="none" w:sz="0" w:space="0" w:color="auto"/>
        <w:bottom w:val="none" w:sz="0" w:space="0" w:color="auto"/>
        <w:right w:val="none" w:sz="0" w:space="0" w:color="auto"/>
      </w:divBdr>
    </w:div>
    <w:div w:id="2059626075">
      <w:bodyDiv w:val="1"/>
      <w:marLeft w:val="0"/>
      <w:marRight w:val="0"/>
      <w:marTop w:val="0"/>
      <w:marBottom w:val="0"/>
      <w:divBdr>
        <w:top w:val="none" w:sz="0" w:space="0" w:color="auto"/>
        <w:left w:val="none" w:sz="0" w:space="0" w:color="auto"/>
        <w:bottom w:val="none" w:sz="0" w:space="0" w:color="auto"/>
        <w:right w:val="none" w:sz="0" w:space="0" w:color="auto"/>
      </w:divBdr>
    </w:div>
    <w:div w:id="2109152269">
      <w:bodyDiv w:val="1"/>
      <w:marLeft w:val="0"/>
      <w:marRight w:val="0"/>
      <w:marTop w:val="0"/>
      <w:marBottom w:val="0"/>
      <w:divBdr>
        <w:top w:val="none" w:sz="0" w:space="0" w:color="auto"/>
        <w:left w:val="none" w:sz="0" w:space="0" w:color="auto"/>
        <w:bottom w:val="none" w:sz="0" w:space="0" w:color="auto"/>
        <w:right w:val="none" w:sz="0" w:space="0" w:color="auto"/>
      </w:divBdr>
    </w:div>
    <w:div w:id="2129347743">
      <w:bodyDiv w:val="1"/>
      <w:marLeft w:val="0"/>
      <w:marRight w:val="0"/>
      <w:marTop w:val="0"/>
      <w:marBottom w:val="0"/>
      <w:divBdr>
        <w:top w:val="none" w:sz="0" w:space="0" w:color="auto"/>
        <w:left w:val="none" w:sz="0" w:space="0" w:color="auto"/>
        <w:bottom w:val="none" w:sz="0" w:space="0" w:color="auto"/>
        <w:right w:val="none" w:sz="0" w:space="0" w:color="auto"/>
      </w:divBdr>
    </w:div>
    <w:div w:id="214546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8F4E-5FDC-485E-932D-863D6A32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4873</Words>
  <Characters>27780</Characters>
  <Application>Microsoft Office Word</Application>
  <DocSecurity>0</DocSecurity>
  <Lines>231</Lines>
  <Paragraphs>65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Prospective evaluation of the cause of acute pancreatitis</vt:lpstr>
      <vt:lpstr>Prospective evaluation of the cause of acute pancreatitis</vt:lpstr>
    </vt:vector>
  </TitlesOfParts>
  <Company>Ahus</Company>
  <LinksUpToDate>false</LinksUpToDate>
  <CharactersWithSpaces>32588</CharactersWithSpaces>
  <SharedDoc>false</SharedDoc>
  <HLinks>
    <vt:vector size="12" baseType="variant">
      <vt:variant>
        <vt:i4>8192052</vt:i4>
      </vt:variant>
      <vt:variant>
        <vt:i4>3</vt:i4>
      </vt:variant>
      <vt:variant>
        <vt:i4>0</vt:i4>
      </vt:variant>
      <vt:variant>
        <vt:i4>5</vt:i4>
      </vt:variant>
      <vt:variant>
        <vt:lpwstr>http://www.reseptregisteret.no/</vt:lpwstr>
      </vt:variant>
      <vt:variant>
        <vt:lpwstr/>
      </vt:variant>
      <vt:variant>
        <vt:i4>1900578</vt:i4>
      </vt:variant>
      <vt:variant>
        <vt:i4>0</vt:i4>
      </vt:variant>
      <vt:variant>
        <vt:i4>0</vt:i4>
      </vt:variant>
      <vt:variant>
        <vt:i4>5</vt:i4>
      </vt:variant>
      <vt:variant>
        <vt:lpwstr>mailto:mitrarashidi@hotmail.com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evaluation of the cause of acute pancreatitis</dc:title>
  <dc:subject/>
  <dc:creator>admin-erim</dc:creator>
  <cp:keywords/>
  <dc:description/>
  <cp:lastModifiedBy>LS Ma</cp:lastModifiedBy>
  <cp:revision>2</cp:revision>
  <cp:lastPrinted>2015-02-04T14:33:00Z</cp:lastPrinted>
  <dcterms:created xsi:type="dcterms:W3CDTF">2015-09-13T05:41:00Z</dcterms:created>
  <dcterms:modified xsi:type="dcterms:W3CDTF">2015-09-13T05:41:00Z</dcterms:modified>
</cp:coreProperties>
</file>