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B0292" w14:textId="598F1504" w:rsidR="00927017" w:rsidRPr="003453AE" w:rsidRDefault="00927017" w:rsidP="00E01BEE">
      <w:pPr>
        <w:adjustRightInd w:val="0"/>
        <w:snapToGrid w:val="0"/>
        <w:spacing w:after="0" w:line="360" w:lineRule="auto"/>
        <w:jc w:val="both"/>
        <w:rPr>
          <w:rFonts w:ascii="Book Antiqua" w:eastAsia="Times New Roman" w:hAnsi="Book Antiqua" w:cs="宋体"/>
          <w:b/>
          <w:sz w:val="24"/>
        </w:rPr>
      </w:pPr>
      <w:bookmarkStart w:id="0" w:name="OLE_LINK545"/>
      <w:bookmarkStart w:id="1" w:name="OLE_LINK546"/>
      <w:bookmarkStart w:id="2" w:name="OLE_LINK558"/>
      <w:r w:rsidRPr="003453AE">
        <w:rPr>
          <w:rFonts w:ascii="Book Antiqua" w:eastAsia="Times New Roman" w:hAnsi="Book Antiqua" w:cs="宋体"/>
          <w:b/>
          <w:sz w:val="24"/>
        </w:rPr>
        <w:t xml:space="preserve">Name of </w:t>
      </w:r>
      <w:r w:rsidR="003B1238">
        <w:rPr>
          <w:rFonts w:ascii="Book Antiqua" w:hAnsi="Book Antiqua" w:cs="宋体" w:hint="eastAsia"/>
          <w:b/>
          <w:sz w:val="24"/>
          <w:lang w:eastAsia="zh-CN"/>
        </w:rPr>
        <w:t>J</w:t>
      </w:r>
      <w:r w:rsidRPr="003453AE">
        <w:rPr>
          <w:rFonts w:ascii="Book Antiqua" w:eastAsia="Times New Roman" w:hAnsi="Book Antiqua" w:cs="宋体"/>
          <w:b/>
          <w:sz w:val="24"/>
        </w:rPr>
        <w:t xml:space="preserve">ournal: </w:t>
      </w:r>
      <w:r w:rsidRPr="003B1238">
        <w:rPr>
          <w:rFonts w:ascii="Book Antiqua" w:eastAsia="Times New Roman" w:hAnsi="Book Antiqua" w:cs="宋体"/>
          <w:b/>
          <w:i/>
          <w:sz w:val="24"/>
        </w:rPr>
        <w:t>World Journal of Gastrointestinal Oncology</w:t>
      </w:r>
    </w:p>
    <w:p w14:paraId="0B1E7FD2" w14:textId="64DF6577" w:rsidR="00927017" w:rsidRPr="003453AE" w:rsidRDefault="00927017" w:rsidP="00E01BEE">
      <w:pPr>
        <w:adjustRightInd w:val="0"/>
        <w:snapToGrid w:val="0"/>
        <w:spacing w:after="0" w:line="360" w:lineRule="auto"/>
        <w:jc w:val="both"/>
        <w:rPr>
          <w:rFonts w:ascii="Book Antiqua" w:hAnsi="Book Antiqua" w:cs="Arial"/>
          <w:sz w:val="24"/>
          <w:lang w:val="en" w:eastAsia="zh-CN"/>
        </w:rPr>
      </w:pPr>
      <w:r w:rsidRPr="003453AE">
        <w:rPr>
          <w:rFonts w:ascii="Book Antiqua" w:hAnsi="Book Antiqua" w:cs="Arial"/>
          <w:b/>
          <w:sz w:val="24"/>
          <w:lang w:val="en"/>
        </w:rPr>
        <w:t xml:space="preserve">ESPS Manuscript NO: </w:t>
      </w:r>
      <w:r w:rsidRPr="003453AE">
        <w:rPr>
          <w:rFonts w:ascii="Book Antiqua" w:hAnsi="Book Antiqua" w:cs="Arial" w:hint="eastAsia"/>
          <w:b/>
          <w:sz w:val="24"/>
          <w:lang w:val="en" w:eastAsia="zh-CN"/>
        </w:rPr>
        <w:t>21008</w:t>
      </w:r>
    </w:p>
    <w:p w14:paraId="2C1A5A9B" w14:textId="65295974" w:rsidR="00927017" w:rsidRPr="003453AE" w:rsidRDefault="00927017" w:rsidP="00E01BEE">
      <w:pPr>
        <w:spacing w:after="0" w:line="360" w:lineRule="auto"/>
        <w:jc w:val="both"/>
        <w:rPr>
          <w:rFonts w:ascii="Book Antiqua" w:hAnsi="Book Antiqua"/>
          <w:b/>
          <w:sz w:val="24"/>
          <w:lang w:eastAsia="zh-CN"/>
        </w:rPr>
      </w:pPr>
      <w:r w:rsidRPr="003453AE">
        <w:rPr>
          <w:rFonts w:ascii="Book Antiqua" w:hAnsi="Book Antiqua"/>
          <w:b/>
          <w:sz w:val="24"/>
        </w:rPr>
        <w:t>Manuscript Type</w:t>
      </w:r>
      <w:r w:rsidRPr="003453AE">
        <w:rPr>
          <w:rFonts w:ascii="Book Antiqua" w:hAnsi="Book Antiqua" w:hint="eastAsia"/>
          <w:b/>
          <w:sz w:val="24"/>
        </w:rPr>
        <w:t xml:space="preserve">: </w:t>
      </w:r>
      <w:r w:rsidRPr="003453AE">
        <w:rPr>
          <w:rFonts w:ascii="Book Antiqua" w:hAnsi="Book Antiqua"/>
          <w:b/>
          <w:sz w:val="24"/>
          <w:lang w:eastAsia="zh-CN"/>
        </w:rPr>
        <w:t>REVIEW</w:t>
      </w:r>
    </w:p>
    <w:p w14:paraId="4014FE76" w14:textId="77777777" w:rsidR="00927017" w:rsidRPr="003453AE" w:rsidRDefault="00927017" w:rsidP="00E01BEE">
      <w:pPr>
        <w:spacing w:after="0" w:line="360" w:lineRule="auto"/>
        <w:jc w:val="both"/>
        <w:rPr>
          <w:rFonts w:ascii="Book Antiqua" w:hAnsi="Book Antiqua"/>
          <w:b/>
          <w:sz w:val="24"/>
          <w:lang w:eastAsia="zh-CN"/>
        </w:rPr>
      </w:pPr>
    </w:p>
    <w:p w14:paraId="1FDC55EA" w14:textId="3FB3ED1F" w:rsidR="0043055F" w:rsidRPr="003453AE" w:rsidRDefault="0043055F" w:rsidP="00E01BEE">
      <w:pPr>
        <w:pStyle w:val="Heading1"/>
        <w:spacing w:before="0" w:line="360" w:lineRule="auto"/>
        <w:jc w:val="both"/>
        <w:rPr>
          <w:rFonts w:ascii="Book Antiqua" w:hAnsi="Book Antiqua"/>
          <w:b/>
          <w:color w:val="auto"/>
          <w:sz w:val="24"/>
          <w:szCs w:val="24"/>
        </w:rPr>
      </w:pPr>
      <w:bookmarkStart w:id="3" w:name="OLE_LINK6"/>
      <w:bookmarkStart w:id="4" w:name="OLE_LINK7"/>
      <w:bookmarkEnd w:id="0"/>
      <w:bookmarkEnd w:id="1"/>
      <w:bookmarkEnd w:id="2"/>
      <w:r w:rsidRPr="003453AE">
        <w:rPr>
          <w:rFonts w:ascii="Book Antiqua" w:hAnsi="Book Antiqua"/>
          <w:b/>
          <w:color w:val="auto"/>
          <w:sz w:val="24"/>
          <w:szCs w:val="24"/>
        </w:rPr>
        <w:t>Multiple primary colorectal</w:t>
      </w:r>
      <w:r w:rsidR="003C273A" w:rsidRPr="003453AE">
        <w:rPr>
          <w:rFonts w:ascii="Book Antiqua" w:hAnsi="Book Antiqua"/>
          <w:b/>
          <w:color w:val="auto"/>
          <w:sz w:val="24"/>
          <w:szCs w:val="24"/>
        </w:rPr>
        <w:t xml:space="preserve"> </w:t>
      </w:r>
      <w:r w:rsidRPr="003453AE">
        <w:rPr>
          <w:rFonts w:ascii="Book Antiqua" w:hAnsi="Book Antiqua"/>
          <w:b/>
          <w:color w:val="auto"/>
          <w:sz w:val="24"/>
          <w:szCs w:val="24"/>
        </w:rPr>
        <w:t xml:space="preserve">cancer: </w:t>
      </w:r>
      <w:r w:rsidR="00927017" w:rsidRPr="003453AE">
        <w:rPr>
          <w:rFonts w:ascii="Book Antiqua" w:hAnsi="Book Antiqua"/>
          <w:b/>
          <w:color w:val="auto"/>
          <w:sz w:val="24"/>
          <w:szCs w:val="24"/>
        </w:rPr>
        <w:t xml:space="preserve">Individual </w:t>
      </w:r>
      <w:r w:rsidRPr="003453AE">
        <w:rPr>
          <w:rFonts w:ascii="Book Antiqua" w:hAnsi="Book Antiqua"/>
          <w:b/>
          <w:color w:val="auto"/>
          <w:sz w:val="24"/>
          <w:szCs w:val="24"/>
        </w:rPr>
        <w:t>or familial predisposition?</w:t>
      </w:r>
    </w:p>
    <w:bookmarkEnd w:id="3"/>
    <w:bookmarkEnd w:id="4"/>
    <w:p w14:paraId="779CBEA8" w14:textId="77777777" w:rsidR="00D6610B" w:rsidRPr="003453AE" w:rsidRDefault="00D6610B" w:rsidP="00E01BEE">
      <w:pPr>
        <w:spacing w:after="0" w:line="360" w:lineRule="auto"/>
        <w:jc w:val="both"/>
        <w:rPr>
          <w:rFonts w:ascii="Book Antiqua" w:hAnsi="Book Antiqua"/>
          <w:bCs/>
          <w:iCs/>
          <w:sz w:val="24"/>
          <w:szCs w:val="24"/>
          <w:lang w:val="en-US"/>
        </w:rPr>
      </w:pPr>
    </w:p>
    <w:p w14:paraId="534B38B4" w14:textId="4BDE286E" w:rsidR="00D6610B" w:rsidRPr="003453AE" w:rsidRDefault="00927017" w:rsidP="00E01BEE">
      <w:pPr>
        <w:spacing w:after="0" w:line="360" w:lineRule="auto"/>
        <w:jc w:val="both"/>
        <w:rPr>
          <w:rFonts w:ascii="Book Antiqua" w:hAnsi="Book Antiqua"/>
          <w:bCs/>
          <w:iCs/>
          <w:sz w:val="24"/>
          <w:szCs w:val="24"/>
          <w:lang w:val="en-US" w:eastAsia="zh-CN"/>
        </w:rPr>
      </w:pPr>
      <w:proofErr w:type="spellStart"/>
      <w:r w:rsidRPr="003453AE">
        <w:rPr>
          <w:rFonts w:ascii="Book Antiqua" w:hAnsi="Book Antiqua"/>
          <w:bCs/>
          <w:iCs/>
          <w:sz w:val="24"/>
          <w:szCs w:val="24"/>
          <w:lang w:val="en-US"/>
        </w:rPr>
        <w:t>Pajares</w:t>
      </w:r>
      <w:proofErr w:type="spellEnd"/>
      <w:r w:rsidRPr="003453AE">
        <w:rPr>
          <w:rFonts w:ascii="Book Antiqua" w:hAnsi="Book Antiqua"/>
          <w:bCs/>
          <w:iCs/>
          <w:sz w:val="24"/>
          <w:szCs w:val="24"/>
          <w:lang w:val="en-US"/>
        </w:rPr>
        <w:t xml:space="preserve"> JA </w:t>
      </w:r>
      <w:r w:rsidRPr="003453AE">
        <w:rPr>
          <w:rFonts w:ascii="Book Antiqua" w:hAnsi="Book Antiqua" w:hint="eastAsia"/>
          <w:bCs/>
          <w:i/>
          <w:iCs/>
          <w:sz w:val="24"/>
          <w:szCs w:val="24"/>
          <w:lang w:val="en-US" w:eastAsia="zh-CN"/>
        </w:rPr>
        <w:t>et al.</w:t>
      </w:r>
      <w:r w:rsidRPr="003453AE">
        <w:rPr>
          <w:rFonts w:ascii="Book Antiqua" w:hAnsi="Book Antiqua" w:hint="eastAsia"/>
          <w:bCs/>
          <w:iCs/>
          <w:sz w:val="24"/>
          <w:szCs w:val="24"/>
          <w:lang w:val="en-US" w:eastAsia="zh-CN"/>
        </w:rPr>
        <w:t xml:space="preserve"> </w:t>
      </w:r>
      <w:r w:rsidR="00420BC8" w:rsidRPr="003453AE">
        <w:rPr>
          <w:rFonts w:ascii="Book Antiqua" w:hAnsi="Book Antiqua"/>
          <w:bCs/>
          <w:iCs/>
          <w:sz w:val="24"/>
          <w:szCs w:val="24"/>
          <w:lang w:val="en-US"/>
        </w:rPr>
        <w:t>Mult</w:t>
      </w:r>
      <w:r w:rsidRPr="003453AE">
        <w:rPr>
          <w:rFonts w:ascii="Book Antiqua" w:hAnsi="Book Antiqua"/>
          <w:bCs/>
          <w:iCs/>
          <w:sz w:val="24"/>
          <w:szCs w:val="24"/>
          <w:lang w:val="en-US"/>
        </w:rPr>
        <w:t>iple primary colorectal cancer</w:t>
      </w:r>
    </w:p>
    <w:p w14:paraId="06778E57" w14:textId="77777777" w:rsidR="007930EE" w:rsidRPr="003453AE" w:rsidRDefault="007930EE" w:rsidP="00E01BEE">
      <w:pPr>
        <w:spacing w:after="0" w:line="360" w:lineRule="auto"/>
        <w:jc w:val="both"/>
        <w:rPr>
          <w:rFonts w:ascii="Book Antiqua" w:hAnsi="Book Antiqua"/>
          <w:bCs/>
          <w:iCs/>
          <w:sz w:val="24"/>
          <w:szCs w:val="24"/>
          <w:vertAlign w:val="superscript"/>
          <w:lang w:val="en-US" w:eastAsia="zh-CN"/>
        </w:rPr>
      </w:pPr>
    </w:p>
    <w:p w14:paraId="07CB3892" w14:textId="6628E23A" w:rsidR="00D6610B" w:rsidRPr="003B1238" w:rsidRDefault="00927017" w:rsidP="00E01BEE">
      <w:pPr>
        <w:spacing w:after="0" w:line="360" w:lineRule="auto"/>
        <w:jc w:val="both"/>
        <w:rPr>
          <w:rFonts w:ascii="Book Antiqua" w:hAnsi="Book Antiqua"/>
          <w:b/>
          <w:bCs/>
          <w:sz w:val="24"/>
          <w:szCs w:val="24"/>
          <w:lang w:val="es-ES" w:eastAsia="zh-CN"/>
        </w:rPr>
      </w:pPr>
      <w:r w:rsidRPr="003B1238">
        <w:rPr>
          <w:rFonts w:ascii="Book Antiqua" w:hAnsi="Book Antiqua"/>
          <w:b/>
          <w:bCs/>
          <w:iCs/>
          <w:sz w:val="24"/>
          <w:szCs w:val="24"/>
          <w:lang w:val="es-ES" w:eastAsia="zh-CN"/>
        </w:rPr>
        <w:t>José A</w:t>
      </w:r>
      <w:r w:rsidRPr="003B1238">
        <w:rPr>
          <w:rFonts w:ascii="Book Antiqua" w:hAnsi="Book Antiqua" w:hint="eastAsia"/>
          <w:b/>
          <w:bCs/>
          <w:iCs/>
          <w:sz w:val="24"/>
          <w:szCs w:val="24"/>
          <w:lang w:val="es-ES" w:eastAsia="zh-CN"/>
        </w:rPr>
        <w:t xml:space="preserve"> </w:t>
      </w:r>
      <w:r w:rsidRPr="003B1238">
        <w:rPr>
          <w:rFonts w:ascii="Book Antiqua" w:hAnsi="Book Antiqua"/>
          <w:b/>
          <w:bCs/>
          <w:iCs/>
          <w:sz w:val="24"/>
          <w:szCs w:val="24"/>
          <w:lang w:val="es-ES" w:eastAsia="zh-CN"/>
        </w:rPr>
        <w:t>Pajares</w:t>
      </w:r>
      <w:r w:rsidRPr="003B1238">
        <w:rPr>
          <w:rFonts w:ascii="Book Antiqua" w:hAnsi="Book Antiqua" w:hint="eastAsia"/>
          <w:b/>
          <w:bCs/>
          <w:iCs/>
          <w:sz w:val="24"/>
          <w:szCs w:val="24"/>
          <w:lang w:val="es-ES" w:eastAsia="zh-CN"/>
        </w:rPr>
        <w:t xml:space="preserve">, </w:t>
      </w:r>
      <w:r w:rsidRPr="003B1238">
        <w:rPr>
          <w:rFonts w:ascii="Book Antiqua" w:hAnsi="Book Antiqua"/>
          <w:b/>
          <w:bCs/>
          <w:sz w:val="24"/>
          <w:szCs w:val="24"/>
          <w:lang w:val="es-ES"/>
        </w:rPr>
        <w:t xml:space="preserve">José Perea </w:t>
      </w:r>
    </w:p>
    <w:p w14:paraId="71B9BBEA" w14:textId="77777777" w:rsidR="00927017" w:rsidRPr="003453AE" w:rsidRDefault="00927017" w:rsidP="00E01BEE">
      <w:pPr>
        <w:spacing w:after="0" w:line="360" w:lineRule="auto"/>
        <w:jc w:val="both"/>
        <w:rPr>
          <w:rFonts w:ascii="Book Antiqua" w:hAnsi="Book Antiqua"/>
          <w:bCs/>
          <w:sz w:val="24"/>
          <w:szCs w:val="24"/>
          <w:lang w:val="es-ES" w:eastAsia="zh-CN"/>
        </w:rPr>
      </w:pPr>
    </w:p>
    <w:p w14:paraId="257F96EC" w14:textId="460A68FC" w:rsidR="007930EE" w:rsidRPr="003453AE" w:rsidRDefault="00927017" w:rsidP="00E01BEE">
      <w:pPr>
        <w:spacing w:after="0" w:line="360" w:lineRule="auto"/>
        <w:jc w:val="both"/>
        <w:rPr>
          <w:rFonts w:ascii="Book Antiqua" w:hAnsi="Book Antiqua"/>
          <w:bCs/>
          <w:iCs/>
          <w:sz w:val="24"/>
          <w:szCs w:val="24"/>
          <w:lang w:val="es-ES" w:eastAsia="zh-CN"/>
        </w:rPr>
      </w:pPr>
      <w:r w:rsidRPr="003453AE">
        <w:rPr>
          <w:rFonts w:ascii="Book Antiqua" w:hAnsi="Book Antiqua"/>
          <w:b/>
          <w:bCs/>
          <w:iCs/>
          <w:sz w:val="24"/>
          <w:szCs w:val="24"/>
          <w:lang w:val="es-ES" w:eastAsia="zh-CN"/>
        </w:rPr>
        <w:t>José A</w:t>
      </w:r>
      <w:r w:rsidRPr="003453AE">
        <w:rPr>
          <w:rFonts w:ascii="Book Antiqua" w:hAnsi="Book Antiqua" w:hint="eastAsia"/>
          <w:b/>
          <w:bCs/>
          <w:iCs/>
          <w:sz w:val="24"/>
          <w:szCs w:val="24"/>
          <w:lang w:val="es-ES" w:eastAsia="zh-CN"/>
        </w:rPr>
        <w:t xml:space="preserve"> </w:t>
      </w:r>
      <w:r w:rsidRPr="003453AE">
        <w:rPr>
          <w:rFonts w:ascii="Book Antiqua" w:hAnsi="Book Antiqua"/>
          <w:b/>
          <w:bCs/>
          <w:iCs/>
          <w:sz w:val="24"/>
          <w:szCs w:val="24"/>
          <w:lang w:val="es-ES" w:eastAsia="zh-CN"/>
        </w:rPr>
        <w:t>Pajares</w:t>
      </w:r>
      <w:r w:rsidRPr="003453AE">
        <w:rPr>
          <w:rFonts w:ascii="Book Antiqua" w:hAnsi="Book Antiqua" w:hint="eastAsia"/>
          <w:b/>
          <w:bCs/>
          <w:iCs/>
          <w:sz w:val="24"/>
          <w:szCs w:val="24"/>
          <w:lang w:val="es-ES" w:eastAsia="zh-CN"/>
        </w:rPr>
        <w:t>,</w:t>
      </w:r>
      <w:r w:rsidRPr="003453AE">
        <w:rPr>
          <w:rFonts w:ascii="Book Antiqua" w:hAnsi="Book Antiqua" w:hint="eastAsia"/>
          <w:bCs/>
          <w:iCs/>
          <w:sz w:val="24"/>
          <w:szCs w:val="24"/>
          <w:lang w:val="es-ES" w:eastAsia="zh-CN"/>
        </w:rPr>
        <w:t xml:space="preserve"> </w:t>
      </w:r>
      <w:r w:rsidR="00657F19" w:rsidRPr="003453AE">
        <w:rPr>
          <w:rFonts w:ascii="Book Antiqua" w:hAnsi="Book Antiqua"/>
          <w:bCs/>
          <w:iCs/>
          <w:sz w:val="24"/>
          <w:szCs w:val="24"/>
          <w:lang w:val="es-ES"/>
        </w:rPr>
        <w:t xml:space="preserve">Department </w:t>
      </w:r>
      <w:r w:rsidR="00657F19">
        <w:rPr>
          <w:rFonts w:ascii="Book Antiqua" w:hAnsi="Book Antiqua" w:hint="eastAsia"/>
          <w:bCs/>
          <w:iCs/>
          <w:sz w:val="24"/>
          <w:szCs w:val="24"/>
          <w:lang w:val="es-ES" w:eastAsia="zh-CN"/>
        </w:rPr>
        <w:t>of G</w:t>
      </w:r>
      <w:r w:rsidR="007930EE" w:rsidRPr="003453AE">
        <w:rPr>
          <w:rFonts w:ascii="Book Antiqua" w:hAnsi="Book Antiqua"/>
          <w:bCs/>
          <w:iCs/>
          <w:sz w:val="24"/>
          <w:szCs w:val="24"/>
          <w:lang w:val="es-ES"/>
        </w:rPr>
        <w:t xml:space="preserve">astreoenterology, Gregorio Marañon University Hospital, </w:t>
      </w:r>
      <w:r w:rsidR="00AD62E7" w:rsidRPr="003453AE">
        <w:rPr>
          <w:rFonts w:ascii="Book Antiqua" w:hAnsi="Book Antiqua"/>
          <w:bCs/>
          <w:iCs/>
          <w:sz w:val="24"/>
          <w:szCs w:val="24"/>
          <w:lang w:val="es-ES"/>
        </w:rPr>
        <w:t xml:space="preserve">28007 </w:t>
      </w:r>
      <w:r w:rsidRPr="003453AE">
        <w:rPr>
          <w:rFonts w:ascii="Book Antiqua" w:hAnsi="Book Antiqua"/>
          <w:bCs/>
          <w:iCs/>
          <w:sz w:val="24"/>
          <w:szCs w:val="24"/>
          <w:lang w:val="es-ES"/>
        </w:rPr>
        <w:t>Madrid, Spain</w:t>
      </w:r>
    </w:p>
    <w:p w14:paraId="7E59989E" w14:textId="77777777" w:rsidR="00927017" w:rsidRPr="003453AE" w:rsidRDefault="00927017" w:rsidP="00E01BEE">
      <w:pPr>
        <w:pStyle w:val="ListParagraph"/>
        <w:spacing w:after="0" w:line="360" w:lineRule="auto"/>
        <w:ind w:left="0"/>
        <w:jc w:val="both"/>
        <w:rPr>
          <w:rFonts w:ascii="Book Antiqua" w:hAnsi="Book Antiqua"/>
          <w:bCs/>
          <w:iCs/>
          <w:sz w:val="24"/>
          <w:szCs w:val="24"/>
          <w:lang w:val="es-ES" w:eastAsia="zh-CN"/>
        </w:rPr>
      </w:pPr>
    </w:p>
    <w:p w14:paraId="49176290" w14:textId="09203F25" w:rsidR="00D6610B" w:rsidRPr="003453AE" w:rsidRDefault="00927017" w:rsidP="00E01BEE">
      <w:pPr>
        <w:spacing w:after="0" w:line="360" w:lineRule="auto"/>
        <w:jc w:val="both"/>
        <w:rPr>
          <w:rFonts w:ascii="Book Antiqua" w:hAnsi="Book Antiqua"/>
          <w:bCs/>
          <w:iCs/>
          <w:sz w:val="24"/>
          <w:szCs w:val="24"/>
          <w:lang w:val="es-ES" w:eastAsia="zh-CN"/>
        </w:rPr>
      </w:pPr>
      <w:r w:rsidRPr="003453AE">
        <w:rPr>
          <w:rFonts w:ascii="Book Antiqua" w:hAnsi="Book Antiqua"/>
          <w:b/>
          <w:bCs/>
          <w:sz w:val="24"/>
          <w:szCs w:val="24"/>
          <w:lang w:val="es-ES"/>
        </w:rPr>
        <w:t>José Perea</w:t>
      </w:r>
      <w:r w:rsidRPr="003453AE">
        <w:rPr>
          <w:rFonts w:ascii="Book Antiqua" w:hAnsi="Book Antiqua" w:hint="eastAsia"/>
          <w:b/>
          <w:bCs/>
          <w:iCs/>
          <w:sz w:val="24"/>
          <w:szCs w:val="24"/>
          <w:lang w:val="es-ES" w:eastAsia="zh-CN"/>
        </w:rPr>
        <w:t>,</w:t>
      </w:r>
      <w:r w:rsidRPr="003453AE">
        <w:rPr>
          <w:rFonts w:ascii="Book Antiqua" w:hAnsi="Book Antiqua" w:hint="eastAsia"/>
          <w:bCs/>
          <w:iCs/>
          <w:sz w:val="24"/>
          <w:szCs w:val="24"/>
          <w:lang w:val="es-ES" w:eastAsia="zh-CN"/>
        </w:rPr>
        <w:t xml:space="preserve"> </w:t>
      </w:r>
      <w:r w:rsidR="00657F19" w:rsidRPr="003453AE">
        <w:rPr>
          <w:rFonts w:ascii="Book Antiqua" w:hAnsi="Book Antiqua"/>
          <w:bCs/>
          <w:iCs/>
          <w:sz w:val="24"/>
          <w:szCs w:val="24"/>
          <w:lang w:val="es-ES"/>
        </w:rPr>
        <w:t xml:space="preserve">Department </w:t>
      </w:r>
      <w:r w:rsidR="00657F19">
        <w:rPr>
          <w:rFonts w:ascii="Book Antiqua" w:hAnsi="Book Antiqua" w:hint="eastAsia"/>
          <w:bCs/>
          <w:iCs/>
          <w:sz w:val="24"/>
          <w:szCs w:val="24"/>
          <w:lang w:val="es-ES" w:eastAsia="zh-CN"/>
        </w:rPr>
        <w:t xml:space="preserve">of </w:t>
      </w:r>
      <w:r w:rsidR="00D6610B" w:rsidRPr="003453AE">
        <w:rPr>
          <w:rFonts w:ascii="Book Antiqua" w:hAnsi="Book Antiqua"/>
          <w:bCs/>
          <w:iCs/>
          <w:sz w:val="24"/>
          <w:szCs w:val="24"/>
          <w:lang w:val="es-ES"/>
        </w:rPr>
        <w:t>Surgery, 12 de Octubre</w:t>
      </w:r>
      <w:r w:rsidR="007930EE" w:rsidRPr="003453AE">
        <w:rPr>
          <w:rFonts w:ascii="Book Antiqua" w:hAnsi="Book Antiqua"/>
          <w:bCs/>
          <w:iCs/>
          <w:sz w:val="24"/>
          <w:szCs w:val="24"/>
          <w:lang w:val="es-ES"/>
        </w:rPr>
        <w:t xml:space="preserve"> University Hospital</w:t>
      </w:r>
      <w:r w:rsidR="00D6610B" w:rsidRPr="003453AE">
        <w:rPr>
          <w:rFonts w:ascii="Book Antiqua" w:hAnsi="Book Antiqua"/>
          <w:bCs/>
          <w:iCs/>
          <w:sz w:val="24"/>
          <w:szCs w:val="24"/>
          <w:lang w:val="es-ES"/>
        </w:rPr>
        <w:t xml:space="preserve">, </w:t>
      </w:r>
      <w:r w:rsidR="00AD62E7" w:rsidRPr="003453AE">
        <w:rPr>
          <w:rFonts w:ascii="Book Antiqua" w:hAnsi="Book Antiqua"/>
          <w:bCs/>
          <w:iCs/>
          <w:sz w:val="24"/>
          <w:szCs w:val="24"/>
          <w:lang w:val="es-ES"/>
        </w:rPr>
        <w:t xml:space="preserve">28041 </w:t>
      </w:r>
      <w:r w:rsidRPr="003453AE">
        <w:rPr>
          <w:rFonts w:ascii="Book Antiqua" w:hAnsi="Book Antiqua"/>
          <w:bCs/>
          <w:iCs/>
          <w:sz w:val="24"/>
          <w:szCs w:val="24"/>
          <w:lang w:val="es-ES"/>
        </w:rPr>
        <w:t>Madrid, Spain</w:t>
      </w:r>
    </w:p>
    <w:p w14:paraId="3F409CEA" w14:textId="028A64B3" w:rsidR="00D6610B" w:rsidRPr="003453AE" w:rsidRDefault="00D6610B" w:rsidP="00E01BEE">
      <w:pPr>
        <w:spacing w:after="0" w:line="360" w:lineRule="auto"/>
        <w:jc w:val="both"/>
        <w:rPr>
          <w:rFonts w:ascii="Book Antiqua" w:hAnsi="Book Antiqua"/>
          <w:bCs/>
          <w:iCs/>
          <w:sz w:val="24"/>
          <w:szCs w:val="24"/>
          <w:lang w:val="es-ES"/>
        </w:rPr>
      </w:pPr>
      <w:r w:rsidRPr="003453AE">
        <w:rPr>
          <w:rFonts w:ascii="Book Antiqua" w:hAnsi="Book Antiqua"/>
          <w:bCs/>
          <w:iCs/>
          <w:sz w:val="24"/>
          <w:szCs w:val="24"/>
          <w:lang w:val="es-ES"/>
        </w:rPr>
        <w:t xml:space="preserve"> </w:t>
      </w:r>
    </w:p>
    <w:p w14:paraId="4DFC5838" w14:textId="0FB3F297" w:rsidR="0057276D" w:rsidRPr="003453AE" w:rsidRDefault="0057276D" w:rsidP="00E01BEE">
      <w:pPr>
        <w:spacing w:after="0" w:line="360" w:lineRule="auto"/>
        <w:jc w:val="both"/>
        <w:rPr>
          <w:rFonts w:ascii="Book Antiqua" w:hAnsi="Book Antiqua"/>
          <w:bCs/>
          <w:sz w:val="24"/>
          <w:szCs w:val="24"/>
          <w:lang w:val="en-US" w:eastAsia="zh-CN"/>
        </w:rPr>
      </w:pPr>
      <w:r w:rsidRPr="003453AE">
        <w:rPr>
          <w:rFonts w:ascii="Book Antiqua" w:hAnsi="Book Antiqua"/>
          <w:b/>
          <w:bCs/>
          <w:sz w:val="24"/>
          <w:szCs w:val="24"/>
          <w:lang w:val="en-US"/>
        </w:rPr>
        <w:t>Supported by</w:t>
      </w:r>
      <w:r w:rsidRPr="003453AE">
        <w:rPr>
          <w:rFonts w:ascii="Book Antiqua" w:hAnsi="Book Antiqua"/>
          <w:bCs/>
          <w:sz w:val="24"/>
          <w:szCs w:val="24"/>
          <w:lang w:val="en-US"/>
        </w:rPr>
        <w:t xml:space="preserve"> </w:t>
      </w:r>
      <w:proofErr w:type="spellStart"/>
      <w:r w:rsidRPr="003453AE">
        <w:rPr>
          <w:rFonts w:ascii="Book Antiqua" w:hAnsi="Book Antiqua"/>
          <w:bCs/>
          <w:sz w:val="24"/>
          <w:szCs w:val="24"/>
          <w:lang w:val="en-US"/>
        </w:rPr>
        <w:t>Mutua</w:t>
      </w:r>
      <w:proofErr w:type="spellEnd"/>
      <w:r w:rsidRPr="003453AE">
        <w:rPr>
          <w:rFonts w:ascii="Book Antiqua" w:hAnsi="Book Antiqua"/>
          <w:bCs/>
          <w:sz w:val="24"/>
          <w:szCs w:val="24"/>
          <w:lang w:val="en-US"/>
        </w:rPr>
        <w:t xml:space="preserve"> </w:t>
      </w:r>
      <w:proofErr w:type="spellStart"/>
      <w:r w:rsidRPr="003453AE">
        <w:rPr>
          <w:rFonts w:ascii="Book Antiqua" w:hAnsi="Book Antiqua"/>
          <w:bCs/>
          <w:sz w:val="24"/>
          <w:szCs w:val="24"/>
          <w:lang w:val="en-US"/>
        </w:rPr>
        <w:t>Madrileña</w:t>
      </w:r>
      <w:proofErr w:type="spellEnd"/>
      <w:r w:rsidRPr="003453AE">
        <w:rPr>
          <w:rFonts w:ascii="Book Antiqua" w:hAnsi="Book Antiqua"/>
          <w:bCs/>
          <w:sz w:val="24"/>
          <w:szCs w:val="24"/>
          <w:lang w:val="en-US"/>
        </w:rPr>
        <w:t xml:space="preserve"> Foundation</w:t>
      </w:r>
      <w:r w:rsidR="003B1238">
        <w:rPr>
          <w:rFonts w:ascii="Book Antiqua" w:hAnsi="Book Antiqua" w:hint="eastAsia"/>
          <w:bCs/>
          <w:sz w:val="24"/>
          <w:szCs w:val="24"/>
          <w:lang w:val="en-US" w:eastAsia="zh-CN"/>
        </w:rPr>
        <w:t>,</w:t>
      </w:r>
      <w:r w:rsidRPr="003453AE">
        <w:rPr>
          <w:rFonts w:ascii="Book Antiqua" w:hAnsi="Book Antiqua"/>
          <w:bCs/>
          <w:sz w:val="24"/>
          <w:szCs w:val="24"/>
          <w:lang w:val="en-US"/>
        </w:rPr>
        <w:t xml:space="preserve"> </w:t>
      </w:r>
      <w:r w:rsidR="00927017" w:rsidRPr="003453AE">
        <w:rPr>
          <w:rFonts w:ascii="Book Antiqua" w:hAnsi="Book Antiqua" w:hint="eastAsia"/>
          <w:bCs/>
          <w:sz w:val="24"/>
          <w:szCs w:val="24"/>
          <w:lang w:val="en-US" w:eastAsia="zh-CN"/>
        </w:rPr>
        <w:t xml:space="preserve">No. </w:t>
      </w:r>
      <w:r w:rsidR="00927017" w:rsidRPr="003453AE">
        <w:rPr>
          <w:rFonts w:ascii="Book Antiqua" w:hAnsi="Book Antiqua"/>
          <w:bCs/>
          <w:sz w:val="24"/>
          <w:szCs w:val="24"/>
          <w:lang w:val="en-US"/>
        </w:rPr>
        <w:t>2012-0036</w:t>
      </w:r>
      <w:r w:rsidR="00AC3DA7" w:rsidRPr="003453AE">
        <w:rPr>
          <w:rFonts w:ascii="Book Antiqua" w:hAnsi="Book Antiqua" w:hint="eastAsia"/>
          <w:bCs/>
          <w:sz w:val="24"/>
          <w:szCs w:val="24"/>
          <w:lang w:val="en-US" w:eastAsia="zh-CN"/>
        </w:rPr>
        <w:t>.</w:t>
      </w:r>
    </w:p>
    <w:p w14:paraId="34042879" w14:textId="77777777" w:rsidR="00927017" w:rsidRPr="003453AE" w:rsidRDefault="00927017" w:rsidP="00E01BEE">
      <w:pPr>
        <w:spacing w:after="0" w:line="360" w:lineRule="auto"/>
        <w:jc w:val="both"/>
        <w:rPr>
          <w:rFonts w:ascii="Book Antiqua" w:hAnsi="Book Antiqua"/>
          <w:bCs/>
          <w:sz w:val="24"/>
          <w:szCs w:val="24"/>
          <w:lang w:val="en-US" w:eastAsia="zh-CN"/>
        </w:rPr>
      </w:pPr>
    </w:p>
    <w:p w14:paraId="64D12EEA" w14:textId="77777777" w:rsidR="0057276D" w:rsidRPr="003453AE" w:rsidRDefault="0057276D" w:rsidP="00E01BEE">
      <w:pPr>
        <w:spacing w:after="0" w:line="360" w:lineRule="auto"/>
        <w:jc w:val="both"/>
        <w:rPr>
          <w:rFonts w:ascii="Book Antiqua" w:hAnsi="Book Antiqua"/>
          <w:bCs/>
          <w:sz w:val="24"/>
          <w:szCs w:val="24"/>
          <w:lang w:val="en-US" w:eastAsia="zh-CN"/>
        </w:rPr>
      </w:pPr>
      <w:r w:rsidRPr="003453AE">
        <w:rPr>
          <w:rFonts w:ascii="Book Antiqua" w:hAnsi="Book Antiqua"/>
          <w:b/>
          <w:bCs/>
          <w:sz w:val="24"/>
          <w:szCs w:val="24"/>
          <w:lang w:val="en-US"/>
        </w:rPr>
        <w:t>Conflict-of-interest statement:</w:t>
      </w:r>
      <w:r w:rsidRPr="003453AE">
        <w:rPr>
          <w:rFonts w:ascii="Book Antiqua" w:hAnsi="Book Antiqua"/>
          <w:bCs/>
          <w:sz w:val="24"/>
          <w:szCs w:val="24"/>
          <w:lang w:val="en-US"/>
        </w:rPr>
        <w:t xml:space="preserve"> Authors declare no conflict of interests for this article. </w:t>
      </w:r>
    </w:p>
    <w:p w14:paraId="2721A551" w14:textId="77777777" w:rsidR="00927017" w:rsidRPr="003453AE" w:rsidRDefault="00927017" w:rsidP="00E01BEE">
      <w:pPr>
        <w:spacing w:after="0" w:line="360" w:lineRule="auto"/>
        <w:jc w:val="both"/>
        <w:rPr>
          <w:rFonts w:ascii="Book Antiqua" w:hAnsi="Book Antiqua"/>
          <w:bCs/>
          <w:sz w:val="24"/>
          <w:szCs w:val="24"/>
          <w:lang w:val="en-US" w:eastAsia="zh-CN"/>
        </w:rPr>
      </w:pPr>
    </w:p>
    <w:p w14:paraId="02B9A5FE" w14:textId="77777777" w:rsidR="00927017" w:rsidRPr="003453AE" w:rsidRDefault="00927017" w:rsidP="00E01BEE">
      <w:pPr>
        <w:spacing w:after="0" w:line="360" w:lineRule="auto"/>
        <w:jc w:val="both"/>
        <w:rPr>
          <w:rFonts w:ascii="Book Antiqua" w:hAnsi="Book Antiqua"/>
          <w:b/>
          <w:sz w:val="24"/>
        </w:rPr>
      </w:pPr>
      <w:bookmarkStart w:id="5" w:name="OLE_LINK155"/>
      <w:bookmarkStart w:id="6" w:name="OLE_LINK183"/>
      <w:bookmarkStart w:id="7" w:name="OLE_LINK559"/>
      <w:r w:rsidRPr="003453AE">
        <w:rPr>
          <w:rFonts w:ascii="Book Antiqua" w:hAnsi="Book Antiqua"/>
          <w:b/>
          <w:sz w:val="24"/>
        </w:rPr>
        <w:t xml:space="preserve">Open-Access: </w:t>
      </w:r>
      <w:r w:rsidRPr="003453AE">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bookmarkEnd w:id="6"/>
    <w:bookmarkEnd w:id="7"/>
    <w:p w14:paraId="518762B0" w14:textId="5BC0DB63" w:rsidR="00D6610B" w:rsidRPr="003453AE" w:rsidRDefault="00D6610B" w:rsidP="00E01BEE">
      <w:pPr>
        <w:spacing w:after="0" w:line="360" w:lineRule="auto"/>
        <w:jc w:val="both"/>
        <w:rPr>
          <w:rFonts w:ascii="Book Antiqua" w:hAnsi="Book Antiqua"/>
          <w:sz w:val="24"/>
          <w:szCs w:val="24"/>
          <w:lang w:val="nl-NL" w:eastAsia="zh-CN"/>
        </w:rPr>
      </w:pPr>
    </w:p>
    <w:p w14:paraId="245EF369" w14:textId="3BF13086" w:rsidR="00D6610B" w:rsidRPr="003453AE" w:rsidRDefault="00927017" w:rsidP="00E01BEE">
      <w:pPr>
        <w:spacing w:after="0" w:line="360" w:lineRule="auto"/>
        <w:jc w:val="both"/>
        <w:rPr>
          <w:rFonts w:ascii="Book Antiqua" w:hAnsi="Book Antiqua"/>
          <w:b/>
          <w:sz w:val="24"/>
          <w:lang w:val="es-ES" w:eastAsia="zh-CN"/>
        </w:rPr>
      </w:pPr>
      <w:bookmarkStart w:id="8" w:name="OLE_LINK535"/>
      <w:bookmarkStart w:id="9" w:name="OLE_LINK536"/>
      <w:r w:rsidRPr="003453AE">
        <w:rPr>
          <w:rFonts w:ascii="Book Antiqua" w:hAnsi="Book Antiqua"/>
          <w:b/>
          <w:sz w:val="24"/>
        </w:rPr>
        <w:t>Correspondence to</w:t>
      </w:r>
      <w:r w:rsidRPr="003453AE">
        <w:rPr>
          <w:rFonts w:ascii="Book Antiqua" w:hAnsi="Book Antiqua"/>
          <w:sz w:val="24"/>
        </w:rPr>
        <w:t>:</w:t>
      </w:r>
      <w:bookmarkEnd w:id="8"/>
      <w:bookmarkEnd w:id="9"/>
      <w:r w:rsidRPr="003453AE">
        <w:rPr>
          <w:rFonts w:ascii="Book Antiqua" w:hAnsi="Book Antiqua" w:hint="eastAsia"/>
          <w:sz w:val="24"/>
          <w:lang w:eastAsia="zh-CN"/>
        </w:rPr>
        <w:t xml:space="preserve"> </w:t>
      </w:r>
      <w:r w:rsidRPr="003453AE">
        <w:rPr>
          <w:rFonts w:ascii="Book Antiqua" w:hAnsi="Book Antiqua"/>
          <w:b/>
          <w:bCs/>
          <w:sz w:val="24"/>
          <w:szCs w:val="24"/>
          <w:lang w:val="en-US"/>
        </w:rPr>
        <w:t xml:space="preserve">José </w:t>
      </w:r>
      <w:proofErr w:type="spellStart"/>
      <w:r w:rsidRPr="003453AE">
        <w:rPr>
          <w:rFonts w:ascii="Book Antiqua" w:hAnsi="Book Antiqua"/>
          <w:b/>
          <w:bCs/>
          <w:sz w:val="24"/>
          <w:szCs w:val="24"/>
          <w:lang w:val="en-US"/>
        </w:rPr>
        <w:t>Perea</w:t>
      </w:r>
      <w:proofErr w:type="spellEnd"/>
      <w:r w:rsidRPr="003453AE">
        <w:rPr>
          <w:rFonts w:ascii="Book Antiqua" w:hAnsi="Book Antiqua" w:hint="eastAsia"/>
          <w:b/>
          <w:bCs/>
          <w:sz w:val="24"/>
          <w:szCs w:val="24"/>
          <w:lang w:val="en-US" w:eastAsia="zh-CN"/>
        </w:rPr>
        <w:t xml:space="preserve">, MD, PhD, </w:t>
      </w:r>
      <w:r w:rsidR="00657F19" w:rsidRPr="003453AE">
        <w:rPr>
          <w:rFonts w:ascii="Book Antiqua" w:hAnsi="Book Antiqua"/>
          <w:bCs/>
          <w:iCs/>
          <w:sz w:val="24"/>
          <w:szCs w:val="24"/>
          <w:lang w:val="es-ES"/>
        </w:rPr>
        <w:t xml:space="preserve">Department </w:t>
      </w:r>
      <w:r w:rsidR="00657F19">
        <w:rPr>
          <w:rFonts w:ascii="Book Antiqua" w:hAnsi="Book Antiqua" w:hint="eastAsia"/>
          <w:bCs/>
          <w:iCs/>
          <w:sz w:val="24"/>
          <w:szCs w:val="24"/>
          <w:lang w:val="es-ES" w:eastAsia="zh-CN"/>
        </w:rPr>
        <w:t xml:space="preserve">of </w:t>
      </w:r>
      <w:r w:rsidR="00D6610B" w:rsidRPr="003453AE">
        <w:rPr>
          <w:rFonts w:ascii="Book Antiqua" w:hAnsi="Book Antiqua"/>
          <w:bCs/>
          <w:sz w:val="24"/>
          <w:szCs w:val="24"/>
          <w:lang w:val="en-US"/>
        </w:rPr>
        <w:t>Surgery</w:t>
      </w:r>
      <w:r w:rsidR="00657F19">
        <w:rPr>
          <w:rFonts w:ascii="Book Antiqua" w:hAnsi="Book Antiqua" w:hint="eastAsia"/>
          <w:bCs/>
          <w:sz w:val="24"/>
          <w:szCs w:val="24"/>
          <w:lang w:val="en-US" w:eastAsia="zh-CN"/>
        </w:rPr>
        <w:t>,</w:t>
      </w:r>
      <w:r w:rsidR="00D6610B" w:rsidRPr="003453AE">
        <w:rPr>
          <w:rFonts w:ascii="Book Antiqua" w:hAnsi="Book Antiqua"/>
          <w:bCs/>
          <w:sz w:val="24"/>
          <w:szCs w:val="24"/>
          <w:lang w:val="en-US"/>
        </w:rPr>
        <w:t xml:space="preserve"> </w:t>
      </w:r>
      <w:r w:rsidR="00D6610B" w:rsidRPr="003453AE">
        <w:rPr>
          <w:rFonts w:ascii="Book Antiqua" w:hAnsi="Book Antiqua"/>
          <w:bCs/>
          <w:sz w:val="24"/>
          <w:szCs w:val="24"/>
          <w:lang w:val="es-ES"/>
        </w:rPr>
        <w:t>Hospit</w:t>
      </w:r>
      <w:r w:rsidRPr="003453AE">
        <w:rPr>
          <w:rFonts w:ascii="Book Antiqua" w:hAnsi="Book Antiqua"/>
          <w:bCs/>
          <w:sz w:val="24"/>
          <w:szCs w:val="24"/>
          <w:lang w:val="es-ES"/>
        </w:rPr>
        <w:t>al Universitario 12 de Octubre</w:t>
      </w:r>
      <w:r w:rsidRPr="003453AE">
        <w:rPr>
          <w:rFonts w:ascii="Book Antiqua" w:hAnsi="Book Antiqua" w:hint="eastAsia"/>
          <w:bCs/>
          <w:sz w:val="24"/>
          <w:szCs w:val="24"/>
          <w:lang w:val="es-ES" w:eastAsia="zh-CN"/>
        </w:rPr>
        <w:t xml:space="preserve">, </w:t>
      </w:r>
      <w:r w:rsidR="00D6610B" w:rsidRPr="003453AE">
        <w:rPr>
          <w:rFonts w:ascii="Book Antiqua" w:hAnsi="Book Antiqua"/>
          <w:bCs/>
          <w:sz w:val="24"/>
          <w:szCs w:val="24"/>
          <w:lang w:val="es-ES"/>
        </w:rPr>
        <w:t xml:space="preserve">C/ </w:t>
      </w:r>
      <w:r w:rsidRPr="003453AE">
        <w:rPr>
          <w:rFonts w:ascii="Book Antiqua" w:hAnsi="Book Antiqua"/>
          <w:bCs/>
          <w:sz w:val="24"/>
          <w:szCs w:val="24"/>
          <w:lang w:val="es-ES"/>
        </w:rPr>
        <w:t>Rosas de Aravaca, 82A. 1º Dcha</w:t>
      </w:r>
      <w:r w:rsidRPr="003453AE">
        <w:rPr>
          <w:rFonts w:ascii="Book Antiqua" w:hAnsi="Book Antiqua" w:hint="eastAsia"/>
          <w:bCs/>
          <w:sz w:val="24"/>
          <w:szCs w:val="24"/>
          <w:lang w:val="es-ES" w:eastAsia="zh-CN"/>
        </w:rPr>
        <w:t xml:space="preserve">, </w:t>
      </w:r>
      <w:r w:rsidR="00D6610B" w:rsidRPr="003453AE">
        <w:rPr>
          <w:rFonts w:ascii="Book Antiqua" w:hAnsi="Book Antiqua"/>
          <w:bCs/>
          <w:sz w:val="24"/>
          <w:szCs w:val="24"/>
          <w:lang w:val="es-ES"/>
        </w:rPr>
        <w:t>E-28023, Madrid, Spain.</w:t>
      </w:r>
      <w:r w:rsidRPr="003453AE">
        <w:rPr>
          <w:rFonts w:ascii="Book Antiqua" w:hAnsi="Book Antiqua"/>
          <w:bCs/>
          <w:sz w:val="24"/>
          <w:szCs w:val="24"/>
          <w:lang w:val="es-ES"/>
        </w:rPr>
        <w:t xml:space="preserve"> josepereag@hotmail.com</w:t>
      </w:r>
    </w:p>
    <w:p w14:paraId="69ACBFD6" w14:textId="486C0805" w:rsidR="00D6610B" w:rsidRPr="003453AE" w:rsidRDefault="00D6610B" w:rsidP="00E01BEE">
      <w:pPr>
        <w:spacing w:after="0" w:line="360" w:lineRule="auto"/>
        <w:jc w:val="both"/>
        <w:rPr>
          <w:rFonts w:ascii="Book Antiqua" w:hAnsi="Book Antiqua"/>
          <w:bCs/>
          <w:sz w:val="24"/>
          <w:szCs w:val="24"/>
          <w:lang w:val="en-US" w:eastAsia="zh-CN"/>
        </w:rPr>
      </w:pPr>
      <w:r w:rsidRPr="003453AE">
        <w:rPr>
          <w:rFonts w:ascii="Book Antiqua" w:hAnsi="Book Antiqua"/>
          <w:b/>
          <w:bCs/>
          <w:sz w:val="24"/>
          <w:szCs w:val="24"/>
          <w:lang w:val="en-US"/>
        </w:rPr>
        <w:lastRenderedPageBreak/>
        <w:t>Telephone</w:t>
      </w:r>
      <w:r w:rsidRPr="003453AE">
        <w:rPr>
          <w:rFonts w:ascii="Book Antiqua" w:hAnsi="Book Antiqua"/>
          <w:bCs/>
          <w:sz w:val="24"/>
          <w:szCs w:val="24"/>
          <w:lang w:val="en-US"/>
        </w:rPr>
        <w:t>: +34-669</w:t>
      </w:r>
      <w:r w:rsidR="00927017" w:rsidRPr="003453AE">
        <w:rPr>
          <w:rFonts w:ascii="Book Antiqua" w:hAnsi="Book Antiqua" w:hint="eastAsia"/>
          <w:bCs/>
          <w:sz w:val="24"/>
          <w:szCs w:val="24"/>
          <w:lang w:val="en-US" w:eastAsia="zh-CN"/>
        </w:rPr>
        <w:t>-</w:t>
      </w:r>
      <w:r w:rsidRPr="003453AE">
        <w:rPr>
          <w:rFonts w:ascii="Book Antiqua" w:hAnsi="Book Antiqua"/>
          <w:bCs/>
          <w:sz w:val="24"/>
          <w:szCs w:val="24"/>
          <w:lang w:val="en-US"/>
        </w:rPr>
        <w:t xml:space="preserve">332053 </w:t>
      </w:r>
    </w:p>
    <w:p w14:paraId="0280EC9E" w14:textId="00FB3347" w:rsidR="00927017" w:rsidRPr="003453AE" w:rsidRDefault="00FA16B5" w:rsidP="00E01BEE">
      <w:pPr>
        <w:spacing w:after="0" w:line="360" w:lineRule="auto"/>
        <w:jc w:val="both"/>
        <w:rPr>
          <w:rFonts w:ascii="Book Antiqua" w:hAnsi="Book Antiqua"/>
          <w:bCs/>
          <w:sz w:val="24"/>
          <w:szCs w:val="24"/>
          <w:lang w:val="en-US" w:eastAsia="zh-CN"/>
        </w:rPr>
      </w:pPr>
      <w:r w:rsidRPr="003453AE">
        <w:rPr>
          <w:rFonts w:ascii="Book Antiqua" w:hAnsi="Book Antiqua"/>
          <w:bCs/>
          <w:sz w:val="24"/>
          <w:szCs w:val="24"/>
          <w:lang w:val="en-US" w:eastAsia="zh-CN"/>
        </w:rPr>
        <w:t xml:space="preserve"> </w:t>
      </w:r>
    </w:p>
    <w:p w14:paraId="4F466D8D" w14:textId="3F7C0C7C" w:rsidR="00927017" w:rsidRPr="003453AE" w:rsidRDefault="00927017" w:rsidP="00E01BEE">
      <w:pPr>
        <w:spacing w:after="0" w:line="360" w:lineRule="auto"/>
        <w:jc w:val="both"/>
        <w:rPr>
          <w:rFonts w:ascii="Book Antiqua" w:hAnsi="Book Antiqua"/>
          <w:sz w:val="24"/>
          <w:lang w:eastAsia="zh-CN"/>
        </w:rPr>
      </w:pPr>
      <w:bookmarkStart w:id="10" w:name="OLE_LINK476"/>
      <w:bookmarkStart w:id="11" w:name="OLE_LINK477"/>
      <w:bookmarkStart w:id="12" w:name="OLE_LINK117"/>
      <w:bookmarkStart w:id="13" w:name="OLE_LINK528"/>
      <w:bookmarkStart w:id="14" w:name="OLE_LINK557"/>
      <w:bookmarkStart w:id="15" w:name="OLE_LINK12"/>
      <w:bookmarkStart w:id="16" w:name="OLE_LINK212"/>
      <w:r w:rsidRPr="003453AE">
        <w:rPr>
          <w:rFonts w:ascii="Book Antiqua" w:hAnsi="Book Antiqua"/>
          <w:b/>
          <w:sz w:val="24"/>
        </w:rPr>
        <w:t>Received:</w:t>
      </w:r>
      <w:r w:rsidRPr="003453AE">
        <w:rPr>
          <w:rFonts w:ascii="Book Antiqua" w:hAnsi="Book Antiqua" w:hint="eastAsia"/>
          <w:b/>
          <w:sz w:val="24"/>
          <w:lang w:eastAsia="zh-CN"/>
        </w:rPr>
        <w:t xml:space="preserve"> </w:t>
      </w:r>
      <w:r w:rsidRPr="003453AE">
        <w:rPr>
          <w:rFonts w:ascii="Book Antiqua" w:hAnsi="Book Antiqua" w:hint="eastAsia"/>
          <w:sz w:val="24"/>
          <w:lang w:eastAsia="zh-CN"/>
        </w:rPr>
        <w:t>June 27, 2015</w:t>
      </w:r>
    </w:p>
    <w:p w14:paraId="5BE5A3A5" w14:textId="14F7D288" w:rsidR="00927017" w:rsidRPr="003453AE" w:rsidRDefault="00927017" w:rsidP="00E01BEE">
      <w:pPr>
        <w:spacing w:after="0" w:line="360" w:lineRule="auto"/>
        <w:jc w:val="both"/>
        <w:rPr>
          <w:rFonts w:ascii="Book Antiqua" w:hAnsi="Book Antiqua"/>
          <w:sz w:val="24"/>
          <w:lang w:eastAsia="zh-CN"/>
        </w:rPr>
      </w:pPr>
      <w:r w:rsidRPr="003453AE">
        <w:rPr>
          <w:rFonts w:ascii="Book Antiqua" w:hAnsi="Book Antiqua" w:hint="eastAsia"/>
          <w:b/>
          <w:sz w:val="24"/>
        </w:rPr>
        <w:t>Peer-review started</w:t>
      </w:r>
      <w:r w:rsidRPr="003453AE">
        <w:rPr>
          <w:rFonts w:ascii="Book Antiqua" w:hAnsi="Book Antiqua"/>
          <w:b/>
          <w:sz w:val="24"/>
        </w:rPr>
        <w:t>:</w:t>
      </w:r>
      <w:r w:rsidRPr="003453AE">
        <w:rPr>
          <w:rFonts w:ascii="Book Antiqua" w:hAnsi="Book Antiqua" w:hint="eastAsia"/>
          <w:b/>
          <w:sz w:val="24"/>
          <w:lang w:eastAsia="zh-CN"/>
        </w:rPr>
        <w:t xml:space="preserve"> </w:t>
      </w:r>
      <w:r w:rsidRPr="003453AE">
        <w:rPr>
          <w:rFonts w:ascii="Book Antiqua" w:hAnsi="Book Antiqua" w:hint="eastAsia"/>
          <w:sz w:val="24"/>
          <w:lang w:eastAsia="zh-CN"/>
        </w:rPr>
        <w:t>July 1, 2015</w:t>
      </w:r>
    </w:p>
    <w:p w14:paraId="13C3E096" w14:textId="02546AF3" w:rsidR="00927017" w:rsidRPr="003453AE" w:rsidRDefault="00927017" w:rsidP="00E01BEE">
      <w:pPr>
        <w:spacing w:after="0" w:line="360" w:lineRule="auto"/>
        <w:jc w:val="both"/>
        <w:rPr>
          <w:rFonts w:ascii="Book Antiqua" w:hAnsi="Book Antiqua"/>
          <w:sz w:val="24"/>
          <w:lang w:eastAsia="zh-CN"/>
        </w:rPr>
      </w:pPr>
      <w:r w:rsidRPr="003453AE">
        <w:rPr>
          <w:rFonts w:ascii="Book Antiqua" w:hAnsi="Book Antiqua"/>
          <w:b/>
          <w:sz w:val="24"/>
        </w:rPr>
        <w:t>First decision:</w:t>
      </w:r>
      <w:r w:rsidRPr="003453AE">
        <w:rPr>
          <w:rFonts w:ascii="Book Antiqua" w:hAnsi="Book Antiqua" w:hint="eastAsia"/>
          <w:b/>
          <w:sz w:val="24"/>
          <w:lang w:eastAsia="zh-CN"/>
        </w:rPr>
        <w:t xml:space="preserve"> </w:t>
      </w:r>
      <w:r w:rsidRPr="003453AE">
        <w:rPr>
          <w:rFonts w:ascii="Book Antiqua" w:hAnsi="Book Antiqua" w:hint="eastAsia"/>
          <w:sz w:val="24"/>
          <w:lang w:eastAsia="zh-CN"/>
        </w:rPr>
        <w:t>September 14, 2015</w:t>
      </w:r>
    </w:p>
    <w:p w14:paraId="5C8BA6B1" w14:textId="16B1DFEA" w:rsidR="00927017" w:rsidRPr="003453AE" w:rsidRDefault="00927017" w:rsidP="00E01BEE">
      <w:pPr>
        <w:spacing w:after="0" w:line="360" w:lineRule="auto"/>
        <w:jc w:val="both"/>
        <w:rPr>
          <w:rFonts w:ascii="Book Antiqua" w:hAnsi="Book Antiqua"/>
          <w:sz w:val="24"/>
          <w:lang w:eastAsia="zh-CN"/>
        </w:rPr>
      </w:pPr>
      <w:r w:rsidRPr="003453AE">
        <w:rPr>
          <w:rFonts w:ascii="Book Antiqua" w:hAnsi="Book Antiqua"/>
          <w:b/>
          <w:sz w:val="24"/>
        </w:rPr>
        <w:t>Revised:</w:t>
      </w:r>
      <w:r w:rsidRPr="003453AE">
        <w:rPr>
          <w:rFonts w:ascii="Book Antiqua" w:hAnsi="Book Antiqua" w:hint="eastAsia"/>
          <w:sz w:val="24"/>
          <w:lang w:eastAsia="zh-CN"/>
        </w:rPr>
        <w:t xml:space="preserve"> September 28, 2015</w:t>
      </w:r>
    </w:p>
    <w:p w14:paraId="7486CA16" w14:textId="67F934FC" w:rsidR="00927017" w:rsidRPr="003453AE" w:rsidRDefault="00927017" w:rsidP="00E01BEE">
      <w:pPr>
        <w:spacing w:after="0" w:line="360" w:lineRule="auto"/>
        <w:jc w:val="both"/>
        <w:rPr>
          <w:rFonts w:ascii="Book Antiqua" w:hAnsi="Book Antiqua"/>
          <w:b/>
          <w:sz w:val="24"/>
        </w:rPr>
      </w:pPr>
      <w:r w:rsidRPr="003453AE">
        <w:rPr>
          <w:rFonts w:ascii="Book Antiqua" w:hAnsi="Book Antiqua"/>
          <w:b/>
          <w:sz w:val="24"/>
        </w:rPr>
        <w:t>Accepted:</w:t>
      </w:r>
      <w:r w:rsidR="00205C75" w:rsidRPr="00205C75">
        <w:t xml:space="preserve"> </w:t>
      </w:r>
      <w:r w:rsidR="00205C75" w:rsidRPr="00205C75">
        <w:rPr>
          <w:rFonts w:ascii="Book Antiqua" w:hAnsi="Book Antiqua"/>
          <w:sz w:val="24"/>
        </w:rPr>
        <w:t>October 20, 2015</w:t>
      </w:r>
      <w:r w:rsidR="006963C9">
        <w:rPr>
          <w:rFonts w:ascii="Book Antiqua" w:hAnsi="Book Antiqua" w:hint="eastAsia"/>
          <w:b/>
          <w:sz w:val="24"/>
        </w:rPr>
        <w:t xml:space="preserve"> </w:t>
      </w:r>
    </w:p>
    <w:p w14:paraId="72039C82" w14:textId="77777777" w:rsidR="00927017" w:rsidRPr="003453AE" w:rsidRDefault="00927017" w:rsidP="00E01BEE">
      <w:pPr>
        <w:spacing w:after="0" w:line="360" w:lineRule="auto"/>
        <w:jc w:val="both"/>
        <w:rPr>
          <w:rFonts w:ascii="Book Antiqua" w:hAnsi="Book Antiqua"/>
          <w:b/>
          <w:sz w:val="24"/>
        </w:rPr>
      </w:pPr>
      <w:r w:rsidRPr="003453AE">
        <w:rPr>
          <w:rFonts w:ascii="Book Antiqua" w:hAnsi="Book Antiqua"/>
          <w:b/>
          <w:sz w:val="24"/>
        </w:rPr>
        <w:t>Article in press:</w:t>
      </w:r>
    </w:p>
    <w:p w14:paraId="0F98246F" w14:textId="77777777" w:rsidR="00927017" w:rsidRPr="003453AE" w:rsidRDefault="00927017" w:rsidP="00E01BEE">
      <w:pPr>
        <w:spacing w:after="0" w:line="360" w:lineRule="auto"/>
        <w:jc w:val="both"/>
        <w:rPr>
          <w:rFonts w:ascii="Book Antiqua" w:hAnsi="Book Antiqua"/>
          <w:b/>
          <w:sz w:val="24"/>
        </w:rPr>
      </w:pPr>
      <w:r w:rsidRPr="003453AE">
        <w:rPr>
          <w:rFonts w:ascii="Book Antiqua" w:hAnsi="Book Antiqua"/>
          <w:b/>
          <w:sz w:val="24"/>
        </w:rPr>
        <w:t>Published online:</w:t>
      </w:r>
    </w:p>
    <w:bookmarkEnd w:id="10"/>
    <w:bookmarkEnd w:id="11"/>
    <w:bookmarkEnd w:id="12"/>
    <w:bookmarkEnd w:id="13"/>
    <w:bookmarkEnd w:id="14"/>
    <w:p w14:paraId="5ABA7DE1" w14:textId="77777777" w:rsidR="00927017" w:rsidRPr="003453AE" w:rsidRDefault="00927017" w:rsidP="00E01BEE">
      <w:pPr>
        <w:spacing w:after="0" w:line="360" w:lineRule="auto"/>
        <w:jc w:val="both"/>
        <w:rPr>
          <w:rFonts w:ascii="Book Antiqua" w:hAnsi="Book Antiqua"/>
          <w:sz w:val="24"/>
        </w:rPr>
      </w:pPr>
    </w:p>
    <w:bookmarkEnd w:id="15"/>
    <w:bookmarkEnd w:id="16"/>
    <w:p w14:paraId="240AABC2" w14:textId="77777777" w:rsidR="00927017" w:rsidRPr="003453AE" w:rsidRDefault="00927017" w:rsidP="00E01BEE">
      <w:pPr>
        <w:spacing w:after="0"/>
        <w:jc w:val="both"/>
        <w:rPr>
          <w:rFonts w:ascii="Book Antiqua" w:hAnsi="Book Antiqua"/>
          <w:b/>
          <w:sz w:val="24"/>
        </w:rPr>
      </w:pPr>
      <w:r w:rsidRPr="003453AE">
        <w:rPr>
          <w:rFonts w:ascii="Book Antiqua" w:hAnsi="Book Antiqua"/>
          <w:b/>
          <w:sz w:val="24"/>
        </w:rPr>
        <w:br w:type="page"/>
      </w:r>
    </w:p>
    <w:p w14:paraId="402B4716" w14:textId="5752F194" w:rsidR="00927017" w:rsidRPr="003453AE" w:rsidRDefault="00927017" w:rsidP="00E01BEE">
      <w:pPr>
        <w:spacing w:after="0" w:line="360" w:lineRule="auto"/>
        <w:jc w:val="both"/>
        <w:rPr>
          <w:rFonts w:ascii="Book Antiqua" w:hAnsi="Book Antiqua"/>
          <w:b/>
          <w:sz w:val="24"/>
        </w:rPr>
      </w:pPr>
      <w:r w:rsidRPr="003453AE">
        <w:rPr>
          <w:rFonts w:ascii="Book Antiqua" w:hAnsi="Book Antiqua"/>
          <w:b/>
          <w:sz w:val="24"/>
        </w:rPr>
        <w:lastRenderedPageBreak/>
        <w:t>Abstract</w:t>
      </w:r>
    </w:p>
    <w:p w14:paraId="4FF1E182" w14:textId="766B2518" w:rsidR="00BA0642" w:rsidRPr="003453AE" w:rsidRDefault="006D1FE1" w:rsidP="00E01BEE">
      <w:pPr>
        <w:spacing w:after="0" w:line="360" w:lineRule="auto"/>
        <w:jc w:val="both"/>
        <w:rPr>
          <w:rStyle w:val="Heading2Char"/>
          <w:rFonts w:ascii="Book Antiqua" w:eastAsiaTheme="minorEastAsia" w:hAnsi="Book Antiqua" w:cstheme="minorBidi"/>
          <w:color w:val="auto"/>
          <w:sz w:val="24"/>
          <w:szCs w:val="24"/>
          <w:lang w:eastAsia="zh-CN"/>
        </w:rPr>
      </w:pPr>
      <w:r w:rsidRPr="003453AE">
        <w:rPr>
          <w:rStyle w:val="Heading2Char"/>
          <w:rFonts w:ascii="Book Antiqua" w:hAnsi="Book Antiqua"/>
          <w:color w:val="auto"/>
          <w:sz w:val="24"/>
          <w:szCs w:val="24"/>
        </w:rPr>
        <w:t xml:space="preserve">Colorectal carcinoma (CRC) is one of the most frequent </w:t>
      </w:r>
      <w:r w:rsidR="00D6610B" w:rsidRPr="003453AE">
        <w:rPr>
          <w:rStyle w:val="Heading2Char"/>
          <w:rFonts w:ascii="Book Antiqua" w:hAnsi="Book Antiqua"/>
          <w:color w:val="auto"/>
          <w:sz w:val="24"/>
          <w:szCs w:val="24"/>
        </w:rPr>
        <w:t>cancers</w:t>
      </w:r>
      <w:r w:rsidRPr="003453AE">
        <w:rPr>
          <w:rStyle w:val="Heading2Char"/>
          <w:rFonts w:ascii="Book Antiqua" w:hAnsi="Book Antiqua"/>
          <w:color w:val="auto"/>
          <w:sz w:val="24"/>
          <w:szCs w:val="24"/>
        </w:rPr>
        <w:t xml:space="preserve">. </w:t>
      </w:r>
      <w:r w:rsidR="007930EE" w:rsidRPr="003453AE">
        <w:rPr>
          <w:rStyle w:val="Heading2Char"/>
          <w:rFonts w:ascii="Book Antiqua" w:hAnsi="Book Antiqua"/>
          <w:color w:val="auto"/>
          <w:sz w:val="24"/>
          <w:szCs w:val="24"/>
        </w:rPr>
        <w:t>Along the</w:t>
      </w:r>
      <w:r w:rsidRPr="003453AE">
        <w:rPr>
          <w:rStyle w:val="Heading2Char"/>
          <w:rFonts w:ascii="Book Antiqua" w:hAnsi="Book Antiqua"/>
          <w:color w:val="auto"/>
          <w:sz w:val="24"/>
          <w:szCs w:val="24"/>
        </w:rPr>
        <w:t xml:space="preserve"> </w:t>
      </w:r>
      <w:r w:rsidR="0057276D" w:rsidRPr="003453AE">
        <w:rPr>
          <w:rStyle w:val="Heading2Char"/>
          <w:rFonts w:ascii="Book Antiqua" w:hAnsi="Book Antiqua"/>
          <w:color w:val="auto"/>
          <w:sz w:val="24"/>
          <w:szCs w:val="24"/>
        </w:rPr>
        <w:t xml:space="preserve">surface of the </w:t>
      </w:r>
      <w:r w:rsidRPr="003453AE">
        <w:rPr>
          <w:rStyle w:val="Heading2Char"/>
          <w:rFonts w:ascii="Book Antiqua" w:hAnsi="Book Antiqua"/>
          <w:color w:val="auto"/>
          <w:sz w:val="24"/>
          <w:szCs w:val="24"/>
        </w:rPr>
        <w:t>large bowel</w:t>
      </w:r>
      <w:r w:rsidR="00BA0642" w:rsidRPr="003453AE">
        <w:rPr>
          <w:rStyle w:val="Heading2Char"/>
          <w:rFonts w:ascii="Book Antiqua" w:hAnsi="Book Antiqua"/>
          <w:color w:val="auto"/>
          <w:sz w:val="24"/>
          <w:szCs w:val="24"/>
        </w:rPr>
        <w:t>,</w:t>
      </w:r>
      <w:r w:rsidR="0057276D" w:rsidRPr="003453AE">
        <w:rPr>
          <w:rStyle w:val="Heading2Char"/>
          <w:rFonts w:ascii="Book Antiqua" w:hAnsi="Book Antiqua"/>
          <w:color w:val="auto"/>
          <w:sz w:val="24"/>
          <w:szCs w:val="24"/>
        </w:rPr>
        <w:t xml:space="preserve"> several foci</w:t>
      </w:r>
      <w:r w:rsidRPr="003453AE">
        <w:rPr>
          <w:rStyle w:val="Heading2Char"/>
          <w:rFonts w:ascii="Book Antiqua" w:hAnsi="Book Antiqua"/>
          <w:color w:val="auto"/>
          <w:sz w:val="24"/>
          <w:szCs w:val="24"/>
        </w:rPr>
        <w:t xml:space="preserve"> of CRC </w:t>
      </w:r>
      <w:r w:rsidR="0057276D" w:rsidRPr="003453AE">
        <w:rPr>
          <w:rStyle w:val="Heading2Char"/>
          <w:rFonts w:ascii="Book Antiqua" w:hAnsi="Book Antiqua"/>
          <w:color w:val="auto"/>
          <w:sz w:val="24"/>
          <w:szCs w:val="24"/>
        </w:rPr>
        <w:t>may</w:t>
      </w:r>
      <w:r w:rsidRPr="003453AE">
        <w:rPr>
          <w:rStyle w:val="Heading2Char"/>
          <w:rFonts w:ascii="Book Antiqua" w:hAnsi="Book Antiqua"/>
          <w:color w:val="auto"/>
          <w:sz w:val="24"/>
          <w:szCs w:val="24"/>
        </w:rPr>
        <w:t xml:space="preserve"> appear simultaneously or over the time.</w:t>
      </w:r>
      <w:r w:rsidR="006963C9">
        <w:rPr>
          <w:rStyle w:val="Heading2Char"/>
          <w:rFonts w:ascii="Book Antiqua" w:hAnsi="Book Antiqua"/>
          <w:color w:val="auto"/>
          <w:sz w:val="24"/>
          <w:szCs w:val="24"/>
        </w:rPr>
        <w:t xml:space="preserve"> </w:t>
      </w:r>
      <w:r w:rsidRPr="003453AE">
        <w:rPr>
          <w:rStyle w:val="Heading2Char"/>
          <w:rFonts w:ascii="Book Antiqua" w:hAnsi="Book Antiqua"/>
          <w:color w:val="auto"/>
          <w:sz w:val="24"/>
          <w:szCs w:val="24"/>
        </w:rPr>
        <w:t>The development of at least two different tumo</w:t>
      </w:r>
      <w:r w:rsidR="0057276D" w:rsidRPr="003453AE">
        <w:rPr>
          <w:rStyle w:val="Heading2Char"/>
          <w:rFonts w:ascii="Book Antiqua" w:hAnsi="Book Antiqua"/>
          <w:color w:val="auto"/>
          <w:sz w:val="24"/>
          <w:szCs w:val="24"/>
        </w:rPr>
        <w:t>urs has been defined as mu</w:t>
      </w:r>
      <w:r w:rsidRPr="003453AE">
        <w:rPr>
          <w:rStyle w:val="Heading2Char"/>
          <w:rFonts w:ascii="Book Antiqua" w:hAnsi="Book Antiqua"/>
          <w:color w:val="auto"/>
          <w:sz w:val="24"/>
          <w:szCs w:val="24"/>
        </w:rPr>
        <w:t>ltiple primary CRC (MPCRC): when more than one tumo</w:t>
      </w:r>
      <w:r w:rsidR="00CB0B94" w:rsidRPr="003453AE">
        <w:rPr>
          <w:rStyle w:val="Heading2Char"/>
          <w:rFonts w:ascii="Book Antiqua" w:hAnsi="Book Antiqua"/>
          <w:color w:val="auto"/>
          <w:sz w:val="24"/>
          <w:szCs w:val="24"/>
        </w:rPr>
        <w:t>u</w:t>
      </w:r>
      <w:r w:rsidRPr="003453AE">
        <w:rPr>
          <w:rStyle w:val="Heading2Char"/>
          <w:rFonts w:ascii="Book Antiqua" w:hAnsi="Book Antiqua"/>
          <w:color w:val="auto"/>
          <w:sz w:val="24"/>
          <w:szCs w:val="24"/>
        </w:rPr>
        <w:t xml:space="preserve">r is diagnosed at the same time, </w:t>
      </w:r>
      <w:r w:rsidR="00CB0B94" w:rsidRPr="003453AE">
        <w:rPr>
          <w:rStyle w:val="Heading2Char"/>
          <w:rFonts w:ascii="Book Antiqua" w:hAnsi="Book Antiqua"/>
          <w:color w:val="auto"/>
          <w:sz w:val="24"/>
          <w:szCs w:val="24"/>
        </w:rPr>
        <w:t>it is</w:t>
      </w:r>
      <w:r w:rsidRPr="003453AE">
        <w:rPr>
          <w:rStyle w:val="Heading2Char"/>
          <w:rFonts w:ascii="Book Antiqua" w:hAnsi="Book Antiqua"/>
          <w:color w:val="auto"/>
          <w:sz w:val="24"/>
          <w:szCs w:val="24"/>
        </w:rPr>
        <w:t xml:space="preserve"> known as </w:t>
      </w:r>
      <w:proofErr w:type="spellStart"/>
      <w:r w:rsidRPr="003453AE">
        <w:rPr>
          <w:rStyle w:val="Heading2Char"/>
          <w:rFonts w:ascii="Book Antiqua" w:hAnsi="Book Antiqua"/>
          <w:color w:val="auto"/>
          <w:sz w:val="24"/>
          <w:szCs w:val="24"/>
        </w:rPr>
        <w:t>syncronous</w:t>
      </w:r>
      <w:proofErr w:type="spellEnd"/>
      <w:r w:rsidRPr="003453AE">
        <w:rPr>
          <w:rStyle w:val="Heading2Char"/>
          <w:rFonts w:ascii="Book Antiqua" w:hAnsi="Book Antiqua"/>
          <w:color w:val="auto"/>
          <w:sz w:val="24"/>
          <w:szCs w:val="24"/>
        </w:rPr>
        <w:t xml:space="preserve"> CRC (SCRC), while </w:t>
      </w:r>
      <w:r w:rsidR="00CB0B94" w:rsidRPr="003453AE">
        <w:rPr>
          <w:rStyle w:val="Heading2Char"/>
          <w:rFonts w:ascii="Book Antiqua" w:hAnsi="Book Antiqua"/>
          <w:color w:val="auto"/>
          <w:sz w:val="24"/>
          <w:szCs w:val="24"/>
        </w:rPr>
        <w:t xml:space="preserve">when </w:t>
      </w:r>
      <w:r w:rsidRPr="003453AE">
        <w:rPr>
          <w:rStyle w:val="Heading2Char"/>
          <w:rFonts w:ascii="Book Antiqua" w:hAnsi="Book Antiqua"/>
          <w:color w:val="auto"/>
          <w:sz w:val="24"/>
          <w:szCs w:val="24"/>
        </w:rPr>
        <w:t xml:space="preserve">a second neoplasm is diagnosed </w:t>
      </w:r>
      <w:r w:rsidR="00CB0B94" w:rsidRPr="003453AE">
        <w:rPr>
          <w:rStyle w:val="Heading2Char"/>
          <w:rFonts w:ascii="Book Antiqua" w:hAnsi="Book Antiqua"/>
          <w:color w:val="auto"/>
          <w:sz w:val="24"/>
          <w:szCs w:val="24"/>
        </w:rPr>
        <w:t xml:space="preserve">some </w:t>
      </w:r>
      <w:r w:rsidRPr="003453AE">
        <w:rPr>
          <w:rStyle w:val="Heading2Char"/>
          <w:rFonts w:ascii="Book Antiqua" w:hAnsi="Book Antiqua"/>
          <w:color w:val="auto"/>
          <w:sz w:val="24"/>
          <w:szCs w:val="24"/>
        </w:rPr>
        <w:t>time after the resection and/or diagnosis of the first lesion</w:t>
      </w:r>
      <w:r w:rsidR="00CB0B94" w:rsidRPr="003453AE">
        <w:rPr>
          <w:rStyle w:val="Heading2Char"/>
          <w:rFonts w:ascii="Book Antiqua" w:hAnsi="Book Antiqua"/>
          <w:color w:val="auto"/>
          <w:sz w:val="24"/>
          <w:szCs w:val="24"/>
        </w:rPr>
        <w:t>, it is called</w:t>
      </w:r>
      <w:r w:rsidRPr="003453AE">
        <w:rPr>
          <w:rStyle w:val="Heading2Char"/>
          <w:rFonts w:ascii="Book Antiqua" w:hAnsi="Book Antiqua"/>
          <w:color w:val="auto"/>
          <w:sz w:val="24"/>
          <w:szCs w:val="24"/>
        </w:rPr>
        <w:t xml:space="preserve"> </w:t>
      </w:r>
      <w:proofErr w:type="spellStart"/>
      <w:r w:rsidRPr="003453AE">
        <w:rPr>
          <w:rStyle w:val="Heading2Char"/>
          <w:rFonts w:ascii="Book Antiqua" w:hAnsi="Book Antiqua"/>
          <w:color w:val="auto"/>
          <w:sz w:val="24"/>
          <w:szCs w:val="24"/>
        </w:rPr>
        <w:t>metachronous</w:t>
      </w:r>
      <w:proofErr w:type="spellEnd"/>
      <w:r w:rsidRPr="003453AE">
        <w:rPr>
          <w:rStyle w:val="Heading2Char"/>
          <w:rFonts w:ascii="Book Antiqua" w:hAnsi="Book Antiqua"/>
          <w:color w:val="auto"/>
          <w:sz w:val="24"/>
          <w:szCs w:val="24"/>
        </w:rPr>
        <w:t xml:space="preserve"> CRC (MCRC). Multiple </w:t>
      </w:r>
      <w:r w:rsidR="00BA0642" w:rsidRPr="003453AE">
        <w:rPr>
          <w:rStyle w:val="Heading2Char"/>
          <w:rFonts w:ascii="Book Antiqua" w:hAnsi="Book Antiqua"/>
          <w:color w:val="auto"/>
          <w:sz w:val="24"/>
          <w:szCs w:val="24"/>
        </w:rPr>
        <w:t>issues</w:t>
      </w:r>
      <w:r w:rsidRPr="003453AE">
        <w:rPr>
          <w:rStyle w:val="Heading2Char"/>
          <w:rFonts w:ascii="Book Antiqua" w:hAnsi="Book Antiqua"/>
          <w:color w:val="auto"/>
          <w:sz w:val="24"/>
          <w:szCs w:val="24"/>
        </w:rPr>
        <w:t xml:space="preserve"> </w:t>
      </w:r>
      <w:r w:rsidR="00CB0B94" w:rsidRPr="003453AE">
        <w:rPr>
          <w:rStyle w:val="Heading2Char"/>
          <w:rFonts w:ascii="Book Antiqua" w:hAnsi="Book Antiqua"/>
          <w:color w:val="auto"/>
          <w:sz w:val="24"/>
          <w:szCs w:val="24"/>
        </w:rPr>
        <w:t>can</w:t>
      </w:r>
      <w:r w:rsidRPr="003453AE">
        <w:rPr>
          <w:rStyle w:val="Heading2Char"/>
          <w:rFonts w:ascii="Book Antiqua" w:hAnsi="Book Antiqua"/>
          <w:color w:val="auto"/>
          <w:sz w:val="24"/>
          <w:szCs w:val="24"/>
        </w:rPr>
        <w:t xml:space="preserve"> promote the development of MPCRC, </w:t>
      </w:r>
      <w:r w:rsidR="00CB0B94" w:rsidRPr="003453AE">
        <w:rPr>
          <w:rStyle w:val="Heading2Char"/>
          <w:rFonts w:ascii="Book Antiqua" w:hAnsi="Book Antiqua"/>
          <w:color w:val="auto"/>
          <w:sz w:val="24"/>
          <w:szCs w:val="24"/>
        </w:rPr>
        <w:t xml:space="preserve">ranging </w:t>
      </w:r>
      <w:r w:rsidRPr="003453AE">
        <w:rPr>
          <w:rStyle w:val="Heading2Char"/>
          <w:rFonts w:ascii="Book Antiqua" w:hAnsi="Book Antiqua"/>
          <w:color w:val="auto"/>
          <w:sz w:val="24"/>
          <w:szCs w:val="24"/>
        </w:rPr>
        <w:t xml:space="preserve">from different personal factors, </w:t>
      </w:r>
      <w:r w:rsidR="00CB0B94" w:rsidRPr="003453AE">
        <w:rPr>
          <w:rStyle w:val="Heading2Char"/>
          <w:rFonts w:ascii="Book Antiqua" w:hAnsi="Book Antiqua"/>
          <w:color w:val="auto"/>
          <w:sz w:val="24"/>
          <w:szCs w:val="24"/>
        </w:rPr>
        <w:t xml:space="preserve">such </w:t>
      </w:r>
      <w:r w:rsidRPr="003453AE">
        <w:rPr>
          <w:rStyle w:val="Heading2Char"/>
          <w:rFonts w:ascii="Book Antiqua" w:hAnsi="Book Antiqua"/>
          <w:color w:val="auto"/>
          <w:sz w:val="24"/>
          <w:szCs w:val="24"/>
        </w:rPr>
        <w:t xml:space="preserve">as environmental </w:t>
      </w:r>
      <w:r w:rsidR="007930EE" w:rsidRPr="003453AE">
        <w:rPr>
          <w:rStyle w:val="Heading2Char"/>
          <w:rFonts w:ascii="Book Antiqua" w:hAnsi="Book Antiqua"/>
          <w:color w:val="auto"/>
          <w:sz w:val="24"/>
          <w:szCs w:val="24"/>
        </w:rPr>
        <w:t>exposure</w:t>
      </w:r>
      <w:r w:rsidRPr="003453AE">
        <w:rPr>
          <w:rStyle w:val="Heading2Char"/>
          <w:rFonts w:ascii="Book Antiqua" w:hAnsi="Book Antiqua"/>
          <w:color w:val="auto"/>
          <w:sz w:val="24"/>
          <w:szCs w:val="24"/>
        </w:rPr>
        <w:t xml:space="preserve">, to familial predisposition due to </w:t>
      </w:r>
      <w:r w:rsidR="007930EE" w:rsidRPr="003453AE">
        <w:rPr>
          <w:rStyle w:val="Heading2Char"/>
          <w:rFonts w:ascii="Book Antiqua" w:hAnsi="Book Antiqua"/>
          <w:color w:val="auto"/>
          <w:sz w:val="24"/>
          <w:szCs w:val="24"/>
        </w:rPr>
        <w:t>hereditary factors</w:t>
      </w:r>
      <w:r w:rsidRPr="003453AE">
        <w:rPr>
          <w:rStyle w:val="Heading2Char"/>
          <w:rFonts w:ascii="Book Antiqua" w:hAnsi="Book Antiqua"/>
          <w:color w:val="auto"/>
          <w:sz w:val="24"/>
          <w:szCs w:val="24"/>
        </w:rPr>
        <w:t xml:space="preserve">. </w:t>
      </w:r>
      <w:r w:rsidR="00CB0B94" w:rsidRPr="003453AE">
        <w:rPr>
          <w:rStyle w:val="Heading2Char"/>
          <w:rFonts w:ascii="Book Antiqua" w:hAnsi="Book Antiqua"/>
          <w:color w:val="auto"/>
          <w:sz w:val="24"/>
          <w:szCs w:val="24"/>
        </w:rPr>
        <w:t>However,</w:t>
      </w:r>
      <w:r w:rsidRPr="003453AE">
        <w:rPr>
          <w:rStyle w:val="Heading2Char"/>
          <w:rFonts w:ascii="Book Antiqua" w:hAnsi="Book Antiqua"/>
          <w:color w:val="auto"/>
          <w:sz w:val="24"/>
          <w:szCs w:val="24"/>
        </w:rPr>
        <w:t xml:space="preserve"> most studies do not distinguish this dichotomy.</w:t>
      </w:r>
      <w:r w:rsidR="00927017" w:rsidRPr="003453AE">
        <w:rPr>
          <w:rFonts w:ascii="Book Antiqua" w:hAnsi="Book Antiqua" w:hint="eastAsia"/>
          <w:sz w:val="24"/>
          <w:szCs w:val="24"/>
          <w:lang w:eastAsia="zh-CN"/>
        </w:rPr>
        <w:t xml:space="preserve"> </w:t>
      </w:r>
      <w:r w:rsidRPr="003453AE">
        <w:rPr>
          <w:rStyle w:val="Heading2Char"/>
          <w:rFonts w:ascii="Book Antiqua" w:hAnsi="Book Antiqua"/>
          <w:color w:val="auto"/>
          <w:sz w:val="24"/>
          <w:szCs w:val="24"/>
        </w:rPr>
        <w:t>High</w:t>
      </w:r>
      <w:r w:rsidR="00CB0B94" w:rsidRPr="003453AE">
        <w:rPr>
          <w:rStyle w:val="Heading2Char"/>
          <w:rFonts w:ascii="Book Antiqua" w:hAnsi="Book Antiqua"/>
          <w:color w:val="auto"/>
          <w:sz w:val="24"/>
          <w:szCs w:val="24"/>
        </w:rPr>
        <w:t>- and l</w:t>
      </w:r>
      <w:r w:rsidRPr="003453AE">
        <w:rPr>
          <w:rStyle w:val="Heading2Char"/>
          <w:rFonts w:ascii="Book Antiqua" w:hAnsi="Book Antiqua"/>
          <w:color w:val="auto"/>
          <w:sz w:val="24"/>
          <w:szCs w:val="24"/>
        </w:rPr>
        <w:t>ow-</w:t>
      </w:r>
      <w:proofErr w:type="spellStart"/>
      <w:r w:rsidRPr="003453AE">
        <w:rPr>
          <w:rStyle w:val="Heading2Char"/>
          <w:rFonts w:ascii="Book Antiqua" w:hAnsi="Book Antiqua"/>
          <w:color w:val="auto"/>
          <w:sz w:val="24"/>
          <w:szCs w:val="24"/>
        </w:rPr>
        <w:t>pentrance</w:t>
      </w:r>
      <w:proofErr w:type="spellEnd"/>
      <w:r w:rsidRPr="003453AE">
        <w:rPr>
          <w:rStyle w:val="Heading2Char"/>
          <w:rFonts w:ascii="Book Antiqua" w:hAnsi="Book Antiqua"/>
          <w:color w:val="auto"/>
          <w:sz w:val="24"/>
          <w:szCs w:val="24"/>
        </w:rPr>
        <w:t xml:space="preserve"> genetic </w:t>
      </w:r>
      <w:r w:rsidR="00CB0B94" w:rsidRPr="003453AE">
        <w:rPr>
          <w:rStyle w:val="Heading2Char"/>
          <w:rFonts w:ascii="Book Antiqua" w:hAnsi="Book Antiqua"/>
          <w:color w:val="auto"/>
          <w:sz w:val="24"/>
          <w:szCs w:val="24"/>
        </w:rPr>
        <w:t>variants are involved in</w:t>
      </w:r>
      <w:r w:rsidR="00AC3DA7" w:rsidRPr="003453AE">
        <w:rPr>
          <w:rStyle w:val="Heading2Char"/>
          <w:rFonts w:ascii="Book Antiqua" w:hAnsi="Book Antiqua"/>
          <w:color w:val="auto"/>
          <w:sz w:val="24"/>
          <w:szCs w:val="24"/>
        </w:rPr>
        <w:t xml:space="preserve"> MPCRC.</w:t>
      </w:r>
      <w:r w:rsidR="00AC3DA7" w:rsidRPr="003453AE">
        <w:rPr>
          <w:rStyle w:val="Heading2Char"/>
          <w:rFonts w:ascii="Book Antiqua" w:hAnsi="Book Antiqua" w:hint="eastAsia"/>
          <w:color w:val="auto"/>
          <w:sz w:val="24"/>
          <w:szCs w:val="24"/>
          <w:lang w:eastAsia="zh-CN"/>
        </w:rPr>
        <w:t xml:space="preserve"> </w:t>
      </w:r>
      <w:r w:rsidRPr="003453AE">
        <w:rPr>
          <w:rStyle w:val="Heading2Char"/>
          <w:rFonts w:ascii="Book Antiqua" w:hAnsi="Book Antiqua"/>
          <w:color w:val="auto"/>
          <w:sz w:val="24"/>
          <w:szCs w:val="24"/>
        </w:rPr>
        <w:t>An increased risk for MPCRC has bee</w:t>
      </w:r>
      <w:r w:rsidR="00CB0B94" w:rsidRPr="003453AE">
        <w:rPr>
          <w:rStyle w:val="Heading2Char"/>
          <w:rFonts w:ascii="Book Antiqua" w:hAnsi="Book Antiqua"/>
          <w:color w:val="auto"/>
          <w:sz w:val="24"/>
          <w:szCs w:val="24"/>
        </w:rPr>
        <w:t>n described in Lynch syndrome, f</w:t>
      </w:r>
      <w:r w:rsidRPr="003453AE">
        <w:rPr>
          <w:rStyle w:val="Heading2Char"/>
          <w:rFonts w:ascii="Book Antiqua" w:hAnsi="Book Antiqua"/>
          <w:color w:val="auto"/>
          <w:sz w:val="24"/>
          <w:szCs w:val="24"/>
        </w:rPr>
        <w:t>amilial adenomatous polyposis</w:t>
      </w:r>
      <w:r w:rsidR="00CB0B94" w:rsidRPr="003453AE">
        <w:rPr>
          <w:rStyle w:val="Heading2Char"/>
          <w:rFonts w:ascii="Book Antiqua" w:hAnsi="Book Antiqua"/>
          <w:color w:val="auto"/>
          <w:sz w:val="24"/>
          <w:szCs w:val="24"/>
        </w:rPr>
        <w:t>, and</w:t>
      </w:r>
      <w:r w:rsidRPr="003453AE">
        <w:rPr>
          <w:rStyle w:val="Heading2Char"/>
          <w:rFonts w:ascii="Book Antiqua" w:hAnsi="Book Antiqua"/>
          <w:color w:val="auto"/>
          <w:sz w:val="24"/>
          <w:szCs w:val="24"/>
        </w:rPr>
        <w:t xml:space="preserve"> serrated</w:t>
      </w:r>
      <w:r w:rsidRPr="003453AE">
        <w:rPr>
          <w:rFonts w:ascii="Book Antiqua" w:hAnsi="Book Antiqua"/>
          <w:sz w:val="24"/>
          <w:szCs w:val="24"/>
        </w:rPr>
        <w:t xml:space="preserve"> </w:t>
      </w:r>
      <w:r w:rsidRPr="003453AE">
        <w:rPr>
          <w:rStyle w:val="Heading2Char"/>
          <w:rFonts w:ascii="Book Antiqua" w:hAnsi="Book Antiqua"/>
          <w:color w:val="auto"/>
          <w:sz w:val="24"/>
          <w:szCs w:val="24"/>
        </w:rPr>
        <w:t xml:space="preserve">polyposis. </w:t>
      </w:r>
      <w:r w:rsidR="00CB0B94" w:rsidRPr="003453AE">
        <w:rPr>
          <w:rStyle w:val="Heading2Char"/>
          <w:rFonts w:ascii="Book Antiqua" w:hAnsi="Book Antiqua"/>
          <w:color w:val="auto"/>
          <w:sz w:val="24"/>
          <w:szCs w:val="24"/>
        </w:rPr>
        <w:t>N</w:t>
      </w:r>
      <w:r w:rsidRPr="003453AE">
        <w:rPr>
          <w:rStyle w:val="Heading2Char"/>
          <w:rFonts w:ascii="Book Antiqua" w:hAnsi="Book Antiqua"/>
          <w:color w:val="auto"/>
          <w:sz w:val="24"/>
          <w:szCs w:val="24"/>
        </w:rPr>
        <w:t xml:space="preserve">on-syndromic familial CRCs should </w:t>
      </w:r>
      <w:r w:rsidR="00CB0B94" w:rsidRPr="003453AE">
        <w:rPr>
          <w:rStyle w:val="Heading2Char"/>
          <w:rFonts w:ascii="Book Antiqua" w:hAnsi="Book Antiqua"/>
          <w:color w:val="auto"/>
          <w:sz w:val="24"/>
          <w:szCs w:val="24"/>
        </w:rPr>
        <w:t xml:space="preserve">also </w:t>
      </w:r>
      <w:r w:rsidRPr="003453AE">
        <w:rPr>
          <w:rStyle w:val="Heading2Char"/>
          <w:rFonts w:ascii="Book Antiqua" w:hAnsi="Book Antiqua"/>
          <w:color w:val="auto"/>
          <w:sz w:val="24"/>
          <w:szCs w:val="24"/>
        </w:rPr>
        <w:t xml:space="preserve">be </w:t>
      </w:r>
      <w:r w:rsidR="00CB0B94" w:rsidRPr="003453AE">
        <w:rPr>
          <w:rStyle w:val="Heading2Char"/>
          <w:rFonts w:ascii="Book Antiqua" w:hAnsi="Book Antiqua"/>
          <w:color w:val="auto"/>
          <w:sz w:val="24"/>
          <w:szCs w:val="24"/>
        </w:rPr>
        <w:t>considered</w:t>
      </w:r>
      <w:r w:rsidRPr="003453AE">
        <w:rPr>
          <w:rStyle w:val="Heading2Char"/>
          <w:rFonts w:ascii="Book Antiqua" w:hAnsi="Book Antiqua"/>
          <w:color w:val="auto"/>
          <w:sz w:val="24"/>
          <w:szCs w:val="24"/>
        </w:rPr>
        <w:t xml:space="preserve"> as risk </w:t>
      </w:r>
      <w:r w:rsidR="00CB0B94" w:rsidRPr="003453AE">
        <w:rPr>
          <w:rStyle w:val="Heading2Char"/>
          <w:rFonts w:ascii="Book Antiqua" w:hAnsi="Book Antiqua"/>
          <w:color w:val="auto"/>
          <w:sz w:val="24"/>
          <w:szCs w:val="24"/>
        </w:rPr>
        <w:t xml:space="preserve">factors </w:t>
      </w:r>
      <w:r w:rsidRPr="003453AE">
        <w:rPr>
          <w:rStyle w:val="Heading2Char"/>
          <w:rFonts w:ascii="Book Antiqua" w:hAnsi="Book Antiqua"/>
          <w:color w:val="auto"/>
          <w:sz w:val="24"/>
          <w:szCs w:val="24"/>
        </w:rPr>
        <w:t>for MPCRC</w:t>
      </w:r>
      <w:r w:rsidR="00BA0642" w:rsidRPr="003453AE">
        <w:rPr>
          <w:rStyle w:val="Heading2Char"/>
          <w:rFonts w:ascii="Book Antiqua" w:hAnsi="Book Antiqua"/>
          <w:color w:val="auto"/>
          <w:sz w:val="24"/>
          <w:szCs w:val="24"/>
        </w:rPr>
        <w:t>.</w:t>
      </w:r>
      <w:r w:rsidR="00927017" w:rsidRPr="003453AE">
        <w:rPr>
          <w:rFonts w:ascii="Book Antiqua" w:hAnsi="Book Antiqua" w:hint="eastAsia"/>
          <w:sz w:val="24"/>
          <w:szCs w:val="24"/>
          <w:lang w:eastAsia="zh-CN"/>
        </w:rPr>
        <w:t xml:space="preserve"> </w:t>
      </w:r>
      <w:r w:rsidRPr="003453AE">
        <w:rPr>
          <w:rStyle w:val="Heading2Char"/>
          <w:rFonts w:ascii="Book Antiqua" w:hAnsi="Book Antiqua"/>
          <w:color w:val="auto"/>
          <w:sz w:val="24"/>
          <w:szCs w:val="24"/>
        </w:rPr>
        <w:t xml:space="preserve">Environmental factors </w:t>
      </w:r>
      <w:r w:rsidR="00CB0B94" w:rsidRPr="003453AE">
        <w:rPr>
          <w:rStyle w:val="Heading2Char"/>
          <w:rFonts w:ascii="Book Antiqua" w:hAnsi="Book Antiqua"/>
          <w:color w:val="auto"/>
          <w:sz w:val="24"/>
          <w:szCs w:val="24"/>
        </w:rPr>
        <w:t>can</w:t>
      </w:r>
      <w:r w:rsidRPr="003453AE">
        <w:rPr>
          <w:rStyle w:val="Heading2Char"/>
          <w:rFonts w:ascii="Book Antiqua" w:hAnsi="Book Antiqua"/>
          <w:color w:val="auto"/>
          <w:sz w:val="24"/>
          <w:szCs w:val="24"/>
        </w:rPr>
        <w:t xml:space="preserve"> promote damage </w:t>
      </w:r>
      <w:r w:rsidR="00CB0B94" w:rsidRPr="003453AE">
        <w:rPr>
          <w:rStyle w:val="Heading2Char"/>
          <w:rFonts w:ascii="Book Antiqua" w:hAnsi="Book Antiqua"/>
          <w:color w:val="auto"/>
          <w:sz w:val="24"/>
          <w:szCs w:val="24"/>
        </w:rPr>
        <w:t>to</w:t>
      </w:r>
      <w:r w:rsidRPr="003453AE">
        <w:rPr>
          <w:rStyle w:val="Heading2Char"/>
          <w:rFonts w:ascii="Book Antiqua" w:hAnsi="Book Antiqua"/>
          <w:color w:val="auto"/>
          <w:sz w:val="24"/>
          <w:szCs w:val="24"/>
        </w:rPr>
        <w:t xml:space="preserve"> colon mucosae that enable the concurrence of MPCRC. Epigenetics are thought to play a major role in the carcinogenesis of sporadic MPCRC. The methylation state </w:t>
      </w:r>
      <w:r w:rsidR="00CB0B94" w:rsidRPr="003453AE">
        <w:rPr>
          <w:rStyle w:val="Heading2Char"/>
          <w:rFonts w:ascii="Book Antiqua" w:hAnsi="Book Antiqua"/>
          <w:color w:val="auto"/>
          <w:sz w:val="24"/>
          <w:szCs w:val="24"/>
        </w:rPr>
        <w:t xml:space="preserve">of the DNA </w:t>
      </w:r>
      <w:r w:rsidRPr="003453AE">
        <w:rPr>
          <w:rStyle w:val="Heading2Char"/>
          <w:rFonts w:ascii="Book Antiqua" w:hAnsi="Book Antiqua"/>
          <w:color w:val="auto"/>
          <w:sz w:val="24"/>
          <w:szCs w:val="24"/>
        </w:rPr>
        <w:t>depends on multiple environmental factors (</w:t>
      </w:r>
      <w:r w:rsidR="00CB0B94" w:rsidRPr="003453AE">
        <w:rPr>
          <w:rStyle w:val="Heading2Char"/>
          <w:rFonts w:ascii="Book Antiqua" w:hAnsi="Book Antiqua"/>
          <w:i/>
          <w:color w:val="auto"/>
          <w:sz w:val="24"/>
          <w:szCs w:val="24"/>
        </w:rPr>
        <w:t>e.g.</w:t>
      </w:r>
      <w:r w:rsidR="00927017" w:rsidRPr="003453AE">
        <w:rPr>
          <w:rStyle w:val="Heading2Char"/>
          <w:rFonts w:ascii="Book Antiqua" w:hAnsi="Book Antiqua" w:hint="eastAsia"/>
          <w:i/>
          <w:color w:val="auto"/>
          <w:sz w:val="24"/>
          <w:szCs w:val="24"/>
          <w:lang w:eastAsia="zh-CN"/>
        </w:rPr>
        <w:t>,</w:t>
      </w:r>
      <w:r w:rsidR="00CB0B94" w:rsidRPr="003453AE">
        <w:rPr>
          <w:rStyle w:val="Heading2Char"/>
          <w:rFonts w:ascii="Book Antiqua" w:hAnsi="Book Antiqua"/>
          <w:color w:val="auto"/>
          <w:sz w:val="24"/>
          <w:szCs w:val="24"/>
        </w:rPr>
        <w:t xml:space="preserve"> smoking and eating </w:t>
      </w:r>
      <w:r w:rsidRPr="003453AE">
        <w:rPr>
          <w:rStyle w:val="Heading2Char"/>
          <w:rFonts w:ascii="Book Antiqua" w:hAnsi="Book Antiqua"/>
          <w:color w:val="auto"/>
          <w:sz w:val="24"/>
          <w:szCs w:val="24"/>
        </w:rPr>
        <w:t xml:space="preserve">foods </w:t>
      </w:r>
      <w:r w:rsidR="00CB0B94" w:rsidRPr="003453AE">
        <w:rPr>
          <w:rStyle w:val="Heading2Char"/>
          <w:rFonts w:ascii="Book Antiqua" w:hAnsi="Book Antiqua"/>
          <w:color w:val="auto"/>
          <w:sz w:val="24"/>
          <w:szCs w:val="24"/>
        </w:rPr>
        <w:t xml:space="preserve">cooked </w:t>
      </w:r>
      <w:r w:rsidRPr="003453AE">
        <w:rPr>
          <w:rStyle w:val="Heading2Char"/>
          <w:rFonts w:ascii="Book Antiqua" w:hAnsi="Book Antiqua"/>
          <w:color w:val="auto"/>
          <w:sz w:val="24"/>
          <w:szCs w:val="24"/>
        </w:rPr>
        <w:t>at high temperatures),</w:t>
      </w:r>
      <w:r w:rsidR="00CB0B94" w:rsidRPr="003453AE">
        <w:rPr>
          <w:rStyle w:val="Heading2Char"/>
          <w:rFonts w:ascii="Book Antiqua" w:hAnsi="Book Antiqua"/>
          <w:color w:val="auto"/>
          <w:sz w:val="24"/>
          <w:szCs w:val="24"/>
        </w:rPr>
        <w:t xml:space="preserve"> and</w:t>
      </w:r>
      <w:r w:rsidRPr="003453AE">
        <w:rPr>
          <w:rStyle w:val="Heading2Char"/>
          <w:rFonts w:ascii="Book Antiqua" w:hAnsi="Book Antiqua"/>
          <w:color w:val="auto"/>
          <w:sz w:val="24"/>
          <w:szCs w:val="24"/>
        </w:rPr>
        <w:t xml:space="preserve"> this </w:t>
      </w:r>
      <w:r w:rsidR="00CB0B94" w:rsidRPr="003453AE">
        <w:rPr>
          <w:rStyle w:val="Heading2Char"/>
          <w:rFonts w:ascii="Book Antiqua" w:hAnsi="Book Antiqua"/>
          <w:color w:val="auto"/>
          <w:sz w:val="24"/>
          <w:szCs w:val="24"/>
        </w:rPr>
        <w:t>can</w:t>
      </w:r>
      <w:r w:rsidRPr="003453AE">
        <w:rPr>
          <w:rStyle w:val="Heading2Char"/>
          <w:rFonts w:ascii="Book Antiqua" w:hAnsi="Book Antiqua"/>
          <w:color w:val="auto"/>
          <w:sz w:val="24"/>
          <w:szCs w:val="24"/>
        </w:rPr>
        <w:t xml:space="preserve"> contribute to </w:t>
      </w:r>
      <w:r w:rsidR="00CB0B94" w:rsidRPr="003453AE">
        <w:rPr>
          <w:rStyle w:val="Heading2Char"/>
          <w:rFonts w:ascii="Book Antiqua" w:hAnsi="Book Antiqua"/>
          <w:color w:val="auto"/>
          <w:sz w:val="24"/>
          <w:szCs w:val="24"/>
        </w:rPr>
        <w:t>increasing</w:t>
      </w:r>
      <w:r w:rsidRPr="003453AE">
        <w:rPr>
          <w:rStyle w:val="Heading2Char"/>
          <w:rFonts w:ascii="Book Antiqua" w:hAnsi="Book Antiqua"/>
          <w:color w:val="auto"/>
          <w:sz w:val="24"/>
          <w:szCs w:val="24"/>
        </w:rPr>
        <w:t xml:space="preserve"> the MPCRC</w:t>
      </w:r>
      <w:r w:rsidR="00CB0B94" w:rsidRPr="003453AE">
        <w:rPr>
          <w:rStyle w:val="Heading2Char"/>
          <w:rFonts w:ascii="Book Antiqua" w:hAnsi="Book Antiqua"/>
          <w:color w:val="auto"/>
          <w:sz w:val="24"/>
          <w:szCs w:val="24"/>
        </w:rPr>
        <w:t xml:space="preserve"> rate</w:t>
      </w:r>
      <w:r w:rsidRPr="003453AE">
        <w:rPr>
          <w:rStyle w:val="Heading2Char"/>
          <w:rFonts w:ascii="Book Antiqua" w:hAnsi="Book Antiqua"/>
          <w:color w:val="auto"/>
          <w:sz w:val="24"/>
          <w:szCs w:val="24"/>
        </w:rPr>
        <w:t xml:space="preserve">. </w:t>
      </w:r>
      <w:r w:rsidR="00CB0B94" w:rsidRPr="003453AE">
        <w:rPr>
          <w:rStyle w:val="Heading2Char"/>
          <w:rFonts w:ascii="Book Antiqua" w:hAnsi="Book Antiqua"/>
          <w:color w:val="auto"/>
          <w:sz w:val="24"/>
          <w:szCs w:val="24"/>
        </w:rPr>
        <w:t>Certain</w:t>
      </w:r>
      <w:r w:rsidRPr="003453AE">
        <w:rPr>
          <w:rStyle w:val="Heading2Char"/>
          <w:rFonts w:ascii="Book Antiqua" w:hAnsi="Book Antiqua"/>
          <w:color w:val="auto"/>
          <w:sz w:val="24"/>
          <w:szCs w:val="24"/>
        </w:rPr>
        <w:t xml:space="preserve"> clinical features </w:t>
      </w:r>
      <w:r w:rsidR="00CB0B94" w:rsidRPr="003453AE">
        <w:rPr>
          <w:rStyle w:val="Heading2Char"/>
          <w:rFonts w:ascii="Book Antiqua" w:hAnsi="Book Antiqua"/>
          <w:color w:val="auto"/>
          <w:sz w:val="24"/>
          <w:szCs w:val="24"/>
        </w:rPr>
        <w:t>may also</w:t>
      </w:r>
      <w:r w:rsidRPr="003453AE">
        <w:rPr>
          <w:rStyle w:val="Heading2Char"/>
          <w:rFonts w:ascii="Book Antiqua" w:hAnsi="Book Antiqua"/>
          <w:color w:val="auto"/>
          <w:sz w:val="24"/>
          <w:szCs w:val="24"/>
        </w:rPr>
        <w:t xml:space="preserve"> suggest indiv</w:t>
      </w:r>
      <w:r w:rsidR="00BA0642" w:rsidRPr="003453AE">
        <w:rPr>
          <w:rStyle w:val="Heading2Char"/>
          <w:rFonts w:ascii="Book Antiqua" w:hAnsi="Book Antiqua"/>
          <w:color w:val="auto"/>
          <w:sz w:val="24"/>
          <w:szCs w:val="24"/>
        </w:rPr>
        <w:t>idual predisposition for MPCRC.</w:t>
      </w:r>
      <w:r w:rsidR="00927017" w:rsidRPr="003453AE">
        <w:rPr>
          <w:rFonts w:ascii="Book Antiqua" w:hAnsi="Book Antiqua" w:hint="eastAsia"/>
          <w:sz w:val="24"/>
          <w:szCs w:val="24"/>
          <w:lang w:eastAsia="zh-CN"/>
        </w:rPr>
        <w:t xml:space="preserve"> </w:t>
      </w:r>
      <w:r w:rsidRPr="003453AE">
        <w:rPr>
          <w:rStyle w:val="Heading2Char"/>
          <w:rFonts w:ascii="Book Antiqua" w:hAnsi="Book Antiqua"/>
          <w:color w:val="auto"/>
          <w:sz w:val="24"/>
          <w:szCs w:val="24"/>
        </w:rPr>
        <w:t xml:space="preserve">Different </w:t>
      </w:r>
      <w:proofErr w:type="spellStart"/>
      <w:r w:rsidRPr="003453AE">
        <w:rPr>
          <w:rStyle w:val="Heading2Char"/>
          <w:rFonts w:ascii="Book Antiqua" w:hAnsi="Book Antiqua"/>
          <w:color w:val="auto"/>
          <w:sz w:val="24"/>
          <w:szCs w:val="24"/>
        </w:rPr>
        <w:t>etiopathogenic</w:t>
      </w:r>
      <w:proofErr w:type="spellEnd"/>
      <w:r w:rsidRPr="003453AE">
        <w:rPr>
          <w:rStyle w:val="Heading2Char"/>
          <w:rFonts w:ascii="Book Antiqua" w:hAnsi="Book Antiqua"/>
          <w:color w:val="auto"/>
          <w:sz w:val="24"/>
          <w:szCs w:val="24"/>
        </w:rPr>
        <w:t xml:space="preserve"> factors are suspected </w:t>
      </w:r>
      <w:r w:rsidR="00CB0B94" w:rsidRPr="003453AE">
        <w:rPr>
          <w:rStyle w:val="Heading2Char"/>
          <w:rFonts w:ascii="Book Antiqua" w:hAnsi="Book Antiqua"/>
          <w:color w:val="auto"/>
          <w:sz w:val="24"/>
          <w:szCs w:val="24"/>
        </w:rPr>
        <w:t>to be involved in</w:t>
      </w:r>
      <w:r w:rsidRPr="003453AE">
        <w:rPr>
          <w:rStyle w:val="Heading2Char"/>
          <w:rFonts w:ascii="Book Antiqua" w:hAnsi="Book Antiqua"/>
          <w:color w:val="auto"/>
          <w:sz w:val="24"/>
          <w:szCs w:val="24"/>
        </w:rPr>
        <w:t xml:space="preserve"> </w:t>
      </w:r>
      <w:r w:rsidR="00BA0642" w:rsidRPr="003453AE">
        <w:rPr>
          <w:rStyle w:val="Heading2Char"/>
          <w:rFonts w:ascii="Book Antiqua" w:hAnsi="Book Antiqua"/>
          <w:color w:val="auto"/>
          <w:sz w:val="24"/>
          <w:szCs w:val="24"/>
        </w:rPr>
        <w:t>SCRC</w:t>
      </w:r>
      <w:r w:rsidRPr="003453AE">
        <w:rPr>
          <w:rStyle w:val="Heading2Char"/>
          <w:rFonts w:ascii="Book Antiqua" w:hAnsi="Book Antiqua"/>
          <w:color w:val="auto"/>
          <w:sz w:val="24"/>
          <w:szCs w:val="24"/>
        </w:rPr>
        <w:t xml:space="preserve"> and </w:t>
      </w:r>
      <w:r w:rsidR="00BA0642" w:rsidRPr="003453AE">
        <w:rPr>
          <w:rStyle w:val="Heading2Char"/>
          <w:rFonts w:ascii="Book Antiqua" w:hAnsi="Book Antiqua"/>
          <w:color w:val="auto"/>
          <w:sz w:val="24"/>
          <w:szCs w:val="24"/>
        </w:rPr>
        <w:t>MCRC</w:t>
      </w:r>
      <w:r w:rsidRPr="003453AE">
        <w:rPr>
          <w:rStyle w:val="Heading2Char"/>
          <w:rFonts w:ascii="Book Antiqua" w:hAnsi="Book Antiqua"/>
          <w:color w:val="auto"/>
          <w:sz w:val="24"/>
          <w:szCs w:val="24"/>
        </w:rPr>
        <w:t xml:space="preserve">, and different familial </w:t>
      </w:r>
      <w:r w:rsidRPr="005A1A45">
        <w:rPr>
          <w:rStyle w:val="Heading2Char"/>
          <w:rFonts w:ascii="Book Antiqua" w:hAnsi="Book Antiqua"/>
          <w:i/>
          <w:color w:val="auto"/>
          <w:sz w:val="24"/>
          <w:szCs w:val="24"/>
        </w:rPr>
        <w:t xml:space="preserve">vs </w:t>
      </w:r>
      <w:r w:rsidRPr="003453AE">
        <w:rPr>
          <w:rStyle w:val="Heading2Char"/>
          <w:rFonts w:ascii="Book Antiqua" w:hAnsi="Book Antiqua"/>
          <w:color w:val="auto"/>
          <w:sz w:val="24"/>
          <w:szCs w:val="24"/>
        </w:rPr>
        <w:t xml:space="preserve">individual factors </w:t>
      </w:r>
      <w:r w:rsidR="00CB0B94" w:rsidRPr="003453AE">
        <w:rPr>
          <w:rStyle w:val="Heading2Char"/>
          <w:rFonts w:ascii="Book Antiqua" w:hAnsi="Book Antiqua"/>
          <w:color w:val="auto"/>
          <w:sz w:val="24"/>
          <w:szCs w:val="24"/>
        </w:rPr>
        <w:t>may</w:t>
      </w:r>
      <w:r w:rsidRPr="003453AE">
        <w:rPr>
          <w:rStyle w:val="Heading2Char"/>
          <w:rFonts w:ascii="Book Antiqua" w:hAnsi="Book Antiqua"/>
          <w:color w:val="auto"/>
          <w:sz w:val="24"/>
          <w:szCs w:val="24"/>
        </w:rPr>
        <w:t xml:space="preserve"> be implicated. MCRC seem</w:t>
      </w:r>
      <w:r w:rsidR="00CB0B94" w:rsidRPr="003453AE">
        <w:rPr>
          <w:rStyle w:val="Heading2Char"/>
          <w:rFonts w:ascii="Book Antiqua" w:hAnsi="Book Antiqua"/>
          <w:color w:val="auto"/>
          <w:sz w:val="24"/>
          <w:szCs w:val="24"/>
        </w:rPr>
        <w:t>s</w:t>
      </w:r>
      <w:r w:rsidRPr="003453AE">
        <w:rPr>
          <w:rStyle w:val="Heading2Char"/>
          <w:rFonts w:ascii="Book Antiqua" w:hAnsi="Book Antiqua"/>
          <w:color w:val="auto"/>
          <w:sz w:val="24"/>
          <w:szCs w:val="24"/>
        </w:rPr>
        <w:t xml:space="preserve"> to </w:t>
      </w:r>
      <w:r w:rsidR="00CB0B94" w:rsidRPr="003453AE">
        <w:rPr>
          <w:rStyle w:val="Heading2Char"/>
          <w:rFonts w:ascii="Book Antiqua" w:hAnsi="Book Antiqua"/>
          <w:color w:val="auto"/>
          <w:sz w:val="24"/>
          <w:szCs w:val="24"/>
        </w:rPr>
        <w:t>follow</w:t>
      </w:r>
      <w:r w:rsidRPr="003453AE">
        <w:rPr>
          <w:rStyle w:val="Heading2Char"/>
          <w:rFonts w:ascii="Book Antiqua" w:hAnsi="Book Antiqua"/>
          <w:color w:val="auto"/>
          <w:sz w:val="24"/>
          <w:szCs w:val="24"/>
        </w:rPr>
        <w:t xml:space="preserve"> a familial pattern</w:t>
      </w:r>
      <w:r w:rsidR="00CB0B94" w:rsidRPr="003453AE">
        <w:rPr>
          <w:rStyle w:val="Heading2Char"/>
          <w:rFonts w:ascii="Book Antiqua" w:hAnsi="Book Antiqua"/>
          <w:color w:val="auto"/>
          <w:sz w:val="24"/>
          <w:szCs w:val="24"/>
        </w:rPr>
        <w:t>,</w:t>
      </w:r>
      <w:r w:rsidRPr="003453AE">
        <w:rPr>
          <w:rStyle w:val="Heading2Char"/>
          <w:rFonts w:ascii="Book Antiqua" w:hAnsi="Book Antiqua"/>
          <w:color w:val="auto"/>
          <w:sz w:val="24"/>
          <w:szCs w:val="24"/>
        </w:rPr>
        <w:t xml:space="preserve"> whereas individual factors are more important in SCRC. Further studies </w:t>
      </w:r>
      <w:r w:rsidR="00CB0B94" w:rsidRPr="003453AE">
        <w:rPr>
          <w:rStyle w:val="Heading2Char"/>
          <w:rFonts w:ascii="Book Antiqua" w:hAnsi="Book Antiqua"/>
          <w:color w:val="auto"/>
          <w:sz w:val="24"/>
          <w:szCs w:val="24"/>
        </w:rPr>
        <w:t>must</w:t>
      </w:r>
      <w:r w:rsidR="00D6610B" w:rsidRPr="003453AE">
        <w:rPr>
          <w:rStyle w:val="Heading2Char"/>
          <w:rFonts w:ascii="Book Antiqua" w:hAnsi="Book Antiqua"/>
          <w:color w:val="auto"/>
          <w:sz w:val="24"/>
          <w:szCs w:val="24"/>
        </w:rPr>
        <w:t xml:space="preserve"> be </w:t>
      </w:r>
      <w:r w:rsidR="00BA0642" w:rsidRPr="003453AE">
        <w:rPr>
          <w:rStyle w:val="Heading2Char"/>
          <w:rFonts w:ascii="Book Antiqua" w:hAnsi="Book Antiqua"/>
          <w:color w:val="auto"/>
          <w:sz w:val="24"/>
          <w:szCs w:val="24"/>
        </w:rPr>
        <w:t>carried out</w:t>
      </w:r>
      <w:r w:rsidR="00D6610B" w:rsidRPr="003453AE">
        <w:rPr>
          <w:rStyle w:val="Heading2Char"/>
          <w:rFonts w:ascii="Book Antiqua" w:hAnsi="Book Antiqua"/>
          <w:color w:val="auto"/>
          <w:sz w:val="24"/>
          <w:szCs w:val="24"/>
        </w:rPr>
        <w:t xml:space="preserve"> to know the</w:t>
      </w:r>
      <w:r w:rsidRPr="003453AE">
        <w:rPr>
          <w:rStyle w:val="Heading2Char"/>
          <w:rFonts w:ascii="Book Antiqua" w:hAnsi="Book Antiqua"/>
          <w:color w:val="auto"/>
          <w:sz w:val="24"/>
          <w:szCs w:val="24"/>
        </w:rPr>
        <w:t xml:space="preserve"> </w:t>
      </w:r>
      <w:r w:rsidR="00BA0642" w:rsidRPr="003453AE">
        <w:rPr>
          <w:rStyle w:val="Heading2Char"/>
          <w:rFonts w:ascii="Book Antiqua" w:hAnsi="Book Antiqua"/>
          <w:color w:val="auto"/>
          <w:sz w:val="24"/>
          <w:szCs w:val="24"/>
        </w:rPr>
        <w:t>molecular basis of</w:t>
      </w:r>
      <w:r w:rsidRPr="003453AE">
        <w:rPr>
          <w:rStyle w:val="Heading2Char"/>
          <w:rFonts w:ascii="Book Antiqua" w:hAnsi="Book Antiqua"/>
          <w:color w:val="auto"/>
          <w:sz w:val="24"/>
          <w:szCs w:val="24"/>
        </w:rPr>
        <w:t xml:space="preserve"> </w:t>
      </w:r>
      <w:r w:rsidR="00CB0B94" w:rsidRPr="003453AE">
        <w:rPr>
          <w:rStyle w:val="Heading2Char"/>
          <w:rFonts w:ascii="Book Antiqua" w:hAnsi="Book Antiqua"/>
          <w:color w:val="auto"/>
          <w:sz w:val="24"/>
          <w:szCs w:val="24"/>
        </w:rPr>
        <w:t xml:space="preserve">risks for </w:t>
      </w:r>
      <w:r w:rsidRPr="003453AE">
        <w:rPr>
          <w:rStyle w:val="Heading2Char"/>
          <w:rFonts w:ascii="Book Antiqua" w:hAnsi="Book Antiqua"/>
          <w:color w:val="auto"/>
          <w:sz w:val="24"/>
          <w:szCs w:val="24"/>
        </w:rPr>
        <w:t>MPCRC</w:t>
      </w:r>
      <w:r w:rsidR="00BA0642" w:rsidRPr="003453AE">
        <w:rPr>
          <w:rStyle w:val="Heading2Char"/>
          <w:rFonts w:ascii="Book Antiqua" w:hAnsi="Book Antiqua"/>
          <w:color w:val="auto"/>
          <w:sz w:val="24"/>
          <w:szCs w:val="24"/>
        </w:rPr>
        <w:t xml:space="preserve"> in order to modify, if necessary, its clinical management, especially from a preventive point of view. </w:t>
      </w:r>
    </w:p>
    <w:p w14:paraId="0B89C736" w14:textId="77777777" w:rsidR="007930EE" w:rsidRPr="003453AE" w:rsidRDefault="007930EE" w:rsidP="00E01BEE">
      <w:pPr>
        <w:spacing w:after="0" w:line="360" w:lineRule="auto"/>
        <w:jc w:val="both"/>
        <w:rPr>
          <w:rFonts w:ascii="Book Antiqua" w:hAnsi="Book Antiqua"/>
          <w:b/>
          <w:sz w:val="24"/>
          <w:szCs w:val="24"/>
          <w:lang w:val="en-US"/>
        </w:rPr>
      </w:pPr>
    </w:p>
    <w:p w14:paraId="1C873F08" w14:textId="28BECF2F" w:rsidR="007930EE" w:rsidRPr="003453AE" w:rsidRDefault="007930EE" w:rsidP="00E01BEE">
      <w:pPr>
        <w:spacing w:after="0" w:line="360" w:lineRule="auto"/>
        <w:jc w:val="both"/>
        <w:rPr>
          <w:rFonts w:ascii="Book Antiqua" w:hAnsi="Book Antiqua"/>
          <w:sz w:val="24"/>
          <w:szCs w:val="24"/>
          <w:lang w:val="en-US" w:eastAsia="zh-CN"/>
        </w:rPr>
      </w:pPr>
      <w:r w:rsidRPr="003453AE">
        <w:rPr>
          <w:rFonts w:ascii="Book Antiqua" w:hAnsi="Book Antiqua"/>
          <w:b/>
          <w:sz w:val="24"/>
          <w:szCs w:val="24"/>
          <w:lang w:val="en-US"/>
        </w:rPr>
        <w:t>Key</w:t>
      </w:r>
      <w:r w:rsidR="00927017" w:rsidRPr="003453AE">
        <w:rPr>
          <w:rFonts w:ascii="Book Antiqua" w:hAnsi="Book Antiqua" w:hint="eastAsia"/>
          <w:b/>
          <w:sz w:val="24"/>
          <w:szCs w:val="24"/>
          <w:lang w:val="en-US" w:eastAsia="zh-CN"/>
        </w:rPr>
        <w:t xml:space="preserve"> </w:t>
      </w:r>
      <w:r w:rsidRPr="003453AE">
        <w:rPr>
          <w:rFonts w:ascii="Book Antiqua" w:hAnsi="Book Antiqua"/>
          <w:b/>
          <w:sz w:val="24"/>
          <w:szCs w:val="24"/>
          <w:lang w:val="en-US"/>
        </w:rPr>
        <w:t>words:</w:t>
      </w:r>
      <w:r w:rsidRPr="003453AE">
        <w:rPr>
          <w:rFonts w:ascii="Book Antiqua" w:hAnsi="Book Antiqua"/>
          <w:sz w:val="24"/>
          <w:szCs w:val="24"/>
          <w:lang w:val="en-US"/>
        </w:rPr>
        <w:t xml:space="preserve"> Multiple</w:t>
      </w:r>
      <w:r w:rsidR="00927017" w:rsidRPr="003453AE">
        <w:rPr>
          <w:rFonts w:ascii="Book Antiqua" w:hAnsi="Book Antiqua"/>
          <w:sz w:val="24"/>
          <w:szCs w:val="24"/>
          <w:lang w:val="en-US"/>
        </w:rPr>
        <w:t xml:space="preserve"> primary colorectal cance</w:t>
      </w:r>
      <w:r w:rsidRPr="003453AE">
        <w:rPr>
          <w:rFonts w:ascii="Book Antiqua" w:hAnsi="Book Antiqua"/>
          <w:sz w:val="24"/>
          <w:szCs w:val="24"/>
          <w:lang w:val="en-US"/>
        </w:rPr>
        <w:t>r</w:t>
      </w:r>
      <w:r w:rsidR="00927017" w:rsidRPr="003453AE">
        <w:rPr>
          <w:rFonts w:ascii="Book Antiqua" w:hAnsi="Book Antiqua" w:hint="eastAsia"/>
          <w:sz w:val="24"/>
          <w:szCs w:val="24"/>
          <w:lang w:val="en-US" w:eastAsia="zh-CN"/>
        </w:rPr>
        <w:t>;</w:t>
      </w:r>
      <w:r w:rsidRPr="003453AE">
        <w:rPr>
          <w:rFonts w:ascii="Book Antiqua" w:hAnsi="Book Antiqua"/>
          <w:sz w:val="24"/>
          <w:szCs w:val="24"/>
          <w:lang w:val="en-US"/>
        </w:rPr>
        <w:t xml:space="preserve"> Sync</w:t>
      </w:r>
      <w:r w:rsidR="00927017" w:rsidRPr="003453AE">
        <w:rPr>
          <w:rFonts w:ascii="Book Antiqua" w:hAnsi="Book Antiqua"/>
          <w:sz w:val="24"/>
          <w:szCs w:val="24"/>
          <w:lang w:val="en-US"/>
        </w:rPr>
        <w:t>hronous colorectal ca</w:t>
      </w:r>
      <w:r w:rsidRPr="003453AE">
        <w:rPr>
          <w:rFonts w:ascii="Book Antiqua" w:hAnsi="Book Antiqua"/>
          <w:sz w:val="24"/>
          <w:szCs w:val="24"/>
          <w:lang w:val="en-US"/>
        </w:rPr>
        <w:t>ncer</w:t>
      </w:r>
      <w:r w:rsidR="000D14E2">
        <w:rPr>
          <w:rFonts w:ascii="Book Antiqua" w:hAnsi="Book Antiqua" w:hint="eastAsia"/>
          <w:sz w:val="24"/>
          <w:szCs w:val="24"/>
          <w:lang w:val="en-US" w:eastAsia="zh-CN"/>
        </w:rPr>
        <w:t>;</w:t>
      </w:r>
      <w:r w:rsidRPr="003453AE">
        <w:rPr>
          <w:rFonts w:ascii="Book Antiqua" w:hAnsi="Book Antiqua"/>
          <w:sz w:val="24"/>
          <w:szCs w:val="24"/>
          <w:lang w:val="en-US"/>
        </w:rPr>
        <w:t xml:space="preserve"> </w:t>
      </w:r>
      <w:proofErr w:type="spellStart"/>
      <w:r w:rsidRPr="003453AE">
        <w:rPr>
          <w:rFonts w:ascii="Book Antiqua" w:hAnsi="Book Antiqua"/>
          <w:sz w:val="24"/>
          <w:szCs w:val="24"/>
          <w:lang w:val="en-US"/>
        </w:rPr>
        <w:t>Metach</w:t>
      </w:r>
      <w:r w:rsidR="00927017" w:rsidRPr="003453AE">
        <w:rPr>
          <w:rFonts w:ascii="Book Antiqua" w:hAnsi="Book Antiqua"/>
          <w:sz w:val="24"/>
          <w:szCs w:val="24"/>
          <w:lang w:val="en-US"/>
        </w:rPr>
        <w:t>ronous</w:t>
      </w:r>
      <w:proofErr w:type="spellEnd"/>
      <w:r w:rsidR="00927017" w:rsidRPr="003453AE">
        <w:rPr>
          <w:rFonts w:ascii="Book Antiqua" w:hAnsi="Book Antiqua"/>
          <w:sz w:val="24"/>
          <w:szCs w:val="24"/>
          <w:lang w:val="en-US"/>
        </w:rPr>
        <w:t xml:space="preserve"> colorectal cance</w:t>
      </w:r>
      <w:r w:rsidRPr="003453AE">
        <w:rPr>
          <w:rFonts w:ascii="Book Antiqua" w:hAnsi="Book Antiqua"/>
          <w:sz w:val="24"/>
          <w:szCs w:val="24"/>
          <w:lang w:val="en-US"/>
        </w:rPr>
        <w:t>r</w:t>
      </w:r>
      <w:r w:rsidR="00927017" w:rsidRPr="003453AE">
        <w:rPr>
          <w:rFonts w:ascii="Book Antiqua" w:hAnsi="Book Antiqua" w:hint="eastAsia"/>
          <w:sz w:val="24"/>
          <w:szCs w:val="24"/>
          <w:lang w:val="en-US" w:eastAsia="zh-CN"/>
        </w:rPr>
        <w:t>;</w:t>
      </w:r>
      <w:r w:rsidRPr="003453AE">
        <w:rPr>
          <w:rFonts w:ascii="Book Antiqua" w:hAnsi="Book Antiqua"/>
          <w:sz w:val="24"/>
          <w:szCs w:val="24"/>
          <w:lang w:val="en-US"/>
        </w:rPr>
        <w:t xml:space="preserve"> Chromosomal</w:t>
      </w:r>
      <w:r w:rsidR="00927017" w:rsidRPr="003453AE">
        <w:rPr>
          <w:rFonts w:ascii="Book Antiqua" w:hAnsi="Book Antiqua"/>
          <w:sz w:val="24"/>
          <w:szCs w:val="24"/>
          <w:lang w:val="en-US"/>
        </w:rPr>
        <w:t xml:space="preserve"> instability</w:t>
      </w:r>
      <w:r w:rsidR="00927017" w:rsidRPr="003453AE">
        <w:rPr>
          <w:rFonts w:ascii="Book Antiqua" w:hAnsi="Book Antiqua"/>
          <w:sz w:val="24"/>
          <w:szCs w:val="24"/>
          <w:lang w:val="en-US" w:eastAsia="zh-CN"/>
        </w:rPr>
        <w:t xml:space="preserve">; </w:t>
      </w:r>
      <w:r w:rsidR="000D14E2" w:rsidRPr="003453AE">
        <w:rPr>
          <w:rFonts w:ascii="Book Antiqua" w:hAnsi="Book Antiqua"/>
          <w:sz w:val="24"/>
          <w:szCs w:val="24"/>
          <w:lang w:val="en-US"/>
        </w:rPr>
        <w:t xml:space="preserve">Microsatellite </w:t>
      </w:r>
      <w:proofErr w:type="spellStart"/>
      <w:r w:rsidR="00927017" w:rsidRPr="003453AE">
        <w:rPr>
          <w:rFonts w:ascii="Book Antiqua" w:hAnsi="Book Antiqua"/>
          <w:sz w:val="24"/>
          <w:szCs w:val="24"/>
          <w:lang w:val="en-US"/>
        </w:rPr>
        <w:t>instabillity</w:t>
      </w:r>
      <w:proofErr w:type="spellEnd"/>
      <w:r w:rsidR="00927017" w:rsidRPr="003453AE">
        <w:rPr>
          <w:rFonts w:ascii="Book Antiqua" w:hAnsi="Book Antiqua" w:hint="eastAsia"/>
          <w:sz w:val="24"/>
          <w:szCs w:val="24"/>
          <w:lang w:val="en-US" w:eastAsia="zh-CN"/>
        </w:rPr>
        <w:t>;</w:t>
      </w:r>
      <w:r w:rsidRPr="003453AE">
        <w:rPr>
          <w:rFonts w:ascii="Book Antiqua" w:hAnsi="Book Antiqua"/>
          <w:sz w:val="24"/>
          <w:szCs w:val="24"/>
          <w:lang w:val="en-US"/>
        </w:rPr>
        <w:t xml:space="preserve"> </w:t>
      </w:r>
      <w:proofErr w:type="spellStart"/>
      <w:r w:rsidRPr="003453AE">
        <w:rPr>
          <w:rFonts w:ascii="Book Antiqua" w:hAnsi="Book Antiqua"/>
          <w:sz w:val="24"/>
          <w:szCs w:val="24"/>
          <w:lang w:val="en-US"/>
        </w:rPr>
        <w:t>C</w:t>
      </w:r>
      <w:r w:rsidR="00927017" w:rsidRPr="003453AE">
        <w:rPr>
          <w:rFonts w:ascii="Book Antiqua" w:hAnsi="Book Antiqua"/>
          <w:sz w:val="24"/>
          <w:szCs w:val="24"/>
          <w:lang w:val="en-US"/>
        </w:rPr>
        <w:t>pG</w:t>
      </w:r>
      <w:proofErr w:type="spellEnd"/>
      <w:r w:rsidR="00927017" w:rsidRPr="003453AE">
        <w:rPr>
          <w:rFonts w:ascii="Book Antiqua" w:hAnsi="Book Antiqua"/>
          <w:sz w:val="24"/>
          <w:szCs w:val="24"/>
          <w:lang w:val="en-US"/>
        </w:rPr>
        <w:t xml:space="preserve"> island </w:t>
      </w:r>
      <w:proofErr w:type="spellStart"/>
      <w:r w:rsidR="00927017" w:rsidRPr="003453AE">
        <w:rPr>
          <w:rFonts w:ascii="Book Antiqua" w:hAnsi="Book Antiqua"/>
          <w:sz w:val="24"/>
          <w:szCs w:val="24"/>
          <w:lang w:val="en-US"/>
        </w:rPr>
        <w:t>methylator</w:t>
      </w:r>
      <w:proofErr w:type="spellEnd"/>
      <w:r w:rsidR="00927017" w:rsidRPr="003453AE">
        <w:rPr>
          <w:rFonts w:ascii="Book Antiqua" w:hAnsi="Book Antiqua"/>
          <w:sz w:val="24"/>
          <w:szCs w:val="24"/>
          <w:lang w:val="en-US"/>
        </w:rPr>
        <w:t xml:space="preserve"> phenotype</w:t>
      </w:r>
    </w:p>
    <w:p w14:paraId="101AC0CF" w14:textId="77777777" w:rsidR="00927017" w:rsidRPr="003453AE" w:rsidRDefault="00927017" w:rsidP="00E01BEE">
      <w:pPr>
        <w:spacing w:after="0" w:line="360" w:lineRule="auto"/>
        <w:jc w:val="both"/>
        <w:rPr>
          <w:rFonts w:ascii="Book Antiqua" w:hAnsi="Book Antiqua"/>
          <w:sz w:val="24"/>
          <w:szCs w:val="24"/>
          <w:lang w:val="en-US" w:eastAsia="zh-CN"/>
        </w:rPr>
      </w:pPr>
    </w:p>
    <w:p w14:paraId="3B24DC0D" w14:textId="77777777" w:rsidR="00927017" w:rsidRPr="003453AE" w:rsidRDefault="00927017" w:rsidP="00E01BEE">
      <w:pPr>
        <w:spacing w:after="0" w:line="360" w:lineRule="auto"/>
        <w:jc w:val="both"/>
        <w:rPr>
          <w:rFonts w:ascii="Book Antiqua" w:hAnsi="Book Antiqua" w:cs="Arial"/>
          <w:sz w:val="24"/>
        </w:rPr>
      </w:pPr>
      <w:bookmarkStart w:id="17" w:name="OLE_LINK55"/>
      <w:bookmarkStart w:id="18" w:name="OLE_LINK56"/>
      <w:bookmarkStart w:id="19" w:name="OLE_LINK105"/>
      <w:bookmarkStart w:id="20" w:name="OLE_LINK116"/>
      <w:bookmarkStart w:id="21" w:name="OLE_LINK89"/>
      <w:proofErr w:type="gramStart"/>
      <w:r w:rsidRPr="003453AE">
        <w:rPr>
          <w:rFonts w:ascii="Book Antiqua" w:hAnsi="Book Antiqua"/>
          <w:b/>
          <w:sz w:val="24"/>
        </w:rPr>
        <w:lastRenderedPageBreak/>
        <w:t>©</w:t>
      </w:r>
      <w:bookmarkEnd w:id="17"/>
      <w:bookmarkEnd w:id="18"/>
      <w:r w:rsidRPr="003453AE">
        <w:rPr>
          <w:rFonts w:ascii="Book Antiqua" w:hAnsi="Book Antiqua" w:hint="eastAsia"/>
          <w:b/>
          <w:sz w:val="24"/>
        </w:rPr>
        <w:t xml:space="preserve"> </w:t>
      </w:r>
      <w:r w:rsidRPr="003453AE">
        <w:rPr>
          <w:rFonts w:ascii="Book Antiqua" w:hAnsi="Book Antiqua" w:cs="Arial"/>
          <w:b/>
          <w:sz w:val="24"/>
        </w:rPr>
        <w:t>The Author(s) 2015.</w:t>
      </w:r>
      <w:proofErr w:type="gramEnd"/>
      <w:r w:rsidRPr="003453AE">
        <w:rPr>
          <w:rFonts w:ascii="Book Antiqua" w:hAnsi="Book Antiqua" w:cs="Arial"/>
          <w:b/>
          <w:sz w:val="24"/>
        </w:rPr>
        <w:t xml:space="preserve"> </w:t>
      </w:r>
      <w:r w:rsidRPr="003453AE">
        <w:rPr>
          <w:rFonts w:ascii="Book Antiqua" w:hAnsi="Book Antiqua" w:cs="Arial"/>
          <w:sz w:val="24"/>
        </w:rPr>
        <w:t xml:space="preserve">Published by </w:t>
      </w:r>
      <w:proofErr w:type="spellStart"/>
      <w:r w:rsidRPr="003453AE">
        <w:rPr>
          <w:rFonts w:ascii="Book Antiqua" w:hAnsi="Book Antiqua" w:cs="Arial"/>
          <w:sz w:val="24"/>
        </w:rPr>
        <w:t>Baishideng</w:t>
      </w:r>
      <w:proofErr w:type="spellEnd"/>
      <w:r w:rsidRPr="003453AE">
        <w:rPr>
          <w:rFonts w:ascii="Book Antiqua" w:hAnsi="Book Antiqua" w:cs="Arial"/>
          <w:sz w:val="24"/>
        </w:rPr>
        <w:t xml:space="preserve"> Publishing Group Inc. All rights reserved.</w:t>
      </w:r>
    </w:p>
    <w:bookmarkEnd w:id="19"/>
    <w:bookmarkEnd w:id="20"/>
    <w:bookmarkEnd w:id="21"/>
    <w:p w14:paraId="30FBD841" w14:textId="77777777" w:rsidR="006D1FE1" w:rsidRPr="003453AE" w:rsidRDefault="006D1FE1" w:rsidP="00E01BEE">
      <w:pPr>
        <w:spacing w:after="0" w:line="360" w:lineRule="auto"/>
        <w:jc w:val="both"/>
        <w:rPr>
          <w:rFonts w:ascii="Book Antiqua" w:hAnsi="Book Antiqua"/>
          <w:sz w:val="24"/>
          <w:szCs w:val="24"/>
        </w:rPr>
      </w:pPr>
    </w:p>
    <w:p w14:paraId="0707DB98" w14:textId="6F14CE6C" w:rsidR="007930EE" w:rsidRPr="003453AE" w:rsidRDefault="00AD62E7" w:rsidP="00E01BEE">
      <w:pPr>
        <w:spacing w:after="0" w:line="360" w:lineRule="auto"/>
        <w:jc w:val="both"/>
        <w:rPr>
          <w:rFonts w:ascii="Book Antiqua" w:hAnsi="Book Antiqua"/>
          <w:sz w:val="24"/>
          <w:szCs w:val="24"/>
          <w:lang w:eastAsia="zh-CN"/>
        </w:rPr>
      </w:pPr>
      <w:r w:rsidRPr="003453AE">
        <w:rPr>
          <w:rFonts w:ascii="Book Antiqua" w:hAnsi="Book Antiqua"/>
          <w:b/>
          <w:sz w:val="24"/>
          <w:szCs w:val="24"/>
        </w:rPr>
        <w:t>Core tip</w:t>
      </w:r>
      <w:r w:rsidRPr="003453AE">
        <w:rPr>
          <w:rFonts w:ascii="Book Antiqua" w:hAnsi="Book Antiqua"/>
          <w:sz w:val="24"/>
          <w:szCs w:val="24"/>
        </w:rPr>
        <w:t xml:space="preserve">: </w:t>
      </w:r>
      <w:r w:rsidR="00C63942" w:rsidRPr="003453AE">
        <w:rPr>
          <w:rFonts w:ascii="Book Antiqua" w:hAnsi="Book Antiqua"/>
          <w:sz w:val="24"/>
          <w:szCs w:val="24"/>
        </w:rPr>
        <w:t>Multiple</w:t>
      </w:r>
      <w:r w:rsidR="006963C9" w:rsidRPr="003453AE">
        <w:rPr>
          <w:rFonts w:ascii="Book Antiqua" w:hAnsi="Book Antiqua"/>
          <w:sz w:val="24"/>
          <w:szCs w:val="24"/>
        </w:rPr>
        <w:t xml:space="preserve"> primary colorectal canc</w:t>
      </w:r>
      <w:r w:rsidR="00C63942" w:rsidRPr="003453AE">
        <w:rPr>
          <w:rFonts w:ascii="Book Antiqua" w:hAnsi="Book Antiqua"/>
          <w:sz w:val="24"/>
          <w:szCs w:val="24"/>
        </w:rPr>
        <w:t>er</w:t>
      </w:r>
      <w:r w:rsidR="00335031" w:rsidRPr="003453AE">
        <w:rPr>
          <w:rFonts w:ascii="Book Antiqua" w:hAnsi="Book Antiqua"/>
          <w:sz w:val="24"/>
          <w:szCs w:val="24"/>
        </w:rPr>
        <w:t xml:space="preserve"> (</w:t>
      </w:r>
      <w:r w:rsidR="006963C9">
        <w:rPr>
          <w:rFonts w:ascii="Book Antiqua" w:hAnsi="Book Antiqua" w:hint="eastAsia"/>
          <w:sz w:val="24"/>
          <w:szCs w:val="24"/>
          <w:lang w:eastAsia="zh-CN"/>
        </w:rPr>
        <w:t>M</w:t>
      </w:r>
      <w:r w:rsidR="00335031" w:rsidRPr="003453AE">
        <w:rPr>
          <w:rFonts w:ascii="Book Antiqua" w:hAnsi="Book Antiqua"/>
          <w:sz w:val="24"/>
          <w:szCs w:val="24"/>
        </w:rPr>
        <w:t>CRC)</w:t>
      </w:r>
      <w:r w:rsidR="00C63942" w:rsidRPr="003453AE">
        <w:rPr>
          <w:rFonts w:ascii="Book Antiqua" w:hAnsi="Book Antiqua"/>
          <w:sz w:val="24"/>
          <w:szCs w:val="24"/>
        </w:rPr>
        <w:t xml:space="preserve">, both Synchronous and </w:t>
      </w:r>
      <w:proofErr w:type="spellStart"/>
      <w:r w:rsidR="00C63942" w:rsidRPr="003453AE">
        <w:rPr>
          <w:rFonts w:ascii="Book Antiqua" w:hAnsi="Book Antiqua"/>
          <w:sz w:val="24"/>
          <w:szCs w:val="24"/>
        </w:rPr>
        <w:t>Metachronous</w:t>
      </w:r>
      <w:proofErr w:type="spellEnd"/>
      <w:r w:rsidR="00C63942" w:rsidRPr="003453AE">
        <w:rPr>
          <w:rFonts w:ascii="Book Antiqua" w:hAnsi="Book Antiqua"/>
          <w:sz w:val="24"/>
          <w:szCs w:val="24"/>
        </w:rPr>
        <w:t xml:space="preserve"> tumours, is not deeply studied yet, and also has a great clinical impact. Both genetic and environmental factors may affect in the development of MCRC, collaborating in promoting different foci of dysplasia.</w:t>
      </w:r>
      <w:r w:rsidR="006963C9">
        <w:rPr>
          <w:rFonts w:ascii="Book Antiqua" w:hAnsi="Book Antiqua"/>
          <w:sz w:val="24"/>
          <w:szCs w:val="24"/>
        </w:rPr>
        <w:t xml:space="preserve"> </w:t>
      </w:r>
      <w:r w:rsidR="00C63942" w:rsidRPr="003453AE">
        <w:rPr>
          <w:rFonts w:ascii="Book Antiqua" w:hAnsi="Book Antiqua"/>
          <w:sz w:val="24"/>
          <w:szCs w:val="24"/>
        </w:rPr>
        <w:t xml:space="preserve">In general terms, </w:t>
      </w:r>
      <w:proofErr w:type="spellStart"/>
      <w:r w:rsidR="00C63942" w:rsidRPr="003453AE">
        <w:rPr>
          <w:rFonts w:ascii="Book Antiqua" w:hAnsi="Book Antiqua"/>
          <w:sz w:val="24"/>
          <w:szCs w:val="24"/>
        </w:rPr>
        <w:t>M</w:t>
      </w:r>
      <w:r w:rsidR="00335031" w:rsidRPr="003453AE">
        <w:rPr>
          <w:rFonts w:ascii="Book Antiqua" w:hAnsi="Book Antiqua"/>
          <w:sz w:val="24"/>
          <w:szCs w:val="24"/>
        </w:rPr>
        <w:t>etachronous</w:t>
      </w:r>
      <w:proofErr w:type="spellEnd"/>
      <w:r w:rsidR="00335031" w:rsidRPr="003453AE">
        <w:rPr>
          <w:rFonts w:ascii="Book Antiqua" w:hAnsi="Book Antiqua"/>
          <w:sz w:val="24"/>
          <w:szCs w:val="24"/>
        </w:rPr>
        <w:t xml:space="preserve"> forms</w:t>
      </w:r>
      <w:r w:rsidR="00C63942" w:rsidRPr="003453AE">
        <w:rPr>
          <w:rFonts w:ascii="Book Antiqua" w:hAnsi="Book Antiqua"/>
          <w:sz w:val="24"/>
          <w:szCs w:val="24"/>
        </w:rPr>
        <w:t xml:space="preserve"> are mainly related to family factors whereas </w:t>
      </w:r>
      <w:r w:rsidR="00335031" w:rsidRPr="003453AE">
        <w:rPr>
          <w:rFonts w:ascii="Book Antiqua" w:hAnsi="Book Antiqua"/>
          <w:sz w:val="24"/>
          <w:szCs w:val="24"/>
        </w:rPr>
        <w:t>Synchronous tumours</w:t>
      </w:r>
      <w:r w:rsidR="00C63942" w:rsidRPr="003453AE">
        <w:rPr>
          <w:rFonts w:ascii="Book Antiqua" w:hAnsi="Book Antiqua"/>
          <w:sz w:val="24"/>
          <w:szCs w:val="24"/>
        </w:rPr>
        <w:t xml:space="preserve"> are</w:t>
      </w:r>
      <w:r w:rsidR="00335031" w:rsidRPr="003453AE">
        <w:rPr>
          <w:rFonts w:ascii="Book Antiqua" w:hAnsi="Book Antiqua"/>
          <w:sz w:val="24"/>
          <w:szCs w:val="24"/>
        </w:rPr>
        <w:t xml:space="preserve"> linked with individual factors</w:t>
      </w:r>
      <w:r w:rsidR="00C63942" w:rsidRPr="003453AE">
        <w:rPr>
          <w:rFonts w:ascii="Book Antiqua" w:hAnsi="Book Antiqua"/>
          <w:sz w:val="24"/>
          <w:szCs w:val="24"/>
        </w:rPr>
        <w:t xml:space="preserve">. </w:t>
      </w:r>
      <w:r w:rsidR="00335031" w:rsidRPr="003453AE">
        <w:rPr>
          <w:rFonts w:ascii="Book Antiqua" w:hAnsi="Book Antiqua"/>
          <w:sz w:val="24"/>
          <w:szCs w:val="24"/>
        </w:rPr>
        <w:t>W</w:t>
      </w:r>
      <w:r w:rsidR="00C63942" w:rsidRPr="003453AE">
        <w:rPr>
          <w:rFonts w:ascii="Book Antiqua" w:hAnsi="Book Antiqua"/>
          <w:sz w:val="24"/>
          <w:szCs w:val="24"/>
        </w:rPr>
        <w:t>ith the exception of cases of hereditary forms of CRC</w:t>
      </w:r>
      <w:r w:rsidR="00335031" w:rsidRPr="003453AE">
        <w:rPr>
          <w:rFonts w:ascii="Book Antiqua" w:hAnsi="Book Antiqua"/>
          <w:sz w:val="24"/>
          <w:szCs w:val="24"/>
        </w:rPr>
        <w:t>, the others appears without a well-known molecular basis, and maybe different from sporadic colorectal cancer</w:t>
      </w:r>
      <w:r w:rsidR="00C63942" w:rsidRPr="003453AE">
        <w:rPr>
          <w:rFonts w:ascii="Book Antiqua" w:hAnsi="Book Antiqua"/>
          <w:sz w:val="24"/>
          <w:szCs w:val="24"/>
        </w:rPr>
        <w:t>. For</w:t>
      </w:r>
      <w:r w:rsidR="00335031" w:rsidRPr="003453AE">
        <w:rPr>
          <w:rFonts w:ascii="Book Antiqua" w:hAnsi="Book Antiqua"/>
          <w:sz w:val="24"/>
          <w:szCs w:val="24"/>
        </w:rPr>
        <w:t xml:space="preserve"> all the</w:t>
      </w:r>
      <w:r w:rsidR="00C63942" w:rsidRPr="003453AE">
        <w:rPr>
          <w:rFonts w:ascii="Book Antiqua" w:hAnsi="Book Antiqua"/>
          <w:sz w:val="24"/>
          <w:szCs w:val="24"/>
        </w:rPr>
        <w:t>s</w:t>
      </w:r>
      <w:r w:rsidR="00335031" w:rsidRPr="003453AE">
        <w:rPr>
          <w:rFonts w:ascii="Book Antiqua" w:hAnsi="Book Antiqua"/>
          <w:sz w:val="24"/>
          <w:szCs w:val="24"/>
        </w:rPr>
        <w:t>e</w:t>
      </w:r>
      <w:r w:rsidR="00C63942" w:rsidRPr="003453AE">
        <w:rPr>
          <w:rFonts w:ascii="Book Antiqua" w:hAnsi="Book Antiqua"/>
          <w:sz w:val="24"/>
          <w:szCs w:val="24"/>
        </w:rPr>
        <w:t xml:space="preserve"> reason</w:t>
      </w:r>
      <w:r w:rsidR="00335031" w:rsidRPr="003453AE">
        <w:rPr>
          <w:rFonts w:ascii="Book Antiqua" w:hAnsi="Book Antiqua"/>
          <w:sz w:val="24"/>
          <w:szCs w:val="24"/>
        </w:rPr>
        <w:t>s, we present a review focused on the state of the art of these particular forms of CRC</w:t>
      </w:r>
      <w:r w:rsidR="00C63942" w:rsidRPr="003453AE">
        <w:rPr>
          <w:rFonts w:ascii="Book Antiqua" w:hAnsi="Book Antiqua"/>
          <w:sz w:val="24"/>
          <w:szCs w:val="24"/>
        </w:rPr>
        <w:t>.</w:t>
      </w:r>
    </w:p>
    <w:p w14:paraId="520C9E3D" w14:textId="77777777" w:rsidR="00927017" w:rsidRPr="003453AE" w:rsidRDefault="00927017" w:rsidP="00E01BEE">
      <w:pPr>
        <w:spacing w:after="0" w:line="360" w:lineRule="auto"/>
        <w:jc w:val="both"/>
        <w:rPr>
          <w:rFonts w:ascii="Book Antiqua" w:hAnsi="Book Antiqua"/>
          <w:sz w:val="24"/>
          <w:szCs w:val="24"/>
          <w:lang w:eastAsia="zh-CN"/>
        </w:rPr>
      </w:pPr>
    </w:p>
    <w:p w14:paraId="7C04CDFD" w14:textId="17F5610B" w:rsidR="00927017" w:rsidRPr="003453AE" w:rsidRDefault="00927017" w:rsidP="005A1A45">
      <w:pPr>
        <w:adjustRightInd w:val="0"/>
        <w:snapToGrid w:val="0"/>
        <w:spacing w:after="0" w:line="360" w:lineRule="auto"/>
        <w:jc w:val="both"/>
        <w:rPr>
          <w:rFonts w:ascii="Book Antiqua" w:hAnsi="Book Antiqua"/>
          <w:sz w:val="24"/>
        </w:rPr>
      </w:pPr>
      <w:r w:rsidRPr="003453AE">
        <w:rPr>
          <w:rFonts w:ascii="Book Antiqua" w:hAnsi="Book Antiqua"/>
          <w:bCs/>
          <w:iCs/>
          <w:sz w:val="24"/>
          <w:szCs w:val="24"/>
          <w:lang w:val="es-ES" w:eastAsia="zh-CN"/>
        </w:rPr>
        <w:t>Pajares</w:t>
      </w:r>
      <w:r w:rsidRPr="003453AE">
        <w:rPr>
          <w:rFonts w:ascii="Book Antiqua" w:hAnsi="Book Antiqua" w:hint="eastAsia"/>
          <w:bCs/>
          <w:iCs/>
          <w:sz w:val="24"/>
          <w:szCs w:val="24"/>
          <w:lang w:val="es-ES" w:eastAsia="zh-CN"/>
        </w:rPr>
        <w:t xml:space="preserve"> JA,</w:t>
      </w:r>
      <w:r w:rsidR="00181D48" w:rsidRPr="003453AE">
        <w:rPr>
          <w:rFonts w:ascii="Book Antiqua" w:hAnsi="Book Antiqua"/>
          <w:bCs/>
          <w:iCs/>
          <w:sz w:val="24"/>
          <w:szCs w:val="24"/>
          <w:lang w:val="es-ES" w:eastAsia="zh-CN"/>
        </w:rPr>
        <w:t xml:space="preserve"> Perea J</w:t>
      </w:r>
      <w:r w:rsidRPr="003453AE">
        <w:rPr>
          <w:rFonts w:ascii="Book Antiqua" w:hAnsi="Book Antiqua" w:hint="eastAsia"/>
          <w:bCs/>
          <w:sz w:val="24"/>
          <w:szCs w:val="24"/>
          <w:lang w:val="es-ES" w:eastAsia="zh-CN"/>
        </w:rPr>
        <w:t xml:space="preserve">. </w:t>
      </w:r>
      <w:r w:rsidRPr="003453AE">
        <w:rPr>
          <w:rFonts w:ascii="Book Antiqua" w:hAnsi="Book Antiqua"/>
          <w:bCs/>
          <w:sz w:val="24"/>
          <w:szCs w:val="24"/>
          <w:lang w:val="en-US" w:eastAsia="zh-CN"/>
        </w:rPr>
        <w:t>Multiple primary colorectal cancer: Individual or familial predisposition?</w:t>
      </w:r>
      <w:bookmarkStart w:id="22" w:name="OLE_LINK424"/>
      <w:bookmarkStart w:id="23" w:name="OLE_LINK425"/>
      <w:r w:rsidRPr="003453AE">
        <w:rPr>
          <w:rFonts w:ascii="Book Antiqua" w:hAnsi="Book Antiqua"/>
          <w:i/>
          <w:sz w:val="24"/>
        </w:rPr>
        <w:t xml:space="preserve"> World J </w:t>
      </w:r>
      <w:proofErr w:type="spellStart"/>
      <w:r w:rsidRPr="003453AE">
        <w:rPr>
          <w:rFonts w:ascii="Book Antiqua" w:hAnsi="Book Antiqua"/>
          <w:i/>
          <w:sz w:val="24"/>
        </w:rPr>
        <w:t>Gastrointest</w:t>
      </w:r>
      <w:proofErr w:type="spellEnd"/>
      <w:r w:rsidRPr="003453AE">
        <w:rPr>
          <w:rFonts w:ascii="Book Antiqua" w:hAnsi="Book Antiqua" w:hint="eastAsia"/>
          <w:i/>
          <w:sz w:val="24"/>
          <w:lang w:eastAsia="zh-CN"/>
        </w:rPr>
        <w:t xml:space="preserve"> </w:t>
      </w:r>
      <w:proofErr w:type="spellStart"/>
      <w:r w:rsidRPr="003453AE">
        <w:rPr>
          <w:rFonts w:ascii="Book Antiqua" w:hAnsi="Book Antiqua"/>
          <w:i/>
          <w:sz w:val="24"/>
        </w:rPr>
        <w:t>Oncol</w:t>
      </w:r>
      <w:proofErr w:type="spellEnd"/>
      <w:r w:rsidRPr="003453AE">
        <w:rPr>
          <w:rFonts w:ascii="Book Antiqua" w:hAnsi="Book Antiqua"/>
          <w:sz w:val="24"/>
        </w:rPr>
        <w:t xml:space="preserve"> 201</w:t>
      </w:r>
      <w:r w:rsidRPr="003453AE">
        <w:rPr>
          <w:rFonts w:ascii="Book Antiqua" w:hAnsi="Book Antiqua" w:hint="eastAsia"/>
          <w:sz w:val="24"/>
        </w:rPr>
        <w:t>5</w:t>
      </w:r>
      <w:r w:rsidRPr="003453AE">
        <w:rPr>
          <w:rFonts w:ascii="Book Antiqua" w:hAnsi="Book Antiqua"/>
          <w:sz w:val="24"/>
        </w:rPr>
        <w:t xml:space="preserve">; </w:t>
      </w:r>
      <w:bookmarkStart w:id="24" w:name="OLE_LINK1689"/>
      <w:bookmarkStart w:id="25" w:name="OLE_LINK1298"/>
      <w:bookmarkStart w:id="26" w:name="OLE_LINK1297"/>
      <w:proofErr w:type="gramStart"/>
      <w:r w:rsidRPr="003453AE">
        <w:rPr>
          <w:rFonts w:ascii="Book Antiqua" w:hAnsi="Book Antiqua"/>
          <w:sz w:val="24"/>
        </w:rPr>
        <w:t>In</w:t>
      </w:r>
      <w:proofErr w:type="gramEnd"/>
      <w:r w:rsidRPr="003453AE">
        <w:rPr>
          <w:rFonts w:ascii="Book Antiqua" w:hAnsi="Book Antiqua"/>
          <w:sz w:val="24"/>
        </w:rPr>
        <w:t xml:space="preserve"> press</w:t>
      </w:r>
      <w:bookmarkEnd w:id="24"/>
      <w:bookmarkEnd w:id="25"/>
      <w:bookmarkEnd w:id="26"/>
    </w:p>
    <w:bookmarkEnd w:id="22"/>
    <w:bookmarkEnd w:id="23"/>
    <w:p w14:paraId="119AD23D" w14:textId="77777777" w:rsidR="00927017" w:rsidRPr="003453AE" w:rsidRDefault="00927017" w:rsidP="00E01BEE">
      <w:pPr>
        <w:spacing w:after="0" w:line="360" w:lineRule="auto"/>
        <w:jc w:val="both"/>
        <w:rPr>
          <w:rFonts w:ascii="Book Antiqua" w:hAnsi="Book Antiqua"/>
          <w:bCs/>
          <w:sz w:val="24"/>
          <w:szCs w:val="24"/>
          <w:lang w:val="en-US" w:eastAsia="zh-CN"/>
        </w:rPr>
      </w:pPr>
    </w:p>
    <w:p w14:paraId="491F6DE4" w14:textId="77777777" w:rsidR="00927017" w:rsidRPr="003453AE" w:rsidRDefault="00927017" w:rsidP="00E01BEE">
      <w:pPr>
        <w:spacing w:after="0" w:line="360" w:lineRule="auto"/>
        <w:jc w:val="both"/>
        <w:rPr>
          <w:rFonts w:ascii="Book Antiqua" w:hAnsi="Book Antiqua"/>
          <w:sz w:val="24"/>
          <w:szCs w:val="24"/>
          <w:lang w:val="en-US" w:eastAsia="zh-CN"/>
        </w:rPr>
      </w:pPr>
    </w:p>
    <w:p w14:paraId="3974D498" w14:textId="77777777" w:rsidR="00927017" w:rsidRPr="003453AE" w:rsidRDefault="00927017" w:rsidP="00E01BEE">
      <w:pPr>
        <w:spacing w:after="0"/>
        <w:jc w:val="both"/>
        <w:rPr>
          <w:rFonts w:ascii="Book Antiqua" w:eastAsiaTheme="majorEastAsia" w:hAnsi="Book Antiqua" w:cstheme="majorBidi"/>
          <w:sz w:val="24"/>
          <w:szCs w:val="24"/>
        </w:rPr>
      </w:pPr>
      <w:r w:rsidRPr="003453AE">
        <w:rPr>
          <w:rFonts w:ascii="Book Antiqua" w:hAnsi="Book Antiqua"/>
          <w:sz w:val="24"/>
          <w:szCs w:val="24"/>
        </w:rPr>
        <w:br w:type="page"/>
      </w:r>
    </w:p>
    <w:p w14:paraId="505255A7" w14:textId="0437F103" w:rsidR="00D7567E" w:rsidRPr="003453AE" w:rsidRDefault="0039359B" w:rsidP="00E01BEE">
      <w:pPr>
        <w:pStyle w:val="Heading1"/>
        <w:spacing w:before="0" w:line="360" w:lineRule="auto"/>
        <w:jc w:val="both"/>
        <w:rPr>
          <w:rFonts w:ascii="Book Antiqua" w:hAnsi="Book Antiqua"/>
          <w:b/>
          <w:color w:val="auto"/>
          <w:sz w:val="24"/>
          <w:szCs w:val="24"/>
        </w:rPr>
      </w:pPr>
      <w:r w:rsidRPr="003453AE">
        <w:rPr>
          <w:rFonts w:ascii="Book Antiqua" w:hAnsi="Book Antiqua"/>
          <w:b/>
          <w:color w:val="auto"/>
          <w:sz w:val="24"/>
          <w:szCs w:val="24"/>
        </w:rPr>
        <w:lastRenderedPageBreak/>
        <w:t xml:space="preserve"> </w:t>
      </w:r>
      <w:r w:rsidR="00927017" w:rsidRPr="003453AE">
        <w:rPr>
          <w:rFonts w:ascii="Book Antiqua" w:hAnsi="Book Antiqua"/>
          <w:b/>
          <w:color w:val="auto"/>
          <w:sz w:val="24"/>
          <w:szCs w:val="24"/>
        </w:rPr>
        <w:t>INTRODUCTION</w:t>
      </w:r>
    </w:p>
    <w:p w14:paraId="40124EF3" w14:textId="3491EC66" w:rsidR="0043055F" w:rsidRPr="003453AE" w:rsidRDefault="00CB0B94" w:rsidP="00E01BEE">
      <w:pPr>
        <w:autoSpaceDE w:val="0"/>
        <w:autoSpaceDN w:val="0"/>
        <w:adjustRightInd w:val="0"/>
        <w:spacing w:after="0" w:line="360" w:lineRule="auto"/>
        <w:jc w:val="both"/>
        <w:rPr>
          <w:rFonts w:ascii="Book Antiqua" w:hAnsi="Book Antiqua" w:cs="Times-Roman"/>
          <w:sz w:val="24"/>
          <w:szCs w:val="24"/>
        </w:rPr>
      </w:pPr>
      <w:r w:rsidRPr="003453AE">
        <w:rPr>
          <w:rFonts w:ascii="Book Antiqua" w:hAnsi="Book Antiqua" w:cs="Times-Roman"/>
          <w:sz w:val="24"/>
          <w:szCs w:val="24"/>
        </w:rPr>
        <w:t>The colon</w:t>
      </w:r>
      <w:r w:rsidR="00F3170D" w:rsidRPr="003453AE">
        <w:rPr>
          <w:rFonts w:ascii="Book Antiqua" w:hAnsi="Book Antiqua" w:cs="Times-Roman"/>
          <w:sz w:val="24"/>
          <w:szCs w:val="24"/>
        </w:rPr>
        <w:t xml:space="preserve"> is one </w:t>
      </w:r>
      <w:r w:rsidR="00A3750C" w:rsidRPr="003453AE">
        <w:rPr>
          <w:rFonts w:ascii="Book Antiqua" w:hAnsi="Book Antiqua" w:cs="Times-Roman"/>
          <w:sz w:val="24"/>
          <w:szCs w:val="24"/>
        </w:rPr>
        <w:t xml:space="preserve">of the </w:t>
      </w:r>
      <w:proofErr w:type="spellStart"/>
      <w:r w:rsidR="00DD406E" w:rsidRPr="003453AE">
        <w:rPr>
          <w:rFonts w:ascii="Book Antiqua" w:hAnsi="Book Antiqua" w:cs="Times-Roman"/>
          <w:sz w:val="24"/>
          <w:szCs w:val="24"/>
        </w:rPr>
        <w:t>localitation</w:t>
      </w:r>
      <w:r w:rsidRPr="003453AE">
        <w:rPr>
          <w:rFonts w:ascii="Book Antiqua" w:hAnsi="Book Antiqua" w:cs="Times-Roman"/>
          <w:sz w:val="24"/>
          <w:szCs w:val="24"/>
        </w:rPr>
        <w:t>s</w:t>
      </w:r>
      <w:proofErr w:type="spellEnd"/>
      <w:r w:rsidRPr="003453AE">
        <w:rPr>
          <w:rFonts w:ascii="Book Antiqua" w:hAnsi="Book Antiqua" w:cs="Times-Roman"/>
          <w:sz w:val="24"/>
          <w:szCs w:val="24"/>
        </w:rPr>
        <w:t xml:space="preserve"> where </w:t>
      </w:r>
      <w:r w:rsidR="00DD406E" w:rsidRPr="003453AE">
        <w:rPr>
          <w:rFonts w:ascii="Book Antiqua" w:hAnsi="Book Antiqua" w:cs="Times-Roman"/>
          <w:sz w:val="24"/>
          <w:szCs w:val="24"/>
        </w:rPr>
        <w:t>carcinomas</w:t>
      </w:r>
      <w:r w:rsidRPr="003453AE">
        <w:rPr>
          <w:rFonts w:ascii="Book Antiqua" w:hAnsi="Book Antiqua" w:cs="Times-Roman"/>
          <w:sz w:val="24"/>
          <w:szCs w:val="24"/>
        </w:rPr>
        <w:t xml:space="preserve"> most frequently occur</w:t>
      </w:r>
      <w:r w:rsidR="00DD406E" w:rsidRPr="003453AE">
        <w:rPr>
          <w:rFonts w:ascii="Book Antiqua" w:hAnsi="Book Antiqua" w:cs="Times-Roman"/>
          <w:sz w:val="24"/>
          <w:szCs w:val="24"/>
        </w:rPr>
        <w:t>.</w:t>
      </w:r>
      <w:r w:rsidR="00F3170D" w:rsidRPr="003453AE">
        <w:rPr>
          <w:rFonts w:ascii="Book Antiqua" w:hAnsi="Book Antiqua" w:cs="Times-Roman"/>
          <w:sz w:val="24"/>
          <w:szCs w:val="24"/>
        </w:rPr>
        <w:t xml:space="preserve"> The l</w:t>
      </w:r>
      <w:r w:rsidR="0043055F" w:rsidRPr="003453AE">
        <w:rPr>
          <w:rFonts w:ascii="Book Antiqua" w:hAnsi="Book Antiqua" w:cs="Times-Roman"/>
          <w:sz w:val="24"/>
          <w:szCs w:val="24"/>
        </w:rPr>
        <w:t>arge bowel</w:t>
      </w:r>
      <w:r w:rsidR="00F3170D" w:rsidRPr="003453AE">
        <w:rPr>
          <w:rFonts w:ascii="Book Antiqua" w:hAnsi="Book Antiqua" w:cs="Times-Roman"/>
          <w:sz w:val="24"/>
          <w:szCs w:val="24"/>
        </w:rPr>
        <w:t xml:space="preserve"> mucosa has a great </w:t>
      </w:r>
      <w:r w:rsidR="0043055F" w:rsidRPr="003453AE">
        <w:rPr>
          <w:rFonts w:ascii="Book Antiqua" w:hAnsi="Book Antiqua" w:cs="Times-Roman"/>
          <w:sz w:val="24"/>
          <w:szCs w:val="24"/>
        </w:rPr>
        <w:t xml:space="preserve">extension. </w:t>
      </w:r>
      <w:r w:rsidRPr="003453AE">
        <w:rPr>
          <w:rFonts w:ascii="Book Antiqua" w:hAnsi="Book Antiqua" w:cs="Times-Roman"/>
          <w:sz w:val="24"/>
          <w:szCs w:val="24"/>
        </w:rPr>
        <w:t>Thus, h</w:t>
      </w:r>
      <w:r w:rsidR="00D7567E" w:rsidRPr="003453AE">
        <w:rPr>
          <w:rFonts w:ascii="Book Antiqua" w:hAnsi="Book Antiqua" w:cs="Times-Roman"/>
          <w:sz w:val="24"/>
          <w:szCs w:val="24"/>
        </w:rPr>
        <w:t>igh</w:t>
      </w:r>
      <w:r w:rsidRPr="003453AE">
        <w:rPr>
          <w:rFonts w:ascii="Book Antiqua" w:hAnsi="Book Antiqua" w:cs="Times-Roman"/>
          <w:sz w:val="24"/>
          <w:szCs w:val="24"/>
        </w:rPr>
        <w:t>- and l</w:t>
      </w:r>
      <w:r w:rsidR="00D7567E" w:rsidRPr="003453AE">
        <w:rPr>
          <w:rFonts w:ascii="Book Antiqua" w:hAnsi="Book Antiqua" w:cs="Times-Roman"/>
          <w:sz w:val="24"/>
          <w:szCs w:val="24"/>
        </w:rPr>
        <w:t>ow-pen</w:t>
      </w:r>
      <w:r w:rsidRPr="003453AE">
        <w:rPr>
          <w:rFonts w:ascii="Book Antiqua" w:hAnsi="Book Antiqua" w:cs="Times-Roman"/>
          <w:sz w:val="24"/>
          <w:szCs w:val="24"/>
        </w:rPr>
        <w:t>e</w:t>
      </w:r>
      <w:r w:rsidR="00D7567E" w:rsidRPr="003453AE">
        <w:rPr>
          <w:rFonts w:ascii="Book Antiqua" w:hAnsi="Book Antiqua" w:cs="Times-Roman"/>
          <w:sz w:val="24"/>
          <w:szCs w:val="24"/>
        </w:rPr>
        <w:t xml:space="preserve">trance genetic </w:t>
      </w:r>
      <w:r w:rsidRPr="003453AE">
        <w:rPr>
          <w:rFonts w:ascii="Book Antiqua" w:hAnsi="Book Antiqua" w:cs="Times-Roman"/>
          <w:sz w:val="24"/>
          <w:szCs w:val="24"/>
        </w:rPr>
        <w:t>variants</w:t>
      </w:r>
      <w:r w:rsidR="00D7567E" w:rsidRPr="003453AE">
        <w:rPr>
          <w:rFonts w:ascii="Book Antiqua" w:hAnsi="Book Antiqua" w:cs="Times-Roman"/>
          <w:sz w:val="24"/>
          <w:szCs w:val="24"/>
        </w:rPr>
        <w:t xml:space="preserve"> </w:t>
      </w:r>
      <w:r w:rsidR="005569B3" w:rsidRPr="003453AE">
        <w:rPr>
          <w:rFonts w:ascii="Book Antiqua" w:hAnsi="Book Antiqua" w:cs="Times-Roman"/>
          <w:sz w:val="24"/>
          <w:szCs w:val="24"/>
        </w:rPr>
        <w:t xml:space="preserve">as well as </w:t>
      </w:r>
      <w:r w:rsidRPr="003453AE">
        <w:rPr>
          <w:rFonts w:ascii="Book Antiqua" w:hAnsi="Book Antiqua" w:cs="Times-Roman"/>
          <w:sz w:val="24"/>
          <w:szCs w:val="24"/>
        </w:rPr>
        <w:t>e</w:t>
      </w:r>
      <w:r w:rsidR="0043055F" w:rsidRPr="003453AE">
        <w:rPr>
          <w:rFonts w:ascii="Book Antiqua" w:hAnsi="Book Antiqua" w:cs="Times-Roman"/>
          <w:sz w:val="24"/>
          <w:szCs w:val="24"/>
        </w:rPr>
        <w:t xml:space="preserve">nvironmental exposure </w:t>
      </w:r>
      <w:r w:rsidRPr="003453AE">
        <w:rPr>
          <w:rFonts w:ascii="Book Antiqua" w:hAnsi="Book Antiqua" w:cs="Times-Roman"/>
          <w:sz w:val="24"/>
          <w:szCs w:val="24"/>
        </w:rPr>
        <w:t xml:space="preserve">all </w:t>
      </w:r>
      <w:r w:rsidR="0043055F" w:rsidRPr="003453AE">
        <w:rPr>
          <w:rFonts w:ascii="Book Antiqua" w:hAnsi="Book Antiqua" w:cs="Times-Roman"/>
          <w:sz w:val="24"/>
          <w:szCs w:val="24"/>
        </w:rPr>
        <w:t xml:space="preserve">affect </w:t>
      </w:r>
      <w:r w:rsidR="005569B3" w:rsidRPr="003453AE">
        <w:rPr>
          <w:rFonts w:ascii="Book Antiqua" w:hAnsi="Book Antiqua" w:cs="Times-Roman"/>
          <w:sz w:val="24"/>
          <w:szCs w:val="24"/>
        </w:rPr>
        <w:t>a</w:t>
      </w:r>
      <w:r w:rsidR="0043055F" w:rsidRPr="003453AE">
        <w:rPr>
          <w:rFonts w:ascii="Book Antiqua" w:hAnsi="Book Antiqua" w:cs="Times-Roman"/>
          <w:sz w:val="24"/>
          <w:szCs w:val="24"/>
        </w:rPr>
        <w:t xml:space="preserve"> </w:t>
      </w:r>
      <w:r w:rsidRPr="003453AE">
        <w:rPr>
          <w:rFonts w:ascii="Book Antiqua" w:hAnsi="Book Antiqua" w:cs="Times-Roman"/>
          <w:sz w:val="24"/>
          <w:szCs w:val="24"/>
        </w:rPr>
        <w:t>large field, where several foci</w:t>
      </w:r>
      <w:r w:rsidR="0043055F" w:rsidRPr="003453AE">
        <w:rPr>
          <w:rFonts w:ascii="Book Antiqua" w:hAnsi="Book Antiqua" w:cs="Times-Roman"/>
          <w:sz w:val="24"/>
          <w:szCs w:val="24"/>
        </w:rPr>
        <w:t xml:space="preserve"> of </w:t>
      </w:r>
      <w:r w:rsidR="00A11126" w:rsidRPr="003453AE">
        <w:rPr>
          <w:rFonts w:ascii="Book Antiqua" w:hAnsi="Book Antiqua" w:cs="Times-Roman"/>
          <w:sz w:val="24"/>
          <w:szCs w:val="24"/>
        </w:rPr>
        <w:t>colorectal</w:t>
      </w:r>
      <w:r w:rsidRPr="003453AE">
        <w:rPr>
          <w:rFonts w:ascii="Book Antiqua" w:hAnsi="Book Antiqua" w:cs="Times-Roman"/>
          <w:sz w:val="24"/>
          <w:szCs w:val="24"/>
        </w:rPr>
        <w:t xml:space="preserve"> cancer (</w:t>
      </w:r>
      <w:r w:rsidR="005569B3" w:rsidRPr="003453AE">
        <w:rPr>
          <w:rFonts w:ascii="Book Antiqua" w:hAnsi="Book Antiqua" w:cs="Times-Roman"/>
          <w:sz w:val="24"/>
          <w:szCs w:val="24"/>
        </w:rPr>
        <w:t>CRC</w:t>
      </w:r>
      <w:r w:rsidRPr="003453AE">
        <w:rPr>
          <w:rFonts w:ascii="Book Antiqua" w:hAnsi="Book Antiqua" w:cs="Times-Roman"/>
          <w:sz w:val="24"/>
          <w:szCs w:val="24"/>
        </w:rPr>
        <w:t>)</w:t>
      </w:r>
      <w:r w:rsidR="0043055F" w:rsidRPr="003453AE">
        <w:rPr>
          <w:rFonts w:ascii="Book Antiqua" w:hAnsi="Book Antiqua" w:cs="Times-Roman"/>
          <w:sz w:val="24"/>
          <w:szCs w:val="24"/>
        </w:rPr>
        <w:t xml:space="preserve"> </w:t>
      </w:r>
      <w:r w:rsidRPr="003453AE">
        <w:rPr>
          <w:rFonts w:ascii="Book Antiqua" w:hAnsi="Book Antiqua" w:cs="Times-Roman"/>
          <w:sz w:val="24"/>
          <w:szCs w:val="24"/>
        </w:rPr>
        <w:t>may</w:t>
      </w:r>
      <w:r w:rsidR="0043055F" w:rsidRPr="003453AE">
        <w:rPr>
          <w:rFonts w:ascii="Book Antiqua" w:hAnsi="Book Antiqua" w:cs="Times-Roman"/>
          <w:sz w:val="24"/>
          <w:szCs w:val="24"/>
        </w:rPr>
        <w:t xml:space="preserve"> appear along the surface </w:t>
      </w:r>
      <w:r w:rsidR="005569B3" w:rsidRPr="003453AE">
        <w:rPr>
          <w:rFonts w:ascii="Book Antiqua" w:hAnsi="Book Antiqua" w:cs="Times-Roman"/>
          <w:sz w:val="24"/>
          <w:szCs w:val="24"/>
        </w:rPr>
        <w:t xml:space="preserve">simultaneously </w:t>
      </w:r>
      <w:r w:rsidR="0043055F" w:rsidRPr="003453AE">
        <w:rPr>
          <w:rFonts w:ascii="Book Antiqua" w:hAnsi="Book Antiqua" w:cs="Times-Roman"/>
          <w:sz w:val="24"/>
          <w:szCs w:val="24"/>
        </w:rPr>
        <w:t>or over</w:t>
      </w:r>
      <w:r w:rsidR="00DD406E" w:rsidRPr="003453AE">
        <w:rPr>
          <w:rFonts w:ascii="Book Antiqua" w:hAnsi="Book Antiqua" w:cs="Times-Roman"/>
          <w:sz w:val="24"/>
          <w:szCs w:val="24"/>
        </w:rPr>
        <w:t xml:space="preserve"> </w:t>
      </w:r>
      <w:r w:rsidR="0043055F" w:rsidRPr="003453AE">
        <w:rPr>
          <w:rFonts w:ascii="Book Antiqua" w:hAnsi="Book Antiqua" w:cs="Times-Roman"/>
          <w:sz w:val="24"/>
          <w:szCs w:val="24"/>
        </w:rPr>
        <w:t xml:space="preserve">time. </w:t>
      </w:r>
      <w:r w:rsidR="00A3170F" w:rsidRPr="003453AE">
        <w:rPr>
          <w:rFonts w:ascii="Book Antiqua" w:hAnsi="Book Antiqua" w:cs="Times-Roman"/>
          <w:sz w:val="24"/>
          <w:szCs w:val="24"/>
        </w:rPr>
        <w:t xml:space="preserve">The development of at </w:t>
      </w:r>
      <w:r w:rsidR="005569B3" w:rsidRPr="003453AE">
        <w:rPr>
          <w:rFonts w:ascii="Book Antiqua" w:hAnsi="Book Antiqua" w:cs="Times-Roman"/>
          <w:sz w:val="24"/>
          <w:szCs w:val="24"/>
        </w:rPr>
        <w:t>least</w:t>
      </w:r>
      <w:r w:rsidR="00A3170F" w:rsidRPr="003453AE">
        <w:rPr>
          <w:rFonts w:ascii="Book Antiqua" w:hAnsi="Book Antiqua" w:cs="Times-Roman"/>
          <w:sz w:val="24"/>
          <w:szCs w:val="24"/>
        </w:rPr>
        <w:t xml:space="preserve"> two </w:t>
      </w:r>
      <w:r w:rsidR="005569B3" w:rsidRPr="003453AE">
        <w:rPr>
          <w:rFonts w:ascii="Book Antiqua" w:hAnsi="Book Antiqua" w:cs="Times-Roman"/>
          <w:sz w:val="24"/>
          <w:szCs w:val="24"/>
        </w:rPr>
        <w:t>different</w:t>
      </w:r>
      <w:r w:rsidR="00A3170F" w:rsidRPr="003453AE">
        <w:rPr>
          <w:rFonts w:ascii="Book Antiqua" w:hAnsi="Book Antiqua" w:cs="Times-Roman"/>
          <w:sz w:val="24"/>
          <w:szCs w:val="24"/>
        </w:rPr>
        <w:t xml:space="preserve"> tumo</w:t>
      </w:r>
      <w:r w:rsidRPr="003453AE">
        <w:rPr>
          <w:rFonts w:ascii="Book Antiqua" w:hAnsi="Book Antiqua" w:cs="Times-Roman"/>
          <w:sz w:val="24"/>
          <w:szCs w:val="24"/>
        </w:rPr>
        <w:t>u</w:t>
      </w:r>
      <w:r w:rsidR="00A3170F" w:rsidRPr="003453AE">
        <w:rPr>
          <w:rFonts w:ascii="Book Antiqua" w:hAnsi="Book Antiqua" w:cs="Times-Roman"/>
          <w:sz w:val="24"/>
          <w:szCs w:val="24"/>
        </w:rPr>
        <w:t xml:space="preserve">rs has been </w:t>
      </w:r>
      <w:r w:rsidR="005569B3" w:rsidRPr="003453AE">
        <w:rPr>
          <w:rFonts w:ascii="Book Antiqua" w:hAnsi="Book Antiqua" w:cs="Times-Roman"/>
          <w:sz w:val="24"/>
          <w:szCs w:val="24"/>
        </w:rPr>
        <w:t xml:space="preserve">defined as </w:t>
      </w:r>
      <w:r w:rsidRPr="003453AE">
        <w:rPr>
          <w:rFonts w:ascii="Book Antiqua" w:hAnsi="Book Antiqua" w:cs="Times-Roman"/>
          <w:sz w:val="24"/>
          <w:szCs w:val="24"/>
        </w:rPr>
        <w:t>mu</w:t>
      </w:r>
      <w:r w:rsidR="00A3170F" w:rsidRPr="003453AE">
        <w:rPr>
          <w:rFonts w:ascii="Book Antiqua" w:hAnsi="Book Antiqua" w:cs="Times-Roman"/>
          <w:sz w:val="24"/>
          <w:szCs w:val="24"/>
        </w:rPr>
        <w:t xml:space="preserve">ltiple primary </w:t>
      </w:r>
      <w:r w:rsidRPr="003453AE">
        <w:rPr>
          <w:rFonts w:ascii="Book Antiqua" w:hAnsi="Book Antiqua" w:cs="Times-Roman"/>
          <w:sz w:val="24"/>
          <w:szCs w:val="24"/>
        </w:rPr>
        <w:t>CRC (MPCRC);</w:t>
      </w:r>
      <w:r w:rsidR="005569B3" w:rsidRPr="003453AE">
        <w:rPr>
          <w:rFonts w:ascii="Book Antiqua" w:hAnsi="Book Antiqua" w:cs="Times-Roman"/>
          <w:sz w:val="24"/>
          <w:szCs w:val="24"/>
        </w:rPr>
        <w:t xml:space="preserve"> when m</w:t>
      </w:r>
      <w:r w:rsidR="0043055F" w:rsidRPr="003453AE">
        <w:rPr>
          <w:rFonts w:ascii="Book Antiqua" w:hAnsi="Book Antiqua" w:cs="Times-Roman"/>
          <w:sz w:val="24"/>
          <w:szCs w:val="24"/>
        </w:rPr>
        <w:t>ore than one tumo</w:t>
      </w:r>
      <w:r w:rsidRPr="003453AE">
        <w:rPr>
          <w:rFonts w:ascii="Book Antiqua" w:hAnsi="Book Antiqua" w:cs="Times-Roman"/>
          <w:sz w:val="24"/>
          <w:szCs w:val="24"/>
        </w:rPr>
        <w:t>u</w:t>
      </w:r>
      <w:r w:rsidR="0043055F" w:rsidRPr="003453AE">
        <w:rPr>
          <w:rFonts w:ascii="Book Antiqua" w:hAnsi="Book Antiqua" w:cs="Times-Roman"/>
          <w:sz w:val="24"/>
          <w:szCs w:val="24"/>
        </w:rPr>
        <w:t xml:space="preserve">r </w:t>
      </w:r>
      <w:r w:rsidR="005569B3" w:rsidRPr="003453AE">
        <w:rPr>
          <w:rFonts w:ascii="Book Antiqua" w:hAnsi="Book Antiqua" w:cs="Times-Roman"/>
          <w:sz w:val="24"/>
          <w:szCs w:val="24"/>
        </w:rPr>
        <w:t>is diagnosed</w:t>
      </w:r>
      <w:r w:rsidR="0043055F" w:rsidRPr="003453AE">
        <w:rPr>
          <w:rFonts w:ascii="Book Antiqua" w:hAnsi="Book Antiqua" w:cs="Times-Roman"/>
          <w:sz w:val="24"/>
          <w:szCs w:val="24"/>
        </w:rPr>
        <w:t xml:space="preserve"> </w:t>
      </w:r>
      <w:r w:rsidR="00A3750C" w:rsidRPr="003453AE">
        <w:rPr>
          <w:rFonts w:ascii="Book Antiqua" w:hAnsi="Book Antiqua" w:cs="Times-Roman"/>
          <w:sz w:val="24"/>
          <w:szCs w:val="24"/>
        </w:rPr>
        <w:t xml:space="preserve">at the same time, </w:t>
      </w:r>
      <w:r w:rsidRPr="003453AE">
        <w:rPr>
          <w:rFonts w:ascii="Book Antiqua" w:hAnsi="Book Antiqua" w:cs="Times-Roman"/>
          <w:sz w:val="24"/>
          <w:szCs w:val="24"/>
        </w:rPr>
        <w:t>this is</w:t>
      </w:r>
      <w:r w:rsidR="00A3750C" w:rsidRPr="003453AE">
        <w:rPr>
          <w:rFonts w:ascii="Book Antiqua" w:hAnsi="Book Antiqua" w:cs="Times-Roman"/>
          <w:sz w:val="24"/>
          <w:szCs w:val="24"/>
        </w:rPr>
        <w:t xml:space="preserve"> </w:t>
      </w:r>
      <w:r w:rsidR="005569B3" w:rsidRPr="003453AE">
        <w:rPr>
          <w:rFonts w:ascii="Book Antiqua" w:hAnsi="Book Antiqua" w:cs="Times-Roman"/>
          <w:sz w:val="24"/>
          <w:szCs w:val="24"/>
        </w:rPr>
        <w:t>known</w:t>
      </w:r>
      <w:r w:rsidR="00A3750C" w:rsidRPr="003453AE">
        <w:rPr>
          <w:rFonts w:ascii="Book Antiqua" w:hAnsi="Book Antiqua" w:cs="Times-Roman"/>
          <w:sz w:val="24"/>
          <w:szCs w:val="24"/>
        </w:rPr>
        <w:t xml:space="preserve"> </w:t>
      </w:r>
      <w:r w:rsidR="0043055F" w:rsidRPr="003453AE">
        <w:rPr>
          <w:rFonts w:ascii="Book Antiqua" w:hAnsi="Book Antiqua" w:cs="Times-Roman"/>
          <w:sz w:val="24"/>
          <w:szCs w:val="24"/>
        </w:rPr>
        <w:t>as sync</w:t>
      </w:r>
      <w:r w:rsidR="00A11126" w:rsidRPr="003453AE">
        <w:rPr>
          <w:rFonts w:ascii="Book Antiqua" w:hAnsi="Book Antiqua" w:cs="Times-Roman"/>
          <w:sz w:val="24"/>
          <w:szCs w:val="24"/>
        </w:rPr>
        <w:t>h</w:t>
      </w:r>
      <w:r w:rsidR="0043055F" w:rsidRPr="003453AE">
        <w:rPr>
          <w:rFonts w:ascii="Book Antiqua" w:hAnsi="Book Antiqua" w:cs="Times-Roman"/>
          <w:sz w:val="24"/>
          <w:szCs w:val="24"/>
        </w:rPr>
        <w:t>ronous CRC</w:t>
      </w:r>
      <w:r w:rsidR="005569B3" w:rsidRPr="003453AE">
        <w:rPr>
          <w:rFonts w:ascii="Book Antiqua" w:hAnsi="Book Antiqua" w:cs="Times-Roman"/>
          <w:sz w:val="24"/>
          <w:szCs w:val="24"/>
        </w:rPr>
        <w:t xml:space="preserve"> (SCRC), while </w:t>
      </w:r>
      <w:r w:rsidR="00A11126" w:rsidRPr="003453AE">
        <w:rPr>
          <w:rFonts w:ascii="Book Antiqua" w:hAnsi="Book Antiqua" w:cs="Times-Roman"/>
          <w:sz w:val="24"/>
          <w:szCs w:val="24"/>
        </w:rPr>
        <w:t xml:space="preserve">when </w:t>
      </w:r>
      <w:r w:rsidR="005569B3" w:rsidRPr="003453AE">
        <w:rPr>
          <w:rFonts w:ascii="Book Antiqua" w:hAnsi="Book Antiqua" w:cs="Times-Roman"/>
          <w:sz w:val="24"/>
          <w:szCs w:val="24"/>
        </w:rPr>
        <w:t>a</w:t>
      </w:r>
      <w:r w:rsidR="0043055F" w:rsidRPr="003453AE">
        <w:rPr>
          <w:rFonts w:ascii="Book Antiqua" w:hAnsi="Book Antiqua" w:cs="Times-Roman"/>
          <w:sz w:val="24"/>
          <w:szCs w:val="24"/>
        </w:rPr>
        <w:t xml:space="preserve"> second neoplasm </w:t>
      </w:r>
      <w:r w:rsidR="005569B3" w:rsidRPr="003453AE">
        <w:rPr>
          <w:rFonts w:ascii="Book Antiqua" w:hAnsi="Book Antiqua" w:cs="Times-Roman"/>
          <w:sz w:val="24"/>
          <w:szCs w:val="24"/>
        </w:rPr>
        <w:t>is</w:t>
      </w:r>
      <w:r w:rsidR="00A3750C" w:rsidRPr="003453AE">
        <w:rPr>
          <w:rFonts w:ascii="Book Antiqua" w:hAnsi="Book Antiqua" w:cs="Times-Roman"/>
          <w:sz w:val="24"/>
          <w:szCs w:val="24"/>
        </w:rPr>
        <w:t xml:space="preserve"> </w:t>
      </w:r>
      <w:r w:rsidR="005569B3" w:rsidRPr="003453AE">
        <w:rPr>
          <w:rFonts w:ascii="Book Antiqua" w:hAnsi="Book Antiqua" w:cs="Times-Roman"/>
          <w:sz w:val="24"/>
          <w:szCs w:val="24"/>
        </w:rPr>
        <w:t>diagnosed</w:t>
      </w:r>
      <w:r w:rsidR="00A3750C" w:rsidRPr="003453AE">
        <w:rPr>
          <w:rFonts w:ascii="Book Antiqua" w:hAnsi="Book Antiqua" w:cs="Times-Roman"/>
          <w:sz w:val="24"/>
          <w:szCs w:val="24"/>
        </w:rPr>
        <w:t xml:space="preserve"> </w:t>
      </w:r>
      <w:r w:rsidR="00A11126" w:rsidRPr="003453AE">
        <w:rPr>
          <w:rFonts w:ascii="Book Antiqua" w:hAnsi="Book Antiqua" w:cs="Times-Roman"/>
          <w:sz w:val="24"/>
          <w:szCs w:val="24"/>
        </w:rPr>
        <w:t xml:space="preserve">some </w:t>
      </w:r>
      <w:r w:rsidR="00A3750C" w:rsidRPr="003453AE">
        <w:rPr>
          <w:rFonts w:ascii="Book Antiqua" w:hAnsi="Book Antiqua" w:cs="Times-Roman"/>
          <w:sz w:val="24"/>
          <w:szCs w:val="24"/>
        </w:rPr>
        <w:t xml:space="preserve">time after </w:t>
      </w:r>
      <w:r w:rsidR="0043055F" w:rsidRPr="003453AE">
        <w:rPr>
          <w:rFonts w:ascii="Book Antiqua" w:hAnsi="Book Antiqua" w:cs="Times-Roman"/>
          <w:sz w:val="24"/>
          <w:szCs w:val="24"/>
        </w:rPr>
        <w:t xml:space="preserve">the resection </w:t>
      </w:r>
      <w:r w:rsidR="005569B3" w:rsidRPr="003453AE">
        <w:rPr>
          <w:rFonts w:ascii="Book Antiqua" w:hAnsi="Book Antiqua" w:cs="Times-Roman"/>
          <w:sz w:val="24"/>
          <w:szCs w:val="24"/>
        </w:rPr>
        <w:t>and/</w:t>
      </w:r>
      <w:r w:rsidR="0043055F" w:rsidRPr="003453AE">
        <w:rPr>
          <w:rFonts w:ascii="Book Antiqua" w:hAnsi="Book Antiqua" w:cs="Times-Roman"/>
          <w:sz w:val="24"/>
          <w:szCs w:val="24"/>
        </w:rPr>
        <w:t xml:space="preserve">or diagnosis of the first </w:t>
      </w:r>
      <w:r w:rsidR="005569B3" w:rsidRPr="003453AE">
        <w:rPr>
          <w:rFonts w:ascii="Book Antiqua" w:hAnsi="Book Antiqua" w:cs="Times-Roman"/>
          <w:sz w:val="24"/>
          <w:szCs w:val="24"/>
        </w:rPr>
        <w:t>lesion</w:t>
      </w:r>
      <w:r w:rsidR="0043055F" w:rsidRPr="003453AE">
        <w:rPr>
          <w:rFonts w:ascii="Book Antiqua" w:hAnsi="Book Antiqua" w:cs="Times-Roman"/>
          <w:sz w:val="24"/>
          <w:szCs w:val="24"/>
        </w:rPr>
        <w:t xml:space="preserve">, </w:t>
      </w:r>
      <w:r w:rsidR="00A11126" w:rsidRPr="003453AE">
        <w:rPr>
          <w:rFonts w:ascii="Book Antiqua" w:hAnsi="Book Antiqua" w:cs="Times-Roman"/>
          <w:sz w:val="24"/>
          <w:szCs w:val="24"/>
        </w:rPr>
        <w:t>it is called</w:t>
      </w:r>
      <w:r w:rsidR="00DD406E" w:rsidRPr="003453AE">
        <w:rPr>
          <w:rFonts w:ascii="Book Antiqua" w:hAnsi="Book Antiqua" w:cs="Times-Roman"/>
          <w:sz w:val="24"/>
          <w:szCs w:val="24"/>
        </w:rPr>
        <w:t xml:space="preserve"> </w:t>
      </w:r>
      <w:proofErr w:type="spellStart"/>
      <w:r w:rsidR="0043055F" w:rsidRPr="003453AE">
        <w:rPr>
          <w:rFonts w:ascii="Book Antiqua" w:hAnsi="Book Antiqua" w:cs="Times-Roman"/>
          <w:sz w:val="24"/>
          <w:szCs w:val="24"/>
        </w:rPr>
        <w:t>metachronous</w:t>
      </w:r>
      <w:proofErr w:type="spellEnd"/>
      <w:r w:rsidR="0043055F" w:rsidRPr="003453AE">
        <w:rPr>
          <w:rFonts w:ascii="Book Antiqua" w:hAnsi="Book Antiqua" w:cs="Times-Roman"/>
          <w:sz w:val="24"/>
          <w:szCs w:val="24"/>
        </w:rPr>
        <w:t xml:space="preserve"> CRC</w:t>
      </w:r>
      <w:r w:rsidR="005569B3" w:rsidRPr="003453AE">
        <w:rPr>
          <w:rFonts w:ascii="Book Antiqua" w:hAnsi="Book Antiqua" w:cs="Times-Roman"/>
          <w:sz w:val="24"/>
          <w:szCs w:val="24"/>
        </w:rPr>
        <w:t xml:space="preserve"> (MCRC)</w:t>
      </w:r>
      <w:r w:rsidR="0043055F" w:rsidRPr="003453AE">
        <w:rPr>
          <w:rFonts w:ascii="Book Antiqua" w:hAnsi="Book Antiqua" w:cs="Times-Roman"/>
          <w:sz w:val="24"/>
          <w:szCs w:val="24"/>
        </w:rPr>
        <w:t xml:space="preserve">. </w:t>
      </w:r>
      <w:r w:rsidR="00A11126" w:rsidRPr="003453AE">
        <w:rPr>
          <w:rFonts w:ascii="Book Antiqua" w:hAnsi="Book Antiqua" w:cs="MinionPro-Regular"/>
          <w:sz w:val="24"/>
          <w:szCs w:val="24"/>
        </w:rPr>
        <w:t>Initial</w:t>
      </w:r>
      <w:r w:rsidR="0043055F" w:rsidRPr="003453AE">
        <w:rPr>
          <w:rFonts w:ascii="Book Antiqua" w:hAnsi="Book Antiqua" w:cs="MinionPro-Regular"/>
          <w:sz w:val="24"/>
          <w:szCs w:val="24"/>
        </w:rPr>
        <w:t xml:space="preserve"> studies did not distinguished </w:t>
      </w:r>
      <w:r w:rsidR="00A11126" w:rsidRPr="003453AE">
        <w:rPr>
          <w:rFonts w:ascii="Book Antiqua" w:hAnsi="Book Antiqua" w:cs="MinionPro-Regular"/>
          <w:sz w:val="24"/>
          <w:szCs w:val="24"/>
        </w:rPr>
        <w:t xml:space="preserve">between </w:t>
      </w:r>
      <w:r w:rsidR="00AE62D7" w:rsidRPr="003453AE">
        <w:rPr>
          <w:rFonts w:ascii="Book Antiqua" w:hAnsi="Book Antiqua" w:cs="MinionPro-Regular"/>
          <w:sz w:val="24"/>
          <w:szCs w:val="24"/>
        </w:rPr>
        <w:t>both</w:t>
      </w:r>
      <w:r w:rsidR="0043055F" w:rsidRPr="003453AE">
        <w:rPr>
          <w:rFonts w:ascii="Book Antiqua" w:hAnsi="Book Antiqua" w:cs="MinionPro-Regular"/>
          <w:sz w:val="24"/>
          <w:szCs w:val="24"/>
        </w:rPr>
        <w:t xml:space="preserve"> concep</w:t>
      </w:r>
      <w:r w:rsidR="00DD406E" w:rsidRPr="003453AE">
        <w:rPr>
          <w:rFonts w:ascii="Book Antiqua" w:hAnsi="Book Antiqua" w:cs="MinionPro-Regular"/>
          <w:sz w:val="24"/>
          <w:szCs w:val="24"/>
        </w:rPr>
        <w:t>ts</w:t>
      </w:r>
      <w:r w:rsidR="005663BE" w:rsidRPr="003453AE">
        <w:rPr>
          <w:rFonts w:ascii="Book Antiqua" w:hAnsi="Book Antiqua" w:cs="MinionPro-Regular"/>
          <w:sz w:val="24"/>
          <w:szCs w:val="24"/>
        </w:rPr>
        <w:t xml:space="preserve">, and </w:t>
      </w:r>
      <w:proofErr w:type="spellStart"/>
      <w:r w:rsidR="005663BE" w:rsidRPr="003453AE">
        <w:rPr>
          <w:rFonts w:ascii="Book Antiqua" w:hAnsi="Book Antiqua" w:cs="Minion"/>
          <w:sz w:val="24"/>
          <w:szCs w:val="24"/>
        </w:rPr>
        <w:t>Moertel</w:t>
      </w:r>
      <w:proofErr w:type="spellEnd"/>
      <w:r w:rsidR="005663BE" w:rsidRPr="003453AE">
        <w:rPr>
          <w:rFonts w:ascii="Book Antiqua" w:hAnsi="Book Antiqua" w:cs="Minion"/>
          <w:sz w:val="24"/>
          <w:szCs w:val="24"/>
        </w:rPr>
        <w:t xml:space="preserve"> </w:t>
      </w:r>
      <w:r w:rsidR="00A11126" w:rsidRPr="003453AE">
        <w:rPr>
          <w:rFonts w:ascii="Book Antiqua" w:hAnsi="Book Antiqua" w:cs="Minion"/>
          <w:sz w:val="24"/>
          <w:szCs w:val="24"/>
        </w:rPr>
        <w:t xml:space="preserve">et al. </w:t>
      </w:r>
      <w:r w:rsidR="00A11126" w:rsidRPr="003453AE">
        <w:rPr>
          <w:rFonts w:ascii="Book Antiqua" w:hAnsi="Book Antiqua" w:cs="MinionPro-Regular"/>
          <w:sz w:val="24"/>
          <w:szCs w:val="24"/>
        </w:rPr>
        <w:t>were</w:t>
      </w:r>
      <w:r w:rsidR="005663BE" w:rsidRPr="003453AE">
        <w:rPr>
          <w:rFonts w:ascii="Book Antiqua" w:hAnsi="Book Antiqua" w:cs="MinionPro-Regular"/>
          <w:sz w:val="24"/>
          <w:szCs w:val="24"/>
        </w:rPr>
        <w:t xml:space="preserve"> the first to</w:t>
      </w:r>
      <w:r w:rsidR="005663BE" w:rsidRPr="003453AE">
        <w:rPr>
          <w:rFonts w:ascii="Book Antiqua" w:hAnsi="Book Antiqua" w:cs="Minion"/>
          <w:sz w:val="24"/>
          <w:szCs w:val="24"/>
        </w:rPr>
        <w:t xml:space="preserve"> describe</w:t>
      </w:r>
      <w:r w:rsidR="00A11126" w:rsidRPr="003453AE">
        <w:rPr>
          <w:rFonts w:ascii="Book Antiqua" w:hAnsi="Book Antiqua" w:cs="Minion"/>
          <w:sz w:val="24"/>
          <w:szCs w:val="24"/>
        </w:rPr>
        <w:t xml:space="preserve"> in 1958</w:t>
      </w:r>
      <w:r w:rsidR="005663BE" w:rsidRPr="003453AE">
        <w:rPr>
          <w:rFonts w:ascii="Book Antiqua" w:hAnsi="Book Antiqua" w:cs="Minion"/>
          <w:sz w:val="24"/>
          <w:szCs w:val="24"/>
        </w:rPr>
        <w:t xml:space="preserve"> the current</w:t>
      </w:r>
      <w:r w:rsidR="00A11126" w:rsidRPr="003453AE">
        <w:rPr>
          <w:rFonts w:ascii="Book Antiqua" w:hAnsi="Book Antiqua" w:cs="Minion"/>
          <w:sz w:val="24"/>
          <w:szCs w:val="24"/>
        </w:rPr>
        <w:t>ly</w:t>
      </w:r>
      <w:r w:rsidR="005663BE" w:rsidRPr="003453AE">
        <w:rPr>
          <w:rFonts w:ascii="Book Antiqua" w:hAnsi="Book Antiqua" w:cs="Minion"/>
          <w:sz w:val="24"/>
          <w:szCs w:val="24"/>
        </w:rPr>
        <w:t xml:space="preserve"> most used criteria</w:t>
      </w:r>
      <w:r w:rsidR="00A11126" w:rsidRPr="003453AE">
        <w:rPr>
          <w:rFonts w:ascii="Book Antiqua" w:hAnsi="Book Antiqua" w:cs="Minion"/>
          <w:sz w:val="24"/>
          <w:szCs w:val="24"/>
        </w:rPr>
        <w:t>.</w:t>
      </w:r>
      <w:r w:rsidR="00DF6B06" w:rsidRPr="003453AE">
        <w:rPr>
          <w:rFonts w:ascii="Book Antiqua" w:hAnsi="Book Antiqua" w:cs="Minion"/>
          <w:sz w:val="24"/>
          <w:szCs w:val="24"/>
        </w:rPr>
        <w:t xml:space="preserve"> </w:t>
      </w:r>
      <w:r w:rsidR="005663BE" w:rsidRPr="003453AE">
        <w:rPr>
          <w:rFonts w:ascii="Book Antiqua" w:hAnsi="Book Antiqua" w:cs="Minion"/>
          <w:sz w:val="24"/>
          <w:szCs w:val="24"/>
        </w:rPr>
        <w:t>MCRC was defined as</w:t>
      </w:r>
      <w:r w:rsidR="0043055F" w:rsidRPr="003453AE">
        <w:rPr>
          <w:rFonts w:ascii="Book Antiqua" w:hAnsi="Book Antiqua" w:cs="Minion"/>
          <w:sz w:val="24"/>
          <w:szCs w:val="24"/>
        </w:rPr>
        <w:t xml:space="preserve"> a pathologi</w:t>
      </w:r>
      <w:r w:rsidR="0043055F" w:rsidRPr="003453AE">
        <w:rPr>
          <w:rFonts w:ascii="Book Antiqua" w:hAnsi="Book Antiqua" w:cs="Minion"/>
          <w:sz w:val="24"/>
          <w:szCs w:val="24"/>
        </w:rPr>
        <w:softHyphen/>
        <w:t>cally proven adenocarcinoma, separated from t</w:t>
      </w:r>
      <w:r w:rsidR="00A3750C" w:rsidRPr="003453AE">
        <w:rPr>
          <w:rFonts w:ascii="Book Antiqua" w:hAnsi="Book Antiqua" w:cs="Minion"/>
          <w:sz w:val="24"/>
          <w:szCs w:val="24"/>
        </w:rPr>
        <w:t xml:space="preserve">he </w:t>
      </w:r>
      <w:r w:rsidR="005663BE" w:rsidRPr="003453AE">
        <w:rPr>
          <w:rFonts w:ascii="Book Antiqua" w:hAnsi="Book Antiqua" w:cs="Minion"/>
          <w:sz w:val="24"/>
          <w:szCs w:val="24"/>
        </w:rPr>
        <w:t xml:space="preserve">line of anastomosis, different </w:t>
      </w:r>
      <w:r w:rsidR="0043055F" w:rsidRPr="003453AE">
        <w:rPr>
          <w:rFonts w:ascii="Book Antiqua" w:hAnsi="Book Antiqua" w:cs="Minion"/>
          <w:sz w:val="24"/>
          <w:szCs w:val="24"/>
        </w:rPr>
        <w:t>from recurrence, and diag</w:t>
      </w:r>
      <w:r w:rsidR="0043055F" w:rsidRPr="003453AE">
        <w:rPr>
          <w:rFonts w:ascii="Book Antiqua" w:hAnsi="Book Antiqua" w:cs="Minion"/>
          <w:sz w:val="24"/>
          <w:szCs w:val="24"/>
        </w:rPr>
        <w:softHyphen/>
        <w:t xml:space="preserve">nosed at a minimal interval of 6 </w:t>
      </w:r>
      <w:proofErr w:type="spellStart"/>
      <w:r w:rsidR="0043055F" w:rsidRPr="003453AE">
        <w:rPr>
          <w:rFonts w:ascii="Book Antiqua" w:hAnsi="Book Antiqua" w:cs="Minion"/>
          <w:sz w:val="24"/>
          <w:szCs w:val="24"/>
        </w:rPr>
        <w:t>mo</w:t>
      </w:r>
      <w:proofErr w:type="spellEnd"/>
      <w:r w:rsidR="0043055F" w:rsidRPr="003453AE">
        <w:rPr>
          <w:rFonts w:ascii="Book Antiqua" w:hAnsi="Book Antiqua" w:cs="Minion"/>
          <w:sz w:val="24"/>
          <w:szCs w:val="24"/>
        </w:rPr>
        <w:t xml:space="preserve"> after the</w:t>
      </w:r>
      <w:r w:rsidR="005663BE" w:rsidRPr="003453AE">
        <w:rPr>
          <w:rFonts w:ascii="Book Antiqua" w:hAnsi="Book Antiqua" w:cs="Minion"/>
          <w:sz w:val="24"/>
          <w:szCs w:val="24"/>
        </w:rPr>
        <w:t xml:space="preserve"> initial CRC; CRCs </w:t>
      </w:r>
      <w:r w:rsidR="0043055F" w:rsidRPr="003453AE">
        <w:rPr>
          <w:rFonts w:ascii="Book Antiqua" w:hAnsi="Book Antiqua" w:cs="Minion"/>
          <w:sz w:val="24"/>
          <w:szCs w:val="24"/>
        </w:rPr>
        <w:t xml:space="preserve">diagnosed within 6 </w:t>
      </w:r>
      <w:proofErr w:type="spellStart"/>
      <w:r w:rsidR="0043055F" w:rsidRPr="003453AE">
        <w:rPr>
          <w:rFonts w:ascii="Book Antiqua" w:hAnsi="Book Antiqua" w:cs="Minion"/>
          <w:sz w:val="24"/>
          <w:szCs w:val="24"/>
        </w:rPr>
        <w:t>mo</w:t>
      </w:r>
      <w:proofErr w:type="spellEnd"/>
      <w:r w:rsidR="0043055F" w:rsidRPr="003453AE">
        <w:rPr>
          <w:rFonts w:ascii="Book Antiqua" w:hAnsi="Book Antiqua" w:cs="Minion"/>
          <w:sz w:val="24"/>
          <w:szCs w:val="24"/>
        </w:rPr>
        <w:t xml:space="preserve"> after the initial diagnosis were considered as </w:t>
      </w:r>
      <w:r w:rsidR="005663BE" w:rsidRPr="003453AE">
        <w:rPr>
          <w:rFonts w:ascii="Book Antiqua" w:hAnsi="Book Antiqua" w:cs="Minion"/>
          <w:sz w:val="24"/>
          <w:szCs w:val="24"/>
        </w:rPr>
        <w:t>S</w:t>
      </w:r>
      <w:r w:rsidR="0043055F" w:rsidRPr="003453AE">
        <w:rPr>
          <w:rFonts w:ascii="Book Antiqua" w:hAnsi="Book Antiqua" w:cs="Minion"/>
          <w:sz w:val="24"/>
          <w:szCs w:val="24"/>
        </w:rPr>
        <w:t>CRC</w:t>
      </w:r>
      <w:r w:rsidR="00937EA4" w:rsidRPr="003453AE">
        <w:rPr>
          <w:rFonts w:ascii="Book Antiqua" w:hAnsi="Book Antiqua" w:cs="Minion"/>
          <w:sz w:val="24"/>
          <w:szCs w:val="24"/>
          <w:vertAlign w:val="superscript"/>
        </w:rPr>
        <w:fldChar w:fldCharType="begin" w:fldLock="1"/>
      </w:r>
      <w:r w:rsidR="00380226" w:rsidRPr="003453AE">
        <w:rPr>
          <w:rFonts w:ascii="Book Antiqua" w:hAnsi="Book Antiqua" w:cs="Minion"/>
          <w:sz w:val="24"/>
          <w:szCs w:val="24"/>
          <w:vertAlign w:val="superscript"/>
        </w:rPr>
        <w:instrText>ADDIN CSL_CITATION { "citationItems" : [ { "id" : "ITEM-1", "itemData" : { "ISSN" : "0016-5085", "PMID" : "13501357", "author" : [ { "dropping-particle" : "", "family" : "MOERTEL", "given" : "C G", "non-dropping-particle" : "", "parse-names" : false, "suffix" : "" }, { "dropping-particle" : "", "family" : "BARGEN", "given" : "J A", "non-dropping-particle" : "", "parse-names" : false, "suffix" : "" }, { "dropping-particle" : "", "family" : "DOCKERTY", "given" : "M B", "non-dropping-particle" : "", "parse-names" : false, "suffix" : "" } ], "container-title" : "Gastroenterology", "id" : "ITEM-1", "issue" : "1", "issued" : { "date-parts" : [ [ "1958", "1" ] ] }, "page" : "85-98", "title" : "Multiple carcinomas of the large intestine: a review of the literature and a study of 261 cases.", "type" : "article-journal", "volume" : "34" }, "uris" : [ "http://www.mendeley.com/documents/?uuid=32f64109-46f2-4021-a345-44f5339c9f27" ] } ], "mendeley" : { "formattedCitation" : "&lt;sup&gt;[1]&lt;/sup&gt;", "plainTextFormattedCitation" : "[1]", "previouslyFormattedCitation" : "&lt;sup&gt;[1]&lt;/sup&gt;" }, "properties" : { "noteIndex" : 0 }, "schema" : "https://github.com/citation-style-language/schema/raw/master/csl-citation.json" }</w:instrText>
      </w:r>
      <w:r w:rsidR="00937EA4" w:rsidRPr="003453AE">
        <w:rPr>
          <w:rFonts w:ascii="Book Antiqua" w:hAnsi="Book Antiqua" w:cs="Minion"/>
          <w:sz w:val="24"/>
          <w:szCs w:val="24"/>
          <w:vertAlign w:val="superscript"/>
        </w:rPr>
        <w:fldChar w:fldCharType="separate"/>
      </w:r>
      <w:r w:rsidR="00B95A3C" w:rsidRPr="003453AE">
        <w:rPr>
          <w:rFonts w:ascii="Book Antiqua" w:hAnsi="Book Antiqua" w:cs="Minion"/>
          <w:noProof/>
          <w:sz w:val="24"/>
          <w:szCs w:val="24"/>
          <w:vertAlign w:val="superscript"/>
          <w:lang w:eastAsia="zh-CN"/>
        </w:rPr>
        <w:t>[1]</w:t>
      </w:r>
      <w:r w:rsidR="00937EA4" w:rsidRPr="003453AE">
        <w:rPr>
          <w:rFonts w:ascii="Book Antiqua" w:hAnsi="Book Antiqua" w:cs="Minion"/>
          <w:sz w:val="24"/>
          <w:szCs w:val="24"/>
          <w:vertAlign w:val="superscript"/>
        </w:rPr>
        <w:fldChar w:fldCharType="end"/>
      </w:r>
      <w:r w:rsidR="00937EA4" w:rsidRPr="003453AE">
        <w:rPr>
          <w:rFonts w:ascii="Book Antiqua" w:hAnsi="Book Antiqua" w:cs="Minion"/>
          <w:sz w:val="24"/>
          <w:szCs w:val="24"/>
        </w:rPr>
        <w:t>.</w:t>
      </w:r>
      <w:r w:rsidR="00AE62D7" w:rsidRPr="003453AE">
        <w:rPr>
          <w:rFonts w:ascii="Book Antiqua" w:hAnsi="Book Antiqua" w:cs="Times-Roman"/>
          <w:sz w:val="24"/>
          <w:szCs w:val="24"/>
        </w:rPr>
        <w:t xml:space="preserve"> </w:t>
      </w:r>
    </w:p>
    <w:p w14:paraId="3EA6D598" w14:textId="5D26D84C" w:rsidR="007D2E02" w:rsidRPr="003453AE" w:rsidRDefault="005663BE" w:rsidP="00E01BEE">
      <w:pPr>
        <w:spacing w:after="0" w:line="360" w:lineRule="auto"/>
        <w:ind w:firstLineChars="150" w:firstLine="360"/>
        <w:jc w:val="both"/>
        <w:rPr>
          <w:rFonts w:ascii="Book Antiqua" w:hAnsi="Book Antiqua"/>
          <w:sz w:val="24"/>
          <w:szCs w:val="24"/>
          <w:lang w:eastAsia="zh-CN"/>
        </w:rPr>
      </w:pPr>
      <w:r w:rsidRPr="003453AE">
        <w:rPr>
          <w:rFonts w:ascii="Book Antiqua" w:hAnsi="Book Antiqua"/>
          <w:sz w:val="24"/>
          <w:szCs w:val="24"/>
        </w:rPr>
        <w:t>MPCRCs</w:t>
      </w:r>
      <w:r w:rsidR="0043055F" w:rsidRPr="003453AE">
        <w:rPr>
          <w:rFonts w:ascii="Book Antiqua" w:hAnsi="Book Antiqua"/>
          <w:sz w:val="24"/>
          <w:szCs w:val="24"/>
        </w:rPr>
        <w:t xml:space="preserve"> </w:t>
      </w:r>
      <w:r w:rsidR="00A11126" w:rsidRPr="003453AE">
        <w:rPr>
          <w:rFonts w:ascii="Book Antiqua" w:hAnsi="Book Antiqua"/>
          <w:sz w:val="24"/>
          <w:szCs w:val="24"/>
        </w:rPr>
        <w:t>make up</w:t>
      </w:r>
      <w:r w:rsidR="0043055F" w:rsidRPr="003453AE">
        <w:rPr>
          <w:rFonts w:ascii="Book Antiqua" w:hAnsi="Book Antiqua"/>
          <w:sz w:val="24"/>
          <w:szCs w:val="24"/>
        </w:rPr>
        <w:t xml:space="preserve"> 5</w:t>
      </w:r>
      <w:r w:rsidR="00927017" w:rsidRPr="003453AE">
        <w:rPr>
          <w:rFonts w:ascii="Book Antiqua" w:hAnsi="Book Antiqua" w:hint="eastAsia"/>
          <w:sz w:val="24"/>
          <w:szCs w:val="24"/>
          <w:lang w:eastAsia="zh-CN"/>
        </w:rPr>
        <w:t>%</w:t>
      </w:r>
      <w:r w:rsidR="0043055F" w:rsidRPr="003453AE">
        <w:rPr>
          <w:rFonts w:ascii="Book Antiqua" w:hAnsi="Book Antiqua"/>
          <w:sz w:val="24"/>
          <w:szCs w:val="24"/>
        </w:rPr>
        <w:t xml:space="preserve">-10% of all </w:t>
      </w:r>
      <w:r w:rsidR="00937EA4" w:rsidRPr="003453AE">
        <w:rPr>
          <w:rFonts w:ascii="Book Antiqua" w:hAnsi="Book Antiqua"/>
          <w:sz w:val="24"/>
          <w:szCs w:val="24"/>
        </w:rPr>
        <w:t>CRC</w:t>
      </w:r>
      <w:r w:rsidR="00A11126" w:rsidRPr="003453AE">
        <w:rPr>
          <w:rFonts w:ascii="Book Antiqua" w:hAnsi="Book Antiqua"/>
          <w:sz w:val="24"/>
          <w:szCs w:val="24"/>
        </w:rPr>
        <w:t>s</w:t>
      </w:r>
      <w:r w:rsidR="0043055F" w:rsidRPr="003453AE">
        <w:rPr>
          <w:rFonts w:ascii="Book Antiqua" w:hAnsi="Book Antiqua"/>
          <w:sz w:val="24"/>
          <w:szCs w:val="24"/>
        </w:rPr>
        <w:t xml:space="preserve">. </w:t>
      </w:r>
      <w:r w:rsidR="00A11126" w:rsidRPr="003453AE">
        <w:rPr>
          <w:rFonts w:ascii="Book Antiqua" w:hAnsi="Book Antiqua" w:cs="Minion"/>
          <w:sz w:val="24"/>
          <w:szCs w:val="24"/>
        </w:rPr>
        <w:t>Estimations of the</w:t>
      </w:r>
      <w:r w:rsidR="0043055F" w:rsidRPr="003453AE">
        <w:rPr>
          <w:rFonts w:ascii="Book Antiqua" w:hAnsi="Book Antiqua" w:cs="Minion"/>
          <w:sz w:val="24"/>
          <w:szCs w:val="24"/>
        </w:rPr>
        <w:t xml:space="preserve"> risk of developing </w:t>
      </w:r>
      <w:r w:rsidRPr="003453AE">
        <w:rPr>
          <w:rFonts w:ascii="Book Antiqua" w:hAnsi="Book Antiqua" w:cs="Minion"/>
          <w:sz w:val="24"/>
          <w:szCs w:val="24"/>
        </w:rPr>
        <w:t>MCRC</w:t>
      </w:r>
      <w:r w:rsidR="00A11126" w:rsidRPr="003453AE">
        <w:rPr>
          <w:rFonts w:ascii="Book Antiqua" w:hAnsi="Book Antiqua" w:cs="Minion"/>
          <w:sz w:val="24"/>
          <w:szCs w:val="24"/>
        </w:rPr>
        <w:t xml:space="preserve"> vary</w:t>
      </w:r>
      <w:r w:rsidR="0043055F" w:rsidRPr="003453AE">
        <w:rPr>
          <w:rFonts w:ascii="Book Antiqua" w:hAnsi="Book Antiqua" w:cs="Minion"/>
          <w:sz w:val="24"/>
          <w:szCs w:val="24"/>
        </w:rPr>
        <w:t xml:space="preserve"> widely in the literature, </w:t>
      </w:r>
      <w:r w:rsidR="00A11126" w:rsidRPr="003453AE">
        <w:rPr>
          <w:rFonts w:ascii="Book Antiqua" w:hAnsi="Book Antiqua" w:cs="Minion"/>
          <w:sz w:val="24"/>
          <w:szCs w:val="24"/>
        </w:rPr>
        <w:t>and range from 1.</w:t>
      </w:r>
      <w:r w:rsidR="00AC3DA7" w:rsidRPr="003453AE">
        <w:rPr>
          <w:rFonts w:ascii="Book Antiqua" w:hAnsi="Book Antiqua" w:cs="Minion"/>
          <w:sz w:val="24"/>
          <w:szCs w:val="24"/>
        </w:rPr>
        <w:t>5% to 9%</w:t>
      </w:r>
      <w:r w:rsidR="0043055F" w:rsidRPr="003453AE">
        <w:rPr>
          <w:rFonts w:ascii="Book Antiqua" w:hAnsi="Book Antiqua" w:cs="Minion"/>
          <w:sz w:val="24"/>
          <w:szCs w:val="24"/>
        </w:rPr>
        <w:fldChar w:fldCharType="begin" w:fldLock="1"/>
      </w:r>
      <w:r w:rsidR="00380226" w:rsidRPr="003453AE">
        <w:rPr>
          <w:rFonts w:ascii="Book Antiqua" w:hAnsi="Book Antiqua" w:cs="Minion"/>
          <w:sz w:val="24"/>
          <w:szCs w:val="24"/>
        </w:rPr>
        <w:instrText>ADDIN CSL_CITATION { "citationItems" : [ { "id" : "ITEM-1", "itemData" : { "DOI" : "10.1002/(SICI)1097-0142(19960515)77:10&lt;2013::AID-CNCR8&gt;3.0.CO;2-R", "ISSN" : "0008-543X", "PMID" : "8640664", "abstract" : "BACKGROUND: Reports on the frequency of multiple carcinomas of the colon and rectum have varied from 3-4% to more than 10% of all tumors of the large bowel. METHODS: We reviewed the files of a specialized colorectal cancer registry with the following objectives: a) to determine the frequency of multiple tumors (synchronous or metachronous) in the general population; b) to compare these values with those observed in patients with hereditary nonpolyposis colorectal carcinoma (HNPCC); and c) to evaluate the clinical outcome of patients with multiple tumors and the role of other clinical parameters in the development of these neoplasms. RESULTS: From 1984 to 1992, 53 patients with multiple tumors (of 1298 registered patients, 4%) had large bowel carcinoma; 33 (2.5%) were synchronous and 20 (1.5%) metachronous. The total number of multiple colorectal carcinomas was 95, which was 7% of all registered colorectal carcinomas (1337 carcinomas in 1298 patients). Multiple tumors occurred significantly more often in patients with HNPCC than in those with sporadic carcinomas (P &lt; 0.001); this increased prevalence was more marked for metachronous lesions, which occurred almost 4 times more often in patients with HNPCC (5.8% vs. 1.3%; P &lt; 0.001). The average interval of time between the first and the second malignancy was 8.7 years; there was no significant difference between hereditary and sporadic tumors. Patients with synchronous tumors did not show appreciable differences in survival when compared with individuals who had single neoplasms. In contrast, a poor clinical outcome was observed in patients with metachronous tumors after the development of the second carcinoma. Finally, polypoid adenomas of the large bowel were found significantly more often in patients with multiple primary tumors than in those with a single tumor. CONCLUSIONS: These results emphasize the importance of preoperative pancolonoscopy for the identification of possible synchronous tumors (both benign and malignant) and long-lasting endoscopic follow-up for the detection of recurrent or metachronous lesions. The conclusions are even more pertinent for patients with HNPCC, whose risk of metachronous tumors is significantly higher than that of patients with sporadic carcinoma.", "author" : [ { "dropping-particle" : "", "family" : "Fante", "given" : "R", "non-dropping-particle" : "", "parse-names" : false, "suffix" : "" }, { "dropping-particle" : "", "family" : "Roncucci", "given" : "L", "non-dropping-particle" : "", "parse-names" : false, "suffix" : "" }, { "dropping-particle" : "", "family" : "GregorioC", "given" : "", "non-dropping-particle" : "Di", "parse-names" : false, "suffix" : "" }, { "dropping-particle" : "", "family" : "Tamassia", "given" : "M G", "non-dropping-particle" : "", "parse-names" : false, "suffix" : "" }, { "dropping-particle" : "", "family" : "Losi", "given" : "L", "non-dropping-particle" : "", "parse-names" : false, "suffix" : "" }, { "dropping-particle" : "", "family" : "Benatti", "given" : "P", "non-dropping-particle" : "", "parse-names" : false, "suffix" : "" }, { "dropping-particle" : "", "family" : "Pedroni", "given" : "M", "non-dropping-particle" : "", "parse-names" : false, "suffix" : "" }, { "dropping-particle" : "", "family" : "Percesepe", "given" : "a", "non-dropping-particle" : "", "parse-names" : false, "suffix" : "" }, { "dropping-particle" : "", "family" : "Pietri", "given" : "S", "non-dropping-particle" : "De", "parse-names" : false, "suffix" : "" }, { "dropping-particle" : "", "family" : "Ponz de Leon", "given" : "M", "non-dropping-particle" : "", "parse-names" : false, "suffix" : "" } ], "container-title" : "Cancer", "id" : "ITEM-1", "issue" : "10", "issued" : { "date-parts" : [ [ "1996", "5", "15" ] ] }, "page" : "2013-2021", "title" : "Frequency and clinical features of multiple tumors of the large bowel in the general population and in patients with hereditary colorectal carcinoma.", "type" : "article-journal", "volume" : "77" }, "uris" : [ "http://www.mendeley.com/documents/?uuid=b31d6f0f-4a4e-4692-b29e-2be9f669443d" ] } ], "mendeley" : { "formattedCitation" : "&lt;sup&gt;[2]&lt;/sup&gt;", "plainTextFormattedCitation" : "[2]", "previouslyFormattedCitation" : "&lt;sup&gt;[2]&lt;/sup&gt;" }, "properties" : { "noteIndex" : 0 }, "schema" : "https://github.com/citation-style-language/schema/raw/master/csl-citation.json" }</w:instrText>
      </w:r>
      <w:r w:rsidR="0043055F" w:rsidRPr="003453AE">
        <w:rPr>
          <w:rFonts w:ascii="Book Antiqua" w:hAnsi="Book Antiqua" w:cs="Minion"/>
          <w:sz w:val="24"/>
          <w:szCs w:val="24"/>
        </w:rPr>
        <w:fldChar w:fldCharType="separate"/>
      </w:r>
      <w:r w:rsidR="00B95A3C" w:rsidRPr="003453AE">
        <w:rPr>
          <w:rFonts w:ascii="Book Antiqua" w:hAnsi="Book Antiqua" w:cs="Minion"/>
          <w:noProof/>
          <w:sz w:val="24"/>
          <w:szCs w:val="24"/>
          <w:vertAlign w:val="superscript"/>
        </w:rPr>
        <w:t>[2</w:t>
      </w:r>
      <w:r w:rsidR="00AC3DA7" w:rsidRPr="003453AE">
        <w:rPr>
          <w:rFonts w:ascii="Book Antiqua" w:hAnsi="Book Antiqua" w:cs="Minion" w:hint="eastAsia"/>
          <w:noProof/>
          <w:sz w:val="24"/>
          <w:szCs w:val="24"/>
          <w:vertAlign w:val="superscript"/>
          <w:lang w:eastAsia="zh-CN"/>
        </w:rPr>
        <w:t>,3</w:t>
      </w:r>
      <w:r w:rsidR="00B95A3C" w:rsidRPr="003453AE">
        <w:rPr>
          <w:rFonts w:ascii="Book Antiqua" w:hAnsi="Book Antiqua" w:cs="Minion"/>
          <w:noProof/>
          <w:sz w:val="24"/>
          <w:szCs w:val="24"/>
          <w:vertAlign w:val="superscript"/>
        </w:rPr>
        <w:t>]</w:t>
      </w:r>
      <w:r w:rsidR="0043055F" w:rsidRPr="003453AE">
        <w:rPr>
          <w:rFonts w:ascii="Book Antiqua" w:hAnsi="Book Antiqua" w:cs="Minion"/>
          <w:sz w:val="24"/>
          <w:szCs w:val="24"/>
        </w:rPr>
        <w:fldChar w:fldCharType="end"/>
      </w:r>
      <w:r w:rsidRPr="003453AE">
        <w:rPr>
          <w:rFonts w:ascii="Book Antiqua" w:hAnsi="Book Antiqua" w:cs="Minion"/>
          <w:sz w:val="24"/>
          <w:szCs w:val="24"/>
        </w:rPr>
        <w:t xml:space="preserve">, depending on </w:t>
      </w:r>
      <w:r w:rsidR="00A11126" w:rsidRPr="003453AE">
        <w:rPr>
          <w:rFonts w:ascii="Book Antiqua" w:hAnsi="Book Antiqua" w:cs="Minion"/>
          <w:sz w:val="24"/>
          <w:szCs w:val="24"/>
        </w:rPr>
        <w:t>the time interval of the series.</w:t>
      </w:r>
      <w:r w:rsidR="0043055F" w:rsidRPr="003453AE">
        <w:rPr>
          <w:rFonts w:ascii="Book Antiqua" w:hAnsi="Book Antiqua" w:cs="Minion"/>
          <w:sz w:val="24"/>
          <w:szCs w:val="24"/>
        </w:rPr>
        <w:t xml:space="preserve"> Recent series describe a risk of </w:t>
      </w:r>
      <w:r w:rsidR="00A11126" w:rsidRPr="003453AE">
        <w:rPr>
          <w:rFonts w:ascii="Book Antiqua" w:hAnsi="Book Antiqua" w:cs="Minion"/>
          <w:sz w:val="24"/>
          <w:szCs w:val="24"/>
        </w:rPr>
        <w:t>MCRC</w:t>
      </w:r>
      <w:r w:rsidR="0043055F" w:rsidRPr="003453AE">
        <w:rPr>
          <w:rFonts w:ascii="Book Antiqua" w:hAnsi="Book Antiqua" w:cs="Minion"/>
          <w:sz w:val="24"/>
          <w:szCs w:val="24"/>
        </w:rPr>
        <w:t xml:space="preserve"> of 3.4%, 10 years a</w:t>
      </w:r>
      <w:r w:rsidR="00AC3DA7" w:rsidRPr="003453AE">
        <w:rPr>
          <w:rFonts w:ascii="Book Antiqua" w:hAnsi="Book Antiqua" w:cs="Minion"/>
          <w:sz w:val="24"/>
          <w:szCs w:val="24"/>
        </w:rPr>
        <w:t>fter the first diagnosis</w:t>
      </w:r>
      <w:r w:rsidR="0043055F" w:rsidRPr="003453AE">
        <w:rPr>
          <w:rFonts w:ascii="Book Antiqua" w:hAnsi="Book Antiqua" w:cs="Minion"/>
          <w:sz w:val="24"/>
          <w:szCs w:val="24"/>
        </w:rPr>
        <w:fldChar w:fldCharType="begin" w:fldLock="1"/>
      </w:r>
      <w:r w:rsidR="00380226" w:rsidRPr="003453AE">
        <w:rPr>
          <w:rFonts w:ascii="Book Antiqua" w:hAnsi="Book Antiqua" w:cs="Minion"/>
          <w:sz w:val="24"/>
          <w:szCs w:val="24"/>
        </w:rPr>
        <w:instrText>ADDIN CSL_CITATION { "citationItems" : [ { "id" : "ITEM-1", "itemData" : { "DOI" : "10.1007/DCR.0b013e318249db00", "ISSN" : "00123706", "PMID" : "22513430", "abstract" : "BACKGROUND: Patients with colorectal cancer are at risk for developing metachronous colorectal cancer. The purpose of posttreatment surveillance is to detect and remove premalignant lesions to prevent metachronous colorectal cancer. OBJECTIVE: The aim of this study was to investigate the incidence of and predictive factors for metachronous colorectal cancer in patients with newly diagnosed colorectal cancer. DESIGN AND PATIENTS: The data on all patients with newly diagnosed colorectal cancer between 1995 and 2006 were obtained from the Rotterdam Cancer Registry in The Netherlands and studied for metachronous colorectal cancer. MAIN OUTCOME MEASURES: The annual incidence rate and the standardized incidence ratios were calculated. RESULTS: In total, colorectal cancer was diagnosed in 10,283 patients; there were 39,974 person-years of follow-up. The mean annual incidence rate of metachronous colorectal cancer was 314/100,000 person-years at risk during 10 years of follow-up, corresponding with a mean annual incidence of 0.3% and a cumulative incidence of 1.1% at 3 years, 2.0% at 6 years, and 3.1% at 10 years. The incidence of metachronous colorectal cancer after resection of a first colorectal cancer is significantly higher than the incidence of colorectal cancer in an age- and sex-matched general population (standardized incidence ratio 1.3, 95% CI 1.1-1.5). This difference is especially seen during the first 3 years after first colorectal cancer diagnosis (standardized incidence ratio 1.4, 95% CI 1.1-1.8). The presence of synchronous colorectal cancer was the only significant risk factor for developing metachronous colorectal cancer (relative risk 13.9, 95% CI 4.7-41.0). CONCLUSIONS: Despite the availability of colonoscopy, metachronous colorectal cancer is still seen during follow-up in patients with colorectal cancer; the highest risk is during the first 3 years after initial diagnosis. For this reason, a follow-up colonoscopy is useful at a short-term interval after colorectal cancer diagnosis. The presence of synchronous colorectal cancer at the time of first colorectal cancer diagnosis is the only predictive risk factor for developing metachronous colorectal cancer. Tailored surveillance programs may be considered in patients with a diagnosis of synchronous tumors.", "author" : [ { "dropping-particle" : "", "family" : "Mulder", "given" : "Sanna A.", "non-dropping-particle" : "", "parse-names" : false, "suffix" : "" }, { "dropping-particle" : "", "family" : "Kranse", "given" : "Ries", "non-dropping-particle" : "", "parse-names" : false, "suffix" : "" }, { "dropping-particle" : "", "family" : "Damhuis", "given" : "Ronald a.", "non-dropping-particle" : "", "parse-names" : false, "suffix" : "" }, { "dropping-particle" : "", "family" : "Ouwendijk", "given" : "Rob J Th", "non-dropping-particle" : "", "parse-names" : false, "suffix" : "" }, { "dropping-particle" : "", "family" : "Kuipers", "given" : "Ernst J.", "non-dropping-particle" : "", "parse-names" : false, "suffix" : "" }, { "dropping-particle" : "", "family" : "Leerdam", "given" : "Monique E.", "non-dropping-particle" : "van", "parse-names" : false, "suffix" : "" } ], "container-title" : "Diseases of the Colon and Rectum", "id" : "ITEM-1", "issue" : "5", "issued" : { "date-parts" : [ [ "2012", "5" ] ] }, "page" : "522-531", "title" : "The incidence and risk factors of metachronous colorectal cancer: An indication for follow-up", "type" : "article-journal", "volume" : "55" }, "uris" : [ "http://www.mendeley.com/documents/?uuid=46652fbc-a126-4122-a1b5-e3b1bcab55c3" ] } ], "mendeley" : { "formattedCitation" : "&lt;sup&gt;[4]&lt;/sup&gt;", "plainTextFormattedCitation" : "[4]", "previouslyFormattedCitation" : "&lt;sup&gt;[4]&lt;/sup&gt;" }, "properties" : { "noteIndex" : 0 }, "schema" : "https://github.com/citation-style-language/schema/raw/master/csl-citation.json" }</w:instrText>
      </w:r>
      <w:r w:rsidR="0043055F" w:rsidRPr="003453AE">
        <w:rPr>
          <w:rFonts w:ascii="Book Antiqua" w:hAnsi="Book Antiqua" w:cs="Minion"/>
          <w:sz w:val="24"/>
          <w:szCs w:val="24"/>
        </w:rPr>
        <w:fldChar w:fldCharType="separate"/>
      </w:r>
      <w:r w:rsidR="00B95A3C" w:rsidRPr="003453AE">
        <w:rPr>
          <w:rFonts w:ascii="Book Antiqua" w:hAnsi="Book Antiqua" w:cs="Minion"/>
          <w:noProof/>
          <w:sz w:val="24"/>
          <w:szCs w:val="24"/>
          <w:vertAlign w:val="superscript"/>
        </w:rPr>
        <w:t>[4]</w:t>
      </w:r>
      <w:r w:rsidR="0043055F" w:rsidRPr="003453AE">
        <w:rPr>
          <w:rFonts w:ascii="Book Antiqua" w:hAnsi="Book Antiqua" w:cs="Minion"/>
          <w:sz w:val="24"/>
          <w:szCs w:val="24"/>
        </w:rPr>
        <w:fldChar w:fldCharType="end"/>
      </w:r>
      <w:r w:rsidR="0043055F" w:rsidRPr="003453AE">
        <w:rPr>
          <w:rFonts w:ascii="Book Antiqua" w:hAnsi="Book Antiqua" w:cs="Minion"/>
          <w:sz w:val="24"/>
          <w:szCs w:val="24"/>
        </w:rPr>
        <w:t>.</w:t>
      </w:r>
      <w:r w:rsidR="0043055F" w:rsidRPr="003453AE">
        <w:rPr>
          <w:rStyle w:val="A20"/>
          <w:rFonts w:ascii="Book Antiqua" w:hAnsi="Book Antiqua"/>
          <w:color w:val="auto"/>
          <w:sz w:val="24"/>
          <w:szCs w:val="24"/>
        </w:rPr>
        <w:t xml:space="preserve"> </w:t>
      </w:r>
      <w:r w:rsidRPr="003453AE">
        <w:rPr>
          <w:rStyle w:val="A20"/>
          <w:rFonts w:ascii="Book Antiqua" w:hAnsi="Book Antiqua"/>
          <w:color w:val="auto"/>
          <w:sz w:val="24"/>
          <w:szCs w:val="24"/>
        </w:rPr>
        <w:t>On the other hand, l</w:t>
      </w:r>
      <w:r w:rsidR="0043055F" w:rsidRPr="003453AE">
        <w:rPr>
          <w:rFonts w:ascii="Book Antiqua" w:hAnsi="Book Antiqua"/>
          <w:sz w:val="24"/>
          <w:szCs w:val="24"/>
        </w:rPr>
        <w:t xml:space="preserve">arge series of </w:t>
      </w:r>
      <w:r w:rsidR="00937EA4" w:rsidRPr="003453AE">
        <w:rPr>
          <w:rFonts w:ascii="Book Antiqua" w:hAnsi="Book Antiqua"/>
          <w:sz w:val="24"/>
          <w:szCs w:val="24"/>
        </w:rPr>
        <w:t>CRC</w:t>
      </w:r>
      <w:r w:rsidR="0043055F" w:rsidRPr="003453AE">
        <w:rPr>
          <w:rFonts w:ascii="Book Antiqua" w:hAnsi="Book Antiqua"/>
          <w:sz w:val="24"/>
          <w:szCs w:val="24"/>
        </w:rPr>
        <w:t xml:space="preserve"> estimate a prevalence of </w:t>
      </w:r>
      <w:r w:rsidRPr="003453AE">
        <w:rPr>
          <w:rFonts w:ascii="Book Antiqua" w:hAnsi="Book Antiqua"/>
          <w:sz w:val="24"/>
          <w:szCs w:val="24"/>
        </w:rPr>
        <w:t>SCRC</w:t>
      </w:r>
      <w:r w:rsidR="00AC3DA7" w:rsidRPr="003453AE">
        <w:rPr>
          <w:rFonts w:ascii="Book Antiqua" w:hAnsi="Book Antiqua"/>
          <w:sz w:val="24"/>
          <w:szCs w:val="24"/>
        </w:rPr>
        <w:t xml:space="preserve"> between 3.1</w:t>
      </w:r>
      <w:r w:rsidR="005A1A45">
        <w:rPr>
          <w:rFonts w:ascii="Book Antiqua" w:hAnsi="Book Antiqua" w:hint="eastAsia"/>
          <w:sz w:val="24"/>
          <w:szCs w:val="24"/>
          <w:lang w:eastAsia="zh-CN"/>
        </w:rPr>
        <w:t>%</w:t>
      </w:r>
      <w:r w:rsidR="00AC3DA7" w:rsidRPr="003453AE">
        <w:rPr>
          <w:rFonts w:ascii="Book Antiqua" w:hAnsi="Book Antiqua"/>
          <w:sz w:val="24"/>
          <w:szCs w:val="24"/>
        </w:rPr>
        <w:t xml:space="preserve"> and 3.9%</w:t>
      </w:r>
      <w:r w:rsidR="0043055F"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"DOI" : "10.1016/j.canep.2010.12.007", "ISSN" : "1877-783X", "PMID" : "21470938", "abstract" : "BACKGROUND: A noticeable proportion of colorectal cancer (CRC) patients are diagnosed with synchronous CRC. Large population-based studies on the incidence, risk factors and prognosis of synchronous CRC are, however, scarce, and are needed for better determination of risks of synchronous CRC in patients diagnosed with colonic neoplasia.\n\nMETHODS: All newly diagnosed CRC between 1995 and 2006 were obtained from the Rotterdam Cancer Registry in The Netherlands, and studied for synchronous CRC.\n\nRESULTS: Of the 13,683 patients diagnosed with CRC, 534 patients (3.9%) were diagnosed with synchronous CRC. The risk of having synchronous CRC was significantly higher in men (OR 1.54, 95% CI 1.29-1.84) and in patients aged &gt;70 years (OR 1.83, 95% CI 1.39-2.40). Synchronous CRC patients had a significantly higher risk of distant metastases (OR 1.69, 95% CI 1.27-2.26). In 34% (184/534) the two tumours were located in different surgical segments. Five-year relative survival of synchronous CRC was similar to patients with solitary CRC after multivariate adjustment for the presence of distant metastases.\n\nCONCLUSION: One out of 25 patients diagnosed with CRC presents with synchronous CRC. In the multivariate analysis, survival of patients with synchronous CRC was similar to patients with solitary CRC, when corrected for the presence of distant metastases at first presentation. One third of the synchronous CRC were located in different surgical segments, which stresses the importance of performing total colon examination preferably prior to surgery.", "author" : [ { "dropping-particle" : "", "family" : "Mulder", "given" : "Sanna A", "non-dropping-particle" : "", "parse-names" : false, "suffix" : "" }, { "dropping-particle" : "", "family" : "Kranse", "given" : "Ries", "non-dropping-particle" : "", "parse-names" : false, "suffix" : "" }, { "dropping-particle" : "", "family" : "Damhuis", "given" : "Ronald a", "non-dropping-particle" : "", "parse-names" : false, "suffix" : "" }, { "dropping-particle" : "", "family" : "Wilt", "given" : "Johannes H W", "non-dropping-particle" : "de", "parse-names" : false, "suffix" : "" }, { "dropping-particle" : "", "family" : "Ouwendijk", "given" : "Rob J Th", "non-dropping-particle" : "", "parse-names" : false, "suffix" : "" }, { "dropping-particle" : "", "family" : "Kuipers", "given" : "Ernst J", "non-dropping-particle" : "", "parse-names" : false, "suffix" : "" }, { "dropping-particle" : "", "family" : "Leerdam", "given" : "Monique E", "non-dropping-particle" : "van", "parse-names" : false, "suffix" : "" } ], "container-title" : "Cancer epidemiology", "id" : "ITEM-1", "issue" : "5", "issued" : { "date-parts" : [ [ "2011", "10" ] ] }, "page" : "442-7", "publisher" : "Elsevier Ltd", "title" : "Prevalence and prognosis of synchronous colorectal cancer: a Dutch population-based study.", "type" : "article-journal", "volume" : "35" }, "uris" : [ "http://www.mendeley.com/documents/?uuid=999d513b-943f-4fe7-8fac-d627efffb47b" ] } ], "mendeley" : { "formattedCitation" : "&lt;sup&gt;[5]&lt;/sup&gt;", "plainTextFormattedCitation" : "[5]", "previouslyFormattedCitation" : "&lt;sup&gt;[5]&lt;/sup&gt;" }, "properties" : { "noteIndex" : 0 }, "schema" : "https://github.com/citation-style-language/schema/raw/master/csl-citation.json" }</w:instrText>
      </w:r>
      <w:r w:rsidR="0043055F"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[5</w:t>
      </w:r>
      <w:r w:rsidR="00AC3DA7" w:rsidRPr="003453AE">
        <w:rPr>
          <w:rFonts w:ascii="Book Antiqua" w:hAnsi="Book Antiqua" w:hint="eastAsia"/>
          <w:noProof/>
          <w:sz w:val="24"/>
          <w:szCs w:val="24"/>
          <w:vertAlign w:val="superscript"/>
          <w:lang w:eastAsia="zh-CN"/>
        </w:rPr>
        <w:t>,6</w:t>
      </w:r>
      <w:r w:rsidR="00B95A3C" w:rsidRPr="003453AE">
        <w:rPr>
          <w:rFonts w:ascii="Book Antiqua" w:hAnsi="Book Antiqua"/>
          <w:noProof/>
          <w:sz w:val="24"/>
          <w:szCs w:val="24"/>
          <w:vertAlign w:val="superscript"/>
        </w:rPr>
        <w:t>]</w:t>
      </w:r>
      <w:r w:rsidR="0043055F" w:rsidRPr="003453AE">
        <w:rPr>
          <w:rFonts w:ascii="Book Antiqua" w:hAnsi="Book Antiqua"/>
          <w:sz w:val="24"/>
          <w:szCs w:val="24"/>
        </w:rPr>
        <w:fldChar w:fldCharType="end"/>
      </w:r>
      <w:r w:rsidR="0043055F" w:rsidRPr="003453AE">
        <w:rPr>
          <w:rFonts w:ascii="Book Antiqua" w:hAnsi="Book Antiqua"/>
          <w:sz w:val="24"/>
          <w:szCs w:val="24"/>
        </w:rPr>
        <w:t xml:space="preserve">. </w:t>
      </w:r>
    </w:p>
    <w:p w14:paraId="70CD0252" w14:textId="421740C3" w:rsidR="0043055F" w:rsidRPr="003453AE" w:rsidRDefault="0043055F" w:rsidP="00E01BEE">
      <w:pPr>
        <w:spacing w:after="0" w:line="360" w:lineRule="auto"/>
        <w:ind w:firstLineChars="150" w:firstLine="360"/>
        <w:jc w:val="both"/>
        <w:rPr>
          <w:rFonts w:ascii="Book Antiqua" w:hAnsi="Book Antiqua" w:cs="Garamond-Light"/>
          <w:sz w:val="24"/>
          <w:szCs w:val="24"/>
        </w:rPr>
      </w:pPr>
      <w:r w:rsidRPr="003453AE">
        <w:rPr>
          <w:rFonts w:ascii="Book Antiqua" w:hAnsi="Book Antiqua"/>
          <w:sz w:val="24"/>
          <w:szCs w:val="24"/>
        </w:rPr>
        <w:t xml:space="preserve">Multiple primary </w:t>
      </w:r>
      <w:r w:rsidR="00937EA4" w:rsidRPr="003453AE">
        <w:rPr>
          <w:rFonts w:ascii="Book Antiqua" w:hAnsi="Book Antiqua"/>
          <w:sz w:val="24"/>
          <w:szCs w:val="24"/>
        </w:rPr>
        <w:t>tumours</w:t>
      </w:r>
      <w:r w:rsidRPr="003453AE">
        <w:rPr>
          <w:rFonts w:ascii="Book Antiqua" w:hAnsi="Book Antiqua"/>
          <w:sz w:val="24"/>
          <w:szCs w:val="24"/>
        </w:rPr>
        <w:t xml:space="preserve"> usually arise on a common etiologic substrate, ei</w:t>
      </w:r>
      <w:r w:rsidR="00BD12DF" w:rsidRPr="003453AE">
        <w:rPr>
          <w:rFonts w:ascii="Book Antiqua" w:hAnsi="Book Antiqua"/>
          <w:sz w:val="24"/>
          <w:szCs w:val="24"/>
        </w:rPr>
        <w:t xml:space="preserve">ther genetic or environmental. </w:t>
      </w:r>
      <w:r w:rsidR="00A11126" w:rsidRPr="003453AE">
        <w:rPr>
          <w:rFonts w:ascii="Book Antiqua" w:hAnsi="Book Antiqua" w:cs="Garamond-Light"/>
          <w:sz w:val="24"/>
          <w:szCs w:val="24"/>
        </w:rPr>
        <w:t xml:space="preserve">Recurrence after </w:t>
      </w:r>
      <w:proofErr w:type="spellStart"/>
      <w:r w:rsidR="00A11126" w:rsidRPr="003453AE">
        <w:rPr>
          <w:rFonts w:ascii="Book Antiqua" w:hAnsi="Book Antiqua" w:cs="Garamond-Light"/>
          <w:sz w:val="24"/>
          <w:szCs w:val="24"/>
        </w:rPr>
        <w:t>endocopic</w:t>
      </w:r>
      <w:proofErr w:type="spellEnd"/>
      <w:r w:rsidR="00A11126" w:rsidRPr="003453AE">
        <w:rPr>
          <w:rFonts w:ascii="Book Antiqua" w:hAnsi="Book Antiqua" w:cs="Garamond-Light"/>
          <w:sz w:val="24"/>
          <w:szCs w:val="24"/>
        </w:rPr>
        <w:t xml:space="preserve"> polypectomy is considered a risk factor for the development of </w:t>
      </w:r>
      <w:proofErr w:type="spellStart"/>
      <w:r w:rsidR="00A11126" w:rsidRPr="003453AE">
        <w:rPr>
          <w:rFonts w:ascii="Book Antiqua" w:hAnsi="Book Antiqua" w:cs="Garamond-Light"/>
          <w:sz w:val="24"/>
          <w:szCs w:val="24"/>
        </w:rPr>
        <w:t>multicentric</w:t>
      </w:r>
      <w:proofErr w:type="spellEnd"/>
      <w:r w:rsidR="00A11126" w:rsidRPr="003453AE">
        <w:rPr>
          <w:rFonts w:ascii="Book Antiqua" w:hAnsi="Book Antiqua" w:cs="Garamond-Light"/>
          <w:sz w:val="24"/>
          <w:szCs w:val="24"/>
        </w:rPr>
        <w:t xml:space="preserve"> CRC</w:t>
      </w:r>
      <w:r w:rsidRPr="003453AE">
        <w:rPr>
          <w:rFonts w:ascii="Book Antiqua" w:hAnsi="Book Antiqua" w:cs="Garamond-Light"/>
          <w:sz w:val="24"/>
          <w:szCs w:val="24"/>
        </w:rPr>
        <w:t xml:space="preserve">. </w:t>
      </w:r>
      <w:r w:rsidR="00937EA4" w:rsidRPr="003453AE">
        <w:rPr>
          <w:rFonts w:ascii="Book Antiqua" w:hAnsi="Book Antiqua" w:cs="Garamond-Light"/>
          <w:sz w:val="24"/>
          <w:szCs w:val="24"/>
        </w:rPr>
        <w:t>Different</w:t>
      </w:r>
      <w:r w:rsidRPr="003453AE">
        <w:rPr>
          <w:rFonts w:ascii="Book Antiqua" w:hAnsi="Book Antiqua" w:cs="Garamond-Light"/>
          <w:sz w:val="24"/>
          <w:szCs w:val="24"/>
        </w:rPr>
        <w:t xml:space="preserve"> adenoma </w:t>
      </w:r>
      <w:r w:rsidR="007D2E02" w:rsidRPr="003453AE">
        <w:rPr>
          <w:rFonts w:ascii="Book Antiqua" w:hAnsi="Book Antiqua" w:cs="Garamond-Light"/>
          <w:sz w:val="24"/>
          <w:szCs w:val="24"/>
        </w:rPr>
        <w:t>features</w:t>
      </w:r>
      <w:r w:rsidRPr="003453AE">
        <w:rPr>
          <w:rFonts w:ascii="Book Antiqua" w:hAnsi="Book Antiqua" w:cs="Garamond-Light"/>
          <w:sz w:val="24"/>
          <w:szCs w:val="24"/>
        </w:rPr>
        <w:t xml:space="preserve"> such as </w:t>
      </w:r>
      <w:r w:rsidR="007D2E02" w:rsidRPr="003453AE">
        <w:rPr>
          <w:rFonts w:ascii="Book Antiqua" w:hAnsi="Book Antiqua" w:cs="Garamond-Light"/>
          <w:sz w:val="24"/>
          <w:szCs w:val="24"/>
        </w:rPr>
        <w:t xml:space="preserve">size, villous component, </w:t>
      </w:r>
      <w:r w:rsidR="00A11126" w:rsidRPr="003453AE">
        <w:rPr>
          <w:rFonts w:ascii="Book Antiqua" w:hAnsi="Book Antiqua" w:cs="Garamond-Light"/>
          <w:sz w:val="24"/>
          <w:szCs w:val="24"/>
        </w:rPr>
        <w:t xml:space="preserve">and </w:t>
      </w:r>
      <w:r w:rsidR="007D2E02" w:rsidRPr="003453AE">
        <w:rPr>
          <w:rFonts w:ascii="Book Antiqua" w:hAnsi="Book Antiqua" w:cs="Garamond-Light"/>
          <w:sz w:val="24"/>
          <w:szCs w:val="24"/>
        </w:rPr>
        <w:t>number</w:t>
      </w:r>
      <w:r w:rsidRPr="003453AE">
        <w:rPr>
          <w:rFonts w:ascii="Book Antiqua" w:hAnsi="Book Antiqua" w:cs="Garamond-Light"/>
          <w:sz w:val="24"/>
          <w:szCs w:val="24"/>
        </w:rPr>
        <w:t xml:space="preserve"> and location</w:t>
      </w:r>
      <w:r w:rsidR="007D2E02" w:rsidRPr="003453AE">
        <w:rPr>
          <w:rFonts w:ascii="Book Antiqua" w:hAnsi="Book Antiqua" w:cs="Garamond-Light"/>
          <w:sz w:val="24"/>
          <w:szCs w:val="24"/>
        </w:rPr>
        <w:t xml:space="preserve"> of polyps</w:t>
      </w:r>
      <w:r w:rsidRPr="003453AE">
        <w:rPr>
          <w:rFonts w:ascii="Book Antiqua" w:hAnsi="Book Antiqua" w:cs="Garamond-Light"/>
          <w:sz w:val="24"/>
          <w:szCs w:val="24"/>
        </w:rPr>
        <w:t xml:space="preserve">, </w:t>
      </w:r>
      <w:r w:rsidR="00A11126" w:rsidRPr="003453AE">
        <w:rPr>
          <w:rFonts w:ascii="Book Antiqua" w:hAnsi="Book Antiqua" w:cs="Garamond-Light"/>
          <w:sz w:val="24"/>
          <w:szCs w:val="24"/>
        </w:rPr>
        <w:t>may</w:t>
      </w:r>
      <w:r w:rsidRPr="003453AE">
        <w:rPr>
          <w:rFonts w:ascii="Book Antiqua" w:hAnsi="Book Antiqua" w:cs="Garamond-Light"/>
          <w:sz w:val="24"/>
          <w:szCs w:val="24"/>
        </w:rPr>
        <w:t xml:space="preserve"> predict </w:t>
      </w:r>
      <w:r w:rsidR="00A11126" w:rsidRPr="003453AE">
        <w:rPr>
          <w:rFonts w:ascii="Book Antiqua" w:hAnsi="Book Antiqua" w:cs="Garamond-Light"/>
          <w:sz w:val="24"/>
          <w:szCs w:val="24"/>
        </w:rPr>
        <w:t xml:space="preserve">a </w:t>
      </w:r>
      <w:r w:rsidRPr="003453AE">
        <w:rPr>
          <w:rFonts w:ascii="Book Antiqua" w:hAnsi="Book Antiqua" w:cs="Garamond-Light"/>
          <w:sz w:val="24"/>
          <w:szCs w:val="24"/>
        </w:rPr>
        <w:t xml:space="preserve">high risk </w:t>
      </w:r>
      <w:r w:rsidR="007D2E02" w:rsidRPr="003453AE">
        <w:rPr>
          <w:rFonts w:ascii="Book Antiqua" w:hAnsi="Book Antiqua" w:cs="Garamond-Light"/>
          <w:sz w:val="24"/>
          <w:szCs w:val="24"/>
        </w:rPr>
        <w:t xml:space="preserve">of </w:t>
      </w:r>
      <w:proofErr w:type="spellStart"/>
      <w:r w:rsidR="00937EA4" w:rsidRPr="003453AE">
        <w:rPr>
          <w:rFonts w:ascii="Book Antiqua" w:hAnsi="Book Antiqua" w:cs="Garamond-Light"/>
          <w:sz w:val="24"/>
          <w:szCs w:val="24"/>
        </w:rPr>
        <w:t>metachronous</w:t>
      </w:r>
      <w:proofErr w:type="spellEnd"/>
      <w:r w:rsidR="00AC3DA7" w:rsidRPr="003453AE">
        <w:rPr>
          <w:rFonts w:ascii="Book Antiqua" w:hAnsi="Book Antiqua" w:cs="Garamond-Light"/>
          <w:sz w:val="24"/>
          <w:szCs w:val="24"/>
        </w:rPr>
        <w:t xml:space="preserve"> lesions</w:t>
      </w:r>
      <w:r w:rsidRPr="003453AE">
        <w:rPr>
          <w:rFonts w:ascii="Book Antiqua" w:hAnsi="Book Antiqua" w:cs="Garamond-Light"/>
          <w:sz w:val="24"/>
          <w:szCs w:val="24"/>
        </w:rPr>
        <w:fldChar w:fldCharType="begin" w:fldLock="1"/>
      </w:r>
      <w:r w:rsidR="00380226" w:rsidRPr="003453AE">
        <w:rPr>
          <w:rFonts w:ascii="Book Antiqua" w:hAnsi="Book Antiqua" w:cs="Garamond-Light"/>
          <w:sz w:val="24"/>
          <w:szCs w:val="24"/>
        </w:rPr>
        <w:instrText>ADDIN CSL_CITATION { "citationItems" : [ { "id" : "ITEM-1", "itemData" : { "ISSN" : "0017-5749", "PMID" : "10189849", "abstract" : "BACKGROUND: Flat adenomas are non-exophytic with a flat top or central depression and histologically the depth of dysplastic tissue is never more than twice the mucosal thickness. Flat adenomas frequently contain severely dysplastic tissue, and may progress rapidly through the adenoma-carcinoma sequence. Flat lesions have never been described in a British asymptomatic population.\n\nAIMS: To determine whether flat adenomas exist in an asymptomatic population participating in a large randomised controlled trial of flexible sigmoidoscopy screening.\n\nPATIENTS: A total of 3000 subjects (aged 55-64 years) underwent screening by flexible sigmoidoscopy.\n\nMETHODS: All polyps were removed and sent for histology. The number of polyps with endoscopic and histological features of flat adenomas was recorded.\n\nRESULTS: Three subjects had a total of four flat lesions--that is, one per 1000 people screened. Three contained severely dysplastic tissue, one a focus of adenocarcinoma. Three of the four lesions were less than 5 mm in size and the fourth was 15 mm in diameter.\n\nCONCLUSIONS: Flat lesions with severe dysplasia exist in the asymptomatic population. This has major implications for gastroenterologists who should be trained to identify them. Their existence is of importance to molecular biologists and epidemiologists investigating the aetiology of colorectal cancer.", "author" : [ { "dropping-particle" : "", "family" : "Hart", "given" : "A R", "non-dropping-particle" : "", "parse-names" : false, "suffix" : "" }, { "dropping-particle" : "", "family" : "Kudo", "given" : "S", "non-dropping-particle" : "", "parse-names" : false, "suffix" : "" }, { "dropping-particle" : "", "family" : "Mackay", "given" : "E H", "non-dropping-particle" : "", "parse-names" : false, "suffix" : "" }, { "dropping-particle" : "", "family" : "Mayberry", "given" : "J F", "non-dropping-particle" : "", "parse-names" : false, "suffix" : "" }, { "dropping-particle" : "", "family" : "Atkin", "given" : "W S", "non-dropping-particle" : "", "parse-names" : false, "suffix" : "" } ], "container-title" : "Gut", "id" : "ITEM-1", "issue" : "2", "issued" : { "date-parts" : [ [ "1998", "8" ] ] }, "page" : "229-31", "title" : "Flat adenomas exist in asymptomatic people: important implications for colorectal cancer screening programmes.", "type" : "article-journal", "volume" : "43" }, "uris" : [ "http://www.mendeley.com/documents/?uuid=16aae704-6ea1-44b7-b59f-f45b9123cf46" ] } ], "mendeley" : { "formattedCitation" : "&lt;sup&gt;[7]&lt;/sup&gt;", "plainTextFormattedCitation" : "[7]", "previouslyFormattedCitation" : "&lt;sup&gt;[7]&lt;/sup&gt;" }, "properties" : { "noteIndex" : 0 }, "schema" : "https://github.com/citation-style-language/schema/raw/master/csl-citation.json" }</w:instrText>
      </w:r>
      <w:r w:rsidRPr="003453AE">
        <w:rPr>
          <w:rFonts w:ascii="Book Antiqua" w:hAnsi="Book Antiqua" w:cs="Garamond-Light"/>
          <w:sz w:val="24"/>
          <w:szCs w:val="24"/>
        </w:rPr>
        <w:fldChar w:fldCharType="separate"/>
      </w:r>
      <w:r w:rsidR="00B95A3C" w:rsidRPr="003453AE">
        <w:rPr>
          <w:rFonts w:ascii="Book Antiqua" w:hAnsi="Book Antiqua" w:cs="Garamond-Light"/>
          <w:noProof/>
          <w:sz w:val="24"/>
          <w:szCs w:val="24"/>
          <w:vertAlign w:val="superscript"/>
        </w:rPr>
        <w:t>[7]</w:t>
      </w:r>
      <w:r w:rsidRPr="003453AE">
        <w:rPr>
          <w:rFonts w:ascii="Book Antiqua" w:hAnsi="Book Antiqua" w:cs="Garamond-Light"/>
          <w:sz w:val="24"/>
          <w:szCs w:val="24"/>
        </w:rPr>
        <w:fldChar w:fldCharType="end"/>
      </w:r>
      <w:r w:rsidRPr="003453AE">
        <w:rPr>
          <w:rFonts w:ascii="Book Antiqua" w:hAnsi="Book Antiqua" w:cs="Garamond-Light"/>
          <w:sz w:val="24"/>
          <w:szCs w:val="24"/>
        </w:rPr>
        <w:t xml:space="preserve">. </w:t>
      </w:r>
      <w:r w:rsidR="007D2E02" w:rsidRPr="003453AE">
        <w:rPr>
          <w:rFonts w:ascii="Book Antiqua" w:hAnsi="Book Antiqua" w:cs="Garamond-Light"/>
          <w:sz w:val="24"/>
          <w:szCs w:val="24"/>
        </w:rPr>
        <w:t>Nonetheless, r</w:t>
      </w:r>
      <w:r w:rsidRPr="003453AE">
        <w:rPr>
          <w:rFonts w:ascii="Book Antiqua" w:hAnsi="Book Antiqua" w:cs="Times-Roman"/>
          <w:sz w:val="24"/>
          <w:szCs w:val="24"/>
        </w:rPr>
        <w:t xml:space="preserve">ecent </w:t>
      </w:r>
      <w:r w:rsidR="007D2E02" w:rsidRPr="003453AE">
        <w:rPr>
          <w:rFonts w:ascii="Book Antiqua" w:hAnsi="Book Antiqua" w:cs="Times-Roman"/>
          <w:sz w:val="24"/>
          <w:szCs w:val="24"/>
        </w:rPr>
        <w:t>findings</w:t>
      </w:r>
      <w:r w:rsidRPr="003453AE">
        <w:rPr>
          <w:rFonts w:ascii="Book Antiqua" w:hAnsi="Book Antiqua" w:cs="Times-Roman"/>
          <w:sz w:val="24"/>
          <w:szCs w:val="24"/>
        </w:rPr>
        <w:t xml:space="preserve"> in molecular </w:t>
      </w:r>
      <w:r w:rsidR="007D2E02" w:rsidRPr="003453AE">
        <w:rPr>
          <w:rFonts w:ascii="Book Antiqua" w:hAnsi="Book Antiqua" w:cs="Times-Roman"/>
          <w:sz w:val="24"/>
          <w:szCs w:val="24"/>
        </w:rPr>
        <w:t xml:space="preserve">colorectal </w:t>
      </w:r>
      <w:proofErr w:type="spellStart"/>
      <w:r w:rsidR="007D2E02" w:rsidRPr="003453AE">
        <w:rPr>
          <w:rFonts w:ascii="Book Antiqua" w:hAnsi="Book Antiqua" w:cs="Times-Roman"/>
          <w:sz w:val="24"/>
          <w:szCs w:val="24"/>
        </w:rPr>
        <w:t>carcinogeneti</w:t>
      </w:r>
      <w:r w:rsidR="003A1C10" w:rsidRPr="003453AE">
        <w:rPr>
          <w:rFonts w:ascii="Book Antiqua" w:hAnsi="Book Antiqua" w:cs="Times-Roman"/>
          <w:sz w:val="24"/>
          <w:szCs w:val="24"/>
        </w:rPr>
        <w:t>c</w:t>
      </w:r>
      <w:r w:rsidR="007D2E02" w:rsidRPr="003453AE">
        <w:rPr>
          <w:rFonts w:ascii="Book Antiqua" w:hAnsi="Book Antiqua" w:cs="Times-Roman"/>
          <w:sz w:val="24"/>
          <w:szCs w:val="24"/>
        </w:rPr>
        <w:t>s</w:t>
      </w:r>
      <w:proofErr w:type="spellEnd"/>
      <w:r w:rsidRPr="003453AE">
        <w:rPr>
          <w:rFonts w:ascii="Book Antiqua" w:hAnsi="Book Antiqua" w:cs="Times-Roman"/>
          <w:sz w:val="24"/>
          <w:szCs w:val="24"/>
        </w:rPr>
        <w:t xml:space="preserve"> have provided evidence that chromosomal instability, microsatellite instability, and gene methylation </w:t>
      </w:r>
      <w:r w:rsidR="007D2E02" w:rsidRPr="003453AE">
        <w:rPr>
          <w:rFonts w:ascii="Book Antiqua" w:hAnsi="Book Antiqua" w:cs="Times-Roman"/>
          <w:sz w:val="24"/>
          <w:szCs w:val="24"/>
        </w:rPr>
        <w:t xml:space="preserve">are involved in </w:t>
      </w:r>
      <w:r w:rsidRPr="003453AE">
        <w:rPr>
          <w:rFonts w:ascii="Book Antiqua" w:hAnsi="Book Antiqua" w:cs="Times-Roman"/>
          <w:sz w:val="24"/>
          <w:szCs w:val="24"/>
        </w:rPr>
        <w:t xml:space="preserve">various predisposing lesions or factors for </w:t>
      </w:r>
      <w:r w:rsidR="007D2E02" w:rsidRPr="003453AE">
        <w:rPr>
          <w:rFonts w:ascii="Book Antiqua" w:hAnsi="Book Antiqua" w:cs="Times-Roman"/>
          <w:sz w:val="24"/>
          <w:szCs w:val="24"/>
        </w:rPr>
        <w:t>SCRC and MCRC</w:t>
      </w:r>
      <w:r w:rsidR="00AD4938" w:rsidRPr="003453AE">
        <w:rPr>
          <w:rFonts w:ascii="Book Antiqua" w:hAnsi="Book Antiqua" w:cs="Garamond-Light"/>
          <w:sz w:val="24"/>
          <w:szCs w:val="24"/>
        </w:rPr>
        <w:t>.</w:t>
      </w:r>
    </w:p>
    <w:p w14:paraId="215CEBA8" w14:textId="77777777" w:rsidR="007D2E02" w:rsidRPr="003453AE" w:rsidRDefault="007D2E02" w:rsidP="00E01BEE">
      <w:pPr>
        <w:autoSpaceDE w:val="0"/>
        <w:autoSpaceDN w:val="0"/>
        <w:adjustRightInd w:val="0"/>
        <w:spacing w:after="0" w:line="360" w:lineRule="auto"/>
        <w:jc w:val="both"/>
        <w:rPr>
          <w:rFonts w:ascii="Book Antiqua" w:hAnsi="Book Antiqua"/>
          <w:sz w:val="24"/>
          <w:szCs w:val="24"/>
        </w:rPr>
      </w:pPr>
    </w:p>
    <w:p w14:paraId="5CC4F110" w14:textId="660FCDD6" w:rsidR="00BB4422" w:rsidRPr="003453AE" w:rsidRDefault="007D2E02" w:rsidP="00E01BEE">
      <w:pPr>
        <w:autoSpaceDE w:val="0"/>
        <w:autoSpaceDN w:val="0"/>
        <w:adjustRightInd w:val="0"/>
        <w:spacing w:after="0" w:line="360" w:lineRule="auto"/>
        <w:ind w:firstLineChars="100" w:firstLine="240"/>
        <w:jc w:val="both"/>
        <w:rPr>
          <w:rFonts w:ascii="Book Antiqua" w:hAnsi="Book Antiqua"/>
          <w:sz w:val="24"/>
          <w:szCs w:val="24"/>
          <w:lang w:eastAsia="zh-CN"/>
        </w:rPr>
      </w:pPr>
      <w:r w:rsidRPr="003453AE">
        <w:rPr>
          <w:rFonts w:ascii="Book Antiqua" w:hAnsi="Book Antiqua"/>
          <w:sz w:val="24"/>
          <w:szCs w:val="24"/>
        </w:rPr>
        <w:t>As mentioned before, m</w:t>
      </w:r>
      <w:r w:rsidR="0043055F" w:rsidRPr="003453AE">
        <w:rPr>
          <w:rFonts w:ascii="Book Antiqua" w:hAnsi="Book Antiqua"/>
          <w:sz w:val="24"/>
          <w:szCs w:val="24"/>
        </w:rPr>
        <w:t xml:space="preserve">ultiple factors </w:t>
      </w:r>
      <w:r w:rsidR="003A1C10" w:rsidRPr="003453AE">
        <w:rPr>
          <w:rFonts w:ascii="Book Antiqua" w:hAnsi="Book Antiqua"/>
          <w:sz w:val="24"/>
          <w:szCs w:val="24"/>
        </w:rPr>
        <w:t>can</w:t>
      </w:r>
      <w:r w:rsidR="0043055F" w:rsidRPr="003453AE">
        <w:rPr>
          <w:rFonts w:ascii="Book Antiqua" w:hAnsi="Book Antiqua"/>
          <w:sz w:val="24"/>
          <w:szCs w:val="24"/>
        </w:rPr>
        <w:t xml:space="preserve"> promote the development of </w:t>
      </w:r>
      <w:r w:rsidRPr="003453AE">
        <w:rPr>
          <w:rFonts w:ascii="Book Antiqua" w:hAnsi="Book Antiqua"/>
          <w:sz w:val="24"/>
          <w:szCs w:val="24"/>
        </w:rPr>
        <w:t>MPCRC</w:t>
      </w:r>
      <w:r w:rsidR="003A1C10" w:rsidRPr="003453AE">
        <w:rPr>
          <w:rFonts w:ascii="Book Antiqua" w:hAnsi="Book Antiqua"/>
          <w:sz w:val="24"/>
          <w:szCs w:val="24"/>
        </w:rPr>
        <w:t xml:space="preserve"> ranging</w:t>
      </w:r>
      <w:r w:rsidR="0043055F" w:rsidRPr="003453AE">
        <w:rPr>
          <w:rFonts w:ascii="Book Antiqua" w:hAnsi="Book Antiqua"/>
          <w:sz w:val="24"/>
          <w:szCs w:val="24"/>
        </w:rPr>
        <w:t xml:space="preserve"> from </w:t>
      </w:r>
      <w:r w:rsidR="00937EA4" w:rsidRPr="003453AE">
        <w:rPr>
          <w:rFonts w:ascii="Book Antiqua" w:hAnsi="Book Antiqua"/>
          <w:sz w:val="24"/>
          <w:szCs w:val="24"/>
        </w:rPr>
        <w:t>different</w:t>
      </w:r>
      <w:r w:rsidR="0043055F" w:rsidRPr="003453AE">
        <w:rPr>
          <w:rFonts w:ascii="Book Antiqua" w:hAnsi="Book Antiqua"/>
          <w:sz w:val="24"/>
          <w:szCs w:val="24"/>
        </w:rPr>
        <w:t xml:space="preserve"> personal factors</w:t>
      </w:r>
      <w:r w:rsidR="003A1C10" w:rsidRPr="003453AE">
        <w:rPr>
          <w:rFonts w:ascii="Book Antiqua" w:hAnsi="Book Antiqua"/>
          <w:sz w:val="24"/>
          <w:szCs w:val="24"/>
        </w:rPr>
        <w:t xml:space="preserve"> such</w:t>
      </w:r>
      <w:r w:rsidR="0043055F" w:rsidRPr="003453AE">
        <w:rPr>
          <w:rFonts w:ascii="Book Antiqua" w:hAnsi="Book Antiqua"/>
          <w:sz w:val="24"/>
          <w:szCs w:val="24"/>
        </w:rPr>
        <w:t xml:space="preserve"> </w:t>
      </w:r>
      <w:r w:rsidRPr="003453AE">
        <w:rPr>
          <w:rFonts w:ascii="Book Antiqua" w:hAnsi="Book Antiqua"/>
          <w:sz w:val="24"/>
          <w:szCs w:val="24"/>
        </w:rPr>
        <w:t>as</w:t>
      </w:r>
      <w:r w:rsidR="0043055F" w:rsidRPr="003453AE">
        <w:rPr>
          <w:rFonts w:ascii="Book Antiqua" w:hAnsi="Book Antiqua"/>
          <w:sz w:val="24"/>
          <w:szCs w:val="24"/>
        </w:rPr>
        <w:t xml:space="preserve"> </w:t>
      </w:r>
      <w:r w:rsidR="00937EA4" w:rsidRPr="003453AE">
        <w:rPr>
          <w:rFonts w:ascii="Book Antiqua" w:hAnsi="Book Antiqua"/>
          <w:sz w:val="24"/>
          <w:szCs w:val="24"/>
        </w:rPr>
        <w:t>environmental</w:t>
      </w:r>
      <w:r w:rsidR="0043055F" w:rsidRPr="003453AE">
        <w:rPr>
          <w:rFonts w:ascii="Book Antiqua" w:hAnsi="Book Antiqua"/>
          <w:sz w:val="24"/>
          <w:szCs w:val="24"/>
        </w:rPr>
        <w:t xml:space="preserve"> </w:t>
      </w:r>
      <w:r w:rsidR="003A1C10" w:rsidRPr="003453AE">
        <w:rPr>
          <w:rFonts w:ascii="Book Antiqua" w:hAnsi="Book Antiqua"/>
          <w:sz w:val="24"/>
          <w:szCs w:val="24"/>
        </w:rPr>
        <w:lastRenderedPageBreak/>
        <w:t>exposure</w:t>
      </w:r>
      <w:r w:rsidR="0043055F" w:rsidRPr="003453AE">
        <w:rPr>
          <w:rFonts w:ascii="Book Antiqua" w:hAnsi="Book Antiqua"/>
          <w:sz w:val="24"/>
          <w:szCs w:val="24"/>
        </w:rPr>
        <w:t xml:space="preserve"> to familial predisposition due to </w:t>
      </w:r>
      <w:r w:rsidR="00BB4422" w:rsidRPr="003453AE">
        <w:rPr>
          <w:rFonts w:ascii="Book Antiqua" w:hAnsi="Book Antiqua"/>
          <w:sz w:val="24"/>
          <w:szCs w:val="24"/>
        </w:rPr>
        <w:t>inheritance</w:t>
      </w:r>
      <w:r w:rsidR="0043055F" w:rsidRPr="003453AE">
        <w:rPr>
          <w:rFonts w:ascii="Book Antiqua" w:hAnsi="Book Antiqua"/>
          <w:sz w:val="24"/>
          <w:szCs w:val="24"/>
        </w:rPr>
        <w:t>.</w:t>
      </w:r>
      <w:r w:rsidR="00937EA4" w:rsidRPr="003453AE">
        <w:rPr>
          <w:rFonts w:ascii="Book Antiqua" w:hAnsi="Book Antiqua"/>
          <w:sz w:val="24"/>
          <w:szCs w:val="24"/>
        </w:rPr>
        <w:t xml:space="preserve"> </w:t>
      </w:r>
      <w:r w:rsidR="003A1C10" w:rsidRPr="003453AE">
        <w:rPr>
          <w:rFonts w:ascii="Book Antiqua" w:hAnsi="Book Antiqua"/>
          <w:sz w:val="24"/>
          <w:szCs w:val="24"/>
        </w:rPr>
        <w:t>However,</w:t>
      </w:r>
      <w:r w:rsidR="00BB4422" w:rsidRPr="003453AE">
        <w:rPr>
          <w:rFonts w:ascii="Book Antiqua" w:hAnsi="Book Antiqua"/>
          <w:sz w:val="24"/>
          <w:szCs w:val="24"/>
        </w:rPr>
        <w:t xml:space="preserve"> </w:t>
      </w:r>
      <w:r w:rsidR="0021664E" w:rsidRPr="003453AE">
        <w:rPr>
          <w:rFonts w:ascii="Book Antiqua" w:hAnsi="Book Antiqua"/>
          <w:sz w:val="24"/>
          <w:szCs w:val="24"/>
        </w:rPr>
        <w:t>m</w:t>
      </w:r>
      <w:r w:rsidR="0043055F" w:rsidRPr="003453AE">
        <w:rPr>
          <w:rFonts w:ascii="Book Antiqua" w:hAnsi="Book Antiqua"/>
          <w:sz w:val="24"/>
          <w:szCs w:val="24"/>
        </w:rPr>
        <w:t xml:space="preserve">ost studies do not distinguish </w:t>
      </w:r>
      <w:r w:rsidR="00BB4422" w:rsidRPr="003453AE">
        <w:rPr>
          <w:rFonts w:ascii="Book Antiqua" w:hAnsi="Book Antiqua"/>
          <w:sz w:val="24"/>
          <w:szCs w:val="24"/>
        </w:rPr>
        <w:t>this dichotomy</w:t>
      </w:r>
      <w:r w:rsidR="0043055F" w:rsidRPr="003453AE">
        <w:rPr>
          <w:rFonts w:ascii="Book Antiqua" w:hAnsi="Book Antiqua"/>
          <w:sz w:val="24"/>
          <w:szCs w:val="24"/>
        </w:rPr>
        <w:t>.</w:t>
      </w:r>
      <w:r w:rsidRPr="003453AE">
        <w:rPr>
          <w:rFonts w:ascii="Book Antiqua" w:hAnsi="Book Antiqua"/>
          <w:sz w:val="24"/>
          <w:szCs w:val="24"/>
        </w:rPr>
        <w:t xml:space="preserve"> </w:t>
      </w:r>
      <w:r w:rsidR="0043055F" w:rsidRPr="003453AE">
        <w:rPr>
          <w:rFonts w:ascii="Book Antiqua" w:hAnsi="Book Antiqua"/>
          <w:sz w:val="24"/>
          <w:szCs w:val="24"/>
        </w:rPr>
        <w:t xml:space="preserve">There are different entities </w:t>
      </w:r>
      <w:r w:rsidR="003A1C10" w:rsidRPr="003453AE">
        <w:rPr>
          <w:rFonts w:ascii="Book Antiqua" w:hAnsi="Book Antiqua"/>
          <w:sz w:val="24"/>
          <w:szCs w:val="24"/>
        </w:rPr>
        <w:t>that</w:t>
      </w:r>
      <w:r w:rsidR="0043055F" w:rsidRPr="003453AE">
        <w:rPr>
          <w:rFonts w:ascii="Book Antiqua" w:hAnsi="Book Antiqua"/>
          <w:sz w:val="24"/>
          <w:szCs w:val="24"/>
        </w:rPr>
        <w:t xml:space="preserve"> increase the risk of </w:t>
      </w:r>
      <w:r w:rsidR="00BB4422" w:rsidRPr="003453AE">
        <w:rPr>
          <w:rFonts w:ascii="Book Antiqua" w:hAnsi="Book Antiqua"/>
          <w:sz w:val="24"/>
          <w:szCs w:val="24"/>
        </w:rPr>
        <w:t>MPCRC</w:t>
      </w:r>
      <w:r w:rsidR="0043055F" w:rsidRPr="003453AE">
        <w:rPr>
          <w:rFonts w:ascii="Book Antiqua" w:hAnsi="Book Antiqua"/>
          <w:sz w:val="24"/>
          <w:szCs w:val="24"/>
        </w:rPr>
        <w:t xml:space="preserve">. First, </w:t>
      </w:r>
      <w:r w:rsidR="003A1C10" w:rsidRPr="003453AE">
        <w:rPr>
          <w:rFonts w:ascii="Book Antiqua" w:hAnsi="Book Antiqua"/>
          <w:sz w:val="24"/>
          <w:szCs w:val="24"/>
        </w:rPr>
        <w:t>there are</w:t>
      </w:r>
      <w:r w:rsidR="0043055F" w:rsidRPr="003453AE">
        <w:rPr>
          <w:rFonts w:ascii="Book Antiqua" w:hAnsi="Book Antiqua"/>
          <w:sz w:val="24"/>
          <w:szCs w:val="24"/>
        </w:rPr>
        <w:t xml:space="preserve"> </w:t>
      </w:r>
      <w:r w:rsidR="00BB4422" w:rsidRPr="003453AE">
        <w:rPr>
          <w:rFonts w:ascii="Book Antiqua" w:hAnsi="Book Antiqua"/>
          <w:sz w:val="24"/>
          <w:szCs w:val="24"/>
        </w:rPr>
        <w:t xml:space="preserve">hereditary </w:t>
      </w:r>
      <w:r w:rsidR="0043055F" w:rsidRPr="003453AE">
        <w:rPr>
          <w:rFonts w:ascii="Book Antiqua" w:hAnsi="Book Antiqua"/>
          <w:sz w:val="24"/>
          <w:szCs w:val="24"/>
        </w:rPr>
        <w:t xml:space="preserve">CRC syndromes </w:t>
      </w:r>
      <w:r w:rsidR="00BB4422" w:rsidRPr="003453AE">
        <w:rPr>
          <w:rFonts w:ascii="Book Antiqua" w:hAnsi="Book Antiqua"/>
          <w:sz w:val="24"/>
          <w:szCs w:val="24"/>
        </w:rPr>
        <w:t>(Lynch syndrome, Familial Adenomatous Polyposis)</w:t>
      </w:r>
      <w:r w:rsidR="0043055F" w:rsidRPr="003453AE">
        <w:rPr>
          <w:rFonts w:ascii="Book Antiqua" w:hAnsi="Book Antiqua"/>
          <w:sz w:val="24"/>
          <w:szCs w:val="24"/>
        </w:rPr>
        <w:t>, which present germline mutations and promote the devel</w:t>
      </w:r>
      <w:r w:rsidR="00BB4422" w:rsidRPr="003453AE">
        <w:rPr>
          <w:rFonts w:ascii="Book Antiqua" w:hAnsi="Book Antiqua"/>
          <w:sz w:val="24"/>
          <w:szCs w:val="24"/>
        </w:rPr>
        <w:t xml:space="preserve">opment of several </w:t>
      </w:r>
      <w:r w:rsidR="003A1C10" w:rsidRPr="003453AE">
        <w:rPr>
          <w:rFonts w:ascii="Book Antiqua" w:hAnsi="Book Antiqua"/>
          <w:sz w:val="24"/>
          <w:szCs w:val="24"/>
        </w:rPr>
        <w:t>lesions</w:t>
      </w:r>
      <w:r w:rsidR="00BB4422" w:rsidRPr="003453AE">
        <w:rPr>
          <w:rFonts w:ascii="Book Antiqua" w:hAnsi="Book Antiqua"/>
          <w:sz w:val="24"/>
          <w:szCs w:val="24"/>
        </w:rPr>
        <w:t xml:space="preserve"> over</w:t>
      </w:r>
      <w:r w:rsidR="0043055F" w:rsidRPr="003453AE">
        <w:rPr>
          <w:rFonts w:ascii="Book Antiqua" w:hAnsi="Book Antiqua"/>
          <w:sz w:val="24"/>
          <w:szCs w:val="24"/>
        </w:rPr>
        <w:t>ti</w:t>
      </w:r>
      <w:r w:rsidR="00AC3DA7" w:rsidRPr="003453AE">
        <w:rPr>
          <w:rFonts w:ascii="Book Antiqua" w:hAnsi="Book Antiqua"/>
          <w:sz w:val="24"/>
          <w:szCs w:val="24"/>
        </w:rPr>
        <w:t>me</w:t>
      </w:r>
      <w:r w:rsidR="0043055F"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"DOI" : "10.1016/j.amjsurg.2010.05.012", "ISSN" : "1879-1883", "PMID" : "21600553", "abstract" : "BACKGROUND: Synchronous colorectal carcinoma has seldom been studied in large series. The study was designed to examine the significance of colorectal synchronous carcinoma in a large cohort of patients.\n\nMETHODS: The clinicopathological features of 102 patients with synchronous colorectal carcinoma were compared with 1,793 patients with solitary colorectal carcinoma.\n\nRESULTS: The prevalence of synchronous colorectal carcinoma was 3.6%. In these patients, 4% had FAP, 6% had hyperplastic polyposis, and 2% had ulcerative colitis. The index carcinoma was more likely to have higher histological grade and T stage than other carcinoma(s) in the same patient. When compared with solitary colorectal carcinoma, synchronous colorectal carcinoma was more often noted in males with coexisting FAP and in proximal location. The 5-year survival rate of patients with synchronous colorectal carcinoma was 53% and was similar to those with solitary colorectal carcinoma.\n\nCONCLUSIONS: We examined the clinicopathological features of patients with synchronous colorectal carcinomas in a large cohort of patients. Attention to these features was important for better management of this group of cancer.", "author" : [ { "dropping-particle" : "", "family" : "Lam", "given" : "Alfred King-Yin Yin", "non-dropping-particle" : "", "parse-names" : false, "suffix" : "" }, { "dropping-particle" : "", "family" : "Carmichael", "given" : "Robert", "non-dropping-particle" : "", "parse-names" : false, "suffix" : "" }, { "dropping-particle" : "", "family" : "Gertraud Buettner", "given" : "Petra", "non-dropping-particle" : "", "parse-names" : false, "suffix" : "" }, { "dropping-particle" : "", "family" : "Gopalan", "given" : "Vinod", "non-dropping-particle" : "", "parse-names" : false, "suffix" : "" }, { "dropping-particle" : "", "family" : "Ho", "given" : "Yik-Hong Hong", "non-dropping-particle" : "", "parse-names" : false, "suffix" : "" }, { "dropping-particle" : "", "family" : "Siu", "given" : "Simon", "non-dropping-particle" : "", "parse-names" : false, "suffix" : "" } ], "container-title" : "American journal of surgery", "id" : "ITEM-1", "issue" : "1", "issued" : { "date-parts" : [ [ "2011", "7" ] ] }, "page" : "39-44", "title" : "Clinicopathological significance of synchronous carcinoma in colorectal cancer.", "type" : "article-journal", "volume" : "202" }, "uris" : [ "http://www.mendeley.com/documents/?uuid=80828ca5-269f-4c7c-af49-c43422db3102" ] } ], "mendeley" : { "formattedCitation" : "&lt;sup&gt;[8]&lt;/sup&gt;", "plainTextFormattedCitation" : "[8]", "previouslyFormattedCitation" : "&lt;sup&gt;[8]&lt;/sup&gt;" }, "properties" : { "noteIndex" : 0 }, "schema" : "https://github.com/citation-style-language/schema/raw/master/csl-citation.json" }</w:instrText>
      </w:r>
      <w:r w:rsidR="0043055F"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[8]</w:t>
      </w:r>
      <w:r w:rsidR="0043055F" w:rsidRPr="003453AE">
        <w:rPr>
          <w:rFonts w:ascii="Book Antiqua" w:hAnsi="Book Antiqua"/>
          <w:sz w:val="24"/>
          <w:szCs w:val="24"/>
        </w:rPr>
        <w:fldChar w:fldCharType="end"/>
      </w:r>
      <w:r w:rsidR="0043055F" w:rsidRPr="003453AE">
        <w:rPr>
          <w:rFonts w:ascii="Book Antiqua" w:hAnsi="Book Antiqua"/>
          <w:sz w:val="24"/>
          <w:szCs w:val="24"/>
        </w:rPr>
        <w:t xml:space="preserve">. </w:t>
      </w:r>
      <w:r w:rsidR="00BB4422" w:rsidRPr="003453AE">
        <w:rPr>
          <w:rFonts w:ascii="Book Antiqua" w:hAnsi="Book Antiqua"/>
          <w:sz w:val="24"/>
          <w:szCs w:val="24"/>
        </w:rPr>
        <w:t>On the other hand</w:t>
      </w:r>
      <w:r w:rsidR="0043055F" w:rsidRPr="003453AE">
        <w:rPr>
          <w:rFonts w:ascii="Book Antiqua" w:hAnsi="Book Antiqua"/>
          <w:sz w:val="24"/>
          <w:szCs w:val="24"/>
        </w:rPr>
        <w:t xml:space="preserve">, </w:t>
      </w:r>
      <w:r w:rsidR="003A1C10" w:rsidRPr="003453AE">
        <w:rPr>
          <w:rFonts w:ascii="Book Antiqua" w:hAnsi="Book Antiqua"/>
          <w:sz w:val="24"/>
          <w:szCs w:val="24"/>
        </w:rPr>
        <w:t>there are</w:t>
      </w:r>
      <w:r w:rsidR="0043055F" w:rsidRPr="003453AE">
        <w:rPr>
          <w:rFonts w:ascii="Book Antiqua" w:hAnsi="Book Antiqua"/>
          <w:sz w:val="24"/>
          <w:szCs w:val="24"/>
        </w:rPr>
        <w:t xml:space="preserve"> diseases and conditions that affect a large area of the colonic mucosa during </w:t>
      </w:r>
      <w:r w:rsidR="003A1C10" w:rsidRPr="003453AE">
        <w:rPr>
          <w:rFonts w:ascii="Book Antiqua" w:hAnsi="Book Antiqua"/>
          <w:sz w:val="24"/>
          <w:szCs w:val="24"/>
        </w:rPr>
        <w:t>specific</w:t>
      </w:r>
      <w:r w:rsidR="00BB4422" w:rsidRPr="003453AE">
        <w:rPr>
          <w:rFonts w:ascii="Book Antiqua" w:hAnsi="Book Antiqua"/>
          <w:sz w:val="24"/>
          <w:szCs w:val="24"/>
        </w:rPr>
        <w:t xml:space="preserve"> </w:t>
      </w:r>
      <w:r w:rsidR="0043055F" w:rsidRPr="003453AE">
        <w:rPr>
          <w:rFonts w:ascii="Book Antiqua" w:hAnsi="Book Antiqua"/>
          <w:sz w:val="24"/>
          <w:szCs w:val="24"/>
        </w:rPr>
        <w:t>period</w:t>
      </w:r>
      <w:r w:rsidR="00BB4422" w:rsidRPr="003453AE">
        <w:rPr>
          <w:rFonts w:ascii="Book Antiqua" w:hAnsi="Book Antiqua"/>
          <w:sz w:val="24"/>
          <w:szCs w:val="24"/>
        </w:rPr>
        <w:t>s</w:t>
      </w:r>
      <w:r w:rsidR="0043055F" w:rsidRPr="003453AE">
        <w:rPr>
          <w:rFonts w:ascii="Book Antiqua" w:hAnsi="Book Antiqua"/>
          <w:sz w:val="24"/>
          <w:szCs w:val="24"/>
        </w:rPr>
        <w:t xml:space="preserve"> of time </w:t>
      </w:r>
      <w:r w:rsidR="003A1C10" w:rsidRPr="003453AE">
        <w:rPr>
          <w:rFonts w:ascii="Book Antiqua" w:hAnsi="Book Antiqua"/>
          <w:sz w:val="24"/>
          <w:szCs w:val="24"/>
        </w:rPr>
        <w:t>and promote the formation of</w:t>
      </w:r>
      <w:r w:rsidR="0043055F" w:rsidRPr="003453AE">
        <w:rPr>
          <w:rFonts w:ascii="Book Antiqua" w:hAnsi="Book Antiqua"/>
          <w:sz w:val="24"/>
          <w:szCs w:val="24"/>
        </w:rPr>
        <w:t xml:space="preserve"> several foci of </w:t>
      </w:r>
      <w:r w:rsidR="0021664E" w:rsidRPr="003453AE">
        <w:rPr>
          <w:rFonts w:ascii="Book Antiqua" w:hAnsi="Book Antiqua"/>
          <w:sz w:val="24"/>
          <w:szCs w:val="24"/>
        </w:rPr>
        <w:t>dysplasia</w:t>
      </w:r>
      <w:r w:rsidR="00BB4422" w:rsidRPr="003453AE">
        <w:rPr>
          <w:rFonts w:ascii="Book Antiqua" w:hAnsi="Book Antiqua"/>
          <w:sz w:val="24"/>
          <w:szCs w:val="24"/>
        </w:rPr>
        <w:t xml:space="preserve">, </w:t>
      </w:r>
      <w:r w:rsidR="003A1C10" w:rsidRPr="003453AE">
        <w:rPr>
          <w:rFonts w:ascii="Book Antiqua" w:hAnsi="Book Antiqua"/>
          <w:sz w:val="24"/>
          <w:szCs w:val="24"/>
        </w:rPr>
        <w:t xml:space="preserve">such </w:t>
      </w:r>
      <w:r w:rsidR="00BB4422" w:rsidRPr="003453AE">
        <w:rPr>
          <w:rFonts w:ascii="Book Antiqua" w:hAnsi="Book Antiqua"/>
          <w:sz w:val="24"/>
          <w:szCs w:val="24"/>
        </w:rPr>
        <w:t>as inflammatory bowel disease</w:t>
      </w:r>
      <w:r w:rsidR="0043055F"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"ISSN" : "0003-4932", "PMID" : "3947149", "abstract" : "Multiple synchronous colorectal cancer (MSCC) among 1537 patients (69 with familial polyposis coli (FPC), 780 with ulcerative colitis (UC), and 685 with de novo colorectal (DNC) cancers) admitted to The Mount Sinai Hospital between 1945 and 1981 was tabulated. MSCC occurred in five of 24 cancer patients with FPC (21%), in 12 of 65 cancer patients with UC (18%), but in only 17 of 685 DNC patients (2.5%). The proportions of MSCC cases with more than two synchronous tumors were also much greater in the former two groups (UC 6/12 = 50%, FPC 3/5 = 60%) than in DNC (0/17 = 0%). Multiplicity of cancers is thus a distinguishing feature of UC and FPC. MSCC differed from solitary cancers by association with older age and more advanced stage at diagnosis in patients with FPC and by a rightward shift in anatomic distribution in all patients, especially those with FPC and UC.", "author" : [ { "dropping-particle" : "", "family" : "Greenstein", "given" : "A J", "non-dropping-particle" : "", "parse-names" : false, "suffix" : "" }, { "dropping-particle" : "", "family" : "Slater", "given" : "G", "non-dropping-particle" : "", "parse-names" : false, "suffix" : "" }, { "dropping-particle" : "", "family" : "Heimann", "given" : "T M", "non-dropping-particle" : "", "parse-names" : false, "suffix" : "" }, { "dropping-particle" : "", "family" : "Sachar", "given" : "D B", "non-dropping-particle" : "", "parse-names" : false, "suffix" : "" }, { "dropping-particle" : "", "family" : "Aufses", "given" : "A H", "non-dropping-particle" : "", "parse-names" : false, "suffix" : "" } ], "container-title" : "Annals of surgery", "id" : "ITEM-1", "issue" : "2", "issued" : { "date-parts" : [ [ "1986", "2" ] ] }, "page" : "123-8", "title" : "A comparison of multiple synchronous colorectal cancer in ulcerative colitis, familial polyposis coli, and de novo cancer.", "type" : "article-journal", "volume" : "203" }, "uris" : [ "http://www.mendeley.com/documents/?uuid=f5d544ec-0f39-4ffe-ae09-d36d382c81b5" ] } ], "mendeley" : { "formattedCitation" : "&lt;sup&gt;[9]&lt;/sup&gt;", "plainTextFormattedCitation" : "[9]", "previouslyFormattedCitation" : "&lt;sup&gt;[9]&lt;/sup&gt;" }, "properties" : { "noteIndex" : 0 }, "schema" : "https://github.com/citation-style-language/schema/raw/master/csl-citation.json" }</w:instrText>
      </w:r>
      <w:r w:rsidR="0043055F"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[9]</w:t>
      </w:r>
      <w:r w:rsidR="0043055F" w:rsidRPr="003453AE">
        <w:rPr>
          <w:rFonts w:ascii="Book Antiqua" w:hAnsi="Book Antiqua"/>
          <w:sz w:val="24"/>
          <w:szCs w:val="24"/>
        </w:rPr>
        <w:fldChar w:fldCharType="end"/>
      </w:r>
      <w:r w:rsidR="0043055F" w:rsidRPr="003453AE">
        <w:rPr>
          <w:rFonts w:ascii="Book Antiqua" w:hAnsi="Book Antiqua"/>
          <w:sz w:val="24"/>
          <w:szCs w:val="24"/>
        </w:rPr>
        <w:t xml:space="preserve">. </w:t>
      </w:r>
      <w:r w:rsidR="00BB4422" w:rsidRPr="003453AE">
        <w:rPr>
          <w:rFonts w:ascii="Book Antiqua" w:hAnsi="Book Antiqua"/>
          <w:sz w:val="24"/>
          <w:szCs w:val="24"/>
        </w:rPr>
        <w:t>However, the origin of most of the cases of MPCRC</w:t>
      </w:r>
      <w:r w:rsidR="003A1C10" w:rsidRPr="003453AE">
        <w:rPr>
          <w:rFonts w:ascii="Book Antiqua" w:hAnsi="Book Antiqua"/>
          <w:sz w:val="24"/>
          <w:szCs w:val="24"/>
        </w:rPr>
        <w:t xml:space="preserve">s </w:t>
      </w:r>
      <w:r w:rsidR="00BB4422" w:rsidRPr="003453AE">
        <w:rPr>
          <w:rFonts w:ascii="Book Antiqua" w:hAnsi="Book Antiqua"/>
          <w:sz w:val="24"/>
          <w:szCs w:val="24"/>
        </w:rPr>
        <w:t>is still unclear;</w:t>
      </w:r>
      <w:r w:rsidR="006963C9">
        <w:rPr>
          <w:rFonts w:ascii="Book Antiqua" w:hAnsi="Book Antiqua"/>
          <w:sz w:val="24"/>
          <w:szCs w:val="24"/>
        </w:rPr>
        <w:t xml:space="preserve"> </w:t>
      </w:r>
      <w:r w:rsidR="00BB4422" w:rsidRPr="003453AE">
        <w:rPr>
          <w:rFonts w:ascii="Book Antiqua" w:hAnsi="Book Antiqua"/>
          <w:sz w:val="24"/>
          <w:szCs w:val="24"/>
        </w:rPr>
        <w:t>nowadays, well-defined</w:t>
      </w:r>
      <w:r w:rsidR="0043055F" w:rsidRPr="003453AE">
        <w:rPr>
          <w:rFonts w:ascii="Book Antiqua" w:hAnsi="Book Antiqua"/>
          <w:sz w:val="24"/>
          <w:szCs w:val="24"/>
        </w:rPr>
        <w:t xml:space="preserve"> factors only explain about 10% of </w:t>
      </w:r>
      <w:r w:rsidR="00BB4422" w:rsidRPr="003453AE">
        <w:rPr>
          <w:rFonts w:ascii="Book Antiqua" w:hAnsi="Book Antiqua"/>
          <w:sz w:val="24"/>
          <w:szCs w:val="24"/>
        </w:rPr>
        <w:t>SCRC</w:t>
      </w:r>
      <w:r w:rsidR="003A1C10" w:rsidRPr="003453AE">
        <w:rPr>
          <w:rFonts w:ascii="Book Antiqua" w:hAnsi="Book Antiqua"/>
          <w:sz w:val="24"/>
          <w:szCs w:val="24"/>
        </w:rPr>
        <w:t>s</w:t>
      </w:r>
      <w:r w:rsidR="0043055F"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"DOI" : "10.1016/j.amjsurg.2010.05.012", "ISSN" : "1879-1883", "PMID" : "21600553", "abstract" : "BACKGROUND: Synchronous colorectal carcinoma has seldom been studied in large series. The study was designed to examine the significance of colorectal synchronous carcinoma in a large cohort of patients.\n\nMETHODS: The clinicopathological features of 102 patients with synchronous colorectal carcinoma were compared with 1,793 patients with solitary colorectal carcinoma.\n\nRESULTS: The prevalence of synchronous colorectal carcinoma was 3.6%. In these patients, 4% had FAP, 6% had hyperplastic polyposis, and 2% had ulcerative colitis. The index carcinoma was more likely to have higher histological grade and T stage than other carcinoma(s) in the same patient. When compared with solitary colorectal carcinoma, synchronous colorectal carcinoma was more often noted in males with coexisting FAP and in proximal location. The 5-year survival rate of patients with synchronous colorectal carcinoma was 53% and was similar to those with solitary colorectal carcinoma.\n\nCONCLUSIONS: We examined the clinicopathological features of patients with synchronous colorectal carcinomas in a large cohort of patients. Attention to these features was important for better management of this group of cancer.", "author" : [ { "dropping-particle" : "", "family" : "Lam", "given" : "Alfred King-Yin Yin", "non-dropping-particle" : "", "parse-names" : false, "suffix" : "" }, { "dropping-particle" : "", "family" : "Carmichael", "given" : "Robert", "non-dropping-particle" : "", "parse-names" : false, "suffix" : "" }, { "dropping-particle" : "", "family" : "Gertraud Buettner", "given" : "Petra", "non-dropping-particle" : "", "parse-names" : false, "suffix" : "" }, { "dropping-particle" : "", "family" : "Gopalan", "given" : "Vinod", "non-dropping-particle" : "", "parse-names" : false, "suffix" : "" }, { "dropping-particle" : "", "family" : "Ho", "given" : "Yik-Hong Hong", "non-dropping-particle" : "", "parse-names" : false, "suffix" : "" }, { "dropping-particle" : "", "family" : "Siu", "given" : "Simon", "non-dropping-particle" : "", "parse-names" : false, "suffix" : "" } ], "container-title" : "American journal of surgery", "id" : "ITEM-1", "issue" : "1", "issued" : { "date-parts" : [ [ "2011", "7" ] ] }, "page" : "39-44", "title" : "Clinicopathological significance of synchronous carcinoma in colorectal cancer.", "type" : "article-journal", "volume" : "202" }, "uris" : [ "http://www.mendeley.com/documents/?uuid=80828ca5-269f-4c7c-af49-c43422db3102" ] } ], "mendeley" : { "formattedCitation" : "&lt;sup&gt;[8]&lt;/sup&gt;", "plainTextFormattedCitation" : "[8]", "previouslyFormattedCitation" : "&lt;sup&gt;[8]&lt;/sup&gt;" }, "properties" : { "noteIndex" : 0 }, "schema" : "https://github.com/citation-style-language/schema/raw/master/csl-citation.json" }</w:instrText>
      </w:r>
      <w:r w:rsidR="0043055F"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[8]</w:t>
      </w:r>
      <w:r w:rsidR="0043055F" w:rsidRPr="003453AE">
        <w:rPr>
          <w:rFonts w:ascii="Book Antiqua" w:hAnsi="Book Antiqua"/>
          <w:sz w:val="24"/>
          <w:szCs w:val="24"/>
        </w:rPr>
        <w:fldChar w:fldCharType="end"/>
      </w:r>
      <w:r w:rsidR="0043055F" w:rsidRPr="003453AE">
        <w:rPr>
          <w:rFonts w:ascii="Book Antiqua" w:hAnsi="Book Antiqua"/>
          <w:sz w:val="24"/>
          <w:szCs w:val="24"/>
        </w:rPr>
        <w:t xml:space="preserve">. </w:t>
      </w:r>
      <w:r w:rsidR="003A1C10" w:rsidRPr="003453AE">
        <w:rPr>
          <w:rFonts w:ascii="Book Antiqua" w:hAnsi="Book Antiqua"/>
          <w:sz w:val="24"/>
          <w:szCs w:val="24"/>
        </w:rPr>
        <w:t>Perhaps</w:t>
      </w:r>
      <w:r w:rsidR="00E03D14" w:rsidRPr="003453AE">
        <w:rPr>
          <w:rFonts w:ascii="Book Antiqua" w:hAnsi="Book Antiqua"/>
          <w:sz w:val="24"/>
          <w:szCs w:val="24"/>
        </w:rPr>
        <w:t xml:space="preserve"> the basis of most MPCRC</w:t>
      </w:r>
      <w:r w:rsidR="003A1C10" w:rsidRPr="003453AE">
        <w:rPr>
          <w:rFonts w:ascii="Book Antiqua" w:hAnsi="Book Antiqua"/>
          <w:sz w:val="24"/>
          <w:szCs w:val="24"/>
        </w:rPr>
        <w:t>s</w:t>
      </w:r>
      <w:r w:rsidR="00E03D14" w:rsidRPr="003453AE">
        <w:rPr>
          <w:rFonts w:ascii="Book Antiqua" w:hAnsi="Book Antiqua"/>
          <w:sz w:val="24"/>
          <w:szCs w:val="24"/>
        </w:rPr>
        <w:t xml:space="preserve"> should be described as a </w:t>
      </w:r>
      <w:r w:rsidR="003A1C10" w:rsidRPr="003453AE">
        <w:rPr>
          <w:rFonts w:ascii="Book Antiqua" w:hAnsi="Book Antiqua"/>
          <w:sz w:val="24"/>
          <w:szCs w:val="24"/>
        </w:rPr>
        <w:t>situation</w:t>
      </w:r>
      <w:r w:rsidR="00E03D14" w:rsidRPr="003453AE">
        <w:rPr>
          <w:rFonts w:ascii="Book Antiqua" w:hAnsi="Book Antiqua"/>
          <w:sz w:val="24"/>
          <w:szCs w:val="24"/>
        </w:rPr>
        <w:t xml:space="preserve"> in which one of the two main factors (genetic predisposition or environmental influence)</w:t>
      </w:r>
      <w:r w:rsidR="003A1C10" w:rsidRPr="003453AE">
        <w:rPr>
          <w:rFonts w:ascii="Book Antiqua" w:hAnsi="Book Antiqua"/>
          <w:sz w:val="24"/>
          <w:szCs w:val="24"/>
        </w:rPr>
        <w:t xml:space="preserve"> predominates</w:t>
      </w:r>
      <w:r w:rsidR="00E03D14" w:rsidRPr="003453AE">
        <w:rPr>
          <w:rFonts w:ascii="Book Antiqua" w:hAnsi="Book Antiqua"/>
          <w:sz w:val="24"/>
          <w:szCs w:val="24"/>
        </w:rPr>
        <w:t xml:space="preserve">, or </w:t>
      </w:r>
      <w:r w:rsidR="003A1C10" w:rsidRPr="003453AE">
        <w:rPr>
          <w:rFonts w:ascii="Book Antiqua" w:hAnsi="Book Antiqua"/>
          <w:sz w:val="24"/>
          <w:szCs w:val="24"/>
        </w:rPr>
        <w:t xml:space="preserve">in which </w:t>
      </w:r>
      <w:r w:rsidR="00E03D14" w:rsidRPr="003453AE">
        <w:rPr>
          <w:rFonts w:ascii="Book Antiqua" w:hAnsi="Book Antiqua"/>
          <w:sz w:val="24"/>
          <w:szCs w:val="24"/>
        </w:rPr>
        <w:t xml:space="preserve">these factors are balanced. </w:t>
      </w:r>
    </w:p>
    <w:p w14:paraId="09067BC5" w14:textId="42AAF7B1" w:rsidR="005663BE" w:rsidRPr="003453AE" w:rsidRDefault="00F2093F" w:rsidP="00E01BEE">
      <w:pPr>
        <w:autoSpaceDE w:val="0"/>
        <w:autoSpaceDN w:val="0"/>
        <w:adjustRightInd w:val="0"/>
        <w:spacing w:after="0" w:line="360" w:lineRule="auto"/>
        <w:ind w:firstLineChars="150" w:firstLine="360"/>
        <w:jc w:val="both"/>
        <w:rPr>
          <w:rFonts w:ascii="Book Antiqua" w:hAnsi="Book Antiqua" w:cs="Garamond-Light"/>
          <w:sz w:val="24"/>
          <w:szCs w:val="24"/>
        </w:rPr>
      </w:pPr>
      <w:r w:rsidRPr="003453AE">
        <w:rPr>
          <w:rFonts w:ascii="Book Antiqua" w:hAnsi="Book Antiqua" w:cs="AdvP49811"/>
          <w:sz w:val="24"/>
          <w:szCs w:val="24"/>
        </w:rPr>
        <w:t xml:space="preserve">There are two main points in which MPCRC </w:t>
      </w:r>
      <w:r w:rsidR="003A1C10" w:rsidRPr="003453AE">
        <w:rPr>
          <w:rFonts w:ascii="Book Antiqua" w:hAnsi="Book Antiqua" w:cs="AdvP49811"/>
          <w:sz w:val="24"/>
          <w:szCs w:val="24"/>
        </w:rPr>
        <w:t>stands out</w:t>
      </w:r>
      <w:r w:rsidRPr="003453AE">
        <w:rPr>
          <w:rFonts w:ascii="Book Antiqua" w:hAnsi="Book Antiqua" w:cs="AdvP49811"/>
          <w:sz w:val="24"/>
          <w:szCs w:val="24"/>
        </w:rPr>
        <w:t>. Firstly,</w:t>
      </w:r>
      <w:r w:rsidR="006963C9">
        <w:rPr>
          <w:rFonts w:ascii="Book Antiqua" w:hAnsi="Book Antiqua" w:cs="AdvP49811"/>
          <w:sz w:val="24"/>
          <w:szCs w:val="24"/>
        </w:rPr>
        <w:t xml:space="preserve"> </w:t>
      </w:r>
      <w:r w:rsidRPr="003453AE">
        <w:rPr>
          <w:rFonts w:ascii="Book Antiqua" w:hAnsi="Book Antiqua" w:cs="AdvP49811"/>
          <w:sz w:val="24"/>
          <w:szCs w:val="24"/>
        </w:rPr>
        <w:t>t</w:t>
      </w:r>
      <w:r w:rsidR="0021664E" w:rsidRPr="003453AE">
        <w:rPr>
          <w:rFonts w:ascii="Book Antiqua" w:hAnsi="Book Antiqua" w:cs="AdvP49811"/>
          <w:sz w:val="24"/>
          <w:szCs w:val="24"/>
        </w:rPr>
        <w:t>umour</w:t>
      </w:r>
      <w:r w:rsidR="0043055F" w:rsidRPr="003453AE">
        <w:rPr>
          <w:rFonts w:ascii="Book Antiqua" w:hAnsi="Book Antiqua" w:cs="AdvP49811"/>
          <w:sz w:val="24"/>
          <w:szCs w:val="24"/>
        </w:rPr>
        <w:t xml:space="preserve"> multiplicity provide</w:t>
      </w:r>
      <w:r w:rsidR="003A1C10" w:rsidRPr="003453AE">
        <w:rPr>
          <w:rFonts w:ascii="Book Antiqua" w:hAnsi="Book Antiqua" w:cs="AdvP49811"/>
          <w:sz w:val="24"/>
          <w:szCs w:val="24"/>
        </w:rPr>
        <w:t>s</w:t>
      </w:r>
      <w:r w:rsidR="0043055F" w:rsidRPr="003453AE">
        <w:rPr>
          <w:rFonts w:ascii="Book Antiqua" w:hAnsi="Book Antiqua" w:cs="AdvP49811"/>
          <w:sz w:val="24"/>
          <w:szCs w:val="24"/>
        </w:rPr>
        <w:t xml:space="preserve"> a good model to examine common molecular alterations and, more specifically, a potential field effect</w:t>
      </w:r>
      <w:r w:rsidR="0043055F" w:rsidRPr="003453AE">
        <w:rPr>
          <w:rFonts w:ascii="Book Antiqua" w:hAnsi="Book Antiqua" w:cs="AdvP49811"/>
          <w:sz w:val="24"/>
          <w:szCs w:val="24"/>
        </w:rPr>
        <w:fldChar w:fldCharType="begin" w:fldLock="1"/>
      </w:r>
      <w:r w:rsidR="00380226" w:rsidRPr="003453AE">
        <w:rPr>
          <w:rFonts w:ascii="Book Antiqua" w:hAnsi="Book Antiqua" w:cs="AdvP49811"/>
          <w:sz w:val="24"/>
          <w:szCs w:val="24"/>
        </w:rPr>
        <w:instrText>ADDIN CSL_CITATION { "citationItems" : [ { "id" : "ITEM-1", "itemData" : { "DOI" : "10.1371/journal.pone.0091033", "ISSN" : "1932-6203", "PMID" : "24643221", "abstract" : "Epigenetics are thought to play a major role in the carcinogenesis of multiple sporadic colorectal cancers (CRC). Previous studies have suggested concordant DNA hypermethylation between tumor pairs. However, only a few methylation markers have been analyzed. This study was aimed at describing the epigenetic signature of multiple CRC using a genome-scale DNA methylation profiling. We analyzed 12 patients with synchronous CRC and 29 age-, sex-, and tumor location-paired patients with solitary tumors from the EPICOLON II cohort. DNA methylation profiling was performed using the Illumina Infinium HM27 DNA methylation assay. The most significant results were validated by Methylight. Tumors samples were also analyzed for the CpG Island Methylator Phenotype (CIMP); KRAS and BRAF mutations and mismatch repair deficiency status. Functional annotation clustering was performed. We identified 102 CpG sites that showed significant DNA hypermethylation in multiple tumors with respect to the solitary counterparts (difference in \u03b2 value \u22650.1). Methylight assays validated the results for 4 selected genes (p\u200a=\u200a0.0002). Eight out of 12(66.6%) multiple tumors were classified as CIMP-high, as compared to 5 out of 29(17.2%) solitary tumors (p\u200a=\u200a0.004). Interestingly, 76 out of the 102 (74.5%) hypermethylated CpG sites found in multiple tumors were also seen in CIMP-high tumors. Functional analysis of hypermethylated genes found in multiple tumors showed enrichment of genes involved in different tumorigenic functions. In conclusion, multiple CRC are associated with a distinct methylation phenotype, with a close association between tumor multiplicity and CIMP-high. Our results may be important to unravel the underlying mechanism of tumor multiplicity.", "author" : [ { "dropping-particle" : "", "family" : "Gonzalo", "given" : "Victoria", "non-dropping-particle" : "", "parse-names" : false, "suffix" : "" }, { "dropping-particle" : "", "family" : "Lozano", "given" : "Juan Jose", "non-dropping-particle" : "", "parse-names" : false, "suffix" : "" }, { "dropping-particle" : "", "family" : "Alonso-Espinaco", "given" : "Virginia", "non-dropping-particle" : "", "parse-names" : false, "suffix" : "" }, { "dropping-particle" : "", "family" : "Moreira", "given" : "Leticia", "non-dropping-particle" : "", "parse-names" : false, "suffix" : "" }, { "dropping-particle" : "", "family" : "Mu\u00f1oz", "given" : "Jenifer", "non-dropping-particle" : "", "parse-names" : false, "suffix" : "" }, { "dropping-particle" : "", "family" : "Pellis\u00e9", "given" : "Maria", "non-dropping-particle" : "", "parse-names" : false, "suffix" : "" }, { "dropping-particle" : "", "family" : "Castellv\u00ed-Bel", "given" : "Sergi", "non-dropping-particle" : "", "parse-names" : false, "suffix" : "" }, { "dropping-particle" : "", "family" : "Bessa", "given" : "Xavier", "non-dropping-particle" : "", "parse-names" : false, "suffix" : "" }, { "dropping-particle" : "", "family" : "Andreu", "given" : "Montserrat", "non-dropping-particle" : "", "parse-names" : false, "suffix" : "" }, { "dropping-particle" : "", "family" : "Xicola", "given" : "Rosa M.", "non-dropping-particle" : "", "parse-names" : false, "suffix" : "" }, { "dropping-particle" : "", "family" : "Llor", "given" : "Xavier", "non-dropping-particle" : "", "parse-names" : false, "suffix" : "" }, { "dropping-particle" : "", "family" : "Ruiz-Ponte", "given" : "Clara", "non-dropping-particle" : "", "parse-names" : false, "suffix" : "" }, { "dropping-particle" : "", "family" : "Carracedo", "given" : "Angel", "non-dropping-particle" : "", "parse-names" : false, "suffix" : "" }, { "dropping-particle" : "", "family" : "Jover", "given" : "Rodrigo", "non-dropping-particle" : "", "parse-names" : false, "suffix" : "" }, { "dropping-particle" : "", "family" : "Castells", "given" : "Antoni", "non-dropping-particle" : "", "parse-names" : false, "suffix" : "" }, { "dropping-particle" : "", "family" : "Balaguer", "given" : "Francesc", "non-dropping-particle" : "", "parse-names" : false, "suffix" : "" } ], "container-title" : "PloS one", "id" : "ITEM-1", "issue" : "3", "issued" : { "date-parts" : [ [ "2014", "1" ] ] }, "note" : "From Duplicate 1 (Multiple sporadic colorectal cancers display a unique methylation phenotype - Gonzalo, Victoria; Lozano, Juan Jose; Alonso-Espinaco, Virginia; Moreira, Leticia; Mu\u00f1Oz, Jenifer; Pellis\u00e9, Maria; Castellv\u00ed-Bel, Sergi; Bessa, Xavier; Andreu, Montserrat; Xicola, Rosa M.; Llor, Xavier; Ruiz-Ponte, Clara; Carracedo, Angel; Jover, Rodrigo; Castells, Antoni; Balaguer, Francesc)", "page" : "e91033", "title" : "Multiple sporadic colorectal cancers display a unique methylation phenotype.", "type" : "article-journal", "volume" : "9" }, "uris" : [ "http://www.mendeley.com/documents/?uuid=20b802be-4820-4cef-86ea-86e87e6c0d38" ] } ], "mendeley" : { "formattedCitation" : "&lt;sup&gt;[10]&lt;/sup&gt;", "plainTextFormattedCitation" : "[10]", "previouslyFormattedCitation" : "&lt;sup&gt;[10]&lt;/sup&gt;" }, "properties" : { "noteIndex" : 0 }, "schema" : "https://github.com/citation-style-language/schema/raw/master/csl-citation.json" }</w:instrText>
      </w:r>
      <w:r w:rsidR="0043055F" w:rsidRPr="003453AE">
        <w:rPr>
          <w:rFonts w:ascii="Book Antiqua" w:hAnsi="Book Antiqua" w:cs="AdvP49811"/>
          <w:sz w:val="24"/>
          <w:szCs w:val="24"/>
        </w:rPr>
        <w:fldChar w:fldCharType="separate"/>
      </w:r>
      <w:r w:rsidR="00B95A3C" w:rsidRPr="003453AE">
        <w:rPr>
          <w:rFonts w:ascii="Book Antiqua" w:hAnsi="Book Antiqua" w:cs="AdvP49811"/>
          <w:noProof/>
          <w:sz w:val="24"/>
          <w:szCs w:val="24"/>
          <w:vertAlign w:val="superscript"/>
        </w:rPr>
        <w:t>[10]</w:t>
      </w:r>
      <w:r w:rsidR="0043055F" w:rsidRPr="003453AE">
        <w:rPr>
          <w:rFonts w:ascii="Book Antiqua" w:hAnsi="Book Antiqua" w:cs="AdvP49811"/>
          <w:sz w:val="24"/>
          <w:szCs w:val="24"/>
        </w:rPr>
        <w:fldChar w:fldCharType="end"/>
      </w:r>
      <w:r w:rsidRPr="003453AE">
        <w:rPr>
          <w:rFonts w:ascii="Book Antiqua" w:hAnsi="Book Antiqua" w:cs="AdvP49811"/>
          <w:sz w:val="24"/>
          <w:szCs w:val="24"/>
        </w:rPr>
        <w:t>.</w:t>
      </w:r>
      <w:r w:rsidR="000A3F92" w:rsidRPr="003453AE">
        <w:rPr>
          <w:rFonts w:ascii="Book Antiqua" w:hAnsi="Book Antiqua" w:cs="AdvP49811"/>
          <w:sz w:val="24"/>
          <w:szCs w:val="24"/>
        </w:rPr>
        <w:t xml:space="preserve"> </w:t>
      </w:r>
      <w:r w:rsidR="003A1C10" w:rsidRPr="003453AE">
        <w:rPr>
          <w:rFonts w:ascii="Book Antiqua" w:hAnsi="Book Antiqua" w:cs="AdvP49811"/>
          <w:sz w:val="24"/>
          <w:szCs w:val="24"/>
        </w:rPr>
        <w:t>Secondly, and possibly more importantly</w:t>
      </w:r>
      <w:r w:rsidRPr="003453AE">
        <w:rPr>
          <w:rFonts w:ascii="Book Antiqua" w:hAnsi="Book Antiqua" w:cs="AdvP49811"/>
          <w:sz w:val="24"/>
          <w:szCs w:val="24"/>
        </w:rPr>
        <w:t xml:space="preserve">, </w:t>
      </w:r>
      <w:r w:rsidR="003A1C10" w:rsidRPr="003453AE">
        <w:rPr>
          <w:rFonts w:ascii="Book Antiqua" w:hAnsi="Book Antiqua" w:cs="AdvP49811"/>
          <w:sz w:val="24"/>
          <w:szCs w:val="24"/>
        </w:rPr>
        <w:t>there is the possibility</w:t>
      </w:r>
      <w:r w:rsidRPr="003453AE">
        <w:rPr>
          <w:rFonts w:ascii="Book Antiqua" w:hAnsi="Book Antiqua" w:cs="AdvP49811"/>
          <w:sz w:val="24"/>
          <w:szCs w:val="24"/>
        </w:rPr>
        <w:t xml:space="preserve"> of prevention within this subset of CRC,</w:t>
      </w:r>
      <w:r w:rsidRPr="003453AE">
        <w:rPr>
          <w:rFonts w:ascii="Book Antiqua" w:hAnsi="Book Antiqua" w:cs="AdvP49811"/>
          <w:i/>
          <w:sz w:val="24"/>
          <w:szCs w:val="24"/>
        </w:rPr>
        <w:t xml:space="preserve"> i</w:t>
      </w:r>
      <w:r w:rsidR="003A1C10" w:rsidRPr="003453AE">
        <w:rPr>
          <w:rFonts w:ascii="Book Antiqua" w:hAnsi="Book Antiqua" w:cs="AdvP49811"/>
          <w:i/>
          <w:sz w:val="24"/>
          <w:szCs w:val="24"/>
        </w:rPr>
        <w:t>.</w:t>
      </w:r>
      <w:r w:rsidRPr="003453AE">
        <w:rPr>
          <w:rFonts w:ascii="Book Antiqua" w:hAnsi="Book Antiqua" w:cs="AdvP49811"/>
          <w:i/>
          <w:sz w:val="24"/>
          <w:szCs w:val="24"/>
        </w:rPr>
        <w:t>e</w:t>
      </w:r>
      <w:r w:rsidR="003A1C10" w:rsidRPr="003453AE">
        <w:rPr>
          <w:rFonts w:ascii="Book Antiqua" w:hAnsi="Book Antiqua" w:cs="AdvP49811"/>
          <w:i/>
          <w:sz w:val="24"/>
          <w:szCs w:val="24"/>
        </w:rPr>
        <w:t>.</w:t>
      </w:r>
      <w:r w:rsidRPr="003453AE">
        <w:rPr>
          <w:rFonts w:ascii="Book Antiqua" w:hAnsi="Book Antiqua" w:cs="AdvP49811"/>
          <w:i/>
          <w:sz w:val="24"/>
          <w:szCs w:val="24"/>
        </w:rPr>
        <w:t xml:space="preserve">, </w:t>
      </w:r>
      <w:r w:rsidR="000A3F92" w:rsidRPr="003453AE">
        <w:rPr>
          <w:rFonts w:ascii="Book Antiqua" w:hAnsi="Book Antiqua"/>
          <w:sz w:val="24"/>
          <w:szCs w:val="24"/>
        </w:rPr>
        <w:t xml:space="preserve">the existence of </w:t>
      </w:r>
      <w:r w:rsidR="005663BE" w:rsidRPr="003453AE">
        <w:rPr>
          <w:rFonts w:ascii="Book Antiqua" w:hAnsi="Book Antiqua"/>
          <w:sz w:val="24"/>
          <w:szCs w:val="24"/>
        </w:rPr>
        <w:t>different prophylactic actions such as exte</w:t>
      </w:r>
      <w:r w:rsidR="003A1C10" w:rsidRPr="003453AE">
        <w:rPr>
          <w:rFonts w:ascii="Book Antiqua" w:hAnsi="Book Antiqua"/>
          <w:sz w:val="24"/>
          <w:szCs w:val="24"/>
        </w:rPr>
        <w:t xml:space="preserve">nsive surgery or </w:t>
      </w:r>
      <w:proofErr w:type="spellStart"/>
      <w:r w:rsidR="003A1C10" w:rsidRPr="003453AE">
        <w:rPr>
          <w:rFonts w:ascii="Book Antiqua" w:hAnsi="Book Antiqua"/>
          <w:sz w:val="24"/>
          <w:szCs w:val="24"/>
        </w:rPr>
        <w:t>chemopreventive</w:t>
      </w:r>
      <w:proofErr w:type="spellEnd"/>
      <w:r w:rsidR="006963C9">
        <w:rPr>
          <w:rFonts w:ascii="Book Antiqua" w:hAnsi="Book Antiqua"/>
          <w:sz w:val="24"/>
          <w:szCs w:val="24"/>
        </w:rPr>
        <w:t xml:space="preserve"> </w:t>
      </w:r>
      <w:r w:rsidR="00AC3DA7" w:rsidRPr="003453AE">
        <w:rPr>
          <w:rFonts w:ascii="Book Antiqua" w:hAnsi="Book Antiqua"/>
          <w:sz w:val="24"/>
          <w:szCs w:val="24"/>
        </w:rPr>
        <w:t>treatment</w:t>
      </w:r>
      <w:r w:rsidR="005663BE"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"DOI" : "10.1136/gut.2010.228056", "ISSN" : "1468-3288", "PMID" : "21193451", "abstract" : "BACKGROUND: Surgical management of colon cancer for patients with Lynch syndrome who carry a mismatch repair (MMR) gene mutation is controversial. The decision to remove more or less of the colon involves the consideration of a relatively high risk of metachronous colorectal cancer (CRC) with the impact of more extensive surgery.\n\nOBJECTIVE: To estimate and compare the risks of metachronous CRC for patients with Lynch syndrome undergoing either segmental or extensive (subtotal or total) resection for first colon cancer.\n\nDESIGN: Risk of metachronous CRC was estimated for 382 MMR gene mutation carriers (172 MLH1, 167 MSH2, 23 MSH6 and 20 PMS2) from the Colon Cancer Family Registry, who had surgery for their first colon cancer, using retrospective cohort analysis. Age-dependent cumulative risks of metachronous CRC were calculated using the Kaplan-Meier method. Risk factors for metachronous CRC were assessed by a Cox proportional hazards regression.\n\nRESULTS: None of 50 subjects who had extensive colectomy was diagnosed with metachronous CRC (incidence rate 0.0; 95% CI 0.0 to 7.2 per 1000 person-years). Of 332 subjects who had segmental resections, 74 (22%) were diagnosed with metachronous CRC (incidence rate 23.6; 95% CI 18.8 to 29.7 per 1000 person-years). For those who had segmental resections, incidence was statistically higher than for those who had extensive surgery (P &lt;0.001). Cumulative risk of metachronous CRC was 16% (95% CI 10% to 25%) at 10 years, 41% (95% CI 30% to 52%) at 20 years and 62% (95% CI 50% to 77%) at 30 years after segmental colectomy. Risk of metachronous CRC reduced by 31% (95% CI 12% to 46%; p=0.002) for every 10 cm of bowel removed.\n\nCONCLUSIONS: Patients with Lynch syndrome with first colon cancer treated with more extensive colonic resection have a lower risk of metachronous CRC than those receiving less extensive surgery. This finding will better inform decision-making about the extent of primary surgical resection.", "author" : [ { "dropping-particle" : "", "family" : "Parry", "given" : "Susan", "non-dropping-particle" : "", "parse-names" : false, "suffix" : "" }, { "dropping-particle" : "", "family" : "Win", "given" : "Aung Ko", "non-dropping-particle" : "", "parse-names" : false, "suffix" : "" }, { "dropping-particle" : "", "family" : "Parry", "given" : "Bryan", "non-dropping-particle" : "", "parse-names" : false, "suffix" : "" }, { "dropping-particle" : "", "family" : "Macrae", "given" : "Finlay A", "non-dropping-particle" : "", "parse-names" : false, "suffix" : "" }, { "dropping-particle" : "", "family" : "Gurrin", "given" : "Lyle C", "non-dropping-particle" : "", "parse-names" : false, "suffix" : "" }, { "dropping-particle" : "", "family" : "Church", "given" : "James M", "non-dropping-particle" : "", "parse-names" : false, "suffix" : "" }, { "dropping-particle" : "", "family" : "Baron", "given" : "John A", "non-dropping-particle" : "", "parse-names" : false, "suffix" : "" }, { "dropping-particle" : "", "family" : "Giles", "given" : "Graham G", "non-dropping-particle" : "", "parse-names" : false, "suffix" : "" }, { "dropping-particle" : "", "family" : "Leggett", "given" : "Barbara A", "non-dropping-particle" : "", "parse-names" : false, "suffix" : "" }, { "dropping-particle" : "", "family" : "Winship", "given" : "Ingrid", "non-dropping-particle" : "", "parse-names" : false, "suffix" : "" }, { "dropping-particle" : "", "family" : "Lipton", "given" : "Lara", "non-dropping-particle" : "", "parse-names" : false, "suffix" : "" }, { "dropping-particle" : "", "family" : "Young", "given" : "Graeme P", "non-dropping-particle" : "", "parse-names" : false, "suffix" : "" }, { "dropping-particle" : "", "family" : "Young", "given" : "Joanne P", "non-dropping-particle" : "", "parse-names" : false, "suffix" : "" }, { "dropping-particle" : "", "family" : "Lodge", "given" : "Caroline J", "non-dropping-particle" : "", "parse-names" : false, "suffix" : "" }, { "dropping-particle" : "", "family" : "Southey", "given" : "Melissa C", "non-dropping-particle" : "", "parse-names" : false, "suffix" : "" }, { "dropping-particle" : "", "family" : "Newcomb", "given" : "Polly A", "non-dropping-particle" : "", "parse-names" : false, "suffix" : "" }, { "dropping-particle" : "", "family" : "Marchand", "given" : "Lo\u00efc", "non-dropping-particle" : "Le", "parse-names" : false, "suffix" : "" }, { "dropping-particle" : "", "family" : "Haile", "given" : "Robert W", "non-dropping-particle" : "", "parse-names" : false, "suffix" : "" }, { "dropping-particle" : "", "family" : "Lindor", "given" : "Noralane M", "non-dropping-particle" : "", "parse-names" : false, "suffix" : "" }, { "dropping-particle" : "", "family" : "Gallinger", "given" : "Steven", "non-dropping-particle" : "", "parse-names" : false, "suffix" : "" }, { "dropping-particle" : "", "family" : "Hopper", "given" : "John L", "non-dropping-particle" : "", "parse-names" : false, "suffix" : "" }, { "dropping-particle" : "", "family" : "Jenkins", "given" : "Mark A", "non-dropping-particle" : "", "parse-names" : false, "suffix" : "" } ], "container-title" : "Gut", "id" : "ITEM-1", "issue" : "7", "issued" : { "date-parts" : [ [ "2011", "7" ] ] }, "note" : "paciente scon MMR, conocidos, presentan importanteriesgo de tumores metacr\u00f3nicos. mCOMPONENTE HEREDITARIODEL METACR\u00d3NICO", "page" : "950-7", "title" : "Metachronous colorectal cancer risk for mismatch repair gene mutation carriers: the advantage of more extensive colon surgery.", "type" : "article-journal", "volume" : "60" }, "uris" : [ "http://www.mendeley.com/documents/?uuid=613bbe54-af03-4c91-b90f-1118f65cf726" ] } ], "mendeley" : { "formattedCitation" : "&lt;sup&gt;[11]&lt;/sup&gt;", "plainTextFormattedCitation" : "[11]", "previouslyFormattedCitation" : "&lt;sup&gt;[11]&lt;/sup&gt;" }, "properties" : { "noteIndex" : 0 }, "schema" : "https://github.com/citation-style-language/schema/raw/master/csl-citation.json" }</w:instrText>
      </w:r>
      <w:r w:rsidR="005663BE"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[11</w:t>
      </w:r>
      <w:r w:rsidR="00AC3DA7" w:rsidRPr="003453AE">
        <w:rPr>
          <w:rFonts w:ascii="Book Antiqua" w:hAnsi="Book Antiqua" w:hint="eastAsia"/>
          <w:noProof/>
          <w:sz w:val="24"/>
          <w:szCs w:val="24"/>
          <w:vertAlign w:val="superscript"/>
          <w:lang w:eastAsia="zh-CN"/>
        </w:rPr>
        <w:t>,12</w:t>
      </w:r>
      <w:r w:rsidR="00B95A3C" w:rsidRPr="003453AE">
        <w:rPr>
          <w:rFonts w:ascii="Book Antiqua" w:hAnsi="Book Antiqua"/>
          <w:noProof/>
          <w:sz w:val="24"/>
          <w:szCs w:val="24"/>
          <w:vertAlign w:val="superscript"/>
        </w:rPr>
        <w:t>]</w:t>
      </w:r>
      <w:r w:rsidR="005663BE" w:rsidRPr="003453AE">
        <w:rPr>
          <w:rFonts w:ascii="Book Antiqua" w:hAnsi="Book Antiqua"/>
          <w:sz w:val="24"/>
          <w:szCs w:val="24"/>
        </w:rPr>
        <w:fldChar w:fldCharType="end"/>
      </w:r>
      <w:r w:rsidR="005663BE" w:rsidRPr="003453AE">
        <w:rPr>
          <w:rFonts w:ascii="Book Antiqua" w:hAnsi="Book Antiqua" w:cs="Garamond-Light"/>
          <w:sz w:val="24"/>
          <w:szCs w:val="24"/>
        </w:rPr>
        <w:t xml:space="preserve">. </w:t>
      </w:r>
      <w:r w:rsidR="003A1C10" w:rsidRPr="003453AE">
        <w:rPr>
          <w:rFonts w:ascii="Book Antiqua" w:hAnsi="Book Antiqua" w:cs="Garamond-Light"/>
          <w:sz w:val="24"/>
          <w:szCs w:val="24"/>
        </w:rPr>
        <w:t xml:space="preserve">As </w:t>
      </w:r>
      <w:r w:rsidR="000A3F92" w:rsidRPr="003453AE">
        <w:rPr>
          <w:rFonts w:ascii="Book Antiqua" w:hAnsi="Book Antiqua" w:cs="Garamond-Light"/>
          <w:sz w:val="24"/>
          <w:szCs w:val="24"/>
        </w:rPr>
        <w:t xml:space="preserve">is </w:t>
      </w:r>
      <w:r w:rsidR="003A1C10" w:rsidRPr="003453AE">
        <w:rPr>
          <w:rFonts w:ascii="Book Antiqua" w:hAnsi="Book Antiqua" w:cs="Garamond-Light"/>
          <w:sz w:val="24"/>
          <w:szCs w:val="24"/>
        </w:rPr>
        <w:t xml:space="preserve">well </w:t>
      </w:r>
      <w:r w:rsidR="000A3F92" w:rsidRPr="003453AE">
        <w:rPr>
          <w:rFonts w:ascii="Book Antiqua" w:hAnsi="Book Antiqua" w:cs="Garamond-Light"/>
          <w:sz w:val="24"/>
          <w:szCs w:val="24"/>
        </w:rPr>
        <w:t>known, the extension of</w:t>
      </w:r>
      <w:r w:rsidR="005663BE" w:rsidRPr="003453AE">
        <w:rPr>
          <w:rFonts w:ascii="Book Antiqua" w:hAnsi="Book Antiqua"/>
          <w:sz w:val="24"/>
          <w:szCs w:val="24"/>
        </w:rPr>
        <w:t xml:space="preserve"> surgical resection can be influenced by the presence, or </w:t>
      </w:r>
      <w:r w:rsidR="003A1C10" w:rsidRPr="003453AE">
        <w:rPr>
          <w:rFonts w:ascii="Book Antiqua" w:hAnsi="Book Antiqua"/>
          <w:sz w:val="24"/>
          <w:szCs w:val="24"/>
        </w:rPr>
        <w:t>at least</w:t>
      </w:r>
      <w:r w:rsidR="000A3F92" w:rsidRPr="003453AE">
        <w:rPr>
          <w:rFonts w:ascii="Book Antiqua" w:hAnsi="Book Antiqua"/>
          <w:sz w:val="24"/>
          <w:szCs w:val="24"/>
        </w:rPr>
        <w:t xml:space="preserve"> </w:t>
      </w:r>
      <w:r w:rsidR="005663BE" w:rsidRPr="003453AE">
        <w:rPr>
          <w:rFonts w:ascii="Book Antiqua" w:hAnsi="Book Antiqua"/>
          <w:sz w:val="24"/>
          <w:szCs w:val="24"/>
        </w:rPr>
        <w:t xml:space="preserve">the risk, of </w:t>
      </w:r>
      <w:r w:rsidR="000A3F92" w:rsidRPr="003453AE">
        <w:rPr>
          <w:rFonts w:ascii="Book Antiqua" w:hAnsi="Book Antiqua"/>
          <w:sz w:val="24"/>
          <w:szCs w:val="24"/>
        </w:rPr>
        <w:t>SCRC or MCRC</w:t>
      </w:r>
      <w:r w:rsidR="005663BE" w:rsidRPr="003453AE">
        <w:rPr>
          <w:rFonts w:ascii="Book Antiqua" w:hAnsi="Book Antiqua"/>
          <w:sz w:val="24"/>
          <w:szCs w:val="24"/>
        </w:rPr>
        <w:t xml:space="preserve">. </w:t>
      </w:r>
      <w:r w:rsidR="005663BE" w:rsidRPr="003453AE">
        <w:rPr>
          <w:rFonts w:ascii="Book Antiqua" w:hAnsi="Book Antiqua" w:cs="Garamond-Light"/>
          <w:sz w:val="24"/>
          <w:szCs w:val="24"/>
        </w:rPr>
        <w:t xml:space="preserve">Moreover surveillance programs </w:t>
      </w:r>
      <w:r w:rsidR="003A1C10" w:rsidRPr="003453AE">
        <w:rPr>
          <w:rFonts w:ascii="Book Antiqua" w:hAnsi="Book Antiqua" w:cs="Garamond-Light"/>
          <w:sz w:val="24"/>
          <w:szCs w:val="24"/>
        </w:rPr>
        <w:t>can</w:t>
      </w:r>
      <w:r w:rsidR="005663BE" w:rsidRPr="003453AE">
        <w:rPr>
          <w:rFonts w:ascii="Book Antiqua" w:hAnsi="Book Antiqua" w:cs="Garamond-Light"/>
          <w:sz w:val="24"/>
          <w:szCs w:val="24"/>
        </w:rPr>
        <w:t xml:space="preserve"> be tailored</w:t>
      </w:r>
      <w:r w:rsidR="000A3F92" w:rsidRPr="003453AE">
        <w:rPr>
          <w:rFonts w:ascii="Book Antiqua" w:hAnsi="Book Antiqua" w:cs="Garamond-Light"/>
          <w:sz w:val="24"/>
          <w:szCs w:val="24"/>
        </w:rPr>
        <w:t xml:space="preserve"> if risk</w:t>
      </w:r>
      <w:r w:rsidR="005663BE" w:rsidRPr="003453AE">
        <w:rPr>
          <w:rFonts w:ascii="Book Antiqua" w:hAnsi="Book Antiqua" w:cs="Garamond-Light"/>
          <w:sz w:val="24"/>
          <w:szCs w:val="24"/>
        </w:rPr>
        <w:t xml:space="preserve"> </w:t>
      </w:r>
      <w:r w:rsidR="003A1C10" w:rsidRPr="003453AE">
        <w:rPr>
          <w:rFonts w:ascii="Book Antiqua" w:hAnsi="Book Antiqua" w:cs="Garamond-Light"/>
          <w:sz w:val="24"/>
          <w:szCs w:val="24"/>
        </w:rPr>
        <w:t xml:space="preserve">factors </w:t>
      </w:r>
      <w:r w:rsidR="005663BE" w:rsidRPr="003453AE">
        <w:rPr>
          <w:rFonts w:ascii="Book Antiqua" w:hAnsi="Book Antiqua" w:cs="Garamond-Light"/>
          <w:sz w:val="24"/>
          <w:szCs w:val="24"/>
        </w:rPr>
        <w:t xml:space="preserve">of </w:t>
      </w:r>
      <w:r w:rsidR="000A3F92" w:rsidRPr="003453AE">
        <w:rPr>
          <w:rFonts w:ascii="Book Antiqua" w:hAnsi="Book Antiqua" w:cs="Garamond-Light"/>
          <w:sz w:val="24"/>
          <w:szCs w:val="24"/>
        </w:rPr>
        <w:t>MCRC</w:t>
      </w:r>
      <w:r w:rsidR="005663BE" w:rsidRPr="003453AE">
        <w:rPr>
          <w:rFonts w:ascii="Book Antiqua" w:hAnsi="Book Antiqua" w:cs="Garamond-Light"/>
          <w:sz w:val="24"/>
          <w:szCs w:val="24"/>
        </w:rPr>
        <w:t xml:space="preserve"> are identified in order to reduce morbidity</w:t>
      </w:r>
      <w:r w:rsidR="00AC3DA7" w:rsidRPr="003453AE">
        <w:rPr>
          <w:rFonts w:ascii="Book Antiqua" w:hAnsi="Book Antiqua" w:cs="Garamond-Light"/>
          <w:sz w:val="24"/>
          <w:szCs w:val="24"/>
        </w:rPr>
        <w:t xml:space="preserve"> and even mortality</w:t>
      </w:r>
      <w:r w:rsidR="003A1C10"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"DOI" : "10.1007/DCR.0b013e318249db00", "ISSN" : "00123706", "PMID" : "22513430", "abstract" : "BACKGROUND: Patients with colorectal cancer are at risk for developing metachronous colorectal cancer. The purpose of posttreatment surveillance is to detect and remove premalignant lesions to prevent metachronous colorectal cancer. OBJECTIVE: The aim of this study was to investigate the incidence of and predictive factors for metachronous colorectal cancer in patients with newly diagnosed colorectal cancer. DESIGN AND PATIENTS: The data on all patients with newly diagnosed colorectal cancer between 1995 and 2006 were obtained from the Rotterdam Cancer Registry in The Netherlands and studied for metachronous colorectal cancer. MAIN OUTCOME MEASURES: The annual incidence rate and the standardized incidence ratios were calculated. RESULTS: In total, colorectal cancer was diagnosed in 10,283 patients; there were 39,974 person-years of follow-up. The mean annual incidence rate of metachronous colorectal cancer was 314/100,000 person-years at risk during 10 years of follow-up, corresponding with a mean annual incidence of 0.3% and a cumulative incidence of 1.1% at 3 years, 2.0% at 6 years, and 3.1% at 10 years. The incidence of metachronous colorectal cancer after resection of a first colorectal cancer is significantly higher than the incidence of colorectal cancer in an age- and sex-matched general population (standardized incidence ratio 1.3, 95% CI 1.1-1.5). This difference is especially seen during the first 3 years after first colorectal cancer diagnosis (standardized incidence ratio 1.4, 95% CI 1.1-1.8). The presence of synchronous colorectal cancer was the only significant risk factor for developing metachronous colorectal cancer (relative risk 13.9, 95% CI 4.7-41.0). CONCLUSIONS: Despite the availability of colonoscopy, metachronous colorectal cancer is still seen during follow-up in patients with colorectal cancer; the highest risk is during the first 3 years after initial diagnosis. For this reason, a follow-up colonoscopy is useful at a short-term interval after colorectal cancer diagnosis. The presence of synchronous colorectal cancer at the time of first colorectal cancer diagnosis is the only predictive risk factor for developing metachronous colorectal cancer. Tailored surveillance programs may be considered in patients with a diagnosis of synchronous tumors.", "author" : [ { "dropping-particle" : "", "family" : "Mulder", "given" : "Sanna A.", "non-dropping-particle" : "", "parse-names" : false, "suffix" : "" }, { "dropping-particle" : "", "family" : "Kranse", "given" : "Ries", "non-dropping-particle" : "", "parse-names" : false, "suffix" : "" }, { "dropping-particle" : "", "family" : "Damhuis", "given" : "Ronald a.", "non-dropping-particle" : "", "parse-names" : false, "suffix" : "" }, { "dropping-particle" : "", "family" : "Ouwendijk", "given" : "Rob J Th", "non-dropping-particle" : "", "parse-names" : false, "suffix" : "" }, { "dropping-particle" : "", "family" : "Kuipers", "given" : "Ernst J.", "non-dropping-particle" : "", "parse-names" : false, "suffix" : "" }, { "dropping-particle" : "", "family" : "Leerdam", "given" : "Monique E.", "non-dropping-particle" : "van", "parse-names" : false, "suffix" : "" } ], "container-title" : "Diseases of the Colon and Rectum", "id" : "ITEM-1", "issue" : "5", "issued" : { "date-parts" : [ [ "2012", "5" ] ] }, "page" : "522-531", "title" : "The incidence and risk factors of metachronous colorectal cancer: An indication for follow-up", "type" : "article-journal", "volume" : "55" }, "uris" : [ "http://www.mendeley.com/documents/?uuid=46652fbc-a126-4122-a1b5-e3b1bcab55c3" ] } ], "mendeley" : { "formattedCitation" : "&lt;sup&gt;[4]&lt;/sup&gt;", "plainTextFormattedCitation" : "[4]", "previouslyFormattedCitation" : "&lt;sup&gt;[4]&lt;/sup&gt;" }, "properties" : { "noteIndex" : 0 }, "schema" : "https://github.com/citation-style-language/schema/raw/master/csl-citation.json" }</w:instrText>
      </w:r>
      <w:r w:rsidR="003A1C10"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[4</w:t>
      </w:r>
      <w:r w:rsidR="00AC3DA7" w:rsidRPr="003453AE">
        <w:rPr>
          <w:rFonts w:ascii="Book Antiqua" w:hAnsi="Book Antiqua" w:hint="eastAsia"/>
          <w:noProof/>
          <w:sz w:val="24"/>
          <w:szCs w:val="24"/>
          <w:vertAlign w:val="superscript"/>
          <w:lang w:eastAsia="zh-CN"/>
        </w:rPr>
        <w:t>,13</w:t>
      </w:r>
      <w:r w:rsidR="00B95A3C" w:rsidRPr="003453AE">
        <w:rPr>
          <w:rFonts w:ascii="Book Antiqua" w:hAnsi="Book Antiqua"/>
          <w:noProof/>
          <w:sz w:val="24"/>
          <w:szCs w:val="24"/>
          <w:vertAlign w:val="superscript"/>
        </w:rPr>
        <w:t>]</w:t>
      </w:r>
      <w:r w:rsidR="003A1C10" w:rsidRPr="003453AE">
        <w:rPr>
          <w:rFonts w:ascii="Book Antiqua" w:hAnsi="Book Antiqua"/>
          <w:sz w:val="24"/>
          <w:szCs w:val="24"/>
        </w:rPr>
        <w:fldChar w:fldCharType="end"/>
      </w:r>
      <w:r w:rsidR="005663BE" w:rsidRPr="003453AE">
        <w:rPr>
          <w:rFonts w:ascii="Book Antiqua" w:hAnsi="Book Antiqua" w:cs="Garamond-Light"/>
          <w:sz w:val="24"/>
          <w:szCs w:val="24"/>
        </w:rPr>
        <w:t xml:space="preserve">. </w:t>
      </w:r>
    </w:p>
    <w:p w14:paraId="362D51C9" w14:textId="08952861" w:rsidR="0043055F" w:rsidRPr="003453AE" w:rsidRDefault="000A3F92" w:rsidP="00E01BEE">
      <w:pPr>
        <w:spacing w:after="0" w:line="360" w:lineRule="auto"/>
        <w:ind w:firstLineChars="150" w:firstLine="360"/>
        <w:jc w:val="both"/>
        <w:rPr>
          <w:rFonts w:ascii="Book Antiqua" w:hAnsi="Book Antiqua" w:cs="AdvP49811"/>
          <w:sz w:val="24"/>
          <w:szCs w:val="24"/>
        </w:rPr>
      </w:pPr>
      <w:r w:rsidRPr="003453AE">
        <w:rPr>
          <w:rFonts w:ascii="Book Antiqua" w:hAnsi="Book Antiqua" w:cs="AdvP49811"/>
          <w:sz w:val="24"/>
          <w:szCs w:val="24"/>
        </w:rPr>
        <w:t xml:space="preserve">Below </w:t>
      </w:r>
      <w:r w:rsidR="003A1C10" w:rsidRPr="003453AE">
        <w:rPr>
          <w:rFonts w:ascii="Book Antiqua" w:hAnsi="Book Antiqua" w:cs="AdvP49811"/>
          <w:sz w:val="24"/>
          <w:szCs w:val="24"/>
        </w:rPr>
        <w:t>we give an overview of the current</w:t>
      </w:r>
      <w:r w:rsidRPr="003453AE">
        <w:rPr>
          <w:rFonts w:ascii="Book Antiqua" w:hAnsi="Book Antiqua" w:cs="AdvP49811"/>
          <w:sz w:val="24"/>
          <w:szCs w:val="24"/>
        </w:rPr>
        <w:t xml:space="preserve"> of knowledge of both hereditary and environmental factors that influence SCRC and MCRC, and the importance of </w:t>
      </w:r>
      <w:r w:rsidR="003A1C10" w:rsidRPr="003453AE">
        <w:rPr>
          <w:rFonts w:ascii="Book Antiqua" w:hAnsi="Book Antiqua" w:cs="AdvP49811"/>
          <w:sz w:val="24"/>
          <w:szCs w:val="24"/>
        </w:rPr>
        <w:t>gaining</w:t>
      </w:r>
      <w:r w:rsidRPr="003453AE">
        <w:rPr>
          <w:rFonts w:ascii="Book Antiqua" w:hAnsi="Book Antiqua" w:cs="AdvP49811"/>
          <w:sz w:val="24"/>
          <w:szCs w:val="24"/>
        </w:rPr>
        <w:t xml:space="preserve"> </w:t>
      </w:r>
      <w:r w:rsidR="003A1C10" w:rsidRPr="003453AE">
        <w:rPr>
          <w:rFonts w:ascii="Book Antiqua" w:hAnsi="Book Antiqua" w:cs="AdvP49811"/>
          <w:sz w:val="24"/>
          <w:szCs w:val="24"/>
        </w:rPr>
        <w:t>more</w:t>
      </w:r>
      <w:r w:rsidRPr="003453AE">
        <w:rPr>
          <w:rFonts w:ascii="Book Antiqua" w:hAnsi="Book Antiqua" w:cs="AdvP49811"/>
          <w:sz w:val="24"/>
          <w:szCs w:val="24"/>
        </w:rPr>
        <w:t xml:space="preserve"> specific knowledge of </w:t>
      </w:r>
      <w:r w:rsidR="003A1C10" w:rsidRPr="003453AE">
        <w:rPr>
          <w:rFonts w:ascii="Book Antiqua" w:hAnsi="Book Antiqua" w:cs="AdvP49811"/>
          <w:sz w:val="24"/>
          <w:szCs w:val="24"/>
        </w:rPr>
        <w:t xml:space="preserve">these factors is </w:t>
      </w:r>
      <w:proofErr w:type="spellStart"/>
      <w:r w:rsidR="003A1C10" w:rsidRPr="003453AE">
        <w:rPr>
          <w:rFonts w:ascii="Book Antiqua" w:hAnsi="Book Antiqua" w:cs="AdvP49811"/>
          <w:sz w:val="24"/>
          <w:szCs w:val="24"/>
        </w:rPr>
        <w:t>adressed</w:t>
      </w:r>
      <w:proofErr w:type="spellEnd"/>
      <w:r w:rsidRPr="003453AE">
        <w:rPr>
          <w:rFonts w:ascii="Book Antiqua" w:hAnsi="Book Antiqua" w:cs="AdvP49811"/>
          <w:sz w:val="24"/>
          <w:szCs w:val="24"/>
        </w:rPr>
        <w:t>.</w:t>
      </w:r>
      <w:r w:rsidR="00BA0642" w:rsidRPr="003453AE">
        <w:rPr>
          <w:rFonts w:ascii="Book Antiqua" w:hAnsi="Book Antiqua" w:cs="AdvP49811"/>
          <w:sz w:val="24"/>
          <w:szCs w:val="24"/>
        </w:rPr>
        <w:t xml:space="preserve"> In Table 1 publications </w:t>
      </w:r>
      <w:r w:rsidR="003A1C10" w:rsidRPr="003453AE">
        <w:rPr>
          <w:rFonts w:ascii="Book Antiqua" w:hAnsi="Book Antiqua" w:cs="AdvP49811"/>
          <w:sz w:val="24"/>
          <w:szCs w:val="24"/>
        </w:rPr>
        <w:t>are summarized that show the</w:t>
      </w:r>
      <w:r w:rsidR="00BA0642" w:rsidRPr="003453AE">
        <w:rPr>
          <w:rFonts w:ascii="Book Antiqua" w:hAnsi="Book Antiqua" w:cs="AdvP49811"/>
          <w:sz w:val="24"/>
          <w:szCs w:val="24"/>
        </w:rPr>
        <w:t xml:space="preserve"> prevalence </w:t>
      </w:r>
      <w:r w:rsidR="003A1C10" w:rsidRPr="003453AE">
        <w:rPr>
          <w:rFonts w:ascii="Book Antiqua" w:hAnsi="Book Antiqua" w:cs="AdvP49811"/>
          <w:sz w:val="24"/>
          <w:szCs w:val="24"/>
        </w:rPr>
        <w:t xml:space="preserve">of </w:t>
      </w:r>
      <w:r w:rsidR="00BA0642" w:rsidRPr="003453AE">
        <w:rPr>
          <w:rFonts w:ascii="Book Antiqua" w:hAnsi="Book Antiqua" w:cs="AdvP49811"/>
          <w:sz w:val="24"/>
          <w:szCs w:val="24"/>
        </w:rPr>
        <w:t>and risk factors for MPCRC</w:t>
      </w:r>
      <w:r w:rsidR="003A1C10" w:rsidRPr="003453AE">
        <w:rPr>
          <w:rFonts w:ascii="Book Antiqua" w:hAnsi="Book Antiqua" w:cs="AdvP49811"/>
          <w:sz w:val="24"/>
          <w:szCs w:val="24"/>
        </w:rPr>
        <w:t>. In Table 2 publications are summarized that address the main molecular features analysed for MPCRC</w:t>
      </w:r>
      <w:r w:rsidR="00BA0642" w:rsidRPr="003453AE">
        <w:rPr>
          <w:rFonts w:ascii="Book Antiqua" w:hAnsi="Book Antiqua" w:cs="AdvP49811"/>
          <w:sz w:val="24"/>
          <w:szCs w:val="24"/>
        </w:rPr>
        <w:t xml:space="preserve">. </w:t>
      </w:r>
    </w:p>
    <w:p w14:paraId="706A82D7" w14:textId="77777777" w:rsidR="000A3F92" w:rsidRPr="003453AE" w:rsidRDefault="000A3F92" w:rsidP="00E01BEE">
      <w:pPr>
        <w:spacing w:after="0" w:line="360" w:lineRule="auto"/>
        <w:jc w:val="both"/>
        <w:rPr>
          <w:rFonts w:ascii="Book Antiqua" w:hAnsi="Book Antiqua" w:cs="AdvP49811"/>
          <w:b/>
          <w:i/>
          <w:sz w:val="24"/>
          <w:szCs w:val="24"/>
        </w:rPr>
      </w:pPr>
    </w:p>
    <w:p w14:paraId="5D3A6928" w14:textId="50DE86D9" w:rsidR="00971400" w:rsidRPr="003453AE" w:rsidRDefault="0043055F" w:rsidP="00E01BEE">
      <w:pPr>
        <w:pStyle w:val="Heading1"/>
        <w:spacing w:before="0" w:line="360" w:lineRule="auto"/>
        <w:jc w:val="both"/>
        <w:rPr>
          <w:rFonts w:ascii="Book Antiqua" w:hAnsi="Book Antiqua"/>
          <w:b/>
          <w:i/>
          <w:color w:val="auto"/>
          <w:sz w:val="24"/>
          <w:szCs w:val="24"/>
          <w:lang w:eastAsia="zh-CN"/>
        </w:rPr>
      </w:pPr>
      <w:r w:rsidRPr="003453AE">
        <w:rPr>
          <w:rFonts w:ascii="Book Antiqua" w:hAnsi="Book Antiqua"/>
          <w:b/>
          <w:i/>
          <w:color w:val="auto"/>
          <w:sz w:val="24"/>
          <w:szCs w:val="24"/>
        </w:rPr>
        <w:t>Familial predisposition</w:t>
      </w:r>
    </w:p>
    <w:p w14:paraId="7FE378CC" w14:textId="358372BC" w:rsidR="00927017" w:rsidRPr="003453AE" w:rsidRDefault="0021664E" w:rsidP="00E01BEE">
      <w:pPr>
        <w:autoSpaceDE w:val="0"/>
        <w:autoSpaceDN w:val="0"/>
        <w:adjustRightInd w:val="0"/>
        <w:spacing w:after="0" w:line="360" w:lineRule="auto"/>
        <w:jc w:val="both"/>
        <w:rPr>
          <w:rStyle w:val="Strong"/>
          <w:rFonts w:ascii="Book Antiqua" w:hAnsi="Book Antiqua"/>
          <w:b w:val="0"/>
          <w:sz w:val="24"/>
          <w:szCs w:val="24"/>
          <w:lang w:eastAsia="zh-CN"/>
        </w:rPr>
      </w:pPr>
      <w:r w:rsidRPr="003453AE">
        <w:rPr>
          <w:rFonts w:ascii="Book Antiqua" w:hAnsi="Book Antiqua" w:cs="Times-Roman"/>
          <w:sz w:val="24"/>
          <w:szCs w:val="24"/>
        </w:rPr>
        <w:t>T</w:t>
      </w:r>
      <w:r w:rsidR="00B62293" w:rsidRPr="003453AE">
        <w:rPr>
          <w:rFonts w:ascii="Book Antiqua" w:hAnsi="Book Antiqua" w:cs="Times-Roman"/>
          <w:sz w:val="24"/>
          <w:szCs w:val="24"/>
        </w:rPr>
        <w:t xml:space="preserve">here </w:t>
      </w:r>
      <w:r w:rsidR="003A1C10" w:rsidRPr="003453AE">
        <w:rPr>
          <w:rFonts w:ascii="Book Antiqua" w:hAnsi="Book Antiqua" w:cs="Times-Roman"/>
          <w:sz w:val="24"/>
          <w:szCs w:val="24"/>
        </w:rPr>
        <w:t>is much evidence</w:t>
      </w:r>
      <w:r w:rsidR="0043055F" w:rsidRPr="003453AE">
        <w:rPr>
          <w:rFonts w:ascii="Book Antiqua" w:hAnsi="Book Antiqua" w:cs="Times-Roman"/>
          <w:sz w:val="24"/>
          <w:szCs w:val="24"/>
        </w:rPr>
        <w:t xml:space="preserve"> that </w:t>
      </w:r>
      <w:r w:rsidR="004269E8" w:rsidRPr="003453AE">
        <w:rPr>
          <w:rFonts w:ascii="Book Antiqua" w:hAnsi="Book Antiqua" w:cs="Times-Roman"/>
          <w:sz w:val="24"/>
          <w:szCs w:val="24"/>
        </w:rPr>
        <w:t xml:space="preserve">some </w:t>
      </w:r>
      <w:r w:rsidRPr="003453AE">
        <w:rPr>
          <w:rFonts w:ascii="Book Antiqua" w:hAnsi="Book Antiqua" w:cs="Times-Roman"/>
          <w:sz w:val="24"/>
          <w:szCs w:val="24"/>
        </w:rPr>
        <w:t>MP</w:t>
      </w:r>
      <w:r w:rsidR="0043055F" w:rsidRPr="003453AE">
        <w:rPr>
          <w:rFonts w:ascii="Book Antiqua" w:hAnsi="Book Antiqua" w:cs="Times-Roman"/>
          <w:sz w:val="24"/>
          <w:szCs w:val="24"/>
        </w:rPr>
        <w:t>CCR</w:t>
      </w:r>
      <w:r w:rsidR="003A1C10" w:rsidRPr="003453AE">
        <w:rPr>
          <w:rFonts w:ascii="Book Antiqua" w:hAnsi="Book Antiqua" w:cs="Times-Roman"/>
          <w:sz w:val="24"/>
          <w:szCs w:val="24"/>
        </w:rPr>
        <w:t>s</w:t>
      </w:r>
      <w:r w:rsidR="0043055F" w:rsidRPr="003453AE">
        <w:rPr>
          <w:rFonts w:ascii="Book Antiqua" w:hAnsi="Book Antiqua" w:cs="Times-Roman"/>
          <w:sz w:val="24"/>
          <w:szCs w:val="24"/>
        </w:rPr>
        <w:t xml:space="preserve"> are linked with </w:t>
      </w:r>
      <w:r w:rsidR="003A1C10" w:rsidRPr="003453AE">
        <w:rPr>
          <w:rFonts w:ascii="Book Antiqua" w:hAnsi="Book Antiqua" w:cs="Times-Roman"/>
          <w:sz w:val="24"/>
          <w:szCs w:val="24"/>
        </w:rPr>
        <w:t xml:space="preserve">a </w:t>
      </w:r>
      <w:r w:rsidR="0043055F" w:rsidRPr="003453AE">
        <w:rPr>
          <w:rFonts w:ascii="Book Antiqua" w:hAnsi="Book Antiqua" w:cs="Times-Roman"/>
          <w:sz w:val="24"/>
          <w:szCs w:val="24"/>
        </w:rPr>
        <w:t>hereditary pattern</w:t>
      </w:r>
      <w:r w:rsidR="0043055F" w:rsidRPr="003453AE">
        <w:rPr>
          <w:rFonts w:ascii="Book Antiqua" w:hAnsi="Book Antiqua"/>
          <w:sz w:val="24"/>
          <w:szCs w:val="24"/>
        </w:rPr>
        <w:t xml:space="preserve">. Lynch </w:t>
      </w:r>
      <w:r w:rsidRPr="003453AE">
        <w:rPr>
          <w:rFonts w:ascii="Book Antiqua" w:hAnsi="Book Antiqua"/>
          <w:sz w:val="24"/>
          <w:szCs w:val="24"/>
        </w:rPr>
        <w:t>syndrome</w:t>
      </w:r>
      <w:r w:rsidR="004269E8" w:rsidRPr="003453AE">
        <w:rPr>
          <w:rFonts w:ascii="Book Antiqua" w:hAnsi="Book Antiqua"/>
          <w:sz w:val="24"/>
          <w:szCs w:val="24"/>
        </w:rPr>
        <w:t xml:space="preserve"> (LS)</w:t>
      </w:r>
      <w:r w:rsidR="003A1C10" w:rsidRPr="003453AE">
        <w:rPr>
          <w:rFonts w:ascii="Book Antiqua" w:hAnsi="Book Antiqua"/>
          <w:sz w:val="24"/>
          <w:szCs w:val="24"/>
        </w:rPr>
        <w:t>, also named hereditary non</w:t>
      </w:r>
      <w:r w:rsidRPr="003453AE">
        <w:rPr>
          <w:rFonts w:ascii="Book Antiqua" w:hAnsi="Book Antiqua"/>
          <w:sz w:val="24"/>
          <w:szCs w:val="24"/>
        </w:rPr>
        <w:t>polyposis</w:t>
      </w:r>
      <w:r w:rsidR="0043055F" w:rsidRPr="003453AE">
        <w:rPr>
          <w:rFonts w:ascii="Book Antiqua" w:hAnsi="Book Antiqua"/>
          <w:sz w:val="24"/>
          <w:szCs w:val="24"/>
        </w:rPr>
        <w:t xml:space="preserve"> colon </w:t>
      </w:r>
      <w:r w:rsidRPr="003453AE">
        <w:rPr>
          <w:rFonts w:ascii="Book Antiqua" w:hAnsi="Book Antiqua"/>
          <w:sz w:val="24"/>
          <w:szCs w:val="24"/>
        </w:rPr>
        <w:lastRenderedPageBreak/>
        <w:t>cancer</w:t>
      </w:r>
      <w:r w:rsidR="0043055F" w:rsidRPr="003453AE">
        <w:rPr>
          <w:rFonts w:ascii="Book Antiqua" w:hAnsi="Book Antiqua"/>
          <w:sz w:val="24"/>
          <w:szCs w:val="24"/>
        </w:rPr>
        <w:t xml:space="preserve"> (HNPCC)</w:t>
      </w:r>
      <w:r w:rsidR="003A1C10" w:rsidRPr="003453AE">
        <w:rPr>
          <w:rFonts w:ascii="Book Antiqua" w:hAnsi="Book Antiqua"/>
          <w:sz w:val="24"/>
          <w:szCs w:val="24"/>
        </w:rPr>
        <w:t>,</w:t>
      </w:r>
      <w:r w:rsidR="0043055F" w:rsidRPr="003453AE">
        <w:rPr>
          <w:rFonts w:ascii="Book Antiqua" w:hAnsi="Book Antiqua"/>
          <w:sz w:val="24"/>
          <w:szCs w:val="24"/>
        </w:rPr>
        <w:t xml:space="preserve"> is the most common hereditary </w:t>
      </w:r>
      <w:r w:rsidR="004269E8" w:rsidRPr="003453AE">
        <w:rPr>
          <w:rFonts w:ascii="Book Antiqua" w:hAnsi="Book Antiqua"/>
          <w:sz w:val="24"/>
          <w:szCs w:val="24"/>
        </w:rPr>
        <w:t>CRC</w:t>
      </w:r>
      <w:r w:rsidR="0043055F" w:rsidRPr="003453AE">
        <w:rPr>
          <w:rFonts w:ascii="Book Antiqua" w:hAnsi="Book Antiqua"/>
          <w:sz w:val="24"/>
          <w:szCs w:val="24"/>
        </w:rPr>
        <w:t xml:space="preserve"> syndrome. It </w:t>
      </w:r>
      <w:r w:rsidR="004269E8" w:rsidRPr="003453AE">
        <w:rPr>
          <w:rFonts w:ascii="Book Antiqua" w:hAnsi="Book Antiqua"/>
          <w:sz w:val="24"/>
          <w:szCs w:val="24"/>
        </w:rPr>
        <w:t>has an</w:t>
      </w:r>
      <w:r w:rsidR="0043055F" w:rsidRPr="003453AE">
        <w:rPr>
          <w:rFonts w:ascii="Book Antiqua" w:hAnsi="Book Antiqua"/>
          <w:sz w:val="24"/>
          <w:szCs w:val="24"/>
        </w:rPr>
        <w:t xml:space="preserve"> autosom</w:t>
      </w:r>
      <w:r w:rsidR="004269E8" w:rsidRPr="003453AE">
        <w:rPr>
          <w:rFonts w:ascii="Book Antiqua" w:hAnsi="Book Antiqua"/>
          <w:sz w:val="24"/>
          <w:szCs w:val="24"/>
        </w:rPr>
        <w:t xml:space="preserve">al dominant hereditary pattern, and it </w:t>
      </w:r>
      <w:r w:rsidR="0043055F" w:rsidRPr="003453AE">
        <w:rPr>
          <w:rFonts w:ascii="Book Antiqua" w:hAnsi="Book Antiqua"/>
          <w:sz w:val="24"/>
          <w:szCs w:val="24"/>
        </w:rPr>
        <w:t xml:space="preserve">is defined </w:t>
      </w:r>
      <w:r w:rsidR="003A1C10" w:rsidRPr="003453AE">
        <w:rPr>
          <w:rFonts w:ascii="Book Antiqua" w:hAnsi="Book Antiqua"/>
          <w:sz w:val="24"/>
          <w:szCs w:val="24"/>
        </w:rPr>
        <w:t>by</w:t>
      </w:r>
      <w:r w:rsidR="0043055F" w:rsidRPr="003453AE">
        <w:rPr>
          <w:rFonts w:ascii="Book Antiqua" w:hAnsi="Book Antiqua"/>
          <w:sz w:val="24"/>
          <w:szCs w:val="24"/>
        </w:rPr>
        <w:t xml:space="preserve"> the presence of </w:t>
      </w:r>
      <w:r w:rsidR="003A1C10" w:rsidRPr="003453AE">
        <w:rPr>
          <w:rFonts w:ascii="Book Antiqua" w:hAnsi="Book Antiqua"/>
          <w:sz w:val="24"/>
          <w:szCs w:val="24"/>
        </w:rPr>
        <w:t xml:space="preserve">a </w:t>
      </w:r>
      <w:r w:rsidR="0043055F" w:rsidRPr="003453AE">
        <w:rPr>
          <w:rFonts w:ascii="Book Antiqua" w:hAnsi="Book Antiqua"/>
          <w:sz w:val="24"/>
          <w:szCs w:val="24"/>
        </w:rPr>
        <w:t xml:space="preserve">germ-line mutation in one of the four </w:t>
      </w:r>
      <w:r w:rsidR="003A1C10" w:rsidRPr="003453AE">
        <w:rPr>
          <w:rFonts w:ascii="Book Antiqua" w:hAnsi="Book Antiqua"/>
          <w:sz w:val="24"/>
          <w:szCs w:val="24"/>
        </w:rPr>
        <w:t>DNA mismatch repair (</w:t>
      </w:r>
      <w:r w:rsidR="003A1C10" w:rsidRPr="003453AE">
        <w:rPr>
          <w:rFonts w:ascii="Book Antiqua" w:hAnsi="Book Antiqua"/>
          <w:i/>
          <w:sz w:val="24"/>
          <w:szCs w:val="24"/>
        </w:rPr>
        <w:t>MMR</w:t>
      </w:r>
      <w:r w:rsidR="003A1C10" w:rsidRPr="003453AE">
        <w:rPr>
          <w:rFonts w:ascii="Book Antiqua" w:hAnsi="Book Antiqua"/>
          <w:sz w:val="24"/>
          <w:szCs w:val="24"/>
        </w:rPr>
        <w:t>)</w:t>
      </w:r>
      <w:r w:rsidR="0043055F" w:rsidRPr="003453AE">
        <w:rPr>
          <w:rFonts w:ascii="Book Antiqua" w:hAnsi="Book Antiqua"/>
          <w:sz w:val="24"/>
          <w:szCs w:val="24"/>
        </w:rPr>
        <w:t xml:space="preserve"> genes (</w:t>
      </w:r>
      <w:r w:rsidR="0043055F" w:rsidRPr="003453AE">
        <w:rPr>
          <w:rFonts w:ascii="Book Antiqua" w:hAnsi="Book Antiqua"/>
          <w:i/>
          <w:sz w:val="24"/>
          <w:szCs w:val="24"/>
        </w:rPr>
        <w:t>MLH1</w:t>
      </w:r>
      <w:r w:rsidR="0043055F" w:rsidRPr="003453AE">
        <w:rPr>
          <w:rFonts w:ascii="Book Antiqua" w:hAnsi="Book Antiqua"/>
          <w:sz w:val="24"/>
          <w:szCs w:val="24"/>
        </w:rPr>
        <w:t xml:space="preserve">, </w:t>
      </w:r>
      <w:r w:rsidR="0043055F" w:rsidRPr="003453AE">
        <w:rPr>
          <w:rFonts w:ascii="Book Antiqua" w:hAnsi="Book Antiqua"/>
          <w:i/>
          <w:sz w:val="24"/>
          <w:szCs w:val="24"/>
        </w:rPr>
        <w:t>MSH2</w:t>
      </w:r>
      <w:r w:rsidR="0043055F" w:rsidRPr="003453AE">
        <w:rPr>
          <w:rFonts w:ascii="Book Antiqua" w:hAnsi="Book Antiqua"/>
          <w:sz w:val="24"/>
          <w:szCs w:val="24"/>
        </w:rPr>
        <w:t xml:space="preserve">, </w:t>
      </w:r>
      <w:r w:rsidR="0043055F" w:rsidRPr="003453AE">
        <w:rPr>
          <w:rFonts w:ascii="Book Antiqua" w:hAnsi="Book Antiqua"/>
          <w:i/>
          <w:sz w:val="24"/>
          <w:szCs w:val="24"/>
        </w:rPr>
        <w:t>MSH6</w:t>
      </w:r>
      <w:r w:rsidR="0043055F" w:rsidRPr="003453AE">
        <w:rPr>
          <w:rFonts w:ascii="Book Antiqua" w:hAnsi="Book Antiqua"/>
          <w:sz w:val="24"/>
          <w:szCs w:val="24"/>
        </w:rPr>
        <w:t xml:space="preserve"> and </w:t>
      </w:r>
      <w:r w:rsidR="0043055F" w:rsidRPr="003453AE">
        <w:rPr>
          <w:rFonts w:ascii="Book Antiqua" w:hAnsi="Book Antiqua"/>
          <w:i/>
          <w:sz w:val="24"/>
          <w:szCs w:val="24"/>
        </w:rPr>
        <w:t>PMS2</w:t>
      </w:r>
      <w:r w:rsidR="0043055F" w:rsidRPr="003453AE">
        <w:rPr>
          <w:rFonts w:ascii="Book Antiqua" w:hAnsi="Book Antiqua"/>
          <w:sz w:val="24"/>
          <w:szCs w:val="24"/>
        </w:rPr>
        <w:t>)</w:t>
      </w:r>
      <w:r w:rsidR="0043055F"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"DOI" : "10.1007/s10689-004-7993-0", "ISSN" : "1389-9600", "PMID" : "16136382", "abstract" : "Since the discovery of the major human genes with DNA mismatch repair (MMR) function in 1993-1995, mutations in four, MSH2, MLH1, MSH6, and PMS2, have been convincingly linked to susceptibility of hereditary nonpolyposis colorectal cancer (HNPCC)/Lynch syndrome. Among these, PMS2 mutations are associated with diverse clinical features, including those of the Turcot syndrome. Two additional MMR genes, MLH3 and PMS1, have also been proposed to play a role in Lynch syndrome predisposition, but the clinical significance of mutations in these genes is less clear. According to the database maintained by the International Collaborative Group on Hereditary Nonpolyposis Colorectal Cancer (ICG-HNPCC), current InSiGHT (International Society for Gastrointestinal Hereditary Tumors), approximately 500 different HNPCC-associated MMR gene mutations are known that primarily involve MLH1 (approximately 50%), MSH2 (approximately 40%), and MSH6 (approximately 10%). Examination of HNPCC/Lynch syndrome-associated MMR genes and their mutations has revealed several other important functions for their protein products beyond postreplicative mismatch repair as well as many alternative mechanisms of pathogenicity. Despite these advances, much is yet to be learned about the molecular basis of correlations between genetic changes and clinical features of the disease.", "author" : [ { "dropping-particle" : "", "family" : "Peltom\u00e4ki", "given" : "P\u00e4ivi", "non-dropping-particle" : "", "parse-names" : false, "suffix" : "" } ], "container-title" : "Familial cancer", "id" : "ITEM-1", "issue" : "3", "issued" : { "date-parts" : [ [ "2005", "1" ] ] }, "page" : "227-32", "title" : "Lynch syndrome genes.", "type" : "article-journal", "volume" : "4" }, "uris" : [ "http://www.mendeley.com/documents/?uuid=7de816fa-f0ca-4166-8a7b-5d2de3c36576" ] } ], "mendeley" : { "formattedCitation" : "&lt;sup&gt;[14]&lt;/sup&gt;", "plainTextFormattedCitation" : "[14]", "previouslyFormattedCitation" : "&lt;sup&gt;[14]&lt;/sup&gt;" }, "properties" : { "noteIndex" : 0 }, "schema" : "https://github.com/citation-style-language/schema/raw/master/csl-citation.json" }</w:instrText>
      </w:r>
      <w:r w:rsidR="0043055F"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[14]</w:t>
      </w:r>
      <w:r w:rsidR="0043055F" w:rsidRPr="003453AE">
        <w:rPr>
          <w:rFonts w:ascii="Book Antiqua" w:hAnsi="Book Antiqua"/>
          <w:sz w:val="24"/>
          <w:szCs w:val="24"/>
        </w:rPr>
        <w:fldChar w:fldCharType="end"/>
      </w:r>
      <w:r w:rsidR="0043055F" w:rsidRPr="003453AE">
        <w:rPr>
          <w:rFonts w:ascii="Book Antiqua" w:hAnsi="Book Antiqua"/>
          <w:sz w:val="24"/>
          <w:szCs w:val="24"/>
        </w:rPr>
        <w:t xml:space="preserve">. </w:t>
      </w:r>
      <w:r w:rsidR="00D07198" w:rsidRPr="003453AE">
        <w:rPr>
          <w:rStyle w:val="Strong"/>
          <w:rFonts w:ascii="Book Antiqua" w:hAnsi="Book Antiqua"/>
          <w:b w:val="0"/>
          <w:sz w:val="24"/>
          <w:szCs w:val="24"/>
        </w:rPr>
        <w:t xml:space="preserve">MPCRC </w:t>
      </w:r>
      <w:r w:rsidR="003A1C10" w:rsidRPr="003453AE">
        <w:rPr>
          <w:rStyle w:val="Strong"/>
          <w:rFonts w:ascii="Book Antiqua" w:hAnsi="Book Antiqua"/>
          <w:b w:val="0"/>
          <w:sz w:val="24"/>
          <w:szCs w:val="24"/>
        </w:rPr>
        <w:t>tends</w:t>
      </w:r>
      <w:r w:rsidR="00D07198" w:rsidRPr="003453AE">
        <w:rPr>
          <w:rStyle w:val="Strong"/>
          <w:rFonts w:ascii="Book Antiqua" w:hAnsi="Book Antiqua"/>
          <w:b w:val="0"/>
          <w:sz w:val="24"/>
          <w:szCs w:val="24"/>
        </w:rPr>
        <w:t xml:space="preserve"> to appear more frequently </w:t>
      </w:r>
      <w:r w:rsidR="003A1C10" w:rsidRPr="003453AE">
        <w:rPr>
          <w:rStyle w:val="Strong"/>
          <w:rFonts w:ascii="Book Antiqua" w:hAnsi="Book Antiqua"/>
          <w:b w:val="0"/>
          <w:sz w:val="24"/>
          <w:szCs w:val="24"/>
        </w:rPr>
        <w:t>among</w:t>
      </w:r>
      <w:r w:rsidR="00D07198" w:rsidRPr="003453AE">
        <w:rPr>
          <w:rStyle w:val="Strong"/>
          <w:rFonts w:ascii="Book Antiqua" w:hAnsi="Book Antiqua"/>
          <w:b w:val="0"/>
          <w:sz w:val="24"/>
          <w:szCs w:val="24"/>
        </w:rPr>
        <w:t xml:space="preserve"> patients with LS compared with patients with sporadic CRC. </w:t>
      </w:r>
    </w:p>
    <w:p w14:paraId="5A22CFF0" w14:textId="71B550A1" w:rsidR="0043055F" w:rsidRPr="003453AE" w:rsidRDefault="00AC3DA7" w:rsidP="00E01BEE">
      <w:pPr>
        <w:autoSpaceDE w:val="0"/>
        <w:autoSpaceDN w:val="0"/>
        <w:adjustRightInd w:val="0"/>
        <w:spacing w:after="0" w:line="360" w:lineRule="auto"/>
        <w:ind w:firstLineChars="150" w:firstLine="360"/>
        <w:jc w:val="both"/>
        <w:rPr>
          <w:rStyle w:val="Strong"/>
          <w:rFonts w:ascii="Book Antiqua" w:hAnsi="Book Antiqua"/>
          <w:b w:val="0"/>
          <w:sz w:val="24"/>
          <w:szCs w:val="24"/>
        </w:rPr>
      </w:pPr>
      <w:r w:rsidRPr="003453AE">
        <w:rPr>
          <w:rStyle w:val="Strong"/>
          <w:rFonts w:ascii="Book Antiqua" w:hAnsi="Book Antiqua"/>
          <w:b w:val="0"/>
          <w:sz w:val="24"/>
          <w:szCs w:val="24"/>
        </w:rPr>
        <w:t xml:space="preserve">Win </w:t>
      </w:r>
      <w:r w:rsidRPr="003453AE">
        <w:rPr>
          <w:rStyle w:val="Strong"/>
          <w:rFonts w:ascii="Book Antiqua" w:hAnsi="Book Antiqua"/>
          <w:b w:val="0"/>
          <w:i/>
          <w:sz w:val="24"/>
          <w:szCs w:val="24"/>
        </w:rPr>
        <w:t>et al</w:t>
      </w:r>
      <w:r w:rsidR="00B95A3C" w:rsidRPr="003453AE">
        <w:rPr>
          <w:rStyle w:val="Strong"/>
          <w:rFonts w:ascii="Book Antiqua" w:hAnsi="Book Antiqua"/>
          <w:b w:val="0"/>
          <w:sz w:val="24"/>
          <w:szCs w:val="24"/>
        </w:rPr>
        <w:fldChar w:fldCharType="begin" w:fldLock="1"/>
      </w:r>
      <w:r w:rsidR="00380226" w:rsidRPr="003453AE">
        <w:rPr>
          <w:rStyle w:val="Strong"/>
          <w:rFonts w:ascii="Book Antiqua" w:hAnsi="Book Antiqua"/>
          <w:b w:val="0"/>
          <w:sz w:val="24"/>
          <w:szCs w:val="24"/>
        </w:rPr>
        <w:instrText>ADDIN CSL_CITATION { "citationItems" : [ { "id" : "ITEM-1", "itemData" : { "DOI" : "10.1245/s10434-012-2858-5", "ISSN" : "1534-4681", "PMID" : "23358792", "abstract" : "BACKGROUND: Despite regular surveillance colonoscopy, the metachronous colorectal cancer risk for mismatch repair (MMR) gene mutation carriers after segmental resection for colon cancer is high and total or subtotal colectomy is the preferred option. However, if the index cancer is in the rectum, management decisions are complicated by considerations of impaired bowel function. We aimed to estimate the risk of metachronous colon cancer for MMR gene mutation carriers who underwent a proctectomy for index rectal cancer.\\n\\nMETHODS: This retrospective cohort study comprised 79 carriers of germline mutation in a MMR gene (18 MLH1, 55 MSH2, 4 MSH6, and 2 PMS2) from the Colon Cancer Family Registry who had had a proctectomy for index rectal cancer. Cumulative risks of metachronous colon cancer were calculated using the Kaplan-Meier method.\\n\\nRESULTS: During median 9\u00a0years (range 1-32\u00a0years) of observation since the first diagnosis of rectal cancer, 21 carriers (27\u00a0%) were diagnosed with metachronous colon cancer (incidence 24.25, 95\u00a0% confidence interval [CI] 15.81-37.19 per 1,000 person-years). Cumulative risk of metachronous colon cancer was 19\u00a0% (95 % CI 9-31\u00a0%) at 10\u00a0years, 47 (95 % CI 31-68\u00a0%) at 20\u00a0years, and 69\u00a0% (95 % CI 45-89\u00a0%) at 30\u00a0years after surgical resection. The frequency of surveillance colonoscopy was 1 colonoscopy per 1.16\u00a0years (95 % CI 1.01-1.31\u00a0years). The AJCC stages of the metachronous cancers, where available, were 72\u00a0% stage I, 22\u00a0% stage II, and 6\u00a0% stage III.\\n\\nCONCLUSIONS: Given the high metachronous colon cancer risk for MMR gene mutation carriers diagnosed with an index rectal cancer, proctocolectomy may need to be considered.", "author" : [ { "dropping-particle" : "", "family" : "Win", "given" : "Aung Ko", "non-dropping-particle" : "", "parse-names" : false, "suffix" : "" }, { "dropping-particle" : "", "family" : "Parry", "given" : "Susan", "non-dropping-particle" : "", "parse-names" : false, "suffix" : "" }, { "dropping-particle" : "", "family" : "Parry", "given" : "Bryan", "non-dropping-particle" : "", "parse-names" : false, "suffix" : "" }, { "dropping-particle" : "", "family" : "Kalady", "given" : "Matthew F", "non-dropping-particle" : "", "parse-names" : false, "suffix" : "" }, { "dropping-particle" : "", "family" : "Macrae", "given" : "Finlay a", "non-dropping-particle" : "", "parse-names" : false, "suffix" : "" }, { "dropping-particle" : "", "family" : "Ahnen", "given" : "Dennis J", "non-dropping-particle" : "", "parse-names" : false, "suffix" : "" }, { "dropping-particle" : "", "family" : "Young", "given" : "Graeme P", "non-dropping-particle" : "", "parse-names" : false, "suffix" : "" }, { "dropping-particle" : "", "family" : "Lipton", "given" : "Lara", "non-dropping-particle" : "", "parse-names" : false, "suffix" : "" }, { "dropping-particle" : "", "family" : "Winship", "given" : "Ingrid", "non-dropping-particle" : "", "parse-names" : false, "suffix" : "" }, { "dropping-particle" : "", "family" : "Boussioutas", "given" : "Alex", "non-dropping-particle" : "", "parse-names" : false, "suffix" : "" }, { "dropping-particle" : "", "family" : "Young", "given" : "Joanne P", "non-dropping-particle" : "", "parse-names" : false, "suffix" : "" }, { "dropping-particle" : "", "family" : "Buchanan", "given" : "Daniel D", "non-dropping-particle" : "", "parse-names" : false, "suffix" : "" }, { "dropping-particle" : "", "family" : "Arnold", "given" : "Julie", "non-dropping-particle" : "", "parse-names" : false, "suffix" : "" }, { "dropping-particle" : "", "family" : "Marchand", "given" : "Lo\u00efc", "non-dropping-particle" : "Le", "parse-names" : false, "suffix" : "" }, { "dropping-particle" : "", "family" : "Newcomb", "given" : "Polly a", "non-dropping-particle" : "", "parse-names" : false, "suffix" : "" }, { "dropping-particle" : "", "family" : "Haile", "given" : "Robert W", "non-dropping-particle" : "", "parse-names" : false, "suffix" : "" }, { "dropping-particle" : "", "family" : "Lindor", "given" : "Noralane M", "non-dropping-particle" : "", "parse-names" : false, "suffix" : "" }, { "dropping-particle" : "", "family" : "Gallinger", "given" : "Steven", "non-dropping-particle" : "", "parse-names" : false, "suffix" : "" }, { "dropping-particle" : "", "family" : "Hopper", "given" : "John L", "non-dropping-particle" : "", "parse-names" : false, "suffix" : "" }, { "dropping-particle" : "", "family" : "Jenkins", "given" : "Mark a", "non-dropping-particle" : "", "parse-names" : false, "suffix" : "" } ], "container-title" : "Annals of surgical oncology", "id" : "ITEM-1", "issue" : "6", "issued" : { "date-parts" : [ [ "2013", "6" ] ] }, "page" : "1829-36", "title" : "Risk of metachronous colon cancer following surgery for rectal cancer in mismatch repair gene mutation carriers.", "type" : "article-journal", "volume" : "20" }, "uris" : [ "http://www.mendeley.com/documents/?uuid=68e5ad6f-eeb6-48c7-b9de-a97baaf4ee61" ] } ], "mendeley" : { "formattedCitation" : "&lt;sup&gt;[15]&lt;/sup&gt;", "plainTextFormattedCitation" : "[15]", "previouslyFormattedCitation" : "&lt;sup&gt;[15]&lt;/sup&gt;" }, "properties" : { "noteIndex" : 0 }, "schema" : "https://github.com/citation-style-language/schema/raw/master/csl-citation.json" }</w:instrText>
      </w:r>
      <w:r w:rsidR="00B95A3C" w:rsidRPr="003453AE">
        <w:rPr>
          <w:rStyle w:val="Strong"/>
          <w:rFonts w:ascii="Book Antiqua" w:hAnsi="Book Antiqua"/>
          <w:b w:val="0"/>
          <w:sz w:val="24"/>
          <w:szCs w:val="24"/>
        </w:rPr>
        <w:fldChar w:fldCharType="separate"/>
      </w:r>
      <w:r w:rsidR="00B95A3C" w:rsidRPr="003453AE">
        <w:rPr>
          <w:rStyle w:val="Strong"/>
          <w:rFonts w:ascii="Book Antiqua" w:hAnsi="Book Antiqua"/>
          <w:b w:val="0"/>
          <w:noProof/>
          <w:sz w:val="24"/>
          <w:szCs w:val="24"/>
          <w:vertAlign w:val="superscript"/>
        </w:rPr>
        <w:t>[15]</w:t>
      </w:r>
      <w:r w:rsidR="00B95A3C" w:rsidRPr="003453AE">
        <w:rPr>
          <w:rStyle w:val="Strong"/>
          <w:rFonts w:ascii="Book Antiqua" w:hAnsi="Book Antiqua"/>
          <w:b w:val="0"/>
          <w:sz w:val="24"/>
          <w:szCs w:val="24"/>
        </w:rPr>
        <w:fldChar w:fldCharType="end"/>
      </w:r>
      <w:r w:rsidR="003A1C10" w:rsidRPr="003453AE">
        <w:rPr>
          <w:rStyle w:val="Strong"/>
          <w:rFonts w:ascii="Book Antiqua" w:hAnsi="Book Antiqua"/>
          <w:b w:val="0"/>
          <w:sz w:val="24"/>
          <w:szCs w:val="24"/>
        </w:rPr>
        <w:t xml:space="preserve"> </w:t>
      </w:r>
      <w:r w:rsidR="0043055F" w:rsidRPr="003453AE">
        <w:rPr>
          <w:rStyle w:val="Strong"/>
          <w:rFonts w:ascii="Book Antiqua" w:hAnsi="Book Antiqua"/>
          <w:b w:val="0"/>
          <w:sz w:val="24"/>
          <w:szCs w:val="24"/>
        </w:rPr>
        <w:t xml:space="preserve">investigated the </w:t>
      </w:r>
      <w:r w:rsidR="00B62293" w:rsidRPr="003453AE">
        <w:rPr>
          <w:rStyle w:val="Strong"/>
          <w:rFonts w:ascii="Book Antiqua" w:hAnsi="Book Antiqua"/>
          <w:b w:val="0"/>
          <w:sz w:val="24"/>
          <w:szCs w:val="24"/>
        </w:rPr>
        <w:t>MCRC</w:t>
      </w:r>
      <w:r w:rsidR="0043055F" w:rsidRPr="003453AE">
        <w:rPr>
          <w:rStyle w:val="Strong"/>
          <w:rFonts w:ascii="Book Antiqua" w:hAnsi="Book Antiqua"/>
          <w:b w:val="0"/>
          <w:sz w:val="24"/>
          <w:szCs w:val="24"/>
        </w:rPr>
        <w:t xml:space="preserve"> risk in a retrospective cohort of 79 patients with previous rectal </w:t>
      </w:r>
      <w:r w:rsidR="0021664E" w:rsidRPr="003453AE">
        <w:rPr>
          <w:rStyle w:val="Strong"/>
          <w:rFonts w:ascii="Book Antiqua" w:hAnsi="Book Antiqua"/>
          <w:b w:val="0"/>
          <w:sz w:val="24"/>
          <w:szCs w:val="24"/>
        </w:rPr>
        <w:t>adenocarcinoma</w:t>
      </w:r>
      <w:r w:rsidR="0043055F" w:rsidRPr="003453AE">
        <w:rPr>
          <w:rStyle w:val="Strong"/>
          <w:rFonts w:ascii="Book Antiqua" w:hAnsi="Book Antiqua"/>
          <w:b w:val="0"/>
          <w:sz w:val="24"/>
          <w:szCs w:val="24"/>
        </w:rPr>
        <w:t xml:space="preserve"> and with germline MMR </w:t>
      </w:r>
      <w:r w:rsidR="00817B70" w:rsidRPr="003453AE">
        <w:rPr>
          <w:rStyle w:val="Strong"/>
          <w:rFonts w:ascii="Book Antiqua" w:hAnsi="Book Antiqua"/>
          <w:b w:val="0"/>
          <w:sz w:val="24"/>
          <w:szCs w:val="24"/>
        </w:rPr>
        <w:t xml:space="preserve">gene </w:t>
      </w:r>
      <w:r w:rsidR="0043055F" w:rsidRPr="003453AE">
        <w:rPr>
          <w:rStyle w:val="Strong"/>
          <w:rFonts w:ascii="Book Antiqua" w:hAnsi="Book Antiqua"/>
          <w:b w:val="0"/>
          <w:sz w:val="24"/>
          <w:szCs w:val="24"/>
        </w:rPr>
        <w:t>mutation</w:t>
      </w:r>
      <w:r w:rsidR="00B62293" w:rsidRPr="003453AE">
        <w:rPr>
          <w:rStyle w:val="Strong"/>
          <w:rFonts w:ascii="Book Antiqua" w:hAnsi="Book Antiqua"/>
          <w:b w:val="0"/>
          <w:sz w:val="24"/>
          <w:szCs w:val="24"/>
        </w:rPr>
        <w:t>s</w:t>
      </w:r>
      <w:r w:rsidR="0043055F" w:rsidRPr="003453AE">
        <w:rPr>
          <w:rStyle w:val="Strong"/>
          <w:rFonts w:ascii="Book Antiqua" w:hAnsi="Book Antiqua"/>
          <w:b w:val="0"/>
          <w:sz w:val="24"/>
          <w:szCs w:val="24"/>
        </w:rPr>
        <w:t xml:space="preserve">. </w:t>
      </w:r>
      <w:r w:rsidR="00B62293" w:rsidRPr="003453AE">
        <w:rPr>
          <w:rStyle w:val="Strong"/>
          <w:rFonts w:ascii="Book Antiqua" w:hAnsi="Book Antiqua"/>
          <w:b w:val="0"/>
          <w:sz w:val="24"/>
          <w:szCs w:val="24"/>
        </w:rPr>
        <w:t>Twenty-seven per cent o</w:t>
      </w:r>
      <w:r w:rsidR="0043055F" w:rsidRPr="003453AE">
        <w:rPr>
          <w:rStyle w:val="Strong"/>
          <w:rFonts w:ascii="Book Antiqua" w:hAnsi="Book Antiqua"/>
          <w:b w:val="0"/>
          <w:sz w:val="24"/>
          <w:szCs w:val="24"/>
        </w:rPr>
        <w:t xml:space="preserve">f </w:t>
      </w:r>
      <w:r w:rsidR="00B62293" w:rsidRPr="003453AE">
        <w:rPr>
          <w:rStyle w:val="Strong"/>
          <w:rFonts w:ascii="Book Antiqua" w:hAnsi="Book Antiqua"/>
          <w:b w:val="0"/>
          <w:sz w:val="24"/>
          <w:szCs w:val="24"/>
        </w:rPr>
        <w:t xml:space="preserve">MMR mutation </w:t>
      </w:r>
      <w:r w:rsidR="0043055F" w:rsidRPr="003453AE">
        <w:rPr>
          <w:rStyle w:val="Strong"/>
          <w:rFonts w:ascii="Book Antiqua" w:hAnsi="Book Antiqua"/>
          <w:b w:val="0"/>
          <w:sz w:val="24"/>
          <w:szCs w:val="24"/>
        </w:rPr>
        <w:t xml:space="preserve">carriers were diagnosed with </w:t>
      </w:r>
      <w:r w:rsidR="00B62293" w:rsidRPr="003453AE">
        <w:rPr>
          <w:rStyle w:val="Strong"/>
          <w:rFonts w:ascii="Book Antiqua" w:hAnsi="Book Antiqua"/>
          <w:b w:val="0"/>
          <w:sz w:val="24"/>
          <w:szCs w:val="24"/>
        </w:rPr>
        <w:t>MCRC</w:t>
      </w:r>
      <w:r w:rsidR="0043055F" w:rsidRPr="003453AE">
        <w:rPr>
          <w:rStyle w:val="Strong"/>
          <w:rFonts w:ascii="Book Antiqua" w:hAnsi="Book Antiqua"/>
          <w:b w:val="0"/>
          <w:sz w:val="24"/>
          <w:szCs w:val="24"/>
        </w:rPr>
        <w:t xml:space="preserve">. </w:t>
      </w:r>
      <w:r w:rsidR="0043055F" w:rsidRPr="003453AE">
        <w:rPr>
          <w:rFonts w:ascii="Book Antiqua" w:hAnsi="Book Antiqua" w:cs="Times New Roman"/>
          <w:sz w:val="24"/>
          <w:szCs w:val="24"/>
        </w:rPr>
        <w:t xml:space="preserve">Cumulative risk of </w:t>
      </w:r>
      <w:r w:rsidR="00D07198" w:rsidRPr="003453AE">
        <w:rPr>
          <w:rFonts w:ascii="Book Antiqua" w:hAnsi="Book Antiqua" w:cs="Times New Roman"/>
          <w:sz w:val="24"/>
          <w:szCs w:val="24"/>
        </w:rPr>
        <w:t>MCRC was 19</w:t>
      </w:r>
      <w:r w:rsidR="0043055F" w:rsidRPr="003453AE">
        <w:rPr>
          <w:rFonts w:ascii="Book Antiqua" w:hAnsi="Book Antiqua" w:cs="Times New Roman"/>
          <w:sz w:val="24"/>
          <w:szCs w:val="24"/>
        </w:rPr>
        <w:t>% (</w:t>
      </w:r>
      <w:r w:rsidRPr="003453AE">
        <w:rPr>
          <w:rFonts w:ascii="Book Antiqua" w:hAnsi="Book Antiqua" w:cs="Times New Roman"/>
          <w:sz w:val="24"/>
          <w:szCs w:val="24"/>
        </w:rPr>
        <w:t>95%CI</w:t>
      </w:r>
      <w:r w:rsidRPr="003453AE">
        <w:rPr>
          <w:rFonts w:ascii="Book Antiqua" w:hAnsi="Book Antiqua" w:cs="Times New Roman" w:hint="eastAsia"/>
          <w:sz w:val="24"/>
          <w:szCs w:val="24"/>
          <w:lang w:eastAsia="zh-CN"/>
        </w:rPr>
        <w:t>:</w:t>
      </w:r>
      <w:r w:rsidR="006963C9">
        <w:rPr>
          <w:rFonts w:ascii="Book Antiqua" w:hAnsi="Book Antiqua" w:cs="Times New Roman"/>
          <w:sz w:val="24"/>
          <w:szCs w:val="24"/>
        </w:rPr>
        <w:t xml:space="preserve"> </w:t>
      </w:r>
      <w:r w:rsidR="0043055F" w:rsidRPr="003453AE">
        <w:rPr>
          <w:rFonts w:ascii="Book Antiqua" w:hAnsi="Book Antiqua" w:cs="Times New Roman"/>
          <w:sz w:val="24"/>
          <w:szCs w:val="24"/>
        </w:rPr>
        <w:t>9</w:t>
      </w:r>
      <w:r w:rsidRPr="003453AE">
        <w:rPr>
          <w:rFonts w:ascii="Book Antiqua" w:hAnsi="Book Antiqua" w:cs="Times New Roman" w:hint="eastAsia"/>
          <w:sz w:val="24"/>
          <w:szCs w:val="24"/>
          <w:lang w:eastAsia="zh-CN"/>
        </w:rPr>
        <w:t>%</w:t>
      </w:r>
      <w:r w:rsidR="0043055F" w:rsidRPr="003453AE">
        <w:rPr>
          <w:rFonts w:ascii="Book Antiqua" w:hAnsi="Book Antiqua" w:cs="Times New Roman"/>
          <w:sz w:val="24"/>
          <w:szCs w:val="24"/>
        </w:rPr>
        <w:t>–31 %) at 10 years, 47</w:t>
      </w:r>
      <w:r w:rsidR="00D07198" w:rsidRPr="003453AE">
        <w:rPr>
          <w:rFonts w:ascii="Book Antiqua" w:hAnsi="Book Antiqua" w:cs="Times New Roman"/>
          <w:sz w:val="24"/>
          <w:szCs w:val="24"/>
        </w:rPr>
        <w:t>%</w:t>
      </w:r>
      <w:r w:rsidR="0043055F" w:rsidRPr="003453AE">
        <w:rPr>
          <w:rFonts w:ascii="Book Antiqua" w:hAnsi="Book Antiqua" w:cs="Times New Roman"/>
          <w:sz w:val="24"/>
          <w:szCs w:val="24"/>
        </w:rPr>
        <w:t xml:space="preserve"> (</w:t>
      </w:r>
      <w:r w:rsidRPr="003453AE">
        <w:rPr>
          <w:rFonts w:ascii="Book Antiqua" w:hAnsi="Book Antiqua" w:cs="Times New Roman"/>
          <w:sz w:val="24"/>
          <w:szCs w:val="24"/>
        </w:rPr>
        <w:t>95%CI</w:t>
      </w:r>
      <w:r w:rsidRPr="003453AE">
        <w:rPr>
          <w:rFonts w:ascii="Book Antiqua" w:hAnsi="Book Antiqua" w:cs="Times New Roman" w:hint="eastAsia"/>
          <w:sz w:val="24"/>
          <w:szCs w:val="24"/>
          <w:lang w:eastAsia="zh-CN"/>
        </w:rPr>
        <w:t>:</w:t>
      </w:r>
      <w:r w:rsidR="006963C9">
        <w:rPr>
          <w:rFonts w:ascii="Book Antiqua" w:hAnsi="Book Antiqua" w:cs="Times New Roman"/>
          <w:sz w:val="24"/>
          <w:szCs w:val="24"/>
        </w:rPr>
        <w:t xml:space="preserve"> </w:t>
      </w:r>
      <w:r w:rsidR="00D07198" w:rsidRPr="003453AE">
        <w:rPr>
          <w:rFonts w:ascii="Book Antiqua" w:hAnsi="Book Antiqua" w:cs="Times New Roman"/>
          <w:sz w:val="24"/>
          <w:szCs w:val="24"/>
        </w:rPr>
        <w:t>31</w:t>
      </w:r>
      <w:r w:rsidRPr="003453AE">
        <w:rPr>
          <w:rFonts w:ascii="Book Antiqua" w:hAnsi="Book Antiqua" w:cs="Times New Roman" w:hint="eastAsia"/>
          <w:sz w:val="24"/>
          <w:szCs w:val="24"/>
          <w:lang w:eastAsia="zh-CN"/>
        </w:rPr>
        <w:t>%</w:t>
      </w:r>
      <w:r w:rsidR="00D07198" w:rsidRPr="003453AE">
        <w:rPr>
          <w:rFonts w:ascii="Book Antiqua" w:hAnsi="Book Antiqua" w:cs="Times New Roman"/>
          <w:sz w:val="24"/>
          <w:szCs w:val="24"/>
        </w:rPr>
        <w:t>–68 %) at 20 years, and 69</w:t>
      </w:r>
      <w:r w:rsidRPr="003453AE">
        <w:rPr>
          <w:rFonts w:ascii="Book Antiqua" w:hAnsi="Book Antiqua" w:cs="Times New Roman"/>
          <w:sz w:val="24"/>
          <w:szCs w:val="24"/>
        </w:rPr>
        <w:t>% (95%</w:t>
      </w:r>
      <w:r w:rsidR="0043055F" w:rsidRPr="003453AE">
        <w:rPr>
          <w:rFonts w:ascii="Book Antiqua" w:hAnsi="Book Antiqua" w:cs="Times New Roman"/>
          <w:sz w:val="24"/>
          <w:szCs w:val="24"/>
        </w:rPr>
        <w:t>CI</w:t>
      </w:r>
      <w:r w:rsidRPr="003453AE">
        <w:rPr>
          <w:rFonts w:ascii="Book Antiqua" w:hAnsi="Book Antiqua" w:cs="Times New Roman" w:hint="eastAsia"/>
          <w:sz w:val="24"/>
          <w:szCs w:val="24"/>
          <w:lang w:eastAsia="zh-CN"/>
        </w:rPr>
        <w:t>:</w:t>
      </w:r>
      <w:r w:rsidR="0043055F" w:rsidRPr="003453AE">
        <w:rPr>
          <w:rFonts w:ascii="Book Antiqua" w:hAnsi="Book Antiqua" w:cs="Times New Roman"/>
          <w:sz w:val="24"/>
          <w:szCs w:val="24"/>
        </w:rPr>
        <w:t xml:space="preserve"> 45</w:t>
      </w:r>
      <w:r w:rsidRPr="003453AE">
        <w:rPr>
          <w:rFonts w:ascii="Book Antiqua" w:hAnsi="Book Antiqua" w:cs="Times New Roman" w:hint="eastAsia"/>
          <w:sz w:val="24"/>
          <w:szCs w:val="24"/>
          <w:lang w:eastAsia="zh-CN"/>
        </w:rPr>
        <w:t>%</w:t>
      </w:r>
      <w:r w:rsidRPr="003453AE">
        <w:rPr>
          <w:rFonts w:ascii="Book Antiqua" w:hAnsi="Book Antiqua" w:cs="Times New Roman"/>
          <w:sz w:val="24"/>
          <w:szCs w:val="24"/>
        </w:rPr>
        <w:t>–89</w:t>
      </w:r>
      <w:r w:rsidR="0043055F" w:rsidRPr="003453AE">
        <w:rPr>
          <w:rFonts w:ascii="Book Antiqua" w:hAnsi="Book Antiqua" w:cs="Times New Roman"/>
          <w:sz w:val="24"/>
          <w:szCs w:val="24"/>
        </w:rPr>
        <w:t>%) at 30 years after surgical resection.</w:t>
      </w:r>
      <w:r w:rsidR="0043055F" w:rsidRPr="003453AE">
        <w:rPr>
          <w:rStyle w:val="Strong"/>
          <w:rFonts w:ascii="Book Antiqua" w:hAnsi="Book Antiqua"/>
          <w:b w:val="0"/>
          <w:sz w:val="24"/>
          <w:szCs w:val="24"/>
        </w:rPr>
        <w:t xml:space="preserve"> In spite of colonoscopy surveillance</w:t>
      </w:r>
      <w:r w:rsidR="00D07198" w:rsidRPr="003453AE">
        <w:rPr>
          <w:rStyle w:val="Strong"/>
          <w:rFonts w:ascii="Book Antiqua" w:hAnsi="Book Antiqua"/>
          <w:b w:val="0"/>
          <w:sz w:val="24"/>
          <w:szCs w:val="24"/>
        </w:rPr>
        <w:t>,</w:t>
      </w:r>
      <w:r w:rsidR="0043055F" w:rsidRPr="003453AE">
        <w:rPr>
          <w:rStyle w:val="Strong"/>
          <w:rFonts w:ascii="Book Antiqua" w:hAnsi="Book Antiqua"/>
          <w:b w:val="0"/>
          <w:sz w:val="24"/>
          <w:szCs w:val="24"/>
        </w:rPr>
        <w:t xml:space="preserve"> 22% of </w:t>
      </w:r>
      <w:r w:rsidR="00D07198" w:rsidRPr="003453AE">
        <w:rPr>
          <w:rStyle w:val="Strong"/>
          <w:rFonts w:ascii="Book Antiqua" w:hAnsi="Book Antiqua"/>
          <w:b w:val="0"/>
          <w:sz w:val="24"/>
          <w:szCs w:val="24"/>
        </w:rPr>
        <w:t>MCRC</w:t>
      </w:r>
      <w:r w:rsidR="0043055F" w:rsidRPr="003453AE">
        <w:rPr>
          <w:rStyle w:val="Strong"/>
          <w:rFonts w:ascii="Book Antiqua" w:hAnsi="Book Antiqua"/>
          <w:b w:val="0"/>
          <w:sz w:val="24"/>
          <w:szCs w:val="24"/>
        </w:rPr>
        <w:t xml:space="preserve"> </w:t>
      </w:r>
      <w:r w:rsidR="00817B70" w:rsidRPr="003453AE">
        <w:rPr>
          <w:rStyle w:val="Strong"/>
          <w:rFonts w:ascii="Book Antiqua" w:hAnsi="Book Antiqua"/>
          <w:b w:val="0"/>
          <w:sz w:val="24"/>
          <w:szCs w:val="24"/>
        </w:rPr>
        <w:t xml:space="preserve">cases </w:t>
      </w:r>
      <w:r w:rsidR="00D07198" w:rsidRPr="003453AE">
        <w:rPr>
          <w:rStyle w:val="Strong"/>
          <w:rFonts w:ascii="Book Antiqua" w:hAnsi="Book Antiqua"/>
          <w:b w:val="0"/>
          <w:sz w:val="24"/>
          <w:szCs w:val="24"/>
        </w:rPr>
        <w:t>were</w:t>
      </w:r>
      <w:r w:rsidR="0021664E" w:rsidRPr="003453AE">
        <w:rPr>
          <w:rStyle w:val="Strong"/>
          <w:rFonts w:ascii="Book Antiqua" w:hAnsi="Book Antiqua"/>
          <w:b w:val="0"/>
          <w:sz w:val="24"/>
          <w:szCs w:val="24"/>
        </w:rPr>
        <w:t xml:space="preserve"> diagnosed</w:t>
      </w:r>
      <w:r w:rsidR="0043055F" w:rsidRPr="003453AE">
        <w:rPr>
          <w:rStyle w:val="Strong"/>
          <w:rFonts w:ascii="Book Antiqua" w:hAnsi="Book Antiqua"/>
          <w:b w:val="0"/>
          <w:sz w:val="24"/>
          <w:szCs w:val="24"/>
        </w:rPr>
        <w:t xml:space="preserve"> </w:t>
      </w:r>
      <w:r w:rsidR="00817B70" w:rsidRPr="003453AE">
        <w:rPr>
          <w:rStyle w:val="Strong"/>
          <w:rFonts w:ascii="Book Antiqua" w:hAnsi="Book Antiqua"/>
          <w:b w:val="0"/>
          <w:sz w:val="24"/>
          <w:szCs w:val="24"/>
        </w:rPr>
        <w:t>at</w:t>
      </w:r>
      <w:r w:rsidR="0043055F" w:rsidRPr="003453AE">
        <w:rPr>
          <w:rStyle w:val="Strong"/>
          <w:rFonts w:ascii="Book Antiqua" w:hAnsi="Book Antiqua"/>
          <w:b w:val="0"/>
          <w:sz w:val="24"/>
          <w:szCs w:val="24"/>
        </w:rPr>
        <w:t xml:space="preserve"> stage II, and 6% </w:t>
      </w:r>
      <w:r w:rsidR="00817B70" w:rsidRPr="003453AE">
        <w:rPr>
          <w:rStyle w:val="Strong"/>
          <w:rFonts w:ascii="Book Antiqua" w:hAnsi="Book Antiqua"/>
          <w:b w:val="0"/>
          <w:sz w:val="24"/>
          <w:szCs w:val="24"/>
        </w:rPr>
        <w:t>at</w:t>
      </w:r>
      <w:r w:rsidR="0043055F" w:rsidRPr="003453AE">
        <w:rPr>
          <w:rStyle w:val="Strong"/>
          <w:rFonts w:ascii="Book Antiqua" w:hAnsi="Book Antiqua"/>
          <w:b w:val="0"/>
          <w:sz w:val="24"/>
          <w:szCs w:val="24"/>
        </w:rPr>
        <w:t xml:space="preserve"> stage III. </w:t>
      </w:r>
      <w:proofErr w:type="spellStart"/>
      <w:r w:rsidR="00D07198" w:rsidRPr="003453AE">
        <w:rPr>
          <w:rStyle w:val="Strong"/>
          <w:rFonts w:ascii="Book Antiqua" w:hAnsi="Book Antiqua"/>
          <w:b w:val="0"/>
          <w:sz w:val="24"/>
          <w:szCs w:val="24"/>
        </w:rPr>
        <w:t>Fante</w:t>
      </w:r>
      <w:proofErr w:type="spellEnd"/>
      <w:r w:rsidR="00D07198" w:rsidRPr="003453AE">
        <w:rPr>
          <w:rStyle w:val="Strong"/>
          <w:rFonts w:ascii="Book Antiqua" w:hAnsi="Book Antiqua"/>
          <w:b w:val="0"/>
          <w:sz w:val="24"/>
          <w:szCs w:val="24"/>
        </w:rPr>
        <w:t xml:space="preserve"> et al. i</w:t>
      </w:r>
      <w:r w:rsidR="0043055F" w:rsidRPr="003453AE">
        <w:rPr>
          <w:rStyle w:val="Strong"/>
          <w:rFonts w:ascii="Book Antiqua" w:hAnsi="Book Antiqua"/>
          <w:b w:val="0"/>
          <w:sz w:val="24"/>
          <w:szCs w:val="24"/>
        </w:rPr>
        <w:t xml:space="preserve">nvestigated a </w:t>
      </w:r>
      <w:r w:rsidR="00D07198" w:rsidRPr="003453AE">
        <w:rPr>
          <w:rStyle w:val="Strong"/>
          <w:rFonts w:ascii="Book Antiqua" w:hAnsi="Book Antiqua"/>
          <w:b w:val="0"/>
          <w:sz w:val="24"/>
          <w:szCs w:val="24"/>
        </w:rPr>
        <w:t>subset</w:t>
      </w:r>
      <w:r w:rsidR="0043055F" w:rsidRPr="003453AE">
        <w:rPr>
          <w:rStyle w:val="Strong"/>
          <w:rFonts w:ascii="Book Antiqua" w:hAnsi="Book Antiqua"/>
          <w:b w:val="0"/>
          <w:sz w:val="24"/>
          <w:szCs w:val="24"/>
        </w:rPr>
        <w:t xml:space="preserve"> of 1298 </w:t>
      </w:r>
      <w:r w:rsidR="00817B70" w:rsidRPr="003453AE">
        <w:rPr>
          <w:rStyle w:val="Strong"/>
          <w:rFonts w:ascii="Book Antiqua" w:hAnsi="Book Antiqua"/>
          <w:b w:val="0"/>
          <w:sz w:val="24"/>
          <w:szCs w:val="24"/>
        </w:rPr>
        <w:t xml:space="preserve">registered </w:t>
      </w:r>
      <w:r w:rsidR="0043055F" w:rsidRPr="003453AE">
        <w:rPr>
          <w:rStyle w:val="Strong"/>
          <w:rFonts w:ascii="Book Antiqua" w:hAnsi="Book Antiqua"/>
          <w:b w:val="0"/>
          <w:sz w:val="24"/>
          <w:szCs w:val="24"/>
        </w:rPr>
        <w:t xml:space="preserve">patients with </w:t>
      </w:r>
      <w:r w:rsidR="00D07198" w:rsidRPr="003453AE">
        <w:rPr>
          <w:rStyle w:val="Strong"/>
          <w:rFonts w:ascii="Book Antiqua" w:hAnsi="Book Antiqua"/>
          <w:b w:val="0"/>
          <w:sz w:val="24"/>
          <w:szCs w:val="24"/>
        </w:rPr>
        <w:t>CRC</w:t>
      </w:r>
      <w:r w:rsidR="0043055F" w:rsidRPr="003453AE">
        <w:rPr>
          <w:rStyle w:val="Strong"/>
          <w:rFonts w:ascii="Book Antiqua" w:hAnsi="Book Antiqua"/>
          <w:b w:val="0"/>
          <w:sz w:val="24"/>
          <w:szCs w:val="24"/>
        </w:rPr>
        <w:t xml:space="preserve">, </w:t>
      </w:r>
      <w:r w:rsidR="00D07198" w:rsidRPr="003453AE">
        <w:rPr>
          <w:rStyle w:val="Strong"/>
          <w:rFonts w:ascii="Book Antiqua" w:hAnsi="Book Antiqua"/>
          <w:b w:val="0"/>
          <w:sz w:val="24"/>
          <w:szCs w:val="24"/>
        </w:rPr>
        <w:t>and</w:t>
      </w:r>
      <w:r w:rsidR="0043055F" w:rsidRPr="003453AE">
        <w:rPr>
          <w:rStyle w:val="Strong"/>
          <w:rFonts w:ascii="Book Antiqua" w:hAnsi="Book Antiqua"/>
          <w:b w:val="0"/>
          <w:sz w:val="24"/>
          <w:szCs w:val="24"/>
        </w:rPr>
        <w:t xml:space="preserve"> </w:t>
      </w:r>
      <w:r w:rsidR="00D07198" w:rsidRPr="003453AE">
        <w:rPr>
          <w:rStyle w:val="Strong"/>
          <w:rFonts w:ascii="Book Antiqua" w:hAnsi="Book Antiqua"/>
          <w:b w:val="0"/>
          <w:sz w:val="24"/>
          <w:szCs w:val="24"/>
        </w:rPr>
        <w:t xml:space="preserve">53 patients </w:t>
      </w:r>
      <w:r w:rsidR="00817B70" w:rsidRPr="003453AE">
        <w:rPr>
          <w:rStyle w:val="Strong"/>
          <w:rFonts w:ascii="Book Antiqua" w:hAnsi="Book Antiqua"/>
          <w:b w:val="0"/>
          <w:sz w:val="24"/>
          <w:szCs w:val="24"/>
        </w:rPr>
        <w:t xml:space="preserve">(4.1%) </w:t>
      </w:r>
      <w:r w:rsidR="00D07198" w:rsidRPr="003453AE">
        <w:rPr>
          <w:rStyle w:val="Strong"/>
          <w:rFonts w:ascii="Book Antiqua" w:hAnsi="Book Antiqua"/>
          <w:b w:val="0"/>
          <w:sz w:val="24"/>
          <w:szCs w:val="24"/>
        </w:rPr>
        <w:t xml:space="preserve">were </w:t>
      </w:r>
      <w:r w:rsidR="0043055F" w:rsidRPr="003453AE">
        <w:rPr>
          <w:rStyle w:val="Strong"/>
          <w:rFonts w:ascii="Book Antiqua" w:hAnsi="Book Antiqua"/>
          <w:b w:val="0"/>
          <w:sz w:val="24"/>
          <w:szCs w:val="24"/>
        </w:rPr>
        <w:t>i</w:t>
      </w:r>
      <w:r w:rsidR="0021664E" w:rsidRPr="003453AE">
        <w:rPr>
          <w:rStyle w:val="Strong"/>
          <w:rFonts w:ascii="Book Antiqua" w:hAnsi="Book Antiqua"/>
          <w:b w:val="0"/>
          <w:sz w:val="24"/>
          <w:szCs w:val="24"/>
        </w:rPr>
        <w:t>dentifi</w:t>
      </w:r>
      <w:r w:rsidR="0043055F" w:rsidRPr="003453AE">
        <w:rPr>
          <w:rStyle w:val="Strong"/>
          <w:rFonts w:ascii="Book Antiqua" w:hAnsi="Book Antiqua"/>
          <w:b w:val="0"/>
          <w:sz w:val="24"/>
          <w:szCs w:val="24"/>
        </w:rPr>
        <w:t xml:space="preserve">ed with </w:t>
      </w:r>
      <w:r w:rsidR="00D07198" w:rsidRPr="003453AE">
        <w:rPr>
          <w:rStyle w:val="Strong"/>
          <w:rFonts w:ascii="Book Antiqua" w:hAnsi="Book Antiqua"/>
          <w:b w:val="0"/>
          <w:sz w:val="24"/>
          <w:szCs w:val="24"/>
        </w:rPr>
        <w:t>MPCRC</w:t>
      </w:r>
      <w:r w:rsidR="00FE70B8" w:rsidRPr="003453AE">
        <w:rPr>
          <w:rStyle w:val="Strong"/>
          <w:rFonts w:ascii="Book Antiqua" w:hAnsi="Book Antiqua"/>
          <w:b w:val="0"/>
          <w:sz w:val="24"/>
          <w:szCs w:val="24"/>
        </w:rPr>
        <w:fldChar w:fldCharType="begin" w:fldLock="1"/>
      </w:r>
      <w:r w:rsidR="00380226" w:rsidRPr="003453AE">
        <w:rPr>
          <w:rStyle w:val="Strong"/>
          <w:rFonts w:ascii="Book Antiqua" w:hAnsi="Book Antiqua"/>
          <w:b w:val="0"/>
          <w:sz w:val="24"/>
          <w:szCs w:val="24"/>
        </w:rPr>
        <w:instrText>ADDIN CSL_CITATION { "citationItems" : [ { "id" : "ITEM-1", "itemData" : { "DOI" : "10.1002/(SICI)1097-0142(19960515)77:10&lt;2013::AID-CNCR8&gt;3.0.CO;2-R", "ISSN" : "0008-543X", "PMID" : "8640664", "abstract" : "BACKGROUND: Reports on the frequency of multiple carcinomas of the colon and rectum have varied from 3-4% to more than 10% of all tumors of the large bowel. METHODS: We reviewed the files of a specialized colorectal cancer registry with the following objectives: a) to determine the frequency of multiple tumors (synchronous or metachronous) in the general population; b) to compare these values with those observed in patients with hereditary nonpolyposis colorectal carcinoma (HNPCC); and c) to evaluate the clinical outcome of patients with multiple tumors and the role of other clinical parameters in the development of these neoplasms. RESULTS: From 1984 to 1992, 53 patients with multiple tumors (of 1298 registered patients, 4%) had large bowel carcinoma; 33 (2.5%) were synchronous and 20 (1.5%) metachronous. The total number of multiple colorectal carcinomas was 95, which was 7% of all registered colorectal carcinomas (1337 carcinomas in 1298 patients). Multiple tumors occurred significantly more often in patients with HNPCC than in those with sporadic carcinomas (P &lt; 0.001); this increased prevalence was more marked for metachronous lesions, which occurred almost 4 times more often in patients with HNPCC (5.8% vs. 1.3%; P &lt; 0.001). The average interval of time between the first and the second malignancy was 8.7 years; there was no significant difference between hereditary and sporadic tumors. Patients with synchronous tumors did not show appreciable differences in survival when compared with individuals who had single neoplasms. In contrast, a poor clinical outcome was observed in patients with metachronous tumors after the development of the second carcinoma. Finally, polypoid adenomas of the large bowel were found significantly more often in patients with multiple primary tumors than in those with a single tumor. CONCLUSIONS: These results emphasize the importance of preoperative pancolonoscopy for the identification of possible synchronous tumors (both benign and malignant) and long-lasting endoscopic follow-up for the detection of recurrent or metachronous lesions. The conclusions are even more pertinent for patients with HNPCC, whose risk of metachronous tumors is significantly higher than that of patients with sporadic carcinoma.", "author" : [ { "dropping-particle" : "", "family" : "Fante", "given" : "R", "non-dropping-particle" : "", "parse-names" : false, "suffix" : "" }, { "dropping-particle" : "", "family" : "Roncucci", "given" : "L", "non-dropping-particle" : "", "parse-names" : false, "suffix" : "" }, { "dropping-particle" : "", "family" : "GregorioC", "given" : "", "non-dropping-particle" : "Di", "parse-names" : false, "suffix" : "" }, { "dropping-particle" : "", "family" : "Tamassia", "given" : "M G", "non-dropping-particle" : "", "parse-names" : false, "suffix" : "" }, { "dropping-particle" : "", "family" : "Losi", "given" : "L", "non-dropping-particle" : "", "parse-names" : false, "suffix" : "" }, { "dropping-particle" : "", "family" : "Benatti", "given" : "P", "non-dropping-particle" : "", "parse-names" : false, "suffix" : "" }, { "dropping-particle" : "", "family" : "Pedroni", "given" : "M", "non-dropping-particle" : "", "parse-names" : false, "suffix" : "" }, { "dropping-particle" : "", "family" : "Percesepe", "given" : "a", "non-dropping-particle" : "", "parse-names" : false, "suffix" : "" }, { "dropping-particle" : "", "family" : "Pietri", "given" : "S", "non-dropping-particle" : "De", "parse-names" : false, "suffix" : "" }, { "dropping-particle" : "", "family" : "Ponz de Leon", "given" : "M", "non-dropping-particle" : "", "parse-names" : false, "suffix" : "" } ], "container-title" : "Cancer", "id" : "ITEM-1", "issue" : "10", "issued" : { "date-parts" : [ [ "1996", "5", "15" ] ] }, "page" : "2013-2021", "title" : "Frequency and clinical features of multiple tumors of the large bowel in the general population and in patients with hereditary colorectal carcinoma.", "type" : "article-journal", "volume" : "77" }, "uris" : [ "http://www.mendeley.com/documents/?uuid=b31d6f0f-4a4e-4692-b29e-2be9f669443d" ] } ], "mendeley" : { "formattedCitation" : "&lt;sup&gt;[2]&lt;/sup&gt;", "plainTextFormattedCitation" : "[2]", "previouslyFormattedCitation" : "&lt;sup&gt;[2]&lt;/sup&gt;" }, "properties" : { "noteIndex" : 0 }, "schema" : "https://github.com/citation-style-language/schema/raw/master/csl-citation.json" }</w:instrText>
      </w:r>
      <w:r w:rsidR="00FE70B8" w:rsidRPr="003453AE">
        <w:rPr>
          <w:rStyle w:val="Strong"/>
          <w:rFonts w:ascii="Book Antiqua" w:hAnsi="Book Antiqua"/>
          <w:b w:val="0"/>
          <w:sz w:val="24"/>
          <w:szCs w:val="24"/>
        </w:rPr>
        <w:fldChar w:fldCharType="separate"/>
      </w:r>
      <w:r w:rsidR="00B95A3C" w:rsidRPr="003453AE">
        <w:rPr>
          <w:rStyle w:val="Strong"/>
          <w:rFonts w:ascii="Book Antiqua" w:hAnsi="Book Antiqua"/>
          <w:b w:val="0"/>
          <w:noProof/>
          <w:sz w:val="24"/>
          <w:szCs w:val="24"/>
          <w:vertAlign w:val="superscript"/>
        </w:rPr>
        <w:t>[2]</w:t>
      </w:r>
      <w:r w:rsidR="00FE70B8" w:rsidRPr="003453AE">
        <w:rPr>
          <w:rStyle w:val="Strong"/>
          <w:rFonts w:ascii="Book Antiqua" w:hAnsi="Book Antiqua"/>
          <w:b w:val="0"/>
          <w:sz w:val="24"/>
          <w:szCs w:val="24"/>
        </w:rPr>
        <w:fldChar w:fldCharType="end"/>
      </w:r>
      <w:r w:rsidR="0043055F" w:rsidRPr="003453AE">
        <w:rPr>
          <w:rStyle w:val="Strong"/>
          <w:rFonts w:ascii="Book Antiqua" w:hAnsi="Book Antiqua"/>
          <w:b w:val="0"/>
          <w:sz w:val="24"/>
          <w:szCs w:val="24"/>
        </w:rPr>
        <w:t xml:space="preserve">. The frequency in </w:t>
      </w:r>
      <w:r w:rsidR="00D07198" w:rsidRPr="003453AE">
        <w:rPr>
          <w:rStyle w:val="Strong"/>
          <w:rFonts w:ascii="Book Antiqua" w:hAnsi="Book Antiqua"/>
          <w:b w:val="0"/>
          <w:sz w:val="24"/>
          <w:szCs w:val="24"/>
        </w:rPr>
        <w:t xml:space="preserve">LS </w:t>
      </w:r>
      <w:r w:rsidR="00817B70" w:rsidRPr="003453AE">
        <w:rPr>
          <w:rStyle w:val="Strong"/>
          <w:rFonts w:ascii="Book Antiqua" w:hAnsi="Book Antiqua"/>
          <w:b w:val="0"/>
          <w:sz w:val="24"/>
          <w:szCs w:val="24"/>
        </w:rPr>
        <w:t xml:space="preserve">patients </w:t>
      </w:r>
      <w:r w:rsidR="00D07198" w:rsidRPr="003453AE">
        <w:rPr>
          <w:rStyle w:val="Strong"/>
          <w:rFonts w:ascii="Book Antiqua" w:hAnsi="Book Antiqua"/>
          <w:b w:val="0"/>
          <w:sz w:val="24"/>
          <w:szCs w:val="24"/>
        </w:rPr>
        <w:t>rose to</w:t>
      </w:r>
      <w:r w:rsidR="0043055F" w:rsidRPr="003453AE">
        <w:rPr>
          <w:rStyle w:val="Strong"/>
          <w:rFonts w:ascii="Book Antiqua" w:hAnsi="Book Antiqua"/>
          <w:b w:val="0"/>
          <w:sz w:val="24"/>
          <w:szCs w:val="24"/>
        </w:rPr>
        <w:t xml:space="preserve"> 11.5% (5.8% </w:t>
      </w:r>
      <w:r w:rsidR="00D07198" w:rsidRPr="003453AE">
        <w:rPr>
          <w:rStyle w:val="Strong"/>
          <w:rFonts w:ascii="Book Antiqua" w:hAnsi="Book Antiqua"/>
          <w:b w:val="0"/>
          <w:sz w:val="24"/>
          <w:szCs w:val="24"/>
        </w:rPr>
        <w:t>SCRC</w:t>
      </w:r>
      <w:r w:rsidR="0043055F" w:rsidRPr="003453AE">
        <w:rPr>
          <w:rStyle w:val="Strong"/>
          <w:rFonts w:ascii="Book Antiqua" w:hAnsi="Book Antiqua"/>
          <w:b w:val="0"/>
          <w:sz w:val="24"/>
          <w:szCs w:val="24"/>
        </w:rPr>
        <w:t xml:space="preserve">, 5.8% </w:t>
      </w:r>
      <w:r w:rsidR="00D07198" w:rsidRPr="003453AE">
        <w:rPr>
          <w:rStyle w:val="Strong"/>
          <w:rFonts w:ascii="Book Antiqua" w:hAnsi="Book Antiqua"/>
          <w:b w:val="0"/>
          <w:sz w:val="24"/>
          <w:szCs w:val="24"/>
        </w:rPr>
        <w:t>MCRC</w:t>
      </w:r>
      <w:r w:rsidR="0043055F" w:rsidRPr="003453AE">
        <w:rPr>
          <w:rStyle w:val="Strong"/>
          <w:rFonts w:ascii="Book Antiqua" w:hAnsi="Book Antiqua"/>
          <w:b w:val="0"/>
          <w:sz w:val="24"/>
          <w:szCs w:val="24"/>
        </w:rPr>
        <w:t xml:space="preserve">), whereas the frequency </w:t>
      </w:r>
      <w:r w:rsidR="0021664E" w:rsidRPr="003453AE">
        <w:rPr>
          <w:rStyle w:val="Strong"/>
          <w:rFonts w:ascii="Book Antiqua" w:hAnsi="Book Antiqua"/>
          <w:b w:val="0"/>
          <w:sz w:val="24"/>
          <w:szCs w:val="24"/>
        </w:rPr>
        <w:t xml:space="preserve">in </w:t>
      </w:r>
      <w:r w:rsidR="00D07198" w:rsidRPr="003453AE">
        <w:rPr>
          <w:rStyle w:val="Strong"/>
          <w:rFonts w:ascii="Book Antiqua" w:hAnsi="Book Antiqua"/>
          <w:b w:val="0"/>
          <w:sz w:val="24"/>
          <w:szCs w:val="24"/>
        </w:rPr>
        <w:t>sporadic</w:t>
      </w:r>
      <w:r w:rsidR="0043055F" w:rsidRPr="003453AE">
        <w:rPr>
          <w:rStyle w:val="Strong"/>
          <w:rFonts w:ascii="Book Antiqua" w:hAnsi="Book Antiqua"/>
          <w:b w:val="0"/>
          <w:sz w:val="24"/>
          <w:szCs w:val="24"/>
        </w:rPr>
        <w:t xml:space="preserve"> </w:t>
      </w:r>
      <w:r w:rsidR="00D07198" w:rsidRPr="003453AE">
        <w:rPr>
          <w:rStyle w:val="Strong"/>
          <w:rFonts w:ascii="Book Antiqua" w:hAnsi="Book Antiqua"/>
          <w:b w:val="0"/>
          <w:sz w:val="24"/>
          <w:szCs w:val="24"/>
        </w:rPr>
        <w:t>CRC</w:t>
      </w:r>
      <w:r w:rsidR="0043055F" w:rsidRPr="003453AE">
        <w:rPr>
          <w:rStyle w:val="Strong"/>
          <w:rFonts w:ascii="Book Antiqua" w:hAnsi="Book Antiqua"/>
          <w:b w:val="0"/>
          <w:sz w:val="24"/>
          <w:szCs w:val="24"/>
        </w:rPr>
        <w:t xml:space="preserve"> was 3.6</w:t>
      </w:r>
      <w:r w:rsidR="0021664E" w:rsidRPr="003453AE">
        <w:rPr>
          <w:rStyle w:val="Strong"/>
          <w:rFonts w:ascii="Book Antiqua" w:hAnsi="Book Antiqua"/>
          <w:b w:val="0"/>
          <w:sz w:val="24"/>
          <w:szCs w:val="24"/>
        </w:rPr>
        <w:t xml:space="preserve">%, the </w:t>
      </w:r>
      <w:r w:rsidR="00D07198" w:rsidRPr="003453AE">
        <w:rPr>
          <w:rStyle w:val="Strong"/>
          <w:rFonts w:ascii="Book Antiqua" w:hAnsi="Book Antiqua"/>
          <w:b w:val="0"/>
          <w:sz w:val="24"/>
          <w:szCs w:val="24"/>
        </w:rPr>
        <w:t>most common</w:t>
      </w:r>
      <w:r w:rsidR="00817B70" w:rsidRPr="003453AE">
        <w:rPr>
          <w:rStyle w:val="Strong"/>
          <w:rFonts w:ascii="Book Antiqua" w:hAnsi="Book Antiqua"/>
          <w:b w:val="0"/>
          <w:sz w:val="24"/>
          <w:szCs w:val="24"/>
        </w:rPr>
        <w:t>ly reported</w:t>
      </w:r>
      <w:r w:rsidR="00D07198" w:rsidRPr="003453AE">
        <w:rPr>
          <w:rStyle w:val="Strong"/>
          <w:rFonts w:ascii="Book Antiqua" w:hAnsi="Book Antiqua"/>
          <w:b w:val="0"/>
          <w:sz w:val="24"/>
          <w:szCs w:val="24"/>
        </w:rPr>
        <w:t xml:space="preserve"> </w:t>
      </w:r>
      <w:r w:rsidR="0021664E" w:rsidRPr="003453AE">
        <w:rPr>
          <w:rStyle w:val="Strong"/>
          <w:rFonts w:ascii="Book Antiqua" w:hAnsi="Book Antiqua"/>
          <w:b w:val="0"/>
          <w:sz w:val="24"/>
          <w:szCs w:val="24"/>
        </w:rPr>
        <w:t>frequency in most studies</w:t>
      </w:r>
      <w:r w:rsidR="0043055F" w:rsidRPr="003453AE">
        <w:rPr>
          <w:rStyle w:val="Strong"/>
          <w:rFonts w:ascii="Book Antiqua" w:hAnsi="Book Antiqua"/>
          <w:b w:val="0"/>
          <w:sz w:val="24"/>
          <w:szCs w:val="24"/>
        </w:rPr>
        <w:fldChar w:fldCharType="begin" w:fldLock="1"/>
      </w:r>
      <w:r w:rsidR="00380226" w:rsidRPr="003453AE">
        <w:rPr>
          <w:rStyle w:val="Strong"/>
          <w:rFonts w:ascii="Book Antiqua" w:hAnsi="Book Antiqua"/>
          <w:b w:val="0"/>
          <w:sz w:val="24"/>
          <w:szCs w:val="24"/>
        </w:rPr>
        <w:instrText>ADDIN CSL_CITATION { "citationItems" : [ { "id" : "ITEM-1", "itemData" : { "DOI" : "10.1007/DCR.0b013e318249db00", "ISSN" : "00123706", "PMID" : "22513430", "abstract" : "BACKGROUND: Patients with colorectal cancer are at risk for developing metachronous colorectal cancer. The purpose of posttreatment surveillance is to detect and remove premalignant lesions to prevent metachronous colorectal cancer. OBJECTIVE: The aim of this study was to investigate the incidence of and predictive factors for metachronous colorectal cancer in patients with newly diagnosed colorectal cancer. DESIGN AND PATIENTS: The data on all patients with newly diagnosed colorectal cancer between 1995 and 2006 were obtained from the Rotterdam Cancer Registry in The Netherlands and studied for metachronous colorectal cancer. MAIN OUTCOME MEASURES: The annual incidence rate and the standardized incidence ratios were calculated. RESULTS: In total, colorectal cancer was diagnosed in 10,283 patients; there were 39,974 person-years of follow-up. The mean annual incidence rate of metachronous colorectal cancer was 314/100,000 person-years at risk during 10 years of follow-up, corresponding with a mean annual incidence of 0.3% and a cumulative incidence of 1.1% at 3 years, 2.0% at 6 years, and 3.1% at 10 years. The incidence of metachronous colorectal cancer after resection of a first colorectal cancer is significantly higher than the incidence of colorectal cancer in an age- and sex-matched general population (standardized incidence ratio 1.3, 95% CI 1.1-1.5). This difference is especially seen during the first 3 years after first colorectal cancer diagnosis (standardized incidence ratio 1.4, 95% CI 1.1-1.8). The presence of synchronous colorectal cancer was the only significant risk factor for developing metachronous colorectal cancer (relative risk 13.9, 95% CI 4.7-41.0). CONCLUSIONS: Despite the availability of colonoscopy, metachronous colorectal cancer is still seen during follow-up in patients with colorectal cancer; the highest risk is during the first 3 years after initial diagnosis. For this reason, a follow-up colonoscopy is useful at a short-term interval after colorectal cancer diagnosis. The presence of synchronous colorectal cancer at the time of first colorectal cancer diagnosis is the only predictive risk factor for developing metachronous colorectal cancer. Tailored surveillance programs may be considered in patients with a diagnosis of synchronous tumors.", "author" : [ { "dropping-particle" : "", "family" : "Mulder", "given" : "Sanna A.", "non-dropping-particle" : "", "parse-names" : false, "suffix" : "" }, { "dropping-particle" : "", "family" : "Kranse", "given" : "Ries", "non-dropping-particle" : "", "parse-names" : false, "suffix" : "" }, { "dropping-particle" : "", "family" : "Damhuis", "given" : "Ronald a.", "non-dropping-particle" : "", "parse-names" : false, "suffix" : "" }, { "dropping-particle" : "", "family" : "Ouwendijk", "given" : "Rob J Th", "non-dropping-particle" : "", "parse-names" : false, "suffix" : "" }, { "dropping-particle" : "", "family" : "Kuipers", "given" : "Ernst J.", "non-dropping-particle" : "", "parse-names" : false, "suffix" : "" }, { "dropping-particle" : "", "family" : "Leerdam", "given" : "Monique E.", "non-dropping-particle" : "van", "parse-names" : false, "suffix" : "" } ], "container-title" : "Diseases of the Colon and Rectum", "id" : "ITEM-1", "issue" : "5", "issued" : { "date-parts" : [ [ "2012", "5" ] ] }, "page" : "522-531", "title" : "The incidence and risk factors of metachronous colorectal cancer: An indication for follow-up", "type" : "article-journal", "volume" : "55" }, "uris" : [ "http://www.mendeley.com/documents/?uuid=46652fbc-a126-4122-a1b5-e3b1bcab55c3" ] } ], "mendeley" : { "formattedCitation" : "&lt;sup&gt;[4]&lt;/sup&gt;", "plainTextFormattedCitation" : "[4]", "previouslyFormattedCitation" : "&lt;sup&gt;[4]&lt;/sup&gt;" }, "properties" : { "noteIndex" : 0 }, "schema" : "https://github.com/citation-style-language/schema/raw/master/csl-citation.json" }</w:instrText>
      </w:r>
      <w:r w:rsidR="0043055F" w:rsidRPr="003453AE">
        <w:rPr>
          <w:rStyle w:val="Strong"/>
          <w:rFonts w:ascii="Book Antiqua" w:hAnsi="Book Antiqua"/>
          <w:b w:val="0"/>
          <w:sz w:val="24"/>
          <w:szCs w:val="24"/>
        </w:rPr>
        <w:fldChar w:fldCharType="separate"/>
      </w:r>
      <w:r w:rsidR="00B95A3C" w:rsidRPr="003453AE">
        <w:rPr>
          <w:rStyle w:val="Strong"/>
          <w:rFonts w:ascii="Book Antiqua" w:hAnsi="Book Antiqua"/>
          <w:b w:val="0"/>
          <w:noProof/>
          <w:sz w:val="24"/>
          <w:szCs w:val="24"/>
          <w:vertAlign w:val="superscript"/>
        </w:rPr>
        <w:t>[4]</w:t>
      </w:r>
      <w:r w:rsidR="0043055F" w:rsidRPr="003453AE">
        <w:rPr>
          <w:rStyle w:val="Strong"/>
          <w:rFonts w:ascii="Book Antiqua" w:hAnsi="Book Antiqua"/>
          <w:b w:val="0"/>
          <w:sz w:val="24"/>
          <w:szCs w:val="24"/>
        </w:rPr>
        <w:fldChar w:fldCharType="end"/>
      </w:r>
      <w:r w:rsidR="0043055F" w:rsidRPr="003453AE">
        <w:rPr>
          <w:rStyle w:val="Strong"/>
          <w:rFonts w:ascii="Book Antiqua" w:hAnsi="Book Antiqua"/>
          <w:b w:val="0"/>
          <w:sz w:val="24"/>
          <w:szCs w:val="24"/>
        </w:rPr>
        <w:t xml:space="preserve">. Differences were greater when </w:t>
      </w:r>
      <w:r w:rsidR="00D07198" w:rsidRPr="003453AE">
        <w:rPr>
          <w:rStyle w:val="Strong"/>
          <w:rFonts w:ascii="Book Antiqua" w:hAnsi="Book Antiqua"/>
          <w:b w:val="0"/>
          <w:sz w:val="24"/>
          <w:szCs w:val="24"/>
        </w:rPr>
        <w:t xml:space="preserve">only </w:t>
      </w:r>
      <w:proofErr w:type="spellStart"/>
      <w:r w:rsidR="00D07198" w:rsidRPr="003453AE">
        <w:rPr>
          <w:rStyle w:val="Strong"/>
          <w:rFonts w:ascii="Book Antiqua" w:hAnsi="Book Antiqua"/>
          <w:b w:val="0"/>
          <w:sz w:val="24"/>
          <w:szCs w:val="24"/>
        </w:rPr>
        <w:t>metachronous</w:t>
      </w:r>
      <w:proofErr w:type="spellEnd"/>
      <w:r w:rsidR="00D07198" w:rsidRPr="003453AE">
        <w:rPr>
          <w:rStyle w:val="Strong"/>
          <w:rFonts w:ascii="Book Antiqua" w:hAnsi="Book Antiqua"/>
          <w:b w:val="0"/>
          <w:sz w:val="24"/>
          <w:szCs w:val="24"/>
        </w:rPr>
        <w:t xml:space="preserve"> lesions were</w:t>
      </w:r>
      <w:r w:rsidR="00817B70" w:rsidRPr="003453AE">
        <w:rPr>
          <w:rStyle w:val="Strong"/>
          <w:rFonts w:ascii="Book Antiqua" w:hAnsi="Book Antiqua"/>
          <w:b w:val="0"/>
          <w:sz w:val="24"/>
          <w:szCs w:val="24"/>
        </w:rPr>
        <w:t xml:space="preserve"> compared; these were</w:t>
      </w:r>
      <w:r w:rsidR="0043055F" w:rsidRPr="003453AE">
        <w:rPr>
          <w:rStyle w:val="Strong"/>
          <w:rFonts w:ascii="Book Antiqua" w:hAnsi="Book Antiqua"/>
          <w:b w:val="0"/>
          <w:sz w:val="24"/>
          <w:szCs w:val="24"/>
        </w:rPr>
        <w:t xml:space="preserve"> four time</w:t>
      </w:r>
      <w:r w:rsidR="00D07198" w:rsidRPr="003453AE">
        <w:rPr>
          <w:rStyle w:val="Strong"/>
          <w:rFonts w:ascii="Book Antiqua" w:hAnsi="Book Antiqua"/>
          <w:b w:val="0"/>
          <w:sz w:val="24"/>
          <w:szCs w:val="24"/>
        </w:rPr>
        <w:t>s more frequent</w:t>
      </w:r>
      <w:r w:rsidR="0043055F" w:rsidRPr="003453AE">
        <w:rPr>
          <w:rStyle w:val="Strong"/>
          <w:rFonts w:ascii="Book Antiqua" w:hAnsi="Book Antiqua"/>
          <w:b w:val="0"/>
          <w:sz w:val="24"/>
          <w:szCs w:val="24"/>
        </w:rPr>
        <w:t xml:space="preserve"> in </w:t>
      </w:r>
      <w:r w:rsidR="00D07198" w:rsidRPr="003453AE">
        <w:rPr>
          <w:rStyle w:val="Strong"/>
          <w:rFonts w:ascii="Book Antiqua" w:hAnsi="Book Antiqua"/>
          <w:b w:val="0"/>
          <w:sz w:val="24"/>
          <w:szCs w:val="24"/>
        </w:rPr>
        <w:t>LS cases</w:t>
      </w:r>
      <w:r w:rsidRPr="003453AE">
        <w:rPr>
          <w:rFonts w:ascii="Book Antiqua" w:hAnsi="Book Antiqua"/>
          <w:sz w:val="24"/>
          <w:szCs w:val="24"/>
        </w:rPr>
        <w:t xml:space="preserve"> (5.8% </w:t>
      </w:r>
      <w:r w:rsidRPr="003453AE">
        <w:rPr>
          <w:rFonts w:ascii="Book Antiqua" w:hAnsi="Book Antiqua"/>
          <w:i/>
          <w:sz w:val="24"/>
          <w:szCs w:val="24"/>
        </w:rPr>
        <w:t>vs</w:t>
      </w:r>
      <w:r w:rsidR="00817B70" w:rsidRPr="003453AE">
        <w:rPr>
          <w:rFonts w:ascii="Book Antiqua" w:hAnsi="Book Antiqua"/>
          <w:sz w:val="24"/>
          <w:szCs w:val="24"/>
        </w:rPr>
        <w:t xml:space="preserve"> 1.3%; </w:t>
      </w:r>
      <w:r w:rsidRPr="003453AE">
        <w:rPr>
          <w:rFonts w:ascii="Book Antiqua" w:hAnsi="Book Antiqua"/>
          <w:i/>
          <w:sz w:val="24"/>
          <w:szCs w:val="24"/>
        </w:rPr>
        <w:t xml:space="preserve">P </w:t>
      </w:r>
      <w:r w:rsidR="0043055F" w:rsidRPr="003453AE">
        <w:rPr>
          <w:rFonts w:ascii="Book Antiqua" w:hAnsi="Book Antiqua"/>
          <w:sz w:val="24"/>
          <w:szCs w:val="24"/>
        </w:rPr>
        <w:t>&lt; 0.001)</w:t>
      </w:r>
      <w:r w:rsidR="0043055F" w:rsidRPr="003453AE">
        <w:rPr>
          <w:rStyle w:val="Strong"/>
          <w:rFonts w:ascii="Book Antiqua" w:hAnsi="Book Antiqua"/>
          <w:b w:val="0"/>
          <w:sz w:val="24"/>
          <w:szCs w:val="24"/>
        </w:rPr>
        <w:fldChar w:fldCharType="begin" w:fldLock="1"/>
      </w:r>
      <w:r w:rsidR="00380226" w:rsidRPr="003453AE">
        <w:rPr>
          <w:rStyle w:val="Strong"/>
          <w:rFonts w:ascii="Book Antiqua" w:hAnsi="Book Antiqua"/>
          <w:b w:val="0"/>
          <w:sz w:val="24"/>
          <w:szCs w:val="24"/>
        </w:rPr>
        <w:instrText>ADDIN CSL_CITATION { "citationItems" : [ { "id" : "ITEM-1", "itemData" : { "DOI" : "10.1002/(SICI)1097-0142(19960515)77:10&lt;2013::AID-CNCR8&gt;3.0.CO;2-R", "ISSN" : "0008-543X", "PMID" : "8640664", "abstract" : "BACKGROUND: Reports on the frequency of multiple carcinomas of the colon and rectum have varied from 3-4% to more than 10% of all tumors of the large bowel. METHODS: We reviewed the files of a specialized colorectal cancer registry with the following objectives: a) to determine the frequency of multiple tumors (synchronous or metachronous) in the general population; b) to compare these values with those observed in patients with hereditary nonpolyposis colorectal carcinoma (HNPCC); and c) to evaluate the clinical outcome of patients with multiple tumors and the role of other clinical parameters in the development of these neoplasms. RESULTS: From 1984 to 1992, 53 patients with multiple tumors (of 1298 registered patients, 4%) had large bowel carcinoma; 33 (2.5%) were synchronous and 20 (1.5%) metachronous. The total number of multiple colorectal carcinomas was 95, which was 7% of all registered colorectal carcinomas (1337 carcinomas in 1298 patients). Multiple tumors occurred significantly more often in patients with HNPCC than in those with sporadic carcinomas (P &lt; 0.001); this increased prevalence was more marked for metachronous lesions, which occurred almost 4 times more often in patients with HNPCC (5.8% vs. 1.3%; P &lt; 0.001). The average interval of time between the first and the second malignancy was 8.7 years; there was no significant difference between hereditary and sporadic tumors. Patients with synchronous tumors did not show appreciable differences in survival when compared with individuals who had single neoplasms. In contrast, a poor clinical outcome was observed in patients with metachronous tumors after the development of the second carcinoma. Finally, polypoid adenomas of the large bowel were found significantly more often in patients with multiple primary tumors than in those with a single tumor. CONCLUSIONS: These results emphasize the importance of preoperative pancolonoscopy for the identification of possible synchronous tumors (both benign and malignant) and long-lasting endoscopic follow-up for the detection of recurrent or metachronous lesions. The conclusions are even more pertinent for patients with HNPCC, whose risk of metachronous tumors is significantly higher than that of patients with sporadic carcinoma.", "author" : [ { "dropping-particle" : "", "family" : "Fante", "given" : "R", "non-dropping-particle" : "", "parse-names" : false, "suffix" : "" }, { "dropping-particle" : "", "family" : "Roncucci", "given" : "L", "non-dropping-particle" : "", "parse-names" : false, "suffix" : "" }, { "dropping-particle" : "", "family" : "GregorioC", "given" : "", "non-dropping-particle" : "Di", "parse-names" : false, "suffix" : "" }, { "dropping-particle" : "", "family" : "Tamassia", "given" : "M G", "non-dropping-particle" : "", "parse-names" : false, "suffix" : "" }, { "dropping-particle" : "", "family" : "Losi", "given" : "L", "non-dropping-particle" : "", "parse-names" : false, "suffix" : "" }, { "dropping-particle" : "", "family" : "Benatti", "given" : "P", "non-dropping-particle" : "", "parse-names" : false, "suffix" : "" }, { "dropping-particle" : "", "family" : "Pedroni", "given" : "M", "non-dropping-particle" : "", "parse-names" : false, "suffix" : "" }, { "dropping-particle" : "", "family" : "Percesepe", "given" : "a", "non-dropping-particle" : "", "parse-names" : false, "suffix" : "" }, { "dropping-particle" : "", "family" : "Pietri", "given" : "S", "non-dropping-particle" : "De", "parse-names" : false, "suffix" : "" }, { "dropping-particle" : "", "family" : "Ponz de Leon", "given" : "M", "non-dropping-particle" : "", "parse-names" : false, "suffix" : "" } ], "container-title" : "Cancer", "id" : "ITEM-1", "issue" : "10", "issued" : { "date-parts" : [ [ "1996", "5", "15" ] ] }, "page" : "2013-2021", "title" : "Frequency and clinical features of multiple tumors of the large bowel in the general population and in patients with hereditary colorectal carcinoma.", "type" : "article-journal", "volume" : "77" }, "uris" : [ "http://www.mendeley.com/documents/?uuid=b31d6f0f-4a4e-4692-b29e-2be9f669443d" ] } ], "mendeley" : { "formattedCitation" : "&lt;sup&gt;[2]&lt;/sup&gt;", "plainTextFormattedCitation" : "[2]", "previouslyFormattedCitation" : "&lt;sup&gt;[2]&lt;/sup&gt;" }, "properties" : { "noteIndex" : 0 }, "schema" : "https://github.com/citation-style-language/schema/raw/master/csl-citation.json" }</w:instrText>
      </w:r>
      <w:r w:rsidR="0043055F" w:rsidRPr="003453AE">
        <w:rPr>
          <w:rStyle w:val="Strong"/>
          <w:rFonts w:ascii="Book Antiqua" w:hAnsi="Book Antiqua"/>
          <w:b w:val="0"/>
          <w:sz w:val="24"/>
          <w:szCs w:val="24"/>
        </w:rPr>
        <w:fldChar w:fldCharType="separate"/>
      </w:r>
      <w:r w:rsidR="00B95A3C" w:rsidRPr="003453AE">
        <w:rPr>
          <w:rStyle w:val="Strong"/>
          <w:rFonts w:ascii="Book Antiqua" w:hAnsi="Book Antiqua"/>
          <w:b w:val="0"/>
          <w:noProof/>
          <w:sz w:val="24"/>
          <w:szCs w:val="24"/>
          <w:vertAlign w:val="superscript"/>
        </w:rPr>
        <w:t>[2]</w:t>
      </w:r>
      <w:r w:rsidR="0043055F" w:rsidRPr="003453AE">
        <w:rPr>
          <w:rStyle w:val="Strong"/>
          <w:rFonts w:ascii="Book Antiqua" w:hAnsi="Book Antiqua"/>
          <w:b w:val="0"/>
          <w:sz w:val="24"/>
          <w:szCs w:val="24"/>
        </w:rPr>
        <w:fldChar w:fldCharType="end"/>
      </w:r>
      <w:r w:rsidR="0043055F" w:rsidRPr="003453AE">
        <w:rPr>
          <w:rStyle w:val="Strong"/>
          <w:rFonts w:ascii="Book Antiqua" w:hAnsi="Book Antiqua"/>
          <w:b w:val="0"/>
          <w:sz w:val="24"/>
          <w:szCs w:val="24"/>
        </w:rPr>
        <w:t xml:space="preserve">. </w:t>
      </w:r>
      <w:r w:rsidR="00817B70" w:rsidRPr="003453AE">
        <w:rPr>
          <w:rFonts w:ascii="Book Antiqua" w:hAnsi="Book Antiqua" w:cs="Times-Roman"/>
          <w:sz w:val="24"/>
          <w:szCs w:val="24"/>
        </w:rPr>
        <w:t xml:space="preserve">Hu </w:t>
      </w:r>
      <w:r w:rsidR="00817B70" w:rsidRPr="003453AE">
        <w:rPr>
          <w:rFonts w:ascii="Book Antiqua" w:hAnsi="Book Antiqua" w:cs="Times-Roman"/>
          <w:i/>
          <w:sz w:val="24"/>
          <w:szCs w:val="24"/>
        </w:rPr>
        <w:t>et al</w:t>
      </w:r>
      <w:r w:rsidRPr="003453AE">
        <w:rPr>
          <w:rFonts w:ascii="Book Antiqua" w:hAnsi="Book Antiqua" w:cs="Times-Roman"/>
          <w:sz w:val="24"/>
          <w:szCs w:val="24"/>
        </w:rPr>
        <w:fldChar w:fldCharType="begin" w:fldLock="1"/>
      </w:r>
      <w:r w:rsidRPr="003453AE">
        <w:rPr>
          <w:rFonts w:ascii="Book Antiqua" w:hAnsi="Book Antiqua" w:cs="Times-Roman"/>
          <w:sz w:val="24"/>
          <w:szCs w:val="24"/>
        </w:rPr>
        <w:instrText>ADDIN CSL_CITATION { "citationItems" : [ { "id" : "ITEM-1", "itemData" : { "DOI" : "10.1097/PAS.0b013e31829623b8", "ISSN" : "1532-0979", "PMID" : "23887157", "abstract" : "Analysis of synchronous colorectal carcinomas can provide a unique model to examine the underlying molecular alterations in colorectal carcinoma, as synchronous tumors arise in a background of common genetic and environmental factors. We analyzed the clinicopathologic and molecular features of synchronous colorectal carcinomas compared with solitary carcinomas to correlate the histologic findings with molecular alterations and to identify the prognostic significance, if any, of synchronous colorectal carcinoma. Of the 4760 primary colorectal carcinomas resected for the years 2002 to 2012 at our institution, 58 patients (1.2%) harbored 2 invasive primary adenocarcinomas and comprise the synchronous colorectal carcinoma study group. A control group of consecutively resected solitary colorectal carcinomas from 109 patients was also analyzed. Compared with solitary colorectal carcinomas, synchronous colorectal carcinomas more frequently were identified in older patients (median age 70 vs. 60 y; P=0.001), involved the right colon (42/58, 72% vs. 47/109, 43%; P=0.0003), were more often microsatellite instability-high (MSI-H) (21/58, 36% vs. 13/109, 12%; P=0.0005), and were more frequently associated with precursor sessile serrated adenomas (SSAs) (13/58, 22% vs. 2/109, 2%; P=0.0001). A statistically significant difference in overall survival was identified between patients with synchronous and solitary colorectal carcinomas (5 y overall survival 92% vs. 56%, P=0.02). A unique subgroup of 13 synchronous colorectal carcinomas demonstrated tumors arising from SSAs (SSA-associated). All SSA-associated synchronous colorectal carcinomas were seen in patients above 65 years of age, and 12/13 (92%) occurred in women. Most patients (12/13, 92%) with SSA-associated synchronous colorectal carcinomas demonstrated involvement of the right colon, and tumors were frequently stage I or II (9/13, 69%) and low grade (11/13, 85%). In 12/13 (92%) SSA-associated synchronous colorectal carcinomas, both tumors exhibited loss of MLH1 and PMS2 immunohistochemical expression with concurrent BRAF V600E mutation. Nine of 13 (69%) patients with SSA-associated colorectal carcinoma harbored additional SSAs. Three of 13 (15%) patients with SSA-associated synchronous colorectal carcinoma met the World Health Organization criteria for serrated polyposis. Notably, no patient with SSA-associated synchronous colorectal carcinoma developed disease recurrence or died of disease at last follow-up. \u2026", "author" : [ { "dropping-particle" : "", "family" : "Hu", "given" : "Huankai", "non-dropping-particle" : "", "parse-names" : false, "suffix" : "" }, { "dropping-particle" : "", "family" : "Chang", "given" : "Daniel T", "non-dropping-particle" : "", "parse-names" : false, "suffix" : "" }, { "dropping-particle" : "", "family" : "Nikiforova", "given" : "Marina N", "non-dropping-particle" : "", "parse-names" : false, "suffix" : "" }, { "dropping-particle" : "", "family" : "Kuan", "given" : "Shih-Fan", "non-dropping-particle" : "", "parse-names" : false, "suffix" : "" }, { "dropping-particle" : "", "family" : "Pai", "given" : "Reetesh K", "non-dropping-particle" : "", "parse-names" : false, "suffix" : "" } ], "container-title" : "The American journal of surgical pathology", "id" : "ITEM-1", "issue" : "11", "issued" : { "date-parts" : [ [ "2013", "11" ] ] }, "note" : "los tumores sincr\u00f3nicos ue se originaban de p\u00f3lipos serrados sesiles, presentaban congruencia en la alteracioens del MLH1, con concurrent mutaci\u00f3n de BRAF, lo qu esugiere un origen espor\u00e1dico mas que familiar.", "page" : "1660-70", "title" : "Clinicopathologic features of synchronous colorectal carcinoma: A distinct subset arising from multiple sessile serrated adenomas and associated with high levels of microsatellite instability and favorable prognosis.", "type" : "article-journal", "volume" : "37" }, "uris" : [ "http://www.mendeley.com/documents/?uuid=5249b338-74fc-4fa4-aad4-e70cf0f13cee" ] } ], "mendeley" : { "formattedCitation" : "&lt;sup&gt;[16]&lt;/sup&gt;", "plainTextFormattedCitation" : "[16]", "previouslyFormattedCitation" : "&lt;sup&gt;[16]&lt;/sup&gt;" }, "properties" : { "noteIndex" : 0 }, "schema" : "https://github.com/citation-style-language/schema/raw/master/csl-citation.json" }</w:instrText>
      </w:r>
      <w:r w:rsidRPr="003453AE">
        <w:rPr>
          <w:rFonts w:ascii="Book Antiqua" w:hAnsi="Book Antiqua" w:cs="Times-Roman"/>
          <w:sz w:val="24"/>
          <w:szCs w:val="24"/>
        </w:rPr>
        <w:fldChar w:fldCharType="separate"/>
      </w:r>
      <w:r w:rsidRPr="003453AE">
        <w:rPr>
          <w:rFonts w:ascii="Book Antiqua" w:hAnsi="Book Antiqua" w:cs="Times-Roman"/>
          <w:noProof/>
          <w:sz w:val="24"/>
          <w:szCs w:val="24"/>
          <w:vertAlign w:val="superscript"/>
        </w:rPr>
        <w:t>[16]</w:t>
      </w:r>
      <w:r w:rsidRPr="003453AE">
        <w:rPr>
          <w:rFonts w:ascii="Book Antiqua" w:hAnsi="Book Antiqua" w:cs="Times-Roman"/>
          <w:sz w:val="24"/>
          <w:szCs w:val="24"/>
        </w:rPr>
        <w:fldChar w:fldCharType="end"/>
      </w:r>
      <w:r w:rsidR="00817B70" w:rsidRPr="003453AE">
        <w:rPr>
          <w:rFonts w:ascii="Book Antiqua" w:hAnsi="Book Antiqua" w:cs="Times-Roman"/>
          <w:sz w:val="24"/>
          <w:szCs w:val="24"/>
        </w:rPr>
        <w:t xml:space="preserve"> reported </w:t>
      </w:r>
      <w:r w:rsidR="0043055F" w:rsidRPr="003453AE">
        <w:rPr>
          <w:rFonts w:ascii="Book Antiqua" w:hAnsi="Book Antiqua" w:cs="Times-Roman"/>
          <w:sz w:val="24"/>
          <w:szCs w:val="24"/>
        </w:rPr>
        <w:t xml:space="preserve">similar </w:t>
      </w:r>
      <w:r w:rsidR="00D07198" w:rsidRPr="003453AE">
        <w:rPr>
          <w:rFonts w:ascii="Book Antiqua" w:hAnsi="Book Antiqua" w:cs="Times-Roman"/>
          <w:sz w:val="24"/>
          <w:szCs w:val="24"/>
        </w:rPr>
        <w:t>findings: i</w:t>
      </w:r>
      <w:r w:rsidR="0021664E" w:rsidRPr="003453AE">
        <w:rPr>
          <w:rFonts w:ascii="Book Antiqua" w:hAnsi="Book Antiqua" w:cs="Times-Roman"/>
          <w:sz w:val="24"/>
          <w:szCs w:val="24"/>
        </w:rPr>
        <w:t>n</w:t>
      </w:r>
      <w:r w:rsidR="00817B70" w:rsidRPr="003453AE">
        <w:rPr>
          <w:rFonts w:ascii="Book Antiqua" w:hAnsi="Book Antiqua" w:cs="Times-Roman"/>
          <w:sz w:val="24"/>
          <w:szCs w:val="24"/>
        </w:rPr>
        <w:t xml:space="preserve"> a study that included </w:t>
      </w:r>
      <w:r w:rsidR="0043055F" w:rsidRPr="003453AE">
        <w:rPr>
          <w:rFonts w:ascii="Book Antiqua" w:hAnsi="Book Antiqua" w:cs="Times-Roman"/>
          <w:sz w:val="24"/>
          <w:szCs w:val="24"/>
        </w:rPr>
        <w:t xml:space="preserve">54 </w:t>
      </w:r>
      <w:r w:rsidR="00D07198" w:rsidRPr="003453AE">
        <w:rPr>
          <w:rFonts w:ascii="Book Antiqua" w:hAnsi="Book Antiqua" w:cs="Times-Roman"/>
          <w:sz w:val="24"/>
          <w:szCs w:val="24"/>
        </w:rPr>
        <w:t>SCRC</w:t>
      </w:r>
      <w:r w:rsidR="00817B70" w:rsidRPr="003453AE">
        <w:rPr>
          <w:rFonts w:ascii="Book Antiqua" w:hAnsi="Book Antiqua" w:cs="Times-Roman"/>
          <w:sz w:val="24"/>
          <w:szCs w:val="24"/>
        </w:rPr>
        <w:t xml:space="preserve"> cases</w:t>
      </w:r>
      <w:r w:rsidR="0043055F" w:rsidRPr="003453AE">
        <w:rPr>
          <w:rFonts w:ascii="Book Antiqua" w:hAnsi="Book Antiqua" w:cs="Times-Roman"/>
          <w:sz w:val="24"/>
          <w:szCs w:val="24"/>
        </w:rPr>
        <w:t xml:space="preserve">, </w:t>
      </w:r>
      <w:r w:rsidR="00817B70" w:rsidRPr="003453AE">
        <w:rPr>
          <w:rFonts w:ascii="Book Antiqua" w:hAnsi="Book Antiqua" w:cs="Times-Roman"/>
          <w:sz w:val="24"/>
          <w:szCs w:val="24"/>
        </w:rPr>
        <w:t>more than</w:t>
      </w:r>
      <w:r w:rsidR="0043055F" w:rsidRPr="003453AE">
        <w:rPr>
          <w:rFonts w:ascii="Book Antiqua" w:hAnsi="Book Antiqua" w:cs="Times-Roman"/>
          <w:sz w:val="24"/>
          <w:szCs w:val="24"/>
        </w:rPr>
        <w:t xml:space="preserve"> 14% </w:t>
      </w:r>
      <w:r w:rsidR="00D07198" w:rsidRPr="003453AE">
        <w:rPr>
          <w:rFonts w:ascii="Book Antiqua" w:hAnsi="Book Antiqua" w:cs="Times-Roman"/>
          <w:sz w:val="24"/>
          <w:szCs w:val="24"/>
        </w:rPr>
        <w:t>were</w:t>
      </w:r>
      <w:r w:rsidR="0043055F" w:rsidRPr="003453AE">
        <w:rPr>
          <w:rFonts w:ascii="Book Antiqua" w:hAnsi="Book Antiqua" w:cs="Times-Roman"/>
          <w:sz w:val="24"/>
          <w:szCs w:val="24"/>
        </w:rPr>
        <w:t xml:space="preserve"> in the context of </w:t>
      </w:r>
      <w:r w:rsidR="00D07198" w:rsidRPr="003453AE">
        <w:rPr>
          <w:rFonts w:ascii="Book Antiqua" w:hAnsi="Book Antiqua" w:cs="Times-Roman"/>
          <w:sz w:val="24"/>
          <w:szCs w:val="24"/>
        </w:rPr>
        <w:t>LS</w:t>
      </w:r>
      <w:r w:rsidR="0043055F" w:rsidRPr="003453AE">
        <w:rPr>
          <w:rFonts w:ascii="Book Antiqua" w:hAnsi="Book Antiqua" w:cs="Times-Roman"/>
          <w:sz w:val="24"/>
          <w:szCs w:val="24"/>
        </w:rPr>
        <w:t>.</w:t>
      </w:r>
      <w:r w:rsidR="0043055F" w:rsidRPr="003453AE">
        <w:rPr>
          <w:rStyle w:val="Strong"/>
          <w:rFonts w:ascii="Book Antiqua" w:hAnsi="Book Antiqua"/>
          <w:b w:val="0"/>
          <w:sz w:val="24"/>
          <w:szCs w:val="24"/>
        </w:rPr>
        <w:t xml:space="preserve"> </w:t>
      </w:r>
      <w:r w:rsidR="00817B70" w:rsidRPr="003453AE">
        <w:rPr>
          <w:rStyle w:val="Strong"/>
          <w:rFonts w:ascii="Book Antiqua" w:hAnsi="Book Antiqua"/>
          <w:b w:val="0"/>
          <w:sz w:val="24"/>
          <w:szCs w:val="24"/>
        </w:rPr>
        <w:t>Moreover</w:t>
      </w:r>
      <w:r w:rsidR="0043055F" w:rsidRPr="003453AE">
        <w:rPr>
          <w:rStyle w:val="Strong"/>
          <w:rFonts w:ascii="Book Antiqua" w:hAnsi="Book Antiqua"/>
          <w:b w:val="0"/>
          <w:sz w:val="24"/>
          <w:szCs w:val="24"/>
        </w:rPr>
        <w:t xml:space="preserve">, 27.6% of </w:t>
      </w:r>
      <w:r w:rsidR="0021664E" w:rsidRPr="003453AE">
        <w:rPr>
          <w:rStyle w:val="Strong"/>
          <w:rFonts w:ascii="Book Antiqua" w:hAnsi="Book Antiqua"/>
          <w:b w:val="0"/>
          <w:sz w:val="24"/>
          <w:szCs w:val="24"/>
        </w:rPr>
        <w:t>patients</w:t>
      </w:r>
      <w:r w:rsidR="0043055F" w:rsidRPr="003453AE">
        <w:rPr>
          <w:rStyle w:val="Strong"/>
          <w:rFonts w:ascii="Book Antiqua" w:hAnsi="Book Antiqua"/>
          <w:b w:val="0"/>
          <w:sz w:val="24"/>
          <w:szCs w:val="24"/>
        </w:rPr>
        <w:t xml:space="preserve"> with </w:t>
      </w:r>
      <w:r w:rsidR="00D07198" w:rsidRPr="003453AE">
        <w:rPr>
          <w:rStyle w:val="Strong"/>
          <w:rFonts w:ascii="Book Antiqua" w:hAnsi="Book Antiqua"/>
          <w:b w:val="0"/>
          <w:sz w:val="24"/>
          <w:szCs w:val="24"/>
        </w:rPr>
        <w:t>SCRC</w:t>
      </w:r>
      <w:r w:rsidR="0043055F" w:rsidRPr="003453AE">
        <w:rPr>
          <w:rStyle w:val="Strong"/>
          <w:rFonts w:ascii="Book Antiqua" w:hAnsi="Book Antiqua"/>
          <w:b w:val="0"/>
          <w:sz w:val="24"/>
          <w:szCs w:val="24"/>
        </w:rPr>
        <w:t xml:space="preserve"> had first-degree relatives with different </w:t>
      </w:r>
      <w:r w:rsidR="000355AB" w:rsidRPr="003453AE">
        <w:rPr>
          <w:rStyle w:val="Strong"/>
          <w:rFonts w:ascii="Book Antiqua" w:hAnsi="Book Antiqua"/>
          <w:b w:val="0"/>
          <w:sz w:val="24"/>
          <w:szCs w:val="24"/>
        </w:rPr>
        <w:t>LS-</w:t>
      </w:r>
      <w:r w:rsidR="0043055F" w:rsidRPr="003453AE">
        <w:rPr>
          <w:rStyle w:val="Strong"/>
          <w:rFonts w:ascii="Book Antiqua" w:hAnsi="Book Antiqua"/>
          <w:b w:val="0"/>
          <w:sz w:val="24"/>
          <w:szCs w:val="24"/>
        </w:rPr>
        <w:t xml:space="preserve">related </w:t>
      </w:r>
      <w:r w:rsidR="0021664E" w:rsidRPr="003453AE">
        <w:rPr>
          <w:rStyle w:val="Strong"/>
          <w:rFonts w:ascii="Book Antiqua" w:hAnsi="Book Antiqua"/>
          <w:b w:val="0"/>
          <w:sz w:val="24"/>
          <w:szCs w:val="24"/>
        </w:rPr>
        <w:t>cancer</w:t>
      </w:r>
      <w:r w:rsidR="00D56511">
        <w:rPr>
          <w:rStyle w:val="Strong"/>
          <w:rFonts w:ascii="Book Antiqua" w:hAnsi="Book Antiqua"/>
          <w:b w:val="0"/>
          <w:sz w:val="24"/>
          <w:szCs w:val="24"/>
        </w:rPr>
        <w:t>s</w:t>
      </w:r>
      <w:r w:rsidR="0043055F" w:rsidRPr="003453AE">
        <w:rPr>
          <w:rStyle w:val="Strong"/>
          <w:rFonts w:ascii="Book Antiqua" w:hAnsi="Book Antiqua"/>
          <w:b w:val="0"/>
          <w:sz w:val="24"/>
          <w:szCs w:val="24"/>
        </w:rPr>
        <w:fldChar w:fldCharType="begin" w:fldLock="1"/>
      </w:r>
      <w:r w:rsidR="00380226" w:rsidRPr="003453AE">
        <w:rPr>
          <w:rStyle w:val="Strong"/>
          <w:rFonts w:ascii="Book Antiqua" w:hAnsi="Book Antiqua"/>
          <w:b w:val="0"/>
          <w:sz w:val="24"/>
          <w:szCs w:val="24"/>
        </w:rPr>
        <w:instrText>ADDIN CSL_CITATION { "citationItems" : [ { "id" : "ITEM-1", "itemData" : { "DOI" : "10.1002/cncr.11445", "ISSN" : "0008-543X", "PMID" : "12833454", "abstract" : "BACKGROUND: A small proportion of patients with colorectal carcinoma (CRC) have synchronous tumors at the time of diagnosis. A subset of sporadic CRCs display microsatellite instability (MSI) that is associated with MLH1 silencing due to promoter methylation. In the current study, the authors investigated the proportion of tumors with MSI in patients with synchronous colorectal carcinoma (SCRC) and the concordance in MSI status among tumors in a given individual. In addition, the authors examined MLH1 and MSH2 expression and MLH1 promoter methylation in SCRCs. METHODS: The current study included 77 patients, with a combined total of 170 invasive SCRCs, who were identified from a database of 2884 patients with CRC. Instability was determined by polymerase chain reaction (PCR) amplification using a set of five markers. Tumors that were unstable at two or more markers were considered unstable (MSI); otherwise, they were considered microsatellite stable (MSS). Expression of MLH1 and MSH2 was determined by immunohistochemistry. Methylation of the MLH1 gene promoter was determined by a methylation-specific PCR assay. Statistical comparisons were made using the chi-square test or the Student t test. RESULTS: Of the 77 patients in the study, 21 (27%) had a family history of hereditary nonpolyposis colon carcinoma-related malignancy, but none fulfilled the Amsterdam II criteria. Fifty-four of 170 tumors (32%) were found to be MSI. Patients with MSI tumors were older and more frequently female. All but 1 MSI tumor lacked expression of MLH1 (n = 44) or MSH2 (n = 8), or both (n = 1). All MLH1-negative tumors, compared with only 3 MLH1-positive tumors, were methylated at the MLH1 promoter. Most patients (n = 67; 87%) had either all MSS tumors (n = 48; 62%) or all MSI tumors (n = 19; 25%); 10 patients (13%) had both MSS and MSI tumors. The observed MSI/MSS distribution was significantly different from the distribution expected based on an assumption of independence (P &lt; 0.0001). CONCLUSIONS: There is a strong concordance in MSI/MSS status among tumors in the same individual. This finding suggests that the tumors in patients with SCRC develop along a preferred molecular pathway.", "author" : [ { "dropping-particle" : "", "family" : "Dykes", "given" : "Sharon L", "non-dropping-particle" : "", "parse-names" : false, "suffix" : "" }, { "dropping-particle" : "", "family" : "Qui", "given" : "Hongming", "non-dropping-particle" : "", "parse-names" : false, "suffix" : "" }, { "dropping-particle" : "", "family" : "Rothenberger", "given" : "David A", "non-dropping-particle" : "", "parse-names" : false, "suffix" : "" }, { "dropping-particle" : "", "family" : "Garc\u00eda-Aguilar", "given" : "Julio", "non-dropping-particle" : "", "parse-names" : false, "suffix" : "" } ], "container-title" : "Cancer", "id" : "ITEM-1", "issue" : "1", "issued" : { "date-parts" : [ [ "2003", "7", "1" ] ] }, "page" : "48-54", "title" : "Evidence of a preferred molecular pathway in patients with synchronous colorectal cancer.", "type" : "article-journal", "volume" : "98" }, "uris" : [ "http://www.mendeley.com/documents/?uuid=66d88fb2-38ff-4766-99b0-3b047c05bbaa" ] } ], "mendeley" : { "formattedCitation" : "&lt;sup&gt;[17]&lt;/sup&gt;", "plainTextFormattedCitation" : "[17]", "previouslyFormattedCitation" : "&lt;sup&gt;[17]&lt;/sup&gt;" }, "properties" : { "noteIndex" : 0 }, "schema" : "https://github.com/citation-style-language/schema/raw/master/csl-citation.json" }</w:instrText>
      </w:r>
      <w:r w:rsidR="0043055F" w:rsidRPr="003453AE">
        <w:rPr>
          <w:rStyle w:val="Strong"/>
          <w:rFonts w:ascii="Book Antiqua" w:hAnsi="Book Antiqua"/>
          <w:b w:val="0"/>
          <w:sz w:val="24"/>
          <w:szCs w:val="24"/>
        </w:rPr>
        <w:fldChar w:fldCharType="separate"/>
      </w:r>
      <w:r w:rsidR="00B95A3C" w:rsidRPr="003453AE">
        <w:rPr>
          <w:rStyle w:val="Strong"/>
          <w:rFonts w:ascii="Book Antiqua" w:hAnsi="Book Antiqua"/>
          <w:b w:val="0"/>
          <w:noProof/>
          <w:sz w:val="24"/>
          <w:szCs w:val="24"/>
          <w:vertAlign w:val="superscript"/>
        </w:rPr>
        <w:t>[17]</w:t>
      </w:r>
      <w:r w:rsidR="0043055F" w:rsidRPr="003453AE">
        <w:rPr>
          <w:rStyle w:val="Strong"/>
          <w:rFonts w:ascii="Book Antiqua" w:hAnsi="Book Antiqua"/>
          <w:b w:val="0"/>
          <w:sz w:val="24"/>
          <w:szCs w:val="24"/>
        </w:rPr>
        <w:fldChar w:fldCharType="end"/>
      </w:r>
      <w:r w:rsidR="0043055F" w:rsidRPr="003453AE">
        <w:rPr>
          <w:rStyle w:val="Strong"/>
          <w:rFonts w:ascii="Book Antiqua" w:hAnsi="Book Antiqua"/>
          <w:b w:val="0"/>
          <w:sz w:val="24"/>
          <w:szCs w:val="24"/>
        </w:rPr>
        <w:t xml:space="preserve">. </w:t>
      </w:r>
    </w:p>
    <w:p w14:paraId="24FA0694" w14:textId="49F8B447" w:rsidR="0043055F" w:rsidRPr="003453AE" w:rsidRDefault="000355AB" w:rsidP="00E01BEE">
      <w:pPr>
        <w:autoSpaceDE w:val="0"/>
        <w:autoSpaceDN w:val="0"/>
        <w:adjustRightInd w:val="0"/>
        <w:spacing w:after="0" w:line="360" w:lineRule="auto"/>
        <w:ind w:firstLineChars="150" w:firstLine="360"/>
        <w:jc w:val="both"/>
        <w:rPr>
          <w:rStyle w:val="Strong"/>
          <w:rFonts w:ascii="Book Antiqua" w:hAnsi="Book Antiqua"/>
          <w:sz w:val="24"/>
          <w:szCs w:val="24"/>
          <w:lang w:eastAsia="zh-CN"/>
        </w:rPr>
      </w:pPr>
      <w:r w:rsidRPr="003453AE">
        <w:rPr>
          <w:rFonts w:ascii="Book Antiqua" w:hAnsi="Book Antiqua" w:cs="Times-Roman"/>
          <w:sz w:val="24"/>
          <w:szCs w:val="24"/>
        </w:rPr>
        <w:t>Being</w:t>
      </w:r>
      <w:r w:rsidR="0043055F" w:rsidRPr="003453AE">
        <w:rPr>
          <w:rFonts w:ascii="Book Antiqua" w:hAnsi="Book Antiqua" w:cs="Times-Roman"/>
          <w:sz w:val="24"/>
          <w:szCs w:val="24"/>
        </w:rPr>
        <w:t xml:space="preserve"> affected by </w:t>
      </w:r>
      <w:r w:rsidR="0021664E" w:rsidRPr="003453AE">
        <w:rPr>
          <w:rFonts w:ascii="Book Antiqua" w:hAnsi="Book Antiqua" w:cs="Times-Roman"/>
          <w:sz w:val="24"/>
          <w:szCs w:val="24"/>
        </w:rPr>
        <w:t>multiple</w:t>
      </w:r>
      <w:r w:rsidRPr="003453AE">
        <w:rPr>
          <w:rFonts w:ascii="Book Antiqua" w:hAnsi="Book Antiqua" w:cs="Times-Roman"/>
          <w:sz w:val="24"/>
          <w:szCs w:val="24"/>
        </w:rPr>
        <w:t xml:space="preserve"> primary</w:t>
      </w:r>
      <w:r w:rsidR="0043055F" w:rsidRPr="003453AE">
        <w:rPr>
          <w:rFonts w:ascii="Book Antiqua" w:hAnsi="Book Antiqua" w:cs="Times-Roman"/>
          <w:sz w:val="24"/>
          <w:szCs w:val="24"/>
        </w:rPr>
        <w:t xml:space="preserve"> neoplasm</w:t>
      </w:r>
      <w:r w:rsidR="00817B70" w:rsidRPr="003453AE">
        <w:rPr>
          <w:rFonts w:ascii="Book Antiqua" w:hAnsi="Book Antiqua" w:cs="Times-Roman"/>
          <w:sz w:val="24"/>
          <w:szCs w:val="24"/>
        </w:rPr>
        <w:t>s</w:t>
      </w:r>
      <w:r w:rsidR="0043055F" w:rsidRPr="003453AE">
        <w:rPr>
          <w:rFonts w:ascii="Book Antiqua" w:hAnsi="Book Antiqua" w:cs="Times-Roman"/>
          <w:sz w:val="24"/>
          <w:szCs w:val="24"/>
        </w:rPr>
        <w:t xml:space="preserve"> is a </w:t>
      </w:r>
      <w:r w:rsidR="00817B70" w:rsidRPr="003453AE">
        <w:rPr>
          <w:rFonts w:ascii="Book Antiqua" w:hAnsi="Book Antiqua" w:cs="Times-Roman"/>
          <w:sz w:val="24"/>
          <w:szCs w:val="24"/>
        </w:rPr>
        <w:t xml:space="preserve">criterion for </w:t>
      </w:r>
      <w:r w:rsidR="0043055F" w:rsidRPr="003453AE">
        <w:rPr>
          <w:rFonts w:ascii="Book Antiqua" w:hAnsi="Book Antiqua" w:cs="Times-Roman"/>
          <w:sz w:val="24"/>
          <w:szCs w:val="24"/>
        </w:rPr>
        <w:t xml:space="preserve">screening </w:t>
      </w:r>
      <w:r w:rsidR="00817B70" w:rsidRPr="003453AE">
        <w:rPr>
          <w:rFonts w:ascii="Book Antiqua" w:hAnsi="Book Antiqua" w:cs="Times-Roman"/>
          <w:sz w:val="24"/>
          <w:szCs w:val="24"/>
        </w:rPr>
        <w:t>for</w:t>
      </w:r>
      <w:r w:rsidR="0043055F" w:rsidRPr="003453AE">
        <w:rPr>
          <w:rFonts w:ascii="Book Antiqua" w:hAnsi="Book Antiqua" w:cs="Times-Roman"/>
          <w:sz w:val="24"/>
          <w:szCs w:val="24"/>
        </w:rPr>
        <w:t xml:space="preserve"> </w:t>
      </w:r>
      <w:r w:rsidRPr="003453AE">
        <w:rPr>
          <w:rFonts w:ascii="Book Antiqua" w:hAnsi="Book Antiqua" w:cs="Times-Roman"/>
          <w:sz w:val="24"/>
          <w:szCs w:val="24"/>
        </w:rPr>
        <w:t>LS</w:t>
      </w:r>
      <w:r w:rsidR="0043055F" w:rsidRPr="003453AE">
        <w:rPr>
          <w:rFonts w:ascii="Book Antiqua" w:hAnsi="Book Antiqua" w:cs="Times-Roman"/>
          <w:sz w:val="24"/>
          <w:szCs w:val="24"/>
        </w:rPr>
        <w:t xml:space="preserve"> </w:t>
      </w:r>
      <w:r w:rsidR="00817B70" w:rsidRPr="003453AE">
        <w:rPr>
          <w:rFonts w:ascii="Book Antiqua" w:hAnsi="Book Antiqua" w:cs="Times-Roman"/>
          <w:sz w:val="24"/>
          <w:szCs w:val="24"/>
        </w:rPr>
        <w:t xml:space="preserve">according to the </w:t>
      </w:r>
      <w:r w:rsidR="0043055F" w:rsidRPr="003453AE">
        <w:rPr>
          <w:rFonts w:ascii="Book Antiqua" w:hAnsi="Book Antiqua" w:cs="Times-Roman"/>
          <w:sz w:val="24"/>
          <w:szCs w:val="24"/>
        </w:rPr>
        <w:t>revised Bethesda guidelines</w:t>
      </w:r>
      <w:r w:rsidR="00FE70B8" w:rsidRPr="003453AE">
        <w:rPr>
          <w:rFonts w:ascii="Book Antiqua" w:hAnsi="Book Antiqua" w:cs="Times-Roman"/>
          <w:sz w:val="24"/>
          <w:szCs w:val="24"/>
        </w:rPr>
        <w:fldChar w:fldCharType="begin" w:fldLock="1"/>
      </w:r>
      <w:r w:rsidR="00380226" w:rsidRPr="003453AE">
        <w:rPr>
          <w:rFonts w:ascii="Book Antiqua" w:hAnsi="Book Antiqua" w:cs="Times-Roman"/>
          <w:sz w:val="24"/>
          <w:szCs w:val="24"/>
        </w:rPr>
        <w:instrText>ADDIN CSL_CITATION { "citationItems" : [ { "id" : "ITEM-1", "itemData" : { "ISSN" : "0008-5472", "PMID" : "9823339", "abstract" : "In December 1997, the National Cancer Institute sponsored \"The International Workshop on Microsatellite Instability and RER Phenotypes in Cancer Detection and Familial Predisposition,\" to review and unify the field. The following recommendations were endorsed at the workshop. (a) The form of genomic instability associated with defective DNA mismatch repair in tumors is to be called microsatellite instability (MSI). (b) A panel of five microsatellites has been validated and is recommended as a reference panel for future research in the field. Tumors may be characterized on the basis of: high-frequency MSI (MSI-H), if two or more of the five markers show instability (i.e., have insertion/deletion mutations), and low-frequency MSI (MSI-L), if only one of the five markers shows instability. The distinction between microsatellite stable (MSS) and low frequency MSI (MSI-L) can only be accomplished if a greater number of markers is utilized. (c) A unique clinical and pathological phenotype is identified for the MSI-H tumors, which comprise approximately 15% of colorectal cancers, whereas MSI-L and MSS tumors appear to be phenotypically similar. MSI-H colorectal tumors are found predominantly in the proximal colon, have unique histopathological features, and are associated with a less aggressive clinical course than are stage-matched MSI-L or MSS tumors. Preclinical models suggest the possibility that these tumors may be resistant to the cytotoxicity induced by certain chemotherapeutic agents. The implications for MSI-L are not yet clear. (d) MSI can be measured in fresh or fixed tumor specimens equally well; microdissection of pathological specimens is recommended to enrich for neoplastic tissue; and normal tissue is required to document the presence of MSI. (e) The \"Bethesda guidelines,\" which were developed in 1996 to assist in the selection of tumors for microsatellite analysis, are endorsed. (f) The spectrum of microsatellite alterations in noncolonic tumors was reviewed, and it was concluded that the above recommendations apply only to colorectal neoplasms. (g) A research agenda was recommended.", "author" : [ { "dropping-particle" : "", "family" : "Boland", "given" : "C R", "non-dropping-particle" : "", "parse-names" : false, "suffix" : "" }, { "dropping-particle" : "", "family" : "Thibodeau", "given" : "S N", "non-dropping-particle" : "", "parse-names" : false, "suffix" : "" }, { "dropping-particle" : "", "family" : "Hamilton", "given" : "S R", "non-dropping-particle" : "", "parse-names" : false, "suffix" : "" }, { "dropping-particle" : "", "family" : "Sidransky", "given" : "D", "non-dropping-particle" : "", "parse-names" : false, "suffix" : "" }, { "dropping-particle" : "", "family" : "Eshleman", "given" : "J R", "non-dropping-particle" : "", "parse-names" : false, "suffix" : "" }, { "dropping-particle" : "", "family" : "Burt", "given" : "R W", "non-dropping-particle" : "", "parse-names" : false, "suffix" : "" }, { "dropping-particle" : "", "family" : "Meltzer", "given" : "S J", "non-dropping-particle" : "", "parse-names" : false, "suffix" : "" }, { "dropping-particle" : "", "family" : "Rodriguez-Bigas", "given" : "M A", "non-dropping-particle" : "", "parse-names" : false, "suffix" : "" }, { "dropping-particle" : "", "family" : "Fodde", "given" : "R", "non-dropping-particle" : "", "parse-names" : false, "suffix" : "" }, { "dropping-particle" : "", "family" : "Ranzani", "given" : "G N", "non-dropping-particle" : "", "parse-names" : false, "suffix" : "" }, { "dropping-particle" : "", "family" : "Srivastava", "given" : "S", "non-dropping-particle" : "", "parse-names" : false, "suffix" : "" } ], "container-title" : "Cancer research", "id" : "ITEM-1", "issue" : "22", "issued" : { "date-parts" : [ [ "1998", "11", "15" ] ] }, "page" : "5248-57", "title" : "A National Cancer Institute Workshop on Microsatellite Instability for cancer detection and familial predisposition: development of international criteria for the determination of microsatellite instability in colorectal cancer.", "type" : "article-journal", "volume" : "58" }, "uris" : [ "http://www.mendeley.com/documents/?uuid=8d7ce452-1be1-4123-90a6-ae5577b26ffe" ] } ], "mendeley" : { "formattedCitation" : "&lt;sup&gt;[18]&lt;/sup&gt;", "plainTextFormattedCitation" : "[18]", "previouslyFormattedCitation" : "&lt;sup&gt;[18]&lt;/sup&gt;" }, "properties" : { "noteIndex" : 0 }, "schema" : "https://github.com/citation-style-language/schema/raw/master/csl-citation.json" }</w:instrText>
      </w:r>
      <w:r w:rsidR="00FE70B8" w:rsidRPr="003453AE">
        <w:rPr>
          <w:rFonts w:ascii="Book Antiqua" w:hAnsi="Book Antiqua" w:cs="Times-Roman"/>
          <w:sz w:val="24"/>
          <w:szCs w:val="24"/>
        </w:rPr>
        <w:fldChar w:fldCharType="separate"/>
      </w:r>
      <w:r w:rsidR="00B95A3C" w:rsidRPr="003453AE">
        <w:rPr>
          <w:rFonts w:ascii="Book Antiqua" w:hAnsi="Book Antiqua" w:cs="Times-Roman"/>
          <w:noProof/>
          <w:sz w:val="24"/>
          <w:szCs w:val="24"/>
          <w:vertAlign w:val="superscript"/>
        </w:rPr>
        <w:t>[18]</w:t>
      </w:r>
      <w:r w:rsidR="00FE70B8" w:rsidRPr="003453AE">
        <w:rPr>
          <w:rFonts w:ascii="Book Antiqua" w:hAnsi="Book Antiqua" w:cs="Times-Roman"/>
          <w:sz w:val="24"/>
          <w:szCs w:val="24"/>
        </w:rPr>
        <w:fldChar w:fldCharType="end"/>
      </w:r>
      <w:r w:rsidR="0043055F" w:rsidRPr="003453AE">
        <w:rPr>
          <w:rFonts w:ascii="Book Antiqua" w:hAnsi="Book Antiqua" w:cs="Times-Roman"/>
          <w:sz w:val="24"/>
          <w:szCs w:val="24"/>
        </w:rPr>
        <w:t xml:space="preserve">. </w:t>
      </w:r>
      <w:r w:rsidRPr="003453AE">
        <w:rPr>
          <w:rFonts w:ascii="Book Antiqua" w:hAnsi="Book Antiqua" w:cs="Times-Roman"/>
          <w:sz w:val="24"/>
          <w:szCs w:val="24"/>
        </w:rPr>
        <w:t>MPCRC</w:t>
      </w:r>
      <w:r w:rsidR="0043055F" w:rsidRPr="003453AE">
        <w:rPr>
          <w:rFonts w:ascii="Book Antiqua" w:hAnsi="Book Antiqua" w:cs="Times-Roman"/>
          <w:sz w:val="24"/>
          <w:szCs w:val="24"/>
        </w:rPr>
        <w:t xml:space="preserve"> is a very important parameter in PREMM</w:t>
      </w:r>
      <w:r w:rsidR="0043055F" w:rsidRPr="003453AE">
        <w:rPr>
          <w:rFonts w:ascii="Book Antiqua" w:hAnsi="Book Antiqua" w:cs="Times-Roman"/>
          <w:sz w:val="24"/>
          <w:szCs w:val="24"/>
          <w:vertAlign w:val="subscript"/>
        </w:rPr>
        <w:t>126</w:t>
      </w:r>
      <w:r w:rsidR="00817B70" w:rsidRPr="003453AE">
        <w:rPr>
          <w:rFonts w:ascii="Book Antiqua" w:hAnsi="Book Antiqua" w:cs="Times-Roman"/>
          <w:sz w:val="24"/>
          <w:szCs w:val="24"/>
        </w:rPr>
        <w:t>, a computer</w:t>
      </w:r>
      <w:r w:rsidR="0043055F" w:rsidRPr="003453AE">
        <w:rPr>
          <w:rFonts w:ascii="Book Antiqua" w:hAnsi="Book Antiqua" w:cs="Times-Roman"/>
          <w:sz w:val="24"/>
          <w:szCs w:val="24"/>
        </w:rPr>
        <w:t xml:space="preserve"> model </w:t>
      </w:r>
      <w:r w:rsidR="00817B70" w:rsidRPr="003453AE">
        <w:rPr>
          <w:rFonts w:ascii="Book Antiqua" w:hAnsi="Book Antiqua" w:cs="Times-Roman"/>
          <w:sz w:val="24"/>
          <w:szCs w:val="24"/>
        </w:rPr>
        <w:t xml:space="preserve">to </w:t>
      </w:r>
      <w:r w:rsidR="0043055F" w:rsidRPr="003453AE">
        <w:rPr>
          <w:rFonts w:ascii="Book Antiqua" w:hAnsi="Book Antiqua" w:cs="Times-Roman"/>
          <w:sz w:val="24"/>
          <w:szCs w:val="24"/>
        </w:rPr>
        <w:t xml:space="preserve">estimate the </w:t>
      </w:r>
      <w:r w:rsidR="0021664E" w:rsidRPr="003453AE">
        <w:rPr>
          <w:rFonts w:ascii="Book Antiqua" w:hAnsi="Book Antiqua" w:cs="Times-Roman"/>
          <w:sz w:val="24"/>
          <w:szCs w:val="24"/>
        </w:rPr>
        <w:t>overall</w:t>
      </w:r>
      <w:r w:rsidR="0043055F" w:rsidRPr="003453AE">
        <w:rPr>
          <w:rFonts w:ascii="Book Antiqua" w:hAnsi="Book Antiqua" w:cs="Times-Roman"/>
          <w:sz w:val="24"/>
          <w:szCs w:val="24"/>
        </w:rPr>
        <w:t xml:space="preserve"> cumulative probability of having a </w:t>
      </w:r>
      <w:r w:rsidR="0021664E" w:rsidRPr="003453AE">
        <w:rPr>
          <w:rFonts w:ascii="Book Antiqua" w:hAnsi="Book Antiqua" w:cs="Times-Roman"/>
          <w:sz w:val="24"/>
          <w:szCs w:val="24"/>
        </w:rPr>
        <w:t>mismatch</w:t>
      </w:r>
      <w:r w:rsidR="00817B70" w:rsidRPr="003453AE">
        <w:rPr>
          <w:rFonts w:ascii="Book Antiqua" w:hAnsi="Book Antiqua" w:cs="Times-Roman"/>
          <w:sz w:val="24"/>
          <w:szCs w:val="24"/>
        </w:rPr>
        <w:t xml:space="preserve"> repair gene</w:t>
      </w:r>
      <w:r w:rsidR="0043055F" w:rsidRPr="003453AE">
        <w:rPr>
          <w:rFonts w:ascii="Book Antiqua" w:hAnsi="Book Antiqua" w:cs="Times-Roman"/>
          <w:sz w:val="24"/>
          <w:szCs w:val="24"/>
        </w:rPr>
        <w:t xml:space="preserve"> mutation. Male</w:t>
      </w:r>
      <w:r w:rsidR="00817B70" w:rsidRPr="003453AE">
        <w:rPr>
          <w:rFonts w:ascii="Book Antiqua" w:hAnsi="Book Antiqua" w:cs="Times-Roman"/>
          <w:sz w:val="24"/>
          <w:szCs w:val="24"/>
        </w:rPr>
        <w:t>s under 78 years old</w:t>
      </w:r>
      <w:r w:rsidR="0043055F" w:rsidRPr="003453AE">
        <w:rPr>
          <w:rFonts w:ascii="Book Antiqua" w:hAnsi="Book Antiqua" w:cs="Times-Roman"/>
          <w:sz w:val="24"/>
          <w:szCs w:val="24"/>
        </w:rPr>
        <w:t xml:space="preserve"> with </w:t>
      </w:r>
      <w:r w:rsidR="001C50AF" w:rsidRPr="003453AE">
        <w:rPr>
          <w:rFonts w:ascii="Book Antiqua" w:hAnsi="Book Antiqua" w:cs="Times-Roman"/>
          <w:sz w:val="24"/>
          <w:szCs w:val="24"/>
        </w:rPr>
        <w:t>MPCRC</w:t>
      </w:r>
      <w:r w:rsidR="0043055F" w:rsidRPr="003453AE">
        <w:rPr>
          <w:rFonts w:ascii="Book Antiqua" w:hAnsi="Book Antiqua" w:cs="Times-Roman"/>
          <w:sz w:val="24"/>
          <w:szCs w:val="24"/>
        </w:rPr>
        <w:t xml:space="preserve"> </w:t>
      </w:r>
      <w:r w:rsidR="002B31BB" w:rsidRPr="003453AE">
        <w:rPr>
          <w:rFonts w:ascii="Book Antiqua" w:hAnsi="Book Antiqua" w:cs="Times-Roman"/>
          <w:sz w:val="24"/>
          <w:szCs w:val="24"/>
        </w:rPr>
        <w:t>have at least a 5% cumulative risk o</w:t>
      </w:r>
      <w:r w:rsidRPr="003453AE">
        <w:rPr>
          <w:rFonts w:ascii="Book Antiqua" w:hAnsi="Book Antiqua" w:cs="Times-Roman"/>
          <w:sz w:val="24"/>
          <w:szCs w:val="24"/>
        </w:rPr>
        <w:t xml:space="preserve">f </w:t>
      </w:r>
      <w:r w:rsidR="00817B70" w:rsidRPr="003453AE">
        <w:rPr>
          <w:rFonts w:ascii="Book Antiqua" w:hAnsi="Book Antiqua" w:cs="Times-Roman"/>
          <w:sz w:val="24"/>
          <w:szCs w:val="24"/>
        </w:rPr>
        <w:t xml:space="preserve">an </w:t>
      </w:r>
      <w:r w:rsidRPr="003453AE">
        <w:rPr>
          <w:rFonts w:ascii="Book Antiqua" w:hAnsi="Book Antiqua" w:cs="Times-Roman"/>
          <w:sz w:val="24"/>
          <w:szCs w:val="24"/>
        </w:rPr>
        <w:t>MMR gene mutation, calculated</w:t>
      </w:r>
      <w:r w:rsidR="002B31BB" w:rsidRPr="003453AE">
        <w:rPr>
          <w:rFonts w:ascii="Book Antiqua" w:hAnsi="Book Antiqua" w:cs="Times-Roman"/>
          <w:sz w:val="24"/>
          <w:szCs w:val="24"/>
        </w:rPr>
        <w:t xml:space="preserve"> by </w:t>
      </w:r>
      <w:r w:rsidR="00817B70" w:rsidRPr="003453AE">
        <w:rPr>
          <w:rFonts w:ascii="Book Antiqua" w:hAnsi="Book Antiqua" w:cs="Times-Roman"/>
          <w:sz w:val="24"/>
          <w:szCs w:val="24"/>
        </w:rPr>
        <w:t xml:space="preserve">the </w:t>
      </w:r>
      <w:r w:rsidR="002B31BB" w:rsidRPr="003453AE">
        <w:rPr>
          <w:rFonts w:ascii="Book Antiqua" w:hAnsi="Book Antiqua" w:cs="Times-Roman"/>
          <w:sz w:val="24"/>
          <w:szCs w:val="24"/>
        </w:rPr>
        <w:t>PREMM</w:t>
      </w:r>
      <w:r w:rsidR="002B31BB" w:rsidRPr="003453AE">
        <w:rPr>
          <w:rFonts w:ascii="Book Antiqua" w:hAnsi="Book Antiqua" w:cs="Times-Roman"/>
          <w:sz w:val="24"/>
          <w:szCs w:val="24"/>
          <w:vertAlign w:val="subscript"/>
        </w:rPr>
        <w:t xml:space="preserve">126 </w:t>
      </w:r>
      <w:r w:rsidR="002B31BB" w:rsidRPr="003453AE">
        <w:rPr>
          <w:rFonts w:ascii="Book Antiqua" w:hAnsi="Book Antiqua" w:cs="Times-Roman"/>
          <w:sz w:val="24"/>
          <w:szCs w:val="24"/>
        </w:rPr>
        <w:t xml:space="preserve">model, </w:t>
      </w:r>
      <w:r w:rsidR="00817B70" w:rsidRPr="003453AE">
        <w:rPr>
          <w:rFonts w:ascii="Book Antiqua" w:hAnsi="Book Antiqua" w:cs="Times-Roman"/>
          <w:sz w:val="24"/>
          <w:szCs w:val="24"/>
        </w:rPr>
        <w:t>independent of information regarding their relatives</w:t>
      </w:r>
      <w:r w:rsidR="002B31BB" w:rsidRPr="003453AE">
        <w:rPr>
          <w:rFonts w:ascii="Book Antiqua" w:hAnsi="Book Antiqua" w:cs="Times-Roman"/>
          <w:sz w:val="24"/>
          <w:szCs w:val="24"/>
        </w:rPr>
        <w:t>.</w:t>
      </w:r>
      <w:r w:rsidR="006963C9">
        <w:rPr>
          <w:rFonts w:ascii="Book Antiqua" w:hAnsi="Book Antiqua" w:cs="Times-Roman"/>
          <w:sz w:val="24"/>
          <w:szCs w:val="24"/>
        </w:rPr>
        <w:t xml:space="preserve"> </w:t>
      </w:r>
      <w:r w:rsidRPr="003453AE">
        <w:rPr>
          <w:rFonts w:ascii="Book Antiqua" w:hAnsi="Book Antiqua" w:cs="Times-Roman"/>
          <w:sz w:val="24"/>
          <w:szCs w:val="24"/>
        </w:rPr>
        <w:t>Five per cent is the cut-</w:t>
      </w:r>
      <w:r w:rsidR="0043055F" w:rsidRPr="003453AE">
        <w:rPr>
          <w:rFonts w:ascii="Book Antiqua" w:hAnsi="Book Antiqua" w:cs="Times-Roman"/>
          <w:sz w:val="24"/>
          <w:szCs w:val="24"/>
        </w:rPr>
        <w:t xml:space="preserve">off </w:t>
      </w:r>
      <w:r w:rsidR="002B31BB" w:rsidRPr="003453AE">
        <w:rPr>
          <w:rFonts w:ascii="Book Antiqua" w:hAnsi="Book Antiqua" w:cs="Times-Roman"/>
          <w:sz w:val="24"/>
          <w:szCs w:val="24"/>
        </w:rPr>
        <w:t>recommended</w:t>
      </w:r>
      <w:r w:rsidR="0043055F" w:rsidRPr="003453AE">
        <w:rPr>
          <w:rFonts w:ascii="Book Antiqua" w:hAnsi="Book Antiqua" w:cs="Times-Roman"/>
          <w:sz w:val="24"/>
          <w:szCs w:val="24"/>
        </w:rPr>
        <w:t xml:space="preserve"> </w:t>
      </w:r>
      <w:r w:rsidRPr="003453AE">
        <w:rPr>
          <w:rFonts w:ascii="Book Antiqua" w:hAnsi="Book Antiqua" w:cs="Times-Roman"/>
          <w:sz w:val="24"/>
          <w:szCs w:val="24"/>
        </w:rPr>
        <w:t>for</w:t>
      </w:r>
      <w:r w:rsidR="0043055F" w:rsidRPr="003453AE">
        <w:rPr>
          <w:rFonts w:ascii="Book Antiqua" w:hAnsi="Book Antiqua" w:cs="Times-Roman"/>
          <w:sz w:val="24"/>
          <w:szCs w:val="24"/>
        </w:rPr>
        <w:t xml:space="preserve"> </w:t>
      </w:r>
      <w:r w:rsidR="0043055F" w:rsidRPr="003453AE">
        <w:rPr>
          <w:rStyle w:val="Strong"/>
          <w:rFonts w:ascii="Book Antiqua" w:hAnsi="Book Antiqua"/>
          <w:b w:val="0"/>
          <w:sz w:val="24"/>
          <w:szCs w:val="24"/>
        </w:rPr>
        <w:t xml:space="preserve">referral for genetic evaluation and/or </w:t>
      </w:r>
      <w:r w:rsidR="00817B70" w:rsidRPr="003453AE">
        <w:rPr>
          <w:rStyle w:val="Strong"/>
          <w:rFonts w:ascii="Book Antiqua" w:hAnsi="Book Antiqua"/>
          <w:b w:val="0"/>
          <w:sz w:val="24"/>
          <w:szCs w:val="24"/>
        </w:rPr>
        <w:t xml:space="preserve">for considering </w:t>
      </w:r>
      <w:r w:rsidR="0043055F" w:rsidRPr="003453AE">
        <w:rPr>
          <w:rStyle w:val="Strong"/>
          <w:rFonts w:ascii="Book Antiqua" w:hAnsi="Book Antiqua"/>
          <w:b w:val="0"/>
          <w:sz w:val="24"/>
          <w:szCs w:val="24"/>
        </w:rPr>
        <w:t xml:space="preserve">molecular testing of </w:t>
      </w:r>
      <w:r w:rsidR="002B31BB" w:rsidRPr="003453AE">
        <w:rPr>
          <w:rStyle w:val="Strong"/>
          <w:rFonts w:ascii="Book Antiqua" w:hAnsi="Book Antiqua"/>
          <w:b w:val="0"/>
          <w:sz w:val="24"/>
          <w:szCs w:val="24"/>
        </w:rPr>
        <w:t>tumour</w:t>
      </w:r>
      <w:r w:rsidR="0043055F" w:rsidRPr="003453AE">
        <w:rPr>
          <w:rStyle w:val="Strong"/>
          <w:rFonts w:ascii="Book Antiqua" w:hAnsi="Book Antiqua"/>
          <w:b w:val="0"/>
          <w:sz w:val="24"/>
          <w:szCs w:val="24"/>
        </w:rPr>
        <w:t xml:space="preserve"> sample</w:t>
      </w:r>
      <w:r w:rsidR="00817B70" w:rsidRPr="003453AE">
        <w:rPr>
          <w:rStyle w:val="Strong"/>
          <w:rFonts w:ascii="Book Antiqua" w:hAnsi="Book Antiqua"/>
          <w:b w:val="0"/>
          <w:sz w:val="24"/>
          <w:szCs w:val="24"/>
        </w:rPr>
        <w:t>s</w:t>
      </w:r>
      <w:r w:rsidR="0043055F" w:rsidRPr="003453AE">
        <w:rPr>
          <w:rStyle w:val="Strong"/>
          <w:rFonts w:ascii="Book Antiqua" w:hAnsi="Book Antiqua"/>
          <w:b w:val="0"/>
          <w:sz w:val="24"/>
          <w:szCs w:val="24"/>
        </w:rPr>
        <w:t xml:space="preserve"> for microsatellite instability (MSI</w:t>
      </w:r>
      <w:r w:rsidR="00AC3DA7" w:rsidRPr="003453AE">
        <w:rPr>
          <w:rStyle w:val="Strong"/>
          <w:rFonts w:ascii="Book Antiqua" w:hAnsi="Book Antiqua"/>
          <w:b w:val="0"/>
          <w:sz w:val="24"/>
          <w:szCs w:val="24"/>
        </w:rPr>
        <w:t>) or immunohistochemistry (IHC)</w:t>
      </w:r>
      <w:r w:rsidR="0043055F" w:rsidRPr="003453AE">
        <w:rPr>
          <w:rStyle w:val="Strong"/>
          <w:rFonts w:ascii="Book Antiqua" w:hAnsi="Book Antiqua"/>
          <w:b w:val="0"/>
          <w:sz w:val="24"/>
          <w:szCs w:val="24"/>
        </w:rPr>
        <w:fldChar w:fldCharType="begin" w:fldLock="1"/>
      </w:r>
      <w:r w:rsidR="00380226" w:rsidRPr="003453AE">
        <w:rPr>
          <w:rStyle w:val="Strong"/>
          <w:rFonts w:ascii="Book Antiqua" w:hAnsi="Book Antiqua"/>
          <w:b w:val="0"/>
          <w:sz w:val="24"/>
          <w:szCs w:val="24"/>
        </w:rPr>
        <w:instrText>ADDIN CSL_CITATION { "citationItems" : [ { "id" : "ITEM-1", "itemData" : { "DOI" : "10.1053/j.gastro.2010.08.021", "ISSN" : "00165085", "PMID" : "20727894", "abstract" : "BACKGROUND &amp; AIMS: We developed and validated a model to estimate the risks of mutations in the mismatch repair (MMR) genes MLH1, MSH2, and MSH6 based on personal and family history of cancer.\n\nMETHODS: Data were analyzed from 4539 probands tested for mutations in MLH1, MSH2, and MSH6. A multivariable polytomous logistic regression model (PREMM(1,2,6)) was developed to predict the overall risk of MMR gene mutations and the risk of mutation in each of the 3 genes. The discriminative ability of the model was validated in 1827 population-based colorectal cancer (CRC) cases.\n\nRESULTS: Twelve percent of the original cohort carried pathogenic mutations (204 in MLH1, 250 in MSH2, and 71 in MSH6). The PREMM(1,2,6) model incorporated the following factors from the probands and first- and second-degree relatives (odds ratio; 95% confidence intervals [CIs]): male sex (1.9; 1.5-2.4), a CRC (4.3; 3.3-5.6), multiple CRCs (13.7; 8.5-22), endometrial cancer (6.1; 4.6-8.2), and extracolonic cancers (3.3; 2.4-4.6). The areas under the receiver operating characteristic curves were 0.86 (95% CI, 0.82-0.91) for MLH1 mutation carriers, 0.87 (95% CI, 0.83-0.92) for MSH2, and 0.81 (95% CI, 0.69-0.93) for MSH6; in validation, they were 0.88 for the overall cohort (95% CI, 0.86-0.90) and the population-based cases (95% CI, 0.83-0.92).\n\nCONCLUSIONS: We developed the PREMM(1,2,6) model, which incorporates information on cancer history from probands and their relatives to estimate an individual's risk of mutations in the MMR genes MLH1, MSH2, and MSH6. This Web-based decision making tool can be used to assess risk of hereditary CRC and guide clinical management.", "author" : [ { "dropping-particle" : "", "family" : "Kastrinos", "given" : "Fay", "non-dropping-particle" : "", "parse-names" : false, "suffix" : "" }, { "dropping-particle" : "", "family" : "Steyerberg", "given" : "Ewout W.", "non-dropping-particle" : "", "parse-names" : false, "suffix" : "" }, { "dropping-particle" : "", "family" : "Mercado", "given" : "Rowena", "non-dropping-particle" : "", "parse-names" : false, "suffix" : "" }, { "dropping-particle" : "", "family" : "Balma\u00f1a", "given" : "Judith", "non-dropping-particle" : "", "parse-names" : false, "suffix" : "" }, { "dropping-particle" : "", "family" : "Holter", "given" : "Spring", "non-dropping-particle" : "", "parse-names" : false, "suffix" : "" }, { "dropping-particle" : "", "family" : "Gallinger", "given" : "Steven", "non-dropping-particle" : "", "parse-names" : false, "suffix" : "" }, { "dropping-particle" : "", "family" : "Siegmund", "given" : "Kimberly D.", "non-dropping-particle" : "", "parse-names" : false, "suffix" : "" }, { "dropping-particle" : "", "family" : "Church", "given" : "James M.", "non-dropping-particle" : "", "parse-names" : false, "suffix" : "" }, { "dropping-particle" : "", "family" : "Jenkins", "given" : "Mark A.", "non-dropping-particle" : "", "parse-names" : false, "suffix" : "" }, { "dropping-particle" : "", "family" : "Lindor", "given" : "Noralane M.", "non-dropping-particle" : "", "parse-names" : false, "suffix" : "" }, { "dropping-particle" : "", "family" : "Thibodeau", "given" : "Stephen N.", "non-dropping-particle" : "", "parse-names" : false, "suffix" : "" }, { "dropping-particle" : "", "family" : "Burbidge", "given" : "Lynn Anne", "non-dropping-particle" : "", "parse-names" : false, "suffix" : "" }, { "dropping-particle" : "", "family" : "Wenstrup", "given" : "Richard J.", "non-dropping-particle" : "", "parse-names" : false, "suffix" : "" }, { "dropping-particle" : "", "family" : "Syngal", "given" : "Sapna", "non-dropping-particle" : "", "parse-names" : false, "suffix" : "" } ], "container-title" : "Gastroenterology", "id" : "ITEM-1", "issue" : "1", "issued" : { "date-parts" : [ [ "2011", "1" ] ] }, "page" : "73-81.e5", "title" : "The PREMM1,2,6 Model Predicts Risk of MLH1, MSH2, and MSH6 Germline Mutations Based on Cancer History", "type" : "article-journal", "volume" : "140" }, "uris" : [ "http://www.mendeley.com/documents/?uuid=e0b6f32f-4dbd-429e-b7cf-a1cfcb4919f7" ] } ], "mendeley" : { "formattedCitation" : "&lt;sup&gt;[19]&lt;/sup&gt;", "plainTextFormattedCitation" : "[19]", "previouslyFormattedCitation" : "&lt;sup&gt;[19]&lt;/sup&gt;" }, "properties" : { "noteIndex" : 0 }, "schema" : "https://github.com/citation-style-language/schema/raw/master/csl-citation.json" }</w:instrText>
      </w:r>
      <w:r w:rsidR="0043055F" w:rsidRPr="003453AE">
        <w:rPr>
          <w:rStyle w:val="Strong"/>
          <w:rFonts w:ascii="Book Antiqua" w:hAnsi="Book Antiqua"/>
          <w:b w:val="0"/>
          <w:sz w:val="24"/>
          <w:szCs w:val="24"/>
        </w:rPr>
        <w:fldChar w:fldCharType="separate"/>
      </w:r>
      <w:r w:rsidR="00B95A3C" w:rsidRPr="003453AE">
        <w:rPr>
          <w:rStyle w:val="Strong"/>
          <w:rFonts w:ascii="Book Antiqua" w:hAnsi="Book Antiqua"/>
          <w:b w:val="0"/>
          <w:noProof/>
          <w:sz w:val="24"/>
          <w:szCs w:val="24"/>
          <w:vertAlign w:val="superscript"/>
        </w:rPr>
        <w:t>[19]</w:t>
      </w:r>
      <w:r w:rsidR="0043055F" w:rsidRPr="003453AE">
        <w:rPr>
          <w:rStyle w:val="Strong"/>
          <w:rFonts w:ascii="Book Antiqua" w:hAnsi="Book Antiqua"/>
          <w:b w:val="0"/>
          <w:sz w:val="24"/>
          <w:szCs w:val="24"/>
        </w:rPr>
        <w:fldChar w:fldCharType="end"/>
      </w:r>
      <w:r w:rsidR="0043055F" w:rsidRPr="003453AE">
        <w:rPr>
          <w:rStyle w:val="Strong"/>
          <w:rFonts w:ascii="Book Antiqua" w:hAnsi="Book Antiqua"/>
          <w:b w:val="0"/>
          <w:sz w:val="24"/>
          <w:szCs w:val="24"/>
        </w:rPr>
        <w:t xml:space="preserve">. </w:t>
      </w:r>
      <w:r w:rsidR="00817B70" w:rsidRPr="003453AE">
        <w:rPr>
          <w:rStyle w:val="Strong"/>
          <w:rFonts w:ascii="Book Antiqua" w:hAnsi="Book Antiqua"/>
          <w:b w:val="0"/>
          <w:sz w:val="24"/>
          <w:szCs w:val="24"/>
        </w:rPr>
        <w:t xml:space="preserve">As is well </w:t>
      </w:r>
      <w:r w:rsidRPr="003453AE">
        <w:rPr>
          <w:rStyle w:val="Strong"/>
          <w:rFonts w:ascii="Book Antiqua" w:hAnsi="Book Antiqua"/>
          <w:b w:val="0"/>
          <w:sz w:val="24"/>
          <w:szCs w:val="24"/>
        </w:rPr>
        <w:t xml:space="preserve">known, identifying LS </w:t>
      </w:r>
      <w:r w:rsidR="0043055F" w:rsidRPr="003453AE">
        <w:rPr>
          <w:rStyle w:val="Strong"/>
          <w:rFonts w:ascii="Book Antiqua" w:hAnsi="Book Antiqua"/>
          <w:b w:val="0"/>
          <w:sz w:val="24"/>
          <w:szCs w:val="24"/>
        </w:rPr>
        <w:t xml:space="preserve">is </w:t>
      </w:r>
      <w:r w:rsidRPr="003453AE">
        <w:rPr>
          <w:rStyle w:val="Strong"/>
          <w:rFonts w:ascii="Book Antiqua" w:hAnsi="Book Antiqua"/>
          <w:b w:val="0"/>
          <w:sz w:val="24"/>
          <w:szCs w:val="24"/>
        </w:rPr>
        <w:t>essential</w:t>
      </w:r>
      <w:r w:rsidR="002B31BB" w:rsidRPr="003453AE">
        <w:rPr>
          <w:rStyle w:val="Strong"/>
          <w:rFonts w:ascii="Book Antiqua" w:hAnsi="Book Antiqua"/>
          <w:b w:val="0"/>
          <w:sz w:val="24"/>
          <w:szCs w:val="24"/>
        </w:rPr>
        <w:t xml:space="preserve"> in ord</w:t>
      </w:r>
      <w:r w:rsidR="0043055F" w:rsidRPr="003453AE">
        <w:rPr>
          <w:rStyle w:val="Strong"/>
          <w:rFonts w:ascii="Book Antiqua" w:hAnsi="Book Antiqua"/>
          <w:b w:val="0"/>
          <w:sz w:val="24"/>
          <w:szCs w:val="24"/>
        </w:rPr>
        <w:t xml:space="preserve">er to intensify screening </w:t>
      </w:r>
      <w:r w:rsidR="002B31BB" w:rsidRPr="003453AE">
        <w:rPr>
          <w:rStyle w:val="Strong"/>
          <w:rFonts w:ascii="Book Antiqua" w:hAnsi="Book Antiqua"/>
          <w:b w:val="0"/>
          <w:sz w:val="24"/>
          <w:szCs w:val="24"/>
        </w:rPr>
        <w:t>colonoscopy</w:t>
      </w:r>
      <w:r w:rsidR="0043055F" w:rsidRPr="003453AE">
        <w:rPr>
          <w:rStyle w:val="Strong"/>
          <w:rFonts w:ascii="Book Antiqua" w:hAnsi="Book Antiqua"/>
          <w:sz w:val="24"/>
          <w:szCs w:val="24"/>
        </w:rPr>
        <w:t>.</w:t>
      </w:r>
    </w:p>
    <w:p w14:paraId="08C8745B" w14:textId="55F3420B" w:rsidR="0082001D" w:rsidRPr="003453AE" w:rsidRDefault="0043055F" w:rsidP="00E01BEE">
      <w:pPr>
        <w:autoSpaceDE w:val="0"/>
        <w:autoSpaceDN w:val="0"/>
        <w:adjustRightInd w:val="0"/>
        <w:spacing w:after="0" w:line="360" w:lineRule="auto"/>
        <w:ind w:firstLineChars="100" w:firstLine="240"/>
        <w:jc w:val="both"/>
        <w:rPr>
          <w:rFonts w:ascii="Book Antiqua" w:hAnsi="Book Antiqua" w:cs="Times-Roman"/>
          <w:sz w:val="24"/>
          <w:szCs w:val="24"/>
          <w:lang w:eastAsia="zh-CN"/>
        </w:rPr>
      </w:pPr>
      <w:r w:rsidRPr="003453AE">
        <w:rPr>
          <w:rStyle w:val="Heading2Char"/>
          <w:rFonts w:ascii="Book Antiqua" w:hAnsi="Book Antiqua"/>
          <w:color w:val="auto"/>
          <w:sz w:val="24"/>
          <w:szCs w:val="24"/>
        </w:rPr>
        <w:lastRenderedPageBreak/>
        <w:t>Familial adenomatous polyposis (FAP)</w:t>
      </w:r>
      <w:r w:rsidRPr="003453AE">
        <w:rPr>
          <w:rFonts w:ascii="Book Antiqua" w:hAnsi="Book Antiqua" w:cs="Times-Roman"/>
          <w:sz w:val="24"/>
          <w:szCs w:val="24"/>
        </w:rPr>
        <w:t xml:space="preserve"> is an autosomal dominant disorder</w:t>
      </w:r>
      <w:r w:rsidR="000355AB" w:rsidRPr="003453AE">
        <w:rPr>
          <w:rFonts w:ascii="Book Antiqua" w:hAnsi="Book Antiqua" w:cs="Times-Roman"/>
          <w:sz w:val="24"/>
          <w:szCs w:val="24"/>
        </w:rPr>
        <w:t xml:space="preserve"> showing mutations in</w:t>
      </w:r>
      <w:r w:rsidR="004178BF" w:rsidRPr="003453AE">
        <w:rPr>
          <w:rFonts w:ascii="Book Antiqua" w:hAnsi="Book Antiqua" w:cs="Times-Roman"/>
          <w:sz w:val="24"/>
          <w:szCs w:val="24"/>
        </w:rPr>
        <w:t xml:space="preserve"> the </w:t>
      </w:r>
      <w:r w:rsidR="004178BF" w:rsidRPr="003453AE">
        <w:rPr>
          <w:rFonts w:ascii="Book Antiqua" w:hAnsi="Book Antiqua" w:cs="Times-Roman"/>
          <w:i/>
          <w:sz w:val="24"/>
          <w:szCs w:val="24"/>
        </w:rPr>
        <w:t>adenomatous polyposis coli</w:t>
      </w:r>
      <w:r w:rsidR="004178BF" w:rsidRPr="003453AE">
        <w:rPr>
          <w:rFonts w:ascii="Book Antiqua" w:hAnsi="Book Antiqua" w:cs="Times-Roman"/>
          <w:sz w:val="24"/>
          <w:szCs w:val="24"/>
        </w:rPr>
        <w:t xml:space="preserve"> (</w:t>
      </w:r>
      <w:r w:rsidRPr="003453AE">
        <w:rPr>
          <w:rFonts w:ascii="Book Antiqua" w:hAnsi="Book Antiqua" w:cs="Times-Roman"/>
          <w:i/>
          <w:sz w:val="24"/>
          <w:szCs w:val="24"/>
        </w:rPr>
        <w:t>APC</w:t>
      </w:r>
      <w:r w:rsidR="004178BF" w:rsidRPr="003453AE">
        <w:rPr>
          <w:rFonts w:ascii="Book Antiqua" w:hAnsi="Book Antiqua" w:cs="Times-Roman"/>
          <w:i/>
          <w:sz w:val="24"/>
          <w:szCs w:val="24"/>
        </w:rPr>
        <w:t>)</w:t>
      </w:r>
      <w:r w:rsidRPr="003453AE">
        <w:rPr>
          <w:rFonts w:ascii="Book Antiqua" w:hAnsi="Book Antiqua" w:cs="Times-Roman"/>
          <w:sz w:val="24"/>
          <w:szCs w:val="24"/>
        </w:rPr>
        <w:t xml:space="preserve"> gen</w:t>
      </w:r>
      <w:r w:rsidR="004178BF" w:rsidRPr="003453AE">
        <w:rPr>
          <w:rFonts w:ascii="Book Antiqua" w:hAnsi="Book Antiqua" w:cs="Times-Roman"/>
          <w:sz w:val="24"/>
          <w:szCs w:val="24"/>
        </w:rPr>
        <w:t>e</w:t>
      </w:r>
      <w:r w:rsidR="002B31BB" w:rsidRPr="003453AE">
        <w:rPr>
          <w:rFonts w:ascii="Book Antiqua" w:hAnsi="Book Antiqua" w:cs="Times-Roman"/>
          <w:sz w:val="24"/>
          <w:szCs w:val="24"/>
        </w:rPr>
        <w:t xml:space="preserve">. </w:t>
      </w:r>
      <w:r w:rsidR="000355AB" w:rsidRPr="003453AE">
        <w:rPr>
          <w:rFonts w:ascii="Book Antiqua" w:hAnsi="Book Antiqua" w:cs="Times-Roman"/>
          <w:sz w:val="24"/>
          <w:szCs w:val="24"/>
        </w:rPr>
        <w:t>It</w:t>
      </w:r>
      <w:r w:rsidR="002B31BB" w:rsidRPr="003453AE">
        <w:rPr>
          <w:rFonts w:ascii="Book Antiqua" w:hAnsi="Book Antiqua" w:cs="Times-Roman"/>
          <w:sz w:val="24"/>
          <w:szCs w:val="24"/>
        </w:rPr>
        <w:t xml:space="preserve"> is</w:t>
      </w:r>
      <w:r w:rsidRPr="003453AE">
        <w:rPr>
          <w:rFonts w:ascii="Book Antiqua" w:hAnsi="Book Antiqua" w:cs="Times-Roman"/>
          <w:sz w:val="24"/>
          <w:szCs w:val="24"/>
        </w:rPr>
        <w:t xml:space="preserve"> characterized by the presence of hundreds to thousands </w:t>
      </w:r>
      <w:r w:rsidR="004178BF" w:rsidRPr="003453AE">
        <w:rPr>
          <w:rFonts w:ascii="Book Antiqua" w:hAnsi="Book Antiqua" w:cs="Times-Roman"/>
          <w:sz w:val="24"/>
          <w:szCs w:val="24"/>
        </w:rPr>
        <w:t xml:space="preserve">of </w:t>
      </w:r>
      <w:r w:rsidRPr="003453AE">
        <w:rPr>
          <w:rFonts w:ascii="Book Antiqua" w:hAnsi="Book Antiqua" w:cs="Times-Roman"/>
          <w:sz w:val="24"/>
          <w:szCs w:val="24"/>
        </w:rPr>
        <w:t>adenomas</w:t>
      </w:r>
      <w:r w:rsidR="002B31BB" w:rsidRPr="003453AE">
        <w:rPr>
          <w:rFonts w:ascii="Book Antiqua" w:hAnsi="Book Antiqua" w:cs="Times-Roman"/>
          <w:sz w:val="24"/>
          <w:szCs w:val="24"/>
        </w:rPr>
        <w:t xml:space="preserve"> that </w:t>
      </w:r>
      <w:r w:rsidR="004178BF" w:rsidRPr="003453AE">
        <w:rPr>
          <w:rFonts w:ascii="Book Antiqua" w:hAnsi="Book Antiqua" w:cs="Times-Roman"/>
          <w:sz w:val="24"/>
          <w:szCs w:val="24"/>
        </w:rPr>
        <w:t>can</w:t>
      </w:r>
      <w:r w:rsidR="002B31BB" w:rsidRPr="003453AE">
        <w:rPr>
          <w:rFonts w:ascii="Book Antiqua" w:hAnsi="Book Antiqua" w:cs="Times-Roman"/>
          <w:sz w:val="24"/>
          <w:szCs w:val="24"/>
        </w:rPr>
        <w:t xml:space="preserve"> </w:t>
      </w:r>
      <w:r w:rsidR="000355AB" w:rsidRPr="003453AE">
        <w:rPr>
          <w:rFonts w:ascii="Book Antiqua" w:hAnsi="Book Antiqua" w:cs="Times-Roman"/>
          <w:sz w:val="24"/>
          <w:szCs w:val="24"/>
        </w:rPr>
        <w:t>become</w:t>
      </w:r>
      <w:r w:rsidR="002B31BB" w:rsidRPr="003453AE">
        <w:rPr>
          <w:rFonts w:ascii="Book Antiqua" w:hAnsi="Book Antiqua" w:cs="Times-Roman"/>
          <w:sz w:val="24"/>
          <w:szCs w:val="24"/>
        </w:rPr>
        <w:t xml:space="preserve"> malignant</w:t>
      </w:r>
      <w:r w:rsidRPr="003453AE">
        <w:rPr>
          <w:rFonts w:ascii="Book Antiqua" w:hAnsi="Book Antiqua" w:cs="Times-Roman"/>
          <w:sz w:val="24"/>
          <w:szCs w:val="24"/>
        </w:rPr>
        <w:t xml:space="preserve">. </w:t>
      </w:r>
      <w:r w:rsidR="004178BF" w:rsidRPr="003453AE">
        <w:rPr>
          <w:rFonts w:ascii="Book Antiqua" w:hAnsi="Book Antiqua"/>
          <w:sz w:val="24"/>
          <w:szCs w:val="24"/>
        </w:rPr>
        <w:t xml:space="preserve">Hu </w:t>
      </w:r>
      <w:r w:rsidR="004178BF" w:rsidRPr="003453AE">
        <w:rPr>
          <w:rFonts w:ascii="Book Antiqua" w:hAnsi="Book Antiqua"/>
          <w:i/>
          <w:sz w:val="24"/>
          <w:szCs w:val="24"/>
        </w:rPr>
        <w:t>et al</w:t>
      </w:r>
      <w:r w:rsidR="00AC3DA7" w:rsidRPr="003453AE">
        <w:rPr>
          <w:rFonts w:ascii="Book Antiqua" w:hAnsi="Book Antiqua" w:cs="Times-Roman"/>
          <w:sz w:val="24"/>
          <w:szCs w:val="24"/>
        </w:rPr>
        <w:fldChar w:fldCharType="begin" w:fldLock="1"/>
      </w:r>
      <w:r w:rsidR="00AC3DA7" w:rsidRPr="003453AE">
        <w:rPr>
          <w:rFonts w:ascii="Book Antiqua" w:hAnsi="Book Antiqua" w:cs="Times-Roman"/>
          <w:sz w:val="24"/>
          <w:szCs w:val="24"/>
        </w:rPr>
        <w:instrText>ADDIN CSL_CITATION { "citationItems" : [ { "id" : "ITEM-1", "itemData" : { "DOI" : "10.1097/PAS.0b013e31829623b8", "ISSN" : "1532-0979", "PMID" : "23887157", "abstract" : "Analysis of synchronous colorectal carcinomas can provide a unique model to examine the underlying molecular alterations in colorectal carcinoma, as synchronous tumors arise in a background of common genetic and environmental factors. We analyzed the clinicopathologic and molecular features of synchronous colorectal carcinomas compared with solitary carcinomas to correlate the histologic findings with molecular alterations and to identify the prognostic significance, if any, of synchronous colorectal carcinoma. Of the 4760 primary colorectal carcinomas resected for the years 2002 to 2012 at our institution, 58 patients (1.2%) harbored 2 invasive primary adenocarcinomas and comprise the synchronous colorectal carcinoma study group. A control group of consecutively resected solitary colorectal carcinomas from 109 patients was also analyzed. Compared with solitary colorectal carcinomas, synchronous colorectal carcinomas more frequently were identified in older patients (median age 70 vs. 60 y; P=0.001), involved the right colon (42/58, 72% vs. 47/109, 43%; P=0.0003), were more often microsatellite instability-high (MSI-H) (21/58, 36% vs. 13/109, 12%; P=0.0005), and were more frequently associated with precursor sessile serrated adenomas (SSAs) (13/58, 22% vs. 2/109, 2%; P=0.0001). A statistically significant difference in overall survival was identified between patients with synchronous and solitary colorectal carcinomas (5 y overall survival 92% vs. 56%, P=0.02). A unique subgroup of 13 synchronous colorectal carcinomas demonstrated tumors arising from SSAs (SSA-associated). All SSA-associated synchronous colorectal carcinomas were seen in patients above 65 years of age, and 12/13 (92%) occurred in women. Most patients (12/13, 92%) with SSA-associated synchronous colorectal carcinomas demonstrated involvement of the right colon, and tumors were frequently stage I or II (9/13, 69%) and low grade (11/13, 85%). In 12/13 (92%) SSA-associated synchronous colorectal carcinomas, both tumors exhibited loss of MLH1 and PMS2 immunohistochemical expression with concurrent BRAF V600E mutation. Nine of 13 (69%) patients with SSA-associated colorectal carcinoma harbored additional SSAs. Three of 13 (15%) patients with SSA-associated synchronous colorectal carcinoma met the World Health Organization criteria for serrated polyposis. Notably, no patient with SSA-associated synchronous colorectal carcinoma developed disease recurrence or died of disease at last follow-up. \u2026", "author" : [ { "dropping-particle" : "", "family" : "Hu", "given" : "Huankai", "non-dropping-particle" : "", "parse-names" : false, "suffix" : "" }, { "dropping-particle" : "", "family" : "Chang", "given" : "Daniel T", "non-dropping-particle" : "", "parse-names" : false, "suffix" : "" }, { "dropping-particle" : "", "family" : "Nikiforova", "given" : "Marina N", "non-dropping-particle" : "", "parse-names" : false, "suffix" : "" }, { "dropping-particle" : "", "family" : "Kuan", "given" : "Shih-Fan", "non-dropping-particle" : "", "parse-names" : false, "suffix" : "" }, { "dropping-particle" : "", "family" : "Pai", "given" : "Reetesh K", "non-dropping-particle" : "", "parse-names" : false, "suffix" : "" } ], "container-title" : "The American journal of surgical pathology", "id" : "ITEM-1", "issue" : "11", "issued" : { "date-parts" : [ [ "2013", "11" ] ] }, "note" : "los tumores sincr\u00f3nicos ue se originaban de p\u00f3lipos serrados sesiles, presentaban congruencia en la alteracioens del MLH1, con concurrent mutaci\u00f3n de BRAF, lo qu esugiere un origen espor\u00e1dico mas que familiar.", "page" : "1660-70", "title" : "Clinicopathologic features of synchronous colorectal carcinoma: A distinct subset arising from multiple sessile serrated adenomas and associated with high levels of microsatellite instability and favorable prognosis.", "type" : "article-journal", "volume" : "37" }, "uris" : [ "http://www.mendeley.com/documents/?uuid=5249b338-74fc-4fa4-aad4-e70cf0f13cee" ] } ], "mendeley" : { "formattedCitation" : "&lt;sup&gt;[16]&lt;/sup&gt;", "plainTextFormattedCitation" : "[16]", "previouslyFormattedCitation" : "&lt;sup&gt;[16]&lt;/sup&gt;" }, "properties" : { "noteIndex" : 0 }, "schema" : "https://github.com/citation-style-language/schema/raw/master/csl-citation.json" }</w:instrText>
      </w:r>
      <w:r w:rsidR="00AC3DA7" w:rsidRPr="003453AE">
        <w:rPr>
          <w:rFonts w:ascii="Book Antiqua" w:hAnsi="Book Antiqua" w:cs="Times-Roman"/>
          <w:sz w:val="24"/>
          <w:szCs w:val="24"/>
        </w:rPr>
        <w:fldChar w:fldCharType="separate"/>
      </w:r>
      <w:r w:rsidR="00AC3DA7" w:rsidRPr="003453AE">
        <w:rPr>
          <w:rFonts w:ascii="Book Antiqua" w:hAnsi="Book Antiqua" w:cs="Times-Roman"/>
          <w:noProof/>
          <w:sz w:val="24"/>
          <w:szCs w:val="24"/>
          <w:vertAlign w:val="superscript"/>
        </w:rPr>
        <w:t>[16]</w:t>
      </w:r>
      <w:r w:rsidR="00AC3DA7" w:rsidRPr="003453AE">
        <w:rPr>
          <w:rFonts w:ascii="Book Antiqua" w:hAnsi="Book Antiqua" w:cs="Times-Roman"/>
          <w:sz w:val="24"/>
          <w:szCs w:val="24"/>
        </w:rPr>
        <w:fldChar w:fldCharType="end"/>
      </w:r>
      <w:r w:rsidRPr="003453AE">
        <w:rPr>
          <w:rFonts w:ascii="Book Antiqua" w:hAnsi="Book Antiqua" w:cs="Times-Roman"/>
          <w:sz w:val="24"/>
          <w:szCs w:val="24"/>
        </w:rPr>
        <w:t xml:space="preserve"> </w:t>
      </w:r>
      <w:r w:rsidR="002B31BB" w:rsidRPr="003453AE">
        <w:rPr>
          <w:rFonts w:ascii="Book Antiqua" w:hAnsi="Book Antiqua" w:cs="Times-Roman"/>
          <w:sz w:val="24"/>
          <w:szCs w:val="24"/>
        </w:rPr>
        <w:t>reported</w:t>
      </w:r>
      <w:r w:rsidRPr="003453AE">
        <w:rPr>
          <w:rFonts w:ascii="Book Antiqua" w:hAnsi="Book Antiqua" w:cs="Times-Roman"/>
          <w:sz w:val="24"/>
          <w:szCs w:val="24"/>
        </w:rPr>
        <w:t xml:space="preserve"> </w:t>
      </w:r>
      <w:r w:rsidR="000355AB" w:rsidRPr="003453AE">
        <w:rPr>
          <w:rFonts w:ascii="Book Antiqua" w:hAnsi="Book Antiqua" w:cs="Times-Roman"/>
          <w:sz w:val="24"/>
          <w:szCs w:val="24"/>
        </w:rPr>
        <w:t>that</w:t>
      </w:r>
      <w:r w:rsidRPr="003453AE">
        <w:rPr>
          <w:rFonts w:ascii="Book Antiqua" w:hAnsi="Book Antiqua" w:cs="Times-Roman"/>
          <w:sz w:val="24"/>
          <w:szCs w:val="24"/>
        </w:rPr>
        <w:t xml:space="preserve"> 2% of </w:t>
      </w:r>
      <w:r w:rsidR="002B31BB" w:rsidRPr="003453AE">
        <w:rPr>
          <w:rFonts w:ascii="Book Antiqua" w:hAnsi="Book Antiqua" w:cs="Times-Roman"/>
          <w:sz w:val="24"/>
          <w:szCs w:val="24"/>
        </w:rPr>
        <w:t>patients</w:t>
      </w:r>
      <w:r w:rsidRPr="003453AE">
        <w:rPr>
          <w:rFonts w:ascii="Book Antiqua" w:hAnsi="Book Antiqua" w:cs="Times-Roman"/>
          <w:sz w:val="24"/>
          <w:szCs w:val="24"/>
        </w:rPr>
        <w:t xml:space="preserve"> with </w:t>
      </w:r>
      <w:r w:rsidR="000355AB" w:rsidRPr="003453AE">
        <w:rPr>
          <w:rFonts w:ascii="Book Antiqua" w:hAnsi="Book Antiqua" w:cs="Times-Roman"/>
          <w:sz w:val="24"/>
          <w:szCs w:val="24"/>
        </w:rPr>
        <w:t>SCRC</w:t>
      </w:r>
      <w:r w:rsidRPr="003453AE">
        <w:rPr>
          <w:rFonts w:ascii="Book Antiqua" w:hAnsi="Book Antiqua" w:cs="Times-Roman"/>
          <w:sz w:val="24"/>
          <w:szCs w:val="24"/>
        </w:rPr>
        <w:t xml:space="preserve"> suffer from FAP</w:t>
      </w:r>
      <w:r w:rsidR="000355AB" w:rsidRPr="003453AE">
        <w:rPr>
          <w:rFonts w:ascii="Book Antiqua" w:hAnsi="Book Antiqua" w:cs="Times-Roman"/>
          <w:sz w:val="24"/>
          <w:szCs w:val="24"/>
        </w:rPr>
        <w:t>.</w:t>
      </w:r>
      <w:r w:rsidRPr="003453AE">
        <w:rPr>
          <w:rFonts w:ascii="Book Antiqua" w:hAnsi="Book Antiqua" w:cs="Times-Roman"/>
          <w:sz w:val="24"/>
          <w:szCs w:val="24"/>
        </w:rPr>
        <w:t xml:space="preserve"> </w:t>
      </w:r>
      <w:r w:rsidR="000355AB" w:rsidRPr="003453AE">
        <w:rPr>
          <w:rFonts w:ascii="Book Antiqua" w:hAnsi="Book Antiqua" w:cs="Times-Roman"/>
          <w:sz w:val="24"/>
          <w:szCs w:val="24"/>
        </w:rPr>
        <w:t xml:space="preserve">However, </w:t>
      </w:r>
      <w:r w:rsidR="004178BF" w:rsidRPr="003453AE">
        <w:rPr>
          <w:rFonts w:ascii="Book Antiqua" w:hAnsi="Book Antiqua" w:cs="Times-Roman"/>
          <w:sz w:val="24"/>
          <w:szCs w:val="24"/>
        </w:rPr>
        <w:t xml:space="preserve">the </w:t>
      </w:r>
      <w:r w:rsidR="000355AB" w:rsidRPr="003453AE">
        <w:rPr>
          <w:rFonts w:ascii="Book Antiqua" w:hAnsi="Book Antiqua" w:cs="Times-Roman"/>
          <w:sz w:val="24"/>
          <w:szCs w:val="24"/>
        </w:rPr>
        <w:t>f</w:t>
      </w:r>
      <w:r w:rsidRPr="003453AE">
        <w:rPr>
          <w:rFonts w:ascii="Book Antiqua" w:hAnsi="Book Antiqua" w:cs="Times-Roman"/>
          <w:sz w:val="24"/>
          <w:szCs w:val="24"/>
        </w:rPr>
        <w:t xml:space="preserve">requency of </w:t>
      </w:r>
      <w:r w:rsidR="000355AB" w:rsidRPr="003453AE">
        <w:rPr>
          <w:rFonts w:ascii="Book Antiqua" w:hAnsi="Book Antiqua" w:cs="Times-Roman"/>
          <w:sz w:val="24"/>
          <w:szCs w:val="24"/>
        </w:rPr>
        <w:t>SCRC</w:t>
      </w:r>
      <w:r w:rsidR="002B31BB" w:rsidRPr="003453AE">
        <w:rPr>
          <w:rFonts w:ascii="Book Antiqua" w:hAnsi="Book Antiqua" w:cs="Times-Roman"/>
          <w:sz w:val="24"/>
          <w:szCs w:val="24"/>
        </w:rPr>
        <w:t xml:space="preserve"> identifi</w:t>
      </w:r>
      <w:r w:rsidRPr="003453AE">
        <w:rPr>
          <w:rFonts w:ascii="Book Antiqua" w:hAnsi="Book Antiqua" w:cs="Times-Roman"/>
          <w:sz w:val="24"/>
          <w:szCs w:val="24"/>
        </w:rPr>
        <w:t xml:space="preserve">ed in that </w:t>
      </w:r>
      <w:r w:rsidR="002B31BB" w:rsidRPr="003453AE">
        <w:rPr>
          <w:rFonts w:ascii="Book Antiqua" w:hAnsi="Book Antiqua" w:cs="Times-Roman"/>
          <w:sz w:val="24"/>
          <w:szCs w:val="24"/>
        </w:rPr>
        <w:t>series</w:t>
      </w:r>
      <w:r w:rsidRPr="003453AE">
        <w:rPr>
          <w:rFonts w:ascii="Book Antiqua" w:hAnsi="Book Antiqua" w:cs="Times-Roman"/>
          <w:sz w:val="24"/>
          <w:szCs w:val="24"/>
        </w:rPr>
        <w:t xml:space="preserve"> seems to be greater than the current finding</w:t>
      </w:r>
      <w:r w:rsidR="004178BF" w:rsidRPr="003453AE">
        <w:rPr>
          <w:rFonts w:ascii="Book Antiqua" w:hAnsi="Book Antiqua" w:cs="Times-Roman"/>
          <w:sz w:val="24"/>
          <w:szCs w:val="24"/>
        </w:rPr>
        <w:t>s</w:t>
      </w:r>
      <w:r w:rsidRPr="003453AE">
        <w:rPr>
          <w:rFonts w:ascii="Book Antiqua" w:hAnsi="Book Antiqua" w:cs="Times-Roman"/>
          <w:sz w:val="24"/>
          <w:szCs w:val="24"/>
        </w:rPr>
        <w:t xml:space="preserve"> in global series of </w:t>
      </w:r>
      <w:r w:rsidR="000355AB" w:rsidRPr="003453AE">
        <w:rPr>
          <w:rFonts w:ascii="Book Antiqua" w:hAnsi="Book Antiqua" w:cs="Times-Roman"/>
          <w:sz w:val="24"/>
          <w:szCs w:val="24"/>
        </w:rPr>
        <w:t>CRC,</w:t>
      </w:r>
      <w:r w:rsidRPr="003453AE">
        <w:rPr>
          <w:rFonts w:ascii="Book Antiqua" w:hAnsi="Book Antiqua" w:cs="Times-Roman"/>
          <w:sz w:val="24"/>
          <w:szCs w:val="24"/>
        </w:rPr>
        <w:t xml:space="preserve"> where FAP represen</w:t>
      </w:r>
      <w:r w:rsidR="002B31BB" w:rsidRPr="003453AE">
        <w:rPr>
          <w:rFonts w:ascii="Book Antiqua" w:hAnsi="Book Antiqua" w:cs="Times-Roman"/>
          <w:sz w:val="24"/>
          <w:szCs w:val="24"/>
        </w:rPr>
        <w:t>t</w:t>
      </w:r>
      <w:r w:rsidR="004178BF" w:rsidRPr="003453AE">
        <w:rPr>
          <w:rFonts w:ascii="Book Antiqua" w:hAnsi="Book Antiqua" w:cs="Times-Roman"/>
          <w:sz w:val="24"/>
          <w:szCs w:val="24"/>
        </w:rPr>
        <w:t xml:space="preserve">s less than 1% of all </w:t>
      </w:r>
      <w:r w:rsidR="000355AB" w:rsidRPr="003453AE">
        <w:rPr>
          <w:rFonts w:ascii="Book Antiqua" w:hAnsi="Book Antiqua" w:cs="Times-Roman"/>
          <w:sz w:val="24"/>
          <w:szCs w:val="24"/>
        </w:rPr>
        <w:t>CRC</w:t>
      </w:r>
      <w:r w:rsidR="004178BF" w:rsidRPr="003453AE">
        <w:rPr>
          <w:rFonts w:ascii="Book Antiqua" w:hAnsi="Book Antiqua" w:cs="Times-Roman"/>
          <w:sz w:val="24"/>
          <w:szCs w:val="24"/>
        </w:rPr>
        <w:t>s</w:t>
      </w:r>
      <w:r w:rsidRPr="003453AE">
        <w:rPr>
          <w:rFonts w:ascii="Book Antiqua" w:hAnsi="Book Antiqua" w:cs="Times-Roman"/>
          <w:sz w:val="24"/>
          <w:szCs w:val="24"/>
        </w:rPr>
        <w:t>. The common</w:t>
      </w:r>
      <w:r w:rsidR="000355AB" w:rsidRPr="003453AE">
        <w:rPr>
          <w:rFonts w:ascii="Book Antiqua" w:hAnsi="Book Antiqua" w:cs="Times-Roman"/>
          <w:sz w:val="24"/>
          <w:szCs w:val="24"/>
        </w:rPr>
        <w:t xml:space="preserve"> surgical</w:t>
      </w:r>
      <w:r w:rsidRPr="003453AE">
        <w:rPr>
          <w:rFonts w:ascii="Book Antiqua" w:hAnsi="Book Antiqua" w:cs="Times-Roman"/>
          <w:sz w:val="24"/>
          <w:szCs w:val="24"/>
        </w:rPr>
        <w:t xml:space="preserve"> management of FAP </w:t>
      </w:r>
      <w:r w:rsidR="002B31BB" w:rsidRPr="003453AE">
        <w:rPr>
          <w:rFonts w:ascii="Book Antiqua" w:hAnsi="Book Antiqua" w:cs="Times-Roman"/>
          <w:sz w:val="24"/>
          <w:szCs w:val="24"/>
        </w:rPr>
        <w:t>include</w:t>
      </w:r>
      <w:r w:rsidR="004178BF" w:rsidRPr="003453AE">
        <w:rPr>
          <w:rFonts w:ascii="Book Antiqua" w:hAnsi="Book Antiqua" w:cs="Times-Roman"/>
          <w:sz w:val="24"/>
          <w:szCs w:val="24"/>
        </w:rPr>
        <w:t>s</w:t>
      </w:r>
      <w:r w:rsidRPr="003453AE">
        <w:rPr>
          <w:rFonts w:ascii="Book Antiqua" w:hAnsi="Book Antiqua" w:cs="Times-Roman"/>
          <w:sz w:val="24"/>
          <w:szCs w:val="24"/>
        </w:rPr>
        <w:t xml:space="preserve"> </w:t>
      </w:r>
      <w:r w:rsidR="002B31BB" w:rsidRPr="003453AE">
        <w:rPr>
          <w:rFonts w:ascii="Book Antiqua" w:hAnsi="Book Antiqua" w:cs="Times-Roman"/>
          <w:sz w:val="24"/>
          <w:szCs w:val="24"/>
        </w:rPr>
        <w:t>prophylactic</w:t>
      </w:r>
      <w:r w:rsidRPr="003453AE">
        <w:rPr>
          <w:rFonts w:ascii="Book Antiqua" w:hAnsi="Book Antiqua" w:cs="Times-Roman"/>
          <w:sz w:val="24"/>
          <w:szCs w:val="24"/>
        </w:rPr>
        <w:t xml:space="preserve"> resection of </w:t>
      </w:r>
      <w:r w:rsidR="000355AB" w:rsidRPr="003453AE">
        <w:rPr>
          <w:rFonts w:ascii="Book Antiqua" w:hAnsi="Book Antiqua" w:cs="Times-Roman"/>
          <w:sz w:val="24"/>
          <w:szCs w:val="24"/>
        </w:rPr>
        <w:t xml:space="preserve">the </w:t>
      </w:r>
      <w:r w:rsidRPr="003453AE">
        <w:rPr>
          <w:rFonts w:ascii="Book Antiqua" w:hAnsi="Book Antiqua" w:cs="Times-Roman"/>
          <w:sz w:val="24"/>
          <w:szCs w:val="24"/>
        </w:rPr>
        <w:t xml:space="preserve">entire </w:t>
      </w:r>
      <w:r w:rsidR="000355AB" w:rsidRPr="003453AE">
        <w:rPr>
          <w:rFonts w:ascii="Book Antiqua" w:hAnsi="Book Antiqua" w:cs="Times-Roman"/>
          <w:sz w:val="24"/>
          <w:szCs w:val="24"/>
        </w:rPr>
        <w:t>colon</w:t>
      </w:r>
      <w:r w:rsidRPr="003453AE">
        <w:rPr>
          <w:rFonts w:ascii="Book Antiqua" w:hAnsi="Book Antiqua" w:cs="Times-Roman"/>
          <w:sz w:val="24"/>
          <w:szCs w:val="24"/>
        </w:rPr>
        <w:t xml:space="preserve">. When a </w:t>
      </w:r>
      <w:r w:rsidR="004178BF" w:rsidRPr="003453AE">
        <w:rPr>
          <w:rFonts w:ascii="Book Antiqua" w:hAnsi="Book Antiqua" w:cs="Times-Roman"/>
          <w:sz w:val="24"/>
          <w:szCs w:val="24"/>
        </w:rPr>
        <w:t xml:space="preserve">more </w:t>
      </w:r>
      <w:r w:rsidRPr="003453AE">
        <w:rPr>
          <w:rFonts w:ascii="Book Antiqua" w:hAnsi="Book Antiqua" w:cs="Times-Roman"/>
          <w:sz w:val="24"/>
          <w:szCs w:val="24"/>
        </w:rPr>
        <w:t xml:space="preserve">conservative </w:t>
      </w:r>
      <w:r w:rsidR="004178BF" w:rsidRPr="003453AE">
        <w:rPr>
          <w:rFonts w:ascii="Book Antiqua" w:hAnsi="Book Antiqua" w:cs="Times-Roman"/>
          <w:sz w:val="24"/>
          <w:szCs w:val="24"/>
        </w:rPr>
        <w:t>approach is taken</w:t>
      </w:r>
      <w:r w:rsidRPr="003453AE">
        <w:rPr>
          <w:rFonts w:ascii="Book Antiqua" w:hAnsi="Book Antiqua" w:cs="Times-Roman"/>
          <w:sz w:val="24"/>
          <w:szCs w:val="24"/>
        </w:rPr>
        <w:t xml:space="preserve"> (for example when </w:t>
      </w:r>
      <w:r w:rsidR="004178BF" w:rsidRPr="003453AE">
        <w:rPr>
          <w:rFonts w:ascii="Book Antiqua" w:hAnsi="Book Antiqua" w:cs="Times-Roman"/>
          <w:sz w:val="24"/>
          <w:szCs w:val="24"/>
        </w:rPr>
        <w:t xml:space="preserve">the </w:t>
      </w:r>
      <w:r w:rsidRPr="003453AE">
        <w:rPr>
          <w:rFonts w:ascii="Book Antiqua" w:hAnsi="Book Antiqua" w:cs="Times-Roman"/>
          <w:sz w:val="24"/>
          <w:szCs w:val="24"/>
        </w:rPr>
        <w:t>rectum is preserved</w:t>
      </w:r>
      <w:r w:rsidR="004178BF" w:rsidRPr="003453AE">
        <w:rPr>
          <w:rFonts w:ascii="Book Antiqua" w:hAnsi="Book Antiqua" w:cs="Times-Roman"/>
          <w:sz w:val="24"/>
          <w:szCs w:val="24"/>
        </w:rPr>
        <w:t>,</w:t>
      </w:r>
      <w:r w:rsidRPr="003453AE">
        <w:rPr>
          <w:rFonts w:ascii="Book Antiqua" w:hAnsi="Book Antiqua" w:cs="Times-Roman"/>
          <w:sz w:val="24"/>
          <w:szCs w:val="24"/>
        </w:rPr>
        <w:t xml:space="preserve"> or </w:t>
      </w:r>
      <w:r w:rsidR="000355AB" w:rsidRPr="003453AE">
        <w:rPr>
          <w:rFonts w:ascii="Book Antiqua" w:hAnsi="Book Antiqua" w:cs="Times-Roman"/>
          <w:sz w:val="24"/>
          <w:szCs w:val="24"/>
        </w:rPr>
        <w:t xml:space="preserve">in </w:t>
      </w:r>
      <w:r w:rsidRPr="003453AE">
        <w:rPr>
          <w:rFonts w:ascii="Book Antiqua" w:hAnsi="Book Antiqua" w:cs="Times-Roman"/>
          <w:sz w:val="24"/>
          <w:szCs w:val="24"/>
        </w:rPr>
        <w:t>attenuated forms</w:t>
      </w:r>
      <w:r w:rsidR="004178BF" w:rsidRPr="003453AE">
        <w:rPr>
          <w:rFonts w:ascii="Book Antiqua" w:hAnsi="Book Antiqua" w:cs="Times-Roman"/>
          <w:sz w:val="24"/>
          <w:szCs w:val="24"/>
        </w:rPr>
        <w:t xml:space="preserve"> of FAP</w:t>
      </w:r>
      <w:r w:rsidRPr="003453AE">
        <w:rPr>
          <w:rFonts w:ascii="Book Antiqua" w:hAnsi="Book Antiqua" w:cs="Times-Roman"/>
          <w:sz w:val="24"/>
          <w:szCs w:val="24"/>
        </w:rPr>
        <w:t xml:space="preserve">), strict surveillance </w:t>
      </w:r>
      <w:r w:rsidR="000355AB" w:rsidRPr="003453AE">
        <w:rPr>
          <w:rFonts w:ascii="Book Antiqua" w:hAnsi="Book Antiqua" w:cs="Times-Roman"/>
          <w:sz w:val="24"/>
          <w:szCs w:val="24"/>
        </w:rPr>
        <w:t>should</w:t>
      </w:r>
      <w:r w:rsidRPr="003453AE">
        <w:rPr>
          <w:rFonts w:ascii="Book Antiqua" w:hAnsi="Book Antiqua" w:cs="Times-Roman"/>
          <w:sz w:val="24"/>
          <w:szCs w:val="24"/>
        </w:rPr>
        <w:t xml:space="preserve"> be done </w:t>
      </w:r>
      <w:r w:rsidR="000355AB" w:rsidRPr="003453AE">
        <w:rPr>
          <w:rFonts w:ascii="Book Antiqua" w:hAnsi="Book Antiqua" w:cs="Times-Roman"/>
          <w:sz w:val="24"/>
          <w:szCs w:val="24"/>
        </w:rPr>
        <w:t>in order</w:t>
      </w:r>
      <w:r w:rsidRPr="003453AE">
        <w:rPr>
          <w:rFonts w:ascii="Book Antiqua" w:hAnsi="Book Antiqua" w:cs="Times-Roman"/>
          <w:sz w:val="24"/>
          <w:szCs w:val="24"/>
        </w:rPr>
        <w:t xml:space="preserve"> </w:t>
      </w:r>
      <w:r w:rsidR="004178BF" w:rsidRPr="003453AE">
        <w:rPr>
          <w:rFonts w:ascii="Book Antiqua" w:hAnsi="Book Antiqua" w:cs="Times-Roman"/>
          <w:sz w:val="24"/>
          <w:szCs w:val="24"/>
        </w:rPr>
        <w:t xml:space="preserve">to </w:t>
      </w:r>
      <w:r w:rsidRPr="003453AE">
        <w:rPr>
          <w:rFonts w:ascii="Book Antiqua" w:hAnsi="Book Antiqua" w:cs="Times-Roman"/>
          <w:sz w:val="24"/>
          <w:szCs w:val="24"/>
        </w:rPr>
        <w:t xml:space="preserve">avoid </w:t>
      </w:r>
      <w:r w:rsidR="004178BF" w:rsidRPr="003453AE">
        <w:rPr>
          <w:rFonts w:ascii="Book Antiqua" w:hAnsi="Book Antiqua" w:cs="Times-Roman"/>
          <w:sz w:val="24"/>
          <w:szCs w:val="24"/>
        </w:rPr>
        <w:t xml:space="preserve">the development of </w:t>
      </w:r>
      <w:r w:rsidR="000355AB" w:rsidRPr="003453AE">
        <w:rPr>
          <w:rFonts w:ascii="Book Antiqua" w:hAnsi="Book Antiqua" w:cs="Times-Roman"/>
          <w:sz w:val="24"/>
          <w:szCs w:val="24"/>
        </w:rPr>
        <w:t>MCRC</w:t>
      </w:r>
      <w:r w:rsidRPr="003453AE">
        <w:rPr>
          <w:rFonts w:ascii="Book Antiqua" w:hAnsi="Book Antiqua" w:cs="Times-Roman"/>
          <w:sz w:val="24"/>
          <w:szCs w:val="24"/>
        </w:rPr>
        <w:fldChar w:fldCharType="begin" w:fldLock="1"/>
      </w:r>
      <w:r w:rsidR="00380226" w:rsidRPr="003453AE">
        <w:rPr>
          <w:rFonts w:ascii="Book Antiqua" w:hAnsi="Book Antiqua" w:cs="Times-Roman"/>
          <w:sz w:val="24"/>
          <w:szCs w:val="24"/>
        </w:rPr>
        <w:instrText>ADDIN CSL_CITATION { "citationItems" : [ { "id" : "ITEM-1", "itemData" : { "DOI" : "10.1093/annonc/mdq169", "ISSN" : "1569-8041", "PMID" : "20555108", "author" : [ { "dropping-particle" : "", "family" : "Balma\u00f1a", "given" : "J", "non-dropping-particle" : "", "parse-names" : false, "suffix" : "" }, { "dropping-particle" : "", "family" : "Castells", "given" : "A", "non-dropping-particle" : "", "parse-names" : false, "suffix" : "" }, { "dropping-particle" : "", "family" : "Cervantes", "given" : "A", "non-dropping-particle" : "", "parse-names" : false, "suffix" : "" } ], "container-title" : "Annals of oncology : official journal of the European Society for Medical Oncology / ESMO", "id" : "ITEM-1", "issue" : "Supplement 5", "issued" : { "date-parts" : [ [ "2010", "5" ] ] }, "page" : "v78-v81", "title" : "Familial colorectal cancer risk: ESMO Clinical Practice Guidelines.", "type" : "article-journal", "volume" : "21 Suppl 5" }, "uris" : [ "http://www.mendeley.com/documents/?uuid=36d3770b-7403-411c-b632-b70a53bcdf70" ] } ], "mendeley" : { "formattedCitation" : "&lt;sup&gt;[20]&lt;/sup&gt;", "plainTextFormattedCitation" : "[20]", "previouslyFormattedCitation" : "&lt;sup&gt;[20]&lt;/sup&gt;" }, "properties" : { "noteIndex" : 0 }, "schema" : "https://github.com/citation-style-language/schema/raw/master/csl-citation.json" }</w:instrText>
      </w:r>
      <w:r w:rsidRPr="003453AE">
        <w:rPr>
          <w:rFonts w:ascii="Book Antiqua" w:hAnsi="Book Antiqua" w:cs="Times-Roman"/>
          <w:sz w:val="24"/>
          <w:szCs w:val="24"/>
        </w:rPr>
        <w:fldChar w:fldCharType="separate"/>
      </w:r>
      <w:r w:rsidR="00B95A3C" w:rsidRPr="003453AE">
        <w:rPr>
          <w:rFonts w:ascii="Book Antiqua" w:hAnsi="Book Antiqua" w:cs="Times-Roman"/>
          <w:noProof/>
          <w:sz w:val="24"/>
          <w:szCs w:val="24"/>
          <w:vertAlign w:val="superscript"/>
        </w:rPr>
        <w:t>[20]</w:t>
      </w:r>
      <w:r w:rsidRPr="003453AE">
        <w:rPr>
          <w:rFonts w:ascii="Book Antiqua" w:hAnsi="Book Antiqua" w:cs="Times-Roman"/>
          <w:sz w:val="24"/>
          <w:szCs w:val="24"/>
        </w:rPr>
        <w:fldChar w:fldCharType="end"/>
      </w:r>
      <w:r w:rsidRPr="003453AE">
        <w:rPr>
          <w:rFonts w:ascii="Book Antiqua" w:hAnsi="Book Antiqua" w:cs="Times-Roman"/>
          <w:sz w:val="24"/>
          <w:szCs w:val="24"/>
        </w:rPr>
        <w:t>.</w:t>
      </w:r>
    </w:p>
    <w:p w14:paraId="1217AAD5" w14:textId="6BDDBB99" w:rsidR="0043055F" w:rsidRPr="003453AE" w:rsidRDefault="002B31BB" w:rsidP="00E01BEE">
      <w:pPr>
        <w:autoSpaceDE w:val="0"/>
        <w:autoSpaceDN w:val="0"/>
        <w:adjustRightInd w:val="0"/>
        <w:spacing w:after="0" w:line="360" w:lineRule="auto"/>
        <w:ind w:firstLineChars="100" w:firstLine="240"/>
        <w:jc w:val="both"/>
        <w:rPr>
          <w:rFonts w:ascii="Book Antiqua" w:hAnsi="Book Antiqua"/>
          <w:sz w:val="24"/>
          <w:szCs w:val="24"/>
        </w:rPr>
      </w:pPr>
      <w:r w:rsidRPr="003453AE">
        <w:rPr>
          <w:rFonts w:ascii="Book Antiqua" w:hAnsi="Book Antiqua" w:cs="Times-Roman"/>
          <w:sz w:val="24"/>
          <w:szCs w:val="24"/>
        </w:rPr>
        <w:t>Different</w:t>
      </w:r>
      <w:r w:rsidR="0082001D" w:rsidRPr="003453AE">
        <w:rPr>
          <w:rFonts w:ascii="Book Antiqua" w:hAnsi="Book Antiqua" w:cs="Times-Roman"/>
          <w:sz w:val="24"/>
          <w:szCs w:val="24"/>
        </w:rPr>
        <w:t xml:space="preserve"> studies have </w:t>
      </w:r>
      <w:r w:rsidR="005948F6" w:rsidRPr="003453AE">
        <w:rPr>
          <w:rFonts w:ascii="Book Antiqua" w:hAnsi="Book Antiqua" w:cs="Times-Roman"/>
          <w:sz w:val="24"/>
          <w:szCs w:val="24"/>
        </w:rPr>
        <w:t>suggested</w:t>
      </w:r>
      <w:r w:rsidR="0082001D" w:rsidRPr="003453AE">
        <w:rPr>
          <w:rFonts w:ascii="Book Antiqua" w:hAnsi="Book Antiqua" w:cs="Times-Roman"/>
          <w:sz w:val="24"/>
          <w:szCs w:val="24"/>
        </w:rPr>
        <w:t xml:space="preserve"> </w:t>
      </w:r>
      <w:r w:rsidR="004178BF" w:rsidRPr="003453AE">
        <w:rPr>
          <w:rFonts w:ascii="Book Antiqua" w:hAnsi="Book Antiqua" w:cs="Times-Roman"/>
          <w:sz w:val="24"/>
          <w:szCs w:val="24"/>
        </w:rPr>
        <w:t>an</w:t>
      </w:r>
      <w:r w:rsidR="0082001D" w:rsidRPr="003453AE">
        <w:rPr>
          <w:rFonts w:ascii="Book Antiqua" w:hAnsi="Book Antiqua" w:cs="Times-Roman"/>
          <w:sz w:val="24"/>
          <w:szCs w:val="24"/>
        </w:rPr>
        <w:t xml:space="preserve"> association </w:t>
      </w:r>
      <w:r w:rsidR="002D4324" w:rsidRPr="003453AE">
        <w:rPr>
          <w:rFonts w:ascii="Book Antiqua" w:hAnsi="Book Antiqua" w:cs="Times-Roman"/>
          <w:sz w:val="24"/>
          <w:szCs w:val="24"/>
        </w:rPr>
        <w:t>of</w:t>
      </w:r>
      <w:r w:rsidR="0082001D" w:rsidRPr="003453AE">
        <w:rPr>
          <w:rFonts w:ascii="Book Antiqua" w:hAnsi="Book Antiqua" w:cs="Times-Roman"/>
          <w:sz w:val="24"/>
          <w:szCs w:val="24"/>
        </w:rPr>
        <w:t xml:space="preserve"> MPCRC with </w:t>
      </w:r>
      <w:r w:rsidR="004178BF" w:rsidRPr="003453AE">
        <w:rPr>
          <w:rFonts w:ascii="Book Antiqua" w:hAnsi="Book Antiqua" w:cs="Times-Roman"/>
          <w:sz w:val="24"/>
          <w:szCs w:val="24"/>
        </w:rPr>
        <w:t xml:space="preserve">the </w:t>
      </w:r>
      <w:r w:rsidR="0082001D" w:rsidRPr="003453AE">
        <w:rPr>
          <w:rFonts w:ascii="Book Antiqua" w:hAnsi="Book Antiqua" w:cs="Times-Roman"/>
          <w:sz w:val="24"/>
          <w:szCs w:val="24"/>
        </w:rPr>
        <w:t>serrated pathway</w:t>
      </w:r>
      <w:r w:rsidR="005948F6" w:rsidRPr="003453AE">
        <w:rPr>
          <w:rFonts w:ascii="Book Antiqua" w:hAnsi="Book Antiqua" w:cs="Times-Roman"/>
          <w:sz w:val="24"/>
          <w:szCs w:val="24"/>
        </w:rPr>
        <w:t>,</w:t>
      </w:r>
      <w:r w:rsidR="00EF7DB4" w:rsidRPr="003453AE">
        <w:rPr>
          <w:rFonts w:ascii="Book Antiqua" w:hAnsi="Book Antiqua" w:cs="Times-Roman"/>
          <w:sz w:val="24"/>
          <w:szCs w:val="24"/>
        </w:rPr>
        <w:t xml:space="preserve"> </w:t>
      </w:r>
      <w:r w:rsidR="004178BF" w:rsidRPr="003453AE">
        <w:rPr>
          <w:rFonts w:ascii="Book Antiqua" w:hAnsi="Book Antiqua" w:cs="Times-Roman"/>
          <w:sz w:val="24"/>
          <w:szCs w:val="24"/>
        </w:rPr>
        <w:t>as a consequence of</w:t>
      </w:r>
      <w:r w:rsidR="005948F6" w:rsidRPr="003453AE">
        <w:rPr>
          <w:rFonts w:ascii="Book Antiqua" w:hAnsi="Book Antiqua" w:cs="Times-Roman"/>
          <w:sz w:val="24"/>
          <w:szCs w:val="24"/>
        </w:rPr>
        <w:t xml:space="preserve"> </w:t>
      </w:r>
      <w:r w:rsidR="00EF7DB4" w:rsidRPr="003453AE">
        <w:rPr>
          <w:rFonts w:ascii="Book Antiqua" w:hAnsi="Book Antiqua" w:cs="Times-Roman"/>
          <w:sz w:val="24"/>
          <w:szCs w:val="24"/>
        </w:rPr>
        <w:t xml:space="preserve">a field </w:t>
      </w:r>
      <w:r w:rsidRPr="003453AE">
        <w:rPr>
          <w:rFonts w:ascii="Book Antiqua" w:hAnsi="Book Antiqua" w:cs="Times-Roman"/>
          <w:sz w:val="24"/>
          <w:szCs w:val="24"/>
        </w:rPr>
        <w:t>defect</w:t>
      </w:r>
      <w:r w:rsidR="00EF7DB4" w:rsidRPr="003453AE">
        <w:rPr>
          <w:rFonts w:ascii="Book Antiqua" w:hAnsi="Book Antiqua" w:cs="Times-Roman"/>
          <w:sz w:val="24"/>
          <w:szCs w:val="24"/>
        </w:rPr>
        <w:t xml:space="preserve"> </w:t>
      </w:r>
      <w:r w:rsidR="002D4324" w:rsidRPr="003453AE">
        <w:rPr>
          <w:rFonts w:ascii="Book Antiqua" w:hAnsi="Book Antiqua" w:cs="Times-Roman"/>
          <w:sz w:val="24"/>
          <w:szCs w:val="24"/>
        </w:rPr>
        <w:t xml:space="preserve">arising </w:t>
      </w:r>
      <w:r w:rsidR="00EF7DB4" w:rsidRPr="003453AE">
        <w:rPr>
          <w:rFonts w:ascii="Book Antiqua" w:hAnsi="Book Antiqua" w:cs="Times-Roman"/>
          <w:sz w:val="24"/>
          <w:szCs w:val="24"/>
        </w:rPr>
        <w:t xml:space="preserve">in the mucosa of patients with </w:t>
      </w:r>
      <w:r w:rsidR="0082001D" w:rsidRPr="003453AE">
        <w:rPr>
          <w:rFonts w:ascii="Book Antiqua" w:hAnsi="Book Antiqua" w:cs="Times-Roman"/>
          <w:sz w:val="24"/>
          <w:szCs w:val="24"/>
        </w:rPr>
        <w:t xml:space="preserve">large </w:t>
      </w:r>
      <w:r w:rsidRPr="003453AE">
        <w:rPr>
          <w:rFonts w:ascii="Book Antiqua" w:hAnsi="Book Antiqua" w:cs="Times-Roman"/>
          <w:sz w:val="24"/>
          <w:szCs w:val="24"/>
        </w:rPr>
        <w:t>sessile</w:t>
      </w:r>
      <w:r w:rsidR="0082001D" w:rsidRPr="003453AE">
        <w:rPr>
          <w:rFonts w:ascii="Book Antiqua" w:hAnsi="Book Antiqua" w:cs="Times-Roman"/>
          <w:sz w:val="24"/>
          <w:szCs w:val="24"/>
        </w:rPr>
        <w:t xml:space="preserve"> serrated adenoma</w:t>
      </w:r>
      <w:r w:rsidR="00EF7DB4" w:rsidRPr="003453AE">
        <w:rPr>
          <w:rFonts w:ascii="Book Antiqua" w:hAnsi="Book Antiqua" w:cs="Times-Roman"/>
          <w:sz w:val="24"/>
          <w:szCs w:val="24"/>
        </w:rPr>
        <w:t xml:space="preserve"> </w:t>
      </w:r>
      <w:r w:rsidR="002D4324" w:rsidRPr="003453AE">
        <w:rPr>
          <w:rFonts w:ascii="Book Antiqua" w:hAnsi="Book Antiqua" w:cs="Times-Roman"/>
          <w:sz w:val="24"/>
          <w:szCs w:val="24"/>
        </w:rPr>
        <w:t>(</w:t>
      </w:r>
      <w:r w:rsidR="00EF7DB4" w:rsidRPr="003453AE">
        <w:rPr>
          <w:rFonts w:ascii="Book Antiqua" w:hAnsi="Book Antiqua" w:cs="Times-Roman"/>
          <w:sz w:val="24"/>
          <w:szCs w:val="24"/>
        </w:rPr>
        <w:t>SSA</w:t>
      </w:r>
      <w:r w:rsidR="002D4324" w:rsidRPr="003453AE">
        <w:rPr>
          <w:rFonts w:ascii="Book Antiqua" w:hAnsi="Book Antiqua" w:cs="Times-Roman"/>
          <w:sz w:val="24"/>
          <w:szCs w:val="24"/>
        </w:rPr>
        <w:t>)</w:t>
      </w:r>
      <w:r w:rsidR="00EF7DB4" w:rsidRPr="003453AE">
        <w:rPr>
          <w:rFonts w:ascii="Book Antiqua" w:hAnsi="Book Antiqua" w:cs="Times-Roman"/>
          <w:sz w:val="24"/>
          <w:szCs w:val="24"/>
        </w:rPr>
        <w:t>,</w:t>
      </w:r>
      <w:r w:rsidR="001C0AE9" w:rsidRPr="003453AE">
        <w:rPr>
          <w:rFonts w:ascii="Book Antiqua" w:hAnsi="Book Antiqua" w:cs="Times-Roman"/>
          <w:sz w:val="24"/>
          <w:szCs w:val="24"/>
        </w:rPr>
        <w:t xml:space="preserve"> resulting in increased risk for </w:t>
      </w:r>
      <w:r w:rsidR="005948F6" w:rsidRPr="003453AE">
        <w:rPr>
          <w:rFonts w:ascii="Book Antiqua" w:hAnsi="Book Antiqua" w:cs="Times-Roman"/>
          <w:sz w:val="24"/>
          <w:szCs w:val="24"/>
        </w:rPr>
        <w:t>SCRC</w:t>
      </w:r>
      <w:r w:rsidR="0082001D" w:rsidRPr="003453AE">
        <w:rPr>
          <w:rFonts w:ascii="Book Antiqua" w:hAnsi="Book Antiqua" w:cs="AdvTimes"/>
          <w:sz w:val="24"/>
          <w:szCs w:val="24"/>
        </w:rPr>
        <w:fldChar w:fldCharType="begin" w:fldLock="1"/>
      </w:r>
      <w:r w:rsidR="00380226" w:rsidRPr="003453AE">
        <w:rPr>
          <w:rFonts w:ascii="Book Antiqua" w:hAnsi="Book Antiqua" w:cs="AdvTimes"/>
          <w:sz w:val="24"/>
          <w:szCs w:val="24"/>
        </w:rPr>
        <w:instrText>ADDIN CSL_CITATION { "citationItems" : [ { "id" : "ITEM-1", "itemData" : { "DOI" : "10.1097/PAS.0b013e31829623b8", "ISSN" : "1532-0979", "PMID" : "23887157", "abstract" : "Analysis of synchronous colorectal carcinomas can provide a unique model to examine the underlying molecular alterations in colorectal carcinoma, as synchronous tumors arise in a background of common genetic and environmental factors. We analyzed the clinicopathologic and molecular features of synchronous colorectal carcinomas compared with solitary carcinomas to correlate the histologic findings with molecular alterations and to identify the prognostic significance, if any, of synchronous colorectal carcinoma. Of the 4760 primary colorectal carcinomas resected for the years 2002 to 2012 at our institution, 58 patients (1.2%) harbored 2 invasive primary adenocarcinomas and comprise the synchronous colorectal carcinoma study group. A control group of consecutively resected solitary colorectal carcinomas from 109 patients was also analyzed. Compared with solitary colorectal carcinomas, synchronous colorectal carcinomas more frequently were identified in older patients (median age 70 vs. 60 y; P=0.001), involved the right colon (42/58, 72% vs. 47/109, 43%; P=0.0003), were more often microsatellite instability-high (MSI-H) (21/58, 36% vs. 13/109, 12%; P=0.0005), and were more frequently associated with precursor sessile serrated adenomas (SSAs) (13/58, 22% vs. 2/109, 2%; P=0.0001). A statistically significant difference in overall survival was identified between patients with synchronous and solitary colorectal carcinomas (5 y overall survival 92% vs. 56%, P=0.02). A unique subgroup of 13 synchronous colorectal carcinomas demonstrated tumors arising from SSAs (SSA-associated). All SSA-associated synchronous colorectal carcinomas were seen in patients above 65 years of age, and 12/13 (92%) occurred in women. Most patients (12/13, 92%) with SSA-associated synchronous colorectal carcinomas demonstrated involvement of the right colon, and tumors were frequently stage I or II (9/13, 69%) and low grade (11/13, 85%). In 12/13 (92%) SSA-associated synchronous colorectal carcinomas, both tumors exhibited loss of MLH1 and PMS2 immunohistochemical expression with concurrent BRAF V600E mutation. Nine of 13 (69%) patients with SSA-associated colorectal carcinoma harbored additional SSAs. Three of 13 (15%) patients with SSA-associated synchronous colorectal carcinoma met the World Health Organization criteria for serrated polyposis. Notably, no patient with SSA-associated synchronous colorectal carcinoma developed disease recurrence or died of disease at last follow-up. \u2026", "author" : [ { "dropping-particle" : "", "family" : "Hu", "given" : "Huankai", "non-dropping-particle" : "", "parse-names" : false, "suffix" : "" }, { "dropping-particle" : "", "family" : "Chang", "given" : "Daniel T", "non-dropping-particle" : "", "parse-names" : false, "suffix" : "" }, { "dropping-particle" : "", "family" : "Nikiforova", "given" : "Marina N", "non-dropping-particle" : "", "parse-names" : false, "suffix" : "" }, { "dropping-particle" : "", "family" : "Kuan", "given" : "Shih-Fan", "non-dropping-particle" : "", "parse-names" : false, "suffix" : "" }, { "dropping-particle" : "", "family" : "Pai", "given" : "Reetesh K", "non-dropping-particle" : "", "parse-names" : false, "suffix" : "" } ], "container-title" : "The American journal of surgical pathology", "id" : "ITEM-1", "issue" : "11", "issued" : { "date-parts" : [ [ "2013", "11" ] ] }, "note" : "los tumores sincr\u00f3nicos ue se originaban de p\u00f3lipos serrados sesiles, presentaban congruencia en la alteracioens del MLH1, con concurrent mutaci\u00f3n de BRAF, lo qu esugiere un origen espor\u00e1dico mas que familiar.", "page" : "1660-70", "title" : "Clinicopathologic features of synchronous colorectal carcinoma: A distinct subset arising from multiple sessile serrated adenomas and associated with high levels of microsatellite instability and favorable prognosis.", "type" : "article-journal", "volume" : "37" }, "uris" : [ "http://www.mendeley.com/documents/?uuid=5249b338-74fc-4fa4-aad4-e70cf0f13cee" ] } ], "mendeley" : { "formattedCitation" : "&lt;sup&gt;[16]&lt;/sup&gt;", "plainTextFormattedCitation" : "[16]", "previouslyFormattedCitation" : "&lt;sup&gt;[16]&lt;/sup&gt;" }, "properties" : { "noteIndex" : 0 }, "schema" : "https://github.com/citation-style-language/schema/raw/master/csl-citation.json" }</w:instrText>
      </w:r>
      <w:r w:rsidR="0082001D" w:rsidRPr="003453AE">
        <w:rPr>
          <w:rFonts w:ascii="Book Antiqua" w:hAnsi="Book Antiqua" w:cs="AdvTimes"/>
          <w:sz w:val="24"/>
          <w:szCs w:val="24"/>
        </w:rPr>
        <w:fldChar w:fldCharType="separate"/>
      </w:r>
      <w:r w:rsidR="00B95A3C" w:rsidRPr="003453AE">
        <w:rPr>
          <w:rFonts w:ascii="Book Antiqua" w:hAnsi="Book Antiqua" w:cs="AdvTimes"/>
          <w:noProof/>
          <w:sz w:val="24"/>
          <w:szCs w:val="24"/>
          <w:vertAlign w:val="superscript"/>
        </w:rPr>
        <w:t>[16]</w:t>
      </w:r>
      <w:r w:rsidR="0082001D" w:rsidRPr="003453AE">
        <w:rPr>
          <w:rFonts w:ascii="Book Antiqua" w:hAnsi="Book Antiqua" w:cs="AdvTimes"/>
          <w:sz w:val="24"/>
          <w:szCs w:val="24"/>
        </w:rPr>
        <w:fldChar w:fldCharType="end"/>
      </w:r>
      <w:r w:rsidR="002D4324" w:rsidRPr="003453AE">
        <w:rPr>
          <w:rFonts w:ascii="Book Antiqua" w:hAnsi="Book Antiqua" w:cs="AdvTimes"/>
          <w:sz w:val="24"/>
          <w:szCs w:val="24"/>
        </w:rPr>
        <w:t xml:space="preserve">. </w:t>
      </w:r>
      <w:r w:rsidR="0043055F" w:rsidRPr="003453AE">
        <w:rPr>
          <w:rFonts w:ascii="Book Antiqua" w:hAnsi="Book Antiqua" w:cs="Arial"/>
          <w:sz w:val="24"/>
          <w:szCs w:val="24"/>
        </w:rPr>
        <w:t>Serrated polyposis syndrome refers to a condition characterized by multiple, large</w:t>
      </w:r>
      <w:r w:rsidR="0043055F" w:rsidRPr="003453AE">
        <w:rPr>
          <w:rStyle w:val="apple-converted-space"/>
          <w:rFonts w:ascii="Book Antiqua" w:eastAsiaTheme="majorEastAsia" w:hAnsi="Book Antiqua" w:cs="Arial"/>
          <w:sz w:val="24"/>
          <w:szCs w:val="24"/>
        </w:rPr>
        <w:t> </w:t>
      </w:r>
      <w:r w:rsidRPr="003453AE">
        <w:rPr>
          <w:rStyle w:val="nowrap"/>
          <w:rFonts w:ascii="Book Antiqua" w:eastAsiaTheme="majorEastAsia" w:hAnsi="Book Antiqua" w:cs="Arial"/>
          <w:sz w:val="24"/>
          <w:szCs w:val="24"/>
        </w:rPr>
        <w:t xml:space="preserve">and </w:t>
      </w:r>
      <w:r w:rsidR="0043055F" w:rsidRPr="003453AE">
        <w:rPr>
          <w:rFonts w:ascii="Book Antiqua" w:hAnsi="Book Antiqua" w:cs="Arial"/>
          <w:sz w:val="24"/>
          <w:szCs w:val="24"/>
        </w:rPr>
        <w:t>proximal hyperplastic polyps</w:t>
      </w:r>
      <w:r w:rsidR="0043055F" w:rsidRPr="003453AE">
        <w:rPr>
          <w:rFonts w:ascii="Book Antiqua" w:hAnsi="Book Antiqua" w:cs="Arial"/>
          <w:sz w:val="24"/>
          <w:szCs w:val="24"/>
        </w:rPr>
        <w:fldChar w:fldCharType="begin" w:fldLock="1"/>
      </w:r>
      <w:r w:rsidR="00380226" w:rsidRPr="003453AE">
        <w:rPr>
          <w:rFonts w:ascii="Book Antiqua" w:hAnsi="Book Antiqua" w:cs="Arial"/>
          <w:sz w:val="24"/>
          <w:szCs w:val="24"/>
        </w:rPr>
        <w:instrText>ADDIN CSL_CITATION { "citationItems" : [ { "id" : "ITEM-1", "itemData" : { "DOI" : "10.1007/s00384-010-0907-8", "ISSN" : "1432-1262", "PMID" : "20213458", "abstract" : "OBJECTIVE: Hyperplastic polyposis is a colonic polyposis condition of unknown aetiology. The purpose of this study was to examine the spectrum of phenotypic variation in patients with multiple serrated polyps as a basis for gene discovery.\n\nMETHODS: One hundred and twenty-six patients with multiple (&gt; or = 5) serrated polyps were recruited to the study. Polyp counts were extracted from histology and colonoscopy reports. Ethnicity was self-reported. Family history of cancer data were derived from pedigrees. Ascertainment status was classified as either index case or identified by screening.\n\nRESULTS: The average reported polyp count was 39. Patients with highest polyp numbers were more likely to be male (P = 0.02). Colorectal cancer (CRC) was identified in 49 of 119 patients (41%) and 28% of these patients had multiple CRC. Young onset patients had higher polyp numbers (P = 0.03) and were more likely to have their CRC in the distal colon (P = 0.02). CRC was significantly associated with the presence of adenomas (P = 0.03). Patients were divided into moderate polyposis (5-79 serrated polyps) and dense polyposis (80 or more) categories. The dense polyposis category was associated with a lack of family history for CRC (P = 0.034) and male gender (P = 0.014), independent of ascertainment status and recruitment site.\n\nCONCLUSION: Multiple serrated polyps were associated with an increased personal risk of CRC. A subset of patients with the highest polyp numbers was more likely to be male and to have no family history of CRC. This result suggests heterogeneous modes of inheritance and has implications for studies investigating the genetic basis of multiple serrated polyps.", "author" : [ { "dropping-particle" : "", "family" : "Buchanan", "given" : "Daniel D", "non-dropping-particle" : "", "parse-names" : false, "suffix" : "" }, { "dropping-particle" : "", "family" : "Sweet", "given" : "Kevin", "non-dropping-particle" : "", "parse-names" : false, "suffix" : "" }, { "dropping-particle" : "", "family" : "Drini", "given" : "Musa", "non-dropping-particle" : "", "parse-names" : false, "suffix" : "" }, { "dropping-particle" : "", "family" : "Jenkins", "given" : "Mark A", "non-dropping-particle" : "", "parse-names" : false, "suffix" : "" }, { "dropping-particle" : "", "family" : "Win", "given" : "Aung Ko", "non-dropping-particle" : "", "parse-names" : false, "suffix" : "" }, { "dropping-particle" : "", "family" : "Gattas", "given" : "Michael", "non-dropping-particle" : "", "parse-names" : false, "suffix" : "" }, { "dropping-particle" : "", "family" : "Walsh", "given" : "Michael D", "non-dropping-particle" : "", "parse-names" : false, "suffix" : "" }, { "dropping-particle" : "", "family" : "Clendenning", "given" : "Mark", "non-dropping-particle" : "", "parse-names" : false, "suffix" : "" }, { "dropping-particle" : "", "family" : "McKeone", "given" : "Diane", "non-dropping-particle" : "", "parse-names" : false, "suffix" : "" }, { "dropping-particle" : "", "family" : "Walters", "given" : "Rhiannon", "non-dropping-particle" : "", "parse-names" : false, "suffix" : "" }, { "dropping-particle" : "", "family" : "Roberts", "given" : "Aedan", "non-dropping-particle" : "", "parse-names" : false, "suffix" : "" }, { "dropping-particle" : "", "family" : "Young", "given" : "Alasdair", "non-dropping-particle" : "", "parse-names" : false, "suffix" : "" }, { "dropping-particle" : "", "family" : "Hampel", "given" : "Heather", "non-dropping-particle" : "", "parse-names" : false, "suffix" : "" }, { "dropping-particle" : "", "family" : "Hopper", "given" : "John L", "non-dropping-particle" : "", "parse-names" : false, "suffix" : "" }, { "dropping-particle" : "", "family" : "Goldblatt", "given" : "Jack", "non-dropping-particle" : "", "parse-names" : false, "suffix" : "" }, { "dropping-particle" : "", "family" : "George", "given" : "Jill", "non-dropping-particle" : "", "parse-names" : false, "suffix" : "" }, { "dropping-particle" : "", "family" : "Suthers", "given" : "Graeme K", "non-dropping-particle" : "", "parse-names" : false, "suffix" : "" }, { "dropping-particle" : "", "family" : "Phillips", "given" : "Kerry", "non-dropping-particle" : "", "parse-names" : false, "suffix" : "" }, { "dropping-particle" : "", "family" : "Young", "given" : "Graeme P", "non-dropping-particle" : "", "parse-names" : false, "suffix" : "" }, { "dropping-particle" : "", "family" : "Chow", "given" : "Elizabeth", "non-dropping-particle" : "", "parse-names" : false, "suffix" : "" }, { "dropping-particle" : "", "family" : "Parry", "given" : "Susan", "non-dropping-particle" : "", "parse-names" : false, "suffix" : "" }, { "dropping-particle" : "", "family" : "Woodall", "given" : "Sonja", "non-dropping-particle" : "", "parse-names" : false, "suffix" : "" }, { "dropping-particle" : "", "family" : "Tucker", "given" : "Kathy", "non-dropping-particle" : "", "parse-names" : false, "suffix" : "" }, { "dropping-particle" : "", "family" : "Muir", "given" : "Amanda", "non-dropping-particle" : "", "parse-names" : false, "suffix" : "" }, { "dropping-particle" : "", "family" : "Field", "given" : "Michael", "non-dropping-particle" : "", "parse-names" : false, "suffix" : "" }, { "dropping-particle" : "", "family" : "Greening", "given" : "Sian", "non-dropping-particle" : "", "parse-names" : false, "suffix" : "" }, { "dropping-particle" : "", "family" : "Gallinger", "given" : "Steven", "non-dropping-particle" : "", "parse-names" : false, "suffix" : "" }, { "dropping-particle" : "", "family" : "Green", "given" : "Jane", "non-dropping-particle" : "", "parse-names" : false, "suffix" : "" }, { "dropping-particle" : "", "family" : "Woods", "given" : "Michael O", "non-dropping-particle" : "", "parse-names" : false, "suffix" : "" }, { "dropping-particle" : "", "family" : "Spaetgens", "given" : "Renee", "non-dropping-particle" : "", "parse-names" : false, "suffix" : "" }, { "dropping-particle" : "", "family" : "la Chapelle", "given" : "Albert", "non-dropping-particle" : "de", "parse-names" : false, "suffix" : "" }, { "dropping-particle" : "", "family" : "Macrae", "given" : "Finlay", "non-dropping-particle" : "", "parse-names" : false, "suffix" : "" }, { "dropping-particle" : "", "family" : "Walker", "given" : "Neal I", "non-dropping-particle" : "", "parse-names" : false, "suffix" : "" }, { "dropping-particle" : "", "family" : "Jass", "given" : "Jeremy R", "non-dropping-particle" : "", "parse-names" : false, "suffix" : "" }, { "dropping-particle" : "", "family" : "Young", "given" : "Joanne P", "non-dropping-particle" : "", "parse-names" : false, "suffix" : "" } ], "container-title" : "International journal of colorectal disease", "id" : "ITEM-1", "issue" : "6", "issued" : { "date-parts" : [ [ "2010", "6" ] ] }, "page" : "703-12", "title" : "Phenotypic diversity in patients with multiple serrated polyps: a genetics clinic study.", "type" : "article-journal", "volume" : "25" }, "uris" : [ "http://www.mendeley.com/documents/?uuid=7ec1ca68-43f8-4022-abdc-eb3aa803c3b6" ] } ], "mendeley" : { "formattedCitation" : "&lt;sup&gt;[21]&lt;/sup&gt;", "plainTextFormattedCitation" : "[21]", "previouslyFormattedCitation" : "&lt;sup&gt;[21]&lt;/sup&gt;" }, "properties" : { "noteIndex" : 0 }, "schema" : "https://github.com/citation-style-language/schema/raw/master/csl-citation.json" }</w:instrText>
      </w:r>
      <w:r w:rsidR="0043055F" w:rsidRPr="003453AE">
        <w:rPr>
          <w:rFonts w:ascii="Book Antiqua" w:hAnsi="Book Antiqua" w:cs="Arial"/>
          <w:sz w:val="24"/>
          <w:szCs w:val="24"/>
        </w:rPr>
        <w:fldChar w:fldCharType="separate"/>
      </w:r>
      <w:r w:rsidR="00B95A3C" w:rsidRPr="003453AE">
        <w:rPr>
          <w:rFonts w:ascii="Book Antiqua" w:hAnsi="Book Antiqua" w:cs="Arial"/>
          <w:noProof/>
          <w:sz w:val="24"/>
          <w:szCs w:val="24"/>
          <w:vertAlign w:val="superscript"/>
        </w:rPr>
        <w:t>[21]</w:t>
      </w:r>
      <w:r w:rsidR="0043055F" w:rsidRPr="003453AE">
        <w:rPr>
          <w:rFonts w:ascii="Book Antiqua" w:hAnsi="Book Antiqua" w:cs="Arial"/>
          <w:sz w:val="24"/>
          <w:szCs w:val="24"/>
        </w:rPr>
        <w:fldChar w:fldCharType="end"/>
      </w:r>
      <w:r w:rsidR="0043055F" w:rsidRPr="003453AE">
        <w:rPr>
          <w:rFonts w:ascii="Book Antiqua" w:hAnsi="Book Antiqua" w:cs="Arial"/>
          <w:sz w:val="24"/>
          <w:szCs w:val="24"/>
        </w:rPr>
        <w:t xml:space="preserve">. </w:t>
      </w:r>
      <w:r w:rsidR="0043055F" w:rsidRPr="003453AE">
        <w:rPr>
          <w:rFonts w:ascii="Book Antiqua" w:hAnsi="Book Antiqua"/>
          <w:sz w:val="24"/>
          <w:szCs w:val="24"/>
        </w:rPr>
        <w:t xml:space="preserve">Although there are still many doubts about the </w:t>
      </w:r>
      <w:r w:rsidRPr="003453AE">
        <w:rPr>
          <w:rFonts w:ascii="Book Antiqua" w:hAnsi="Book Antiqua"/>
          <w:sz w:val="24"/>
          <w:szCs w:val="24"/>
        </w:rPr>
        <w:t>significance</w:t>
      </w:r>
      <w:r w:rsidR="0043055F" w:rsidRPr="003453AE">
        <w:rPr>
          <w:rFonts w:ascii="Book Antiqua" w:hAnsi="Book Antiqua"/>
          <w:sz w:val="24"/>
          <w:szCs w:val="24"/>
        </w:rPr>
        <w:t xml:space="preserve"> and the </w:t>
      </w:r>
      <w:r w:rsidR="004178BF" w:rsidRPr="003453AE">
        <w:rPr>
          <w:rFonts w:ascii="Book Antiqua" w:hAnsi="Book Antiqua"/>
          <w:sz w:val="24"/>
          <w:szCs w:val="24"/>
        </w:rPr>
        <w:t>pathogenesis</w:t>
      </w:r>
      <w:r w:rsidR="00DC3FDA" w:rsidRPr="003453AE">
        <w:rPr>
          <w:rFonts w:ascii="Book Antiqua" w:hAnsi="Book Antiqua"/>
          <w:sz w:val="24"/>
          <w:szCs w:val="24"/>
        </w:rPr>
        <w:t xml:space="preserve"> of serrated</w:t>
      </w:r>
      <w:r w:rsidR="002D4324" w:rsidRPr="003453AE">
        <w:rPr>
          <w:rFonts w:ascii="Book Antiqua" w:hAnsi="Book Antiqua"/>
          <w:sz w:val="24"/>
          <w:szCs w:val="24"/>
        </w:rPr>
        <w:t xml:space="preserve"> polyposis, the</w:t>
      </w:r>
      <w:r w:rsidR="0043055F" w:rsidRPr="003453AE">
        <w:rPr>
          <w:rFonts w:ascii="Book Antiqua" w:hAnsi="Book Antiqua"/>
          <w:sz w:val="24"/>
          <w:szCs w:val="24"/>
        </w:rPr>
        <w:t xml:space="preserve"> main </w:t>
      </w:r>
      <w:r w:rsidR="00DC3FDA" w:rsidRPr="003453AE">
        <w:rPr>
          <w:rFonts w:ascii="Book Antiqua" w:hAnsi="Book Antiqua"/>
          <w:sz w:val="24"/>
          <w:szCs w:val="24"/>
        </w:rPr>
        <w:t>consensus</w:t>
      </w:r>
      <w:r w:rsidR="0043055F" w:rsidRPr="003453AE">
        <w:rPr>
          <w:rFonts w:ascii="Book Antiqua" w:hAnsi="Book Antiqua"/>
          <w:sz w:val="24"/>
          <w:szCs w:val="24"/>
        </w:rPr>
        <w:t xml:space="preserve"> criteria for the diagnosis</w:t>
      </w:r>
      <w:r w:rsidR="00DC3FDA" w:rsidRPr="003453AE">
        <w:rPr>
          <w:rFonts w:ascii="Book Antiqua" w:hAnsi="Book Antiqua"/>
          <w:sz w:val="24"/>
          <w:szCs w:val="24"/>
        </w:rPr>
        <w:t xml:space="preserve"> of serrated polyposis include </w:t>
      </w:r>
      <w:r w:rsidR="004178BF" w:rsidRPr="003453AE">
        <w:rPr>
          <w:rFonts w:ascii="Book Antiqua" w:hAnsi="Book Antiqua"/>
          <w:sz w:val="24"/>
          <w:szCs w:val="24"/>
        </w:rPr>
        <w:t xml:space="preserve">the </w:t>
      </w:r>
      <w:r w:rsidR="002D4324" w:rsidRPr="003453AE">
        <w:rPr>
          <w:rFonts w:ascii="Book Antiqua" w:hAnsi="Book Antiqua"/>
          <w:sz w:val="24"/>
          <w:szCs w:val="24"/>
        </w:rPr>
        <w:t>possibility of a familial</w:t>
      </w:r>
      <w:r w:rsidR="0043055F" w:rsidRPr="003453AE">
        <w:rPr>
          <w:rFonts w:ascii="Book Antiqua" w:hAnsi="Book Antiqua"/>
          <w:sz w:val="24"/>
          <w:szCs w:val="24"/>
        </w:rPr>
        <w:t xml:space="preserve"> pattern. </w:t>
      </w:r>
      <w:r w:rsidR="004178BF" w:rsidRPr="003453AE">
        <w:rPr>
          <w:rFonts w:ascii="Book Antiqua" w:hAnsi="Book Antiqua"/>
          <w:sz w:val="24"/>
          <w:szCs w:val="24"/>
        </w:rPr>
        <w:t>According to the World Health Organization</w:t>
      </w:r>
      <w:r w:rsidR="0043055F"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"PMID" : "16191506", "abstract" : "Serrated polyps of the large intestine, including traditional hyperplastic polyps, traditional serrated adenomas, and more recently described sessile serrated adenomas, have gained increased recognition in recent years because of growing evidence that one of these lesions, the sessile serrated adenoma, might be the precursor lesion for some cases of microsatellite unstable colorectal carcinoma. Nevertheless, there has been some reluctance to embrace the concept of sessile serrated adenoma, and numerous diagnostic challenges exist. This article, which grew out of the Roger C. Haggitt Gastrointestinal Pathology Society Forum presented in Vancouver, Canada, March 6, 2004 as part of the annual meeting of the United States-Canadian Academy of Pathology, reviews the morphologic and molecular evidence for the concept of various polyps in the general category of serrated polyps of the large intestine, in particular the lesion known as the sessile serrated adenoma, and provides a conceptual framework for diagnosis of these lesions.", "author" : [ { "dropping-particle" : "", "family" : "Snover", "given" : "Dale C.", "non-dropping-particle" : "", "parse-names" : false, "suffix" : "" }, { "dropping-particle" : "", "family" : "Jass", "given" : "Jeremy R.", "non-dropping-particle" : "", "parse-names" : false, "suffix" : "" }, { "dropping-particle" : "", "family" : "Fenoglio-Preiser", "given" : "Cecilia", "non-dropping-particle" : "", "parse-names" : false, "suffix" : "" }, { "dropping-particle" : "", "family" : "Batts", "given" : "Kenneth P.", "non-dropping-particle" : "", "parse-names" : false, "suffix" : "" } ], "container-title" : "American Journal of Clinical Pathology", "id" : "ITEM-1", "issue" : "3", "issued" : { "date-parts" : [ [ "2005" ] ] }, "page" : "380-391", "title" : "Serrated polyps of the large intestine: A morphologic and molecular review of an evolving concept", "type" : "article", "volume" : "124" }, "uris" : [ "http://www.mendeley.com/documents/?uuid=753dc59d-be1e-413c-805a-5da1a7d3c1c8" ] } ], "mendeley" : { "formattedCitation" : "&lt;sup&gt;[22]&lt;/sup&gt;", "plainTextFormattedCitation" : "[22]", "previouslyFormattedCitation" : "&lt;sup&gt;[22]&lt;/sup&gt;" }, "properties" : { "noteIndex" : 0 }, "schema" : "https://github.com/citation-style-language/schema/raw/master/csl-citation.json" }</w:instrText>
      </w:r>
      <w:r w:rsidR="0043055F"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[22]</w:t>
      </w:r>
      <w:r w:rsidR="0043055F" w:rsidRPr="003453AE">
        <w:rPr>
          <w:rFonts w:ascii="Book Antiqua" w:hAnsi="Book Antiqua"/>
          <w:sz w:val="24"/>
          <w:szCs w:val="24"/>
        </w:rPr>
        <w:fldChar w:fldCharType="end"/>
      </w:r>
      <w:r w:rsidR="004178BF" w:rsidRPr="003453AE">
        <w:rPr>
          <w:rFonts w:ascii="Book Antiqua" w:hAnsi="Book Antiqua"/>
          <w:sz w:val="24"/>
          <w:szCs w:val="24"/>
        </w:rPr>
        <w:t>, s</w:t>
      </w:r>
      <w:r w:rsidR="0043055F" w:rsidRPr="003453AE">
        <w:rPr>
          <w:rFonts w:ascii="Book Antiqua" w:hAnsi="Book Antiqua"/>
          <w:sz w:val="24"/>
          <w:szCs w:val="24"/>
        </w:rPr>
        <w:t xml:space="preserve">errated polyposis </w:t>
      </w:r>
      <w:r w:rsidR="004178BF" w:rsidRPr="003453AE">
        <w:rPr>
          <w:rFonts w:ascii="Book Antiqua" w:hAnsi="Book Antiqua"/>
          <w:sz w:val="24"/>
          <w:szCs w:val="24"/>
        </w:rPr>
        <w:t>is diagnosed if any of</w:t>
      </w:r>
      <w:r w:rsidR="0043055F" w:rsidRPr="003453AE">
        <w:rPr>
          <w:rFonts w:ascii="Book Antiqua" w:hAnsi="Book Antiqua"/>
          <w:sz w:val="24"/>
          <w:szCs w:val="24"/>
        </w:rPr>
        <w:t xml:space="preserve"> the following criteria</w:t>
      </w:r>
      <w:r w:rsidR="004178BF" w:rsidRPr="003453AE">
        <w:rPr>
          <w:rFonts w:ascii="Book Antiqua" w:hAnsi="Book Antiqua"/>
          <w:sz w:val="24"/>
          <w:szCs w:val="24"/>
        </w:rPr>
        <w:t xml:space="preserve"> is met</w:t>
      </w:r>
      <w:r w:rsidR="0043055F" w:rsidRPr="003453AE">
        <w:rPr>
          <w:rFonts w:ascii="Book Antiqua" w:hAnsi="Book Antiqua"/>
          <w:sz w:val="24"/>
          <w:szCs w:val="24"/>
        </w:rPr>
        <w:t>:</w:t>
      </w:r>
      <w:r w:rsidR="006963C9">
        <w:rPr>
          <w:rFonts w:ascii="Book Antiqua" w:hAnsi="Book Antiqua"/>
          <w:sz w:val="24"/>
          <w:szCs w:val="24"/>
        </w:rPr>
        <w:t xml:space="preserve"> </w:t>
      </w:r>
      <w:r w:rsidR="00AC3DA7" w:rsidRPr="003453AE">
        <w:rPr>
          <w:rFonts w:ascii="Book Antiqua" w:hAnsi="Book Antiqua" w:hint="eastAsia"/>
          <w:sz w:val="24"/>
          <w:szCs w:val="24"/>
          <w:lang w:eastAsia="zh-CN"/>
        </w:rPr>
        <w:t xml:space="preserve">(1) </w:t>
      </w:r>
      <w:r w:rsidR="0043055F" w:rsidRPr="003453AE">
        <w:rPr>
          <w:rFonts w:ascii="Book Antiqua" w:hAnsi="Book Antiqua"/>
        </w:rPr>
        <w:t>at least five serrated polyp</w:t>
      </w:r>
      <w:r w:rsidR="004178BF" w:rsidRPr="003453AE">
        <w:rPr>
          <w:rFonts w:ascii="Book Antiqua" w:hAnsi="Book Antiqua"/>
        </w:rPr>
        <w:t xml:space="preserve">s proximal to the sigmoid colon, </w:t>
      </w:r>
      <w:r w:rsidR="0043055F" w:rsidRPr="003453AE">
        <w:rPr>
          <w:rFonts w:ascii="Book Antiqua" w:hAnsi="Book Antiqua"/>
        </w:rPr>
        <w:t xml:space="preserve">two or more of </w:t>
      </w:r>
      <w:r w:rsidR="004178BF" w:rsidRPr="003453AE">
        <w:rPr>
          <w:rFonts w:ascii="Book Antiqua" w:hAnsi="Book Antiqua"/>
        </w:rPr>
        <w:t xml:space="preserve">which have a diameter of greater than </w:t>
      </w:r>
      <w:r w:rsidR="0043055F" w:rsidRPr="003453AE">
        <w:rPr>
          <w:rFonts w:ascii="Book Antiqua" w:hAnsi="Book Antiqua"/>
        </w:rPr>
        <w:t>10 mm</w:t>
      </w:r>
      <w:r w:rsidR="004178BF" w:rsidRPr="003453AE">
        <w:rPr>
          <w:rFonts w:ascii="Book Antiqua" w:hAnsi="Book Antiqua"/>
        </w:rPr>
        <w:t>;</w:t>
      </w:r>
      <w:r w:rsidR="00AC3DA7" w:rsidRPr="003453AE">
        <w:rPr>
          <w:rFonts w:ascii="Book Antiqua" w:hAnsi="Book Antiqua" w:hint="eastAsia"/>
          <w:sz w:val="24"/>
          <w:szCs w:val="24"/>
          <w:lang w:eastAsia="zh-CN"/>
        </w:rPr>
        <w:t xml:space="preserve"> (2) </w:t>
      </w:r>
      <w:r w:rsidR="004178BF" w:rsidRPr="003453AE">
        <w:rPr>
          <w:rFonts w:ascii="Book Antiqua" w:hAnsi="Book Antiqua"/>
        </w:rPr>
        <w:t>a</w:t>
      </w:r>
      <w:r w:rsidR="00C952AD" w:rsidRPr="003453AE">
        <w:rPr>
          <w:rFonts w:ascii="Book Antiqua" w:hAnsi="Book Antiqua"/>
        </w:rPr>
        <w:t>ny</w:t>
      </w:r>
      <w:r w:rsidR="0043055F" w:rsidRPr="003453AE">
        <w:rPr>
          <w:rFonts w:ascii="Book Antiqua" w:hAnsi="Book Antiqua"/>
        </w:rPr>
        <w:t xml:space="preserve"> number of serrated polyps proximal to the sigmoid colon in an individual who </w:t>
      </w:r>
      <w:r w:rsidR="004178BF" w:rsidRPr="003453AE">
        <w:rPr>
          <w:rFonts w:ascii="Book Antiqua" w:hAnsi="Book Antiqua"/>
        </w:rPr>
        <w:t>has a first-degree relative with serrated polyposis;</w:t>
      </w:r>
      <w:r w:rsidR="00AC3DA7" w:rsidRPr="003453AE">
        <w:rPr>
          <w:rFonts w:ascii="Book Antiqua" w:hAnsi="Book Antiqua" w:hint="eastAsia"/>
          <w:sz w:val="24"/>
          <w:szCs w:val="24"/>
          <w:lang w:eastAsia="zh-CN"/>
        </w:rPr>
        <w:t xml:space="preserve"> and (3) </w:t>
      </w:r>
      <w:r w:rsidR="004178BF" w:rsidRPr="003453AE">
        <w:rPr>
          <w:rFonts w:ascii="Book Antiqua" w:hAnsi="Book Antiqua"/>
        </w:rPr>
        <w:t xml:space="preserve">more than </w:t>
      </w:r>
      <w:r w:rsidR="0043055F" w:rsidRPr="003453AE">
        <w:rPr>
          <w:rFonts w:ascii="Book Antiqua" w:hAnsi="Book Antiqua"/>
        </w:rPr>
        <w:t>20 serrated polyps of any size but distributed throughout the colon.</w:t>
      </w:r>
    </w:p>
    <w:p w14:paraId="31017610" w14:textId="73349B89" w:rsidR="0043055F" w:rsidRPr="003453AE" w:rsidRDefault="0043055F" w:rsidP="00E01BEE">
      <w:pPr>
        <w:autoSpaceDE w:val="0"/>
        <w:autoSpaceDN w:val="0"/>
        <w:adjustRightInd w:val="0"/>
        <w:spacing w:after="0" w:line="360" w:lineRule="auto"/>
        <w:ind w:firstLineChars="150" w:firstLine="360"/>
        <w:jc w:val="both"/>
        <w:rPr>
          <w:rFonts w:ascii="Book Antiqua" w:hAnsi="Book Antiqua" w:cs="AdvP64C2"/>
          <w:sz w:val="24"/>
          <w:szCs w:val="24"/>
        </w:rPr>
      </w:pPr>
      <w:r w:rsidRPr="003453AE">
        <w:rPr>
          <w:rFonts w:ascii="Book Antiqua" w:hAnsi="Book Antiqua"/>
          <w:sz w:val="24"/>
          <w:szCs w:val="24"/>
        </w:rPr>
        <w:t xml:space="preserve">A study </w:t>
      </w:r>
      <w:r w:rsidR="00DA1AC6" w:rsidRPr="003453AE">
        <w:rPr>
          <w:rFonts w:ascii="Book Antiqua" w:hAnsi="Book Antiqua"/>
          <w:sz w:val="24"/>
          <w:szCs w:val="24"/>
        </w:rPr>
        <w:t>of</w:t>
      </w:r>
      <w:r w:rsidRPr="003453AE">
        <w:rPr>
          <w:rFonts w:ascii="Book Antiqua" w:hAnsi="Book Antiqua"/>
          <w:sz w:val="24"/>
          <w:szCs w:val="24"/>
        </w:rPr>
        <w:t xml:space="preserve"> 58 patients </w:t>
      </w:r>
      <w:r w:rsidR="00C952AD" w:rsidRPr="003453AE">
        <w:rPr>
          <w:rFonts w:ascii="Book Antiqua" w:hAnsi="Book Antiqua"/>
          <w:sz w:val="24"/>
          <w:szCs w:val="24"/>
        </w:rPr>
        <w:t xml:space="preserve">with </w:t>
      </w:r>
      <w:r w:rsidR="002D4324" w:rsidRPr="003453AE">
        <w:rPr>
          <w:rFonts w:ascii="Book Antiqua" w:hAnsi="Book Antiqua"/>
          <w:sz w:val="24"/>
          <w:szCs w:val="24"/>
        </w:rPr>
        <w:t>SCRC</w:t>
      </w:r>
      <w:r w:rsidR="00C952AD" w:rsidRPr="003453AE">
        <w:rPr>
          <w:rFonts w:ascii="Book Antiqua" w:hAnsi="Book Antiqua"/>
          <w:sz w:val="24"/>
          <w:szCs w:val="24"/>
        </w:rPr>
        <w:t xml:space="preserve"> identifi</w:t>
      </w:r>
      <w:r w:rsidRPr="003453AE">
        <w:rPr>
          <w:rFonts w:ascii="Book Antiqua" w:hAnsi="Book Antiqua"/>
          <w:sz w:val="24"/>
          <w:szCs w:val="24"/>
        </w:rPr>
        <w:t xml:space="preserve">ed 13 patients whose </w:t>
      </w:r>
      <w:r w:rsidR="00C952AD" w:rsidRPr="003453AE">
        <w:rPr>
          <w:rFonts w:ascii="Book Antiqua" w:hAnsi="Book Antiqua"/>
          <w:sz w:val="24"/>
          <w:szCs w:val="24"/>
        </w:rPr>
        <w:t>tumour</w:t>
      </w:r>
      <w:r w:rsidR="00DA1AC6" w:rsidRPr="003453AE">
        <w:rPr>
          <w:rFonts w:ascii="Book Antiqua" w:hAnsi="Book Antiqua"/>
          <w:sz w:val="24"/>
          <w:szCs w:val="24"/>
        </w:rPr>
        <w:t>s</w:t>
      </w:r>
      <w:r w:rsidR="00C952AD" w:rsidRPr="003453AE">
        <w:rPr>
          <w:rFonts w:ascii="Book Antiqua" w:hAnsi="Book Antiqua"/>
          <w:sz w:val="24"/>
          <w:szCs w:val="24"/>
        </w:rPr>
        <w:t xml:space="preserve"> </w:t>
      </w:r>
      <w:r w:rsidR="00DA1AC6" w:rsidRPr="003453AE">
        <w:rPr>
          <w:rFonts w:ascii="Book Antiqua" w:hAnsi="Book Antiqua"/>
          <w:sz w:val="24"/>
          <w:szCs w:val="24"/>
        </w:rPr>
        <w:t>were</w:t>
      </w:r>
      <w:r w:rsidR="00C952AD" w:rsidRPr="003453AE">
        <w:rPr>
          <w:rFonts w:ascii="Book Antiqua" w:hAnsi="Book Antiqua"/>
          <w:sz w:val="24"/>
          <w:szCs w:val="24"/>
        </w:rPr>
        <w:t xml:space="preserve"> deriv</w:t>
      </w:r>
      <w:r w:rsidRPr="003453AE">
        <w:rPr>
          <w:rFonts w:ascii="Book Antiqua" w:hAnsi="Book Antiqua"/>
          <w:sz w:val="24"/>
          <w:szCs w:val="24"/>
        </w:rPr>
        <w:t xml:space="preserve">ed from </w:t>
      </w:r>
      <w:r w:rsidR="002D4324" w:rsidRPr="003453AE">
        <w:rPr>
          <w:rFonts w:ascii="Book Antiqua" w:hAnsi="Book Antiqua"/>
          <w:sz w:val="24"/>
          <w:szCs w:val="24"/>
        </w:rPr>
        <w:t>SSA</w:t>
      </w:r>
      <w:r w:rsidR="00DA1AC6" w:rsidRPr="003453AE">
        <w:rPr>
          <w:rFonts w:ascii="Book Antiqua" w:hAnsi="Book Antiqua"/>
          <w:sz w:val="24"/>
          <w:szCs w:val="24"/>
        </w:rPr>
        <w:t xml:space="preserve"> (SSA-associated SCRC): t</w:t>
      </w:r>
      <w:r w:rsidRPr="003453AE">
        <w:rPr>
          <w:rFonts w:ascii="Book Antiqua" w:hAnsi="Book Antiqua"/>
          <w:sz w:val="24"/>
          <w:szCs w:val="24"/>
        </w:rPr>
        <w:t xml:space="preserve">hree of </w:t>
      </w:r>
      <w:r w:rsidR="002D4324" w:rsidRPr="003453AE">
        <w:rPr>
          <w:rFonts w:ascii="Book Antiqua" w:hAnsi="Book Antiqua"/>
          <w:sz w:val="24"/>
          <w:szCs w:val="24"/>
        </w:rPr>
        <w:t>them</w:t>
      </w:r>
      <w:r w:rsidRPr="003453AE">
        <w:rPr>
          <w:rFonts w:ascii="Book Antiqua" w:hAnsi="Book Antiqua"/>
          <w:sz w:val="24"/>
          <w:szCs w:val="24"/>
        </w:rPr>
        <w:t xml:space="preserve"> (</w:t>
      </w:r>
      <w:r w:rsidR="00DA1AC6" w:rsidRPr="003453AE">
        <w:rPr>
          <w:rFonts w:ascii="Book Antiqua" w:hAnsi="Book Antiqua"/>
          <w:sz w:val="24"/>
          <w:szCs w:val="24"/>
        </w:rPr>
        <w:t>23</w:t>
      </w:r>
      <w:r w:rsidRPr="003453AE">
        <w:rPr>
          <w:rFonts w:ascii="Book Antiqua" w:hAnsi="Book Antiqua"/>
          <w:sz w:val="24"/>
          <w:szCs w:val="24"/>
        </w:rPr>
        <w:t xml:space="preserve">%) </w:t>
      </w:r>
      <w:r w:rsidR="002D4324" w:rsidRPr="003453AE">
        <w:rPr>
          <w:rFonts w:ascii="Book Antiqua" w:hAnsi="Book Antiqua"/>
          <w:sz w:val="24"/>
          <w:szCs w:val="24"/>
        </w:rPr>
        <w:t>(</w:t>
      </w:r>
      <w:r w:rsidRPr="003453AE">
        <w:rPr>
          <w:rFonts w:ascii="Book Antiqua" w:hAnsi="Book Antiqua"/>
          <w:sz w:val="24"/>
          <w:szCs w:val="24"/>
        </w:rPr>
        <w:t xml:space="preserve">SSA-associated </w:t>
      </w:r>
      <w:r w:rsidR="002D4324" w:rsidRPr="003453AE">
        <w:rPr>
          <w:rFonts w:ascii="Book Antiqua" w:hAnsi="Book Antiqua"/>
          <w:sz w:val="24"/>
          <w:szCs w:val="24"/>
        </w:rPr>
        <w:t xml:space="preserve">SCRC) </w:t>
      </w:r>
      <w:r w:rsidRPr="003453AE">
        <w:rPr>
          <w:rFonts w:ascii="Book Antiqua" w:hAnsi="Book Antiqua"/>
          <w:sz w:val="24"/>
          <w:szCs w:val="24"/>
        </w:rPr>
        <w:t>met criteria for serrated polyposis</w:t>
      </w:r>
      <w:r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"DOI" : "10.1097/PAS.0b013e31829623b8", "ISSN" : "1532-0979", "PMID" : "23887157", "abstract" : "Analysis of synchronous colorectal carcinomas can provide a unique model to examine the underlying molecular alterations in colorectal carcinoma, as synchronous tumors arise in a background of common genetic and environmental factors. We analyzed the clinicopathologic and molecular features of synchronous colorectal carcinomas compared with solitary carcinomas to correlate the histologic findings with molecular alterations and to identify the prognostic significance, if any, of synchronous colorectal carcinoma. Of the 4760 primary colorectal carcinomas resected for the years 2002 to 2012 at our institution, 58 patients (1.2%) harbored 2 invasive primary adenocarcinomas and comprise the synchronous colorectal carcinoma study group. A control group of consecutively resected solitary colorectal carcinomas from 109 patients was also analyzed. Compared with solitary colorectal carcinomas, synchronous colorectal carcinomas more frequently were identified in older patients (median age 70 vs. 60 y; P=0.001), involved the right colon (42/58, 72% vs. 47/109, 43%; P=0.0003), were more often microsatellite instability-high (MSI-H) (21/58, 36% vs. 13/109, 12%; P=0.0005), and were more frequently associated with precursor sessile serrated adenomas (SSAs) (13/58, 22% vs. 2/109, 2%; P=0.0001). A statistically significant difference in overall survival was identified between patients with synchronous and solitary colorectal carcinomas (5 y overall survival 92% vs. 56%, P=0.02). A unique subgroup of 13 synchronous colorectal carcinomas demonstrated tumors arising from SSAs (SSA-associated). All SSA-associated synchronous colorectal carcinomas were seen in patients above 65 years of age, and 12/13 (92%) occurred in women. Most patients (12/13, 92%) with SSA-associated synchronous colorectal carcinomas demonstrated involvement of the right colon, and tumors were frequently stage I or II (9/13, 69%) and low grade (11/13, 85%). In 12/13 (92%) SSA-associated synchronous colorectal carcinomas, both tumors exhibited loss of MLH1 and PMS2 immunohistochemical expression with concurrent BRAF V600E mutation. Nine of 13 (69%) patients with SSA-associated colorectal carcinoma harbored additional SSAs. Three of 13 (15%) patients with SSA-associated synchronous colorectal carcinoma met the World Health Organization criteria for serrated polyposis. Notably, no patient with SSA-associated synchronous colorectal carcinoma developed disease recurrence or died of disease at last follow-up. \u2026", "author" : [ { "dropping-particle" : "", "family" : "Hu", "given" : "Huankai", "non-dropping-particle" : "", "parse-names" : false, "suffix" : "" }, { "dropping-particle" : "", "family" : "Chang", "given" : "Daniel T", "non-dropping-particle" : "", "parse-names" : false, "suffix" : "" }, { "dropping-particle" : "", "family" : "Nikiforova", "given" : "Marina N", "non-dropping-particle" : "", "parse-names" : false, "suffix" : "" }, { "dropping-particle" : "", "family" : "Kuan", "given" : "Shih-Fan", "non-dropping-particle" : "", "parse-names" : false, "suffix" : "" }, { "dropping-particle" : "", "family" : "Pai", "given" : "Reetesh K", "non-dropping-particle" : "", "parse-names" : false, "suffix" : "" } ], "container-title" : "The American journal of surgical pathology", "id" : "ITEM-1", "issue" : "11", "issued" : { "date-parts" : [ [ "2013", "11" ] ] }, "note" : "los tumores sincr\u00f3nicos ue se originaban de p\u00f3lipos serrados sesiles, presentaban congruencia en la alteracioens del MLH1, con concurrent mutaci\u00f3n de BRAF, lo qu esugiere un origen espor\u00e1dico mas que familiar.", "page" : "1660-70", "title" : "Clinicopathologic features of synchronous colorectal carcinoma: A distinct subset arising from multiple sessile serrated adenomas and associated with high levels of microsatellite instability and favorable prognosis.", "type" : "article-journal", "volume" : "37" }, "uris" : [ "http://www.mendeley.com/documents/?uuid=5249b338-74fc-4fa4-aad4-e70cf0f13cee" ] } ], "mendeley" : { "formattedCitation" : "&lt;sup&gt;[16]&lt;/sup&gt;", "plainTextFormattedCitation" : "[16]", "previouslyFormattedCitation" : "&lt;sup&gt;[16]&lt;/sup&gt;" }, "properties" : { "noteIndex" : 0 }, "schema" : "https://github.com/citation-style-language/schema/raw/master/csl-citation.json" }</w:instrText>
      </w:r>
      <w:r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[16]</w:t>
      </w:r>
      <w:r w:rsidRPr="003453AE">
        <w:rPr>
          <w:rFonts w:ascii="Book Antiqua" w:hAnsi="Book Antiqua"/>
          <w:sz w:val="24"/>
          <w:szCs w:val="24"/>
        </w:rPr>
        <w:fldChar w:fldCharType="end"/>
      </w:r>
      <w:r w:rsidRPr="003453AE">
        <w:rPr>
          <w:rFonts w:ascii="Book Antiqua" w:hAnsi="Book Antiqua"/>
          <w:sz w:val="24"/>
          <w:szCs w:val="24"/>
        </w:rPr>
        <w:t xml:space="preserve">. </w:t>
      </w:r>
      <w:r w:rsidR="002D4324" w:rsidRPr="003453AE">
        <w:rPr>
          <w:rFonts w:ascii="Book Antiqua" w:hAnsi="Book Antiqua"/>
          <w:sz w:val="24"/>
          <w:szCs w:val="24"/>
        </w:rPr>
        <w:t xml:space="preserve">Moreover, </w:t>
      </w:r>
      <w:r w:rsidR="00DA1AC6" w:rsidRPr="003453AE">
        <w:rPr>
          <w:rFonts w:ascii="Book Antiqua" w:hAnsi="Book Antiqua"/>
          <w:sz w:val="24"/>
          <w:szCs w:val="24"/>
        </w:rPr>
        <w:t xml:space="preserve">a </w:t>
      </w:r>
      <w:r w:rsidRPr="003453AE">
        <w:rPr>
          <w:rFonts w:ascii="Book Antiqua" w:hAnsi="Book Antiqua" w:cs="Arial"/>
          <w:sz w:val="24"/>
          <w:szCs w:val="24"/>
        </w:rPr>
        <w:t xml:space="preserve">family history of CRC </w:t>
      </w:r>
      <w:r w:rsidR="00DA1AC6" w:rsidRPr="003453AE">
        <w:rPr>
          <w:rFonts w:ascii="Book Antiqua" w:hAnsi="Book Antiqua" w:cs="Arial"/>
          <w:sz w:val="24"/>
          <w:szCs w:val="24"/>
        </w:rPr>
        <w:t xml:space="preserve">in patients with serrated polyposis syndrome </w:t>
      </w:r>
      <w:r w:rsidRPr="003453AE">
        <w:rPr>
          <w:rFonts w:ascii="Book Antiqua" w:hAnsi="Book Antiqua" w:cs="Arial"/>
          <w:sz w:val="24"/>
          <w:szCs w:val="24"/>
        </w:rPr>
        <w:t xml:space="preserve">has been reported in </w:t>
      </w:r>
      <w:r w:rsidR="00C952AD" w:rsidRPr="003453AE">
        <w:rPr>
          <w:rFonts w:ascii="Book Antiqua" w:hAnsi="Book Antiqua" w:cs="Arial"/>
          <w:sz w:val="24"/>
          <w:szCs w:val="24"/>
        </w:rPr>
        <w:t>different</w:t>
      </w:r>
      <w:r w:rsidRPr="003453AE">
        <w:rPr>
          <w:rFonts w:ascii="Book Antiqua" w:hAnsi="Book Antiqua" w:cs="Arial"/>
          <w:sz w:val="24"/>
          <w:szCs w:val="24"/>
        </w:rPr>
        <w:t xml:space="preserve"> studies, </w:t>
      </w:r>
      <w:r w:rsidR="00DA1AC6" w:rsidRPr="003453AE">
        <w:rPr>
          <w:rFonts w:ascii="Book Antiqua" w:hAnsi="Book Antiqua" w:cs="Arial"/>
          <w:sz w:val="24"/>
          <w:szCs w:val="24"/>
        </w:rPr>
        <w:t>ranging</w:t>
      </w:r>
      <w:r w:rsidR="002D4324" w:rsidRPr="003453AE">
        <w:rPr>
          <w:rFonts w:ascii="Book Antiqua" w:hAnsi="Book Antiqua" w:cs="Arial"/>
          <w:sz w:val="24"/>
          <w:szCs w:val="24"/>
        </w:rPr>
        <w:t xml:space="preserve"> </w:t>
      </w:r>
      <w:r w:rsidR="00AC3DA7" w:rsidRPr="003453AE">
        <w:rPr>
          <w:rFonts w:ascii="Book Antiqua" w:hAnsi="Book Antiqua" w:cs="Arial"/>
          <w:sz w:val="24"/>
          <w:szCs w:val="24"/>
        </w:rPr>
        <w:t>from 33</w:t>
      </w:r>
      <w:r w:rsidR="00AC3DA7" w:rsidRPr="003453AE">
        <w:rPr>
          <w:rFonts w:ascii="Book Antiqua" w:hAnsi="Book Antiqua" w:cs="Arial" w:hint="eastAsia"/>
          <w:sz w:val="24"/>
          <w:szCs w:val="24"/>
          <w:lang w:eastAsia="zh-CN"/>
        </w:rPr>
        <w:t>%</w:t>
      </w:r>
      <w:r w:rsidR="00AC3DA7" w:rsidRPr="003453AE">
        <w:rPr>
          <w:rFonts w:ascii="Book Antiqua" w:hAnsi="Book Antiqua" w:cs="Arial"/>
          <w:sz w:val="24"/>
          <w:szCs w:val="24"/>
        </w:rPr>
        <w:t xml:space="preserve"> to 59% of patients</w:t>
      </w:r>
      <w:r w:rsidR="00DA1AC6" w:rsidRPr="003453AE">
        <w:rPr>
          <w:rFonts w:ascii="Book Antiqua" w:hAnsi="Book Antiqua" w:cs="Arial"/>
          <w:sz w:val="24"/>
          <w:szCs w:val="24"/>
        </w:rPr>
        <w:fldChar w:fldCharType="begin" w:fldLock="1"/>
      </w:r>
      <w:r w:rsidR="00380226" w:rsidRPr="003453AE">
        <w:rPr>
          <w:rFonts w:ascii="Book Antiqua" w:hAnsi="Book Antiqua" w:cs="Arial"/>
          <w:sz w:val="24"/>
          <w:szCs w:val="24"/>
        </w:rPr>
        <w:instrText>ADDIN CSL_CITATION { "citationItems" : [ { "id" : "ITEM-1", "itemData" : { "DOI" : "10.1007/s00384-010-0907-8", "ISSN" : "1432-1262", "PMID" : "20213458", "abstract" : "OBJECTIVE: Hyperplastic polyposis is a colonic polyposis condition of unknown aetiology. The purpose of this study was to examine the spectrum of phenotypic variation in patients with multiple serrated polyps as a basis for gene discovery.\n\nMETHODS: One hundred and twenty-six patients with multiple (&gt; or = 5) serrated polyps were recruited to the study. Polyp counts were extracted from histology and colonoscopy reports. Ethnicity was self-reported. Family history of cancer data were derived from pedigrees. Ascertainment status was classified as either index case or identified by screening.\n\nRESULTS: The average reported polyp count was 39. Patients with highest polyp numbers were more likely to be male (P = 0.02). Colorectal cancer (CRC) was identified in 49 of 119 patients (41%) and 28% of these patients had multiple CRC. Young onset patients had higher polyp numbers (P = 0.03) and were more likely to have their CRC in the distal colon (P = 0.02). CRC was significantly associated with the presence of adenomas (P = 0.03). Patients were divided into moderate polyposis (5-79 serrated polyps) and dense polyposis (80 or more) categories. The dense polyposis category was associated with a lack of family history for CRC (P = 0.034) and male gender (P = 0.014), independent of ascertainment status and recruitment site.\n\nCONCLUSION: Multiple serrated polyps were associated with an increased personal risk of CRC. A subset of patients with the highest polyp numbers was more likely to be male and to have no family history of CRC. This result suggests heterogeneous modes of inheritance and has implications for studies investigating the genetic basis of multiple serrated polyps.", "author" : [ { "dropping-particle" : "", "family" : "Buchanan", "given" : "Daniel D", "non-dropping-particle" : "", "parse-names" : false, "suffix" : "" }, { "dropping-particle" : "", "family" : "Sweet", "given" : "Kevin", "non-dropping-particle" : "", "parse-names" : false, "suffix" : "" }, { "dropping-particle" : "", "family" : "Drini", "given" : "Musa", "non-dropping-particle" : "", "parse-names" : false, "suffix" : "" }, { "dropping-particle" : "", "family" : "Jenkins", "given" : "Mark A", "non-dropping-particle" : "", "parse-names" : false, "suffix" : "" }, { "dropping-particle" : "", "family" : "Win", "given" : "Aung Ko", "non-dropping-particle" : "", "parse-names" : false, "suffix" : "" }, { "dropping-particle" : "", "family" : "Gattas", "given" : "Michael", "non-dropping-particle" : "", "parse-names" : false, "suffix" : "" }, { "dropping-particle" : "", "family" : "Walsh", "given" : "Michael D", "non-dropping-particle" : "", "parse-names" : false, "suffix" : "" }, { "dropping-particle" : "", "family" : "Clendenning", "given" : "Mark", "non-dropping-particle" : "", "parse-names" : false, "suffix" : "" }, { "dropping-particle" : "", "family" : "McKeone", "given" : "Diane", "non-dropping-particle" : "", "parse-names" : false, "suffix" : "" }, { "dropping-particle" : "", "family" : "Walters", "given" : "Rhiannon", "non-dropping-particle" : "", "parse-names" : false, "suffix" : "" }, { "dropping-particle" : "", "family" : "Roberts", "given" : "Aedan", "non-dropping-particle" : "", "parse-names" : false, "suffix" : "" }, { "dropping-particle" : "", "family" : "Young", "given" : "Alasdair", "non-dropping-particle" : "", "parse-names" : false, "suffix" : "" }, { "dropping-particle" : "", "family" : "Hampel", "given" : "Heather", "non-dropping-particle" : "", "parse-names" : false, "suffix" : "" }, { "dropping-particle" : "", "family" : "Hopper", "given" : "John L", "non-dropping-particle" : "", "parse-names" : false, "suffix" : "" }, { "dropping-particle" : "", "family" : "Goldblatt", "given" : "Jack", "non-dropping-particle" : "", "parse-names" : false, "suffix" : "" }, { "dropping-particle" : "", "family" : "George", "given" : "Jill", "non-dropping-particle" : "", "parse-names" : false, "suffix" : "" }, { "dropping-particle" : "", "family" : "Suthers", "given" : "Graeme K", "non-dropping-particle" : "", "parse-names" : false, "suffix" : "" }, { "dropping-particle" : "", "family" : "Phillips", "given" : "Kerry", "non-dropping-particle" : "", "parse-names" : false, "suffix" : "" }, { "dropping-particle" : "", "family" : "Young", "given" : "Graeme P", "non-dropping-particle" : "", "parse-names" : false, "suffix" : "" }, { "dropping-particle" : "", "family" : "Chow", "given" : "Elizabeth", "non-dropping-particle" : "", "parse-names" : false, "suffix" : "" }, { "dropping-particle" : "", "family" : "Parry", "given" : "Susan", "non-dropping-particle" : "", "parse-names" : false, "suffix" : "" }, { "dropping-particle" : "", "family" : "Woodall", "given" : "Sonja", "non-dropping-particle" : "", "parse-names" : false, "suffix" : "" }, { "dropping-particle" : "", "family" : "Tucker", "given" : "Kathy", "non-dropping-particle" : "", "parse-names" : false, "suffix" : "" }, { "dropping-particle" : "", "family" : "Muir", "given" : "Amanda", "non-dropping-particle" : "", "parse-names" : false, "suffix" : "" }, { "dropping-particle" : "", "family" : "Field", "given" : "Michael", "non-dropping-particle" : "", "parse-names" : false, "suffix" : "" }, { "dropping-particle" : "", "family" : "Greening", "given" : "Sian", "non-dropping-particle" : "", "parse-names" : false, "suffix" : "" }, { "dropping-particle" : "", "family" : "Gallinger", "given" : "Steven", "non-dropping-particle" : "", "parse-names" : false, "suffix" : "" }, { "dropping-particle" : "", "family" : "Green", "given" : "Jane", "non-dropping-particle" : "", "parse-names" : false, "suffix" : "" }, { "dropping-particle" : "", "family" : "Woods", "given" : "Michael O", "non-dropping-particle" : "", "parse-names" : false, "suffix" : "" }, { "dropping-particle" : "", "family" : "Spaetgens", "given" : "Renee", "non-dropping-particle" : "", "parse-names" : false, "suffix" : "" }, { "dropping-particle" : "", "family" : "la Chapelle", "given" : "Albert", "non-dropping-particle" : "de", "parse-names" : false, "suffix" : "" }, { "dropping-particle" : "", "family" : "Macrae", "given" : "Finlay", "non-dropping-particle" : "", "parse-names" : false, "suffix" : "" }, { "dropping-particle" : "", "family" : "Walker", "given" : "Neal I", "non-dropping-particle" : "", "parse-names" : false, "suffix" : "" }, { "dropping-particle" : "", "family" : "Jass", "given" : "Jeremy R", "non-dropping-particle" : "", "parse-names" : false, "suffix" : "" }, { "dropping-particle" : "", "family" : "Young", "given" : "Joanne P", "non-dropping-particle" : "", "parse-names" : false, "suffix" : "" } ], "container-title" : "International journal of colorectal disease", "id" : "ITEM-1", "issue" : "6", "issued" : { "date-parts" : [ [ "2010", "6" ] ] }, "page" : "703-12", "title" : "Phenotypic diversity in patients with multiple serrated polyps: a genetics clinic study.", "type" : "article-journal", "volume" : "25" }, "uris" : [ "http://www.mendeley.com/documents/?uuid=7ec1ca68-43f8-4022-abdc-eb3aa803c3b6" ] } ], "mendeley" : { "formattedCitation" : "&lt;sup&gt;[21]&lt;/sup&gt;", "plainTextFormattedCitation" : "[21]", "previouslyFormattedCitation" : "&lt;sup&gt;[21]&lt;/sup&gt;" }, "properties" : { "noteIndex" : 0 }, "schema" : "https://github.com/citation-style-language/schema/raw/master/csl-citation.json" }</w:instrText>
      </w:r>
      <w:r w:rsidR="00DA1AC6" w:rsidRPr="003453AE">
        <w:rPr>
          <w:rFonts w:ascii="Book Antiqua" w:hAnsi="Book Antiqua" w:cs="Arial"/>
          <w:sz w:val="24"/>
          <w:szCs w:val="24"/>
        </w:rPr>
        <w:fldChar w:fldCharType="separate"/>
      </w:r>
      <w:r w:rsidR="00B95A3C" w:rsidRPr="003453AE">
        <w:rPr>
          <w:rFonts w:ascii="Book Antiqua" w:hAnsi="Book Antiqua" w:cs="Arial"/>
          <w:noProof/>
          <w:sz w:val="24"/>
          <w:szCs w:val="24"/>
          <w:vertAlign w:val="superscript"/>
        </w:rPr>
        <w:t>[21</w:t>
      </w:r>
      <w:r w:rsidR="00AC3DA7" w:rsidRPr="003453AE">
        <w:rPr>
          <w:rFonts w:ascii="Book Antiqua" w:hAnsi="Book Antiqua" w:cs="Arial" w:hint="eastAsia"/>
          <w:noProof/>
          <w:sz w:val="24"/>
          <w:szCs w:val="24"/>
          <w:vertAlign w:val="superscript"/>
          <w:lang w:eastAsia="zh-CN"/>
        </w:rPr>
        <w:t>,23,24</w:t>
      </w:r>
      <w:r w:rsidR="00B95A3C" w:rsidRPr="003453AE">
        <w:rPr>
          <w:rFonts w:ascii="Book Antiqua" w:hAnsi="Book Antiqua" w:cs="Arial"/>
          <w:noProof/>
          <w:sz w:val="24"/>
          <w:szCs w:val="24"/>
          <w:vertAlign w:val="superscript"/>
        </w:rPr>
        <w:t>]</w:t>
      </w:r>
      <w:r w:rsidR="00DA1AC6" w:rsidRPr="003453AE">
        <w:rPr>
          <w:rFonts w:ascii="Book Antiqua" w:hAnsi="Book Antiqua" w:cs="Arial"/>
          <w:sz w:val="24"/>
          <w:szCs w:val="24"/>
        </w:rPr>
        <w:fldChar w:fldCharType="end"/>
      </w:r>
      <w:r w:rsidRPr="003453AE">
        <w:rPr>
          <w:rFonts w:ascii="Book Antiqua" w:hAnsi="Book Antiqua"/>
          <w:sz w:val="24"/>
          <w:szCs w:val="24"/>
        </w:rPr>
        <w:t xml:space="preserve">. Nevertheless, </w:t>
      </w:r>
      <w:r w:rsidRPr="003453AE">
        <w:rPr>
          <w:rFonts w:ascii="Book Antiqua" w:hAnsi="Book Antiqua" w:cs="Arial"/>
          <w:sz w:val="24"/>
          <w:szCs w:val="24"/>
        </w:rPr>
        <w:t xml:space="preserve">no germline mutation </w:t>
      </w:r>
      <w:r w:rsidR="002D4324" w:rsidRPr="003453AE">
        <w:rPr>
          <w:rFonts w:ascii="Book Antiqua" w:hAnsi="Book Antiqua" w:cs="Arial"/>
          <w:sz w:val="24"/>
          <w:szCs w:val="24"/>
        </w:rPr>
        <w:t>associated with</w:t>
      </w:r>
      <w:r w:rsidRPr="003453AE">
        <w:rPr>
          <w:rFonts w:ascii="Book Antiqua" w:hAnsi="Book Antiqua" w:cs="Arial"/>
          <w:sz w:val="24"/>
          <w:szCs w:val="24"/>
        </w:rPr>
        <w:t xml:space="preserve"> serrated polyposis syndrome has yet been id</w:t>
      </w:r>
      <w:r w:rsidR="002D4324" w:rsidRPr="003453AE">
        <w:rPr>
          <w:rFonts w:ascii="Book Antiqua" w:hAnsi="Book Antiqua" w:cs="Arial"/>
          <w:sz w:val="24"/>
          <w:szCs w:val="24"/>
        </w:rPr>
        <w:t>entified. The main carcinogenetic</w:t>
      </w:r>
      <w:r w:rsidRPr="003453AE">
        <w:rPr>
          <w:rFonts w:ascii="Book Antiqua" w:hAnsi="Book Antiqua" w:cs="Arial"/>
          <w:sz w:val="24"/>
          <w:szCs w:val="24"/>
        </w:rPr>
        <w:t xml:space="preserve"> pathway related with serrated adenocarcinoma </w:t>
      </w:r>
      <w:r w:rsidR="002D4324" w:rsidRPr="003453AE">
        <w:rPr>
          <w:rFonts w:ascii="Book Antiqua" w:hAnsi="Book Antiqua" w:cs="Arial"/>
          <w:sz w:val="24"/>
          <w:szCs w:val="24"/>
        </w:rPr>
        <w:t>is</w:t>
      </w:r>
      <w:r w:rsidRPr="003453AE">
        <w:rPr>
          <w:rFonts w:ascii="Book Antiqua" w:hAnsi="Book Antiqua" w:cs="Arial"/>
          <w:sz w:val="24"/>
          <w:szCs w:val="24"/>
        </w:rPr>
        <w:t xml:space="preserve"> the </w:t>
      </w:r>
      <w:r w:rsidR="00DA1AC6" w:rsidRPr="003453AE">
        <w:rPr>
          <w:rFonts w:ascii="Book Antiqua" w:hAnsi="Book Antiqua" w:cs="Arial"/>
          <w:sz w:val="24"/>
          <w:szCs w:val="24"/>
        </w:rPr>
        <w:t xml:space="preserve">DNA </w:t>
      </w:r>
      <w:r w:rsidR="00C952AD" w:rsidRPr="003453AE">
        <w:rPr>
          <w:rFonts w:ascii="Book Antiqua" w:hAnsi="Book Antiqua" w:cs="Arial"/>
          <w:sz w:val="24"/>
          <w:szCs w:val="24"/>
        </w:rPr>
        <w:t>methylation</w:t>
      </w:r>
      <w:r w:rsidRPr="003453AE">
        <w:rPr>
          <w:rFonts w:ascii="Book Antiqua" w:hAnsi="Book Antiqua" w:cs="Arial"/>
          <w:sz w:val="24"/>
          <w:szCs w:val="24"/>
        </w:rPr>
        <w:t xml:space="preserve"> pathway</w:t>
      </w:r>
      <w:r w:rsidR="00DA1AC6" w:rsidRPr="003453AE">
        <w:rPr>
          <w:rFonts w:ascii="Book Antiqua" w:hAnsi="Book Antiqua" w:cs="Arial"/>
          <w:sz w:val="24"/>
          <w:szCs w:val="24"/>
        </w:rPr>
        <w:t xml:space="preserve"> </w:t>
      </w:r>
      <w:proofErr w:type="spellStart"/>
      <w:r w:rsidR="00DA1AC6" w:rsidRPr="003453AE">
        <w:rPr>
          <w:rFonts w:ascii="Book Antiqua" w:hAnsi="Book Antiqua" w:cs="Arial"/>
          <w:sz w:val="24"/>
          <w:szCs w:val="24"/>
        </w:rPr>
        <w:t>CpG</w:t>
      </w:r>
      <w:proofErr w:type="spellEnd"/>
      <w:r w:rsidR="00DA1AC6" w:rsidRPr="003453AE">
        <w:rPr>
          <w:rFonts w:ascii="Book Antiqua" w:hAnsi="Book Antiqua" w:cs="Arial"/>
          <w:sz w:val="24"/>
          <w:szCs w:val="24"/>
        </w:rPr>
        <w:t xml:space="preserve"> I</w:t>
      </w:r>
      <w:r w:rsidR="00AC3DA7" w:rsidRPr="003453AE">
        <w:rPr>
          <w:rFonts w:ascii="Book Antiqua" w:hAnsi="Book Antiqua" w:cs="Arial"/>
          <w:sz w:val="24"/>
          <w:szCs w:val="24"/>
        </w:rPr>
        <w:t xml:space="preserve">sland Methylation </w:t>
      </w:r>
      <w:r w:rsidR="00AC3DA7" w:rsidRPr="003453AE">
        <w:rPr>
          <w:rFonts w:ascii="Book Antiqua" w:hAnsi="Book Antiqua" w:cs="Arial"/>
          <w:sz w:val="24"/>
          <w:szCs w:val="24"/>
        </w:rPr>
        <w:lastRenderedPageBreak/>
        <w:t>Phenotype</w:t>
      </w:r>
      <w:r w:rsidR="00AC3DA7" w:rsidRPr="003453AE">
        <w:rPr>
          <w:rFonts w:ascii="Book Antiqua" w:hAnsi="Book Antiqua" w:cs="Arial" w:hint="eastAsia"/>
          <w:sz w:val="24"/>
          <w:szCs w:val="24"/>
          <w:lang w:eastAsia="zh-CN"/>
        </w:rPr>
        <w:t xml:space="preserve"> (</w:t>
      </w:r>
      <w:r w:rsidR="002D4324" w:rsidRPr="003453AE">
        <w:rPr>
          <w:rFonts w:ascii="Book Antiqua" w:hAnsi="Book Antiqua" w:cs="Arial"/>
          <w:sz w:val="24"/>
          <w:szCs w:val="24"/>
        </w:rPr>
        <w:t>CIMP)</w:t>
      </w:r>
      <w:r w:rsidRPr="003453AE">
        <w:rPr>
          <w:rFonts w:ascii="Book Antiqua" w:hAnsi="Book Antiqua" w:cs="Arial"/>
          <w:sz w:val="24"/>
          <w:szCs w:val="24"/>
        </w:rPr>
        <w:t xml:space="preserve">. </w:t>
      </w:r>
      <w:r w:rsidR="002D4324" w:rsidRPr="003453AE">
        <w:rPr>
          <w:rFonts w:ascii="Book Antiqua" w:hAnsi="Book Antiqua" w:cs="Arial"/>
          <w:sz w:val="24"/>
          <w:szCs w:val="24"/>
        </w:rPr>
        <w:t>CIMP</w:t>
      </w:r>
      <w:r w:rsidRPr="003453AE">
        <w:rPr>
          <w:rFonts w:ascii="Book Antiqua" w:hAnsi="Book Antiqua" w:cs="Arial"/>
          <w:sz w:val="24"/>
          <w:szCs w:val="24"/>
        </w:rPr>
        <w:t xml:space="preserve"> is </w:t>
      </w:r>
      <w:r w:rsidR="002D4324" w:rsidRPr="003453AE">
        <w:rPr>
          <w:rFonts w:ascii="Book Antiqua" w:hAnsi="Book Antiqua" w:cs="Arial"/>
          <w:sz w:val="24"/>
          <w:szCs w:val="24"/>
        </w:rPr>
        <w:t>often</w:t>
      </w:r>
      <w:r w:rsidRPr="003453AE">
        <w:rPr>
          <w:rFonts w:ascii="Book Antiqua" w:hAnsi="Book Antiqua" w:cs="Arial"/>
          <w:sz w:val="24"/>
          <w:szCs w:val="24"/>
        </w:rPr>
        <w:t xml:space="preserve"> related with environmental </w:t>
      </w:r>
      <w:r w:rsidR="00C952AD" w:rsidRPr="003453AE">
        <w:rPr>
          <w:rFonts w:ascii="Book Antiqua" w:hAnsi="Book Antiqua" w:cs="Arial"/>
          <w:sz w:val="24"/>
          <w:szCs w:val="24"/>
        </w:rPr>
        <w:t>exposure,</w:t>
      </w:r>
      <w:r w:rsidRPr="003453AE">
        <w:rPr>
          <w:rFonts w:ascii="Book Antiqua" w:hAnsi="Book Antiqua" w:cs="Arial"/>
          <w:sz w:val="24"/>
          <w:szCs w:val="24"/>
        </w:rPr>
        <w:t xml:space="preserve"> </w:t>
      </w:r>
      <w:r w:rsidR="00DA1AC6" w:rsidRPr="003453AE">
        <w:rPr>
          <w:rFonts w:ascii="Book Antiqua" w:hAnsi="Book Antiqua" w:cs="Arial"/>
          <w:sz w:val="24"/>
          <w:szCs w:val="24"/>
        </w:rPr>
        <w:t>and therefore</w:t>
      </w:r>
      <w:r w:rsidR="00037C16" w:rsidRPr="003453AE">
        <w:rPr>
          <w:rFonts w:ascii="Book Antiqua" w:hAnsi="Book Antiqua" w:cs="Arial"/>
          <w:sz w:val="24"/>
          <w:szCs w:val="24"/>
        </w:rPr>
        <w:t xml:space="preserve"> </w:t>
      </w:r>
      <w:r w:rsidRPr="003453AE">
        <w:rPr>
          <w:rFonts w:ascii="Book Antiqua" w:hAnsi="Book Antiqua" w:cs="Arial"/>
          <w:sz w:val="24"/>
          <w:szCs w:val="24"/>
        </w:rPr>
        <w:t xml:space="preserve">some </w:t>
      </w:r>
      <w:r w:rsidR="00C952AD" w:rsidRPr="003453AE">
        <w:rPr>
          <w:rFonts w:ascii="Book Antiqua" w:hAnsi="Book Antiqua" w:cs="Arial"/>
          <w:sz w:val="24"/>
          <w:szCs w:val="24"/>
        </w:rPr>
        <w:t>authors</w:t>
      </w:r>
      <w:r w:rsidRPr="003453AE">
        <w:rPr>
          <w:rFonts w:ascii="Book Antiqua" w:hAnsi="Book Antiqua" w:cs="Arial"/>
          <w:sz w:val="24"/>
          <w:szCs w:val="24"/>
        </w:rPr>
        <w:t xml:space="preserve"> </w:t>
      </w:r>
      <w:r w:rsidR="00C952AD" w:rsidRPr="003453AE">
        <w:rPr>
          <w:rFonts w:ascii="Book Antiqua" w:hAnsi="Book Antiqua" w:cs="Arial"/>
          <w:sz w:val="24"/>
          <w:szCs w:val="24"/>
        </w:rPr>
        <w:t xml:space="preserve">hypothesize </w:t>
      </w:r>
      <w:r w:rsidRPr="003453AE">
        <w:rPr>
          <w:rFonts w:ascii="Book Antiqua" w:hAnsi="Book Antiqua" w:cs="Arial"/>
          <w:sz w:val="24"/>
          <w:szCs w:val="24"/>
        </w:rPr>
        <w:t xml:space="preserve">about the </w:t>
      </w:r>
      <w:r w:rsidR="00C952AD" w:rsidRPr="003453AE">
        <w:rPr>
          <w:rFonts w:ascii="Book Antiqua" w:hAnsi="Book Antiqua" w:cs="Arial"/>
          <w:sz w:val="24"/>
          <w:szCs w:val="24"/>
        </w:rPr>
        <w:t>possibility</w:t>
      </w:r>
      <w:r w:rsidRPr="003453AE">
        <w:rPr>
          <w:rFonts w:ascii="Book Antiqua" w:hAnsi="Book Antiqua" w:cs="Arial"/>
          <w:sz w:val="24"/>
          <w:szCs w:val="24"/>
        </w:rPr>
        <w:t xml:space="preserve"> of an inherited abnormality of epigenetic regulation</w:t>
      </w:r>
      <w:r w:rsidRPr="003453AE">
        <w:rPr>
          <w:rFonts w:ascii="Book Antiqua" w:hAnsi="Book Antiqua" w:cs="Arial"/>
          <w:sz w:val="24"/>
          <w:szCs w:val="24"/>
        </w:rPr>
        <w:fldChar w:fldCharType="begin" w:fldLock="1"/>
      </w:r>
      <w:r w:rsidR="00380226" w:rsidRPr="003453AE">
        <w:rPr>
          <w:rFonts w:ascii="Book Antiqua" w:hAnsi="Book Antiqua" w:cs="Arial"/>
          <w:sz w:val="24"/>
          <w:szCs w:val="24"/>
        </w:rPr>
        <w:instrText>ADDIN CSL_CITATION { "citationItems" : [ { "id" : "ITEM-1", "itemData" : { "DOI" : "10.1158/1055-9965.EPI-06-0164", "ISSN" : "1055-9965", "PMID" : "17035382", "abstract" : "In recent years, an alternative pathway of colorectal cancer development has been described in which serrated polyps replace the traditional adenoma as the precursor lesion. Importantly, serrated polyps and a subset of colorectal cancer show largely nonoverlapping mutation profiles to those found in adenomas and the majority of colorectal cancer. These genetic alterations include activating mutation of the BRAF proto-oncogene and widespread gene promoter hypermethylation (CpG island methylator phenotype or CIMP). Up to 15% of colorectal cancer is likely to develop on the basis of a strong genetic predisposition. The two most well-characterized syndromes, familial adenomatous polyposis and hereditary nonpolyposis colorectal cancer (Lynch syndrome), both develop via the adenoma-carcinoma pathway and together account for approximately one third of familial colorectal cancer. We have recently described 11 families in which there is evidence that the genetic predisposition to autosomal dominant colorectal cancer is linked to the serrated pathway. This condition, serrated pathway syndrome, and the related condition, hyperplastic polyposis, the presentation of which suggests a recessive mode of inheritance, represent two syndromes in which BRAF mutation and methylation co-occur within serrated precursor lesions. Further, CIMP is observed in the normal colonic mucosa of individuals with hyperplastic polyposis consistent with a field defect in epigenetic regulation. The spectrum of serrated neoplasia may also implicate the apparently sporadic and later onset subset of colorectal cancer with high levels of microsatellite instability. The tendency for these lesions to be multiple, associated with smoking, and to show frequent BRAF mutation and CIMP points to a defect that may result from interactions between the environment and a weakly penetrant genetic alteration.", "author" : [ { "dropping-particle" : "", "family" : "Young", "given" : "Joanne", "non-dropping-particle" : "", "parse-names" : false, "suffix" : "" }, { "dropping-particle" : "", "family" : "Jass", "given" : "Jeremy R", "non-dropping-particle" : "", "parse-names" : false, "suffix" : "" } ], "container-title" : "Cancer epidemiology, biomarkers &amp; prevention : a publication of the American Association for Cancer Research, cosponsored by the American Society of Preventive Oncology", "id" : "ITEM-1", "issue" : "10", "issued" : { "date-parts" : [ [ "2006", "10" ] ] }, "page" : "1778-84", "title" : "The case for a genetic predisposition to serrated neoplasia in the colorectum: hypothesis and review of the literature.", "type" : "article-journal", "volume" : "15" }, "uris" : [ "http://www.mendeley.com/documents/?uuid=30162111-240c-4d10-9dfe-bf3e75d5ef43" ] } ], "mendeley" : { "formattedCitation" : "&lt;sup&gt;[25]&lt;/sup&gt;", "plainTextFormattedCitation" : "[25]", "previouslyFormattedCitation" : "&lt;sup&gt;[25]&lt;/sup&gt;" }, "properties" : { "noteIndex" : 0 }, "schema" : "https://github.com/citation-style-language/schema/raw/master/csl-citation.json" }</w:instrText>
      </w:r>
      <w:r w:rsidRPr="003453AE">
        <w:rPr>
          <w:rFonts w:ascii="Book Antiqua" w:hAnsi="Book Antiqua" w:cs="Arial"/>
          <w:sz w:val="24"/>
          <w:szCs w:val="24"/>
        </w:rPr>
        <w:fldChar w:fldCharType="separate"/>
      </w:r>
      <w:r w:rsidR="00B95A3C" w:rsidRPr="003453AE">
        <w:rPr>
          <w:rFonts w:ascii="Book Antiqua" w:hAnsi="Book Antiqua" w:cs="Arial"/>
          <w:noProof/>
          <w:sz w:val="24"/>
          <w:szCs w:val="24"/>
          <w:vertAlign w:val="superscript"/>
        </w:rPr>
        <w:t>[25]</w:t>
      </w:r>
      <w:r w:rsidRPr="003453AE">
        <w:rPr>
          <w:rFonts w:ascii="Book Antiqua" w:hAnsi="Book Antiqua" w:cs="Arial"/>
          <w:sz w:val="24"/>
          <w:szCs w:val="24"/>
        </w:rPr>
        <w:fldChar w:fldCharType="end"/>
      </w:r>
      <w:r w:rsidRPr="003453AE">
        <w:rPr>
          <w:rFonts w:ascii="Book Antiqua" w:hAnsi="Book Antiqua" w:cs="Arial"/>
          <w:sz w:val="24"/>
          <w:szCs w:val="24"/>
        </w:rPr>
        <w:t xml:space="preserve">. </w:t>
      </w:r>
      <w:r w:rsidR="00DA1AC6" w:rsidRPr="003453AE">
        <w:rPr>
          <w:rFonts w:ascii="Book Antiqua" w:hAnsi="Book Antiqua" w:cs="Arial"/>
          <w:sz w:val="24"/>
          <w:szCs w:val="24"/>
        </w:rPr>
        <w:t>Such an abnormality</w:t>
      </w:r>
      <w:r w:rsidRPr="003453AE">
        <w:rPr>
          <w:rFonts w:ascii="Book Antiqua" w:hAnsi="Book Antiqua" w:cs="Arial"/>
          <w:sz w:val="24"/>
          <w:szCs w:val="24"/>
        </w:rPr>
        <w:t xml:space="preserve"> would </w:t>
      </w:r>
      <w:r w:rsidR="00DA1AC6" w:rsidRPr="003453AE">
        <w:rPr>
          <w:rFonts w:ascii="Book Antiqua" w:hAnsi="Book Antiqua" w:cs="AdvP64C2"/>
          <w:sz w:val="24"/>
          <w:szCs w:val="24"/>
        </w:rPr>
        <w:t>lead</w:t>
      </w:r>
      <w:r w:rsidRPr="003453AE">
        <w:rPr>
          <w:rFonts w:ascii="Book Antiqua" w:hAnsi="Book Antiqua" w:cs="AdvP64C2"/>
          <w:sz w:val="24"/>
          <w:szCs w:val="24"/>
        </w:rPr>
        <w:t xml:space="preserve"> </w:t>
      </w:r>
      <w:r w:rsidR="00037C16" w:rsidRPr="003453AE">
        <w:rPr>
          <w:rFonts w:ascii="Book Antiqua" w:hAnsi="Book Antiqua" w:cs="AdvP64C2"/>
          <w:sz w:val="24"/>
          <w:szCs w:val="24"/>
        </w:rPr>
        <w:t>in</w:t>
      </w:r>
      <w:r w:rsidRPr="003453AE">
        <w:rPr>
          <w:rFonts w:ascii="Book Antiqua" w:hAnsi="Book Antiqua" w:cs="AdvP64C2"/>
          <w:sz w:val="24"/>
          <w:szCs w:val="24"/>
        </w:rPr>
        <w:t xml:space="preserve">to the accumulation of somatic methylation events in </w:t>
      </w:r>
      <w:r w:rsidR="00C952AD" w:rsidRPr="003453AE">
        <w:rPr>
          <w:rFonts w:ascii="Book Antiqua" w:hAnsi="Book Antiqua" w:cs="AdvP64C2"/>
          <w:sz w:val="24"/>
          <w:szCs w:val="24"/>
        </w:rPr>
        <w:t>tumour suppressor genes</w:t>
      </w:r>
      <w:r w:rsidRPr="003453AE">
        <w:rPr>
          <w:rFonts w:ascii="Book Antiqua" w:hAnsi="Book Antiqua" w:cs="AdvP64C2"/>
          <w:sz w:val="24"/>
          <w:szCs w:val="24"/>
        </w:rPr>
        <w:t xml:space="preserve"> and </w:t>
      </w:r>
      <w:r w:rsidR="00DA1AC6" w:rsidRPr="003453AE">
        <w:rPr>
          <w:rFonts w:ascii="Book Antiqua" w:hAnsi="Book Antiqua" w:cs="AdvP64C2"/>
          <w:sz w:val="24"/>
          <w:szCs w:val="24"/>
        </w:rPr>
        <w:t>would</w:t>
      </w:r>
      <w:r w:rsidRPr="003453AE">
        <w:rPr>
          <w:rFonts w:ascii="Book Antiqua" w:hAnsi="Book Antiqua" w:cs="AdvP64C2"/>
          <w:sz w:val="24"/>
          <w:szCs w:val="24"/>
        </w:rPr>
        <w:t xml:space="preserve"> synergize with somatic oncogenic activation of </w:t>
      </w:r>
      <w:r w:rsidRPr="003453AE">
        <w:rPr>
          <w:rFonts w:ascii="Book Antiqua" w:hAnsi="Book Antiqua" w:cs="AdvP64C1"/>
          <w:i/>
          <w:sz w:val="24"/>
          <w:szCs w:val="24"/>
        </w:rPr>
        <w:t>BRAF</w:t>
      </w:r>
      <w:r w:rsidR="00037C16" w:rsidRPr="003453AE">
        <w:rPr>
          <w:rFonts w:ascii="Book Antiqua" w:hAnsi="Book Antiqua" w:cs="AdvP64C1"/>
          <w:sz w:val="24"/>
          <w:szCs w:val="24"/>
        </w:rPr>
        <w:t xml:space="preserve">, </w:t>
      </w:r>
      <w:r w:rsidRPr="003453AE">
        <w:rPr>
          <w:rFonts w:ascii="Book Antiqua" w:hAnsi="Book Antiqua" w:cs="AdvP64C2"/>
          <w:sz w:val="24"/>
          <w:szCs w:val="24"/>
        </w:rPr>
        <w:t>result</w:t>
      </w:r>
      <w:r w:rsidR="00037C16" w:rsidRPr="003453AE">
        <w:rPr>
          <w:rFonts w:ascii="Book Antiqua" w:hAnsi="Book Antiqua" w:cs="AdvP64C2"/>
          <w:sz w:val="24"/>
          <w:szCs w:val="24"/>
        </w:rPr>
        <w:t>ing</w:t>
      </w:r>
      <w:r w:rsidRPr="003453AE">
        <w:rPr>
          <w:rFonts w:ascii="Book Antiqua" w:hAnsi="Book Antiqua" w:cs="AdvP64C2"/>
          <w:sz w:val="24"/>
          <w:szCs w:val="24"/>
        </w:rPr>
        <w:t xml:space="preserve"> in the development of premalignant </w:t>
      </w:r>
      <w:r w:rsidR="00DA1AC6" w:rsidRPr="003453AE">
        <w:rPr>
          <w:rFonts w:ascii="Book Antiqua" w:hAnsi="Book Antiqua" w:cs="AdvP64C2"/>
          <w:sz w:val="24"/>
          <w:szCs w:val="24"/>
        </w:rPr>
        <w:t>serrated lesions. Other</w:t>
      </w:r>
      <w:r w:rsidRPr="003453AE">
        <w:rPr>
          <w:rFonts w:ascii="Book Antiqua" w:hAnsi="Book Antiqua" w:cs="Arial"/>
          <w:sz w:val="24"/>
          <w:szCs w:val="24"/>
        </w:rPr>
        <w:t xml:space="preserve"> investigations </w:t>
      </w:r>
      <w:r w:rsidR="00DA1AC6" w:rsidRPr="003453AE">
        <w:rPr>
          <w:rFonts w:ascii="Book Antiqua" w:hAnsi="Book Antiqua" w:cs="Arial"/>
          <w:sz w:val="24"/>
          <w:szCs w:val="24"/>
        </w:rPr>
        <w:t>found</w:t>
      </w:r>
      <w:r w:rsidRPr="003453AE">
        <w:rPr>
          <w:rFonts w:ascii="Book Antiqua" w:hAnsi="Book Antiqua" w:cs="Arial"/>
          <w:sz w:val="24"/>
          <w:szCs w:val="24"/>
        </w:rPr>
        <w:t xml:space="preserve"> a weak association with mutations in </w:t>
      </w:r>
      <w:r w:rsidRPr="003453AE">
        <w:rPr>
          <w:rStyle w:val="Emphasis"/>
          <w:rFonts w:ascii="Book Antiqua" w:hAnsi="Book Antiqua" w:cs="Arial"/>
          <w:sz w:val="24"/>
          <w:szCs w:val="24"/>
        </w:rPr>
        <w:t>MUTYH</w:t>
      </w:r>
      <w:r w:rsidRPr="003453AE">
        <w:rPr>
          <w:rStyle w:val="apple-converted-space"/>
          <w:rFonts w:ascii="Book Antiqua" w:hAnsi="Book Antiqua" w:cs="Arial"/>
          <w:sz w:val="24"/>
          <w:szCs w:val="24"/>
        </w:rPr>
        <w:t> </w:t>
      </w:r>
      <w:r w:rsidRPr="003453AE">
        <w:rPr>
          <w:rFonts w:ascii="Book Antiqua" w:hAnsi="Book Antiqua" w:cs="Arial"/>
          <w:sz w:val="24"/>
          <w:szCs w:val="24"/>
        </w:rPr>
        <w:t>or</w:t>
      </w:r>
      <w:r w:rsidRPr="003453AE">
        <w:rPr>
          <w:rStyle w:val="apple-converted-space"/>
          <w:rFonts w:ascii="Book Antiqua" w:hAnsi="Book Antiqua" w:cs="Arial"/>
          <w:sz w:val="24"/>
          <w:szCs w:val="24"/>
        </w:rPr>
        <w:t> </w:t>
      </w:r>
      <w:r w:rsidRPr="003453AE">
        <w:rPr>
          <w:rStyle w:val="Emphasis"/>
          <w:rFonts w:ascii="Book Antiqua" w:hAnsi="Book Antiqua" w:cs="Arial"/>
          <w:sz w:val="24"/>
          <w:szCs w:val="24"/>
        </w:rPr>
        <w:t>MBD4</w:t>
      </w:r>
      <w:r w:rsidRPr="003453AE">
        <w:rPr>
          <w:rStyle w:val="apple-converted-space"/>
          <w:rFonts w:ascii="Book Antiqua" w:hAnsi="Book Antiqua" w:cs="Arial"/>
          <w:i/>
          <w:iCs/>
          <w:sz w:val="24"/>
          <w:szCs w:val="24"/>
        </w:rPr>
        <w:t> </w:t>
      </w:r>
      <w:r w:rsidRPr="003453AE">
        <w:rPr>
          <w:rFonts w:ascii="Book Antiqua" w:hAnsi="Book Antiqua" w:cs="Arial"/>
          <w:sz w:val="24"/>
          <w:szCs w:val="24"/>
        </w:rPr>
        <w:t>genes, especially when adenomas and serrated pol</w:t>
      </w:r>
      <w:r w:rsidR="00037C16" w:rsidRPr="003453AE">
        <w:rPr>
          <w:rFonts w:ascii="Book Antiqua" w:hAnsi="Book Antiqua" w:cs="Arial"/>
          <w:sz w:val="24"/>
          <w:szCs w:val="24"/>
        </w:rPr>
        <w:t>yps are simultaneously present</w:t>
      </w:r>
      <w:r w:rsidRPr="003453AE">
        <w:rPr>
          <w:rFonts w:ascii="Book Antiqua" w:hAnsi="Book Antiqua" w:cs="Arial"/>
          <w:sz w:val="24"/>
          <w:szCs w:val="24"/>
        </w:rPr>
        <w:fldChar w:fldCharType="begin" w:fldLock="1"/>
      </w:r>
      <w:r w:rsidR="00380226" w:rsidRPr="003453AE">
        <w:rPr>
          <w:rFonts w:ascii="Book Antiqua" w:hAnsi="Book Antiqua" w:cs="Arial"/>
          <w:sz w:val="24"/>
          <w:szCs w:val="24"/>
        </w:rPr>
        <w:instrText>ADDIN CSL_CITATION { "citationItems" : [ { "id" : "ITEM-1", "itemData" : { "DOI" : "10.1053/j.gastro.2006.03.046", "ISSN" : "0016-5085", "PMID" : "16831587", "abstract" : "BACKGROUND &amp; AIMS: Hyperplastic polyposis syndrome (HPS) is defined phenotypically with multiple, large and/or proximal hyperplastic polyps. There is no known germ-line predisposition. We aimed to characterize the clinicopathologic features of 38 patients with HPS and explore the role of germ-line mutations in the base excision repair genes MBD4 and MYH.\n\nMETHODS: Utilizing clinical databases of The Royal Melbourne Hospital Bowel Cancer Surveillance Service and the Familial Cancer Clinic, 38 patients with HPS were recruited. The patients were analyzed for age at first diagnosis, features of hyperplastic polyposis, family histories of polyposis and colorectal cancer (CRC), coexisting adenomas, serrated adenomas, incidence of CRC, and microsatellite instability in the tumours. Mutation analysis of MBD4 and MYH were performed.\n\nRESULTS: Serrated adenomas were common (26%), and 19 (50%) of the 38 patients had a first-degree relative with CRC. Family history of HPS was uncommon, with only 2 cases found. Ten patients developed CRC, and 3 required surgery for polyposis. No pathogenic mutations in MBD4 were detected in the 27 patients tested, but 6 single nucleotide polymorphisms of uncertain functional significance were identified. Pathogenic biallelic MYH mutations were detected in 1 patient.\n\nCONCLUSIONS: Mutations in MBD4 are unlikely to be implicated in HPS; MYH mutations should be studied, especially when adenomas occur in the same patient. The clinical, histopathologic, and molecular findings of this study should contribute to our understanding of HPS and its relationship to the serrated neoplasia pathway.", "author" : [ { "dropping-particle" : "", "family" : "Chow", "given" : "Elizabeth", "non-dropping-particle" : "", "parse-names" : false, "suffix" : "" }, { "dropping-particle" : "", "family" : "Lipton", "given" : "Lara", "non-dropping-particle" : "", "parse-names" : false, "suffix" : "" }, { "dropping-particle" : "", "family" : "Lynch", "given" : "Elly", "non-dropping-particle" : "", "parse-names" : false, "suffix" : "" }, { "dropping-particle" : "", "family" : "D'Souza", "given" : "Rebecca", "non-dropping-particle" : "", "parse-names" : false, "suffix" : "" }, { "dropping-particle" : "", "family" : "Aragona", "given" : "Clelia", "non-dropping-particle" : "", "parse-names" : false, "suffix" : "" }, { "dropping-particle" : "", "family" : "Hodgkin", "given" : "Lindy", "non-dropping-particle" : "", "parse-names" : false, "suffix" : "" }, { "dropping-particle" : "", "family" : "Brown", "given" : "Gregor", "non-dropping-particle" : "", "parse-names" : false, "suffix" : "" }, { "dropping-particle" : "", "family" : "Winship", "given" : "Ingrid", "non-dropping-particle" : "", "parse-names" : false, "suffix" : "" }, { "dropping-particle" : "", "family" : "Barker", "given" : "Melissa", "non-dropping-particle" : "", "parse-names" : false, "suffix" : "" }, { "dropping-particle" : "", "family" : "Buchanan", "given" : "Daniel", "non-dropping-particle" : "", "parse-names" : false, "suffix" : "" }, { "dropping-particle" : "", "family" : "Cowie", "given" : "Shannon", "non-dropping-particle" : "", "parse-names" : false, "suffix" : "" }, { "dropping-particle" : "", "family" : "Nasioulas", "given" : "Steve", "non-dropping-particle" : "", "parse-names" : false, "suffix" : "" }, { "dropping-particle" : "", "family" : "Sart", "given" : "Desiree", "non-dropping-particle" : "du", "parse-names" : false, "suffix" : "" }, { "dropping-particle" : "", "family" : "Young", "given" : "Joanne", "non-dropping-particle" : "", "parse-names" : false, "suffix" : "" }, { "dropping-particle" : "", "family" : "Leggett", "given" : "Barbara", "non-dropping-particle" : "", "parse-names" : false, "suffix" : "" }, { "dropping-particle" : "", "family" : "Jass", "given" : "Jeremy", "non-dropping-particle" : "", "parse-names" : false, "suffix" : "" }, { "dropping-particle" : "", "family" : "Macrae", "given" : "Finlay", "non-dropping-particle" : "", "parse-names" : false, "suffix" : "" } ], "container-title" : "Gastroenterology", "id" : "ITEM-1", "issue" : "1", "issued" : { "date-parts" : [ [ "2006", "7" ] ] }, "page" : "30-9", "title" : "Hyperplastic polyposis syndrome: phenotypic presentations and the role of MBD4 and MYH.", "type" : "article-journal", "volume" : "131" }, "uris" : [ "http://www.mendeley.com/documents/?uuid=03216cbc-085b-4469-9b82-d2573769f845" ] } ], "mendeley" : { "formattedCitation" : "&lt;sup&gt;[23]&lt;/sup&gt;", "plainTextFormattedCitation" : "[23]", "previouslyFormattedCitation" : "&lt;sup&gt;[23]&lt;/sup&gt;" }, "properties" : { "noteIndex" : 0 }, "schema" : "https://github.com/citation-style-language/schema/raw/master/csl-citation.json" }</w:instrText>
      </w:r>
      <w:r w:rsidRPr="003453AE">
        <w:rPr>
          <w:rFonts w:ascii="Book Antiqua" w:hAnsi="Book Antiqua" w:cs="Arial"/>
          <w:sz w:val="24"/>
          <w:szCs w:val="24"/>
        </w:rPr>
        <w:fldChar w:fldCharType="separate"/>
      </w:r>
      <w:r w:rsidR="00B95A3C" w:rsidRPr="003453AE">
        <w:rPr>
          <w:rFonts w:ascii="Book Antiqua" w:hAnsi="Book Antiqua" w:cs="Arial"/>
          <w:noProof/>
          <w:sz w:val="24"/>
          <w:szCs w:val="24"/>
          <w:vertAlign w:val="superscript"/>
        </w:rPr>
        <w:t>[23]</w:t>
      </w:r>
      <w:r w:rsidRPr="003453AE">
        <w:rPr>
          <w:rFonts w:ascii="Book Antiqua" w:hAnsi="Book Antiqua" w:cs="Arial"/>
          <w:sz w:val="24"/>
          <w:szCs w:val="24"/>
        </w:rPr>
        <w:fldChar w:fldCharType="end"/>
      </w:r>
      <w:r w:rsidRPr="003453AE">
        <w:rPr>
          <w:rFonts w:ascii="Book Antiqua" w:hAnsi="Book Antiqua" w:cs="Arial"/>
          <w:sz w:val="24"/>
          <w:szCs w:val="24"/>
        </w:rPr>
        <w:t>.</w:t>
      </w:r>
      <w:r w:rsidR="00643778" w:rsidRPr="003453AE">
        <w:rPr>
          <w:rFonts w:ascii="Book Antiqua" w:hAnsi="Book Antiqua" w:cs="Arial"/>
          <w:sz w:val="24"/>
          <w:szCs w:val="24"/>
        </w:rPr>
        <w:t xml:space="preserve"> </w:t>
      </w:r>
      <w:r w:rsidR="00DA1AC6" w:rsidRPr="003453AE">
        <w:rPr>
          <w:rFonts w:ascii="Book Antiqua" w:hAnsi="Book Antiqua" w:cs="Arial"/>
          <w:sz w:val="24"/>
          <w:szCs w:val="24"/>
        </w:rPr>
        <w:t>The</w:t>
      </w:r>
      <w:r w:rsidR="00643778" w:rsidRPr="003453AE">
        <w:rPr>
          <w:rFonts w:ascii="Book Antiqua" w:hAnsi="Book Antiqua" w:cs="Times New Roman"/>
          <w:sz w:val="24"/>
          <w:szCs w:val="24"/>
        </w:rPr>
        <w:t xml:space="preserve"> presence of conventional adenomas in serrated polyposis is </w:t>
      </w:r>
      <w:r w:rsidR="00DA1AC6" w:rsidRPr="003453AE">
        <w:rPr>
          <w:rFonts w:ascii="Book Antiqua" w:hAnsi="Book Antiqua" w:cs="Times New Roman"/>
          <w:sz w:val="24"/>
          <w:szCs w:val="24"/>
        </w:rPr>
        <w:t xml:space="preserve">also </w:t>
      </w:r>
      <w:r w:rsidR="00643778" w:rsidRPr="003453AE">
        <w:rPr>
          <w:rFonts w:ascii="Book Antiqua" w:hAnsi="Book Antiqua" w:cs="Times New Roman"/>
          <w:sz w:val="24"/>
          <w:szCs w:val="24"/>
        </w:rPr>
        <w:t>associate</w:t>
      </w:r>
      <w:r w:rsidR="00AC3DA7" w:rsidRPr="003453AE">
        <w:rPr>
          <w:rFonts w:ascii="Book Antiqua" w:hAnsi="Book Antiqua" w:cs="Times New Roman"/>
          <w:sz w:val="24"/>
          <w:szCs w:val="24"/>
        </w:rPr>
        <w:t>d with an increased risk of CRC</w:t>
      </w:r>
      <w:r w:rsidR="00643778" w:rsidRPr="003453AE">
        <w:rPr>
          <w:rFonts w:ascii="Book Antiqua" w:hAnsi="Book Antiqua" w:cs="Times New Roman"/>
          <w:sz w:val="24"/>
          <w:szCs w:val="24"/>
        </w:rPr>
        <w:fldChar w:fldCharType="begin" w:fldLock="1"/>
      </w:r>
      <w:r w:rsidR="00380226" w:rsidRPr="003453AE">
        <w:rPr>
          <w:rFonts w:ascii="Book Antiqua" w:hAnsi="Book Antiqua" w:cs="Times New Roman"/>
          <w:sz w:val="24"/>
          <w:szCs w:val="24"/>
        </w:rPr>
        <w:instrText>ADDIN CSL_CITATION { "citationItems" : [ { "id" : "ITEM-1", "itemData" : { "PMID" : "23208018", "abstract" : "Approximately 30% of colorectal carcinomas develop via the serrated neoplasia pathway characterized by widespread DNA methylation and frequent BRAF mutation. Serrated polyps represent a heterogeneous group of polyps which are the precursor lesions to serrated pathway colorectal carcinomas. The histological classification of serrated polyps has evolved over the last two decades to distinguish three separate entities: hyperplastic polyp, sessile serrated adenoma (SSA), and traditional serrated adenoma (TSA). The malignant potential of SSAs and TSAs has been clearly demonstrated. SSAs are more challenging to detect by colonoscopy and are likely to account for some interval carcinomas of the proximal colon. Serrated polyposis syndrome is now widely recognized as conferring a high risk of colorectal carcinoma although its cause remains elusive. The current understanding of the actual malignant potential of each serrated polyp subtype is still limited due to the lack of large-scale prospective studies. Patient management guidelines have been recently updated although high-level evidence to support them is still required.", "author" : [ { "dropping-particle" : "", "family" : "Rosty", "given" : "Christophe", "non-dropping-particle" : "", "parse-names" : false, "suffix" : "" }, { "dropping-particle" : "", "family" : "Hewett", "given" : "David G.", "non-dropping-particle" : "", "parse-names" : false, "suffix" : "" }, { "dropping-particle" : "", "family" : "Brown", "given" : "Ian S.", "non-dropping-particle" : "", "parse-names" : false, "suffix" : "" }, { "dropping-particle" : "", "family" : "Leggett", "given" : "Barbara A.", "non-dropping-particle" : "", "parse-names" : false, "suffix" : "" }, { "dropping-particle" : "", "family" : "Whitehall", "given" : "Vicki L J", "non-dropping-particle" : "", "parse-names" : false, "suffix" : "" } ], "container-title" : "Journal of Gastroenterology", "id" : "ITEM-1", "issue" : "3", "issued" : { "date-parts" : [ [ "2013" ] ] }, "page" : "287-302", "title" : "Serrated polyps of the large intestine: Current understanding of diagnosis, pathogenesis, and clinical management", "type" : "article", "volume" : "48" }, "uris" : [ "http://www.mendeley.com/documents/?uuid=7decaa94-e359-4a03-8f5c-ff896b197e5b" ] } ], "mendeley" : { "formattedCitation" : "&lt;sup&gt;[26]&lt;/sup&gt;", "plainTextFormattedCitation" : "[26]", "previouslyFormattedCitation" : "&lt;sup&gt;[26]&lt;/sup&gt;" }, "properties" : { "noteIndex" : 0 }, "schema" : "https://github.com/citation-style-language/schema/raw/master/csl-citation.json" }</w:instrText>
      </w:r>
      <w:r w:rsidR="00643778" w:rsidRPr="003453AE">
        <w:rPr>
          <w:rFonts w:ascii="Book Antiqua" w:hAnsi="Book Antiqua" w:cs="Times New Roman"/>
          <w:sz w:val="24"/>
          <w:szCs w:val="24"/>
        </w:rPr>
        <w:fldChar w:fldCharType="separate"/>
      </w:r>
      <w:r w:rsidR="00B95A3C" w:rsidRPr="003453AE">
        <w:rPr>
          <w:rFonts w:ascii="Book Antiqua" w:hAnsi="Book Antiqua" w:cs="Times New Roman"/>
          <w:noProof/>
          <w:sz w:val="24"/>
          <w:szCs w:val="24"/>
          <w:vertAlign w:val="superscript"/>
        </w:rPr>
        <w:t>[26]</w:t>
      </w:r>
      <w:r w:rsidR="00643778" w:rsidRPr="003453AE">
        <w:rPr>
          <w:rFonts w:ascii="Book Antiqua" w:hAnsi="Book Antiqua" w:cs="Times New Roman"/>
          <w:sz w:val="24"/>
          <w:szCs w:val="24"/>
        </w:rPr>
        <w:fldChar w:fldCharType="end"/>
      </w:r>
    </w:p>
    <w:p w14:paraId="7BEA828A" w14:textId="42AAB8ED" w:rsidR="00DD746E" w:rsidRPr="003453AE" w:rsidRDefault="0043055F" w:rsidP="00E01BEE">
      <w:pPr>
        <w:spacing w:after="0" w:line="360" w:lineRule="auto"/>
        <w:ind w:firstLineChars="150" w:firstLine="360"/>
        <w:jc w:val="both"/>
        <w:rPr>
          <w:rFonts w:ascii="Book Antiqua" w:hAnsi="Book Antiqua"/>
          <w:sz w:val="24"/>
          <w:szCs w:val="24"/>
        </w:rPr>
      </w:pPr>
      <w:r w:rsidRPr="003453AE">
        <w:rPr>
          <w:rFonts w:ascii="Book Antiqua" w:hAnsi="Book Antiqua"/>
          <w:sz w:val="24"/>
          <w:szCs w:val="24"/>
        </w:rPr>
        <w:t>Excluding the high-penetrance</w:t>
      </w:r>
      <w:r w:rsidR="00D77F41" w:rsidRPr="003453AE">
        <w:rPr>
          <w:rFonts w:ascii="Book Antiqua" w:hAnsi="Book Antiqua"/>
          <w:sz w:val="24"/>
          <w:szCs w:val="24"/>
        </w:rPr>
        <w:t xml:space="preserve"> inherited</w:t>
      </w:r>
      <w:r w:rsidRPr="003453AE">
        <w:rPr>
          <w:rFonts w:ascii="Book Antiqua" w:hAnsi="Book Antiqua"/>
          <w:sz w:val="24"/>
          <w:szCs w:val="24"/>
        </w:rPr>
        <w:t xml:space="preserve"> CRC syndromes, around 10% of CRC patie</w:t>
      </w:r>
      <w:r w:rsidR="00D77F41" w:rsidRPr="003453AE">
        <w:rPr>
          <w:rFonts w:ascii="Book Antiqua" w:hAnsi="Book Antiqua"/>
          <w:sz w:val="24"/>
          <w:szCs w:val="24"/>
        </w:rPr>
        <w:t>nts have a family history of the</w:t>
      </w:r>
      <w:r w:rsidRPr="003453AE">
        <w:rPr>
          <w:rFonts w:ascii="Book Antiqua" w:hAnsi="Book Antiqua"/>
          <w:sz w:val="24"/>
          <w:szCs w:val="24"/>
        </w:rPr>
        <w:t xml:space="preserve"> disease. </w:t>
      </w:r>
      <w:r w:rsidR="00DA1AC6" w:rsidRPr="003453AE">
        <w:rPr>
          <w:rFonts w:ascii="Book Antiqua" w:hAnsi="Book Antiqua"/>
          <w:sz w:val="24"/>
          <w:szCs w:val="24"/>
        </w:rPr>
        <w:t>These</w:t>
      </w:r>
      <w:r w:rsidRPr="003453AE">
        <w:rPr>
          <w:rFonts w:ascii="Book Antiqua" w:hAnsi="Book Antiqua"/>
          <w:sz w:val="24"/>
          <w:szCs w:val="24"/>
        </w:rPr>
        <w:t xml:space="preserve"> non-syndromic familial CRC</w:t>
      </w:r>
      <w:r w:rsidR="00D77F41" w:rsidRPr="003453AE">
        <w:rPr>
          <w:rFonts w:ascii="Book Antiqua" w:hAnsi="Book Antiqua"/>
          <w:sz w:val="24"/>
          <w:szCs w:val="24"/>
        </w:rPr>
        <w:t>s</w:t>
      </w:r>
      <w:r w:rsidRPr="003453AE">
        <w:rPr>
          <w:rFonts w:ascii="Book Antiqua" w:hAnsi="Book Antiqua"/>
          <w:sz w:val="24"/>
          <w:szCs w:val="24"/>
        </w:rPr>
        <w:t xml:space="preserve"> </w:t>
      </w:r>
      <w:r w:rsidR="00DA1AC6" w:rsidRPr="003453AE">
        <w:rPr>
          <w:rFonts w:ascii="Book Antiqua" w:hAnsi="Book Antiqua"/>
          <w:sz w:val="24"/>
          <w:szCs w:val="24"/>
        </w:rPr>
        <w:t>have been</w:t>
      </w:r>
      <w:r w:rsidRPr="003453AE">
        <w:rPr>
          <w:rFonts w:ascii="Book Antiqua" w:hAnsi="Book Antiqua"/>
          <w:sz w:val="24"/>
          <w:szCs w:val="24"/>
        </w:rPr>
        <w:t xml:space="preserve"> defined as </w:t>
      </w:r>
      <w:r w:rsidR="00D77F41" w:rsidRPr="003453AE">
        <w:rPr>
          <w:rFonts w:ascii="Book Antiqua" w:hAnsi="Book Antiqua"/>
          <w:sz w:val="24"/>
          <w:szCs w:val="24"/>
        </w:rPr>
        <w:t>“</w:t>
      </w:r>
      <w:r w:rsidRPr="003453AE">
        <w:rPr>
          <w:rFonts w:ascii="Book Antiqua" w:hAnsi="Book Antiqua"/>
          <w:sz w:val="24"/>
          <w:szCs w:val="24"/>
        </w:rPr>
        <w:t>apparently sporadic form</w:t>
      </w:r>
      <w:r w:rsidR="00D77F41" w:rsidRPr="003453AE">
        <w:rPr>
          <w:rFonts w:ascii="Book Antiqua" w:hAnsi="Book Antiqua"/>
          <w:sz w:val="24"/>
          <w:szCs w:val="24"/>
        </w:rPr>
        <w:t>s of the disease that occur</w:t>
      </w:r>
      <w:r w:rsidRPr="003453AE">
        <w:rPr>
          <w:rFonts w:ascii="Book Antiqua" w:hAnsi="Book Antiqua"/>
          <w:sz w:val="24"/>
          <w:szCs w:val="24"/>
        </w:rPr>
        <w:t xml:space="preserve"> in families mor</w:t>
      </w:r>
      <w:r w:rsidR="00D77F41" w:rsidRPr="003453AE">
        <w:rPr>
          <w:rFonts w:ascii="Book Antiqua" w:hAnsi="Book Antiqua"/>
          <w:sz w:val="24"/>
          <w:szCs w:val="24"/>
        </w:rPr>
        <w:t>e</w:t>
      </w:r>
      <w:r w:rsidR="00AC3DA7" w:rsidRPr="003453AE">
        <w:rPr>
          <w:rFonts w:ascii="Book Antiqua" w:hAnsi="Book Antiqua"/>
          <w:sz w:val="24"/>
          <w:szCs w:val="24"/>
        </w:rPr>
        <w:t xml:space="preserve"> often than expected by chance”</w:t>
      </w:r>
      <w:r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"DOI" : "10.1158/1055-9965.EPI-09-1320", "ISSN" : "1538-7755", "PMID" : "20501757", "abstract" : "BACKGROUND: Genomewide association studies have identified 10 low-penetrance loci that confer modestly increased risk for colorectal cancer (CRC). Although they underlie a significant proportion of CRC in the general population, their impact on the familial risk for CRC has yet to be formally enumerated. The aim of this study was to examine the combined contribution of the 10 variants, rs6983267, rs4779584, rs4939827, rs16892766, rs10795668, rs3802842, rs4444235, rs9929218, rs10411210, and rs961253, on familial CRC.\n\nMETHODS: The population-based series of CRC samples included in this study consisted of 97 familial cases and 691 sporadic cases. Genotypes in the 10 loci and clinical data, including family history of cancer verified from the Finnish Cancer Registry, were available. The overall number of risk alleles (0-20) was determined, and its association with familial CRC was analyzed. Excess familial risk was estimated using cancer incidence data from the first-degree relatives of the cases.\n\nRESULTS: A linear association between the number of risk alleles and familial CRC was observed (P = 0.006). With each risk-allele addition, the odds of having an affected first-degree relative increased by 1.16 (95% confidence interval, 1.04-1.30). The 10 low-penetrance loci collectively explain approximately 9% of the variance in familial risk for CRC.\n\nCONCLUSIONS: This study provides evidence to support the previous indirect estimations that these low-penetrance variants account for a relatively small proportion of the familial aggregation of CRC.\n\nIMPACT: Our results emphasize the need to characterize the remaining molecular basis of familial CRC, which should eventually yield in individualized targeting of preventive interventions.", "author" : [ { "dropping-particle" : "", "family" : "Niittym\u00e4ki", "given" : "Iina", "non-dropping-particle" : "", "parse-names" : false, "suffix" : "" }, { "dropping-particle" : "", "family" : "Kaasinen", "given" : "Eevi", "non-dropping-particle" : "", "parse-names" : false, "suffix" : "" }, { "dropping-particle" : "", "family" : "Tuupanen", "given" : "Sari", "non-dropping-particle" : "", "parse-names" : false, "suffix" : "" }, { "dropping-particle" : "", "family" : "Karhu", "given" : "Auli", "non-dropping-particle" : "", "parse-names" : false, "suffix" : "" }, { "dropping-particle" : "", "family" : "J\u00e4rvinen", "given" : "Heikki", "non-dropping-particle" : "", "parse-names" : false, "suffix" : "" }, { "dropping-particle" : "", "family" : "Mecklin", "given" : "Jukka-Pekka", "non-dropping-particle" : "", "parse-names" : false, "suffix" : "" }, { "dropping-particle" : "", "family" : "Tomlinson", "given" : "Ian P M", "non-dropping-particle" : "", "parse-names" : false, "suffix" : "" }, { "dropping-particle" : "", "family" : "Bernardo", "given" : "Maria Chiara", "non-dropping-particle" : "Di", "parse-names" : false, "suffix" : "" }, { "dropping-particle" : "", "family" : "Houlston", "given" : "Richard S", "non-dropping-particle" : "", "parse-names" : false, "suffix" : "" }, { "dropping-particle" : "", "family" : "Aaltonen", "given" : "Lauri A", "non-dropping-particle" : "", "parse-names" : false, "suffix" : "" } ], "container-title" : "Cancer epidemiology, biomarkers &amp; prevention : a publication of the American Association for Cancer Research, cosponsored by the American Society of Preventive Oncology", "id" : "ITEM-1", "issue" : "6", "issued" : { "date-parts" : [ [ "2010", "6" ] ] }, "page" : "1478-83", "title" : "Low-penetrance susceptibility variants in familial colorectal cancer.", "type" : "article-journal", "volume" : "19" }, "uris" : [ "http://www.mendeley.com/documents/?uuid=ed26331f-0b30-4f35-a485-c07c5dd1f6ac" ] } ], "mendeley" : { "formattedCitation" : "&lt;sup&gt;[27]&lt;/sup&gt;", "plainTextFormattedCitation" : "[27]", "previouslyFormattedCitation" : "&lt;sup&gt;[27]&lt;/sup&gt;" }, "properties" : { "noteIndex" : 0 }, "schema" : "https://github.com/citation-style-language/schema/raw/master/csl-citation.json" }</w:instrText>
      </w:r>
      <w:r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[27</w:t>
      </w:r>
      <w:r w:rsidR="00AC3DA7" w:rsidRPr="003453AE">
        <w:rPr>
          <w:rFonts w:ascii="Book Antiqua" w:hAnsi="Book Antiqua" w:hint="eastAsia"/>
          <w:noProof/>
          <w:sz w:val="24"/>
          <w:szCs w:val="24"/>
          <w:vertAlign w:val="superscript"/>
          <w:lang w:eastAsia="zh-CN"/>
        </w:rPr>
        <w:t>,28</w:t>
      </w:r>
      <w:r w:rsidR="00B95A3C" w:rsidRPr="003453AE">
        <w:rPr>
          <w:rFonts w:ascii="Book Antiqua" w:hAnsi="Book Antiqua"/>
          <w:noProof/>
          <w:sz w:val="24"/>
          <w:szCs w:val="24"/>
          <w:vertAlign w:val="superscript"/>
        </w:rPr>
        <w:t>]</w:t>
      </w:r>
      <w:r w:rsidRPr="003453AE">
        <w:rPr>
          <w:rFonts w:ascii="Book Antiqua" w:hAnsi="Book Antiqua"/>
          <w:sz w:val="24"/>
          <w:szCs w:val="24"/>
        </w:rPr>
        <w:fldChar w:fldCharType="end"/>
      </w:r>
      <w:r w:rsidRPr="003453AE">
        <w:rPr>
          <w:rFonts w:ascii="Book Antiqua" w:hAnsi="Book Antiqua"/>
          <w:sz w:val="24"/>
          <w:szCs w:val="24"/>
        </w:rPr>
        <w:t>.</w:t>
      </w:r>
      <w:r w:rsidR="006963C9">
        <w:rPr>
          <w:rFonts w:ascii="Book Antiqua" w:hAnsi="Book Antiqua"/>
          <w:sz w:val="24"/>
          <w:szCs w:val="24"/>
        </w:rPr>
        <w:t xml:space="preserve"> </w:t>
      </w:r>
      <w:proofErr w:type="spellStart"/>
      <w:r w:rsidRPr="003453AE">
        <w:rPr>
          <w:rFonts w:ascii="Book Antiqua" w:hAnsi="Book Antiqua"/>
          <w:sz w:val="24"/>
          <w:szCs w:val="24"/>
        </w:rPr>
        <w:t>Samadder</w:t>
      </w:r>
      <w:proofErr w:type="spellEnd"/>
      <w:r w:rsidRPr="003453AE">
        <w:rPr>
          <w:rFonts w:ascii="Book Antiqua" w:hAnsi="Book Antiqua"/>
          <w:i/>
          <w:sz w:val="24"/>
          <w:szCs w:val="24"/>
        </w:rPr>
        <w:t xml:space="preserve"> et al</w:t>
      </w:r>
      <w:r w:rsidR="00AC3DA7" w:rsidRPr="003453AE">
        <w:rPr>
          <w:rFonts w:ascii="Book Antiqua" w:hAnsi="Book Antiqua" w:cs="Times New Roman"/>
          <w:sz w:val="24"/>
          <w:szCs w:val="24"/>
        </w:rPr>
        <w:fldChar w:fldCharType="begin" w:fldLock="1"/>
      </w:r>
      <w:r w:rsidR="00AC3DA7" w:rsidRPr="003453AE">
        <w:rPr>
          <w:rFonts w:ascii="Book Antiqua" w:hAnsi="Book Antiqua" w:cs="Times New Roman"/>
          <w:sz w:val="24"/>
          <w:szCs w:val="24"/>
        </w:rPr>
        <w:instrText>ADDIN CSL_CITATION { "citationItems" : [ { "id" : "ITEM-1", "itemData" : { "PMID" : "23208018", "abstract" : "Approximately 30% of colorectal carcinomas develop via the serrated neoplasia pathway characterized by widespread DNA methylation and frequent BRAF mutation. Serrated polyps represent a heterogeneous group of polyps which are the precursor lesions to serrated pathway colorectal carcinomas. The histological classification of serrated polyps has evolved over the last two decades to distinguish three separate entities: hyperplastic polyp, sessile serrated adenoma (SSA), and traditional serrated adenoma (TSA). The malignant potential of SSAs and TSAs has been clearly demonstrated. SSAs are more challenging to detect by colonoscopy and are likely to account for some interval carcinomas of the proximal colon. Serrated polyposis syndrome is now widely recognized as conferring a high risk of colorectal carcinoma although its cause remains elusive. The current understanding of the actual malignant potential of each serrated polyp subtype is still limited due to the lack of large-scale prospective studies. Patient management guidelines have been recently updated although high-level evidence to support them is still required.", "author" : [ { "dropping-particle" : "", "family" : "Rosty", "given" : "Christophe", "non-dropping-particle" : "", "parse-names" : false, "suffix" : "" }, { "dropping-particle" : "", "family" : "Hewett", "given" : "David G.", "non-dropping-particle" : "", "parse-names" : false, "suffix" : "" }, { "dropping-particle" : "", "family" : "Brown", "given" : "Ian S.", "non-dropping-particle" : "", "parse-names" : false, "suffix" : "" }, { "dropping-particle" : "", "family" : "Leggett", "given" : "Barbara A.", "non-dropping-particle" : "", "parse-names" : false, "suffix" : "" }, { "dropping-particle" : "", "family" : "Whitehall", "given" : "Vicki L J", "non-dropping-particle" : "", "parse-names" : false, "suffix" : "" } ], "container-title" : "Journal of Gastroenterology", "id" : "ITEM-1", "issue" : "3", "issued" : { "date-parts" : [ [ "2013" ] ] }, "page" : "287-302", "title" : "Serrated polyps of the large intestine: Current understanding of diagnosis, pathogenesis, and clinical management", "type" : "article", "volume" : "48" }, "uris" : [ "http://www.mendeley.com/documents/?uuid=7decaa94-e359-4a03-8f5c-ff896b197e5b" ] } ], "mendeley" : { "formattedCitation" : "&lt;sup&gt;[26]&lt;/sup&gt;", "plainTextFormattedCitation" : "[26]", "previouslyFormattedCitation" : "&lt;sup&gt;[26]&lt;/sup&gt;" }, "properties" : { "noteIndex" : 0 }, "schema" : "https://github.com/citation-style-language/schema/raw/master/csl-citation.json" }</w:instrText>
      </w:r>
      <w:r w:rsidR="00AC3DA7" w:rsidRPr="003453AE">
        <w:rPr>
          <w:rFonts w:ascii="Book Antiqua" w:hAnsi="Book Antiqua" w:cs="Times New Roman"/>
          <w:sz w:val="24"/>
          <w:szCs w:val="24"/>
        </w:rPr>
        <w:fldChar w:fldCharType="separate"/>
      </w:r>
      <w:r w:rsidR="00AC3DA7" w:rsidRPr="003453AE">
        <w:rPr>
          <w:rFonts w:ascii="Book Antiqua" w:hAnsi="Book Antiqua" w:cs="Times New Roman"/>
          <w:noProof/>
          <w:sz w:val="24"/>
          <w:szCs w:val="24"/>
          <w:vertAlign w:val="superscript"/>
        </w:rPr>
        <w:t>[</w:t>
      </w:r>
      <w:r w:rsidR="00AC3DA7" w:rsidRPr="003453AE">
        <w:rPr>
          <w:rFonts w:ascii="Book Antiqua" w:hAnsi="Book Antiqua" w:cs="Times New Roman" w:hint="eastAsia"/>
          <w:noProof/>
          <w:sz w:val="24"/>
          <w:szCs w:val="24"/>
          <w:vertAlign w:val="superscript"/>
          <w:lang w:eastAsia="zh-CN"/>
        </w:rPr>
        <w:t>13</w:t>
      </w:r>
      <w:r w:rsidR="00AC3DA7" w:rsidRPr="003453AE">
        <w:rPr>
          <w:rFonts w:ascii="Book Antiqua" w:hAnsi="Book Antiqua" w:cs="Times New Roman"/>
          <w:noProof/>
          <w:sz w:val="24"/>
          <w:szCs w:val="24"/>
          <w:vertAlign w:val="superscript"/>
        </w:rPr>
        <w:t>]</w:t>
      </w:r>
      <w:r w:rsidR="00AC3DA7" w:rsidRPr="003453AE">
        <w:rPr>
          <w:rFonts w:ascii="Book Antiqua" w:hAnsi="Book Antiqua" w:cs="Times New Roman"/>
          <w:sz w:val="24"/>
          <w:szCs w:val="24"/>
        </w:rPr>
        <w:fldChar w:fldCharType="end"/>
      </w:r>
      <w:r w:rsidR="00AC3DA7" w:rsidRPr="003453AE">
        <w:rPr>
          <w:rFonts w:ascii="Book Antiqua" w:hAnsi="Book Antiqua" w:cs="Times New Roman" w:hint="eastAsia"/>
          <w:sz w:val="24"/>
          <w:szCs w:val="24"/>
          <w:lang w:eastAsia="zh-CN"/>
        </w:rPr>
        <w:t xml:space="preserve"> </w:t>
      </w:r>
      <w:r w:rsidR="00D77F41" w:rsidRPr="003453AE">
        <w:rPr>
          <w:rFonts w:ascii="Book Antiqua" w:hAnsi="Book Antiqua"/>
          <w:sz w:val="24"/>
          <w:szCs w:val="24"/>
        </w:rPr>
        <w:t>found</w:t>
      </w:r>
      <w:r w:rsidRPr="003453AE">
        <w:rPr>
          <w:rFonts w:ascii="Book Antiqua" w:hAnsi="Book Antiqua"/>
          <w:sz w:val="24"/>
          <w:szCs w:val="24"/>
        </w:rPr>
        <w:t xml:space="preserve"> </w:t>
      </w:r>
      <w:r w:rsidR="00357FCF" w:rsidRPr="003453AE">
        <w:rPr>
          <w:rFonts w:ascii="Book Antiqua" w:hAnsi="Book Antiqua"/>
          <w:sz w:val="24"/>
          <w:szCs w:val="24"/>
        </w:rPr>
        <w:t>an</w:t>
      </w:r>
      <w:r w:rsidRPr="003453AE">
        <w:rPr>
          <w:rFonts w:ascii="Book Antiqua" w:hAnsi="Book Antiqua"/>
          <w:sz w:val="24"/>
          <w:szCs w:val="24"/>
        </w:rPr>
        <w:t xml:space="preserve"> increased risk of </w:t>
      </w:r>
      <w:r w:rsidR="00D77F41" w:rsidRPr="003453AE">
        <w:rPr>
          <w:rFonts w:ascii="Book Antiqua" w:hAnsi="Book Antiqua"/>
          <w:sz w:val="24"/>
          <w:szCs w:val="24"/>
        </w:rPr>
        <w:t>CRC</w:t>
      </w:r>
      <w:r w:rsidR="00DA1AC6" w:rsidRPr="003453AE">
        <w:rPr>
          <w:rFonts w:ascii="Book Antiqua" w:hAnsi="Book Antiqua"/>
          <w:sz w:val="24"/>
          <w:szCs w:val="24"/>
        </w:rPr>
        <w:t xml:space="preserve"> in first-</w:t>
      </w:r>
      <w:r w:rsidRPr="003453AE">
        <w:rPr>
          <w:rFonts w:ascii="Book Antiqua" w:hAnsi="Book Antiqua"/>
          <w:sz w:val="24"/>
          <w:szCs w:val="24"/>
        </w:rPr>
        <w:t xml:space="preserve">degree relatives of patients with </w:t>
      </w:r>
      <w:r w:rsidR="00D77F41" w:rsidRPr="003453AE">
        <w:rPr>
          <w:rFonts w:ascii="Book Antiqua" w:hAnsi="Book Antiqua"/>
          <w:sz w:val="24"/>
          <w:szCs w:val="24"/>
        </w:rPr>
        <w:t>MPCRC, whereas</w:t>
      </w:r>
      <w:r w:rsidRPr="003453AE">
        <w:rPr>
          <w:rFonts w:ascii="Book Antiqua" w:hAnsi="Book Antiqua"/>
          <w:sz w:val="24"/>
          <w:szCs w:val="24"/>
        </w:rPr>
        <w:t xml:space="preserve"> </w:t>
      </w:r>
      <w:r w:rsidR="00EF35F9" w:rsidRPr="003453AE">
        <w:rPr>
          <w:rFonts w:ascii="Book Antiqua" w:hAnsi="Book Antiqua"/>
          <w:sz w:val="24"/>
          <w:szCs w:val="24"/>
        </w:rPr>
        <w:t>a</w:t>
      </w:r>
      <w:r w:rsidRPr="003453AE">
        <w:rPr>
          <w:rFonts w:ascii="Book Antiqua" w:hAnsi="Book Antiqua"/>
          <w:sz w:val="24"/>
          <w:szCs w:val="24"/>
        </w:rPr>
        <w:t xml:space="preserve"> relative of </w:t>
      </w:r>
      <w:r w:rsidR="00CA535E" w:rsidRPr="003453AE">
        <w:rPr>
          <w:rFonts w:ascii="Book Antiqua" w:hAnsi="Book Antiqua"/>
          <w:sz w:val="24"/>
          <w:szCs w:val="24"/>
        </w:rPr>
        <w:t xml:space="preserve">a </w:t>
      </w:r>
      <w:r w:rsidR="00D77F41" w:rsidRPr="003453AE">
        <w:rPr>
          <w:rFonts w:ascii="Book Antiqua" w:hAnsi="Book Antiqua"/>
          <w:sz w:val="24"/>
          <w:szCs w:val="24"/>
        </w:rPr>
        <w:t>sporadic</w:t>
      </w:r>
      <w:r w:rsidRPr="003453AE">
        <w:rPr>
          <w:rFonts w:ascii="Book Antiqua" w:hAnsi="Book Antiqua"/>
          <w:sz w:val="24"/>
          <w:szCs w:val="24"/>
        </w:rPr>
        <w:t xml:space="preserve"> </w:t>
      </w:r>
      <w:r w:rsidR="00D77F41" w:rsidRPr="003453AE">
        <w:rPr>
          <w:rFonts w:ascii="Book Antiqua" w:hAnsi="Book Antiqua"/>
          <w:sz w:val="24"/>
          <w:szCs w:val="24"/>
        </w:rPr>
        <w:t>CRC</w:t>
      </w:r>
      <w:r w:rsidR="00EF35F9" w:rsidRPr="003453AE">
        <w:rPr>
          <w:rFonts w:ascii="Book Antiqua" w:hAnsi="Book Antiqua"/>
          <w:sz w:val="24"/>
          <w:szCs w:val="24"/>
        </w:rPr>
        <w:t xml:space="preserve"> patient</w:t>
      </w:r>
      <w:r w:rsidRPr="003453AE">
        <w:rPr>
          <w:rFonts w:ascii="Book Antiqua" w:hAnsi="Book Antiqua"/>
          <w:sz w:val="24"/>
          <w:szCs w:val="24"/>
        </w:rPr>
        <w:t xml:space="preserve"> has </w:t>
      </w:r>
      <w:r w:rsidR="00EF35F9" w:rsidRPr="003453AE">
        <w:rPr>
          <w:rFonts w:ascii="Book Antiqua" w:hAnsi="Book Antiqua"/>
          <w:sz w:val="24"/>
          <w:szCs w:val="24"/>
        </w:rPr>
        <w:t>an</w:t>
      </w:r>
      <w:r w:rsidRPr="003453AE">
        <w:rPr>
          <w:rFonts w:ascii="Book Antiqua" w:hAnsi="Book Antiqua"/>
          <w:sz w:val="24"/>
          <w:szCs w:val="24"/>
        </w:rPr>
        <w:t xml:space="preserve"> </w:t>
      </w:r>
      <w:r w:rsidR="00357FCF" w:rsidRPr="003453AE">
        <w:rPr>
          <w:rFonts w:ascii="Book Antiqua" w:hAnsi="Book Antiqua"/>
          <w:sz w:val="24"/>
          <w:szCs w:val="24"/>
        </w:rPr>
        <w:t>increased</w:t>
      </w:r>
      <w:r w:rsidRPr="003453AE">
        <w:rPr>
          <w:rFonts w:ascii="Book Antiqua" w:hAnsi="Book Antiqua"/>
          <w:sz w:val="24"/>
          <w:szCs w:val="24"/>
        </w:rPr>
        <w:t xml:space="preserve"> risk of 1.75 (OR</w:t>
      </w:r>
      <w:r w:rsidR="00AC3DA7" w:rsidRPr="003453AE">
        <w:rPr>
          <w:rFonts w:ascii="Book Antiqua" w:hAnsi="Book Antiqua" w:hint="eastAsia"/>
          <w:sz w:val="24"/>
          <w:szCs w:val="24"/>
          <w:lang w:eastAsia="zh-CN"/>
        </w:rPr>
        <w:t xml:space="preserve"> =</w:t>
      </w:r>
      <w:r w:rsidRPr="003453AE">
        <w:rPr>
          <w:rFonts w:ascii="Book Antiqua" w:hAnsi="Book Antiqua"/>
          <w:sz w:val="24"/>
          <w:szCs w:val="24"/>
        </w:rPr>
        <w:t xml:space="preserve"> 1.</w:t>
      </w:r>
      <w:r w:rsidR="00AC3DA7" w:rsidRPr="003453AE">
        <w:rPr>
          <w:rFonts w:ascii="Book Antiqua" w:hAnsi="Book Antiqua"/>
          <w:sz w:val="24"/>
          <w:szCs w:val="24"/>
        </w:rPr>
        <w:t>75</w:t>
      </w:r>
      <w:r w:rsidR="00D56511">
        <w:rPr>
          <w:rFonts w:ascii="Book Antiqua" w:hAnsi="Book Antiqua" w:hint="eastAsia"/>
          <w:sz w:val="24"/>
          <w:szCs w:val="24"/>
          <w:lang w:eastAsia="zh-CN"/>
        </w:rPr>
        <w:t>,</w:t>
      </w:r>
      <w:r w:rsidR="00AC3DA7" w:rsidRPr="003453AE">
        <w:rPr>
          <w:rFonts w:ascii="Book Antiqua" w:hAnsi="Book Antiqua"/>
          <w:sz w:val="24"/>
          <w:szCs w:val="24"/>
        </w:rPr>
        <w:t xml:space="preserve"> 95%</w:t>
      </w:r>
      <w:r w:rsidR="00D77F41" w:rsidRPr="003453AE">
        <w:rPr>
          <w:rFonts w:ascii="Book Antiqua" w:hAnsi="Book Antiqua"/>
          <w:sz w:val="24"/>
          <w:szCs w:val="24"/>
        </w:rPr>
        <w:t>CI</w:t>
      </w:r>
      <w:r w:rsidR="00AC3DA7" w:rsidRPr="003453AE">
        <w:rPr>
          <w:rFonts w:ascii="Book Antiqua" w:hAnsi="Book Antiqua" w:hint="eastAsia"/>
          <w:sz w:val="24"/>
          <w:szCs w:val="24"/>
          <w:lang w:eastAsia="zh-CN"/>
        </w:rPr>
        <w:t>:</w:t>
      </w:r>
      <w:r w:rsidR="006963C9">
        <w:rPr>
          <w:rFonts w:ascii="Book Antiqua" w:hAnsi="Book Antiqua" w:hint="eastAsia"/>
          <w:sz w:val="24"/>
          <w:szCs w:val="24"/>
          <w:lang w:eastAsia="zh-CN"/>
        </w:rPr>
        <w:t xml:space="preserve"> </w:t>
      </w:r>
      <w:r w:rsidR="00D77F41" w:rsidRPr="003453AE">
        <w:rPr>
          <w:rFonts w:ascii="Book Antiqua" w:hAnsi="Book Antiqua"/>
          <w:sz w:val="24"/>
          <w:szCs w:val="24"/>
        </w:rPr>
        <w:t xml:space="preserve">1.63-1.88) compared with </w:t>
      </w:r>
      <w:r w:rsidR="00CA535E" w:rsidRPr="003453AE">
        <w:rPr>
          <w:rFonts w:ascii="Book Antiqua" w:hAnsi="Book Antiqua"/>
          <w:sz w:val="24"/>
          <w:szCs w:val="24"/>
        </w:rPr>
        <w:t>no affected relatives</w:t>
      </w:r>
      <w:r w:rsidR="006874ED" w:rsidRPr="003453AE">
        <w:rPr>
          <w:rFonts w:ascii="Book Antiqua" w:hAnsi="Book Antiqua"/>
          <w:sz w:val="24"/>
          <w:szCs w:val="24"/>
        </w:rPr>
        <w:t>:</w:t>
      </w:r>
      <w:r w:rsidRPr="003453AE">
        <w:rPr>
          <w:rFonts w:ascii="Book Antiqua" w:hAnsi="Book Antiqua"/>
          <w:sz w:val="24"/>
          <w:szCs w:val="24"/>
        </w:rPr>
        <w:t xml:space="preserve"> </w:t>
      </w:r>
      <w:r w:rsidR="00CA535E" w:rsidRPr="003453AE">
        <w:rPr>
          <w:rFonts w:ascii="Book Antiqua" w:hAnsi="Book Antiqua"/>
          <w:sz w:val="24"/>
          <w:szCs w:val="24"/>
        </w:rPr>
        <w:t>f</w:t>
      </w:r>
      <w:r w:rsidR="00EF35F9" w:rsidRPr="003453AE">
        <w:rPr>
          <w:rFonts w:ascii="Book Antiqua" w:hAnsi="Book Antiqua"/>
          <w:sz w:val="24"/>
          <w:szCs w:val="24"/>
        </w:rPr>
        <w:t xml:space="preserve">irst-degree relatives </w:t>
      </w:r>
      <w:r w:rsidRPr="003453AE">
        <w:rPr>
          <w:rFonts w:ascii="Book Antiqua" w:hAnsi="Book Antiqua"/>
          <w:sz w:val="24"/>
          <w:szCs w:val="24"/>
        </w:rPr>
        <w:t xml:space="preserve">of </w:t>
      </w:r>
      <w:r w:rsidR="00D77F41" w:rsidRPr="003453AE">
        <w:rPr>
          <w:rFonts w:ascii="Book Antiqua" w:hAnsi="Book Antiqua"/>
          <w:sz w:val="24"/>
          <w:szCs w:val="24"/>
        </w:rPr>
        <w:t>SCRC</w:t>
      </w:r>
      <w:r w:rsidRPr="003453AE">
        <w:rPr>
          <w:rFonts w:ascii="Book Antiqua" w:hAnsi="Book Antiqua"/>
          <w:sz w:val="24"/>
          <w:szCs w:val="24"/>
        </w:rPr>
        <w:t xml:space="preserve"> patients </w:t>
      </w:r>
      <w:r w:rsidR="00CA535E" w:rsidRPr="003453AE">
        <w:rPr>
          <w:rFonts w:ascii="Book Antiqua" w:hAnsi="Book Antiqua"/>
          <w:sz w:val="24"/>
          <w:szCs w:val="24"/>
        </w:rPr>
        <w:t>had</w:t>
      </w:r>
      <w:r w:rsidR="00EF35F9" w:rsidRPr="003453AE">
        <w:rPr>
          <w:rFonts w:ascii="Book Antiqua" w:hAnsi="Book Antiqua"/>
          <w:sz w:val="24"/>
          <w:szCs w:val="24"/>
        </w:rPr>
        <w:t xml:space="preserve"> an </w:t>
      </w:r>
      <w:r w:rsidR="00CA535E" w:rsidRPr="003453AE">
        <w:rPr>
          <w:rFonts w:ascii="Book Antiqua" w:hAnsi="Book Antiqua"/>
          <w:sz w:val="24"/>
          <w:szCs w:val="24"/>
        </w:rPr>
        <w:t>about</w:t>
      </w:r>
      <w:r w:rsidR="00EF35F9" w:rsidRPr="003453AE">
        <w:rPr>
          <w:rFonts w:ascii="Book Antiqua" w:hAnsi="Book Antiqua"/>
          <w:sz w:val="24"/>
          <w:szCs w:val="24"/>
        </w:rPr>
        <w:t xml:space="preserve"> </w:t>
      </w:r>
      <w:r w:rsidRPr="003453AE">
        <w:rPr>
          <w:rFonts w:ascii="Book Antiqua" w:hAnsi="Book Antiqua"/>
          <w:sz w:val="24"/>
          <w:szCs w:val="24"/>
        </w:rPr>
        <w:t xml:space="preserve">1.9-fold </w:t>
      </w:r>
      <w:r w:rsidR="00CA535E" w:rsidRPr="003453AE">
        <w:rPr>
          <w:rFonts w:ascii="Book Antiqua" w:hAnsi="Book Antiqua"/>
          <w:sz w:val="24"/>
          <w:szCs w:val="24"/>
        </w:rPr>
        <w:t xml:space="preserve">increased risk of CRC </w:t>
      </w:r>
      <w:r w:rsidRPr="003453AE">
        <w:rPr>
          <w:rFonts w:ascii="Book Antiqua" w:hAnsi="Book Antiqua"/>
          <w:sz w:val="24"/>
          <w:szCs w:val="24"/>
        </w:rPr>
        <w:t>(OR</w:t>
      </w:r>
      <w:r w:rsidR="00AC3DA7" w:rsidRPr="003453AE">
        <w:rPr>
          <w:rFonts w:ascii="Book Antiqua" w:hAnsi="Book Antiqua" w:hint="eastAsia"/>
          <w:sz w:val="24"/>
          <w:szCs w:val="24"/>
          <w:lang w:eastAsia="zh-CN"/>
        </w:rPr>
        <w:t xml:space="preserve"> =</w:t>
      </w:r>
      <w:r w:rsidR="00AC3DA7" w:rsidRPr="003453AE">
        <w:rPr>
          <w:rFonts w:ascii="Book Antiqua" w:hAnsi="Book Antiqua"/>
          <w:sz w:val="24"/>
          <w:szCs w:val="24"/>
        </w:rPr>
        <w:t xml:space="preserve"> 1.86</w:t>
      </w:r>
      <w:r w:rsidR="00D56511">
        <w:rPr>
          <w:rFonts w:ascii="Book Antiqua" w:hAnsi="Book Antiqua" w:hint="eastAsia"/>
          <w:sz w:val="24"/>
          <w:szCs w:val="24"/>
          <w:lang w:eastAsia="zh-CN"/>
        </w:rPr>
        <w:t>,</w:t>
      </w:r>
      <w:r w:rsidR="00AC3DA7" w:rsidRPr="003453AE">
        <w:rPr>
          <w:rFonts w:ascii="Book Antiqua" w:hAnsi="Book Antiqua"/>
          <w:sz w:val="24"/>
          <w:szCs w:val="24"/>
        </w:rPr>
        <w:t xml:space="preserve"> 95%</w:t>
      </w:r>
      <w:r w:rsidRPr="003453AE">
        <w:rPr>
          <w:rFonts w:ascii="Book Antiqua" w:hAnsi="Book Antiqua"/>
          <w:sz w:val="24"/>
          <w:szCs w:val="24"/>
        </w:rPr>
        <w:t>CI</w:t>
      </w:r>
      <w:r w:rsidR="00AC3DA7" w:rsidRPr="003453AE">
        <w:rPr>
          <w:rFonts w:ascii="Book Antiqua" w:hAnsi="Book Antiqua" w:hint="eastAsia"/>
          <w:sz w:val="24"/>
          <w:szCs w:val="24"/>
          <w:lang w:eastAsia="zh-CN"/>
        </w:rPr>
        <w:t>:</w:t>
      </w:r>
      <w:r w:rsidRPr="003453AE">
        <w:rPr>
          <w:rFonts w:ascii="Book Antiqua" w:hAnsi="Book Antiqua"/>
          <w:sz w:val="24"/>
          <w:szCs w:val="24"/>
        </w:rPr>
        <w:t xml:space="preserve"> 1.37–2.53), </w:t>
      </w:r>
      <w:r w:rsidR="00CA535E" w:rsidRPr="003453AE">
        <w:rPr>
          <w:rFonts w:ascii="Book Antiqua" w:hAnsi="Book Antiqua"/>
          <w:sz w:val="24"/>
          <w:szCs w:val="24"/>
        </w:rPr>
        <w:t xml:space="preserve">and first-degree relatives of </w:t>
      </w:r>
      <w:r w:rsidR="00D77F41" w:rsidRPr="003453AE">
        <w:rPr>
          <w:rFonts w:ascii="Book Antiqua" w:hAnsi="Book Antiqua"/>
          <w:sz w:val="24"/>
          <w:szCs w:val="24"/>
        </w:rPr>
        <w:t>MCRC</w:t>
      </w:r>
      <w:r w:rsidRPr="003453AE">
        <w:rPr>
          <w:rFonts w:ascii="Book Antiqua" w:hAnsi="Book Antiqua"/>
          <w:sz w:val="24"/>
          <w:szCs w:val="24"/>
        </w:rPr>
        <w:t xml:space="preserve"> patients </w:t>
      </w:r>
      <w:r w:rsidR="00CA535E" w:rsidRPr="003453AE">
        <w:rPr>
          <w:rFonts w:ascii="Book Antiqua" w:hAnsi="Book Antiqua"/>
          <w:sz w:val="24"/>
          <w:szCs w:val="24"/>
        </w:rPr>
        <w:t>had a</w:t>
      </w:r>
      <w:r w:rsidRPr="003453AE">
        <w:rPr>
          <w:rFonts w:ascii="Book Antiqua" w:hAnsi="Book Antiqua"/>
          <w:sz w:val="24"/>
          <w:szCs w:val="24"/>
        </w:rPr>
        <w:t xml:space="preserve"> 2.5-fold</w:t>
      </w:r>
      <w:r w:rsidR="00CA535E" w:rsidRPr="003453AE">
        <w:rPr>
          <w:rFonts w:ascii="Book Antiqua" w:hAnsi="Book Antiqua"/>
          <w:sz w:val="24"/>
          <w:szCs w:val="24"/>
        </w:rPr>
        <w:t xml:space="preserve"> increased risk</w:t>
      </w:r>
      <w:r w:rsidRPr="003453AE">
        <w:rPr>
          <w:rFonts w:ascii="Book Antiqua" w:hAnsi="Book Antiqua"/>
          <w:sz w:val="24"/>
          <w:szCs w:val="24"/>
        </w:rPr>
        <w:t xml:space="preserve"> </w:t>
      </w:r>
      <w:r w:rsidR="00EF35F9" w:rsidRPr="003453AE">
        <w:rPr>
          <w:rFonts w:ascii="Book Antiqua" w:hAnsi="Book Antiqua"/>
          <w:sz w:val="24"/>
          <w:szCs w:val="24"/>
        </w:rPr>
        <w:t>(OR</w:t>
      </w:r>
      <w:r w:rsidR="00AC3DA7" w:rsidRPr="003453AE">
        <w:rPr>
          <w:rFonts w:ascii="Book Antiqua" w:hAnsi="Book Antiqua" w:hint="eastAsia"/>
          <w:sz w:val="24"/>
          <w:szCs w:val="24"/>
          <w:lang w:eastAsia="zh-CN"/>
        </w:rPr>
        <w:t xml:space="preserve"> = </w:t>
      </w:r>
      <w:r w:rsidR="00EF35F9" w:rsidRPr="003453AE">
        <w:rPr>
          <w:rFonts w:ascii="Book Antiqua" w:hAnsi="Book Antiqua"/>
          <w:sz w:val="24"/>
          <w:szCs w:val="24"/>
        </w:rPr>
        <w:t>2.34</w:t>
      </w:r>
      <w:r w:rsidR="00D56511">
        <w:rPr>
          <w:rFonts w:ascii="Book Antiqua" w:hAnsi="Book Antiqua" w:hint="eastAsia"/>
          <w:sz w:val="24"/>
          <w:szCs w:val="24"/>
          <w:lang w:eastAsia="zh-CN"/>
        </w:rPr>
        <w:t>,</w:t>
      </w:r>
      <w:r w:rsidR="00AC3DA7" w:rsidRPr="003453AE">
        <w:rPr>
          <w:rFonts w:ascii="Book Antiqua" w:hAnsi="Book Antiqua"/>
          <w:sz w:val="24"/>
          <w:szCs w:val="24"/>
        </w:rPr>
        <w:t xml:space="preserve"> 95%CI</w:t>
      </w:r>
      <w:r w:rsidR="00AC3DA7" w:rsidRPr="003453AE">
        <w:rPr>
          <w:rFonts w:ascii="Book Antiqua" w:hAnsi="Book Antiqua" w:hint="eastAsia"/>
          <w:sz w:val="24"/>
          <w:szCs w:val="24"/>
          <w:lang w:eastAsia="zh-CN"/>
        </w:rPr>
        <w:t xml:space="preserve">: </w:t>
      </w:r>
      <w:r w:rsidR="00EF35F9" w:rsidRPr="003453AE">
        <w:rPr>
          <w:rFonts w:ascii="Book Antiqua" w:hAnsi="Book Antiqua"/>
          <w:sz w:val="24"/>
          <w:szCs w:val="24"/>
        </w:rPr>
        <w:t>1.62–3.36). T</w:t>
      </w:r>
      <w:r w:rsidR="00CA535E" w:rsidRPr="003453AE">
        <w:rPr>
          <w:rFonts w:ascii="Book Antiqua" w:hAnsi="Book Antiqua"/>
          <w:sz w:val="24"/>
          <w:szCs w:val="24"/>
        </w:rPr>
        <w:t>he differences in</w:t>
      </w:r>
      <w:r w:rsidRPr="003453AE">
        <w:rPr>
          <w:rFonts w:ascii="Book Antiqua" w:hAnsi="Book Antiqua"/>
          <w:sz w:val="24"/>
          <w:szCs w:val="24"/>
        </w:rPr>
        <w:t xml:space="preserve"> risk between solitary </w:t>
      </w:r>
      <w:r w:rsidR="006874ED" w:rsidRPr="003453AE">
        <w:rPr>
          <w:rFonts w:ascii="Book Antiqua" w:hAnsi="Book Antiqua"/>
          <w:sz w:val="24"/>
          <w:szCs w:val="24"/>
        </w:rPr>
        <w:t>CRC</w:t>
      </w:r>
      <w:r w:rsidRPr="003453AE">
        <w:rPr>
          <w:rFonts w:ascii="Book Antiqua" w:hAnsi="Book Antiqua"/>
          <w:sz w:val="24"/>
          <w:szCs w:val="24"/>
        </w:rPr>
        <w:t xml:space="preserve"> </w:t>
      </w:r>
      <w:r w:rsidR="006874ED" w:rsidRPr="003453AE">
        <w:rPr>
          <w:rFonts w:ascii="Book Antiqua" w:hAnsi="Book Antiqua"/>
          <w:sz w:val="24"/>
          <w:szCs w:val="24"/>
        </w:rPr>
        <w:t>and MCRC</w:t>
      </w:r>
      <w:r w:rsidRPr="003453AE">
        <w:rPr>
          <w:rFonts w:ascii="Book Antiqua" w:hAnsi="Book Antiqua"/>
          <w:sz w:val="24"/>
          <w:szCs w:val="24"/>
        </w:rPr>
        <w:t xml:space="preserve"> </w:t>
      </w:r>
      <w:r w:rsidR="00CA535E" w:rsidRPr="003453AE">
        <w:rPr>
          <w:rFonts w:ascii="Book Antiqua" w:hAnsi="Book Antiqua"/>
          <w:sz w:val="24"/>
          <w:szCs w:val="24"/>
        </w:rPr>
        <w:t>were</w:t>
      </w:r>
      <w:r w:rsidRPr="003453AE">
        <w:rPr>
          <w:rFonts w:ascii="Book Antiqua" w:hAnsi="Book Antiqua"/>
          <w:sz w:val="24"/>
          <w:szCs w:val="24"/>
        </w:rPr>
        <w:t xml:space="preserve"> </w:t>
      </w:r>
      <w:r w:rsidR="006874ED" w:rsidRPr="003453AE">
        <w:rPr>
          <w:rFonts w:ascii="Book Antiqua" w:hAnsi="Book Antiqua"/>
          <w:sz w:val="24"/>
          <w:szCs w:val="24"/>
        </w:rPr>
        <w:t>statistical</w:t>
      </w:r>
      <w:r w:rsidR="00CA535E" w:rsidRPr="003453AE">
        <w:rPr>
          <w:rFonts w:ascii="Book Antiqua" w:hAnsi="Book Antiqua"/>
          <w:sz w:val="24"/>
          <w:szCs w:val="24"/>
        </w:rPr>
        <w:t xml:space="preserve">ly significant </w:t>
      </w:r>
      <w:r w:rsidRPr="003453AE">
        <w:rPr>
          <w:rFonts w:ascii="Book Antiqua" w:hAnsi="Book Antiqua"/>
          <w:sz w:val="24"/>
          <w:szCs w:val="24"/>
        </w:rPr>
        <w:t>(OR</w:t>
      </w:r>
      <w:r w:rsidR="00AC3DA7" w:rsidRPr="003453AE">
        <w:rPr>
          <w:rFonts w:ascii="Book Antiqua" w:hAnsi="Book Antiqua" w:hint="eastAsia"/>
          <w:sz w:val="24"/>
          <w:szCs w:val="24"/>
          <w:lang w:eastAsia="zh-CN"/>
        </w:rPr>
        <w:t xml:space="preserve"> =</w:t>
      </w:r>
      <w:r w:rsidRPr="003453AE">
        <w:rPr>
          <w:rFonts w:ascii="Book Antiqua" w:hAnsi="Book Antiqua"/>
          <w:sz w:val="24"/>
          <w:szCs w:val="24"/>
        </w:rPr>
        <w:t xml:space="preserve"> 1.41</w:t>
      </w:r>
      <w:r w:rsidR="00D56511">
        <w:rPr>
          <w:rFonts w:ascii="Book Antiqua" w:hAnsi="Book Antiqua" w:hint="eastAsia"/>
          <w:sz w:val="24"/>
          <w:szCs w:val="24"/>
          <w:lang w:eastAsia="zh-CN"/>
        </w:rPr>
        <w:t>,</w:t>
      </w:r>
      <w:r w:rsidRPr="003453AE">
        <w:rPr>
          <w:rFonts w:ascii="Book Antiqua" w:hAnsi="Book Antiqua"/>
          <w:sz w:val="24"/>
          <w:szCs w:val="24"/>
        </w:rPr>
        <w:t xml:space="preserve"> </w:t>
      </w:r>
      <w:r w:rsidR="00AC3DA7" w:rsidRPr="003453AE">
        <w:rPr>
          <w:rFonts w:ascii="Book Antiqua" w:hAnsi="Book Antiqua"/>
          <w:sz w:val="24"/>
          <w:szCs w:val="24"/>
        </w:rPr>
        <w:t>95%CI</w:t>
      </w:r>
      <w:r w:rsidR="00AC3DA7" w:rsidRPr="003453AE">
        <w:rPr>
          <w:rFonts w:ascii="Book Antiqua" w:hAnsi="Book Antiqua" w:hint="eastAsia"/>
          <w:sz w:val="24"/>
          <w:szCs w:val="24"/>
          <w:lang w:eastAsia="zh-CN"/>
        </w:rPr>
        <w:t xml:space="preserve">: </w:t>
      </w:r>
      <w:r w:rsidRPr="003453AE">
        <w:rPr>
          <w:rFonts w:ascii="Book Antiqua" w:hAnsi="Book Antiqua"/>
          <w:sz w:val="24"/>
          <w:szCs w:val="24"/>
        </w:rPr>
        <w:t>1.05–1.91)</w:t>
      </w:r>
      <w:r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"DOI" : "10.1016/j.cgh.2014.04.017", "ISSN" : "1542-7714", "PMID" : "24768809", "abstract" : "BACKGROUND &amp; AIMS: Patients diagnosed with colorectal cancer (CRC) are at risk for synchronous and metachronous lesions at the time of diagnosis or during follow-up evaluation. We performed a population-based study to evaluate the rate, predictors, and familial risk for synchronous and metachronous CRC in Utah.\n\nMETHODS: All newly diagnosed cases of CRC between 1980 and 2010 were obtained from the Utah Cancer Registry and linked to pedigrees from the Utah Population Database.\n\nRESULTS: Of the 18,782 patients diagnosed with CRC, 134 were diagnosed with synchronous CRC (0.71%) and 300 were diagnosed with metachronous CRC (1.60%). The risk for synchronous CRC was significantly higher in men (odds ratio [OR], 1.45; 95% confidence interval [CI], 1.02-2.06) and in patients aged 65 years or older (OR, 1.50; 95% CI, 1.02-2.21). Synchronous CRCs were located more often in the proximal colon (OR, 1.70; 95% CI, 1.20-2.41). First-degree relatives of cases with synchronous (OR, 1.86; 95% CI, 1.37-2.53), metachronous (OR, 2.34; 95% CI, 1.62-3.36), or solitary CRC (OR, 1.75; 95% CI, 1.63-1.88) were at increased risk for developing CRC, compared with relatives of CRC-free individuals. Four percent of first-degree relatives of patients with synchronous or metachronous cancer developed CRC at younger ages than the age recommended for initiating CRC screening (based on familial risk), and therefore would not have been screened.\n\nCONCLUSIONS: Of patients diagnosed with CRC, 2.3% are found to have synchronous lesions or develop metachronous CRC during follow-up evaluation. Relatives of these patients have a greater risk of CRC than those without a family history of CRC. These results highlight the importance of obtaining a thorough family history and adhering strictly to surveillance guidelines during management of high-risk patients.", "author" : [ { "dropping-particle" : "", "family" : "Samadder", "given" : "N Jewel", "non-dropping-particle" : "", "parse-names" : false, "suffix" : "" }, { "dropping-particle" : "", "family" : "Curtin", "given" : "Karen", "non-dropping-particle" : "", "parse-names" : false, "suffix" : "" }, { "dropping-particle" : "", "family" : "Wong", "given" : "Jathine", "non-dropping-particle" : "", "parse-names" : false, "suffix" : "" }, { "dropping-particle" : "", "family" : "Tuohy", "given" : "Th\u00e9r\u00e8se M F", "non-dropping-particle" : "", "parse-names" : false, "suffix" : "" }, { "dropping-particle" : "", "family" : "Mineau", "given" : "Geraldine P", "non-dropping-particle" : "", "parse-names" : false, "suffix" : "" }, { "dropping-particle" : "", "family" : "Smith", "given" : "Ken Robert", "non-dropping-particle" : "", "parse-names" : false, "suffix" : "" }, { "dropping-particle" : "", "family" : "Pimentel", "given" : "Richard", "non-dropping-particle" : "", "parse-names" : false, "suffix" : "" }, { "dropping-particle" : "", "family" : "Pappas", "given" : "Lisa", "non-dropping-particle" : "", "parse-names" : false, "suffix" : "" }, { "dropping-particle" : "", "family" : "Boucher", "given" : "Ken", "non-dropping-particle" : "", "parse-names" : false, "suffix" : "" }, { "dropping-particle" : "", "family" : "Garrido-Laguna", "given" : "Ignacio", "non-dropping-particle" : "", "parse-names" : false, "suffix" : "" }, { "dropping-particle" : "", "family" : "Provenzale", "given" : "Dawn", "non-dropping-particle" : "", "parse-names" : false, "suffix" : "" }, { "dropping-particle" : "", "family" : "Burt", "given" : "Randall W", "non-dropping-particle" : "", "parse-names" : false, "suffix" : "" } ], "container-title" : "Clinical gastroenterology and hepatology : the official clinical practice journal of the American Gastroenterological Association", "id" : "ITEM-1", "issue" : "12", "issued" : { "date-parts" : [ [ "2014", "12", "12" ] ] }, "language" : "English", "page" : "2078-84.e1-2", "publisher" : "Elsevier", "title" : "Epidemiology and familial risk of synchronous and metachronous colorectal cancer: a population-based study in Utah.", "type" : "article-journal", "volume" : "12" }, "uris" : [ "http://www.mendeley.com/documents/?uuid=15290a75-bcae-4eb9-8421-c00ac52f65a2" ] } ], "mendeley" : { "formattedCitation" : "&lt;sup&gt;[13]&lt;/sup&gt;", "plainTextFormattedCitation" : "[13]", "previouslyFormattedCitation" : "&lt;sup&gt;[13]&lt;/sup&gt;" }, "properties" : { "noteIndex" : 0 }, "schema" : "https://github.com/citation-style-language/schema/raw/master/csl-citation.json" }</w:instrText>
      </w:r>
      <w:r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[13]</w:t>
      </w:r>
      <w:r w:rsidRPr="003453AE">
        <w:rPr>
          <w:rFonts w:ascii="Book Antiqua" w:hAnsi="Book Antiqua"/>
          <w:sz w:val="24"/>
          <w:szCs w:val="24"/>
        </w:rPr>
        <w:fldChar w:fldCharType="end"/>
      </w:r>
      <w:r w:rsidR="00113F91" w:rsidRPr="003453AE">
        <w:rPr>
          <w:rFonts w:ascii="Book Antiqua" w:hAnsi="Book Antiqua"/>
          <w:sz w:val="24"/>
          <w:szCs w:val="24"/>
        </w:rPr>
        <w:t>.</w:t>
      </w:r>
    </w:p>
    <w:p w14:paraId="21F39206" w14:textId="3F0AEE4F" w:rsidR="0043055F" w:rsidRPr="003453AE" w:rsidRDefault="00CA535E" w:rsidP="00E01BEE">
      <w:pPr>
        <w:spacing w:after="0" w:line="360" w:lineRule="auto"/>
        <w:ind w:firstLineChars="100" w:firstLine="240"/>
        <w:jc w:val="both"/>
        <w:rPr>
          <w:rFonts w:ascii="Book Antiqua" w:eastAsia="Batang" w:hAnsi="Book Antiqua" w:cs="Andalus"/>
          <w:sz w:val="24"/>
          <w:szCs w:val="24"/>
        </w:rPr>
      </w:pPr>
      <w:r w:rsidRPr="003453AE">
        <w:rPr>
          <w:rFonts w:ascii="Book Antiqua" w:eastAsia="Batang" w:hAnsi="Book Antiqua" w:cs="Andalus"/>
          <w:sz w:val="24"/>
          <w:szCs w:val="24"/>
        </w:rPr>
        <w:t>When talking</w:t>
      </w:r>
      <w:r w:rsidR="0043055F" w:rsidRPr="003453AE">
        <w:rPr>
          <w:rFonts w:ascii="Book Antiqua" w:eastAsia="Batang" w:hAnsi="Book Antiqua" w:cs="Andalus"/>
          <w:sz w:val="24"/>
          <w:szCs w:val="24"/>
        </w:rPr>
        <w:t xml:space="preserve"> about familial predisposition in </w:t>
      </w:r>
      <w:r w:rsidR="00DD746E" w:rsidRPr="003453AE">
        <w:rPr>
          <w:rFonts w:ascii="Book Antiqua" w:eastAsia="Batang" w:hAnsi="Book Antiqua" w:cs="Andalus"/>
          <w:sz w:val="24"/>
          <w:szCs w:val="24"/>
        </w:rPr>
        <w:t xml:space="preserve">MPCRC, differences between SCRC and MCRC should be </w:t>
      </w:r>
      <w:r w:rsidRPr="003453AE">
        <w:rPr>
          <w:rFonts w:ascii="Book Antiqua" w:eastAsia="Batang" w:hAnsi="Book Antiqua" w:cs="Andalus"/>
          <w:sz w:val="24"/>
          <w:szCs w:val="24"/>
        </w:rPr>
        <w:t>taken into account</w:t>
      </w:r>
      <w:r w:rsidR="00DD746E" w:rsidRPr="003453AE">
        <w:rPr>
          <w:rFonts w:ascii="Book Antiqua" w:eastAsia="Batang" w:hAnsi="Book Antiqua" w:cs="Andalus"/>
          <w:sz w:val="24"/>
          <w:szCs w:val="24"/>
        </w:rPr>
        <w:t xml:space="preserve">. </w:t>
      </w:r>
      <w:r w:rsidR="0043055F" w:rsidRPr="003453AE">
        <w:rPr>
          <w:rFonts w:ascii="Book Antiqua" w:eastAsia="Batang" w:hAnsi="Book Antiqua" w:cs="Andalus"/>
          <w:sz w:val="24"/>
          <w:szCs w:val="24"/>
        </w:rPr>
        <w:t xml:space="preserve">Whereas </w:t>
      </w:r>
      <w:r w:rsidR="00DD746E" w:rsidRPr="003453AE">
        <w:rPr>
          <w:rFonts w:ascii="Book Antiqua" w:eastAsia="Batang" w:hAnsi="Book Antiqua" w:cs="Andalus"/>
          <w:sz w:val="24"/>
          <w:szCs w:val="24"/>
        </w:rPr>
        <w:t>MCRC</w:t>
      </w:r>
      <w:r w:rsidR="0043055F" w:rsidRPr="003453AE">
        <w:rPr>
          <w:rFonts w:ascii="Book Antiqua" w:eastAsia="Batang" w:hAnsi="Book Antiqua" w:cs="Andalus"/>
          <w:sz w:val="24"/>
          <w:szCs w:val="24"/>
        </w:rPr>
        <w:t xml:space="preserve"> </w:t>
      </w:r>
      <w:r w:rsidRPr="003453AE">
        <w:rPr>
          <w:rFonts w:ascii="Book Antiqua" w:eastAsia="Batang" w:hAnsi="Book Antiqua" w:cs="Andalus"/>
          <w:sz w:val="24"/>
          <w:szCs w:val="24"/>
        </w:rPr>
        <w:t>can</w:t>
      </w:r>
      <w:r w:rsidR="0043055F" w:rsidRPr="003453AE">
        <w:rPr>
          <w:rFonts w:ascii="Book Antiqua" w:eastAsia="Batang" w:hAnsi="Book Antiqua" w:cs="Andalus"/>
          <w:sz w:val="24"/>
          <w:szCs w:val="24"/>
        </w:rPr>
        <w:t xml:space="preserve"> be </w:t>
      </w:r>
      <w:r w:rsidR="00DD746E" w:rsidRPr="003453AE">
        <w:rPr>
          <w:rFonts w:ascii="Book Antiqua" w:eastAsia="Batang" w:hAnsi="Book Antiqua" w:cs="Andalus"/>
          <w:sz w:val="24"/>
          <w:szCs w:val="24"/>
        </w:rPr>
        <w:t>facilitated by some inherited predisposition, with a</w:t>
      </w:r>
      <w:r w:rsidR="0043055F" w:rsidRPr="003453AE">
        <w:rPr>
          <w:rFonts w:ascii="Book Antiqua" w:eastAsia="Batang" w:hAnsi="Book Antiqua" w:cs="Andalus"/>
          <w:sz w:val="24"/>
          <w:szCs w:val="24"/>
        </w:rPr>
        <w:t xml:space="preserve"> continuous po</w:t>
      </w:r>
      <w:r w:rsidR="00DD746E" w:rsidRPr="003453AE">
        <w:rPr>
          <w:rFonts w:ascii="Book Antiqua" w:eastAsia="Batang" w:hAnsi="Book Antiqua" w:cs="Andalus"/>
          <w:sz w:val="24"/>
          <w:szCs w:val="24"/>
        </w:rPr>
        <w:t xml:space="preserve">ssibility </w:t>
      </w:r>
      <w:r w:rsidRPr="003453AE">
        <w:rPr>
          <w:rFonts w:ascii="Book Antiqua" w:eastAsia="Batang" w:hAnsi="Book Antiqua" w:cs="Andalus"/>
          <w:sz w:val="24"/>
          <w:szCs w:val="24"/>
        </w:rPr>
        <w:t xml:space="preserve">during the entire lifespan of a person </w:t>
      </w:r>
      <w:r w:rsidR="00DD746E" w:rsidRPr="003453AE">
        <w:rPr>
          <w:rFonts w:ascii="Book Antiqua" w:eastAsia="Batang" w:hAnsi="Book Antiqua" w:cs="Andalus"/>
          <w:sz w:val="24"/>
          <w:szCs w:val="24"/>
        </w:rPr>
        <w:t>to develop a carcinoma, SCRC</w:t>
      </w:r>
      <w:r w:rsidR="00A85EDD" w:rsidRPr="003453AE">
        <w:rPr>
          <w:rFonts w:ascii="Book Antiqua" w:eastAsia="Batang" w:hAnsi="Book Antiqua" w:cs="Andalus"/>
          <w:sz w:val="24"/>
          <w:szCs w:val="24"/>
        </w:rPr>
        <w:t xml:space="preserve"> </w:t>
      </w:r>
      <w:r w:rsidRPr="003453AE">
        <w:rPr>
          <w:rFonts w:ascii="Book Antiqua" w:eastAsia="Batang" w:hAnsi="Book Antiqua" w:cs="Andalus"/>
          <w:sz w:val="24"/>
          <w:szCs w:val="24"/>
        </w:rPr>
        <w:t>appears</w:t>
      </w:r>
      <w:r w:rsidR="00A85EDD" w:rsidRPr="003453AE">
        <w:rPr>
          <w:rFonts w:ascii="Book Antiqua" w:eastAsia="Batang" w:hAnsi="Book Antiqua" w:cs="Andalus"/>
          <w:sz w:val="24"/>
          <w:szCs w:val="24"/>
        </w:rPr>
        <w:t xml:space="preserve"> more likely </w:t>
      </w:r>
      <w:r w:rsidRPr="003453AE">
        <w:rPr>
          <w:rFonts w:ascii="Book Antiqua" w:eastAsia="Batang" w:hAnsi="Book Antiqua" w:cs="Andalus"/>
          <w:sz w:val="24"/>
          <w:szCs w:val="24"/>
        </w:rPr>
        <w:t xml:space="preserve">to be the result of damage through some </w:t>
      </w:r>
      <w:r w:rsidR="00B95931" w:rsidRPr="003453AE">
        <w:rPr>
          <w:rFonts w:ascii="Book Antiqua" w:eastAsia="Batang" w:hAnsi="Book Antiqua" w:cs="Andalus"/>
          <w:sz w:val="24"/>
          <w:szCs w:val="24"/>
        </w:rPr>
        <w:t>environmental</w:t>
      </w:r>
      <w:r w:rsidR="0043055F" w:rsidRPr="003453AE">
        <w:rPr>
          <w:rFonts w:ascii="Book Antiqua" w:eastAsia="Batang" w:hAnsi="Book Antiqua" w:cs="Andalus"/>
          <w:sz w:val="24"/>
          <w:szCs w:val="24"/>
        </w:rPr>
        <w:t xml:space="preserve"> factor during a </w:t>
      </w:r>
      <w:r w:rsidRPr="003453AE">
        <w:rPr>
          <w:rFonts w:ascii="Book Antiqua" w:eastAsia="Batang" w:hAnsi="Book Antiqua" w:cs="Andalus"/>
          <w:sz w:val="24"/>
          <w:szCs w:val="24"/>
        </w:rPr>
        <w:t>specific</w:t>
      </w:r>
      <w:r w:rsidR="0043055F" w:rsidRPr="003453AE">
        <w:rPr>
          <w:rFonts w:ascii="Book Antiqua" w:eastAsia="Batang" w:hAnsi="Book Antiqua" w:cs="Andalus"/>
          <w:sz w:val="24"/>
          <w:szCs w:val="24"/>
        </w:rPr>
        <w:t xml:space="preserve"> period of </w:t>
      </w:r>
      <w:r w:rsidR="00B95931" w:rsidRPr="003453AE">
        <w:rPr>
          <w:rFonts w:ascii="Book Antiqua" w:eastAsia="Batang" w:hAnsi="Book Antiqua" w:cs="Andalus"/>
          <w:sz w:val="24"/>
          <w:szCs w:val="24"/>
        </w:rPr>
        <w:t>time that</w:t>
      </w:r>
      <w:r w:rsidR="0043055F" w:rsidRPr="003453AE">
        <w:rPr>
          <w:rFonts w:ascii="Book Antiqua" w:eastAsia="Batang" w:hAnsi="Book Antiqua" w:cs="Andalus"/>
          <w:sz w:val="24"/>
          <w:szCs w:val="24"/>
        </w:rPr>
        <w:t xml:space="preserve"> enable</w:t>
      </w:r>
      <w:r w:rsidRPr="003453AE">
        <w:rPr>
          <w:rFonts w:ascii="Book Antiqua" w:eastAsia="Batang" w:hAnsi="Book Antiqua" w:cs="Andalus"/>
          <w:sz w:val="24"/>
          <w:szCs w:val="24"/>
        </w:rPr>
        <w:t>s</w:t>
      </w:r>
      <w:r w:rsidR="0043055F" w:rsidRPr="003453AE">
        <w:rPr>
          <w:rFonts w:ascii="Book Antiqua" w:eastAsia="Batang" w:hAnsi="Book Antiqua" w:cs="Andalus"/>
          <w:sz w:val="24"/>
          <w:szCs w:val="24"/>
        </w:rPr>
        <w:t xml:space="preserve"> the concurrence of two </w:t>
      </w:r>
      <w:r w:rsidR="00B95931" w:rsidRPr="003453AE">
        <w:rPr>
          <w:rFonts w:ascii="Book Antiqua" w:eastAsia="Batang" w:hAnsi="Book Antiqua" w:cs="Andalus"/>
          <w:sz w:val="24"/>
          <w:szCs w:val="24"/>
        </w:rPr>
        <w:t>tumours</w:t>
      </w:r>
      <w:r w:rsidR="0043055F" w:rsidRPr="003453AE">
        <w:rPr>
          <w:rFonts w:ascii="Book Antiqua" w:eastAsia="Batang" w:hAnsi="Book Antiqua" w:cs="Andalus"/>
          <w:sz w:val="24"/>
          <w:szCs w:val="24"/>
        </w:rPr>
        <w:t xml:space="preserve"> at the same time.</w:t>
      </w:r>
      <w:r w:rsidR="00A85EDD" w:rsidRPr="003453AE">
        <w:rPr>
          <w:rFonts w:ascii="Book Antiqua" w:eastAsia="Batang" w:hAnsi="Book Antiqua" w:cs="Andalus"/>
          <w:sz w:val="24"/>
          <w:szCs w:val="24"/>
        </w:rPr>
        <w:t xml:space="preserve"> SCRC</w:t>
      </w:r>
      <w:r w:rsidRPr="003453AE">
        <w:rPr>
          <w:rFonts w:ascii="Book Antiqua" w:eastAsia="JansonText-Roman" w:hAnsi="Book Antiqua" w:cs="JansonText-Roman"/>
          <w:sz w:val="24"/>
          <w:szCs w:val="24"/>
        </w:rPr>
        <w:t xml:space="preserve"> tends to</w:t>
      </w:r>
      <w:r w:rsidR="0043055F" w:rsidRPr="003453AE">
        <w:rPr>
          <w:rFonts w:ascii="Book Antiqua" w:eastAsia="JansonText-Roman" w:hAnsi="Book Antiqua" w:cs="JansonText-Roman"/>
          <w:sz w:val="24"/>
          <w:szCs w:val="24"/>
        </w:rPr>
        <w:t xml:space="preserve"> </w:t>
      </w:r>
      <w:r w:rsidR="00A85EDD" w:rsidRPr="003453AE">
        <w:rPr>
          <w:rFonts w:ascii="Book Antiqua" w:eastAsia="JansonText-Roman" w:hAnsi="Book Antiqua" w:cs="JansonText-Roman"/>
          <w:sz w:val="24"/>
          <w:szCs w:val="24"/>
        </w:rPr>
        <w:t xml:space="preserve">be </w:t>
      </w:r>
      <w:r w:rsidR="00B95931" w:rsidRPr="003453AE">
        <w:rPr>
          <w:rFonts w:ascii="Book Antiqua" w:eastAsia="JansonText-Roman" w:hAnsi="Book Antiqua" w:cs="JansonText-Roman"/>
          <w:sz w:val="24"/>
          <w:szCs w:val="24"/>
        </w:rPr>
        <w:t>diagnosed</w:t>
      </w:r>
      <w:r w:rsidR="0043055F" w:rsidRPr="003453AE">
        <w:rPr>
          <w:rFonts w:ascii="Book Antiqua" w:eastAsia="JansonText-Roman" w:hAnsi="Book Antiqua" w:cs="JansonText-Roman"/>
          <w:sz w:val="24"/>
          <w:szCs w:val="24"/>
        </w:rPr>
        <w:t xml:space="preserve"> </w:t>
      </w:r>
      <w:r w:rsidR="00A85EDD" w:rsidRPr="003453AE">
        <w:rPr>
          <w:rFonts w:ascii="Book Antiqua" w:eastAsia="JansonText-Roman" w:hAnsi="Book Antiqua" w:cs="JansonText-Roman"/>
          <w:sz w:val="24"/>
          <w:szCs w:val="24"/>
        </w:rPr>
        <w:t>at</w:t>
      </w:r>
      <w:r w:rsidR="0043055F" w:rsidRPr="003453AE">
        <w:rPr>
          <w:rFonts w:ascii="Book Antiqua" w:eastAsia="JansonText-Roman" w:hAnsi="Book Antiqua" w:cs="JansonText-Roman"/>
          <w:sz w:val="24"/>
          <w:szCs w:val="24"/>
        </w:rPr>
        <w:t xml:space="preserve"> </w:t>
      </w:r>
      <w:r w:rsidRPr="003453AE">
        <w:rPr>
          <w:rFonts w:ascii="Book Antiqua" w:eastAsia="JansonText-Roman" w:hAnsi="Book Antiqua" w:cs="JansonText-Roman"/>
          <w:sz w:val="24"/>
          <w:szCs w:val="24"/>
        </w:rPr>
        <w:t xml:space="preserve">an </w:t>
      </w:r>
      <w:r w:rsidR="00B95931" w:rsidRPr="003453AE">
        <w:rPr>
          <w:rFonts w:ascii="Book Antiqua" w:eastAsia="JansonText-Roman" w:hAnsi="Book Antiqua" w:cs="JansonText-Roman"/>
          <w:sz w:val="24"/>
          <w:szCs w:val="24"/>
        </w:rPr>
        <w:t>advanced</w:t>
      </w:r>
      <w:r w:rsidRPr="003453AE">
        <w:rPr>
          <w:rFonts w:ascii="Book Antiqua" w:eastAsia="JansonText-Roman" w:hAnsi="Book Antiqua" w:cs="JansonText-Roman"/>
          <w:sz w:val="24"/>
          <w:szCs w:val="24"/>
        </w:rPr>
        <w:t xml:space="preserve"> age</w:t>
      </w:r>
      <w:r w:rsidR="0043055F" w:rsidRPr="003453AE">
        <w:rPr>
          <w:rFonts w:ascii="Book Antiqua" w:eastAsia="JansonText-Roman" w:hAnsi="Book Antiqua" w:cs="JansonText-Roman"/>
          <w:sz w:val="24"/>
          <w:szCs w:val="24"/>
        </w:rPr>
        <w:t xml:space="preserve"> c</w:t>
      </w:r>
      <w:r w:rsidR="0043055F" w:rsidRPr="003453AE">
        <w:rPr>
          <w:rFonts w:ascii="Book Antiqua" w:hAnsi="Book Antiqua"/>
          <w:sz w:val="24"/>
          <w:szCs w:val="24"/>
        </w:rPr>
        <w:t xml:space="preserve">ompared with </w:t>
      </w:r>
      <w:r w:rsidR="00A85EDD" w:rsidRPr="003453AE">
        <w:rPr>
          <w:rFonts w:ascii="Book Antiqua" w:hAnsi="Book Antiqua"/>
          <w:sz w:val="24"/>
          <w:szCs w:val="24"/>
        </w:rPr>
        <w:t>sporadic</w:t>
      </w:r>
      <w:r w:rsidR="0043055F" w:rsidRPr="003453AE">
        <w:rPr>
          <w:rFonts w:ascii="Book Antiqua" w:hAnsi="Book Antiqua"/>
          <w:sz w:val="24"/>
          <w:szCs w:val="24"/>
        </w:rPr>
        <w:t xml:space="preserve"> CRC</w:t>
      </w:r>
      <w:r w:rsidR="00A85EDD" w:rsidRPr="003453AE">
        <w:rPr>
          <w:rFonts w:ascii="Book Antiqua" w:eastAsia="JansonText-Roman" w:hAnsi="Book Antiqua" w:cs="JansonText-Roman"/>
          <w:sz w:val="24"/>
          <w:szCs w:val="24"/>
        </w:rPr>
        <w:t xml:space="preserve">, </w:t>
      </w:r>
      <w:r w:rsidRPr="003453AE">
        <w:rPr>
          <w:rFonts w:ascii="Book Antiqua" w:eastAsia="JansonText-Roman" w:hAnsi="Book Antiqua" w:cs="JansonText-Roman"/>
          <w:sz w:val="24"/>
          <w:szCs w:val="24"/>
        </w:rPr>
        <w:t>whereas</w:t>
      </w:r>
      <w:r w:rsidR="00A85EDD" w:rsidRPr="003453AE">
        <w:rPr>
          <w:rFonts w:ascii="Book Antiqua" w:eastAsia="JansonText-Roman" w:hAnsi="Book Antiqua" w:cs="JansonText-Roman"/>
          <w:sz w:val="24"/>
          <w:szCs w:val="24"/>
        </w:rPr>
        <w:t xml:space="preserve"> MCRC</w:t>
      </w:r>
      <w:r w:rsidR="0043055F" w:rsidRPr="003453AE">
        <w:rPr>
          <w:rFonts w:ascii="Book Antiqua" w:hAnsi="Book Antiqua"/>
          <w:sz w:val="24"/>
          <w:szCs w:val="24"/>
        </w:rPr>
        <w:t xml:space="preserve"> </w:t>
      </w:r>
      <w:r w:rsidR="00A85EDD" w:rsidRPr="003453AE">
        <w:rPr>
          <w:rFonts w:ascii="Book Antiqua" w:hAnsi="Book Antiqua"/>
          <w:sz w:val="24"/>
          <w:szCs w:val="24"/>
        </w:rPr>
        <w:t>tend</w:t>
      </w:r>
      <w:r w:rsidRPr="003453AE">
        <w:rPr>
          <w:rFonts w:ascii="Book Antiqua" w:hAnsi="Book Antiqua"/>
          <w:sz w:val="24"/>
          <w:szCs w:val="24"/>
        </w:rPr>
        <w:t>s</w:t>
      </w:r>
      <w:r w:rsidR="0043055F" w:rsidRPr="003453AE">
        <w:rPr>
          <w:rFonts w:ascii="Book Antiqua" w:hAnsi="Book Antiqua"/>
          <w:sz w:val="24"/>
          <w:szCs w:val="24"/>
        </w:rPr>
        <w:t xml:space="preserve"> to </w:t>
      </w:r>
      <w:r w:rsidR="00A85EDD" w:rsidRPr="003453AE">
        <w:rPr>
          <w:rFonts w:ascii="Book Antiqua" w:hAnsi="Book Antiqua"/>
          <w:sz w:val="24"/>
          <w:szCs w:val="24"/>
        </w:rPr>
        <w:t>appear</w:t>
      </w:r>
      <w:r w:rsidR="0043055F" w:rsidRPr="003453AE">
        <w:rPr>
          <w:rFonts w:ascii="Book Antiqua" w:hAnsi="Book Antiqua"/>
          <w:sz w:val="24"/>
          <w:szCs w:val="24"/>
        </w:rPr>
        <w:t xml:space="preserve"> </w:t>
      </w:r>
      <w:r w:rsidR="00A85EDD" w:rsidRPr="003453AE">
        <w:rPr>
          <w:rFonts w:ascii="Book Antiqua" w:hAnsi="Book Antiqua"/>
          <w:sz w:val="24"/>
          <w:szCs w:val="24"/>
        </w:rPr>
        <w:t xml:space="preserve">at an earlier </w:t>
      </w:r>
      <w:proofErr w:type="spellStart"/>
      <w:r w:rsidRPr="003453AE">
        <w:rPr>
          <w:rFonts w:ascii="Book Antiqua" w:hAnsi="Book Antiqua"/>
          <w:sz w:val="24"/>
          <w:szCs w:val="24"/>
        </w:rPr>
        <w:t>age.This</w:t>
      </w:r>
      <w:proofErr w:type="spellEnd"/>
      <w:r w:rsidRPr="003453AE">
        <w:rPr>
          <w:rFonts w:ascii="Book Antiqua" w:hAnsi="Book Antiqua"/>
          <w:sz w:val="24"/>
          <w:szCs w:val="24"/>
        </w:rPr>
        <w:t xml:space="preserve"> also supports the</w:t>
      </w:r>
      <w:r w:rsidR="0043055F" w:rsidRPr="003453AE">
        <w:rPr>
          <w:rFonts w:ascii="Book Antiqua" w:hAnsi="Book Antiqua"/>
          <w:sz w:val="24"/>
          <w:szCs w:val="24"/>
        </w:rPr>
        <w:t xml:space="preserve"> predominant</w:t>
      </w:r>
      <w:r w:rsidRPr="003453AE">
        <w:rPr>
          <w:rFonts w:ascii="Book Antiqua" w:hAnsi="Book Antiqua"/>
          <w:sz w:val="24"/>
          <w:szCs w:val="24"/>
        </w:rPr>
        <w:t>ly</w:t>
      </w:r>
      <w:r w:rsidR="0043055F" w:rsidRPr="003453AE">
        <w:rPr>
          <w:rFonts w:ascii="Book Antiqua" w:hAnsi="Book Antiqua"/>
          <w:sz w:val="24"/>
          <w:szCs w:val="24"/>
        </w:rPr>
        <w:t xml:space="preserve"> familial pattern of </w:t>
      </w:r>
      <w:r w:rsidR="00A85EDD" w:rsidRPr="003453AE">
        <w:rPr>
          <w:rFonts w:ascii="Book Antiqua" w:hAnsi="Book Antiqua"/>
          <w:sz w:val="24"/>
          <w:szCs w:val="24"/>
        </w:rPr>
        <w:t>MCRC</w:t>
      </w:r>
      <w:r w:rsidR="0043055F"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"DOI" : "10.1016/j.cgh.2014.04.017", "ISSN" : "1542-7714", "PMID" : "24768809", "abstract" : "BACKGROUND &amp; AIMS: Patients diagnosed with colorectal cancer (CRC) are at risk for synchronous and metachronous lesions at the time of diagnosis or during follow-up evaluation. We performed a population-based study to evaluate the rate, predictors, and familial risk for synchronous and metachronous CRC in Utah.\n\nMETHODS: All newly diagnosed cases of CRC between 1980 and 2010 were obtained from the Utah Cancer Registry and linked to pedigrees from the Utah Population Database.\n\nRESULTS: Of the 18,782 patients diagnosed with CRC, 134 were diagnosed with synchronous CRC (0.71%) and 300 were diagnosed with metachronous CRC (1.60%). The risk for synchronous CRC was significantly higher in men (odds ratio [OR], 1.45; 95% confidence interval [CI], 1.02-2.06) and in patients aged 65 years or older (OR, 1.50; 95% CI, 1.02-2.21). Synchronous CRCs were located more often in the proximal colon (OR, 1.70; 95% CI, 1.20-2.41). First-degree relatives of cases with synchronous (OR, 1.86; 95% CI, 1.37-2.53), metachronous (OR, 2.34; 95% CI, 1.62-3.36), or solitary CRC (OR, 1.75; 95% CI, 1.63-1.88) were at increased risk for developing CRC, compared with relatives of CRC-free individuals. Four percent of first-degree relatives of patients with synchronous or metachronous cancer developed CRC at younger ages than the age recommended for initiating CRC screening (based on familial risk), and therefore would not have been screened.\n\nCONCLUSIONS: Of patients diagnosed with CRC, 2.3% are found to have synchronous lesions or develop metachronous CRC during follow-up evaluation. Relatives of these patients have a greater risk of CRC than those without a family history of CRC. These results highlight the importance of obtaining a thorough family history and adhering strictly to surveillance guidelines during management of high-risk patients.", "author" : [ { "dropping-particle" : "", "family" : "Samadder", "given" : "N Jewel", "non-dropping-particle" : "", "parse-names" : false, "suffix" : "" }, { "dropping-particle" : "", "family" : "Curtin", "given" : "Karen", "non-dropping-particle" : "", "parse-names" : false, "suffix" : "" }, { "dropping-particle" : "", "family" : "Wong", "given" : "Jathine", "non-dropping-particle" : "", "parse-names" : false, "suffix" : "" }, { "dropping-particle" : "", "family" : "Tuohy", "given" : "Th\u00e9r\u00e8se M F", "non-dropping-particle" : "", "parse-names" : false, "suffix" : "" }, { "dropping-particle" : "", "family" : "Mineau", "given" : "Geraldine P", "non-dropping-particle" : "", "parse-names" : false, "suffix" : "" }, { "dropping-particle" : "", "family" : "Smith", "given" : "Ken Robert", "non-dropping-particle" : "", "parse-names" : false, "suffix" : "" }, { "dropping-particle" : "", "family" : "Pimentel", "given" : "Richard", "non-dropping-particle" : "", "parse-names" : false, "suffix" : "" }, { "dropping-particle" : "", "family" : "Pappas", "given" : "Lisa", "non-dropping-particle" : "", "parse-names" : false, "suffix" : "" }, { "dropping-particle" : "", "family" : "Boucher", "given" : "Ken", "non-dropping-particle" : "", "parse-names" : false, "suffix" : "" }, { "dropping-particle" : "", "family" : "Garrido-Laguna", "given" : "Ignacio", "non-dropping-particle" : "", "parse-names" : false, "suffix" : "" }, { "dropping-particle" : "", "family" : "Provenzale", "given" : "Dawn", "non-dropping-particle" : "", "parse-names" : false, "suffix" : "" }, { "dropping-particle" : "", "family" : "Burt", "given" : "Randall W", "non-dropping-particle" : "", "parse-names" : false, "suffix" : "" } ], "container-title" : "Clinical gastroenterology and hepatology : the official clinical practice journal of the American Gastroenterological Association", "id" : "ITEM-1", "issue" : "12", "issued" : { "date-parts" : [ [ "2014", "12", "12" ] ] }, "language" : "English", "page" : "2078-84.e1-2", "publisher" : "Elsevier", "title" : "Epidemiology and familial risk of synchronous and metachronous colorectal cancer: a population-based study in Utah.", "type" : "article-journal", "volume" : "12" }, "uris" : [ "http://www.mendeley.com/documents/?uuid=15290a75-bcae-4eb9-8421-c00ac52f65a2" ] } ], "mendeley" : { "formattedCitation" : "&lt;sup&gt;[13]&lt;/sup&gt;", "plainTextFormattedCitation" : "[13]", "previouslyFormattedCitation" : "&lt;sup&gt;[13]&lt;/sup&gt;" }, "properties" : { "noteIndex" : 0 }, "schema" : "https://github.com/citation-style-language/schema/raw/master/csl-citation.json" }</w:instrText>
      </w:r>
      <w:r w:rsidR="0043055F"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[13]</w:t>
      </w:r>
      <w:r w:rsidR="0043055F" w:rsidRPr="003453AE">
        <w:rPr>
          <w:rFonts w:ascii="Book Antiqua" w:hAnsi="Book Antiqua"/>
          <w:sz w:val="24"/>
          <w:szCs w:val="24"/>
        </w:rPr>
        <w:fldChar w:fldCharType="end"/>
      </w:r>
      <w:r w:rsidR="0043055F" w:rsidRPr="003453AE">
        <w:rPr>
          <w:rFonts w:ascii="Book Antiqua" w:hAnsi="Book Antiqua"/>
          <w:sz w:val="24"/>
          <w:szCs w:val="24"/>
        </w:rPr>
        <w:t>.</w:t>
      </w:r>
      <w:r w:rsidR="006963C9">
        <w:rPr>
          <w:rFonts w:ascii="Book Antiqua" w:hAnsi="Book Antiqua"/>
          <w:sz w:val="24"/>
          <w:szCs w:val="24"/>
        </w:rPr>
        <w:t xml:space="preserve"> </w:t>
      </w:r>
      <w:r w:rsidR="0043055F" w:rsidRPr="003453AE">
        <w:rPr>
          <w:rFonts w:ascii="Book Antiqua" w:eastAsia="Batang" w:hAnsi="Book Antiqua" w:cs="Andalus"/>
          <w:sz w:val="24"/>
          <w:szCs w:val="24"/>
        </w:rPr>
        <w:t xml:space="preserve">We </w:t>
      </w:r>
      <w:r w:rsidRPr="003453AE">
        <w:rPr>
          <w:rFonts w:ascii="Book Antiqua" w:eastAsia="Batang" w:hAnsi="Book Antiqua" w:cs="Andalus"/>
          <w:sz w:val="24"/>
          <w:szCs w:val="24"/>
        </w:rPr>
        <w:t>have</w:t>
      </w:r>
      <w:r w:rsidR="0043055F" w:rsidRPr="003453AE">
        <w:rPr>
          <w:rFonts w:ascii="Book Antiqua" w:eastAsia="Batang" w:hAnsi="Book Antiqua" w:cs="Andalus"/>
          <w:sz w:val="24"/>
          <w:szCs w:val="24"/>
        </w:rPr>
        <w:t xml:space="preserve"> explained </w:t>
      </w:r>
      <w:r w:rsidRPr="003453AE">
        <w:rPr>
          <w:rFonts w:ascii="Book Antiqua" w:eastAsia="Batang" w:hAnsi="Book Antiqua" w:cs="Andalus"/>
          <w:sz w:val="24"/>
          <w:szCs w:val="24"/>
        </w:rPr>
        <w:t>above how</w:t>
      </w:r>
      <w:r w:rsidR="0043055F" w:rsidRPr="003453AE">
        <w:rPr>
          <w:rFonts w:ascii="Book Antiqua" w:eastAsia="Batang" w:hAnsi="Book Antiqua" w:cs="Andalus"/>
          <w:sz w:val="24"/>
          <w:szCs w:val="24"/>
        </w:rPr>
        <w:t xml:space="preserve"> the risk of having a</w:t>
      </w:r>
      <w:r w:rsidRPr="003453AE">
        <w:rPr>
          <w:rFonts w:ascii="Book Antiqua" w:eastAsia="Batang" w:hAnsi="Book Antiqua" w:cs="Andalus"/>
          <w:sz w:val="24"/>
          <w:szCs w:val="24"/>
        </w:rPr>
        <w:t>n</w:t>
      </w:r>
      <w:r w:rsidR="0043055F" w:rsidRPr="003453AE">
        <w:rPr>
          <w:rFonts w:ascii="Book Antiqua" w:eastAsia="Batang" w:hAnsi="Book Antiqua" w:cs="Andalus"/>
          <w:sz w:val="24"/>
          <w:szCs w:val="24"/>
        </w:rPr>
        <w:t xml:space="preserve"> </w:t>
      </w:r>
      <w:r w:rsidR="007B5B87" w:rsidRPr="003453AE">
        <w:rPr>
          <w:rFonts w:ascii="Book Antiqua" w:eastAsia="Batang" w:hAnsi="Book Antiqua" w:cs="Andalus"/>
          <w:sz w:val="24"/>
          <w:szCs w:val="24"/>
        </w:rPr>
        <w:t>MCRC</w:t>
      </w:r>
      <w:r w:rsidR="0043055F" w:rsidRPr="003453AE">
        <w:rPr>
          <w:rFonts w:ascii="Book Antiqua" w:eastAsia="Batang" w:hAnsi="Book Antiqua" w:cs="Andalus"/>
          <w:sz w:val="24"/>
          <w:szCs w:val="24"/>
        </w:rPr>
        <w:t xml:space="preserve"> in </w:t>
      </w:r>
      <w:r w:rsidR="007B5B87" w:rsidRPr="003453AE">
        <w:rPr>
          <w:rFonts w:ascii="Book Antiqua" w:eastAsia="Batang" w:hAnsi="Book Antiqua" w:cs="Andalus"/>
          <w:sz w:val="24"/>
          <w:szCs w:val="24"/>
        </w:rPr>
        <w:t>LS</w:t>
      </w:r>
      <w:r w:rsidR="0043055F" w:rsidRPr="003453AE">
        <w:rPr>
          <w:rFonts w:ascii="Book Antiqua" w:eastAsia="Batang" w:hAnsi="Book Antiqua" w:cs="Andalus"/>
          <w:sz w:val="24"/>
          <w:szCs w:val="24"/>
        </w:rPr>
        <w:t xml:space="preserve"> is </w:t>
      </w:r>
      <w:r w:rsidRPr="003453AE">
        <w:rPr>
          <w:rFonts w:ascii="Book Antiqua" w:eastAsia="Batang" w:hAnsi="Book Antiqua" w:cs="Andalus"/>
          <w:sz w:val="24"/>
          <w:szCs w:val="24"/>
        </w:rPr>
        <w:t>higher</w:t>
      </w:r>
      <w:r w:rsidR="0043055F" w:rsidRPr="003453AE">
        <w:rPr>
          <w:rFonts w:ascii="Book Antiqua" w:eastAsia="Batang" w:hAnsi="Book Antiqua" w:cs="Andalus"/>
          <w:sz w:val="24"/>
          <w:szCs w:val="24"/>
        </w:rPr>
        <w:t xml:space="preserve"> than </w:t>
      </w:r>
      <w:r w:rsidR="00AC3DA7" w:rsidRPr="003453AE">
        <w:rPr>
          <w:rFonts w:ascii="Book Antiqua" w:eastAsia="Batang" w:hAnsi="Book Antiqua" w:cs="Andalus"/>
          <w:sz w:val="24"/>
          <w:szCs w:val="24"/>
        </w:rPr>
        <w:t xml:space="preserve">that of having an </w:t>
      </w:r>
      <w:r w:rsidR="00AC3DA7" w:rsidRPr="003453AE">
        <w:rPr>
          <w:rFonts w:ascii="Book Antiqua" w:eastAsia="Batang" w:hAnsi="Book Antiqua" w:cs="Andalus"/>
          <w:sz w:val="24"/>
          <w:szCs w:val="24"/>
        </w:rPr>
        <w:lastRenderedPageBreak/>
        <w:t>SCRC</w:t>
      </w:r>
      <w:r w:rsidR="0043055F" w:rsidRPr="003453AE">
        <w:rPr>
          <w:rFonts w:ascii="Book Antiqua" w:eastAsia="Batang" w:hAnsi="Book Antiqua" w:cs="Andalus"/>
          <w:sz w:val="24"/>
          <w:szCs w:val="24"/>
        </w:rPr>
        <w:fldChar w:fldCharType="begin" w:fldLock="1"/>
      </w:r>
      <w:r w:rsidR="00380226" w:rsidRPr="003453AE">
        <w:rPr>
          <w:rFonts w:ascii="Book Antiqua" w:eastAsia="Batang" w:hAnsi="Book Antiqua" w:cs="Andalus"/>
          <w:sz w:val="24"/>
          <w:szCs w:val="24"/>
        </w:rPr>
        <w:instrText>ADDIN CSL_CITATION { "citationItems" : [ { "id" : "ITEM-1", "itemData" : { "DOI" : "10.1002/(SICI)1097-0142(19960515)77:10&lt;2013::AID-CNCR8&gt;3.0.CO;2-R", "ISSN" : "0008-543X", "PMID" : "8640664", "abstract" : "BACKGROUND: Reports on the frequency of multiple carcinomas of the colon and rectum have varied from 3-4% to more than 10% of all tumors of the large bowel. METHODS: We reviewed the files of a specialized colorectal cancer registry with the following objectives: a) to determine the frequency of multiple tumors (synchronous or metachronous) in the general population; b) to compare these values with those observed in patients with hereditary nonpolyposis colorectal carcinoma (HNPCC); and c) to evaluate the clinical outcome of patients with multiple tumors and the role of other clinical parameters in the development of these neoplasms. RESULTS: From 1984 to 1992, 53 patients with multiple tumors (of 1298 registered patients, 4%) had large bowel carcinoma; 33 (2.5%) were synchronous and 20 (1.5%) metachronous. The total number of multiple colorectal carcinomas was 95, which was 7% of all registered colorectal carcinomas (1337 carcinomas in 1298 patients). Multiple tumors occurred significantly more often in patients with HNPCC than in those with sporadic carcinomas (P &lt; 0.001); this increased prevalence was more marked for metachronous lesions, which occurred almost 4 times more often in patients with HNPCC (5.8% vs. 1.3%; P &lt; 0.001). The average interval of time between the first and the second malignancy was 8.7 years; there was no significant difference between hereditary and sporadic tumors. Patients with synchronous tumors did not show appreciable differences in survival when compared with individuals who had single neoplasms. In contrast, a poor clinical outcome was observed in patients with metachronous tumors after the development of the second carcinoma. Finally, polypoid adenomas of the large bowel were found significantly more often in patients with multiple primary tumors than in those with a single tumor. CONCLUSIONS: These results emphasize the importance of preoperative pancolonoscopy for the identification of possible synchronous tumors (both benign and malignant) and long-lasting endoscopic follow-up for the detection of recurrent or metachronous lesions. The conclusions are even more pertinent for patients with HNPCC, whose risk of metachronous tumors is significantly higher than that of patients with sporadic carcinoma.", "author" : [ { "dropping-particle" : "", "family" : "Fante", "given" : "R", "non-dropping-particle" : "", "parse-names" : false, "suffix" : "" }, { "dropping-particle" : "", "family" : "Roncucci", "given" : "L", "non-dropping-particle" : "", "parse-names" : false, "suffix" : "" }, { "dropping-particle" : "", "family" : "GregorioC", "given" : "", "non-dropping-particle" : "Di", "parse-names" : false, "suffix" : "" }, { "dropping-particle" : "", "family" : "Tamassia", "given" : "M G", "non-dropping-particle" : "", "parse-names" : false, "suffix" : "" }, { "dropping-particle" : "", "family" : "Losi", "given" : "L", "non-dropping-particle" : "", "parse-names" : false, "suffix" : "" }, { "dropping-particle" : "", "family" : "Benatti", "given" : "P", "non-dropping-particle" : "", "parse-names" : false, "suffix" : "" }, { "dropping-particle" : "", "family" : "Pedroni", "given" : "M", "non-dropping-particle" : "", "parse-names" : false, "suffix" : "" }, { "dropping-particle" : "", "family" : "Percesepe", "given" : "a", "non-dropping-particle" : "", "parse-names" : false, "suffix" : "" }, { "dropping-particle" : "", "family" : "Pietri", "given" : "S", "non-dropping-particle" : "De", "parse-names" : false, "suffix" : "" }, { "dropping-particle" : "", "family" : "Ponz de Leon", "given" : "M", "non-dropping-particle" : "", "parse-names" : false, "suffix" : "" } ], "container-title" : "Cancer", "id" : "ITEM-1", "issue" : "10", "issued" : { "date-parts" : [ [ "1996", "5", "15" ] ] }, "page" : "2013-2021", "title" : "Frequency and clinical features of multiple tumors of the large bowel in the general population and in patients with hereditary colorectal carcinoma.", "type" : "article-journal", "volume" : "77" }, "uris" : [ "http://www.mendeley.com/documents/?uuid=b31d6f0f-4a4e-4692-b29e-2be9f669443d" ] } ], "mendeley" : { "formattedCitation" : "&lt;sup&gt;[2]&lt;/sup&gt;", "plainTextFormattedCitation" : "[2]", "previouslyFormattedCitation" : "&lt;sup&gt;[2]&lt;/sup&gt;" }, "properties" : { "noteIndex" : 0 }, "schema" : "https://github.com/citation-style-language/schema/raw/master/csl-citation.json" }</w:instrText>
      </w:r>
      <w:r w:rsidR="0043055F" w:rsidRPr="003453AE">
        <w:rPr>
          <w:rFonts w:ascii="Book Antiqua" w:eastAsia="Batang" w:hAnsi="Book Antiqua" w:cs="Andalus"/>
          <w:sz w:val="24"/>
          <w:szCs w:val="24"/>
        </w:rPr>
        <w:fldChar w:fldCharType="separate"/>
      </w:r>
      <w:r w:rsidR="00B95A3C" w:rsidRPr="003453AE">
        <w:rPr>
          <w:rFonts w:ascii="Book Antiqua" w:eastAsia="Batang" w:hAnsi="Book Antiqua" w:cs="Andalus"/>
          <w:noProof/>
          <w:sz w:val="24"/>
          <w:szCs w:val="24"/>
          <w:vertAlign w:val="superscript"/>
        </w:rPr>
        <w:t>[2]</w:t>
      </w:r>
      <w:r w:rsidR="0043055F" w:rsidRPr="003453AE">
        <w:rPr>
          <w:rFonts w:ascii="Book Antiqua" w:eastAsia="Batang" w:hAnsi="Book Antiqua" w:cs="Andalus"/>
          <w:sz w:val="24"/>
          <w:szCs w:val="24"/>
        </w:rPr>
        <w:fldChar w:fldCharType="end"/>
      </w:r>
      <w:r w:rsidR="0043055F" w:rsidRPr="003453AE">
        <w:rPr>
          <w:rFonts w:ascii="Book Antiqua" w:eastAsia="Batang" w:hAnsi="Book Antiqua" w:cs="Andalus"/>
          <w:sz w:val="24"/>
          <w:szCs w:val="24"/>
        </w:rPr>
        <w:t xml:space="preserve">. The pathological features of </w:t>
      </w:r>
      <w:r w:rsidR="00A85EDD" w:rsidRPr="003453AE">
        <w:rPr>
          <w:rFonts w:ascii="Book Antiqua" w:eastAsia="Batang" w:hAnsi="Book Antiqua" w:cs="Andalus"/>
          <w:sz w:val="24"/>
          <w:szCs w:val="24"/>
        </w:rPr>
        <w:t>MCRC</w:t>
      </w:r>
      <w:r w:rsidR="0043055F" w:rsidRPr="003453AE">
        <w:rPr>
          <w:rFonts w:ascii="Book Antiqua" w:eastAsia="Batang" w:hAnsi="Book Antiqua" w:cs="Andalus"/>
          <w:sz w:val="24"/>
          <w:szCs w:val="24"/>
        </w:rPr>
        <w:t xml:space="preserve"> also suggest </w:t>
      </w:r>
      <w:r w:rsidR="00B95931" w:rsidRPr="003453AE">
        <w:rPr>
          <w:rFonts w:ascii="Book Antiqua" w:eastAsia="Batang" w:hAnsi="Book Antiqua" w:cs="Andalus"/>
          <w:sz w:val="24"/>
          <w:szCs w:val="24"/>
        </w:rPr>
        <w:t>a</w:t>
      </w:r>
      <w:r w:rsidR="0043055F" w:rsidRPr="003453AE">
        <w:rPr>
          <w:rFonts w:ascii="Book Antiqua" w:eastAsia="Batang" w:hAnsi="Book Antiqua" w:cs="Andalus"/>
          <w:sz w:val="24"/>
          <w:szCs w:val="24"/>
        </w:rPr>
        <w:t xml:space="preserve"> hereditary pattern. It is know</w:t>
      </w:r>
      <w:r w:rsidR="00A85EDD" w:rsidRPr="003453AE">
        <w:rPr>
          <w:rFonts w:ascii="Book Antiqua" w:eastAsia="Batang" w:hAnsi="Book Antiqua" w:cs="Andalus"/>
          <w:sz w:val="24"/>
          <w:szCs w:val="24"/>
        </w:rPr>
        <w:t>n</w:t>
      </w:r>
      <w:r w:rsidR="0043055F" w:rsidRPr="003453AE">
        <w:rPr>
          <w:rFonts w:ascii="Book Antiqua" w:eastAsia="Batang" w:hAnsi="Book Antiqua" w:cs="Andalus"/>
          <w:sz w:val="24"/>
          <w:szCs w:val="24"/>
        </w:rPr>
        <w:t xml:space="preserve"> that mucinous </w:t>
      </w:r>
      <w:r w:rsidR="00B95931" w:rsidRPr="003453AE">
        <w:rPr>
          <w:rFonts w:ascii="Book Antiqua" w:eastAsia="Batang" w:hAnsi="Book Antiqua" w:cs="Andalus"/>
          <w:sz w:val="24"/>
          <w:szCs w:val="24"/>
        </w:rPr>
        <w:t>adenocarcinoma</w:t>
      </w:r>
      <w:r w:rsidR="0043055F" w:rsidRPr="003453AE">
        <w:rPr>
          <w:rFonts w:ascii="Book Antiqua" w:eastAsia="Batang" w:hAnsi="Book Antiqua" w:cs="Andalus"/>
          <w:sz w:val="24"/>
          <w:szCs w:val="24"/>
        </w:rPr>
        <w:t xml:space="preserve"> is a </w:t>
      </w:r>
      <w:r w:rsidR="00B95931" w:rsidRPr="003453AE">
        <w:rPr>
          <w:rFonts w:ascii="Book Antiqua" w:eastAsia="Batang" w:hAnsi="Book Antiqua" w:cs="Andalus"/>
          <w:sz w:val="24"/>
          <w:szCs w:val="24"/>
        </w:rPr>
        <w:t>typical</w:t>
      </w:r>
      <w:r w:rsidR="0043055F" w:rsidRPr="003453AE">
        <w:rPr>
          <w:rFonts w:ascii="Book Antiqua" w:eastAsia="Batang" w:hAnsi="Book Antiqua" w:cs="Andalus"/>
          <w:sz w:val="24"/>
          <w:szCs w:val="24"/>
        </w:rPr>
        <w:t xml:space="preserve"> </w:t>
      </w:r>
      <w:r w:rsidR="00B95931" w:rsidRPr="003453AE">
        <w:rPr>
          <w:rFonts w:ascii="Book Antiqua" w:eastAsia="Batang" w:hAnsi="Book Antiqua" w:cs="Andalus"/>
          <w:sz w:val="24"/>
          <w:szCs w:val="24"/>
        </w:rPr>
        <w:t>histologic</w:t>
      </w:r>
      <w:r w:rsidR="0043055F" w:rsidRPr="003453AE">
        <w:rPr>
          <w:rFonts w:ascii="Book Antiqua" w:eastAsia="Batang" w:hAnsi="Book Antiqua" w:cs="Andalus"/>
          <w:sz w:val="24"/>
          <w:szCs w:val="24"/>
        </w:rPr>
        <w:t xml:space="preserve"> </w:t>
      </w:r>
      <w:r w:rsidRPr="003453AE">
        <w:rPr>
          <w:rFonts w:ascii="Book Antiqua" w:eastAsia="Batang" w:hAnsi="Book Antiqua" w:cs="Andalus"/>
          <w:sz w:val="24"/>
          <w:szCs w:val="24"/>
        </w:rPr>
        <w:t>feature</w:t>
      </w:r>
      <w:r w:rsidR="0043055F" w:rsidRPr="003453AE">
        <w:rPr>
          <w:rFonts w:ascii="Book Antiqua" w:eastAsia="Batang" w:hAnsi="Book Antiqua" w:cs="Andalus"/>
          <w:sz w:val="24"/>
          <w:szCs w:val="24"/>
        </w:rPr>
        <w:t xml:space="preserve"> of </w:t>
      </w:r>
      <w:r w:rsidR="00A85EDD" w:rsidRPr="003453AE">
        <w:rPr>
          <w:rFonts w:ascii="Book Antiqua" w:eastAsia="Batang" w:hAnsi="Book Antiqua" w:cs="Andalus"/>
          <w:sz w:val="24"/>
          <w:szCs w:val="24"/>
        </w:rPr>
        <w:t>LS-</w:t>
      </w:r>
      <w:r w:rsidR="0043055F" w:rsidRPr="003453AE">
        <w:rPr>
          <w:rFonts w:ascii="Book Antiqua" w:eastAsia="Batang" w:hAnsi="Book Antiqua" w:cs="Andalus"/>
          <w:sz w:val="24"/>
          <w:szCs w:val="24"/>
        </w:rPr>
        <w:t xml:space="preserve">associated </w:t>
      </w:r>
      <w:r w:rsidR="00A85EDD" w:rsidRPr="003453AE">
        <w:rPr>
          <w:rFonts w:ascii="Book Antiqua" w:eastAsia="Batang" w:hAnsi="Book Antiqua" w:cs="Andalus"/>
          <w:sz w:val="24"/>
          <w:szCs w:val="24"/>
        </w:rPr>
        <w:t>CRC:</w:t>
      </w:r>
      <w:r w:rsidR="006963C9">
        <w:rPr>
          <w:rFonts w:ascii="Book Antiqua" w:eastAsia="Batang" w:hAnsi="Book Antiqua" w:cs="Andalus"/>
          <w:sz w:val="24"/>
          <w:szCs w:val="24"/>
        </w:rPr>
        <w:t xml:space="preserve"> </w:t>
      </w:r>
      <w:r w:rsidRPr="003453AE">
        <w:rPr>
          <w:rFonts w:ascii="Book Antiqua" w:hAnsi="Book Antiqua" w:cs="Garamond"/>
          <w:sz w:val="24"/>
          <w:szCs w:val="24"/>
        </w:rPr>
        <w:t>i</w:t>
      </w:r>
      <w:r w:rsidR="0043055F" w:rsidRPr="003453AE">
        <w:rPr>
          <w:rFonts w:ascii="Book Antiqua" w:hAnsi="Book Antiqua" w:cs="Garamond"/>
          <w:sz w:val="24"/>
          <w:szCs w:val="24"/>
        </w:rPr>
        <w:t xml:space="preserve">n a large series of 102 patients </w:t>
      </w:r>
      <w:r w:rsidR="00A85EDD" w:rsidRPr="003453AE">
        <w:rPr>
          <w:rFonts w:ascii="Book Antiqua" w:hAnsi="Book Antiqua" w:cs="Garamond"/>
          <w:sz w:val="24"/>
          <w:szCs w:val="24"/>
        </w:rPr>
        <w:t>with SCRC</w:t>
      </w:r>
      <w:r w:rsidR="0043055F" w:rsidRPr="003453AE">
        <w:rPr>
          <w:rFonts w:ascii="Book Antiqua" w:hAnsi="Book Antiqua" w:cs="Garamond"/>
          <w:sz w:val="24"/>
          <w:szCs w:val="24"/>
        </w:rPr>
        <w:t xml:space="preserve"> and 56 </w:t>
      </w:r>
      <w:r w:rsidRPr="003453AE">
        <w:rPr>
          <w:rFonts w:ascii="Book Antiqua" w:hAnsi="Book Antiqua" w:cs="Garamond"/>
          <w:sz w:val="24"/>
          <w:szCs w:val="24"/>
        </w:rPr>
        <w:t xml:space="preserve">patients </w:t>
      </w:r>
      <w:r w:rsidR="0043055F" w:rsidRPr="003453AE">
        <w:rPr>
          <w:rFonts w:ascii="Book Antiqua" w:hAnsi="Book Antiqua" w:cs="Garamond"/>
          <w:sz w:val="24"/>
          <w:szCs w:val="24"/>
        </w:rPr>
        <w:t xml:space="preserve">with </w:t>
      </w:r>
      <w:r w:rsidR="00A85EDD" w:rsidRPr="003453AE">
        <w:rPr>
          <w:rFonts w:ascii="Book Antiqua" w:hAnsi="Book Antiqua" w:cs="Garamond"/>
          <w:sz w:val="24"/>
          <w:szCs w:val="24"/>
        </w:rPr>
        <w:t>MCRC</w:t>
      </w:r>
      <w:r w:rsidR="0043055F" w:rsidRPr="003453AE">
        <w:rPr>
          <w:rFonts w:ascii="Book Antiqua" w:hAnsi="Book Antiqua" w:cs="Garamond"/>
          <w:sz w:val="24"/>
          <w:szCs w:val="24"/>
        </w:rPr>
        <w:t xml:space="preserve">, no differences </w:t>
      </w:r>
      <w:r w:rsidRPr="003453AE">
        <w:rPr>
          <w:rFonts w:ascii="Book Antiqua" w:hAnsi="Book Antiqua" w:cs="Garamond"/>
          <w:sz w:val="24"/>
          <w:szCs w:val="24"/>
        </w:rPr>
        <w:t>in the incidence of</w:t>
      </w:r>
      <w:r w:rsidR="0043055F" w:rsidRPr="003453AE">
        <w:rPr>
          <w:rFonts w:ascii="Book Antiqua" w:hAnsi="Book Antiqua" w:cs="Garamond"/>
          <w:sz w:val="24"/>
          <w:szCs w:val="24"/>
        </w:rPr>
        <w:t xml:space="preserve"> mucinous </w:t>
      </w:r>
      <w:r w:rsidR="00A85EDD" w:rsidRPr="003453AE">
        <w:rPr>
          <w:rFonts w:ascii="Book Antiqua" w:hAnsi="Book Antiqua" w:cs="Garamond"/>
          <w:sz w:val="24"/>
          <w:szCs w:val="24"/>
        </w:rPr>
        <w:t xml:space="preserve">carcinomas </w:t>
      </w:r>
      <w:r w:rsidR="0043055F" w:rsidRPr="003453AE">
        <w:rPr>
          <w:rFonts w:ascii="Book Antiqua" w:hAnsi="Book Antiqua" w:cs="Garamond"/>
          <w:sz w:val="24"/>
          <w:szCs w:val="24"/>
        </w:rPr>
        <w:t xml:space="preserve">between </w:t>
      </w:r>
      <w:r w:rsidR="00A85EDD" w:rsidRPr="003453AE">
        <w:rPr>
          <w:rFonts w:ascii="Book Antiqua" w:hAnsi="Book Antiqua" w:cs="Garamond"/>
          <w:sz w:val="24"/>
          <w:szCs w:val="24"/>
        </w:rPr>
        <w:t>SCRC</w:t>
      </w:r>
      <w:r w:rsidR="0043055F" w:rsidRPr="003453AE">
        <w:rPr>
          <w:rFonts w:ascii="Book Antiqua" w:hAnsi="Book Antiqua" w:cs="Garamond"/>
          <w:sz w:val="24"/>
          <w:szCs w:val="24"/>
        </w:rPr>
        <w:t xml:space="preserve"> and solitary </w:t>
      </w:r>
      <w:r w:rsidR="00A85EDD" w:rsidRPr="003453AE">
        <w:rPr>
          <w:rFonts w:ascii="Book Antiqua" w:hAnsi="Book Antiqua" w:cs="Garamond"/>
          <w:sz w:val="24"/>
          <w:szCs w:val="24"/>
        </w:rPr>
        <w:t xml:space="preserve">CRC </w:t>
      </w:r>
      <w:r w:rsidRPr="003453AE">
        <w:rPr>
          <w:rFonts w:ascii="Book Antiqua" w:hAnsi="Book Antiqua" w:cs="Garamond"/>
          <w:sz w:val="24"/>
          <w:szCs w:val="24"/>
        </w:rPr>
        <w:t>were</w:t>
      </w:r>
      <w:r w:rsidR="00A85EDD" w:rsidRPr="003453AE">
        <w:rPr>
          <w:rFonts w:ascii="Book Antiqua" w:hAnsi="Book Antiqua" w:cs="Garamond"/>
          <w:sz w:val="24"/>
          <w:szCs w:val="24"/>
        </w:rPr>
        <w:t xml:space="preserve"> found; n</w:t>
      </w:r>
      <w:r w:rsidR="0043055F" w:rsidRPr="003453AE">
        <w:rPr>
          <w:rFonts w:ascii="Book Antiqua" w:hAnsi="Book Antiqua" w:cs="Garamond"/>
          <w:sz w:val="24"/>
          <w:szCs w:val="24"/>
        </w:rPr>
        <w:t xml:space="preserve">evertheless </w:t>
      </w:r>
      <w:r w:rsidRPr="003453AE">
        <w:rPr>
          <w:rFonts w:ascii="Book Antiqua" w:hAnsi="Book Antiqua" w:cs="Garamond"/>
          <w:sz w:val="24"/>
          <w:szCs w:val="24"/>
        </w:rPr>
        <w:t>they are</w:t>
      </w:r>
      <w:r w:rsidR="00A85EDD" w:rsidRPr="003453AE">
        <w:rPr>
          <w:rFonts w:ascii="Book Antiqua" w:hAnsi="Book Antiqua" w:cs="Garamond"/>
          <w:sz w:val="24"/>
          <w:szCs w:val="24"/>
        </w:rPr>
        <w:t xml:space="preserve"> more </w:t>
      </w:r>
      <w:r w:rsidR="0043055F" w:rsidRPr="003453AE">
        <w:rPr>
          <w:rFonts w:ascii="Book Antiqua" w:hAnsi="Book Antiqua" w:cs="Garamond"/>
          <w:sz w:val="24"/>
          <w:szCs w:val="24"/>
        </w:rPr>
        <w:t xml:space="preserve">common in </w:t>
      </w:r>
      <w:proofErr w:type="spellStart"/>
      <w:r w:rsidR="0043055F" w:rsidRPr="003453AE">
        <w:rPr>
          <w:rFonts w:ascii="Book Antiqua" w:hAnsi="Book Antiqua" w:cs="Garamond"/>
          <w:sz w:val="24"/>
          <w:szCs w:val="24"/>
        </w:rPr>
        <w:t>metachronous</w:t>
      </w:r>
      <w:proofErr w:type="spellEnd"/>
      <w:r w:rsidR="0043055F" w:rsidRPr="003453AE">
        <w:rPr>
          <w:rFonts w:ascii="Book Antiqua" w:hAnsi="Book Antiqua" w:cs="Garamond"/>
          <w:sz w:val="24"/>
          <w:szCs w:val="24"/>
        </w:rPr>
        <w:t xml:space="preserve"> </w:t>
      </w:r>
      <w:r w:rsidR="00A85EDD" w:rsidRPr="003453AE">
        <w:rPr>
          <w:rFonts w:ascii="Book Antiqua" w:hAnsi="Book Antiqua" w:cs="Garamond"/>
          <w:sz w:val="24"/>
          <w:szCs w:val="24"/>
        </w:rPr>
        <w:t>forms</w:t>
      </w:r>
      <w:r w:rsidR="0043055F" w:rsidRPr="003453AE">
        <w:rPr>
          <w:rFonts w:ascii="Book Antiqua" w:hAnsi="Book Antiqua" w:cs="Garamond"/>
          <w:sz w:val="24"/>
          <w:szCs w:val="24"/>
        </w:rPr>
        <w:fldChar w:fldCharType="begin" w:fldLock="1"/>
      </w:r>
      <w:r w:rsidR="00380226" w:rsidRPr="003453AE">
        <w:rPr>
          <w:rFonts w:ascii="Book Antiqua" w:hAnsi="Book Antiqua" w:cs="Garamond"/>
          <w:sz w:val="24"/>
          <w:szCs w:val="24"/>
        </w:rPr>
        <w:instrText>ADDIN CSL_CITATION { "citationItems" : [ { "id" : "ITEM-1", "itemData" : { "DOI" : "10.1007/s10350-006-0650-y", "ISSN" : "00123706", "PMID" : "16912910", "abstract" : "PURPOSE: This study was designed to examine the clinicopathologic features and p53 and p16 expressions in colorectal mucinous adenocarcinoma and colorectal signet-ring cell carcinoma. METHODS: The clinicopathologic features of 36 patients with colorectal mucinous adenocarcinoma and colorectal signet-ring cell carcinoma were analyzed and compared with 228 patients with colorectal adenocarcinomas. The p53 and p16 expressions in the colorectal mucinous adenocarcinoma and colorectal signet-ring cell carcinoma were studied by immunohistochemistry. RESULTS: Colorectal mucinous adenocarcinoma and colorectal signet-ring cell carcinoma accounted for 14 percent of colorectal cancer. The median age at presentation was 67 years. Family history of colorectal cancer in their first-degree relatives was seen in 14 percent of these patients. Fifty-six percent of the carcinomas were located in the proximal colorectum, most commonly in the transverse colon. Two patients had ulcerative colitis. Compared with the usual colorectal adenocarcinoma, colorectal mucinous adenocarcinoma and colorectal signet-ring cell carcinoma was found more often in proximal colorectum (P = 0.002), larger (P = 0.05), and in advanced stages (P = 0.018). Forty-four percent (n = 16) of the colorectal mucinous adenocarcinoma and colorectal signet-ring cell carcinoma showed p53 expression. All the patients with colorectal mucinous adenocarcinoma and colorectal signet-ring cell carcinoma with a positive family history of colorectal adenocarcinoma had tumors that showed p53 expression (P = 0.012). Seventy-eight percent (n = 28) of the tumors showed p16 expression. The median survival of the patients with these tumors was 23 months. The survival of these patients with colorectal mucinous adenocarcinoma and colorectal signet-ring cell carcinoma was poorer if the lesions were of advanced stages (P = 0.023) or with family history of colorectal cancer (P = 0.0015). Also, patients with colorectal mucinous adenocarcinoma and colorectal signet-ring cell carcinoma that did not express p16 and p53 had better survival than other patients (P = 0.04). CONCLUSIONS: Colorectal mucinous adenocarcinoma and colorectal signet-ring cell carcinoma had distinctive clinicopathologic features. Tumor staging, family history of colorectal cancer, and status of p53 and p16 expressions might predict prognosis in these patients.", "author" : [ { "dropping-particle" : "", "family" : "King-Yin Lam", "given" : "Alfred", "non-dropping-particle" : "", "parse-names" : false, "suffix" : "" }, { "dropping-particle" : "", "family" : "Ong", "given" : "Kate", "non-dropping-particle" : "", "parse-names" : false, "suffix" : "" }, { "dropping-particle" : "", "family" : "Ho", "given" : "Yik-Hong Hong", "non-dropping-particle" : "", "parse-names" : false, "suffix" : "" } ], "container-title" : "Diseases of the Colon and Rectum", "id" : "ITEM-1", "issue" : "9", "issued" : { "date-parts" : [ [ "2006", "9" ] ] }, "page" : "1275-1283", "title" : "Colorectal mucinous adenocarcinoma: The clinicopathologic features and significance of p16 and p53 expression", "type" : "article-journal", "volume" : "49" }, "uris" : [ "http://www.mendeley.com/documents/?uuid=ce1b4eb3-04cb-4349-aa0b-ca370c57b0b1" ] } ], "mendeley" : { "formattedCitation" : "&lt;sup&gt;[29]&lt;/sup&gt;", "plainTextFormattedCitation" : "[29]", "previouslyFormattedCitation" : "&lt;sup&gt;[29]&lt;/sup&gt;" }, "properties" : { "noteIndex" : 0 }, "schema" : "https://github.com/citation-style-language/schema/raw/master/csl-citation.json" }</w:instrText>
      </w:r>
      <w:r w:rsidR="0043055F" w:rsidRPr="003453AE">
        <w:rPr>
          <w:rFonts w:ascii="Book Antiqua" w:hAnsi="Book Antiqua" w:cs="Garamond"/>
          <w:sz w:val="24"/>
          <w:szCs w:val="24"/>
        </w:rPr>
        <w:fldChar w:fldCharType="separate"/>
      </w:r>
      <w:r w:rsidR="00B95A3C" w:rsidRPr="003453AE">
        <w:rPr>
          <w:rFonts w:ascii="Book Antiqua" w:hAnsi="Book Antiqua" w:cs="Garamond"/>
          <w:noProof/>
          <w:sz w:val="24"/>
          <w:szCs w:val="24"/>
          <w:vertAlign w:val="superscript"/>
        </w:rPr>
        <w:t>[29]</w:t>
      </w:r>
      <w:r w:rsidR="0043055F" w:rsidRPr="003453AE">
        <w:rPr>
          <w:rFonts w:ascii="Book Antiqua" w:hAnsi="Book Antiqua" w:cs="Garamond"/>
          <w:sz w:val="24"/>
          <w:szCs w:val="24"/>
        </w:rPr>
        <w:fldChar w:fldCharType="end"/>
      </w:r>
      <w:r w:rsidR="0043055F" w:rsidRPr="003453AE">
        <w:rPr>
          <w:rFonts w:ascii="Book Antiqua" w:hAnsi="Book Antiqua" w:cs="Garamond"/>
          <w:sz w:val="24"/>
          <w:szCs w:val="24"/>
        </w:rPr>
        <w:t>.</w:t>
      </w:r>
    </w:p>
    <w:p w14:paraId="5F5258FE" w14:textId="412B064E" w:rsidR="0043055F" w:rsidRPr="003453AE" w:rsidRDefault="007B5B87" w:rsidP="00E01BEE">
      <w:pPr>
        <w:spacing w:after="0" w:line="360" w:lineRule="auto"/>
        <w:ind w:firstLineChars="100" w:firstLine="240"/>
        <w:jc w:val="both"/>
        <w:rPr>
          <w:rFonts w:ascii="Book Antiqua" w:hAnsi="Book Antiqua"/>
          <w:strike/>
          <w:sz w:val="24"/>
          <w:szCs w:val="24"/>
        </w:rPr>
      </w:pPr>
      <w:r w:rsidRPr="003453AE">
        <w:rPr>
          <w:rFonts w:ascii="Book Antiqua" w:eastAsia="JansonText-Roman" w:hAnsi="Book Antiqua" w:cs="JansonText-Roman"/>
          <w:sz w:val="24"/>
          <w:szCs w:val="24"/>
        </w:rPr>
        <w:t xml:space="preserve">Another factor supporting the hypothesis of the </w:t>
      </w:r>
      <w:r w:rsidR="00CA535E" w:rsidRPr="003453AE">
        <w:rPr>
          <w:rFonts w:ascii="Book Antiqua" w:eastAsia="JansonText-Roman" w:hAnsi="Book Antiqua" w:cs="JansonText-Roman"/>
          <w:sz w:val="24"/>
          <w:szCs w:val="24"/>
        </w:rPr>
        <w:t>weaker</w:t>
      </w:r>
      <w:r w:rsidRPr="003453AE">
        <w:rPr>
          <w:rFonts w:ascii="Book Antiqua" w:eastAsia="JansonText-Roman" w:hAnsi="Book Antiqua" w:cs="JansonText-Roman"/>
          <w:sz w:val="24"/>
          <w:szCs w:val="24"/>
        </w:rPr>
        <w:t xml:space="preserve"> relationship of SCRC with hereditary forms is </w:t>
      </w:r>
      <w:r w:rsidRPr="003453AE">
        <w:rPr>
          <w:rFonts w:ascii="Book Antiqua" w:hAnsi="Book Antiqua"/>
          <w:sz w:val="24"/>
          <w:szCs w:val="24"/>
        </w:rPr>
        <w:t xml:space="preserve">the higher relation with sporadic </w:t>
      </w:r>
      <w:r w:rsidR="00CA535E" w:rsidRPr="003453AE">
        <w:rPr>
          <w:rFonts w:ascii="Book Antiqua" w:hAnsi="Book Antiqua"/>
          <w:sz w:val="24"/>
          <w:szCs w:val="24"/>
        </w:rPr>
        <w:t xml:space="preserve">MSI </w:t>
      </w:r>
      <w:r w:rsidRPr="003453AE">
        <w:rPr>
          <w:rFonts w:ascii="Book Antiqua" w:hAnsi="Book Antiqua"/>
          <w:sz w:val="24"/>
          <w:szCs w:val="24"/>
        </w:rPr>
        <w:t>forms</w:t>
      </w:r>
      <w:r w:rsidRPr="003453AE">
        <w:rPr>
          <w:rFonts w:ascii="Book Antiqua" w:eastAsia="JansonText-Roman" w:hAnsi="Book Antiqua" w:cs="JansonText-Roman"/>
          <w:sz w:val="24"/>
          <w:szCs w:val="24"/>
        </w:rPr>
        <w:t xml:space="preserve">. </w:t>
      </w:r>
      <w:r w:rsidR="0043055F" w:rsidRPr="003453AE">
        <w:rPr>
          <w:rFonts w:ascii="Book Antiqua" w:eastAsia="JansonText-Roman" w:hAnsi="Book Antiqua" w:cs="JansonText-Roman"/>
          <w:sz w:val="24"/>
          <w:szCs w:val="24"/>
        </w:rPr>
        <w:t>Compared with solitary CRC</w:t>
      </w:r>
      <w:r w:rsidRPr="003453AE">
        <w:rPr>
          <w:rFonts w:ascii="Book Antiqua" w:eastAsia="JansonText-Roman" w:hAnsi="Book Antiqua" w:cs="JansonText-Roman"/>
          <w:sz w:val="24"/>
          <w:szCs w:val="24"/>
        </w:rPr>
        <w:t>,</w:t>
      </w:r>
      <w:r w:rsidR="0043055F" w:rsidRPr="003453AE">
        <w:rPr>
          <w:rFonts w:ascii="Book Antiqua" w:eastAsia="JansonText-Roman" w:hAnsi="Book Antiqua" w:cs="JansonText-Roman"/>
          <w:sz w:val="24"/>
          <w:szCs w:val="24"/>
        </w:rPr>
        <w:t xml:space="preserve"> where about 10</w:t>
      </w:r>
      <w:r w:rsidR="00AC3DA7" w:rsidRPr="003453AE">
        <w:rPr>
          <w:rFonts w:ascii="Book Antiqua" w:hAnsi="Book Antiqua" w:cs="JansonText-Roman" w:hint="eastAsia"/>
          <w:sz w:val="24"/>
          <w:szCs w:val="24"/>
          <w:lang w:eastAsia="zh-CN"/>
        </w:rPr>
        <w:t>%</w:t>
      </w:r>
      <w:r w:rsidR="0043055F" w:rsidRPr="003453AE">
        <w:rPr>
          <w:rFonts w:ascii="Book Antiqua" w:eastAsia="JansonText-Roman" w:hAnsi="Book Antiqua" w:cs="JansonText-Roman"/>
          <w:sz w:val="24"/>
          <w:szCs w:val="24"/>
        </w:rPr>
        <w:t xml:space="preserve">-20% </w:t>
      </w:r>
      <w:r w:rsidR="00BE6FF0" w:rsidRPr="003453AE">
        <w:rPr>
          <w:rFonts w:ascii="Book Antiqua" w:eastAsia="JansonText-Roman" w:hAnsi="Book Antiqua" w:cs="JansonText-Roman"/>
          <w:sz w:val="24"/>
          <w:szCs w:val="24"/>
        </w:rPr>
        <w:t xml:space="preserve">of patients </w:t>
      </w:r>
      <w:r w:rsidRPr="003453AE">
        <w:rPr>
          <w:rFonts w:ascii="Book Antiqua" w:eastAsia="JansonText-Roman" w:hAnsi="Book Antiqua" w:cs="JansonText-Roman"/>
          <w:sz w:val="24"/>
          <w:szCs w:val="24"/>
        </w:rPr>
        <w:t>show high MSI</w:t>
      </w:r>
      <w:r w:rsidR="0043055F" w:rsidRPr="003453AE">
        <w:rPr>
          <w:rFonts w:ascii="Book Antiqua" w:eastAsia="JansonText-Roman" w:hAnsi="Book Antiqua" w:cs="JansonText-Roman"/>
          <w:sz w:val="24"/>
          <w:szCs w:val="24"/>
        </w:rPr>
        <w:t xml:space="preserve">, the two types of </w:t>
      </w:r>
      <w:r w:rsidRPr="003453AE">
        <w:rPr>
          <w:rFonts w:ascii="Book Antiqua" w:eastAsia="JansonText-Roman" w:hAnsi="Book Antiqua" w:cs="JansonText-Roman"/>
          <w:sz w:val="24"/>
          <w:szCs w:val="24"/>
        </w:rPr>
        <w:t>MPCRC</w:t>
      </w:r>
      <w:r w:rsidR="0043055F" w:rsidRPr="003453AE">
        <w:rPr>
          <w:rFonts w:ascii="Book Antiqua" w:eastAsia="JansonText-Roman" w:hAnsi="Book Antiqua" w:cs="JansonText-Roman"/>
          <w:sz w:val="24"/>
          <w:szCs w:val="24"/>
        </w:rPr>
        <w:t xml:space="preserve"> </w:t>
      </w:r>
      <w:r w:rsidR="00BE6FF0" w:rsidRPr="003453AE">
        <w:rPr>
          <w:rFonts w:ascii="Book Antiqua" w:eastAsia="JansonText-Roman" w:hAnsi="Book Antiqua" w:cs="JansonText-Roman"/>
          <w:sz w:val="24"/>
          <w:szCs w:val="24"/>
        </w:rPr>
        <w:t>show more than</w:t>
      </w:r>
      <w:r w:rsidR="0043055F" w:rsidRPr="003453AE">
        <w:rPr>
          <w:rFonts w:ascii="Book Antiqua" w:eastAsia="JansonText-Roman" w:hAnsi="Book Antiqua" w:cs="JansonText-Roman"/>
          <w:sz w:val="24"/>
          <w:szCs w:val="24"/>
        </w:rPr>
        <w:t xml:space="preserve"> 30%</w:t>
      </w:r>
      <w:r w:rsidRPr="003453AE">
        <w:rPr>
          <w:rFonts w:ascii="Book Antiqua" w:eastAsia="JansonText-Roman" w:hAnsi="Book Antiqua" w:cs="JansonText-Roman"/>
          <w:sz w:val="24"/>
          <w:szCs w:val="24"/>
        </w:rPr>
        <w:t xml:space="preserve"> of MSI tumo</w:t>
      </w:r>
      <w:r w:rsidR="00BE6FF0" w:rsidRPr="003453AE">
        <w:rPr>
          <w:rFonts w:ascii="Book Antiqua" w:eastAsia="JansonText-Roman" w:hAnsi="Book Antiqua" w:cs="JansonText-Roman"/>
          <w:sz w:val="24"/>
          <w:szCs w:val="24"/>
        </w:rPr>
        <w:t>u</w:t>
      </w:r>
      <w:r w:rsidRPr="003453AE">
        <w:rPr>
          <w:rFonts w:ascii="Book Antiqua" w:eastAsia="JansonText-Roman" w:hAnsi="Book Antiqua" w:cs="JansonText-Roman"/>
          <w:sz w:val="24"/>
          <w:szCs w:val="24"/>
        </w:rPr>
        <w:t>rs</w:t>
      </w:r>
      <w:r w:rsidR="0043055F" w:rsidRPr="003453AE">
        <w:rPr>
          <w:rFonts w:ascii="Book Antiqua" w:eastAsia="JansonText-Roman" w:hAnsi="Book Antiqua" w:cs="JansonText-Roman"/>
          <w:sz w:val="24"/>
          <w:szCs w:val="24"/>
        </w:rPr>
        <w:t xml:space="preserve">. </w:t>
      </w:r>
      <w:r w:rsidRPr="003453AE">
        <w:rPr>
          <w:rFonts w:ascii="Book Antiqua" w:eastAsia="JansonText-Roman" w:hAnsi="Book Antiqua" w:cs="JansonText-Roman"/>
          <w:sz w:val="24"/>
          <w:szCs w:val="24"/>
        </w:rPr>
        <w:t>In some series, MSI</w:t>
      </w:r>
      <w:r w:rsidR="0043055F" w:rsidRPr="003453AE">
        <w:rPr>
          <w:rFonts w:ascii="Book Antiqua" w:eastAsia="JansonText-Roman" w:hAnsi="Book Antiqua" w:cs="JansonText-Roman"/>
          <w:sz w:val="24"/>
          <w:szCs w:val="24"/>
        </w:rPr>
        <w:t xml:space="preserve"> was present in 36% of </w:t>
      </w:r>
      <w:r w:rsidRPr="003453AE">
        <w:rPr>
          <w:rFonts w:ascii="Book Antiqua" w:eastAsia="JansonText-Roman" w:hAnsi="Book Antiqua" w:cs="JansonText-Roman"/>
          <w:sz w:val="24"/>
          <w:szCs w:val="24"/>
        </w:rPr>
        <w:t>MCRC</w:t>
      </w:r>
      <w:r w:rsidR="0043055F" w:rsidRPr="003453AE">
        <w:rPr>
          <w:rFonts w:ascii="Book Antiqua" w:eastAsia="JansonText-Roman" w:hAnsi="Book Antiqua" w:cs="JansonText-Roman"/>
          <w:sz w:val="24"/>
          <w:szCs w:val="24"/>
        </w:rPr>
        <w:t xml:space="preserve"> </w:t>
      </w:r>
      <w:r w:rsidR="00BE6FF0" w:rsidRPr="003453AE">
        <w:rPr>
          <w:rFonts w:ascii="Book Antiqua" w:eastAsia="JansonText-Roman" w:hAnsi="Book Antiqua" w:cs="JansonText-Roman"/>
          <w:sz w:val="24"/>
          <w:szCs w:val="24"/>
        </w:rPr>
        <w:t xml:space="preserve">cases </w:t>
      </w:r>
      <w:r w:rsidR="0043055F" w:rsidRPr="003453AE">
        <w:rPr>
          <w:rFonts w:ascii="Book Antiqua" w:eastAsia="JansonText-Roman" w:hAnsi="Book Antiqua" w:cs="JansonText-Roman"/>
          <w:sz w:val="24"/>
          <w:szCs w:val="24"/>
        </w:rPr>
        <w:t>and</w:t>
      </w:r>
      <w:r w:rsidR="00BE6FF0" w:rsidRPr="003453AE">
        <w:rPr>
          <w:rFonts w:ascii="Book Antiqua" w:eastAsia="JansonText-Roman" w:hAnsi="Book Antiqua" w:cs="JansonText-Roman"/>
          <w:sz w:val="24"/>
          <w:szCs w:val="24"/>
        </w:rPr>
        <w:t xml:space="preserve"> in</w:t>
      </w:r>
      <w:r w:rsidR="0043055F" w:rsidRPr="003453AE">
        <w:rPr>
          <w:rFonts w:ascii="Book Antiqua" w:eastAsia="JansonText-Roman" w:hAnsi="Book Antiqua" w:cs="JansonText-Roman"/>
          <w:sz w:val="24"/>
          <w:szCs w:val="24"/>
        </w:rPr>
        <w:t xml:space="preserve"> 38% of </w:t>
      </w:r>
      <w:r w:rsidRPr="003453AE">
        <w:rPr>
          <w:rFonts w:ascii="Book Antiqua" w:eastAsia="JansonText-Roman" w:hAnsi="Book Antiqua" w:cs="JansonText-Roman"/>
          <w:sz w:val="24"/>
          <w:szCs w:val="24"/>
        </w:rPr>
        <w:t>SCRC</w:t>
      </w:r>
      <w:r w:rsidR="00BE6FF0" w:rsidRPr="003453AE">
        <w:rPr>
          <w:rFonts w:ascii="Book Antiqua" w:eastAsia="JansonText-Roman" w:hAnsi="Book Antiqua" w:cs="JansonText-Roman"/>
          <w:sz w:val="24"/>
          <w:szCs w:val="24"/>
        </w:rPr>
        <w:t xml:space="preserve"> cases</w:t>
      </w:r>
      <w:r w:rsidR="0043055F" w:rsidRPr="003453AE">
        <w:rPr>
          <w:rFonts w:ascii="Book Antiqua" w:eastAsia="JansonText-Roman" w:hAnsi="Book Antiqua" w:cs="JansonText-Roman"/>
          <w:sz w:val="24"/>
          <w:szCs w:val="24"/>
        </w:rPr>
        <w:fldChar w:fldCharType="begin" w:fldLock="1"/>
      </w:r>
      <w:r w:rsidR="00380226" w:rsidRPr="003453AE">
        <w:rPr>
          <w:rFonts w:ascii="Book Antiqua" w:eastAsia="JansonText-Roman" w:hAnsi="Book Antiqua" w:cs="JansonText-Roman"/>
          <w:sz w:val="24"/>
          <w:szCs w:val="24"/>
        </w:rPr>
        <w:instrText>ADDIN CSL_CITATION { "citationItems" : [ { "id" : "ITEM-1", "itemData" : { "DOI" : "10.1016/j.gassur.2004.05.007", "ISSN" : "1091-255X", "PMID" : "15749592", "abstract" : "MLH1 promoter hypermethylation has been described as the primary mechanism for high-frequency microsatellite instability (MSI-H) in sporadic colorectal cancers (CRCs). The underlying molecular mechanism for microsatellite instability (MSI) in synchronous and metachronous CRCs is not well described. A total of 33 metachronous CRC patients and 77 synchronous CRC patients were identified from 2884 consecutive patients undergoing cancer surgery in an academic center. Evaluable tumors were tested for MSI, immunohistochemistry for MLH1 and MSH2 protein expression, and hypermethylation of the MLH1 promoter. MSI-H tumors were found in 12 (36%) metachronous CRC patients and 29 (38%) synchronous CRC patients. MSI-H metachronous CRC patients were younger at index cancer diagnosis (64 vs. 76 years, P=0.01) and more often were diagnosed before 50 years of age (4 of 12 vs. 0 of 29, P=0.005). Loss of MLH1 expression associated with promoter hypermethylation was common in all patients, although more common in MSI-H synchronous patients (50% metachronous vs. 83% synchronous, P=0.03). Overall, MLH1 promoter hypermethylation was seen in 7 of 17 (41%) metachronous and 44 of 54 (81%) synchronous MSI-H CRCs tested (P=0.004). Although MSI occurred with equal frequency among patients with synchronous and metachronous CRCs, the underlying mechanism for MSI was different. Observed differences in MLH1 promoter hypermethylation and patient characteristics suggest most MSI-H synchronous CRCs in our population were sporadic in origin. In contrast, more MSI-H metachronous CRCs were associated with patient and tumor characteristics suggestive of underlying hereditary nonpolyposis CRC.", "author" : [ { "dropping-particle" : "", "family" : "Velayos", "given" : "Fernando S", "non-dropping-particle" : "", "parse-names" : false, "suffix" : "" }, { "dropping-particle" : "", "family" : "Lee", "given" : "Suk-Hwan", "non-dropping-particle" : "", "parse-names" : false, "suffix" : "" }, { "dropping-particle" : "", "family" : "Qiu", "given" : "Hongming", "non-dropping-particle" : "", "parse-names" : false, "suffix" : "" }, { "dropping-particle" : "", "family" : "Dykes", "given" : "Sharon", "non-dropping-particle" : "", "parse-names" : false, "suffix" : "" }, { "dropping-particle" : "", "family" : "Yiu", "given" : "Raymond", "non-dropping-particle" : "", "parse-names" : false, "suffix" : "" }, { "dropping-particle" : "", "family" : "Terdiman", "given" : "Jonathan P", "non-dropping-particle" : "", "parse-names" : false, "suffix" : "" }, { "dropping-particle" : "", "family" : "Garcia-Aguilar", "given" : "Julio", "non-dropping-particle" : "", "parse-names" : false, "suffix" : "" } ], "container-title" : "Journal of gastrointestinal surgery : official journal of the Society for Surgery of the Alimentary Tract", "id" : "ITEM-1", "issue" : "3", "issued" : { "date-parts" : [ [ "2005", "3" ] ] }, "page" : "329-35", "title" : "The mechanism of microsatellite instability is different in synchronous and metachronous colorectal cancer.", "type" : "article-journal", "volume" : "9" }, "uris" : [ "http://www.mendeley.com/documents/?uuid=d864164c-0cf6-4f99-a171-bf8d81d998cf" ] } ], "mendeley" : { "formattedCitation" : "&lt;sup&gt;[30]&lt;/sup&gt;", "plainTextFormattedCitation" : "[30]", "previouslyFormattedCitation" : "&lt;sup&gt;[30]&lt;/sup&gt;" }, "properties" : { "noteIndex" : 0 }, "schema" : "https://github.com/citation-style-language/schema/raw/master/csl-citation.json" }</w:instrText>
      </w:r>
      <w:r w:rsidR="0043055F" w:rsidRPr="003453AE">
        <w:rPr>
          <w:rFonts w:ascii="Book Antiqua" w:eastAsia="JansonText-Roman" w:hAnsi="Book Antiqua" w:cs="JansonText-Roman"/>
          <w:sz w:val="24"/>
          <w:szCs w:val="24"/>
        </w:rPr>
        <w:fldChar w:fldCharType="separate"/>
      </w:r>
      <w:r w:rsidR="00B95A3C" w:rsidRPr="003453AE">
        <w:rPr>
          <w:rFonts w:ascii="Book Antiqua" w:eastAsia="JansonText-Roman" w:hAnsi="Book Antiqua" w:cs="JansonText-Roman"/>
          <w:noProof/>
          <w:sz w:val="24"/>
          <w:szCs w:val="24"/>
          <w:vertAlign w:val="superscript"/>
        </w:rPr>
        <w:t>[30]</w:t>
      </w:r>
      <w:r w:rsidR="0043055F" w:rsidRPr="003453AE">
        <w:rPr>
          <w:rFonts w:ascii="Book Antiqua" w:eastAsia="JansonText-Roman" w:hAnsi="Book Antiqua" w:cs="JansonText-Roman"/>
          <w:sz w:val="24"/>
          <w:szCs w:val="24"/>
        </w:rPr>
        <w:fldChar w:fldCharType="end"/>
      </w:r>
      <w:r w:rsidR="0043055F" w:rsidRPr="003453AE">
        <w:rPr>
          <w:rFonts w:ascii="Book Antiqua" w:eastAsia="JansonText-Roman" w:hAnsi="Book Antiqua" w:cs="JansonText-Roman"/>
          <w:sz w:val="24"/>
          <w:szCs w:val="24"/>
        </w:rPr>
        <w:t>.</w:t>
      </w:r>
      <w:r w:rsidR="006963C9">
        <w:rPr>
          <w:rFonts w:ascii="Book Antiqua" w:eastAsia="JansonText-Roman" w:hAnsi="Book Antiqua" w:cs="JansonText-Roman"/>
          <w:sz w:val="24"/>
          <w:szCs w:val="24"/>
        </w:rPr>
        <w:t xml:space="preserve"> </w:t>
      </w:r>
      <w:r w:rsidR="00BE6FF0" w:rsidRPr="003453AE">
        <w:rPr>
          <w:rFonts w:ascii="Book Antiqua" w:eastAsia="JansonText-Roman" w:hAnsi="Book Antiqua" w:cs="JansonText-Roman"/>
          <w:sz w:val="24"/>
          <w:szCs w:val="24"/>
        </w:rPr>
        <w:t>Up to</w:t>
      </w:r>
      <w:r w:rsidRPr="003453AE">
        <w:rPr>
          <w:rFonts w:ascii="Book Antiqua" w:eastAsia="JansonText-Roman" w:hAnsi="Book Antiqua" w:cs="JansonText-Roman"/>
          <w:sz w:val="24"/>
          <w:szCs w:val="24"/>
        </w:rPr>
        <w:t xml:space="preserve"> 81% per cent of those SCRC </w:t>
      </w:r>
      <w:r w:rsidR="00BE6FF0" w:rsidRPr="003453AE">
        <w:rPr>
          <w:rFonts w:ascii="Book Antiqua" w:eastAsia="JansonText-Roman" w:hAnsi="Book Antiqua" w:cs="JansonText-Roman"/>
          <w:sz w:val="24"/>
          <w:szCs w:val="24"/>
        </w:rPr>
        <w:t xml:space="preserve">cases </w:t>
      </w:r>
      <w:r w:rsidRPr="003453AE">
        <w:rPr>
          <w:rFonts w:ascii="Book Antiqua" w:eastAsia="JansonText-Roman" w:hAnsi="Book Antiqua" w:cs="JansonText-Roman"/>
          <w:sz w:val="24"/>
          <w:szCs w:val="24"/>
        </w:rPr>
        <w:t>lose</w:t>
      </w:r>
      <w:r w:rsidR="0043055F" w:rsidRPr="003453AE">
        <w:rPr>
          <w:rFonts w:ascii="Book Antiqua" w:eastAsia="JansonText-Roman" w:hAnsi="Book Antiqua" w:cs="JansonText-Roman"/>
          <w:sz w:val="24"/>
          <w:szCs w:val="24"/>
        </w:rPr>
        <w:t xml:space="preserve"> MLH1 protein expression </w:t>
      </w:r>
      <w:r w:rsidRPr="003453AE">
        <w:rPr>
          <w:rFonts w:ascii="Book Antiqua" w:eastAsia="JansonText-Roman" w:hAnsi="Book Antiqua" w:cs="JansonText-Roman"/>
          <w:sz w:val="24"/>
          <w:szCs w:val="24"/>
        </w:rPr>
        <w:t xml:space="preserve">because of promoter </w:t>
      </w:r>
      <w:proofErr w:type="spellStart"/>
      <w:r w:rsidRPr="003453AE">
        <w:rPr>
          <w:rFonts w:ascii="Book Antiqua" w:eastAsia="JansonText-Roman" w:hAnsi="Book Antiqua" w:cs="JansonText-Roman"/>
          <w:sz w:val="24"/>
          <w:szCs w:val="24"/>
        </w:rPr>
        <w:t>hypermethylation</w:t>
      </w:r>
      <w:proofErr w:type="spellEnd"/>
      <w:r w:rsidRPr="003453AE">
        <w:rPr>
          <w:rFonts w:ascii="Book Antiqua" w:eastAsia="JansonText-Roman" w:hAnsi="Book Antiqua" w:cs="JansonText-Roman"/>
          <w:sz w:val="24"/>
          <w:szCs w:val="24"/>
        </w:rPr>
        <w:t xml:space="preserve">; </w:t>
      </w:r>
      <w:r w:rsidR="00BE6FF0" w:rsidRPr="003453AE">
        <w:rPr>
          <w:rFonts w:ascii="Book Antiqua" w:eastAsia="JansonText-Roman" w:hAnsi="Book Antiqua" w:cs="JansonText-Roman"/>
          <w:sz w:val="24"/>
          <w:szCs w:val="24"/>
        </w:rPr>
        <w:t>thus, the frequency in SCRC</w:t>
      </w:r>
      <w:r w:rsidR="0043055F" w:rsidRPr="003453AE">
        <w:rPr>
          <w:rFonts w:ascii="Book Antiqua" w:eastAsia="JansonText-Roman" w:hAnsi="Book Antiqua" w:cs="JansonText-Roman"/>
          <w:sz w:val="24"/>
          <w:szCs w:val="24"/>
        </w:rPr>
        <w:t xml:space="preserve"> </w:t>
      </w:r>
      <w:r w:rsidR="00BE6FF0" w:rsidRPr="003453AE">
        <w:rPr>
          <w:rFonts w:ascii="Book Antiqua" w:eastAsia="JansonText-Roman" w:hAnsi="Book Antiqua" w:cs="JansonText-Roman"/>
          <w:sz w:val="24"/>
          <w:szCs w:val="24"/>
        </w:rPr>
        <w:t>is</w:t>
      </w:r>
      <w:r w:rsidR="0043055F" w:rsidRPr="003453AE">
        <w:rPr>
          <w:rFonts w:ascii="Book Antiqua" w:eastAsia="JansonText-Roman" w:hAnsi="Book Antiqua" w:cs="JansonText-Roman"/>
          <w:sz w:val="24"/>
          <w:szCs w:val="24"/>
        </w:rPr>
        <w:t xml:space="preserve"> twice </w:t>
      </w:r>
      <w:r w:rsidR="00BE6FF0" w:rsidRPr="003453AE">
        <w:rPr>
          <w:rFonts w:ascii="Book Antiqua" w:eastAsia="JansonText-Roman" w:hAnsi="Book Antiqua" w:cs="JansonText-Roman"/>
          <w:sz w:val="24"/>
          <w:szCs w:val="24"/>
        </w:rPr>
        <w:t>as high as</w:t>
      </w:r>
      <w:r w:rsidR="0043055F" w:rsidRPr="003453AE">
        <w:rPr>
          <w:rFonts w:ascii="Book Antiqua" w:eastAsia="JansonText-Roman" w:hAnsi="Book Antiqua" w:cs="JansonText-Roman"/>
          <w:sz w:val="24"/>
          <w:szCs w:val="24"/>
        </w:rPr>
        <w:t xml:space="preserve"> in </w:t>
      </w:r>
      <w:r w:rsidRPr="003453AE">
        <w:rPr>
          <w:rFonts w:ascii="Book Antiqua" w:eastAsia="JansonText-Roman" w:hAnsi="Book Antiqua" w:cs="JansonText-Roman"/>
          <w:sz w:val="24"/>
          <w:szCs w:val="24"/>
        </w:rPr>
        <w:t>MCRC</w:t>
      </w:r>
      <w:r w:rsidR="0043055F" w:rsidRPr="003453AE">
        <w:rPr>
          <w:rFonts w:ascii="Book Antiqua" w:eastAsia="JansonText-Roman" w:hAnsi="Book Antiqua" w:cs="JansonText-Roman"/>
          <w:sz w:val="24"/>
          <w:szCs w:val="24"/>
        </w:rPr>
        <w:t xml:space="preserve"> (81</w:t>
      </w:r>
      <w:r w:rsidR="00AC3DA7" w:rsidRPr="003453AE">
        <w:rPr>
          <w:rFonts w:ascii="Book Antiqua" w:hAnsi="Book Antiqua" w:cs="JansonText-Roman" w:hint="eastAsia"/>
          <w:sz w:val="24"/>
          <w:szCs w:val="24"/>
          <w:lang w:eastAsia="zh-CN"/>
        </w:rPr>
        <w:t>%</w:t>
      </w:r>
      <w:r w:rsidR="0043055F" w:rsidRPr="003453AE">
        <w:rPr>
          <w:rFonts w:ascii="Book Antiqua" w:eastAsia="JansonText-Roman" w:hAnsi="Book Antiqua" w:cs="JansonText-Roman"/>
          <w:sz w:val="24"/>
          <w:szCs w:val="24"/>
        </w:rPr>
        <w:t xml:space="preserve"> </w:t>
      </w:r>
      <w:r w:rsidR="0043055F" w:rsidRPr="003453AE">
        <w:rPr>
          <w:rFonts w:ascii="Book Antiqua" w:eastAsia="JansonText-Roman" w:hAnsi="Book Antiqua" w:cs="JansonText-Roman"/>
          <w:i/>
          <w:sz w:val="24"/>
          <w:szCs w:val="24"/>
        </w:rPr>
        <w:t>vs</w:t>
      </w:r>
      <w:r w:rsidR="0043055F" w:rsidRPr="003453AE">
        <w:rPr>
          <w:rFonts w:ascii="Book Antiqua" w:eastAsia="JansonText-Roman" w:hAnsi="Book Antiqua" w:cs="JansonText-Roman"/>
          <w:sz w:val="24"/>
          <w:szCs w:val="24"/>
        </w:rPr>
        <w:t xml:space="preserve"> 41%). </w:t>
      </w:r>
      <w:r w:rsidRPr="003453AE">
        <w:rPr>
          <w:rFonts w:ascii="Book Antiqua" w:eastAsia="JansonText-Roman" w:hAnsi="Book Antiqua" w:cs="JansonText-Roman"/>
          <w:sz w:val="24"/>
          <w:szCs w:val="24"/>
        </w:rPr>
        <w:t xml:space="preserve">Both multiple forms </w:t>
      </w:r>
      <w:r w:rsidR="0043055F" w:rsidRPr="003453AE">
        <w:rPr>
          <w:rFonts w:ascii="Book Antiqua" w:eastAsia="JansonText-Roman" w:hAnsi="Book Antiqua" w:cs="JansonText-Roman"/>
          <w:sz w:val="24"/>
          <w:szCs w:val="24"/>
        </w:rPr>
        <w:t xml:space="preserve">associated with MLH1 promoter </w:t>
      </w:r>
      <w:proofErr w:type="spellStart"/>
      <w:r w:rsidR="0043055F" w:rsidRPr="003453AE">
        <w:rPr>
          <w:rFonts w:ascii="Book Antiqua" w:eastAsia="JansonText-Roman" w:hAnsi="Book Antiqua" w:cs="JansonText-Roman"/>
          <w:sz w:val="24"/>
          <w:szCs w:val="24"/>
        </w:rPr>
        <w:t>hypermethylation</w:t>
      </w:r>
      <w:proofErr w:type="spellEnd"/>
      <w:r w:rsidR="0043055F" w:rsidRPr="003453AE">
        <w:rPr>
          <w:rFonts w:ascii="Book Antiqua" w:eastAsia="JansonText-Roman" w:hAnsi="Book Antiqua" w:cs="JansonText-Roman"/>
          <w:sz w:val="24"/>
          <w:szCs w:val="24"/>
        </w:rPr>
        <w:t xml:space="preserve"> were more likely to be </w:t>
      </w:r>
      <w:r w:rsidR="00BE6FF0" w:rsidRPr="003453AE">
        <w:rPr>
          <w:rFonts w:ascii="Book Antiqua" w:eastAsia="JansonText-Roman" w:hAnsi="Book Antiqua" w:cs="JansonText-Roman"/>
          <w:sz w:val="24"/>
          <w:szCs w:val="24"/>
        </w:rPr>
        <w:t xml:space="preserve">diagnosed at an </w:t>
      </w:r>
      <w:r w:rsidR="0043055F" w:rsidRPr="003453AE">
        <w:rPr>
          <w:rFonts w:ascii="Book Antiqua" w:eastAsia="JansonText-Roman" w:hAnsi="Book Antiqua" w:cs="JansonText-Roman"/>
          <w:sz w:val="24"/>
          <w:szCs w:val="24"/>
        </w:rPr>
        <w:t xml:space="preserve">older </w:t>
      </w:r>
      <w:r w:rsidR="00BE6FF0" w:rsidRPr="003453AE">
        <w:rPr>
          <w:rFonts w:ascii="Book Antiqua" w:eastAsia="JansonText-Roman" w:hAnsi="Book Antiqua" w:cs="JansonText-Roman"/>
          <w:sz w:val="24"/>
          <w:szCs w:val="24"/>
        </w:rPr>
        <w:t>age</w:t>
      </w:r>
      <w:r w:rsidR="0043055F" w:rsidRPr="003453AE">
        <w:rPr>
          <w:rFonts w:ascii="Book Antiqua" w:eastAsia="JansonText-Roman" w:hAnsi="Book Antiqua" w:cs="JansonText-Roman"/>
          <w:sz w:val="24"/>
          <w:szCs w:val="24"/>
        </w:rPr>
        <w:t xml:space="preserve"> and </w:t>
      </w:r>
      <w:r w:rsidR="00BE6FF0" w:rsidRPr="003453AE">
        <w:rPr>
          <w:rFonts w:ascii="Book Antiqua" w:eastAsia="JansonText-Roman" w:hAnsi="Book Antiqua" w:cs="JansonText-Roman"/>
          <w:sz w:val="24"/>
          <w:szCs w:val="24"/>
        </w:rPr>
        <w:t>showed</w:t>
      </w:r>
      <w:r w:rsidR="0043055F" w:rsidRPr="003453AE">
        <w:rPr>
          <w:rFonts w:ascii="Book Antiqua" w:eastAsia="JansonText-Roman" w:hAnsi="Book Antiqua" w:cs="JansonText-Roman"/>
          <w:sz w:val="24"/>
          <w:szCs w:val="24"/>
        </w:rPr>
        <w:t xml:space="preserve"> </w:t>
      </w:r>
      <w:r w:rsidR="00BE6FF0" w:rsidRPr="003453AE">
        <w:rPr>
          <w:rFonts w:ascii="Book Antiqua" w:eastAsia="JansonText-Roman" w:hAnsi="Book Antiqua" w:cs="JansonText-Roman"/>
          <w:sz w:val="24"/>
          <w:szCs w:val="24"/>
        </w:rPr>
        <w:t xml:space="preserve">less frequently </w:t>
      </w:r>
      <w:r w:rsidR="0043055F" w:rsidRPr="003453AE">
        <w:rPr>
          <w:rFonts w:ascii="Book Antiqua" w:eastAsia="JansonText-Roman" w:hAnsi="Book Antiqua" w:cs="JansonText-Roman"/>
          <w:sz w:val="24"/>
          <w:szCs w:val="24"/>
        </w:rPr>
        <w:t>CRC in a first-degree relative</w:t>
      </w:r>
      <w:r w:rsidRPr="003453AE">
        <w:rPr>
          <w:rFonts w:ascii="Book Antiqua" w:eastAsia="JansonText-Roman" w:hAnsi="Book Antiqua" w:cs="JansonText-Roman"/>
          <w:sz w:val="24"/>
          <w:szCs w:val="24"/>
        </w:rPr>
        <w:t>s</w:t>
      </w:r>
      <w:r w:rsidR="0043055F" w:rsidRPr="003453AE">
        <w:rPr>
          <w:rFonts w:ascii="Book Antiqua" w:eastAsia="JansonText-Roman" w:hAnsi="Book Antiqua" w:cs="JansonText-Roman"/>
          <w:sz w:val="24"/>
          <w:szCs w:val="24"/>
        </w:rPr>
        <w:fldChar w:fldCharType="begin" w:fldLock="1"/>
      </w:r>
      <w:r w:rsidR="00380226" w:rsidRPr="003453AE">
        <w:rPr>
          <w:rFonts w:ascii="Book Antiqua" w:eastAsia="JansonText-Roman" w:hAnsi="Book Antiqua" w:cs="JansonText-Roman"/>
          <w:sz w:val="24"/>
          <w:szCs w:val="24"/>
        </w:rPr>
        <w:instrText>ADDIN CSL_CITATION { "citationItems" : [ { "id" : "ITEM-1", "itemData" : { "DOI" : "10.1016/j.gassur.2004.05.007", "ISSN" : "1091-255X", "PMID" : "15749592", "abstract" : "MLH1 promoter hypermethylation has been described as the primary mechanism for high-frequency microsatellite instability (MSI-H) in sporadic colorectal cancers (CRCs). The underlying molecular mechanism for microsatellite instability (MSI) in synchronous and metachronous CRCs is not well described. A total of 33 metachronous CRC patients and 77 synchronous CRC patients were identified from 2884 consecutive patients undergoing cancer surgery in an academic center. Evaluable tumors were tested for MSI, immunohistochemistry for MLH1 and MSH2 protein expression, and hypermethylation of the MLH1 promoter. MSI-H tumors were found in 12 (36%) metachronous CRC patients and 29 (38%) synchronous CRC patients. MSI-H metachronous CRC patients were younger at index cancer diagnosis (64 vs. 76 years, P=0.01) and more often were diagnosed before 50 years of age (4 of 12 vs. 0 of 29, P=0.005). Loss of MLH1 expression associated with promoter hypermethylation was common in all patients, although more common in MSI-H synchronous patients (50% metachronous vs. 83% synchronous, P=0.03). Overall, MLH1 promoter hypermethylation was seen in 7 of 17 (41%) metachronous and 44 of 54 (81%) synchronous MSI-H CRCs tested (P=0.004). Although MSI occurred with equal frequency among patients with synchronous and metachronous CRCs, the underlying mechanism for MSI was different. Observed differences in MLH1 promoter hypermethylation and patient characteristics suggest most MSI-H synchronous CRCs in our population were sporadic in origin. In contrast, more MSI-H metachronous CRCs were associated with patient and tumor characteristics suggestive of underlying hereditary nonpolyposis CRC.", "author" : [ { "dropping-particle" : "", "family" : "Velayos", "given" : "Fernando S", "non-dropping-particle" : "", "parse-names" : false, "suffix" : "" }, { "dropping-particle" : "", "family" : "Lee", "given" : "Suk-Hwan", "non-dropping-particle" : "", "parse-names" : false, "suffix" : "" }, { "dropping-particle" : "", "family" : "Qiu", "given" : "Hongming", "non-dropping-particle" : "", "parse-names" : false, "suffix" : "" }, { "dropping-particle" : "", "family" : "Dykes", "given" : "Sharon", "non-dropping-particle" : "", "parse-names" : false, "suffix" : "" }, { "dropping-particle" : "", "family" : "Yiu", "given" : "Raymond", "non-dropping-particle" : "", "parse-names" : false, "suffix" : "" }, { "dropping-particle" : "", "family" : "Terdiman", "given" : "Jonathan P", "non-dropping-particle" : "", "parse-names" : false, "suffix" : "" }, { "dropping-particle" : "", "family" : "Garcia-Aguilar", "given" : "Julio", "non-dropping-particle" : "", "parse-names" : false, "suffix" : "" } ], "container-title" : "Journal of gastrointestinal surgery : official journal of the Society for Surgery of the Alimentary Tract", "id" : "ITEM-1", "issue" : "3", "issued" : { "date-parts" : [ [ "2005", "3" ] ] }, "page" : "329-35", "title" : "The mechanism of microsatellite instability is different in synchronous and metachronous colorectal cancer.", "type" : "article-journal", "volume" : "9" }, "uris" : [ "http://www.mendeley.com/documents/?uuid=d864164c-0cf6-4f99-a171-bf8d81d998cf" ] } ], "mendeley" : { "formattedCitation" : "&lt;sup&gt;[30]&lt;/sup&gt;", "plainTextFormattedCitation" : "[30]", "previouslyFormattedCitation" : "&lt;sup&gt;[30]&lt;/sup&gt;" }, "properties" : { "noteIndex" : 0 }, "schema" : "https://github.com/citation-style-language/schema/raw/master/csl-citation.json" }</w:instrText>
      </w:r>
      <w:r w:rsidR="0043055F" w:rsidRPr="003453AE">
        <w:rPr>
          <w:rFonts w:ascii="Book Antiqua" w:eastAsia="JansonText-Roman" w:hAnsi="Book Antiqua" w:cs="JansonText-Roman"/>
          <w:sz w:val="24"/>
          <w:szCs w:val="24"/>
        </w:rPr>
        <w:fldChar w:fldCharType="separate"/>
      </w:r>
      <w:r w:rsidR="00B95A3C" w:rsidRPr="003453AE">
        <w:rPr>
          <w:rFonts w:ascii="Book Antiqua" w:eastAsia="JansonText-Roman" w:hAnsi="Book Antiqua" w:cs="JansonText-Roman"/>
          <w:noProof/>
          <w:sz w:val="24"/>
          <w:szCs w:val="24"/>
          <w:vertAlign w:val="superscript"/>
        </w:rPr>
        <w:t>[30]</w:t>
      </w:r>
      <w:r w:rsidR="0043055F" w:rsidRPr="003453AE">
        <w:rPr>
          <w:rFonts w:ascii="Book Antiqua" w:eastAsia="JansonText-Roman" w:hAnsi="Book Antiqua" w:cs="JansonText-Roman"/>
          <w:sz w:val="24"/>
          <w:szCs w:val="24"/>
        </w:rPr>
        <w:fldChar w:fldCharType="end"/>
      </w:r>
      <w:r w:rsidR="0043055F" w:rsidRPr="003453AE">
        <w:rPr>
          <w:rFonts w:ascii="Book Antiqua" w:eastAsia="JansonText-Roman" w:hAnsi="Book Antiqua" w:cs="JansonText-Roman"/>
          <w:sz w:val="24"/>
          <w:szCs w:val="24"/>
        </w:rPr>
        <w:t xml:space="preserve">. </w:t>
      </w:r>
      <w:r w:rsidRPr="003453AE">
        <w:rPr>
          <w:rFonts w:ascii="Book Antiqua" w:eastAsia="JansonText-Roman" w:hAnsi="Book Antiqua" w:cs="JansonText-Roman"/>
          <w:sz w:val="24"/>
          <w:szCs w:val="24"/>
        </w:rPr>
        <w:t>On the other hand, t</w:t>
      </w:r>
      <w:r w:rsidRPr="003453AE">
        <w:rPr>
          <w:rFonts w:ascii="Book Antiqua" w:hAnsi="Book Antiqua" w:cs="Minion"/>
          <w:sz w:val="24"/>
          <w:szCs w:val="24"/>
        </w:rPr>
        <w:t>he high prevalence of MSI tumo</w:t>
      </w:r>
      <w:r w:rsidR="00BE6FF0" w:rsidRPr="003453AE">
        <w:rPr>
          <w:rFonts w:ascii="Book Antiqua" w:hAnsi="Book Antiqua" w:cs="Minion"/>
          <w:sz w:val="24"/>
          <w:szCs w:val="24"/>
        </w:rPr>
        <w:t>u</w:t>
      </w:r>
      <w:r w:rsidRPr="003453AE">
        <w:rPr>
          <w:rFonts w:ascii="Book Antiqua" w:hAnsi="Book Antiqua" w:cs="Minion"/>
          <w:sz w:val="24"/>
          <w:szCs w:val="24"/>
        </w:rPr>
        <w:t>rs</w:t>
      </w:r>
      <w:r w:rsidR="0043055F" w:rsidRPr="003453AE">
        <w:rPr>
          <w:rFonts w:ascii="Book Antiqua" w:hAnsi="Book Antiqua" w:cs="Minion"/>
          <w:sz w:val="24"/>
          <w:szCs w:val="24"/>
        </w:rPr>
        <w:t xml:space="preserve"> </w:t>
      </w:r>
      <w:r w:rsidRPr="003453AE">
        <w:rPr>
          <w:rFonts w:ascii="Book Antiqua" w:hAnsi="Book Antiqua" w:cs="Minion"/>
          <w:sz w:val="24"/>
          <w:szCs w:val="24"/>
        </w:rPr>
        <w:t xml:space="preserve">also </w:t>
      </w:r>
      <w:r w:rsidR="00BE6FF0" w:rsidRPr="003453AE">
        <w:rPr>
          <w:rFonts w:ascii="Book Antiqua" w:hAnsi="Book Antiqua" w:cs="Minion"/>
          <w:sz w:val="24"/>
          <w:szCs w:val="24"/>
        </w:rPr>
        <w:t xml:space="preserve">explains </w:t>
      </w:r>
      <w:r w:rsidRPr="003453AE">
        <w:rPr>
          <w:rFonts w:ascii="Book Antiqua" w:hAnsi="Book Antiqua" w:cs="Minion"/>
          <w:sz w:val="24"/>
          <w:szCs w:val="24"/>
        </w:rPr>
        <w:t>the most frequent</w:t>
      </w:r>
      <w:r w:rsidR="0043055F" w:rsidRPr="003453AE">
        <w:rPr>
          <w:rFonts w:ascii="Book Antiqua" w:hAnsi="Book Antiqua" w:cs="Minion"/>
          <w:sz w:val="24"/>
          <w:szCs w:val="24"/>
        </w:rPr>
        <w:t xml:space="preserve"> distribution of </w:t>
      </w:r>
      <w:r w:rsidRPr="003453AE">
        <w:rPr>
          <w:rFonts w:ascii="Book Antiqua" w:hAnsi="Book Antiqua" w:cs="Minion"/>
          <w:sz w:val="24"/>
          <w:szCs w:val="24"/>
        </w:rPr>
        <w:t>MPCRC: b</w:t>
      </w:r>
      <w:r w:rsidR="0043055F" w:rsidRPr="003453AE">
        <w:rPr>
          <w:rFonts w:ascii="Book Antiqua" w:hAnsi="Book Antiqua" w:cs="Minion"/>
          <w:sz w:val="24"/>
          <w:szCs w:val="24"/>
        </w:rPr>
        <w:t xml:space="preserve">oth </w:t>
      </w:r>
      <w:r w:rsidRPr="003453AE">
        <w:rPr>
          <w:rFonts w:ascii="Book Antiqua" w:hAnsi="Book Antiqua" w:cs="Minion"/>
          <w:sz w:val="24"/>
          <w:szCs w:val="24"/>
        </w:rPr>
        <w:t>SCRC and MCRC</w:t>
      </w:r>
      <w:r w:rsidR="0043055F" w:rsidRPr="003453AE">
        <w:rPr>
          <w:rFonts w:ascii="Book Antiqua" w:hAnsi="Book Antiqua"/>
          <w:sz w:val="24"/>
          <w:szCs w:val="24"/>
        </w:rPr>
        <w:t xml:space="preserve"> used to b</w:t>
      </w:r>
      <w:r w:rsidR="00AC3DA7" w:rsidRPr="003453AE">
        <w:rPr>
          <w:rFonts w:ascii="Book Antiqua" w:hAnsi="Book Antiqua"/>
          <w:sz w:val="24"/>
          <w:szCs w:val="24"/>
        </w:rPr>
        <w:t>e located in the proximal colon</w:t>
      </w:r>
      <w:r w:rsidR="0043055F"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"ISSN" : "1175-8716", "PMID" : "18264196", "abstract" : "AIM: The hyperplastic polyposis syndrome (HPS) has been described in a subset of patients with multiple or large hyperplastic polyps. HPS is associated with an increased risk of colorectal cancer (CRC). In this report, we review the presentation and management of a series of individuals with HPS.\n\nMETHODS: From 2001, gastroenterologists, surgeons, and histopathologists at Middlemore Hospital were asked to report cases of HPS. Clinical records were retrospectively reviewed to confirm the number and size of polyps and the age at diagnosis, site of involvement in the colon, and nature of surgical procedures performed in cases with CRC.\n\nRESULTS: HPS was identified in 24 patients: 14 females and 10 males. Though 46% of patients attending our gastroenterology department are non-Europeans, all HPS cases had European ancestry. A family history of CRC was identified in four patients (16.6%). All patients had small polyps (&lt;5mm) however 15 (63%) had at least one polyp &gt; or =10 mm, the largest being 45 mm. There were 21 CRCs in 14 patients with a mean age at diagnosis of 61 years. The tumour site was known in 19 CRC, and 16 of these (84%) occurred in the proximal colon. Synchronous cancers were identified in four patients and metachronous tumours in two patients. Twenty-two surgical procedures were performed in 17 patients. Three patients underwent prophylactic surgery due to polyp burden or dysplasia.\n\nCONCLUSION: HPS is rarely encountered but is associated with a significant risk of CRC and is found in the European component of the New Zealand population. Identification of this syndrome has implications regarding management and surveillance for both the individual patient and their first-degree relatives.", "author" : [ { "dropping-particle" : "", "family" : "Yeoman", "given" : "Andrew", "non-dropping-particle" : "", "parse-names" : false, "suffix" : "" }, { "dropping-particle" : "", "family" : "Young", "given" : "Joanne", "non-dropping-particle" : "", "parse-names" : false, "suffix" : "" }, { "dropping-particle" : "", "family" : "Arnold", "given" : "Julie", "non-dropping-particle" : "", "parse-names" : false, "suffix" : "" }, { "dropping-particle" : "", "family" : "Jass", "given" : "Jeremy", "non-dropping-particle" : "", "parse-names" : false, "suffix" : "" }, { "dropping-particle" : "", "family" : "Parry", "given" : "Susan", "non-dropping-particle" : "", "parse-names" : false, "suffix" : "" } ], "container-title" : "The New Zealand medical journal", "id" : "ITEM-1", "issue" : "1266", "issued" : { "date-parts" : [ [ "2007", "1" ] ] }, "page" : "U2827", "title" : "Hyperplastic polyposis in the New Zealand population: a condition associated with increased colorectal cancer risk and European ancestry.", "type" : "article-journal", "volume" : "120" }, "uris" : [ "http://www.mendeley.com/documents/?uuid=cc76eb32-fd18-4a09-b456-80642a97fb85" ] } ], "mendeley" : { "formattedCitation" : "&lt;sup&gt;[31]&lt;/sup&gt;", "plainTextFormattedCitation" : "[31]", "previouslyFormattedCitation" : "&lt;sup&gt;[31]&lt;/sup&gt;" }, "properties" : { "noteIndex" : 0 }, "schema" : "https://github.com/citation-style-language/schema/raw/master/csl-citation.json" }</w:instrText>
      </w:r>
      <w:r w:rsidR="0043055F"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[31]</w:t>
      </w:r>
      <w:r w:rsidR="0043055F" w:rsidRPr="003453AE">
        <w:rPr>
          <w:rFonts w:ascii="Book Antiqua" w:hAnsi="Book Antiqua"/>
          <w:sz w:val="24"/>
          <w:szCs w:val="24"/>
        </w:rPr>
        <w:fldChar w:fldCharType="end"/>
      </w:r>
      <w:r w:rsidR="0043055F" w:rsidRPr="003453AE">
        <w:rPr>
          <w:rFonts w:ascii="Book Antiqua" w:hAnsi="Book Antiqua"/>
          <w:sz w:val="24"/>
          <w:szCs w:val="24"/>
        </w:rPr>
        <w:t>.</w:t>
      </w:r>
      <w:r w:rsidR="003D683C" w:rsidRPr="003453AE">
        <w:rPr>
          <w:rFonts w:ascii="Book Antiqua" w:hAnsi="Book Antiqua"/>
          <w:strike/>
          <w:sz w:val="24"/>
          <w:szCs w:val="24"/>
        </w:rPr>
        <w:t xml:space="preserve"> </w:t>
      </w:r>
    </w:p>
    <w:p w14:paraId="395B1BB7" w14:textId="77777777" w:rsidR="00645C0D" w:rsidRPr="003453AE" w:rsidRDefault="00645C0D" w:rsidP="00E01BEE">
      <w:pPr>
        <w:spacing w:after="0" w:line="360" w:lineRule="auto"/>
        <w:jc w:val="both"/>
        <w:rPr>
          <w:rFonts w:ascii="Book Antiqua" w:hAnsi="Book Antiqua"/>
          <w:strike/>
          <w:sz w:val="24"/>
          <w:szCs w:val="24"/>
        </w:rPr>
      </w:pPr>
    </w:p>
    <w:p w14:paraId="27D571D2" w14:textId="427C4188" w:rsidR="00AD4938" w:rsidRPr="003453AE" w:rsidRDefault="0043055F" w:rsidP="00E01BEE">
      <w:pPr>
        <w:pStyle w:val="Heading1"/>
        <w:spacing w:before="0" w:line="360" w:lineRule="auto"/>
        <w:jc w:val="both"/>
        <w:rPr>
          <w:rFonts w:ascii="Book Antiqua" w:hAnsi="Book Antiqua"/>
          <w:b/>
          <w:i/>
          <w:color w:val="auto"/>
          <w:sz w:val="24"/>
          <w:szCs w:val="24"/>
        </w:rPr>
      </w:pPr>
      <w:r w:rsidRPr="003453AE">
        <w:rPr>
          <w:rFonts w:ascii="Book Antiqua" w:hAnsi="Book Antiqua"/>
          <w:b/>
          <w:i/>
          <w:color w:val="auto"/>
          <w:sz w:val="24"/>
          <w:szCs w:val="24"/>
        </w:rPr>
        <w:t>Individual predisposition</w:t>
      </w:r>
    </w:p>
    <w:p w14:paraId="311AD510" w14:textId="67EABE65" w:rsidR="0043055F" w:rsidRPr="003453AE" w:rsidRDefault="00B10D03" w:rsidP="00E01BEE">
      <w:pPr>
        <w:autoSpaceDE w:val="0"/>
        <w:autoSpaceDN w:val="0"/>
        <w:adjustRightInd w:val="0"/>
        <w:spacing w:after="0" w:line="360" w:lineRule="auto"/>
        <w:jc w:val="both"/>
        <w:rPr>
          <w:rFonts w:ascii="Book Antiqua" w:hAnsi="Book Antiqua" w:cs="AdvTimes"/>
          <w:sz w:val="24"/>
          <w:szCs w:val="24"/>
        </w:rPr>
      </w:pPr>
      <w:r w:rsidRPr="003453AE">
        <w:rPr>
          <w:rFonts w:ascii="Book Antiqua" w:hAnsi="Book Antiqua" w:cs="AdvTimes"/>
          <w:sz w:val="24"/>
          <w:szCs w:val="24"/>
        </w:rPr>
        <w:t xml:space="preserve">The </w:t>
      </w:r>
      <w:r w:rsidR="00B95931" w:rsidRPr="003453AE">
        <w:rPr>
          <w:rFonts w:ascii="Book Antiqua" w:hAnsi="Book Antiqua" w:cs="AdvTimes"/>
          <w:sz w:val="24"/>
          <w:szCs w:val="24"/>
        </w:rPr>
        <w:t>screening g</w:t>
      </w:r>
      <w:r w:rsidRPr="003453AE">
        <w:rPr>
          <w:rFonts w:ascii="Book Antiqua" w:hAnsi="Book Antiqua" w:cs="AdvTimes"/>
          <w:sz w:val="24"/>
          <w:szCs w:val="24"/>
        </w:rPr>
        <w:t xml:space="preserve">uidelines for </w:t>
      </w:r>
      <w:r w:rsidR="00645C0D" w:rsidRPr="003453AE">
        <w:rPr>
          <w:rFonts w:ascii="Book Antiqua" w:hAnsi="Book Antiqua" w:cs="AdvTimes"/>
          <w:sz w:val="24"/>
          <w:szCs w:val="24"/>
        </w:rPr>
        <w:t>LS</w:t>
      </w:r>
      <w:r w:rsidR="00BE6FF0" w:rsidRPr="003453AE">
        <w:rPr>
          <w:rFonts w:ascii="Book Antiqua" w:hAnsi="Book Antiqua" w:cs="AdvTimes"/>
          <w:sz w:val="24"/>
          <w:szCs w:val="24"/>
        </w:rPr>
        <w:t xml:space="preserve"> list</w:t>
      </w:r>
      <w:r w:rsidRPr="003453AE">
        <w:rPr>
          <w:rFonts w:ascii="Book Antiqua" w:hAnsi="Book Antiqua" w:cs="AdvTimes"/>
          <w:sz w:val="24"/>
          <w:szCs w:val="24"/>
        </w:rPr>
        <w:t xml:space="preserve"> the presence of </w:t>
      </w:r>
      <w:r w:rsidR="00645C0D" w:rsidRPr="003453AE">
        <w:rPr>
          <w:rFonts w:ascii="Book Antiqua" w:hAnsi="Book Antiqua" w:cs="AdvTimes"/>
          <w:sz w:val="24"/>
          <w:szCs w:val="24"/>
        </w:rPr>
        <w:t>SCRC</w:t>
      </w:r>
      <w:r w:rsidR="00B95931" w:rsidRPr="003453AE">
        <w:rPr>
          <w:rFonts w:ascii="Book Antiqua" w:hAnsi="Book Antiqua" w:cs="AdvTimes"/>
          <w:sz w:val="24"/>
          <w:szCs w:val="24"/>
        </w:rPr>
        <w:t xml:space="preserve"> as a</w:t>
      </w:r>
      <w:r w:rsidRPr="003453AE">
        <w:rPr>
          <w:rFonts w:ascii="Book Antiqua" w:hAnsi="Book Antiqua" w:cs="AdvTimes"/>
          <w:sz w:val="24"/>
          <w:szCs w:val="24"/>
        </w:rPr>
        <w:t xml:space="preserve"> risk factor.</w:t>
      </w:r>
      <w:r w:rsidR="00B95931" w:rsidRPr="003453AE">
        <w:rPr>
          <w:rFonts w:ascii="Book Antiqua" w:hAnsi="Book Antiqua" w:cs="AdvTimes"/>
          <w:sz w:val="24"/>
          <w:szCs w:val="24"/>
        </w:rPr>
        <w:t xml:space="preserve"> </w:t>
      </w:r>
      <w:r w:rsidRPr="003453AE">
        <w:rPr>
          <w:rFonts w:ascii="Book Antiqua" w:hAnsi="Book Antiqua" w:cs="AdvTimes"/>
          <w:sz w:val="24"/>
          <w:szCs w:val="24"/>
        </w:rPr>
        <w:t xml:space="preserve">However, </w:t>
      </w:r>
      <w:r w:rsidR="00645C0D" w:rsidRPr="003453AE">
        <w:rPr>
          <w:rFonts w:ascii="Book Antiqua" w:hAnsi="Book Antiqua" w:cs="AdvTimes"/>
          <w:sz w:val="24"/>
          <w:szCs w:val="24"/>
        </w:rPr>
        <w:t>LS-</w:t>
      </w:r>
      <w:r w:rsidRPr="003453AE">
        <w:rPr>
          <w:rFonts w:ascii="Book Antiqua" w:hAnsi="Book Antiqua" w:cs="AdvTimes"/>
          <w:sz w:val="24"/>
          <w:szCs w:val="24"/>
        </w:rPr>
        <w:t xml:space="preserve">associated </w:t>
      </w:r>
      <w:r w:rsidR="00645C0D" w:rsidRPr="003453AE">
        <w:rPr>
          <w:rFonts w:ascii="Book Antiqua" w:hAnsi="Book Antiqua" w:cs="AdvTimes"/>
          <w:sz w:val="24"/>
          <w:szCs w:val="24"/>
        </w:rPr>
        <w:t>SCRC</w:t>
      </w:r>
      <w:r w:rsidRPr="003453AE">
        <w:rPr>
          <w:rFonts w:ascii="Book Antiqua" w:hAnsi="Book Antiqua" w:cs="AdvTimes"/>
          <w:sz w:val="24"/>
          <w:szCs w:val="24"/>
        </w:rPr>
        <w:t xml:space="preserve"> </w:t>
      </w:r>
      <w:r w:rsidR="00645C0D" w:rsidRPr="003453AE">
        <w:rPr>
          <w:rFonts w:ascii="Book Antiqua" w:hAnsi="Book Antiqua" w:cs="AdvTimes"/>
          <w:sz w:val="24"/>
          <w:szCs w:val="24"/>
        </w:rPr>
        <w:t>account</w:t>
      </w:r>
      <w:r w:rsidR="00BE6FF0" w:rsidRPr="003453AE">
        <w:rPr>
          <w:rFonts w:ascii="Book Antiqua" w:hAnsi="Book Antiqua" w:cs="AdvTimes"/>
          <w:sz w:val="24"/>
          <w:szCs w:val="24"/>
        </w:rPr>
        <w:t>s</w:t>
      </w:r>
      <w:r w:rsidR="00645C0D" w:rsidRPr="003453AE">
        <w:rPr>
          <w:rFonts w:ascii="Book Antiqua" w:hAnsi="Book Antiqua" w:cs="AdvTimes"/>
          <w:sz w:val="24"/>
          <w:szCs w:val="24"/>
        </w:rPr>
        <w:t xml:space="preserve"> for a minority</w:t>
      </w:r>
      <w:r w:rsidR="00BE6FF0" w:rsidRPr="003453AE">
        <w:rPr>
          <w:rFonts w:ascii="Book Antiqua" w:hAnsi="Book Antiqua" w:cs="AdvTimes"/>
          <w:sz w:val="24"/>
          <w:szCs w:val="24"/>
        </w:rPr>
        <w:t xml:space="preserve"> of all SCRC cases</w:t>
      </w:r>
      <w:r w:rsidR="00645C0D" w:rsidRPr="003453AE">
        <w:rPr>
          <w:rFonts w:ascii="Book Antiqua" w:hAnsi="Book Antiqua" w:cs="AdvTimes"/>
          <w:sz w:val="24"/>
          <w:szCs w:val="24"/>
        </w:rPr>
        <w:t>.</w:t>
      </w:r>
      <w:r w:rsidRPr="003453AE">
        <w:rPr>
          <w:rFonts w:ascii="Book Antiqua" w:hAnsi="Book Antiqua" w:cs="AdvTimes"/>
          <w:sz w:val="24"/>
          <w:szCs w:val="24"/>
        </w:rPr>
        <w:t xml:space="preserve"> Hu et al describe</w:t>
      </w:r>
      <w:r w:rsidR="00645C0D" w:rsidRPr="003453AE">
        <w:rPr>
          <w:rFonts w:ascii="Book Antiqua" w:hAnsi="Book Antiqua" w:cs="AdvTimes"/>
          <w:sz w:val="24"/>
          <w:szCs w:val="24"/>
        </w:rPr>
        <w:t>d</w:t>
      </w:r>
      <w:r w:rsidRPr="003453AE">
        <w:rPr>
          <w:rFonts w:ascii="Book Antiqua" w:hAnsi="Book Antiqua" w:cs="AdvTimes"/>
          <w:sz w:val="24"/>
          <w:szCs w:val="24"/>
        </w:rPr>
        <w:t xml:space="preserve"> </w:t>
      </w:r>
      <w:r w:rsidR="00645C0D" w:rsidRPr="003453AE">
        <w:rPr>
          <w:rFonts w:ascii="Book Antiqua" w:hAnsi="Book Antiqua" w:cs="AdvTimes"/>
          <w:sz w:val="24"/>
          <w:szCs w:val="24"/>
        </w:rPr>
        <w:t>LS</w:t>
      </w:r>
      <w:r w:rsidR="00B95931" w:rsidRPr="003453AE">
        <w:rPr>
          <w:rFonts w:ascii="Book Antiqua" w:hAnsi="Book Antiqua" w:cs="AdvTimes"/>
          <w:sz w:val="24"/>
          <w:szCs w:val="24"/>
        </w:rPr>
        <w:t xml:space="preserve"> on</w:t>
      </w:r>
      <w:r w:rsidRPr="003453AE">
        <w:rPr>
          <w:rFonts w:ascii="Book Antiqua" w:hAnsi="Book Antiqua" w:cs="AdvTimes"/>
          <w:sz w:val="24"/>
          <w:szCs w:val="24"/>
        </w:rPr>
        <w:t xml:space="preserve">ly in the 38% of </w:t>
      </w:r>
      <w:r w:rsidR="00645C0D" w:rsidRPr="003453AE">
        <w:rPr>
          <w:rFonts w:ascii="Book Antiqua" w:hAnsi="Book Antiqua" w:cs="AdvTimes"/>
          <w:sz w:val="24"/>
          <w:szCs w:val="24"/>
        </w:rPr>
        <w:t>SCRC cases</w:t>
      </w:r>
      <w:r w:rsidR="008E23F3" w:rsidRPr="003453AE">
        <w:rPr>
          <w:rFonts w:ascii="Book Antiqua" w:hAnsi="Book Antiqua" w:cs="AdvTimes"/>
          <w:sz w:val="24"/>
          <w:szCs w:val="24"/>
        </w:rPr>
        <w:fldChar w:fldCharType="begin" w:fldLock="1"/>
      </w:r>
      <w:r w:rsidR="00380226" w:rsidRPr="003453AE">
        <w:rPr>
          <w:rFonts w:ascii="Book Antiqua" w:hAnsi="Book Antiqua" w:cs="AdvTimes"/>
          <w:sz w:val="24"/>
          <w:szCs w:val="24"/>
        </w:rPr>
        <w:instrText>ADDIN CSL_CITATION { "citationItems" : [ { "id" : "ITEM-1", "itemData" : { "DOI" : "10.1097/PAS.0b013e31829623b8", "ISSN" : "1532-0979", "PMID" : "23887157", "abstract" : "Analysis of synchronous colorectal carcinomas can provide a unique model to examine the underlying molecular alterations in colorectal carcinoma, as synchronous tumors arise in a background of common genetic and environmental factors. We analyzed the clinicopathologic and molecular features of synchronous colorectal carcinomas compared with solitary carcinomas to correlate the histologic findings with molecular alterations and to identify the prognostic significance, if any, of synchronous colorectal carcinoma. Of the 4760 primary colorectal carcinomas resected for the years 2002 to 2012 at our institution, 58 patients (1.2%) harbored 2 invasive primary adenocarcinomas and comprise the synchronous colorectal carcinoma study group. A control group of consecutively resected solitary colorectal carcinomas from 109 patients was also analyzed. Compared with solitary colorectal carcinomas, synchronous colorectal carcinomas more frequently were identified in older patients (median age 70 vs. 60 y; P=0.001), involved the right colon (42/58, 72% vs. 47/109, 43%; P=0.0003), were more often microsatellite instability-high (MSI-H) (21/58, 36% vs. 13/109, 12%; P=0.0005), and were more frequently associated with precursor sessile serrated adenomas (SSAs) (13/58, 22% vs. 2/109, 2%; P=0.0001). A statistically significant difference in overall survival was identified between patients with synchronous and solitary colorectal carcinomas (5 y overall survival 92% vs. 56%, P=0.02). A unique subgroup of 13 synchronous colorectal carcinomas demonstrated tumors arising from SSAs (SSA-associated). All SSA-associated synchronous colorectal carcinomas were seen in patients above 65 years of age, and 12/13 (92%) occurred in women. Most patients (12/13, 92%) with SSA-associated synchronous colorectal carcinomas demonstrated involvement of the right colon, and tumors were frequently stage I or II (9/13, 69%) and low grade (11/13, 85%). In 12/13 (92%) SSA-associated synchronous colorectal carcinomas, both tumors exhibited loss of MLH1 and PMS2 immunohistochemical expression with concurrent BRAF V600E mutation. Nine of 13 (69%) patients with SSA-associated colorectal carcinoma harbored additional SSAs. Three of 13 (15%) patients with SSA-associated synchronous colorectal carcinoma met the World Health Organization criteria for serrated polyposis. Notably, no patient with SSA-associated synchronous colorectal carcinoma developed disease recurrence or died of disease at last follow-up. \u2026", "author" : [ { "dropping-particle" : "", "family" : "Hu", "given" : "Huankai", "non-dropping-particle" : "", "parse-names" : false, "suffix" : "" }, { "dropping-particle" : "", "family" : "Chang", "given" : "Daniel T", "non-dropping-particle" : "", "parse-names" : false, "suffix" : "" }, { "dropping-particle" : "", "family" : "Nikiforova", "given" : "Marina N", "non-dropping-particle" : "", "parse-names" : false, "suffix" : "" }, { "dropping-particle" : "", "family" : "Kuan", "given" : "Shih-Fan", "non-dropping-particle" : "", "parse-names" : false, "suffix" : "" }, { "dropping-particle" : "", "family" : "Pai", "given" : "Reetesh K", "non-dropping-particle" : "", "parse-names" : false, "suffix" : "" } ], "container-title" : "The American journal of surgical pathology", "id" : "ITEM-1", "issue" : "11", "issued" : { "date-parts" : [ [ "2013", "11" ] ] }, "note" : "los tumores sincr\u00f3nicos ue se originaban de p\u00f3lipos serrados sesiles, presentaban congruencia en la alteracioens del MLH1, con concurrent mutaci\u00f3n de BRAF, lo qu esugiere un origen espor\u00e1dico mas que familiar.", "page" : "1660-70", "title" : "Clinicopathologic features of synchronous colorectal carcinoma: A distinct subset arising from multiple sessile serrated adenomas and associated with high levels of microsatellite instability and favorable prognosis.", "type" : "article-journal", "volume" : "37" }, "uris" : [ "http://www.mendeley.com/documents/?uuid=5249b338-74fc-4fa4-aad4-e70cf0f13cee" ] } ], "mendeley" : { "formattedCitation" : "&lt;sup&gt;[16]&lt;/sup&gt;", "plainTextFormattedCitation" : "[16]", "previouslyFormattedCitation" : "&lt;sup&gt;[16]&lt;/sup&gt;" }, "properties" : { "noteIndex" : 0 }, "schema" : "https://github.com/citation-style-language/schema/raw/master/csl-citation.json" }</w:instrText>
      </w:r>
      <w:r w:rsidR="008E23F3" w:rsidRPr="003453AE">
        <w:rPr>
          <w:rFonts w:ascii="Book Antiqua" w:hAnsi="Book Antiqua" w:cs="AdvTimes"/>
          <w:sz w:val="24"/>
          <w:szCs w:val="24"/>
        </w:rPr>
        <w:fldChar w:fldCharType="separate"/>
      </w:r>
      <w:r w:rsidR="00B95A3C" w:rsidRPr="003453AE">
        <w:rPr>
          <w:rFonts w:ascii="Book Antiqua" w:hAnsi="Book Antiqua" w:cs="AdvTimes"/>
          <w:noProof/>
          <w:sz w:val="24"/>
          <w:szCs w:val="24"/>
          <w:vertAlign w:val="superscript"/>
        </w:rPr>
        <w:t>[16]</w:t>
      </w:r>
      <w:r w:rsidR="008E23F3" w:rsidRPr="003453AE">
        <w:rPr>
          <w:rFonts w:ascii="Book Antiqua" w:hAnsi="Book Antiqua" w:cs="AdvTimes"/>
          <w:sz w:val="24"/>
          <w:szCs w:val="24"/>
        </w:rPr>
        <w:fldChar w:fldCharType="end"/>
      </w:r>
      <w:r w:rsidRPr="003453AE">
        <w:rPr>
          <w:rFonts w:ascii="Book Antiqua" w:hAnsi="Book Antiqua" w:cs="AdvTimes"/>
          <w:sz w:val="24"/>
          <w:szCs w:val="24"/>
        </w:rPr>
        <w:t>.</w:t>
      </w:r>
      <w:r w:rsidR="00645C0D" w:rsidRPr="003453AE">
        <w:rPr>
          <w:rFonts w:ascii="Book Antiqua" w:hAnsi="Book Antiqua" w:cs="AdvTimes"/>
          <w:sz w:val="24"/>
          <w:szCs w:val="24"/>
        </w:rPr>
        <w:t xml:space="preserve"> </w:t>
      </w:r>
      <w:r w:rsidR="00BE6FF0" w:rsidRPr="003453AE">
        <w:rPr>
          <w:rFonts w:ascii="Book Antiqua" w:hAnsi="Book Antiqua"/>
          <w:sz w:val="24"/>
          <w:szCs w:val="24"/>
        </w:rPr>
        <w:t>Thus, ap</w:t>
      </w:r>
      <w:r w:rsidR="00645C0D" w:rsidRPr="003453AE">
        <w:rPr>
          <w:rFonts w:ascii="Book Antiqua" w:hAnsi="Book Antiqua"/>
          <w:sz w:val="24"/>
          <w:szCs w:val="24"/>
        </w:rPr>
        <w:t>art from the already known hereditary forms of CRC, there is an important proportion of MPCRC without</w:t>
      </w:r>
      <w:r w:rsidR="00BE6FF0" w:rsidRPr="003453AE">
        <w:rPr>
          <w:rFonts w:ascii="Book Antiqua" w:hAnsi="Book Antiqua"/>
          <w:sz w:val="24"/>
          <w:szCs w:val="24"/>
        </w:rPr>
        <w:t xml:space="preserve"> a</w:t>
      </w:r>
      <w:r w:rsidR="00645C0D" w:rsidRPr="003453AE">
        <w:rPr>
          <w:rFonts w:ascii="Book Antiqua" w:hAnsi="Book Antiqua"/>
          <w:sz w:val="24"/>
          <w:szCs w:val="24"/>
        </w:rPr>
        <w:t xml:space="preserve"> clear basis</w:t>
      </w:r>
      <w:r w:rsidR="00BE6FF0" w:rsidRPr="003453AE">
        <w:rPr>
          <w:rFonts w:ascii="Book Antiqua" w:hAnsi="Book Antiqua"/>
          <w:sz w:val="24"/>
          <w:szCs w:val="24"/>
        </w:rPr>
        <w:t xml:space="preserve"> of inheritance</w:t>
      </w:r>
      <w:r w:rsidR="00645C0D" w:rsidRPr="003453AE">
        <w:rPr>
          <w:rFonts w:ascii="Book Antiqua" w:hAnsi="Book Antiqua" w:cs="AdvTimes"/>
          <w:sz w:val="24"/>
          <w:szCs w:val="24"/>
        </w:rPr>
        <w:t>. Some c</w:t>
      </w:r>
      <w:r w:rsidR="0043055F" w:rsidRPr="003453AE">
        <w:rPr>
          <w:rFonts w:ascii="Book Antiqua" w:hAnsi="Book Antiqua"/>
          <w:sz w:val="24"/>
          <w:szCs w:val="24"/>
        </w:rPr>
        <w:t xml:space="preserve">linical features </w:t>
      </w:r>
      <w:r w:rsidR="00BE6FF0" w:rsidRPr="003453AE">
        <w:rPr>
          <w:rFonts w:ascii="Book Antiqua" w:hAnsi="Book Antiqua"/>
          <w:sz w:val="24"/>
          <w:szCs w:val="24"/>
        </w:rPr>
        <w:t>may</w:t>
      </w:r>
      <w:r w:rsidR="0043055F" w:rsidRPr="003453AE">
        <w:rPr>
          <w:rFonts w:ascii="Book Antiqua" w:hAnsi="Book Antiqua"/>
          <w:sz w:val="24"/>
          <w:szCs w:val="24"/>
        </w:rPr>
        <w:t xml:space="preserve"> suggest individual predisposition for MPCRC. The risk of sporadic CRC increases with age,</w:t>
      </w:r>
      <w:r w:rsidR="00645C0D" w:rsidRPr="003453AE">
        <w:rPr>
          <w:rFonts w:ascii="Book Antiqua" w:hAnsi="Book Antiqua"/>
          <w:sz w:val="24"/>
          <w:szCs w:val="24"/>
        </w:rPr>
        <w:t xml:space="preserve"> </w:t>
      </w:r>
      <w:r w:rsidR="00C57BD8" w:rsidRPr="003453AE">
        <w:rPr>
          <w:rFonts w:ascii="Book Antiqua" w:hAnsi="Book Antiqua"/>
          <w:sz w:val="24"/>
          <w:szCs w:val="24"/>
        </w:rPr>
        <w:t xml:space="preserve">and therefore </w:t>
      </w:r>
      <w:r w:rsidR="0043055F" w:rsidRPr="003453AE">
        <w:rPr>
          <w:rFonts w:ascii="Book Antiqua" w:hAnsi="Book Antiqua"/>
          <w:sz w:val="24"/>
          <w:szCs w:val="24"/>
        </w:rPr>
        <w:t xml:space="preserve">an </w:t>
      </w:r>
      <w:r w:rsidR="00B95931" w:rsidRPr="003453AE">
        <w:rPr>
          <w:rFonts w:ascii="Book Antiqua" w:hAnsi="Book Antiqua"/>
          <w:sz w:val="24"/>
          <w:szCs w:val="24"/>
        </w:rPr>
        <w:t>increased</w:t>
      </w:r>
      <w:r w:rsidR="0043055F" w:rsidRPr="003453AE">
        <w:rPr>
          <w:rFonts w:ascii="Book Antiqua" w:hAnsi="Book Antiqua"/>
          <w:sz w:val="24"/>
          <w:szCs w:val="24"/>
        </w:rPr>
        <w:t xml:space="preserve"> prevalence of multiple </w:t>
      </w:r>
      <w:r w:rsidR="00B95931" w:rsidRPr="003453AE">
        <w:rPr>
          <w:rFonts w:ascii="Book Antiqua" w:hAnsi="Book Antiqua"/>
          <w:sz w:val="24"/>
          <w:szCs w:val="24"/>
        </w:rPr>
        <w:t>tumours</w:t>
      </w:r>
      <w:r w:rsidR="0043055F" w:rsidRPr="003453AE">
        <w:rPr>
          <w:rFonts w:ascii="Book Antiqua" w:hAnsi="Book Antiqua"/>
          <w:sz w:val="24"/>
          <w:szCs w:val="24"/>
        </w:rPr>
        <w:t xml:space="preserve"> </w:t>
      </w:r>
      <w:r w:rsidR="00C57BD8" w:rsidRPr="003453AE">
        <w:rPr>
          <w:rFonts w:ascii="Book Antiqua" w:hAnsi="Book Antiqua"/>
          <w:sz w:val="24"/>
          <w:szCs w:val="24"/>
        </w:rPr>
        <w:t xml:space="preserve">would be expected </w:t>
      </w:r>
      <w:r w:rsidR="0043055F" w:rsidRPr="003453AE">
        <w:rPr>
          <w:rFonts w:ascii="Book Antiqua" w:hAnsi="Book Antiqua"/>
          <w:sz w:val="24"/>
          <w:szCs w:val="24"/>
        </w:rPr>
        <w:t>in the elderly</w:t>
      </w:r>
      <w:r w:rsidR="00645C0D" w:rsidRPr="003453AE">
        <w:rPr>
          <w:rFonts w:ascii="Book Antiqua" w:hAnsi="Book Antiqua"/>
          <w:sz w:val="24"/>
          <w:szCs w:val="24"/>
        </w:rPr>
        <w:t xml:space="preserve"> population</w:t>
      </w:r>
      <w:r w:rsidR="0043055F" w:rsidRPr="003453AE">
        <w:rPr>
          <w:rFonts w:ascii="Book Antiqua" w:hAnsi="Book Antiqua"/>
          <w:sz w:val="24"/>
          <w:szCs w:val="24"/>
        </w:rPr>
        <w:t xml:space="preserve">. </w:t>
      </w:r>
      <w:r w:rsidR="00645C0D" w:rsidRPr="003453AE">
        <w:rPr>
          <w:rFonts w:ascii="Book Antiqua" w:hAnsi="Book Antiqua" w:cs="AdvTimes"/>
          <w:sz w:val="24"/>
          <w:szCs w:val="24"/>
        </w:rPr>
        <w:t>As mentioned before, SCRC</w:t>
      </w:r>
      <w:r w:rsidR="00C57BD8" w:rsidRPr="003453AE">
        <w:rPr>
          <w:rFonts w:ascii="Book Antiqua" w:hAnsi="Book Antiqua" w:cs="AdvTimes"/>
          <w:sz w:val="24"/>
          <w:szCs w:val="24"/>
        </w:rPr>
        <w:t>s</w:t>
      </w:r>
      <w:r w:rsidR="0043055F" w:rsidRPr="003453AE">
        <w:rPr>
          <w:rFonts w:ascii="Book Antiqua" w:hAnsi="Book Antiqua" w:cs="AdvTimes"/>
          <w:sz w:val="24"/>
          <w:szCs w:val="24"/>
        </w:rPr>
        <w:t xml:space="preserve"> are identified in older patients compared with</w:t>
      </w:r>
      <w:r w:rsidR="00AC3DA7" w:rsidRPr="003453AE">
        <w:rPr>
          <w:rFonts w:ascii="Book Antiqua" w:hAnsi="Book Antiqua" w:cs="AdvTimes"/>
          <w:sz w:val="24"/>
          <w:szCs w:val="24"/>
        </w:rPr>
        <w:t xml:space="preserve"> solitary CRC (median age 70 </w:t>
      </w:r>
      <w:r w:rsidR="00D56511" w:rsidRPr="003453AE">
        <w:rPr>
          <w:rFonts w:ascii="Book Antiqua" w:hAnsi="Book Antiqua" w:cs="AdvTimes"/>
          <w:sz w:val="24"/>
          <w:szCs w:val="24"/>
        </w:rPr>
        <w:t>years</w:t>
      </w:r>
      <w:r w:rsidR="00D56511" w:rsidRPr="003453AE">
        <w:rPr>
          <w:rFonts w:ascii="Book Antiqua" w:hAnsi="Book Antiqua" w:cs="AdvTimes"/>
          <w:i/>
          <w:sz w:val="24"/>
          <w:szCs w:val="24"/>
        </w:rPr>
        <w:t xml:space="preserve"> </w:t>
      </w:r>
      <w:r w:rsidR="00AC3DA7" w:rsidRPr="003453AE">
        <w:rPr>
          <w:rFonts w:ascii="Book Antiqua" w:hAnsi="Book Antiqua" w:cs="AdvTimes"/>
          <w:i/>
          <w:sz w:val="24"/>
          <w:szCs w:val="24"/>
        </w:rPr>
        <w:t>vs</w:t>
      </w:r>
      <w:r w:rsidR="0043055F" w:rsidRPr="003453AE">
        <w:rPr>
          <w:rFonts w:ascii="Book Antiqua" w:hAnsi="Book Antiqua" w:cs="AdvTimes"/>
          <w:sz w:val="24"/>
          <w:szCs w:val="24"/>
        </w:rPr>
        <w:t xml:space="preserve"> 60 </w:t>
      </w:r>
      <w:bookmarkStart w:id="27" w:name="OLE_LINK598"/>
      <w:bookmarkStart w:id="28" w:name="OLE_LINK599"/>
      <w:r w:rsidR="0043055F" w:rsidRPr="003453AE">
        <w:rPr>
          <w:rFonts w:ascii="Book Antiqua" w:hAnsi="Book Antiqua" w:cs="AdvTimes"/>
          <w:sz w:val="24"/>
          <w:szCs w:val="24"/>
        </w:rPr>
        <w:t>years</w:t>
      </w:r>
      <w:bookmarkEnd w:id="27"/>
      <w:bookmarkEnd w:id="28"/>
      <w:r w:rsidR="0043055F" w:rsidRPr="003453AE">
        <w:rPr>
          <w:rFonts w:ascii="Book Antiqua" w:hAnsi="Book Antiqua" w:cs="AdvTimes"/>
          <w:sz w:val="24"/>
          <w:szCs w:val="24"/>
        </w:rPr>
        <w:t xml:space="preserve">; </w:t>
      </w:r>
      <w:r w:rsidR="00AC3DA7" w:rsidRPr="003453AE">
        <w:rPr>
          <w:rFonts w:ascii="Book Antiqua" w:hAnsi="Book Antiqua" w:cs="AdvTimes-i"/>
          <w:i/>
          <w:sz w:val="24"/>
          <w:szCs w:val="24"/>
        </w:rPr>
        <w:t>P</w:t>
      </w:r>
      <w:r w:rsidR="00AC3DA7" w:rsidRPr="003453AE">
        <w:rPr>
          <w:rFonts w:ascii="Book Antiqua" w:hAnsi="Book Antiqua" w:cs="AdvTimes-i" w:hint="eastAsia"/>
          <w:sz w:val="24"/>
          <w:szCs w:val="24"/>
          <w:lang w:eastAsia="zh-CN"/>
        </w:rPr>
        <w:t xml:space="preserve"> </w:t>
      </w:r>
      <w:r w:rsidR="0043055F" w:rsidRPr="003453AE">
        <w:rPr>
          <w:rFonts w:ascii="Book Antiqua" w:hAnsi="Book Antiqua" w:cs="AdvTimes"/>
          <w:sz w:val="24"/>
          <w:szCs w:val="24"/>
        </w:rPr>
        <w:t>=</w:t>
      </w:r>
      <w:r w:rsidR="00AC3DA7" w:rsidRPr="003453AE">
        <w:rPr>
          <w:rFonts w:ascii="Book Antiqua" w:hAnsi="Book Antiqua" w:cs="AdvTimes" w:hint="eastAsia"/>
          <w:sz w:val="24"/>
          <w:szCs w:val="24"/>
          <w:lang w:eastAsia="zh-CN"/>
        </w:rPr>
        <w:t xml:space="preserve"> </w:t>
      </w:r>
      <w:r w:rsidR="00D56511">
        <w:rPr>
          <w:rFonts w:ascii="Book Antiqua" w:hAnsi="Book Antiqua" w:cs="AdvTimes"/>
          <w:sz w:val="24"/>
          <w:szCs w:val="24"/>
        </w:rPr>
        <w:t>0.001)</w:t>
      </w:r>
      <w:r w:rsidR="0043055F" w:rsidRPr="003453AE">
        <w:rPr>
          <w:rFonts w:ascii="Book Antiqua" w:hAnsi="Book Antiqua" w:cs="AdvTimes"/>
          <w:sz w:val="24"/>
          <w:szCs w:val="24"/>
        </w:rPr>
        <w:fldChar w:fldCharType="begin" w:fldLock="1"/>
      </w:r>
      <w:r w:rsidR="00380226" w:rsidRPr="003453AE">
        <w:rPr>
          <w:rFonts w:ascii="Book Antiqua" w:hAnsi="Book Antiqua" w:cs="AdvTimes"/>
          <w:sz w:val="24"/>
          <w:szCs w:val="24"/>
        </w:rPr>
        <w:instrText>ADDIN CSL_CITATION { "citationItems" : [ { "id" : "ITEM-1", "itemData" : { "DOI" : "10.1097/PAS.0b013e31829623b8", "ISSN" : "1532-0979", "PMID" : "23887157", "abstract" : "Analysis of synchronous colorectal carcinomas can provide a unique model to examine the underlying molecular alterations in colorectal carcinoma, as synchronous tumors arise in a background of common genetic and environmental factors. We analyzed the clinicopathologic and molecular features of synchronous colorectal carcinomas compared with solitary carcinomas to correlate the histologic findings with molecular alterations and to identify the prognostic significance, if any, of synchronous colorectal carcinoma. Of the 4760 primary colorectal carcinomas resected for the years 2002 to 2012 at our institution, 58 patients (1.2%) harbored 2 invasive primary adenocarcinomas and comprise the synchronous colorectal carcinoma study group. A control group of consecutively resected solitary colorectal carcinomas from 109 patients was also analyzed. Compared with solitary colorectal carcinomas, synchronous colorectal carcinomas more frequently were identified in older patients (median age 70 vs. 60 y; P=0.001), involved the right colon (42/58, 72% vs. 47/109, 43%; P=0.0003), were more often microsatellite instability-high (MSI-H) (21/58, 36% vs. 13/109, 12%; P=0.0005), and were more frequently associated with precursor sessile serrated adenomas (SSAs) (13/58, 22% vs. 2/109, 2%; P=0.0001). A statistically significant difference in overall survival was identified between patients with synchronous and solitary colorectal carcinomas (5 y overall survival 92% vs. 56%, P=0.02). A unique subgroup of 13 synchronous colorectal carcinomas demonstrated tumors arising from SSAs (SSA-associated). All SSA-associated synchronous colorectal carcinomas were seen in patients above 65 years of age, and 12/13 (92%) occurred in women. Most patients (12/13, 92%) with SSA-associated synchronous colorectal carcinomas demonstrated involvement of the right colon, and tumors were frequently stage I or II (9/13, 69%) and low grade (11/13, 85%). In 12/13 (92%) SSA-associated synchronous colorectal carcinomas, both tumors exhibited loss of MLH1 and PMS2 immunohistochemical expression with concurrent BRAF V600E mutation. Nine of 13 (69%) patients with SSA-associated colorectal carcinoma harbored additional SSAs. Three of 13 (15%) patients with SSA-associated synchronous colorectal carcinoma met the World Health Organization criteria for serrated polyposis. Notably, no patient with SSA-associated synchronous colorectal carcinoma developed disease recurrence or died of disease at last follow-up. \u2026", "author" : [ { "dropping-particle" : "", "family" : "Hu", "given" : "Huankai", "non-dropping-particle" : "", "parse-names" : false, "suffix" : "" }, { "dropping-particle" : "", "family" : "Chang", "given" : "Daniel T", "non-dropping-particle" : "", "parse-names" : false, "suffix" : "" }, { "dropping-particle" : "", "family" : "Nikiforova", "given" : "Marina N", "non-dropping-particle" : "", "parse-names" : false, "suffix" : "" }, { "dropping-particle" : "", "family" : "Kuan", "given" : "Shih-Fan", "non-dropping-particle" : "", "parse-names" : false, "suffix" : "" }, { "dropping-particle" : "", "family" : "Pai", "given" : "Reetesh K", "non-dropping-particle" : "", "parse-names" : false, "suffix" : "" } ], "container-title" : "The American journal of surgical pathology", "id" : "ITEM-1", "issue" : "11", "issued" : { "date-parts" : [ [ "2013", "11" ] ] }, "note" : "los tumores sincr\u00f3nicos ue se originaban de p\u00f3lipos serrados sesiles, presentaban congruencia en la alteracioens del MLH1, con concurrent mutaci\u00f3n de BRAF, lo qu esugiere un origen espor\u00e1dico mas que familiar.", "page" : "1660-70", "title" : "Clinicopathologic features of synchronous colorectal carcinoma: A distinct subset arising from multiple sessile serrated adenomas and associated with high levels of microsatellite instability and favorable prognosis.", "type" : "article-journal", "volume" : "37" }, "uris" : [ "http://www.mendeley.com/documents/?uuid=5249b338-74fc-4fa4-aad4-e70cf0f13cee" ] } ], "mendeley" : { "formattedCitation" : "&lt;sup&gt;[16]&lt;/sup&gt;", "plainTextFormattedCitation" : "[16]", "previouslyFormattedCitation" : "&lt;sup&gt;[16]&lt;/sup&gt;" }, "properties" : { "noteIndex" : 0 }, "schema" : "https://github.com/citation-style-language/schema/raw/master/csl-citation.json" }</w:instrText>
      </w:r>
      <w:r w:rsidR="0043055F" w:rsidRPr="003453AE">
        <w:rPr>
          <w:rFonts w:ascii="Book Antiqua" w:hAnsi="Book Antiqua" w:cs="AdvTimes"/>
          <w:sz w:val="24"/>
          <w:szCs w:val="24"/>
        </w:rPr>
        <w:fldChar w:fldCharType="separate"/>
      </w:r>
      <w:r w:rsidR="00B95A3C" w:rsidRPr="003453AE">
        <w:rPr>
          <w:rFonts w:ascii="Book Antiqua" w:hAnsi="Book Antiqua" w:cs="AdvTimes"/>
          <w:noProof/>
          <w:sz w:val="24"/>
          <w:szCs w:val="24"/>
          <w:vertAlign w:val="superscript"/>
        </w:rPr>
        <w:t>[16]</w:t>
      </w:r>
      <w:r w:rsidR="0043055F" w:rsidRPr="003453AE">
        <w:rPr>
          <w:rFonts w:ascii="Book Antiqua" w:hAnsi="Book Antiqua" w:cs="AdvTimes"/>
          <w:sz w:val="24"/>
          <w:szCs w:val="24"/>
        </w:rPr>
        <w:fldChar w:fldCharType="end"/>
      </w:r>
      <w:r w:rsidR="00645C0D" w:rsidRPr="003453AE">
        <w:rPr>
          <w:rFonts w:ascii="Book Antiqua" w:hAnsi="Book Antiqua" w:cs="AdvTimes"/>
          <w:sz w:val="24"/>
          <w:szCs w:val="24"/>
        </w:rPr>
        <w:t>, and other</w:t>
      </w:r>
      <w:r w:rsidR="0043055F" w:rsidRPr="003453AE">
        <w:rPr>
          <w:rFonts w:ascii="Book Antiqua" w:hAnsi="Book Antiqua" w:cs="AdvTimes"/>
          <w:sz w:val="24"/>
          <w:szCs w:val="24"/>
        </w:rPr>
        <w:t xml:space="preserve"> studies support </w:t>
      </w:r>
      <w:r w:rsidR="00C57BD8" w:rsidRPr="003453AE">
        <w:rPr>
          <w:rFonts w:ascii="Book Antiqua" w:hAnsi="Book Antiqua" w:cs="AdvTimes"/>
          <w:sz w:val="24"/>
          <w:szCs w:val="24"/>
        </w:rPr>
        <w:t>these</w:t>
      </w:r>
      <w:r w:rsidR="00AC3DA7" w:rsidRPr="003453AE">
        <w:rPr>
          <w:rFonts w:ascii="Book Antiqua" w:hAnsi="Book Antiqua" w:cs="AdvTimes"/>
          <w:sz w:val="24"/>
          <w:szCs w:val="24"/>
        </w:rPr>
        <w:t xml:space="preserve"> findings</w:t>
      </w:r>
      <w:r w:rsidR="0043055F" w:rsidRPr="003453AE">
        <w:rPr>
          <w:rFonts w:ascii="Book Antiqua" w:hAnsi="Book Antiqua" w:cs="AdvTimes"/>
          <w:sz w:val="24"/>
          <w:szCs w:val="24"/>
        </w:rPr>
        <w:fldChar w:fldCharType="begin" w:fldLock="1"/>
      </w:r>
      <w:r w:rsidR="00380226" w:rsidRPr="003453AE">
        <w:rPr>
          <w:rFonts w:ascii="Book Antiqua" w:hAnsi="Book Antiqua" w:cs="AdvTimes"/>
          <w:sz w:val="24"/>
          <w:szCs w:val="24"/>
        </w:rPr>
        <w:instrText>ADDIN CSL_CITATION { "citationItems" : [ { "id" : "ITEM-1", "itemData" : { "DOI" : "10.1016/j.canep.2010.12.007", "ISSN" : "1877-783X", "PMID" : "21470938", "abstract" : "BACKGROUND: A noticeable proportion of colorectal cancer (CRC) patients are diagnosed with synchronous CRC. Large population-based studies on the incidence, risk factors and prognosis of synchronous CRC are, however, scarce, and are needed for better determination of risks of synchronous CRC in patients diagnosed with colonic neoplasia.\n\nMETHODS: All newly diagnosed CRC between 1995 and 2006 were obtained from the Rotterdam Cancer Registry in The Netherlands, and studied for synchronous CRC.\n\nRESULTS: Of the 13,683 patients diagnosed with CRC, 534 patients (3.9%) were diagnosed with synchronous CRC. The risk of having synchronous CRC was significantly higher in men (OR 1.54, 95% CI 1.29-1.84) and in patients aged &gt;70 years (OR 1.83, 95% CI 1.39-2.40). Synchronous CRC patients had a significantly higher risk of distant metastases (OR 1.69, 95% CI 1.27-2.26). In 34% (184/534) the two tumours were located in different surgical segments. Five-year relative survival of synchronous CRC was similar to patients with solitary CRC after multivariate adjustment for the presence of distant metastases.\n\nCONCLUSION: One out of 25 patients diagnosed with CRC presents with synchronous CRC. In the multivariate analysis, survival of patients with synchronous CRC was similar to patients with solitary CRC, when corrected for the presence of distant metastases at first presentation. One third of the synchronous CRC were located in different surgical segments, which stresses the importance of performing total colon examination preferably prior to surgery.", "author" : [ { "dropping-particle" : "", "family" : "Mulder", "given" : "Sanna A", "non-dropping-particle" : "", "parse-names" : false, "suffix" : "" }, { "dropping-particle" : "", "family" : "Kranse", "given" : "Ries", "non-dropping-particle" : "", "parse-names" : false, "suffix" : "" }, { "dropping-particle" : "", "family" : "Damhuis", "given" : "Ronald a", "non-dropping-particle" : "", "parse-names" : false, "suffix" : "" }, { "dropping-particle" : "", "family" : "Wilt", "given" : "Johannes H W", "non-dropping-particle" : "de", "parse-names" : false, "suffix" : "" }, { "dropping-particle" : "", "family" : "Ouwendijk", "given" : "Rob J Th", "non-dropping-particle" : "", "parse-names" : false, "suffix" : "" }, { "dropping-particle" : "", "family" : "Kuipers", "given" : "Ernst J", "non-dropping-particle" : "", "parse-names" : false, "suffix" : "" }, { "dropping-particle" : "", "family" : "Leerdam", "given" : "Monique E", "non-dropping-particle" : "van", "parse-names" : false, "suffix" : "" } ], "container-title" : "Cancer epidemiology", "id" : "ITEM-1", "issue" : "5", "issued" : { "date-parts" : [ [ "2011", "10" ] ] }, "page" : "442-7", "publisher" : "Elsevier Ltd", "title" : "Prevalence and prognosis of synchronous colorectal cancer: a Dutch population-based study.", "type" : "article-journal", "volume" : "35" }, "uris" : [ "http://www.mendeley.com/documents/?uuid=999d513b-943f-4fe7-8fac-d627efffb47b" ] } ], "mendeley" : { "formattedCitation" : "&lt;sup&gt;[5]&lt;/sup&gt;", "plainTextFormattedCitation" : "[5]", "previouslyFormattedCitation" : "&lt;sup&gt;[5]&lt;/sup&gt;" }, "properties" : { "noteIndex" : 0 }, "schema" : "https://github.com/citation-style-language/schema/raw/master/csl-citation.json" }</w:instrText>
      </w:r>
      <w:r w:rsidR="0043055F" w:rsidRPr="003453AE">
        <w:rPr>
          <w:rFonts w:ascii="Book Antiqua" w:hAnsi="Book Antiqua" w:cs="AdvTimes"/>
          <w:sz w:val="24"/>
          <w:szCs w:val="24"/>
        </w:rPr>
        <w:fldChar w:fldCharType="separate"/>
      </w:r>
      <w:r w:rsidR="00B95A3C" w:rsidRPr="003453AE">
        <w:rPr>
          <w:rFonts w:ascii="Book Antiqua" w:hAnsi="Book Antiqua" w:cs="AdvTimes"/>
          <w:noProof/>
          <w:sz w:val="24"/>
          <w:szCs w:val="24"/>
          <w:vertAlign w:val="superscript"/>
        </w:rPr>
        <w:t>[5</w:t>
      </w:r>
      <w:r w:rsidR="00AC3DA7" w:rsidRPr="003453AE">
        <w:rPr>
          <w:rFonts w:ascii="Book Antiqua" w:hAnsi="Book Antiqua" w:cs="AdvTimes" w:hint="eastAsia"/>
          <w:noProof/>
          <w:sz w:val="24"/>
          <w:szCs w:val="24"/>
          <w:vertAlign w:val="superscript"/>
          <w:lang w:eastAsia="zh-CN"/>
        </w:rPr>
        <w:t>,13</w:t>
      </w:r>
      <w:r w:rsidR="00B95A3C" w:rsidRPr="003453AE">
        <w:rPr>
          <w:rFonts w:ascii="Book Antiqua" w:hAnsi="Book Antiqua" w:cs="AdvTimes"/>
          <w:noProof/>
          <w:sz w:val="24"/>
          <w:szCs w:val="24"/>
          <w:vertAlign w:val="superscript"/>
        </w:rPr>
        <w:t>]</w:t>
      </w:r>
      <w:r w:rsidR="0043055F" w:rsidRPr="003453AE">
        <w:rPr>
          <w:rFonts w:ascii="Book Antiqua" w:hAnsi="Book Antiqua" w:cs="AdvTimes"/>
          <w:sz w:val="24"/>
          <w:szCs w:val="24"/>
        </w:rPr>
        <w:fldChar w:fldCharType="end"/>
      </w:r>
      <w:r w:rsidR="0043055F"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"DOI" : "10.1016/j.cgh.2014.04.017", "ISSN" : "1542-7714", "PMID" : "24768809", "abstract" : "BACKGROUND &amp; AIMS: Patients diagnosed with colorectal cancer (CRC) are at risk for synchronous and metachronous lesions at the time of diagnosis or during follow-up evaluation. We performed a population-based study to evaluate the rate, predictors, and familial risk for synchronous and metachronous CRC in Utah.\n\nMETHODS: All newly diagnosed cases of CRC between 1980 and 2010 were obtained from the Utah Cancer Registry and linked to pedigrees from the Utah Population Database.\n\nRESULTS: Of the 18,782 patients diagnosed with CRC, 134 were diagnosed with synchronous CRC (0.71%) and 300 were diagnosed with metachronous CRC (1.60%). The risk for synchronous CRC was significantly higher in men (odds ratio [OR], 1.45; 95% confidence interval [CI], 1.02-2.06) and in patients aged 65 years or older (OR, 1.50; 95% CI, 1.02-2.21). Synchronous CRCs were located more often in the proximal colon (OR, 1.70; 95% CI, 1.20-2.41). First-degree relatives of cases with synchronous (OR, 1.86; 95% CI, 1.37-2.53), metachronous (OR, 2.34; 95% CI, 1.62-3.36), or solitary CRC (OR, 1.75; 95% CI, 1.63-1.88) were at increased risk for developing CRC, compared with relatives of CRC-free individuals. Four percent of first-degree relatives of patients with synchronous or metachronous cancer developed CRC at younger ages than the age recommended for initiating CRC screening (based on familial risk), and therefore would not have been screened.\n\nCONCLUSIONS: Of patients diagnosed with CRC, 2.3% are found to have synchronous lesions or develop metachronous CRC during follow-up evaluation. Relatives of these patients have a greater risk of CRC than those without a family history of CRC. These results highlight the importance of obtaining a thorough family history and adhering strictly to surveillance guidelines during management of high-risk patients.", "author" : [ { "dropping-particle" : "", "family" : "Samadder", "given" : "N Jewel", "non-dropping-particle" : "", "parse-names" : false, "suffix" : "" }, { "dropping-particle" : "", "family" : "Curtin", "given" : "Karen", "non-dropping-particle" : "", "parse-names" : false, "suffix" : "" }, { "dropping-particle" : "", "family" : "Wong", "given" : "Jathine", "non-dropping-particle" : "", "parse-names" : false, "suffix" : "" }, { "dropping-particle" : "", "family" : "Tuohy", "given" : "Th\u00e9r\u00e8se M F", "non-dropping-particle" : "", "parse-names" : false, "suffix" : "" }, { "dropping-particle" : "", "family" : "Mineau", "given" : "Geraldine P", "non-dropping-particle" : "", "parse-names" : false, "suffix" : "" }, { "dropping-particle" : "", "family" : "Smith", "given" : "Ken Robert", "non-dropping-particle" : "", "parse-names" : false, "suffix" : "" }, { "dropping-particle" : "", "family" : "Pimentel", "given" : "Richard", "non-dropping-particle" : "", "parse-names" : false, "suffix" : "" }, { "dropping-particle" : "", "family" : "Pappas", "given" : "Lisa", "non-dropping-particle" : "", "parse-names" : false, "suffix" : "" }, { "dropping-particle" : "", "family" : "Boucher", "given" : "Ken", "non-dropping-particle" : "", "parse-names" : false, "suffix" : "" }, { "dropping-particle" : "", "family" : "Garrido-Laguna", "given" : "Ignacio", "non-dropping-particle" : "", "parse-names" : false, "suffix" : "" }, { "dropping-particle" : "", "family" : "Provenzale", "given" : "Dawn", "non-dropping-particle" : "", "parse-names" : false, "suffix" : "" }, { "dropping-particle" : "", "family" : "Burt", "given" : "Randall W", "non-dropping-particle" : "", "parse-names" : false, "suffix" : "" } ], "container-title" : "Clinical gastroenterology and hepatology : the official clinical practice journal of the American Gastroenterological Association", "id" : "ITEM-1", "issue" : "12", "issued" : { "date-parts" : [ [ "2014", "12", "12" ] ] }, "language" : "English", "page" : "2078-84.e1-2", "publisher" : "Elsevier", "title" : "Epidemiology and familial risk of synchronous and metachronous colorectal cancer: a population-based study in Utah.", "type" : "article-journal", "volume" : "12" }, "uris" : [ "http://www.mendeley.com/documents/?uuid=15290a75-bcae-4eb9-8421-c00ac52f65a2" ] } ], "mendeley" : { "formattedCitation" : "&lt;sup&gt;[13]&lt;/sup&gt;", "plainTextFormattedCitation" : "[13]", "previouslyFormattedCitation" : "&lt;sup&gt;[13]&lt;/sup&gt;" }, "properties" : { "noteIndex" : 0 }, "schema" : "https://github.com/citation-style-language/schema/raw/master/csl-citation.json" }</w:instrText>
      </w:r>
      <w:r w:rsidR="0043055F" w:rsidRPr="003453AE">
        <w:rPr>
          <w:rFonts w:ascii="Book Antiqua" w:hAnsi="Book Antiqua"/>
          <w:sz w:val="24"/>
          <w:szCs w:val="24"/>
        </w:rPr>
        <w:fldChar w:fldCharType="end"/>
      </w:r>
      <w:r w:rsidR="0043055F" w:rsidRPr="003453AE">
        <w:rPr>
          <w:rFonts w:ascii="Book Antiqua" w:hAnsi="Book Antiqua" w:cs="AdvTimes"/>
          <w:sz w:val="24"/>
          <w:szCs w:val="24"/>
        </w:rPr>
        <w:t>. This association</w:t>
      </w:r>
      <w:r w:rsidR="00B95931" w:rsidRPr="003453AE">
        <w:rPr>
          <w:rFonts w:ascii="Book Antiqua" w:hAnsi="Book Antiqua" w:cs="AdvTimes"/>
          <w:sz w:val="24"/>
          <w:szCs w:val="24"/>
        </w:rPr>
        <w:t xml:space="preserve"> </w:t>
      </w:r>
      <w:r w:rsidR="00645C0D" w:rsidRPr="003453AE">
        <w:rPr>
          <w:rFonts w:ascii="Book Antiqua" w:hAnsi="Book Antiqua" w:cs="AdvTimes"/>
          <w:sz w:val="24"/>
          <w:szCs w:val="24"/>
        </w:rPr>
        <w:t>between SCRC and age</w:t>
      </w:r>
      <w:r w:rsidR="0043055F" w:rsidRPr="003453AE">
        <w:rPr>
          <w:rFonts w:ascii="Book Antiqua" w:hAnsi="Book Antiqua" w:cs="AdvTimes"/>
          <w:sz w:val="24"/>
          <w:szCs w:val="24"/>
        </w:rPr>
        <w:t xml:space="preserve"> </w:t>
      </w:r>
      <w:r w:rsidR="00C57BD8" w:rsidRPr="003453AE">
        <w:rPr>
          <w:rFonts w:ascii="Book Antiqua" w:hAnsi="Book Antiqua" w:cs="AdvTimes"/>
          <w:sz w:val="24"/>
          <w:szCs w:val="24"/>
        </w:rPr>
        <w:t>can be explained by</w:t>
      </w:r>
      <w:r w:rsidR="00BD3DC6" w:rsidRPr="003453AE">
        <w:rPr>
          <w:rFonts w:ascii="Book Antiqua" w:hAnsi="Book Antiqua" w:cs="AdvTimes"/>
          <w:sz w:val="24"/>
          <w:szCs w:val="24"/>
        </w:rPr>
        <w:t xml:space="preserve"> </w:t>
      </w:r>
      <w:r w:rsidR="0043055F" w:rsidRPr="003453AE">
        <w:rPr>
          <w:rFonts w:ascii="Book Antiqua" w:hAnsi="Book Antiqua" w:cs="AdvTimes"/>
          <w:sz w:val="24"/>
          <w:szCs w:val="24"/>
        </w:rPr>
        <w:t xml:space="preserve">cumulative </w:t>
      </w:r>
      <w:r w:rsidR="00C57BD8" w:rsidRPr="003453AE">
        <w:rPr>
          <w:rFonts w:ascii="Book Antiqua" w:hAnsi="Book Antiqua" w:cs="AdvTimes"/>
          <w:sz w:val="24"/>
          <w:szCs w:val="24"/>
        </w:rPr>
        <w:t xml:space="preserve">environmental </w:t>
      </w:r>
      <w:r w:rsidR="0043055F" w:rsidRPr="003453AE">
        <w:rPr>
          <w:rFonts w:ascii="Book Antiqua" w:hAnsi="Book Antiqua" w:cs="AdvTimes"/>
          <w:sz w:val="24"/>
          <w:szCs w:val="24"/>
        </w:rPr>
        <w:t>damage</w:t>
      </w:r>
      <w:r w:rsidR="00645C0D" w:rsidRPr="003453AE">
        <w:rPr>
          <w:rFonts w:ascii="Book Antiqua" w:hAnsi="Book Antiqua" w:cs="AdvTimes"/>
          <w:sz w:val="24"/>
          <w:szCs w:val="24"/>
        </w:rPr>
        <w:t xml:space="preserve">, because </w:t>
      </w:r>
      <w:r w:rsidR="0043055F" w:rsidRPr="003453AE">
        <w:rPr>
          <w:rFonts w:ascii="Book Antiqua" w:hAnsi="Book Antiqua" w:cs="AdvTimes"/>
          <w:sz w:val="24"/>
          <w:szCs w:val="24"/>
        </w:rPr>
        <w:t>hereditary pattern</w:t>
      </w:r>
      <w:r w:rsidR="00645C0D" w:rsidRPr="003453AE">
        <w:rPr>
          <w:rFonts w:ascii="Book Antiqua" w:hAnsi="Book Antiqua" w:cs="AdvTimes"/>
          <w:sz w:val="24"/>
          <w:szCs w:val="24"/>
        </w:rPr>
        <w:t>s usually lead</w:t>
      </w:r>
      <w:r w:rsidR="0043055F" w:rsidRPr="003453AE">
        <w:rPr>
          <w:rFonts w:ascii="Book Antiqua" w:hAnsi="Book Antiqua" w:cs="AdvTimes"/>
          <w:sz w:val="24"/>
          <w:szCs w:val="24"/>
        </w:rPr>
        <w:t xml:space="preserve"> to an early </w:t>
      </w:r>
      <w:r w:rsidR="00645C0D" w:rsidRPr="003453AE">
        <w:rPr>
          <w:rFonts w:ascii="Book Antiqua" w:hAnsi="Book Antiqua" w:cs="AdvTimes"/>
          <w:sz w:val="24"/>
          <w:szCs w:val="24"/>
        </w:rPr>
        <w:t>onset</w:t>
      </w:r>
      <w:r w:rsidR="0043055F" w:rsidRPr="003453AE">
        <w:rPr>
          <w:rFonts w:ascii="Book Antiqua" w:hAnsi="Book Antiqua" w:cs="AdvTimes"/>
          <w:sz w:val="24"/>
          <w:szCs w:val="24"/>
        </w:rPr>
        <w:t xml:space="preserve"> of the </w:t>
      </w:r>
      <w:r w:rsidR="00B95931" w:rsidRPr="003453AE">
        <w:rPr>
          <w:rFonts w:ascii="Book Antiqua" w:hAnsi="Book Antiqua" w:cs="AdvTimes"/>
          <w:sz w:val="24"/>
          <w:szCs w:val="24"/>
        </w:rPr>
        <w:t>disease</w:t>
      </w:r>
      <w:r w:rsidR="0043055F" w:rsidRPr="003453AE">
        <w:rPr>
          <w:rFonts w:ascii="Book Antiqua" w:hAnsi="Book Antiqua" w:cs="AdvTimes"/>
          <w:sz w:val="24"/>
          <w:szCs w:val="24"/>
        </w:rPr>
        <w:t xml:space="preserve">. </w:t>
      </w:r>
      <w:r w:rsidR="0043055F" w:rsidRPr="003453AE">
        <w:rPr>
          <w:rFonts w:ascii="Book Antiqua" w:hAnsi="Book Antiqua" w:cs="AdvTimes"/>
          <w:sz w:val="24"/>
          <w:szCs w:val="24"/>
        </w:rPr>
        <w:lastRenderedPageBreak/>
        <w:t>Nevertheless</w:t>
      </w:r>
      <w:r w:rsidR="00645C0D" w:rsidRPr="003453AE">
        <w:rPr>
          <w:rFonts w:ascii="Book Antiqua" w:hAnsi="Book Antiqua" w:cs="AdvTimes"/>
          <w:sz w:val="24"/>
          <w:szCs w:val="24"/>
        </w:rPr>
        <w:t>,</w:t>
      </w:r>
      <w:r w:rsidR="00C57BD8" w:rsidRPr="003453AE">
        <w:rPr>
          <w:rFonts w:ascii="Book Antiqua" w:hAnsi="Book Antiqua" w:cs="AdvTimes"/>
          <w:sz w:val="24"/>
          <w:szCs w:val="24"/>
        </w:rPr>
        <w:t xml:space="preserve"> other</w:t>
      </w:r>
      <w:r w:rsidR="0043055F" w:rsidRPr="003453AE">
        <w:rPr>
          <w:rFonts w:ascii="Book Antiqua" w:hAnsi="Book Antiqua" w:cs="AdvTimes"/>
          <w:sz w:val="24"/>
          <w:szCs w:val="24"/>
        </w:rPr>
        <w:t xml:space="preserve"> studies did not find any differences </w:t>
      </w:r>
      <w:r w:rsidR="00C57BD8" w:rsidRPr="003453AE">
        <w:rPr>
          <w:rFonts w:ascii="Book Antiqua" w:hAnsi="Book Antiqua" w:cs="AdvTimes"/>
          <w:sz w:val="24"/>
          <w:szCs w:val="24"/>
        </w:rPr>
        <w:t>regarding to</w:t>
      </w:r>
      <w:r w:rsidR="0043055F" w:rsidRPr="003453AE">
        <w:rPr>
          <w:rFonts w:ascii="Book Antiqua" w:hAnsi="Book Antiqua" w:cs="AdvTimes"/>
          <w:sz w:val="24"/>
          <w:szCs w:val="24"/>
        </w:rPr>
        <w:t xml:space="preserve"> the age </w:t>
      </w:r>
      <w:r w:rsidR="00C57BD8" w:rsidRPr="003453AE">
        <w:rPr>
          <w:rFonts w:ascii="Book Antiqua" w:hAnsi="Book Antiqua" w:cs="AdvTimes"/>
          <w:sz w:val="24"/>
          <w:szCs w:val="24"/>
        </w:rPr>
        <w:t xml:space="preserve">at </w:t>
      </w:r>
      <w:r w:rsidR="00AC3DA7" w:rsidRPr="003453AE">
        <w:rPr>
          <w:rFonts w:ascii="Book Antiqua" w:hAnsi="Book Antiqua" w:cs="AdvTimes"/>
          <w:sz w:val="24"/>
          <w:szCs w:val="24"/>
        </w:rPr>
        <w:t>presentation</w:t>
      </w:r>
      <w:r w:rsidR="0043055F"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"DOI" : "10.1016/j.amjsurg.2010.05.012", "ISSN" : "1879-1883", "PMID" : "21600553", "abstract" : "BACKGROUND: Synchronous colorectal carcinoma has seldom been studied in large series. The study was designed to examine the significance of colorectal synchronous carcinoma in a large cohort of patients.\n\nMETHODS: The clinicopathological features of 102 patients with synchronous colorectal carcinoma were compared with 1,793 patients with solitary colorectal carcinoma.\n\nRESULTS: The prevalence of synchronous colorectal carcinoma was 3.6%. In these patients, 4% had FAP, 6% had hyperplastic polyposis, and 2% had ulcerative colitis. The index carcinoma was more likely to have higher histological grade and T stage than other carcinoma(s) in the same patient. When compared with solitary colorectal carcinoma, synchronous colorectal carcinoma was more often noted in males with coexisting FAP and in proximal location. The 5-year survival rate of patients with synchronous colorectal carcinoma was 53% and was similar to those with solitary colorectal carcinoma.\n\nCONCLUSIONS: We examined the clinicopathological features of patients with synchronous colorectal carcinomas in a large cohort of patients. Attention to these features was important for better management of this group of cancer.", "author" : [ { "dropping-particle" : "", "family" : "Lam", "given" : "Alfred King-Yin Yin", "non-dropping-particle" : "", "parse-names" : false, "suffix" : "" }, { "dropping-particle" : "", "family" : "Carmichael", "given" : "Robert", "non-dropping-particle" : "", "parse-names" : false, "suffix" : "" }, { "dropping-particle" : "", "family" : "Gertraud Buettner", "given" : "Petra", "non-dropping-particle" : "", "parse-names" : false, "suffix" : "" }, { "dropping-particle" : "", "family" : "Gopalan", "given" : "Vinod", "non-dropping-particle" : "", "parse-names" : false, "suffix" : "" }, { "dropping-particle" : "", "family" : "Ho", "given" : "Yik-Hong Hong", "non-dropping-particle" : "", "parse-names" : false, "suffix" : "" }, { "dropping-particle" : "", "family" : "Siu", "given" : "Simon", "non-dropping-particle" : "", "parse-names" : false, "suffix" : "" } ], "container-title" : "American journal of surgery", "id" : "ITEM-1", "issue" : "1", "issued" : { "date-parts" : [ [ "2011", "7" ] ] }, "page" : "39-44", "title" : "Clinicopathological significance of synchronous carcinoma in colorectal cancer.", "type" : "article-journal", "volume" : "202" }, "uris" : [ "http://www.mendeley.com/documents/?uuid=80828ca5-269f-4c7c-af49-c43422db3102" ] } ], "mendeley" : { "formattedCitation" : "&lt;sup&gt;[8]&lt;/sup&gt;", "plainTextFormattedCitation" : "[8]", "previouslyFormattedCitation" : "&lt;sup&gt;[8]&lt;/sup&gt;" }, "properties" : { "noteIndex" : 0 }, "schema" : "https://github.com/citation-style-language/schema/raw/master/csl-citation.json" }</w:instrText>
      </w:r>
      <w:r w:rsidR="0043055F"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[8</w:t>
      </w:r>
      <w:r w:rsidR="00AC3DA7" w:rsidRPr="003453AE">
        <w:rPr>
          <w:rFonts w:ascii="Book Antiqua" w:hAnsi="Book Antiqua" w:hint="eastAsia"/>
          <w:noProof/>
          <w:sz w:val="24"/>
          <w:szCs w:val="24"/>
          <w:vertAlign w:val="superscript"/>
          <w:lang w:eastAsia="zh-CN"/>
        </w:rPr>
        <w:t>,32</w:t>
      </w:r>
      <w:r w:rsidR="00B95A3C" w:rsidRPr="003453AE">
        <w:rPr>
          <w:rFonts w:ascii="Book Antiqua" w:hAnsi="Book Antiqua"/>
          <w:noProof/>
          <w:sz w:val="24"/>
          <w:szCs w:val="24"/>
          <w:vertAlign w:val="superscript"/>
        </w:rPr>
        <w:t>]</w:t>
      </w:r>
      <w:r w:rsidR="0043055F" w:rsidRPr="003453AE">
        <w:rPr>
          <w:rFonts w:ascii="Book Antiqua" w:hAnsi="Book Antiqua"/>
          <w:sz w:val="24"/>
          <w:szCs w:val="24"/>
        </w:rPr>
        <w:fldChar w:fldCharType="end"/>
      </w:r>
      <w:r w:rsidR="0043055F" w:rsidRPr="003453AE">
        <w:rPr>
          <w:rFonts w:ascii="Book Antiqua" w:hAnsi="Book Antiqua" w:cs="AdvTimes"/>
          <w:sz w:val="24"/>
          <w:szCs w:val="24"/>
        </w:rPr>
        <w:t>.</w:t>
      </w:r>
    </w:p>
    <w:p w14:paraId="4FA9AFCC" w14:textId="4C8BEA7E" w:rsidR="0043055F" w:rsidRPr="003453AE" w:rsidRDefault="00BD3DC6" w:rsidP="00E01BEE">
      <w:pPr>
        <w:autoSpaceDE w:val="0"/>
        <w:autoSpaceDN w:val="0"/>
        <w:adjustRightInd w:val="0"/>
        <w:spacing w:after="0" w:line="360" w:lineRule="auto"/>
        <w:ind w:firstLineChars="150" w:firstLine="360"/>
        <w:jc w:val="both"/>
        <w:rPr>
          <w:rFonts w:ascii="Book Antiqua" w:hAnsi="Book Antiqua" w:cs="Garamond"/>
          <w:sz w:val="24"/>
          <w:szCs w:val="24"/>
        </w:rPr>
      </w:pPr>
      <w:r w:rsidRPr="003453AE">
        <w:rPr>
          <w:rFonts w:ascii="Book Antiqua" w:hAnsi="Book Antiqua"/>
          <w:sz w:val="24"/>
          <w:szCs w:val="24"/>
        </w:rPr>
        <w:t xml:space="preserve">As we described </w:t>
      </w:r>
      <w:r w:rsidR="00C57BD8" w:rsidRPr="003453AE">
        <w:rPr>
          <w:rFonts w:ascii="Book Antiqua" w:hAnsi="Book Antiqua"/>
          <w:sz w:val="24"/>
          <w:szCs w:val="24"/>
        </w:rPr>
        <w:t>above</w:t>
      </w:r>
      <w:r w:rsidRPr="003453AE">
        <w:rPr>
          <w:rFonts w:ascii="Book Antiqua" w:hAnsi="Book Antiqua"/>
          <w:sz w:val="24"/>
          <w:szCs w:val="24"/>
        </w:rPr>
        <w:t>, MSI is</w:t>
      </w:r>
      <w:r w:rsidR="0043055F" w:rsidRPr="003453AE">
        <w:rPr>
          <w:rFonts w:ascii="Book Antiqua" w:hAnsi="Book Antiqua"/>
          <w:sz w:val="24"/>
          <w:szCs w:val="24"/>
        </w:rPr>
        <w:t xml:space="preserve"> </w:t>
      </w:r>
      <w:r w:rsidRPr="003453AE">
        <w:rPr>
          <w:rFonts w:ascii="Book Antiqua" w:hAnsi="Book Antiqua"/>
          <w:sz w:val="24"/>
          <w:szCs w:val="24"/>
        </w:rPr>
        <w:t>associated</w:t>
      </w:r>
      <w:r w:rsidR="0043055F" w:rsidRPr="003453AE">
        <w:rPr>
          <w:rFonts w:ascii="Book Antiqua" w:hAnsi="Book Antiqua"/>
          <w:sz w:val="24"/>
          <w:szCs w:val="24"/>
        </w:rPr>
        <w:t xml:space="preserve"> with </w:t>
      </w:r>
      <w:r w:rsidRPr="003453AE">
        <w:rPr>
          <w:rFonts w:ascii="Book Antiqua" w:hAnsi="Book Antiqua"/>
          <w:sz w:val="24"/>
          <w:szCs w:val="24"/>
        </w:rPr>
        <w:t>SCRC</w:t>
      </w:r>
      <w:r w:rsidR="0043055F" w:rsidRPr="003453AE">
        <w:rPr>
          <w:rFonts w:ascii="Book Antiqua" w:hAnsi="Book Antiqua"/>
          <w:sz w:val="24"/>
          <w:szCs w:val="24"/>
        </w:rPr>
        <w:t xml:space="preserve">. </w:t>
      </w:r>
      <w:r w:rsidR="00C57BD8" w:rsidRPr="003453AE">
        <w:rPr>
          <w:rFonts w:ascii="Book Antiqua" w:hAnsi="Book Antiqua"/>
          <w:sz w:val="24"/>
          <w:szCs w:val="24"/>
        </w:rPr>
        <w:t>Although it is</w:t>
      </w:r>
      <w:r w:rsidRPr="003453AE">
        <w:rPr>
          <w:rFonts w:ascii="Book Antiqua" w:hAnsi="Book Antiqua"/>
          <w:sz w:val="24"/>
          <w:szCs w:val="24"/>
        </w:rPr>
        <w:t xml:space="preserve"> </w:t>
      </w:r>
      <w:r w:rsidR="00482954" w:rsidRPr="003453AE">
        <w:rPr>
          <w:rFonts w:ascii="Book Antiqua" w:hAnsi="Book Antiqua"/>
          <w:sz w:val="24"/>
          <w:szCs w:val="24"/>
        </w:rPr>
        <w:t>frequent</w:t>
      </w:r>
      <w:r w:rsidR="0043055F" w:rsidRPr="003453AE">
        <w:rPr>
          <w:rFonts w:ascii="Book Antiqua" w:hAnsi="Book Antiqua"/>
          <w:sz w:val="24"/>
          <w:szCs w:val="24"/>
        </w:rPr>
        <w:t xml:space="preserve"> in </w:t>
      </w:r>
      <w:r w:rsidRPr="003453AE">
        <w:rPr>
          <w:rFonts w:ascii="Book Antiqua" w:hAnsi="Book Antiqua"/>
          <w:sz w:val="24"/>
          <w:szCs w:val="24"/>
        </w:rPr>
        <w:t>LS, it is not exclusive of it, and MS</w:t>
      </w:r>
      <w:r w:rsidR="00C57BD8" w:rsidRPr="003453AE">
        <w:rPr>
          <w:rFonts w:ascii="Book Antiqua" w:hAnsi="Book Antiqua"/>
          <w:sz w:val="24"/>
          <w:szCs w:val="24"/>
        </w:rPr>
        <w:t>I</w:t>
      </w:r>
      <w:r w:rsidR="0043055F" w:rsidRPr="003453AE">
        <w:rPr>
          <w:rFonts w:ascii="Book Antiqua" w:hAnsi="Book Antiqua"/>
          <w:sz w:val="24"/>
          <w:szCs w:val="24"/>
        </w:rPr>
        <w:t xml:space="preserve"> </w:t>
      </w:r>
      <w:r w:rsidR="00C57BD8" w:rsidRPr="003453AE">
        <w:rPr>
          <w:rFonts w:ascii="Book Antiqua" w:hAnsi="Book Antiqua"/>
          <w:sz w:val="24"/>
          <w:szCs w:val="24"/>
        </w:rPr>
        <w:t>is</w:t>
      </w:r>
      <w:r w:rsidR="0043055F" w:rsidRPr="003453AE">
        <w:rPr>
          <w:rFonts w:ascii="Book Antiqua" w:hAnsi="Book Antiqua"/>
          <w:sz w:val="24"/>
          <w:szCs w:val="24"/>
        </w:rPr>
        <w:t xml:space="preserve"> </w:t>
      </w:r>
      <w:r w:rsidR="00482954" w:rsidRPr="003453AE">
        <w:rPr>
          <w:rFonts w:ascii="Book Antiqua" w:hAnsi="Book Antiqua"/>
          <w:sz w:val="24"/>
          <w:szCs w:val="24"/>
        </w:rPr>
        <w:t>identified</w:t>
      </w:r>
      <w:r w:rsidR="0043055F" w:rsidRPr="003453AE">
        <w:rPr>
          <w:rFonts w:ascii="Book Antiqua" w:hAnsi="Book Antiqua"/>
          <w:sz w:val="24"/>
          <w:szCs w:val="24"/>
        </w:rPr>
        <w:t xml:space="preserve"> </w:t>
      </w:r>
      <w:r w:rsidRPr="003453AE">
        <w:rPr>
          <w:rFonts w:ascii="Book Antiqua" w:hAnsi="Book Antiqua"/>
          <w:sz w:val="24"/>
          <w:szCs w:val="24"/>
        </w:rPr>
        <w:t>in</w:t>
      </w:r>
      <w:r w:rsidR="0043055F" w:rsidRPr="003453AE">
        <w:rPr>
          <w:rFonts w:ascii="Book Antiqua" w:hAnsi="Book Antiqua"/>
          <w:sz w:val="24"/>
          <w:szCs w:val="24"/>
        </w:rPr>
        <w:t xml:space="preserve"> about 10</w:t>
      </w:r>
      <w:r w:rsidR="00AC3DA7" w:rsidRPr="003453AE">
        <w:rPr>
          <w:rFonts w:ascii="Book Antiqua" w:hAnsi="Book Antiqua" w:hint="eastAsia"/>
          <w:sz w:val="24"/>
          <w:szCs w:val="24"/>
          <w:lang w:eastAsia="zh-CN"/>
        </w:rPr>
        <w:t>%</w:t>
      </w:r>
      <w:r w:rsidR="0043055F" w:rsidRPr="003453AE">
        <w:rPr>
          <w:rFonts w:ascii="Book Antiqua" w:hAnsi="Book Antiqua"/>
          <w:sz w:val="24"/>
          <w:szCs w:val="24"/>
        </w:rPr>
        <w:t xml:space="preserve">-15% </w:t>
      </w:r>
      <w:r w:rsidR="00482954" w:rsidRPr="003453AE">
        <w:rPr>
          <w:rFonts w:ascii="Book Antiqua" w:hAnsi="Book Antiqua"/>
          <w:sz w:val="24"/>
          <w:szCs w:val="24"/>
        </w:rPr>
        <w:t>of</w:t>
      </w:r>
      <w:r w:rsidR="0043055F" w:rsidRPr="003453AE">
        <w:rPr>
          <w:rFonts w:ascii="Book Antiqua" w:hAnsi="Book Antiqua"/>
          <w:sz w:val="24"/>
          <w:szCs w:val="24"/>
        </w:rPr>
        <w:t xml:space="preserve"> sporadic CCR</w:t>
      </w:r>
      <w:r w:rsidR="00C57BD8" w:rsidRPr="003453AE">
        <w:rPr>
          <w:rFonts w:ascii="Book Antiqua" w:hAnsi="Book Antiqua"/>
          <w:sz w:val="24"/>
          <w:szCs w:val="24"/>
        </w:rPr>
        <w:t xml:space="preserve"> cases</w:t>
      </w:r>
      <w:r w:rsidR="0043055F"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"DOI" : "10.1038/ng0394-273", "ISSN" : "1061-4036", "PMID" : "8012390", "abstract" : "Genomic instability at simple repeated sequences (SRS) is a landmark for some sporadic and hereditary cancers of the colon. We have identified several human tumour cell lines with up to 1,000-fold increases in mutation rates for endogenous microsatellite sequences, relative to normal cells or tumour cells without the mutator phenotype and show that they are very early events in tumorigenesis. Our in vivo and in vitro results show that the genomic instability persists after transformation and that microsatellite mutations accumulate as consecutive somatic slippage events of a single or a few repeated units. This mechanism may account for the repeat expansions in triplet hereditary diseases and the same defect in replication fidelity in non-polyposis colon cancer could also contribute to the non-mendelian anticipation in these diseases.", "author" : [ { "dropping-particle" : "", "family" : "Shibata", "given" : "D", "non-dropping-particle" : "", "parse-names" : false, "suffix" : "" }, { "dropping-particle" : "", "family" : "Peinado", "given" : "M A", "non-dropping-particle" : "", "parse-names" : false, "suffix" : "" }, { "dropping-particle" : "", "family" : "Ionov", "given" : "Y", "non-dropping-particle" : "", "parse-names" : false, "suffix" : "" }, { "dropping-particle" : "", "family" : "Malkhosyan", "given" : "S", "non-dropping-particle" : "", "parse-names" : false, "suffix" : "" }, { "dropping-particle" : "", "family" : "Perucho", "given" : "M", "non-dropping-particle" : "", "parse-names" : false, "suffix" : "" } ], "container-title" : "Nature genetics", "id" : "ITEM-1", "issue" : "3", "issued" : { "date-parts" : [ [ "1994", "3" ] ] }, "page" : "273-81", "title" : "Genomic instability in repeated sequences is an early somatic event in colorectal tumorigenesis that persists after transformation.", "type" : "article-journal", "volume" : "6" }, "uris" : [ "http://www.mendeley.com/documents/?uuid=4803e026-b34b-4b3f-b23f-da87da6e280b" ] } ], "mendeley" : { "formattedCitation" : "&lt;sup&gt;[33]&lt;/sup&gt;", "plainTextFormattedCitation" : "[33]", "previouslyFormattedCitation" : "&lt;sup&gt;[33]&lt;/sup&gt;" }, "properties" : { "noteIndex" : 0 }, "schema" : "https://github.com/citation-style-language/schema/raw/master/csl-citation.json" }</w:instrText>
      </w:r>
      <w:r w:rsidR="0043055F"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[33]</w:t>
      </w:r>
      <w:r w:rsidR="0043055F" w:rsidRPr="003453AE">
        <w:rPr>
          <w:rFonts w:ascii="Book Antiqua" w:hAnsi="Book Antiqua"/>
          <w:sz w:val="24"/>
          <w:szCs w:val="24"/>
        </w:rPr>
        <w:fldChar w:fldCharType="end"/>
      </w:r>
      <w:r w:rsidR="0043055F" w:rsidRPr="003453AE">
        <w:rPr>
          <w:rFonts w:ascii="Book Antiqua" w:hAnsi="Book Antiqua"/>
          <w:sz w:val="24"/>
          <w:szCs w:val="24"/>
        </w:rPr>
        <w:t>.</w:t>
      </w:r>
      <w:r w:rsidRPr="003453AE">
        <w:rPr>
          <w:rFonts w:ascii="Book Antiqua" w:hAnsi="Book Antiqua"/>
          <w:sz w:val="24"/>
          <w:szCs w:val="24"/>
        </w:rPr>
        <w:t xml:space="preserve"> </w:t>
      </w:r>
      <w:r w:rsidR="00294500" w:rsidRPr="003453AE">
        <w:rPr>
          <w:rFonts w:ascii="Book Antiqua" w:hAnsi="Book Antiqua" w:cs="AdvTT08640291"/>
          <w:sz w:val="24"/>
          <w:szCs w:val="24"/>
        </w:rPr>
        <w:t>Several small tumo</w:t>
      </w:r>
      <w:r w:rsidR="00C57BD8" w:rsidRPr="003453AE">
        <w:rPr>
          <w:rFonts w:ascii="Book Antiqua" w:hAnsi="Book Antiqua" w:cs="AdvTT08640291"/>
          <w:sz w:val="24"/>
          <w:szCs w:val="24"/>
        </w:rPr>
        <w:t>u</w:t>
      </w:r>
      <w:r w:rsidR="00294500" w:rsidRPr="003453AE">
        <w:rPr>
          <w:rFonts w:ascii="Book Antiqua" w:hAnsi="Book Antiqua" w:cs="AdvTT08640291"/>
          <w:sz w:val="24"/>
          <w:szCs w:val="24"/>
        </w:rPr>
        <w:t>r</w:t>
      </w:r>
      <w:r w:rsidRPr="003453AE">
        <w:rPr>
          <w:rFonts w:ascii="Book Antiqua" w:hAnsi="Book Antiqua" w:cs="AdvTT08640291"/>
          <w:sz w:val="24"/>
          <w:szCs w:val="24"/>
        </w:rPr>
        <w:t>-</w:t>
      </w:r>
      <w:r w:rsidR="00294500" w:rsidRPr="003453AE">
        <w:rPr>
          <w:rFonts w:ascii="Book Antiqua" w:hAnsi="Book Antiqua" w:cs="AdvTT08640291"/>
          <w:sz w:val="24"/>
          <w:szCs w:val="24"/>
        </w:rPr>
        <w:t xml:space="preserve">based studies have found that </w:t>
      </w:r>
      <w:r w:rsidRPr="003453AE">
        <w:rPr>
          <w:rFonts w:ascii="Book Antiqua" w:hAnsi="Book Antiqua" w:cs="AdvTT08640291"/>
          <w:sz w:val="24"/>
          <w:szCs w:val="24"/>
        </w:rPr>
        <w:t>MSI</w:t>
      </w:r>
      <w:r w:rsidR="00294500" w:rsidRPr="003453AE">
        <w:rPr>
          <w:rFonts w:ascii="Book Antiqua" w:hAnsi="Book Antiqua" w:cs="AdvTT08640291"/>
          <w:sz w:val="24"/>
          <w:szCs w:val="24"/>
        </w:rPr>
        <w:t xml:space="preserve"> and abnormal methylation (</w:t>
      </w:r>
      <w:r w:rsidRPr="003453AE">
        <w:rPr>
          <w:rFonts w:ascii="Book Antiqua" w:hAnsi="Book Antiqua" w:cs="AdvTT08640291"/>
          <w:sz w:val="24"/>
          <w:szCs w:val="24"/>
        </w:rPr>
        <w:t>CIMP-High</w:t>
      </w:r>
      <w:r w:rsidR="00294500" w:rsidRPr="003453AE">
        <w:rPr>
          <w:rFonts w:ascii="Book Antiqua" w:hAnsi="Book Antiqua" w:cs="AdvTT08640291"/>
          <w:sz w:val="24"/>
          <w:szCs w:val="24"/>
        </w:rPr>
        <w:t xml:space="preserve"> and </w:t>
      </w:r>
      <w:r w:rsidR="00294500" w:rsidRPr="003453AE">
        <w:rPr>
          <w:rFonts w:ascii="Book Antiqua" w:hAnsi="Book Antiqua" w:cs="AdvTT08640291"/>
          <w:i/>
          <w:sz w:val="24"/>
          <w:szCs w:val="24"/>
        </w:rPr>
        <w:t>BRAF</w:t>
      </w:r>
      <w:r w:rsidR="00294500" w:rsidRPr="003453AE">
        <w:rPr>
          <w:rFonts w:ascii="Book Antiqua" w:hAnsi="Book Antiqua" w:cs="AdvTT08640291"/>
          <w:sz w:val="24"/>
          <w:szCs w:val="24"/>
        </w:rPr>
        <w:t xml:space="preserve"> mutations) were more frequent in sporadic </w:t>
      </w:r>
      <w:r w:rsidR="00AC3DA7" w:rsidRPr="003453AE">
        <w:rPr>
          <w:rFonts w:ascii="Book Antiqua" w:hAnsi="Book Antiqua" w:cs="AdvTT08640291"/>
          <w:sz w:val="24"/>
          <w:szCs w:val="24"/>
        </w:rPr>
        <w:t>SCRC and MCRC</w:t>
      </w:r>
      <w:r w:rsidR="00294500" w:rsidRPr="003453AE">
        <w:rPr>
          <w:rFonts w:ascii="Book Antiqua" w:hAnsi="Book Antiqua" w:cs="AdvTT08640291"/>
          <w:sz w:val="24"/>
          <w:szCs w:val="24"/>
        </w:rPr>
        <w:fldChar w:fldCharType="begin" w:fldLock="1"/>
      </w:r>
      <w:r w:rsidR="00380226" w:rsidRPr="003453AE">
        <w:rPr>
          <w:rFonts w:ascii="Book Antiqua" w:hAnsi="Book Antiqua" w:cs="AdvTT08640291"/>
          <w:sz w:val="24"/>
          <w:szCs w:val="24"/>
        </w:rPr>
        <w:instrText>ADDIN CSL_CITATION { "citationItems" : [ { "id" : "ITEM-1", "itemData" : { "DOI" : "10.1016/j.cgh.2014.04.017", "ISSN" : "1542-7714", "PMID" : "24768809", "abstract" : "BACKGROUND &amp; AIMS: Patients diagnosed with colorectal cancer (CRC) are at risk for synchronous and metachronous lesions at the time of diagnosis or during follow-up evaluation. We performed a population-based study to evaluate the rate, predictors, and familial risk for synchronous and metachronous CRC in Utah.\n\nMETHODS: All newly diagnosed cases of CRC between 1980 and 2010 were obtained from the Utah Cancer Registry and linked to pedigrees from the Utah Population Database.\n\nRESULTS: Of the 18,782 patients diagnosed with CRC, 134 were diagnosed with synchronous CRC (0.71%) and 300 were diagnosed with metachronous CRC (1.60%). The risk for synchronous CRC was significantly higher in men (odds ratio [OR], 1.45; 95% confidence interval [CI], 1.02-2.06) and in patients aged 65 years or older (OR, 1.50; 95% CI, 1.02-2.21). Synchronous CRCs were located more often in the proximal colon (OR, 1.70; 95% CI, 1.20-2.41). First-degree relatives of cases with synchronous (OR, 1.86; 95% CI, 1.37-2.53), metachronous (OR, 2.34; 95% CI, 1.62-3.36), or solitary CRC (OR, 1.75; 95% CI, 1.63-1.88) were at increased risk for developing CRC, compared with relatives of CRC-free individuals. Four percent of first-degree relatives of patients with synchronous or metachronous cancer developed CRC at younger ages than the age recommended for initiating CRC screening (based on familial risk), and therefore would not have been screened.\n\nCONCLUSIONS: Of patients diagnosed with CRC, 2.3% are found to have synchronous lesions or develop metachronous CRC during follow-up evaluation. Relatives of these patients have a greater risk of CRC than those without a family history of CRC. These results highlight the importance of obtaining a thorough family history and adhering strictly to surveillance guidelines during management of high-risk patients.", "author" : [ { "dropping-particle" : "", "family" : "Samadder", "given" : "N Jewel", "non-dropping-particle" : "", "parse-names" : false, "suffix" : "" }, { "dropping-particle" : "", "family" : "Curtin", "given" : "Karen", "non-dropping-particle" : "", "parse-names" : false, "suffix" : "" }, { "dropping-particle" : "", "family" : "Wong", "given" : "Jathine", "non-dropping-particle" : "", "parse-names" : false, "suffix" : "" }, { "dropping-particle" : "", "family" : "Tuohy", "given" : "Th\u00e9r\u00e8se M F", "non-dropping-particle" : "", "parse-names" : false, "suffix" : "" }, { "dropping-particle" : "", "family" : "Mineau", "given" : "Geraldine P", "non-dropping-particle" : "", "parse-names" : false, "suffix" : "" }, { "dropping-particle" : "", "family" : "Smith", "given" : "Ken Robert", "non-dropping-particle" : "", "parse-names" : false, "suffix" : "" }, { "dropping-particle" : "", "family" : "Pimentel", "given" : "Richard", "non-dropping-particle" : "", "parse-names" : false, "suffix" : "" }, { "dropping-particle" : "", "family" : "Pappas", "given" : "Lisa", "non-dropping-particle" : "", "parse-names" : false, "suffix" : "" }, { "dropping-particle" : "", "family" : "Boucher", "given" : "Ken", "non-dropping-particle" : "", "parse-names" : false, "suffix" : "" }, { "dropping-particle" : "", "family" : "Garrido-Laguna", "given" : "Ignacio", "non-dropping-particle" : "", "parse-names" : false, "suffix" : "" }, { "dropping-particle" : "", "family" : "Provenzale", "given" : "Dawn", "non-dropping-particle" : "", "parse-names" : false, "suffix" : "" }, { "dropping-particle" : "", "family" : "Burt", "given" : "Randall W", "non-dropping-particle" : "", "parse-names" : false, "suffix" : "" } ], "container-title" : "Clinical gastroenterology and hepatology : the official clinical practice journal of the American Gastroenterological Association", "id" : "ITEM-1", "issue" : "12", "issued" : { "date-parts" : [ [ "2014", "12", "12" ] ] }, "language" : "English", "page" : "2078-84.e1-2", "publisher" : "Elsevier", "title" : "Epidemiology and familial risk of synchronous and metachronous colorectal cancer: a population-based study in Utah.", "type" : "article-journal", "volume" : "12" }, "uris" : [ "http://www.mendeley.com/documents/?uuid=15290a75-bcae-4eb9-8421-c00ac52f65a2" ] } ], "mendeley" : { "formattedCitation" : "&lt;sup&gt;[13]&lt;/sup&gt;", "plainTextFormattedCitation" : "[13]", "previouslyFormattedCitation" : "&lt;sup&gt;[13]&lt;/sup&gt;" }, "properties" : { "noteIndex" : 0 }, "schema" : "https://github.com/citation-style-language/schema/raw/master/csl-citation.json" }</w:instrText>
      </w:r>
      <w:r w:rsidR="00294500" w:rsidRPr="003453AE">
        <w:rPr>
          <w:rFonts w:ascii="Book Antiqua" w:hAnsi="Book Antiqua" w:cs="AdvTT08640291"/>
          <w:sz w:val="24"/>
          <w:szCs w:val="24"/>
        </w:rPr>
        <w:fldChar w:fldCharType="separate"/>
      </w:r>
      <w:r w:rsidR="00B95A3C" w:rsidRPr="003453AE">
        <w:rPr>
          <w:rFonts w:ascii="Book Antiqua" w:hAnsi="Book Antiqua" w:cs="AdvTT08640291"/>
          <w:noProof/>
          <w:sz w:val="24"/>
          <w:szCs w:val="24"/>
          <w:vertAlign w:val="superscript"/>
        </w:rPr>
        <w:t>[13]</w:t>
      </w:r>
      <w:r w:rsidR="00294500" w:rsidRPr="003453AE">
        <w:rPr>
          <w:rFonts w:ascii="Book Antiqua" w:hAnsi="Book Antiqua" w:cs="AdvTT08640291"/>
          <w:sz w:val="24"/>
          <w:szCs w:val="24"/>
        </w:rPr>
        <w:fldChar w:fldCharType="end"/>
      </w:r>
      <w:r w:rsidR="00D77F41" w:rsidRPr="003453AE">
        <w:rPr>
          <w:rFonts w:ascii="Book Antiqua" w:hAnsi="Book Antiqua" w:cs="AdvTT08640291"/>
          <w:sz w:val="24"/>
          <w:szCs w:val="24"/>
        </w:rPr>
        <w:t xml:space="preserve">. </w:t>
      </w:r>
      <w:r w:rsidR="00D77F41" w:rsidRPr="003453AE">
        <w:rPr>
          <w:rFonts w:ascii="Book Antiqua" w:hAnsi="Book Antiqua" w:cs="AdvP403A40"/>
          <w:sz w:val="24"/>
          <w:szCs w:val="24"/>
        </w:rPr>
        <w:t xml:space="preserve">Overall chromosomal instability, MSI, and CIMP are implicated </w:t>
      </w:r>
      <w:r w:rsidR="00C57BD8" w:rsidRPr="003453AE">
        <w:rPr>
          <w:rFonts w:ascii="Book Antiqua" w:hAnsi="Book Antiqua" w:cs="AdvP403A40"/>
          <w:sz w:val="24"/>
          <w:szCs w:val="24"/>
        </w:rPr>
        <w:t>in</w:t>
      </w:r>
      <w:r w:rsidR="00D77F41" w:rsidRPr="003453AE">
        <w:rPr>
          <w:rFonts w:ascii="Book Antiqua" w:hAnsi="Book Antiqua" w:cs="AdvP403A40"/>
          <w:sz w:val="24"/>
          <w:szCs w:val="24"/>
        </w:rPr>
        <w:t xml:space="preserve"> developing various predisposing lesions for </w:t>
      </w:r>
      <w:r w:rsidR="006F1B5F" w:rsidRPr="003453AE">
        <w:rPr>
          <w:rFonts w:ascii="Book Antiqua" w:hAnsi="Book Antiqua" w:cs="AdvP403A40"/>
          <w:sz w:val="24"/>
          <w:szCs w:val="24"/>
        </w:rPr>
        <w:t>MPCRC</w:t>
      </w:r>
      <w:r w:rsidR="00D77F41" w:rsidRPr="003453AE">
        <w:rPr>
          <w:rFonts w:ascii="Book Antiqua" w:hAnsi="Book Antiqua" w:cs="AdvP403A40"/>
          <w:sz w:val="24"/>
          <w:szCs w:val="24"/>
        </w:rPr>
        <w:t xml:space="preserve">. In a molecular study of </w:t>
      </w:r>
      <w:r w:rsidRPr="003453AE">
        <w:rPr>
          <w:rFonts w:ascii="Book Antiqua" w:hAnsi="Book Antiqua" w:cs="AdvP403A40"/>
          <w:sz w:val="24"/>
          <w:szCs w:val="24"/>
        </w:rPr>
        <w:t>SCRC,</w:t>
      </w:r>
      <w:r w:rsidR="00D77F41" w:rsidRPr="003453AE">
        <w:rPr>
          <w:rFonts w:ascii="Book Antiqua" w:hAnsi="Book Antiqua" w:cs="AdvP403A40"/>
          <w:sz w:val="24"/>
          <w:szCs w:val="24"/>
        </w:rPr>
        <w:t xml:space="preserve"> Lam </w:t>
      </w:r>
      <w:r w:rsidR="00D77F41" w:rsidRPr="003453AE">
        <w:rPr>
          <w:rFonts w:ascii="Book Antiqua" w:hAnsi="Book Antiqua" w:cs="AdvP403A40"/>
          <w:i/>
          <w:sz w:val="24"/>
          <w:szCs w:val="24"/>
        </w:rPr>
        <w:t>et al</w:t>
      </w:r>
      <w:r w:rsidR="00AC3DA7" w:rsidRPr="003453AE">
        <w:rPr>
          <w:rFonts w:ascii="Book Antiqua" w:hAnsi="Book Antiqua" w:cs="AdvP403A40"/>
          <w:sz w:val="24"/>
          <w:szCs w:val="24"/>
        </w:rPr>
        <w:fldChar w:fldCharType="begin" w:fldLock="1"/>
      </w:r>
      <w:r w:rsidR="00AC3DA7" w:rsidRPr="003453AE">
        <w:rPr>
          <w:rFonts w:ascii="Book Antiqua" w:hAnsi="Book Antiqua" w:cs="AdvP403A40"/>
          <w:sz w:val="24"/>
          <w:szCs w:val="24"/>
        </w:rPr>
        <w:instrText>ADDIN CSL_CITATION { "citationItems" : [ { "id" : "ITEM-1", "itemData" : { "DOI" : "10.1016/j.amjsurg.2010.05.012", "ISSN" : "1879-1883", "PMID" : "21600553", "abstract" : "BACKGROUND: Synchronous colorectal carcinoma has seldom been studied in large series. The study was designed to examine the significance of colorectal synchronous carcinoma in a large cohort of patients.\n\nMETHODS: The clinicopathological features of 102 patients with synchronous colorectal carcinoma were compared with 1,793 patients with solitary colorectal carcinoma.\n\nRESULTS: The prevalence of synchronous colorectal carcinoma was 3.6%. In these patients, 4% had FAP, 6% had hyperplastic polyposis, and 2% had ulcerative colitis. The index carcinoma was more likely to have higher histological grade and T stage than other carcinoma(s) in the same patient. When compared with solitary colorectal carcinoma, synchronous colorectal carcinoma was more often noted in males with coexisting FAP and in proximal location. The 5-year survival rate of patients with synchronous colorectal carcinoma was 53% and was similar to those with solitary colorectal carcinoma.\n\nCONCLUSIONS: We examined the clinicopathological features of patients with synchronous colorectal carcinomas in a large cohort of patients. Attention to these features was important for better management of this group of cancer.", "author" : [ { "dropping-particle" : "", "family" : "Lam", "given" : "Alfred King-Yin Yin", "non-dropping-particle" : "", "parse-names" : false, "suffix" : "" }, { "dropping-particle" : "", "family" : "Carmichael", "given" : "Robert", "non-dropping-particle" : "", "parse-names" : false, "suffix" : "" }, { "dropping-particle" : "", "family" : "Gertraud Buettner", "given" : "Petra", "non-dropping-particle" : "", "parse-names" : false, "suffix" : "" }, { "dropping-particle" : "", "family" : "Gopalan", "given" : "Vinod", "non-dropping-particle" : "", "parse-names" : false, "suffix" : "" }, { "dropping-particle" : "", "family" : "Ho", "given" : "Yik-Hong Hong", "non-dropping-particle" : "", "parse-names" : false, "suffix" : "" }, { "dropping-particle" : "", "family" : "Siu", "given" : "Simon", "non-dropping-particle" : "", "parse-names" : false, "suffix" : "" } ], "container-title" : "American journal of surgery", "id" : "ITEM-1", "issue" : "1", "issued" : { "date-parts" : [ [ "2011", "7" ] ] }, "page" : "39-44", "title" : "Clinicopathological significance of synchronous carcinoma in colorectal cancer.", "type" : "article-journal", "volume" : "202" }, "uris" : [ "http://www.mendeley.com/documents/?uuid=80828ca5-269f-4c7c-af49-c43422db3102" ] } ], "mendeley" : { "formattedCitation" : "&lt;sup&gt;[8]&lt;/sup&gt;", "plainTextFormattedCitation" : "[8]", "previouslyFormattedCitation" : "&lt;sup&gt;[8]&lt;/sup&gt;" }, "properties" : { "noteIndex" : 0 }, "schema" : "https://github.com/citation-style-language/schema/raw/master/csl-citation.json" }</w:instrText>
      </w:r>
      <w:r w:rsidR="00AC3DA7" w:rsidRPr="003453AE">
        <w:rPr>
          <w:rFonts w:ascii="Book Antiqua" w:hAnsi="Book Antiqua" w:cs="AdvP403A40"/>
          <w:sz w:val="24"/>
          <w:szCs w:val="24"/>
        </w:rPr>
        <w:fldChar w:fldCharType="separate"/>
      </w:r>
      <w:r w:rsidR="00AC3DA7" w:rsidRPr="003453AE">
        <w:rPr>
          <w:rFonts w:ascii="Book Antiqua" w:hAnsi="Book Antiqua" w:cs="AdvP403A40"/>
          <w:noProof/>
          <w:sz w:val="24"/>
          <w:szCs w:val="24"/>
          <w:vertAlign w:val="superscript"/>
        </w:rPr>
        <w:t>[8]</w:t>
      </w:r>
      <w:r w:rsidR="00AC3DA7" w:rsidRPr="003453AE">
        <w:rPr>
          <w:rFonts w:ascii="Book Antiqua" w:hAnsi="Book Antiqua" w:cs="AdvP403A40"/>
          <w:sz w:val="24"/>
          <w:szCs w:val="24"/>
        </w:rPr>
        <w:fldChar w:fldCharType="end"/>
      </w:r>
      <w:r w:rsidR="00D77F41" w:rsidRPr="003453AE">
        <w:rPr>
          <w:rFonts w:ascii="Book Antiqua" w:hAnsi="Book Antiqua" w:cs="AdvP403A40"/>
          <w:sz w:val="24"/>
          <w:szCs w:val="24"/>
        </w:rPr>
        <w:t xml:space="preserve"> </w:t>
      </w:r>
      <w:r w:rsidRPr="003453AE">
        <w:rPr>
          <w:rFonts w:ascii="Book Antiqua" w:hAnsi="Book Antiqua" w:cs="AdvP403A40"/>
          <w:sz w:val="24"/>
          <w:szCs w:val="24"/>
        </w:rPr>
        <w:t>found</w:t>
      </w:r>
      <w:r w:rsidR="00D77F41" w:rsidRPr="003453AE">
        <w:rPr>
          <w:rFonts w:ascii="Book Antiqua" w:hAnsi="Book Antiqua" w:cs="AdvP403A40"/>
          <w:sz w:val="24"/>
          <w:szCs w:val="24"/>
        </w:rPr>
        <w:t xml:space="preserve"> a 60% positive status for</w:t>
      </w:r>
      <w:r w:rsidRPr="003453AE">
        <w:rPr>
          <w:rFonts w:ascii="Book Antiqua" w:hAnsi="Book Antiqua" w:cs="AdvP403A40"/>
          <w:sz w:val="24"/>
          <w:szCs w:val="24"/>
        </w:rPr>
        <w:t xml:space="preserve"> chromosomal instability; ten per cent </w:t>
      </w:r>
      <w:r w:rsidR="00D77F41" w:rsidRPr="003453AE">
        <w:rPr>
          <w:rFonts w:ascii="Book Antiqua" w:hAnsi="Book Antiqua" w:cs="AdvP403A40"/>
          <w:sz w:val="24"/>
          <w:szCs w:val="24"/>
        </w:rPr>
        <w:t>was MSI and CIMP</w:t>
      </w:r>
      <w:r w:rsidRPr="003453AE">
        <w:rPr>
          <w:rFonts w:ascii="Book Antiqua" w:hAnsi="Book Antiqua" w:cs="AdvP403A40"/>
          <w:sz w:val="24"/>
          <w:szCs w:val="24"/>
        </w:rPr>
        <w:t>-0,</w:t>
      </w:r>
      <w:r w:rsidR="00C57BD8" w:rsidRPr="003453AE">
        <w:rPr>
          <w:rFonts w:ascii="Book Antiqua" w:hAnsi="Book Antiqua" w:cs="AdvP403A40"/>
          <w:sz w:val="24"/>
          <w:szCs w:val="24"/>
        </w:rPr>
        <w:t xml:space="preserve"> whereas</w:t>
      </w:r>
      <w:r w:rsidR="00D77F41" w:rsidRPr="003453AE">
        <w:rPr>
          <w:rFonts w:ascii="Book Antiqua" w:hAnsi="Book Antiqua" w:cs="AdvP403A40"/>
          <w:sz w:val="24"/>
          <w:szCs w:val="24"/>
        </w:rPr>
        <w:t xml:space="preserve"> 30% was MSI and </w:t>
      </w:r>
      <w:r w:rsidRPr="003453AE">
        <w:rPr>
          <w:rFonts w:ascii="Book Antiqua" w:hAnsi="Book Antiqua" w:cs="AdvP403A40"/>
          <w:sz w:val="24"/>
          <w:szCs w:val="24"/>
        </w:rPr>
        <w:t xml:space="preserve">CIMP positive. </w:t>
      </w:r>
      <w:r w:rsidR="00D77F41" w:rsidRPr="003453AE">
        <w:rPr>
          <w:rFonts w:ascii="Book Antiqua" w:hAnsi="Book Antiqua" w:cs="AdvP403A40"/>
          <w:sz w:val="24"/>
          <w:szCs w:val="24"/>
        </w:rPr>
        <w:t>Hu</w:t>
      </w:r>
      <w:r w:rsidR="00AC3DA7" w:rsidRPr="003453AE">
        <w:rPr>
          <w:rFonts w:ascii="Book Antiqua" w:hAnsi="Book Antiqua" w:cs="AdvP403A40"/>
          <w:i/>
          <w:sz w:val="24"/>
          <w:szCs w:val="24"/>
        </w:rPr>
        <w:t xml:space="preserve"> et al</w:t>
      </w:r>
      <w:r w:rsidR="00AC3DA7" w:rsidRPr="003453AE">
        <w:rPr>
          <w:rFonts w:ascii="Book Antiqua" w:hAnsi="Book Antiqua" w:cs="AdvP403A40"/>
          <w:sz w:val="24"/>
          <w:szCs w:val="24"/>
        </w:rPr>
        <w:fldChar w:fldCharType="begin" w:fldLock="1"/>
      </w:r>
      <w:r w:rsidR="00AC3DA7" w:rsidRPr="003453AE">
        <w:rPr>
          <w:rFonts w:ascii="Book Antiqua" w:hAnsi="Book Antiqua" w:cs="AdvP403A40"/>
          <w:sz w:val="24"/>
          <w:szCs w:val="24"/>
        </w:rPr>
        <w:instrText>ADDIN CSL_CITATION { "citationItems" : [ { "id" : "ITEM-1", "itemData" : { "DOI" : "10.1016/j.amjsurg.2010.05.012", "ISSN" : "1879-1883", "PMID" : "21600553", "abstract" : "BACKGROUND: Synchronous colorectal carcinoma has seldom been studied in large series. The study was designed to examine the significance of colorectal synchronous carcinoma in a large cohort of patients.\n\nMETHODS: The clinicopathological features of 102 patients with synchronous colorectal carcinoma were compared with 1,793 patients with solitary colorectal carcinoma.\n\nRESULTS: The prevalence of synchronous colorectal carcinoma was 3.6%. In these patients, 4% had FAP, 6% had hyperplastic polyposis, and 2% had ulcerative colitis. The index carcinoma was more likely to have higher histological grade and T stage than other carcinoma(s) in the same patient. When compared with solitary colorectal carcinoma, synchronous colorectal carcinoma was more often noted in males with coexisting FAP and in proximal location. The 5-year survival rate of patients with synchronous colorectal carcinoma was 53% and was similar to those with solitary colorectal carcinoma.\n\nCONCLUSIONS: We examined the clinicopathological features of patients with synchronous colorectal carcinomas in a large cohort of patients. Attention to these features was important for better management of this group of cancer.", "author" : [ { "dropping-particle" : "", "family" : "Lam", "given" : "Alfred King-Yin Yin", "non-dropping-particle" : "", "parse-names" : false, "suffix" : "" }, { "dropping-particle" : "", "family" : "Carmichael", "given" : "Robert", "non-dropping-particle" : "", "parse-names" : false, "suffix" : "" }, { "dropping-particle" : "", "family" : "Gertraud Buettner", "given" : "Petra", "non-dropping-particle" : "", "parse-names" : false, "suffix" : "" }, { "dropping-particle" : "", "family" : "Gopalan", "given" : "Vinod", "non-dropping-particle" : "", "parse-names" : false, "suffix" : "" }, { "dropping-particle" : "", "family" : "Ho", "given" : "Yik-Hong Hong", "non-dropping-particle" : "", "parse-names" : false, "suffix" : "" }, { "dropping-particle" : "", "family" : "Siu", "given" : "Simon", "non-dropping-particle" : "", "parse-names" : false, "suffix" : "" } ], "container-title" : "American journal of surgery", "id" : "ITEM-1", "issue" : "1", "issued" : { "date-parts" : [ [ "2011", "7" ] ] }, "page" : "39-44", "title" : "Clinicopathological significance of synchronous carcinoma in colorectal cancer.", "type" : "article-journal", "volume" : "202" }, "uris" : [ "http://www.mendeley.com/documents/?uuid=80828ca5-269f-4c7c-af49-c43422db3102" ] } ], "mendeley" : { "formattedCitation" : "&lt;sup&gt;[8]&lt;/sup&gt;", "plainTextFormattedCitation" : "[8]", "previouslyFormattedCitation" : "&lt;sup&gt;[8]&lt;/sup&gt;" }, "properties" : { "noteIndex" : 0 }, "schema" : "https://github.com/citation-style-language/schema/raw/master/csl-citation.json" }</w:instrText>
      </w:r>
      <w:r w:rsidR="00AC3DA7" w:rsidRPr="003453AE">
        <w:rPr>
          <w:rFonts w:ascii="Book Antiqua" w:hAnsi="Book Antiqua" w:cs="AdvP403A40"/>
          <w:sz w:val="24"/>
          <w:szCs w:val="24"/>
        </w:rPr>
        <w:fldChar w:fldCharType="separate"/>
      </w:r>
      <w:r w:rsidR="00AC3DA7" w:rsidRPr="003453AE">
        <w:rPr>
          <w:rFonts w:ascii="Book Antiqua" w:hAnsi="Book Antiqua" w:cs="AdvP403A40"/>
          <w:noProof/>
          <w:sz w:val="24"/>
          <w:szCs w:val="24"/>
          <w:vertAlign w:val="superscript"/>
        </w:rPr>
        <w:t>[</w:t>
      </w:r>
      <w:r w:rsidR="00AC3DA7" w:rsidRPr="003453AE">
        <w:rPr>
          <w:rFonts w:ascii="Book Antiqua" w:hAnsi="Book Antiqua" w:cs="AdvP403A40" w:hint="eastAsia"/>
          <w:noProof/>
          <w:sz w:val="24"/>
          <w:szCs w:val="24"/>
          <w:vertAlign w:val="superscript"/>
          <w:lang w:eastAsia="zh-CN"/>
        </w:rPr>
        <w:t>16</w:t>
      </w:r>
      <w:r w:rsidR="00AC3DA7" w:rsidRPr="003453AE">
        <w:rPr>
          <w:rFonts w:ascii="Book Antiqua" w:hAnsi="Book Antiqua" w:cs="AdvP403A40"/>
          <w:noProof/>
          <w:sz w:val="24"/>
          <w:szCs w:val="24"/>
          <w:vertAlign w:val="superscript"/>
        </w:rPr>
        <w:t>]</w:t>
      </w:r>
      <w:r w:rsidR="00AC3DA7" w:rsidRPr="003453AE">
        <w:rPr>
          <w:rFonts w:ascii="Book Antiqua" w:hAnsi="Book Antiqua" w:cs="AdvP403A40"/>
          <w:sz w:val="24"/>
          <w:szCs w:val="24"/>
        </w:rPr>
        <w:fldChar w:fldCharType="end"/>
      </w:r>
      <w:r w:rsidR="00D77F41" w:rsidRPr="003453AE">
        <w:rPr>
          <w:rFonts w:ascii="Book Antiqua" w:hAnsi="Book Antiqua" w:cs="AdvP403A40"/>
          <w:sz w:val="24"/>
          <w:szCs w:val="24"/>
        </w:rPr>
        <w:t xml:space="preserve"> </w:t>
      </w:r>
      <w:r w:rsidRPr="003453AE">
        <w:rPr>
          <w:rFonts w:ascii="Book Antiqua" w:hAnsi="Book Antiqua" w:cs="AdvP403A40"/>
          <w:sz w:val="24"/>
          <w:szCs w:val="24"/>
        </w:rPr>
        <w:t>also reported similar findings: t</w:t>
      </w:r>
      <w:r w:rsidR="00D77F41" w:rsidRPr="003453AE">
        <w:rPr>
          <w:rFonts w:ascii="Book Antiqua" w:hAnsi="Book Antiqua" w:cs="AdvP403A40"/>
          <w:sz w:val="24"/>
          <w:szCs w:val="24"/>
        </w:rPr>
        <w:t xml:space="preserve">hey described a </w:t>
      </w:r>
      <w:proofErr w:type="spellStart"/>
      <w:r w:rsidRPr="003453AE">
        <w:rPr>
          <w:rFonts w:ascii="Book Antiqua" w:hAnsi="Book Antiqua" w:cs="AdvP403A40"/>
          <w:sz w:val="24"/>
          <w:szCs w:val="24"/>
        </w:rPr>
        <w:t>signinficant</w:t>
      </w:r>
      <w:r w:rsidR="000035D7" w:rsidRPr="003453AE">
        <w:rPr>
          <w:rFonts w:ascii="Book Antiqua" w:hAnsi="Book Antiqua" w:cs="AdvP403A40"/>
          <w:sz w:val="24"/>
          <w:szCs w:val="24"/>
        </w:rPr>
        <w:t>ly</w:t>
      </w:r>
      <w:proofErr w:type="spellEnd"/>
      <w:r w:rsidRPr="003453AE">
        <w:rPr>
          <w:rFonts w:ascii="Book Antiqua" w:hAnsi="Book Antiqua" w:cs="AdvP403A40"/>
          <w:sz w:val="24"/>
          <w:szCs w:val="24"/>
        </w:rPr>
        <w:t xml:space="preserve"> increased rate of MSI,</w:t>
      </w:r>
      <w:r w:rsidR="00AC3DA7" w:rsidRPr="003453AE">
        <w:rPr>
          <w:rFonts w:ascii="Book Antiqua" w:hAnsi="Book Antiqua" w:cs="AdvP403A40"/>
          <w:sz w:val="24"/>
          <w:szCs w:val="24"/>
        </w:rPr>
        <w:t xml:space="preserve"> up to 36% (21/58) </w:t>
      </w:r>
      <w:r w:rsidR="00AC3DA7" w:rsidRPr="003453AE">
        <w:rPr>
          <w:rFonts w:ascii="Book Antiqua" w:hAnsi="Book Antiqua" w:cs="AdvP403A40"/>
          <w:i/>
          <w:sz w:val="24"/>
          <w:szCs w:val="24"/>
        </w:rPr>
        <w:t>vs</w:t>
      </w:r>
      <w:r w:rsidR="00D77F41" w:rsidRPr="003453AE">
        <w:rPr>
          <w:rFonts w:ascii="Book Antiqua" w:hAnsi="Book Antiqua" w:cs="AdvP403A40"/>
          <w:sz w:val="24"/>
          <w:szCs w:val="24"/>
        </w:rPr>
        <w:t xml:space="preserve"> 12%</w:t>
      </w:r>
      <w:r w:rsidRPr="003453AE">
        <w:rPr>
          <w:rFonts w:ascii="Book Antiqua" w:hAnsi="Book Antiqua" w:cs="AdvP403A40"/>
          <w:sz w:val="24"/>
          <w:szCs w:val="24"/>
        </w:rPr>
        <w:t xml:space="preserve"> (13/109) in solitary tumours (</w:t>
      </w:r>
      <w:r w:rsidR="00AC3DA7" w:rsidRPr="003453AE">
        <w:rPr>
          <w:rFonts w:ascii="Book Antiqua" w:hAnsi="Book Antiqua" w:cs="AdvP403A40"/>
          <w:i/>
          <w:sz w:val="24"/>
          <w:szCs w:val="24"/>
        </w:rPr>
        <w:t>P</w:t>
      </w:r>
      <w:r w:rsidR="00AC3DA7" w:rsidRPr="003453AE">
        <w:rPr>
          <w:rFonts w:ascii="Book Antiqua" w:hAnsi="Book Antiqua" w:cs="AdvP403A40"/>
          <w:sz w:val="24"/>
          <w:szCs w:val="24"/>
          <w:lang w:eastAsia="zh-CN"/>
        </w:rPr>
        <w:t xml:space="preserve"> </w:t>
      </w:r>
      <w:r w:rsidR="00D77F41" w:rsidRPr="003453AE">
        <w:rPr>
          <w:rFonts w:ascii="Book Antiqua" w:hAnsi="Book Antiqua" w:cs="AdvP403A40"/>
          <w:sz w:val="24"/>
          <w:szCs w:val="24"/>
        </w:rPr>
        <w:t>=</w:t>
      </w:r>
      <w:r w:rsidR="00AC3DA7" w:rsidRPr="003453AE">
        <w:rPr>
          <w:rFonts w:ascii="Book Antiqua" w:hAnsi="Book Antiqua" w:cs="AdvP403A40" w:hint="eastAsia"/>
          <w:sz w:val="24"/>
          <w:szCs w:val="24"/>
          <w:lang w:eastAsia="zh-CN"/>
        </w:rPr>
        <w:t xml:space="preserve"> </w:t>
      </w:r>
      <w:r w:rsidR="00D77F41" w:rsidRPr="003453AE">
        <w:rPr>
          <w:rFonts w:ascii="Book Antiqua" w:hAnsi="Book Antiqua" w:cs="AdvP403A40"/>
          <w:sz w:val="24"/>
          <w:szCs w:val="24"/>
        </w:rPr>
        <w:t>0.0005)</w:t>
      </w:r>
      <w:r w:rsidRPr="003453AE">
        <w:rPr>
          <w:rFonts w:ascii="Book Antiqua" w:hAnsi="Book Antiqua" w:cs="AdvP403A40"/>
          <w:sz w:val="24"/>
          <w:szCs w:val="24"/>
        </w:rPr>
        <w:t>, and they also</w:t>
      </w:r>
      <w:r w:rsidR="00D77F41" w:rsidRPr="003453AE">
        <w:rPr>
          <w:rFonts w:ascii="Book Antiqua" w:hAnsi="Book Antiqua" w:cs="AdvP403A40"/>
          <w:sz w:val="24"/>
          <w:szCs w:val="24"/>
        </w:rPr>
        <w:t xml:space="preserve"> found a </w:t>
      </w:r>
      <w:r w:rsidRPr="003453AE">
        <w:rPr>
          <w:rFonts w:ascii="Book Antiqua" w:hAnsi="Book Antiqua" w:cs="AdvP403A40"/>
          <w:sz w:val="24"/>
          <w:szCs w:val="24"/>
        </w:rPr>
        <w:t xml:space="preserve">difference of </w:t>
      </w:r>
      <w:r w:rsidR="00D77F41" w:rsidRPr="003453AE">
        <w:rPr>
          <w:rFonts w:ascii="Book Antiqua" w:hAnsi="Book Antiqua" w:cs="AdvP403A40"/>
          <w:sz w:val="24"/>
          <w:szCs w:val="24"/>
        </w:rPr>
        <w:t xml:space="preserve">20% in the prevalence of precursor </w:t>
      </w:r>
      <w:r w:rsidRPr="003453AE">
        <w:rPr>
          <w:rFonts w:ascii="Book Antiqua" w:hAnsi="Book Antiqua" w:cs="AdvP403A40"/>
          <w:sz w:val="24"/>
          <w:szCs w:val="24"/>
        </w:rPr>
        <w:t>SSA</w:t>
      </w:r>
      <w:r w:rsidR="000035D7" w:rsidRPr="003453AE">
        <w:rPr>
          <w:rFonts w:ascii="Book Antiqua" w:hAnsi="Book Antiqua" w:cs="AdvP403A40"/>
          <w:sz w:val="24"/>
          <w:szCs w:val="24"/>
        </w:rPr>
        <w:t xml:space="preserve">: </w:t>
      </w:r>
      <w:r w:rsidR="00D77F41" w:rsidRPr="003453AE">
        <w:rPr>
          <w:rFonts w:ascii="Book Antiqua" w:hAnsi="Book Antiqua" w:cs="AdvP403A40"/>
          <w:sz w:val="24"/>
          <w:szCs w:val="24"/>
        </w:rPr>
        <w:t xml:space="preserve">22% (13/58) in </w:t>
      </w:r>
      <w:r w:rsidRPr="003453AE">
        <w:rPr>
          <w:rFonts w:ascii="Book Antiqua" w:hAnsi="Book Antiqua" w:cs="AdvP403A40"/>
          <w:sz w:val="24"/>
          <w:szCs w:val="24"/>
        </w:rPr>
        <w:t>SCRC</w:t>
      </w:r>
      <w:r w:rsidR="000035D7" w:rsidRPr="003453AE">
        <w:rPr>
          <w:rFonts w:ascii="Book Antiqua" w:hAnsi="Book Antiqua" w:cs="AdvP403A40"/>
          <w:sz w:val="24"/>
          <w:szCs w:val="24"/>
        </w:rPr>
        <w:t xml:space="preserve">s </w:t>
      </w:r>
      <w:r w:rsidR="00D77F41" w:rsidRPr="003453AE">
        <w:rPr>
          <w:rFonts w:ascii="Book Antiqua" w:hAnsi="Book Antiqua" w:cs="AdvP403A40"/>
          <w:i/>
          <w:sz w:val="24"/>
          <w:szCs w:val="24"/>
        </w:rPr>
        <w:t>vs</w:t>
      </w:r>
      <w:r w:rsidR="00D77F41" w:rsidRPr="003453AE">
        <w:rPr>
          <w:rFonts w:ascii="Book Antiqua" w:hAnsi="Book Antiqua" w:cs="AdvP403A40"/>
          <w:sz w:val="24"/>
          <w:szCs w:val="24"/>
        </w:rPr>
        <w:t xml:space="preserve"> 2% in solitary </w:t>
      </w:r>
      <w:r w:rsidR="000035D7" w:rsidRPr="003453AE">
        <w:rPr>
          <w:rFonts w:ascii="Book Antiqua" w:hAnsi="Book Antiqua" w:cs="AdvP403A40"/>
          <w:sz w:val="24"/>
          <w:szCs w:val="24"/>
        </w:rPr>
        <w:t xml:space="preserve">CRCs </w:t>
      </w:r>
      <w:r w:rsidR="00D77F41" w:rsidRPr="003453AE">
        <w:rPr>
          <w:rFonts w:ascii="Book Antiqua" w:hAnsi="Book Antiqua" w:cs="AdvP403A40"/>
          <w:sz w:val="24"/>
          <w:szCs w:val="24"/>
        </w:rPr>
        <w:t>(2/109)</w:t>
      </w:r>
      <w:r w:rsidRPr="003453AE">
        <w:rPr>
          <w:rFonts w:ascii="Book Antiqua" w:hAnsi="Book Antiqua" w:cs="AdvP403A40"/>
          <w:sz w:val="24"/>
          <w:szCs w:val="24"/>
        </w:rPr>
        <w:t>) (</w:t>
      </w:r>
      <w:r w:rsidR="00AC3DA7" w:rsidRPr="003453AE">
        <w:rPr>
          <w:rFonts w:ascii="Book Antiqua" w:hAnsi="Book Antiqua" w:cs="AdvP403A40"/>
          <w:i/>
          <w:sz w:val="24"/>
          <w:szCs w:val="24"/>
        </w:rPr>
        <w:t>P</w:t>
      </w:r>
      <w:r w:rsidR="00AC3DA7" w:rsidRPr="003453AE">
        <w:rPr>
          <w:rFonts w:ascii="Book Antiqua" w:hAnsi="Book Antiqua" w:cs="AdvP403A40"/>
          <w:sz w:val="24"/>
          <w:szCs w:val="24"/>
          <w:lang w:eastAsia="zh-CN"/>
        </w:rPr>
        <w:t xml:space="preserve"> </w:t>
      </w:r>
      <w:r w:rsidR="00D77F41" w:rsidRPr="003453AE">
        <w:rPr>
          <w:rFonts w:ascii="Book Antiqua" w:hAnsi="Book Antiqua" w:cs="AdvP403A40"/>
          <w:sz w:val="24"/>
          <w:szCs w:val="24"/>
        </w:rPr>
        <w:t>=</w:t>
      </w:r>
      <w:r w:rsidR="00AC3DA7" w:rsidRPr="003453AE">
        <w:rPr>
          <w:rFonts w:ascii="Book Antiqua" w:hAnsi="Book Antiqua" w:cs="AdvP403A40" w:hint="eastAsia"/>
          <w:sz w:val="24"/>
          <w:szCs w:val="24"/>
          <w:lang w:eastAsia="zh-CN"/>
        </w:rPr>
        <w:t xml:space="preserve"> </w:t>
      </w:r>
      <w:r w:rsidR="00D77F41" w:rsidRPr="003453AE">
        <w:rPr>
          <w:rFonts w:ascii="Book Antiqua" w:hAnsi="Book Antiqua" w:cs="AdvP403A40"/>
          <w:sz w:val="24"/>
          <w:szCs w:val="24"/>
        </w:rPr>
        <w:t>0.0001).</w:t>
      </w:r>
      <w:r w:rsidRPr="003453AE">
        <w:rPr>
          <w:rFonts w:ascii="Book Antiqua" w:hAnsi="Book Antiqua" w:cs="AdvP403A40"/>
          <w:sz w:val="24"/>
          <w:szCs w:val="24"/>
        </w:rPr>
        <w:t xml:space="preserve"> </w:t>
      </w:r>
      <w:r w:rsidR="000035D7" w:rsidRPr="003453AE">
        <w:rPr>
          <w:rFonts w:ascii="Book Antiqua" w:hAnsi="Book Antiqua"/>
          <w:sz w:val="24"/>
          <w:szCs w:val="24"/>
        </w:rPr>
        <w:t>Along these same lines</w:t>
      </w:r>
      <w:r w:rsidRPr="003453AE">
        <w:rPr>
          <w:rFonts w:ascii="Book Antiqua" w:hAnsi="Book Antiqua"/>
          <w:sz w:val="24"/>
          <w:szCs w:val="24"/>
        </w:rPr>
        <w:t>,</w:t>
      </w:r>
      <w:r w:rsidR="0043055F" w:rsidRPr="003453AE">
        <w:rPr>
          <w:rFonts w:ascii="Book Antiqua" w:hAnsi="Book Antiqua"/>
          <w:sz w:val="24"/>
          <w:szCs w:val="24"/>
        </w:rPr>
        <w:t xml:space="preserve"> some authors </w:t>
      </w:r>
      <w:r w:rsidR="00FA494B" w:rsidRPr="003453AE">
        <w:rPr>
          <w:rFonts w:ascii="Book Antiqua" w:hAnsi="Book Antiqua"/>
          <w:sz w:val="24"/>
          <w:szCs w:val="24"/>
        </w:rPr>
        <w:t xml:space="preserve">point out that the pathway by which </w:t>
      </w:r>
      <w:r w:rsidRPr="003453AE">
        <w:rPr>
          <w:rFonts w:ascii="Book Antiqua" w:hAnsi="Book Antiqua"/>
          <w:sz w:val="24"/>
          <w:szCs w:val="24"/>
        </w:rPr>
        <w:t>MPCRC</w:t>
      </w:r>
      <w:r w:rsidR="0043055F" w:rsidRPr="003453AE">
        <w:rPr>
          <w:rFonts w:ascii="Book Antiqua" w:hAnsi="Book Antiqua"/>
          <w:sz w:val="24"/>
          <w:szCs w:val="24"/>
        </w:rPr>
        <w:t xml:space="preserve"> </w:t>
      </w:r>
      <w:r w:rsidR="00FA494B" w:rsidRPr="003453AE">
        <w:rPr>
          <w:rFonts w:ascii="Book Antiqua" w:hAnsi="Book Antiqua"/>
          <w:sz w:val="24"/>
          <w:szCs w:val="24"/>
        </w:rPr>
        <w:t>shows MSI</w:t>
      </w:r>
      <w:r w:rsidR="0043055F" w:rsidRPr="003453AE">
        <w:rPr>
          <w:rFonts w:ascii="Book Antiqua" w:hAnsi="Book Antiqua"/>
          <w:sz w:val="24"/>
          <w:szCs w:val="24"/>
        </w:rPr>
        <w:t xml:space="preserve"> differ</w:t>
      </w:r>
      <w:r w:rsidR="000035D7" w:rsidRPr="003453AE">
        <w:rPr>
          <w:rFonts w:ascii="Book Antiqua" w:hAnsi="Book Antiqua"/>
          <w:sz w:val="24"/>
          <w:szCs w:val="24"/>
        </w:rPr>
        <w:t>s</w:t>
      </w:r>
      <w:r w:rsidR="0043055F" w:rsidRPr="003453AE">
        <w:rPr>
          <w:rFonts w:ascii="Book Antiqua" w:hAnsi="Book Antiqua"/>
          <w:sz w:val="24"/>
          <w:szCs w:val="24"/>
        </w:rPr>
        <w:t xml:space="preserve"> from the classical mutations of </w:t>
      </w:r>
      <w:r w:rsidRPr="003453AE">
        <w:rPr>
          <w:rFonts w:ascii="Book Antiqua" w:hAnsi="Book Antiqua"/>
          <w:sz w:val="24"/>
          <w:szCs w:val="24"/>
        </w:rPr>
        <w:t>LS</w:t>
      </w:r>
      <w:r w:rsidR="0043055F"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"DOI" : "10.1038/sj.bjc.6602708", "ISSN" : "0007-0920", "PMID" : "16106253", "abstract" : "There is increased incidence of microsatellite instability (MSI) in patients who develop multiple primary colorectal cancers (CRC), although the association with hereditary nonpolyposis colon cancer (HNPCC) is unclear. This study aims to evaluate the underlying genetic cause of MSI in these patients. Microsatellite instability was investigated in 111 paraffin-embedded CRCs obtained from 78 patients with metachronous and synchronous cancers, and a control group consisting of 74 cancers from patients with a single CRC. Tumours were classified as high level (MSI-H), low level (MSI-L) or stable (MSS). MLH1, MSH2 and MSH6 gene expression was measured by immunohistochemistry. Methylation of the MLH1 promoter region was evaluated in MSI-H cancers that failed to express MLH1, and mutational analysis performed in MSI-H samples that expressed MLH1, MSH2 and MSH6 proteins. The frequency of MSI-H was significantly greater in the multiple, 58 out of 111 (52%), compared to the single cancers, 10 out of 74 (13.5%), P &lt; 0.01. Of the 32 patients from whom two or more cancers were analysed, eight (25%) demonstrated MSI-H in both cancers, 13 (41%) demonstrated MSI-H in one cancer and 11 (34%) failed to demonstrate any MSI-H. MSI-H single cancers failed to express MLH1 or MSH2 in seven out of nine (78%) cases and MSI-L/MSS cancers failed to express MLH1 or MSH2 in one out of 45 (2.2%) cases, all cancers expressed MSH6. MSI-H multiple cancers failed to express MLH1 or MSH2 in 21 out of 43 (48%) cases and MSI-L/MSS cancers failed to express MLH1 or MSH2 in four out of 32 (12.5%) cases. MSH6 expression was lost in five MSI-H multiple cancers, four of which also failed to express MLH1 or MSH2. Loss of expression of the same mismatch repair (MMR) gene was identified in both cancers from six out of 19 (31%) patients. Methylation was identified in 11 out of 17 (65%) multiple and three out of six (50%) single MSI-H cancers that failed to express MLH1. Mutational analysis of 10 MSI-H multiple cancers that expressed MLH1, MSH2 and MSH6 failed to demonstrate mutations in the MLH1 or MSH2 genes. We suggest that, although MSI-H is more commonly identified in those with multiple colorectal cancers, this does not commonly arise from a classical HNPCC pathway.", "author" : [ { "dropping-particle" : "", "family" : "Lawes", "given" : "D A", "non-dropping-particle" : "", "parse-names" : false, "suffix" : "" }, { "dropping-particle" : "", "family" : "Pearson", "given" : "T", "non-dropping-particle" : "", "parse-names" : false, "suffix" : "" }, { "dropping-particle" : "", "family" : "Sengupta", "given" : "S", "non-dropping-particle" : "", "parse-names" : false, "suffix" : "" }, { "dropping-particle" : "", "family" : "Boulos", "given" : "P B", "non-dropping-particle" : "", "parse-names" : false, "suffix" : "" } ], "container-title" : "British journal of cancer", "id" : "ITEM-1", "issue" : "4", "issued" : { "date-parts" : [ [ "2005", "8", "22" ] ] }, "note" : "From Duplicate 2 (The role of MLH1, MSH2 and MSH6 in the development of multiple colorectal cancers. - Lawes, D A; Pearson, T; Sengupta, S; Boulos, P B)", "page" : "472-7", "title" : "The role of MLH1, MSH2 and MSH6 in the development of multiple colorectal cancers.", "type" : "article-journal", "volume" : "93" }, "uris" : [ "http://www.mendeley.com/documents/?uuid=078a0dd0-0fb6-4ad3-ab26-14658fa9f239" ] } ], "mendeley" : { "formattedCitation" : "&lt;sup&gt;[34]&lt;/sup&gt;", "plainTextFormattedCitation" : "[34]", "previouslyFormattedCitation" : "&lt;sup&gt;[34]&lt;/sup&gt;" }, "properties" : { "noteIndex" : 0 }, "schema" : "https://github.com/citation-style-language/schema/raw/master/csl-citation.json" }</w:instrText>
      </w:r>
      <w:r w:rsidR="0043055F"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[34]</w:t>
      </w:r>
      <w:r w:rsidR="0043055F" w:rsidRPr="003453AE">
        <w:rPr>
          <w:rFonts w:ascii="Book Antiqua" w:hAnsi="Book Antiqua"/>
          <w:sz w:val="24"/>
          <w:szCs w:val="24"/>
        </w:rPr>
        <w:fldChar w:fldCharType="end"/>
      </w:r>
      <w:r w:rsidR="0043055F" w:rsidRPr="003453AE">
        <w:rPr>
          <w:rFonts w:ascii="Book Antiqua" w:hAnsi="Book Antiqua"/>
          <w:sz w:val="24"/>
          <w:szCs w:val="24"/>
        </w:rPr>
        <w:t xml:space="preserve">. Epigenetics are thought to play a major role in the carcinogenesis of </w:t>
      </w:r>
      <w:r w:rsidR="00FA494B" w:rsidRPr="003453AE">
        <w:rPr>
          <w:rFonts w:ascii="Book Antiqua" w:hAnsi="Book Antiqua"/>
          <w:sz w:val="24"/>
          <w:szCs w:val="24"/>
        </w:rPr>
        <w:t>sporadic MPCRC</w:t>
      </w:r>
      <w:r w:rsidR="0043055F" w:rsidRPr="003453AE">
        <w:rPr>
          <w:rFonts w:ascii="Book Antiqua" w:hAnsi="Book Antiqua"/>
          <w:sz w:val="24"/>
          <w:szCs w:val="24"/>
        </w:rPr>
        <w:t xml:space="preserve">. </w:t>
      </w:r>
      <w:r w:rsidR="000035D7" w:rsidRPr="003453AE">
        <w:rPr>
          <w:rFonts w:ascii="Book Antiqua" w:eastAsia="JansonText-Roman" w:hAnsi="Book Antiqua" w:cs="JansonText-Roman"/>
          <w:sz w:val="24"/>
          <w:szCs w:val="24"/>
        </w:rPr>
        <w:t>Between 31</w:t>
      </w:r>
      <w:r w:rsidR="00AC3DA7" w:rsidRPr="003453AE">
        <w:rPr>
          <w:rFonts w:ascii="Book Antiqua" w:hAnsi="Book Antiqua" w:cs="JansonText-Roman" w:hint="eastAsia"/>
          <w:sz w:val="24"/>
          <w:szCs w:val="24"/>
          <w:lang w:eastAsia="zh-CN"/>
        </w:rPr>
        <w:t>%</w:t>
      </w:r>
      <w:r w:rsidR="000035D7" w:rsidRPr="003453AE">
        <w:rPr>
          <w:rFonts w:ascii="Book Antiqua" w:eastAsia="JansonText-Roman" w:hAnsi="Book Antiqua" w:cs="JansonText-Roman"/>
          <w:sz w:val="24"/>
          <w:szCs w:val="24"/>
        </w:rPr>
        <w:t xml:space="preserve"> and </w:t>
      </w:r>
      <w:r w:rsidR="0043055F" w:rsidRPr="003453AE">
        <w:rPr>
          <w:rFonts w:ascii="Book Antiqua" w:eastAsia="JansonText-Roman" w:hAnsi="Book Antiqua" w:cs="JansonText-Roman"/>
          <w:sz w:val="24"/>
          <w:szCs w:val="24"/>
        </w:rPr>
        <w:t xml:space="preserve">62% of </w:t>
      </w:r>
      <w:r w:rsidR="00FA494B" w:rsidRPr="003453AE">
        <w:rPr>
          <w:rFonts w:ascii="Book Antiqua" w:eastAsia="JansonText-Roman" w:hAnsi="Book Antiqua" w:cs="JansonText-Roman"/>
          <w:sz w:val="24"/>
          <w:szCs w:val="24"/>
        </w:rPr>
        <w:t>SCRC</w:t>
      </w:r>
      <w:r w:rsidR="0043055F" w:rsidRPr="003453AE">
        <w:rPr>
          <w:rFonts w:ascii="Book Antiqua" w:eastAsia="JansonText-Roman" w:hAnsi="Book Antiqua" w:cs="JansonText-Roman"/>
          <w:sz w:val="24"/>
          <w:szCs w:val="24"/>
        </w:rPr>
        <w:t xml:space="preserve"> </w:t>
      </w:r>
      <w:r w:rsidR="000035D7" w:rsidRPr="003453AE">
        <w:rPr>
          <w:rFonts w:ascii="Book Antiqua" w:eastAsia="JansonText-Roman" w:hAnsi="Book Antiqua" w:cs="JansonText-Roman"/>
          <w:sz w:val="24"/>
          <w:szCs w:val="24"/>
        </w:rPr>
        <w:t>tumours have lost</w:t>
      </w:r>
      <w:r w:rsidR="0043055F" w:rsidRPr="003453AE">
        <w:rPr>
          <w:rFonts w:ascii="Book Antiqua" w:eastAsia="JansonText-Roman" w:hAnsi="Book Antiqua" w:cs="JansonText-Roman"/>
          <w:sz w:val="24"/>
          <w:szCs w:val="24"/>
        </w:rPr>
        <w:t xml:space="preserve"> of MLH1 protein expression </w:t>
      </w:r>
      <w:r w:rsidR="000035D7" w:rsidRPr="003453AE">
        <w:rPr>
          <w:rFonts w:ascii="Book Antiqua" w:eastAsia="JansonText-Roman" w:hAnsi="Book Antiqua" w:cs="JansonText-Roman"/>
          <w:sz w:val="24"/>
          <w:szCs w:val="24"/>
        </w:rPr>
        <w:t>because of</w:t>
      </w:r>
      <w:r w:rsidR="0043055F" w:rsidRPr="003453AE">
        <w:rPr>
          <w:rFonts w:ascii="Book Antiqua" w:eastAsia="JansonText-Roman" w:hAnsi="Book Antiqua" w:cs="JansonText-Roman"/>
          <w:sz w:val="24"/>
          <w:szCs w:val="24"/>
        </w:rPr>
        <w:t xml:space="preserve"> the </w:t>
      </w:r>
      <w:proofErr w:type="spellStart"/>
      <w:r w:rsidR="0043055F" w:rsidRPr="003453AE">
        <w:rPr>
          <w:rFonts w:ascii="Book Antiqua" w:eastAsia="JansonText-Roman" w:hAnsi="Book Antiqua" w:cs="JansonText-Roman"/>
          <w:sz w:val="24"/>
          <w:szCs w:val="24"/>
        </w:rPr>
        <w:t>h</w:t>
      </w:r>
      <w:r w:rsidR="00AC3DA7" w:rsidRPr="003453AE">
        <w:rPr>
          <w:rFonts w:ascii="Book Antiqua" w:eastAsia="JansonText-Roman" w:hAnsi="Book Antiqua" w:cs="JansonText-Roman"/>
          <w:sz w:val="24"/>
          <w:szCs w:val="24"/>
        </w:rPr>
        <w:t>ypermethylation</w:t>
      </w:r>
      <w:proofErr w:type="spellEnd"/>
      <w:r w:rsidR="00AC3DA7" w:rsidRPr="003453AE">
        <w:rPr>
          <w:rFonts w:ascii="Book Antiqua" w:eastAsia="JansonText-Roman" w:hAnsi="Book Antiqua" w:cs="JansonText-Roman"/>
          <w:sz w:val="24"/>
          <w:szCs w:val="24"/>
        </w:rPr>
        <w:t xml:space="preserve"> of the promotor</w:t>
      </w:r>
      <w:r w:rsidR="000035D7" w:rsidRPr="003453AE">
        <w:rPr>
          <w:rFonts w:ascii="Book Antiqua" w:hAnsi="Book Antiqua" w:cs="AdvTimes"/>
          <w:sz w:val="24"/>
          <w:szCs w:val="24"/>
        </w:rPr>
        <w:fldChar w:fldCharType="begin" w:fldLock="1"/>
      </w:r>
      <w:r w:rsidR="00380226" w:rsidRPr="003453AE">
        <w:rPr>
          <w:rFonts w:ascii="Book Antiqua" w:hAnsi="Book Antiqua" w:cs="AdvTimes"/>
          <w:sz w:val="24"/>
          <w:szCs w:val="24"/>
        </w:rPr>
        <w:instrText>ADDIN CSL_CITATION { "citationItems" : [ { "id" : "ITEM-1", "itemData" : { "DOI" : "10.1097/PAS.0b013e31829623b8", "ISSN" : "1532-0979", "PMID" : "23887157", "abstract" : "Analysis of synchronous colorectal carcinomas can provide a unique model to examine the underlying molecular alterations in colorectal carcinoma, as synchronous tumors arise in a background of common genetic and environmental factors. We analyzed the clinicopathologic and molecular features of synchronous colorectal carcinomas compared with solitary carcinomas to correlate the histologic findings with molecular alterations and to identify the prognostic significance, if any, of synchronous colorectal carcinoma. Of the 4760 primary colorectal carcinomas resected for the years 2002 to 2012 at our institution, 58 patients (1.2%) harbored 2 invasive primary adenocarcinomas and comprise the synchronous colorectal carcinoma study group. A control group of consecutively resected solitary colorectal carcinomas from 109 patients was also analyzed. Compared with solitary colorectal carcinomas, synchronous colorectal carcinomas more frequently were identified in older patients (median age 70 vs. 60 y; P=0.001), involved the right colon (42/58, 72% vs. 47/109, 43%; P=0.0003), were more often microsatellite instability-high (MSI-H) (21/58, 36% vs. 13/109, 12%; P=0.0005), and were more frequently associated with precursor sessile serrated adenomas (SSAs) (13/58, 22% vs. 2/109, 2%; P=0.0001). A statistically significant difference in overall survival was identified between patients with synchronous and solitary colorectal carcinomas (5 y overall survival 92% vs. 56%, P=0.02). A unique subgroup of 13 synchronous colorectal carcinomas demonstrated tumors arising from SSAs (SSA-associated). All SSA-associated synchronous colorectal carcinomas were seen in patients above 65 years of age, and 12/13 (92%) occurred in women. Most patients (12/13, 92%) with SSA-associated synchronous colorectal carcinomas demonstrated involvement of the right colon, and tumors were frequently stage I or II (9/13, 69%) and low grade (11/13, 85%). In 12/13 (92%) SSA-associated synchronous colorectal carcinomas, both tumors exhibited loss of MLH1 and PMS2 immunohistochemical expression with concurrent BRAF V600E mutation. Nine of 13 (69%) patients with SSA-associated colorectal carcinoma harbored additional SSAs. Three of 13 (15%) patients with SSA-associated synchronous colorectal carcinoma met the World Health Organization criteria for serrated polyposis. Notably, no patient with SSA-associated synchronous colorectal carcinoma developed disease recurrence or died of disease at last follow-up. \u2026", "author" : [ { "dropping-particle" : "", "family" : "Hu", "given" : "Huankai", "non-dropping-particle" : "", "parse-names" : false, "suffix" : "" }, { "dropping-particle" : "", "family" : "Chang", "given" : "Daniel T", "non-dropping-particle" : "", "parse-names" : false, "suffix" : "" }, { "dropping-particle" : "", "family" : "Nikiforova", "given" : "Marina N", "non-dropping-particle" : "", "parse-names" : false, "suffix" : "" }, { "dropping-particle" : "", "family" : "Kuan", "given" : "Shih-Fan", "non-dropping-particle" : "", "parse-names" : false, "suffix" : "" }, { "dropping-particle" : "", "family" : "Pai", "given" : "Reetesh K", "non-dropping-particle" : "", "parse-names" : false, "suffix" : "" } ], "container-title" : "The American journal of surgical pathology", "id" : "ITEM-1", "issue" : "11", "issued" : { "date-parts" : [ [ "2013", "11" ] ] }, "note" : "los tumores sincr\u00f3nicos ue se originaban de p\u00f3lipos serrados sesiles, presentaban congruencia en la alteracioens del MLH1, con concurrent mutaci\u00f3n de BRAF, lo qu esugiere un origen espor\u00e1dico mas que familiar.", "page" : "1660-70", "title" : "Clinicopathologic features of synchronous colorectal carcinoma: A distinct subset arising from multiple sessile serrated adenomas and associated with high levels of microsatellite instability and favorable prognosis.", "type" : "article-journal", "volume" : "37" }, "uris" : [ "http://www.mendeley.com/documents/?uuid=5249b338-74fc-4fa4-aad4-e70cf0f13cee" ] } ], "mendeley" : { "formattedCitation" : "&lt;sup&gt;[16]&lt;/sup&gt;", "plainTextFormattedCitation" : "[16]", "previouslyFormattedCitation" : "&lt;sup&gt;[16]&lt;/sup&gt;" }, "properties" : { "noteIndex" : 0 }, "schema" : "https://github.com/citation-style-language/schema/raw/master/csl-citation.json" }</w:instrText>
      </w:r>
      <w:r w:rsidR="000035D7" w:rsidRPr="003453AE">
        <w:rPr>
          <w:rFonts w:ascii="Book Antiqua" w:hAnsi="Book Antiqua" w:cs="AdvTimes"/>
          <w:sz w:val="24"/>
          <w:szCs w:val="24"/>
        </w:rPr>
        <w:fldChar w:fldCharType="separate"/>
      </w:r>
      <w:r w:rsidR="00B95A3C" w:rsidRPr="003453AE">
        <w:rPr>
          <w:rFonts w:ascii="Book Antiqua" w:hAnsi="Book Antiqua" w:cs="AdvTimes"/>
          <w:noProof/>
          <w:sz w:val="24"/>
          <w:szCs w:val="24"/>
          <w:vertAlign w:val="superscript"/>
        </w:rPr>
        <w:t>[16</w:t>
      </w:r>
      <w:r w:rsidR="00AC3DA7" w:rsidRPr="003453AE">
        <w:rPr>
          <w:rFonts w:ascii="Book Antiqua" w:hAnsi="Book Antiqua" w:cs="AdvTimes" w:hint="eastAsia"/>
          <w:noProof/>
          <w:sz w:val="24"/>
          <w:szCs w:val="24"/>
          <w:vertAlign w:val="superscript"/>
          <w:lang w:eastAsia="zh-CN"/>
        </w:rPr>
        <w:t>,30</w:t>
      </w:r>
      <w:r w:rsidR="00B95A3C" w:rsidRPr="003453AE">
        <w:rPr>
          <w:rFonts w:ascii="Book Antiqua" w:hAnsi="Book Antiqua" w:cs="AdvTimes"/>
          <w:noProof/>
          <w:sz w:val="24"/>
          <w:szCs w:val="24"/>
          <w:vertAlign w:val="superscript"/>
        </w:rPr>
        <w:t>]</w:t>
      </w:r>
      <w:r w:rsidR="000035D7" w:rsidRPr="003453AE">
        <w:rPr>
          <w:rFonts w:ascii="Book Antiqua" w:hAnsi="Book Antiqua" w:cs="AdvTimes"/>
          <w:sz w:val="24"/>
          <w:szCs w:val="24"/>
        </w:rPr>
        <w:fldChar w:fldCharType="end"/>
      </w:r>
      <w:r w:rsidR="0043055F" w:rsidRPr="003453AE">
        <w:rPr>
          <w:rFonts w:ascii="Book Antiqua" w:eastAsia="JansonText-Roman" w:hAnsi="Book Antiqua" w:cs="JansonText-Roman"/>
          <w:sz w:val="24"/>
          <w:szCs w:val="24"/>
        </w:rPr>
        <w:t>.</w:t>
      </w:r>
      <w:r w:rsidR="008B157B" w:rsidRPr="003453AE">
        <w:rPr>
          <w:rFonts w:ascii="Book Antiqua" w:eastAsia="JansonText-Roman" w:hAnsi="Book Antiqua" w:cs="JansonText-Roman"/>
          <w:sz w:val="24"/>
          <w:szCs w:val="24"/>
        </w:rPr>
        <w:t xml:space="preserve"> </w:t>
      </w:r>
      <w:r w:rsidR="00FA494B" w:rsidRPr="003453AE">
        <w:rPr>
          <w:rFonts w:ascii="Book Antiqua" w:hAnsi="Book Antiqua" w:cs="AdvTimes"/>
          <w:sz w:val="24"/>
          <w:szCs w:val="24"/>
        </w:rPr>
        <w:t>SSA</w:t>
      </w:r>
      <w:r w:rsidR="000035D7" w:rsidRPr="003453AE">
        <w:rPr>
          <w:rFonts w:ascii="Book Antiqua" w:hAnsi="Book Antiqua" w:cs="AdvTimes"/>
          <w:sz w:val="24"/>
          <w:szCs w:val="24"/>
        </w:rPr>
        <w:t>s</w:t>
      </w:r>
      <w:r w:rsidR="00FA494B" w:rsidRPr="003453AE">
        <w:rPr>
          <w:rFonts w:ascii="Book Antiqua" w:hAnsi="Book Antiqua" w:cs="AdvTimes"/>
          <w:sz w:val="24"/>
          <w:szCs w:val="24"/>
        </w:rPr>
        <w:t xml:space="preserve"> are the </w:t>
      </w:r>
      <w:r w:rsidR="000035D7" w:rsidRPr="003453AE">
        <w:rPr>
          <w:rFonts w:ascii="Book Antiqua" w:hAnsi="Book Antiqua" w:cs="AdvTimes"/>
          <w:sz w:val="24"/>
          <w:szCs w:val="24"/>
        </w:rPr>
        <w:t xml:space="preserve">most </w:t>
      </w:r>
      <w:r w:rsidR="00FA494B" w:rsidRPr="003453AE">
        <w:rPr>
          <w:rFonts w:ascii="Book Antiqua" w:hAnsi="Book Antiqua" w:cs="AdvTimes"/>
          <w:sz w:val="24"/>
          <w:szCs w:val="24"/>
        </w:rPr>
        <w:t>common lesi</w:t>
      </w:r>
      <w:r w:rsidR="008B157B" w:rsidRPr="003453AE">
        <w:rPr>
          <w:rFonts w:ascii="Book Antiqua" w:hAnsi="Book Antiqua" w:cs="AdvTimes"/>
          <w:sz w:val="24"/>
          <w:szCs w:val="24"/>
        </w:rPr>
        <w:t xml:space="preserve">ons of the </w:t>
      </w:r>
      <w:r w:rsidR="00482954" w:rsidRPr="003453AE">
        <w:rPr>
          <w:rFonts w:ascii="Book Antiqua" w:hAnsi="Book Antiqua" w:cs="AdvTimes"/>
          <w:sz w:val="24"/>
          <w:szCs w:val="24"/>
        </w:rPr>
        <w:t>methylation</w:t>
      </w:r>
      <w:r w:rsidR="008B157B" w:rsidRPr="003453AE">
        <w:rPr>
          <w:rFonts w:ascii="Book Antiqua" w:hAnsi="Book Antiqua" w:cs="AdvTimes"/>
          <w:sz w:val="24"/>
          <w:szCs w:val="24"/>
        </w:rPr>
        <w:t xml:space="preserve"> </w:t>
      </w:r>
      <w:r w:rsidR="00FA494B" w:rsidRPr="003453AE">
        <w:rPr>
          <w:rFonts w:ascii="Book Antiqua" w:hAnsi="Book Antiqua" w:cs="AdvTimes"/>
          <w:sz w:val="24"/>
          <w:szCs w:val="24"/>
        </w:rPr>
        <w:t>pathway</w:t>
      </w:r>
      <w:r w:rsidR="008B157B" w:rsidRPr="003453AE">
        <w:rPr>
          <w:rFonts w:ascii="Book Antiqua" w:hAnsi="Book Antiqua" w:cs="AdvTimes"/>
          <w:sz w:val="24"/>
          <w:szCs w:val="24"/>
        </w:rPr>
        <w:t>,</w:t>
      </w:r>
      <w:r w:rsidR="00FA494B" w:rsidRPr="003453AE">
        <w:rPr>
          <w:rFonts w:ascii="Book Antiqua" w:hAnsi="Book Antiqua" w:cs="AdvTimes"/>
          <w:sz w:val="24"/>
          <w:szCs w:val="24"/>
        </w:rPr>
        <w:t xml:space="preserve"> as</w:t>
      </w:r>
      <w:r w:rsidR="008B157B" w:rsidRPr="003453AE">
        <w:rPr>
          <w:rFonts w:ascii="Book Antiqua" w:hAnsi="Book Antiqua" w:cs="AdvTimes"/>
          <w:sz w:val="24"/>
          <w:szCs w:val="24"/>
        </w:rPr>
        <w:t xml:space="preserve"> Hu</w:t>
      </w:r>
      <w:r w:rsidR="00AC3DA7" w:rsidRPr="003453AE">
        <w:rPr>
          <w:rFonts w:ascii="Book Antiqua" w:hAnsi="Book Antiqua" w:cs="AdvP403A40"/>
          <w:i/>
          <w:sz w:val="24"/>
          <w:szCs w:val="24"/>
        </w:rPr>
        <w:t xml:space="preserve"> et al</w:t>
      </w:r>
      <w:r w:rsidR="00AC3DA7" w:rsidRPr="003453AE">
        <w:rPr>
          <w:rFonts w:ascii="Book Antiqua" w:hAnsi="Book Antiqua" w:cs="AdvP403A40"/>
          <w:sz w:val="24"/>
          <w:szCs w:val="24"/>
        </w:rPr>
        <w:fldChar w:fldCharType="begin" w:fldLock="1"/>
      </w:r>
      <w:r w:rsidR="00AC3DA7" w:rsidRPr="003453AE">
        <w:rPr>
          <w:rFonts w:ascii="Book Antiqua" w:hAnsi="Book Antiqua" w:cs="AdvP403A40"/>
          <w:sz w:val="24"/>
          <w:szCs w:val="24"/>
        </w:rPr>
        <w:instrText>ADDIN CSL_CITATION { "citationItems" : [ { "id" : "ITEM-1", "itemData" : { "DOI" : "10.1016/j.amjsurg.2010.05.012", "ISSN" : "1879-1883", "PMID" : "21600553", "abstract" : "BACKGROUND: Synchronous colorectal carcinoma has seldom been studied in large series. The study was designed to examine the significance of colorectal synchronous carcinoma in a large cohort of patients.\n\nMETHODS: The clinicopathological features of 102 patients with synchronous colorectal carcinoma were compared with 1,793 patients with solitary colorectal carcinoma.\n\nRESULTS: The prevalence of synchronous colorectal carcinoma was 3.6%. In these patients, 4% had FAP, 6% had hyperplastic polyposis, and 2% had ulcerative colitis. The index carcinoma was more likely to have higher histological grade and T stage than other carcinoma(s) in the same patient. When compared with solitary colorectal carcinoma, synchronous colorectal carcinoma was more often noted in males with coexisting FAP and in proximal location. The 5-year survival rate of patients with synchronous colorectal carcinoma was 53% and was similar to those with solitary colorectal carcinoma.\n\nCONCLUSIONS: We examined the clinicopathological features of patients with synchronous colorectal carcinomas in a large cohort of patients. Attention to these features was important for better management of this group of cancer.", "author" : [ { "dropping-particle" : "", "family" : "Lam", "given" : "Alfred King-Yin Yin", "non-dropping-particle" : "", "parse-names" : false, "suffix" : "" }, { "dropping-particle" : "", "family" : "Carmichael", "given" : "Robert", "non-dropping-particle" : "", "parse-names" : false, "suffix" : "" }, { "dropping-particle" : "", "family" : "Gertraud Buettner", "given" : "Petra", "non-dropping-particle" : "", "parse-names" : false, "suffix" : "" }, { "dropping-particle" : "", "family" : "Gopalan", "given" : "Vinod", "non-dropping-particle" : "", "parse-names" : false, "suffix" : "" }, { "dropping-particle" : "", "family" : "Ho", "given" : "Yik-Hong Hong", "non-dropping-particle" : "", "parse-names" : false, "suffix" : "" }, { "dropping-particle" : "", "family" : "Siu", "given" : "Simon", "non-dropping-particle" : "", "parse-names" : false, "suffix" : "" } ], "container-title" : "American journal of surgery", "id" : "ITEM-1", "issue" : "1", "issued" : { "date-parts" : [ [ "2011", "7" ] ] }, "page" : "39-44", "title" : "Clinicopathological significance of synchronous carcinoma in colorectal cancer.", "type" : "article-journal", "volume" : "202" }, "uris" : [ "http://www.mendeley.com/documents/?uuid=80828ca5-269f-4c7c-af49-c43422db3102" ] } ], "mendeley" : { "formattedCitation" : "&lt;sup&gt;[8]&lt;/sup&gt;", "plainTextFormattedCitation" : "[8]", "previouslyFormattedCitation" : "&lt;sup&gt;[8]&lt;/sup&gt;" }, "properties" : { "noteIndex" : 0 }, "schema" : "https://github.com/citation-style-language/schema/raw/master/csl-citation.json" }</w:instrText>
      </w:r>
      <w:r w:rsidR="00AC3DA7" w:rsidRPr="003453AE">
        <w:rPr>
          <w:rFonts w:ascii="Book Antiqua" w:hAnsi="Book Antiqua" w:cs="AdvP403A40"/>
          <w:sz w:val="24"/>
          <w:szCs w:val="24"/>
        </w:rPr>
        <w:fldChar w:fldCharType="separate"/>
      </w:r>
      <w:r w:rsidR="00AC3DA7" w:rsidRPr="003453AE">
        <w:rPr>
          <w:rFonts w:ascii="Book Antiqua" w:hAnsi="Book Antiqua" w:cs="AdvP403A40"/>
          <w:noProof/>
          <w:sz w:val="24"/>
          <w:szCs w:val="24"/>
          <w:vertAlign w:val="superscript"/>
        </w:rPr>
        <w:t>[</w:t>
      </w:r>
      <w:r w:rsidR="00AC3DA7" w:rsidRPr="003453AE">
        <w:rPr>
          <w:rFonts w:ascii="Book Antiqua" w:hAnsi="Book Antiqua" w:cs="AdvP403A40" w:hint="eastAsia"/>
          <w:noProof/>
          <w:sz w:val="24"/>
          <w:szCs w:val="24"/>
          <w:vertAlign w:val="superscript"/>
          <w:lang w:eastAsia="zh-CN"/>
        </w:rPr>
        <w:t>16</w:t>
      </w:r>
      <w:r w:rsidR="00AC3DA7" w:rsidRPr="003453AE">
        <w:rPr>
          <w:rFonts w:ascii="Book Antiqua" w:hAnsi="Book Antiqua" w:cs="AdvP403A40"/>
          <w:noProof/>
          <w:sz w:val="24"/>
          <w:szCs w:val="24"/>
          <w:vertAlign w:val="superscript"/>
        </w:rPr>
        <w:t>]</w:t>
      </w:r>
      <w:r w:rsidR="00AC3DA7" w:rsidRPr="003453AE">
        <w:rPr>
          <w:rFonts w:ascii="Book Antiqua" w:hAnsi="Book Antiqua" w:cs="AdvP403A40"/>
          <w:sz w:val="24"/>
          <w:szCs w:val="24"/>
        </w:rPr>
        <w:fldChar w:fldCharType="end"/>
      </w:r>
      <w:r w:rsidR="008B157B" w:rsidRPr="003453AE">
        <w:rPr>
          <w:rFonts w:ascii="Book Antiqua" w:hAnsi="Book Antiqua" w:cs="AdvTimes"/>
          <w:sz w:val="24"/>
          <w:szCs w:val="24"/>
        </w:rPr>
        <w:t xml:space="preserve"> </w:t>
      </w:r>
      <w:r w:rsidR="000035D7" w:rsidRPr="003453AE">
        <w:rPr>
          <w:rFonts w:ascii="Book Antiqua" w:hAnsi="Book Antiqua" w:cs="AdvTimes"/>
          <w:sz w:val="24"/>
          <w:szCs w:val="24"/>
        </w:rPr>
        <w:t>showed</w:t>
      </w:r>
      <w:r w:rsidR="0043055F" w:rsidRPr="003453AE">
        <w:rPr>
          <w:rFonts w:ascii="Book Antiqua" w:eastAsia="JansonText-Roman" w:hAnsi="Book Antiqua" w:cs="JansonText-Roman"/>
          <w:sz w:val="24"/>
          <w:szCs w:val="24"/>
        </w:rPr>
        <w:t xml:space="preserve"> </w:t>
      </w:r>
      <w:r w:rsidR="00FA494B" w:rsidRPr="003453AE">
        <w:rPr>
          <w:rFonts w:ascii="Book Antiqua" w:eastAsia="JansonText-Roman" w:hAnsi="Book Antiqua" w:cs="JansonText-Roman"/>
          <w:sz w:val="24"/>
          <w:szCs w:val="24"/>
        </w:rPr>
        <w:t xml:space="preserve">that </w:t>
      </w:r>
      <w:r w:rsidR="008B157B" w:rsidRPr="003453AE">
        <w:rPr>
          <w:rFonts w:ascii="Book Antiqua" w:hAnsi="Book Antiqua" w:cs="AdvTimes"/>
          <w:sz w:val="24"/>
          <w:szCs w:val="24"/>
        </w:rPr>
        <w:t xml:space="preserve">most (13/21, 62%) of the </w:t>
      </w:r>
      <w:r w:rsidR="00FA494B" w:rsidRPr="003453AE">
        <w:rPr>
          <w:rFonts w:ascii="Book Antiqua" w:hAnsi="Book Antiqua" w:cs="AdvTimes"/>
          <w:sz w:val="24"/>
          <w:szCs w:val="24"/>
        </w:rPr>
        <w:t>MSI SCRC</w:t>
      </w:r>
      <w:r w:rsidR="000035D7" w:rsidRPr="003453AE">
        <w:rPr>
          <w:rFonts w:ascii="Book Antiqua" w:hAnsi="Book Antiqua" w:cs="AdvTimes"/>
          <w:sz w:val="24"/>
          <w:szCs w:val="24"/>
        </w:rPr>
        <w:t>s</w:t>
      </w:r>
      <w:r w:rsidR="008B157B" w:rsidRPr="003453AE">
        <w:rPr>
          <w:rFonts w:ascii="Book Antiqua" w:hAnsi="Book Antiqua" w:cs="AdvTimes"/>
          <w:sz w:val="24"/>
          <w:szCs w:val="24"/>
        </w:rPr>
        <w:t xml:space="preserve"> were associated with precursor SSA lesions and were </w:t>
      </w:r>
      <w:r w:rsidR="00FA494B" w:rsidRPr="003453AE">
        <w:rPr>
          <w:rFonts w:ascii="Book Antiqua" w:hAnsi="Book Antiqua" w:cs="AdvTimes"/>
          <w:sz w:val="24"/>
          <w:szCs w:val="24"/>
        </w:rPr>
        <w:t>apparently</w:t>
      </w:r>
      <w:r w:rsidR="008B157B" w:rsidRPr="003453AE">
        <w:rPr>
          <w:rFonts w:ascii="Book Antiqua" w:hAnsi="Book Antiqua" w:cs="AdvTimes"/>
          <w:sz w:val="24"/>
          <w:szCs w:val="24"/>
        </w:rPr>
        <w:t xml:space="preserve"> sporadic</w:t>
      </w:r>
      <w:r w:rsidR="00FA494B" w:rsidRPr="003453AE">
        <w:rPr>
          <w:rFonts w:ascii="Book Antiqua" w:hAnsi="Book Antiqua" w:cs="AdvTimes"/>
          <w:sz w:val="24"/>
          <w:szCs w:val="24"/>
        </w:rPr>
        <w:t xml:space="preserve">, </w:t>
      </w:r>
      <w:r w:rsidR="008B157B" w:rsidRPr="003453AE">
        <w:rPr>
          <w:rFonts w:ascii="Book Antiqua" w:hAnsi="Book Antiqua" w:cs="AdvTimes"/>
          <w:sz w:val="24"/>
          <w:szCs w:val="24"/>
        </w:rPr>
        <w:t>with concurrent loss of</w:t>
      </w:r>
      <w:r w:rsidRPr="003453AE">
        <w:rPr>
          <w:rFonts w:ascii="Book Antiqua" w:hAnsi="Book Antiqua" w:cs="AdvTimes"/>
          <w:sz w:val="24"/>
          <w:szCs w:val="24"/>
        </w:rPr>
        <w:t xml:space="preserve"> </w:t>
      </w:r>
      <w:r w:rsidR="008B157B" w:rsidRPr="003453AE">
        <w:rPr>
          <w:rFonts w:ascii="Book Antiqua" w:hAnsi="Book Antiqua" w:cs="AdvTimes"/>
          <w:sz w:val="24"/>
          <w:szCs w:val="24"/>
        </w:rPr>
        <w:t>MLH1 and PMS2 expression</w:t>
      </w:r>
      <w:r w:rsidR="000035D7" w:rsidRPr="003453AE">
        <w:rPr>
          <w:rFonts w:ascii="Book Antiqua" w:hAnsi="Book Antiqua" w:cs="AdvTimes"/>
          <w:sz w:val="24"/>
          <w:szCs w:val="24"/>
        </w:rPr>
        <w:t>,</w:t>
      </w:r>
      <w:r w:rsidR="008B157B" w:rsidRPr="003453AE">
        <w:rPr>
          <w:rFonts w:ascii="Book Antiqua" w:hAnsi="Book Antiqua" w:cs="AdvTimes"/>
          <w:sz w:val="24"/>
          <w:szCs w:val="24"/>
        </w:rPr>
        <w:t xml:space="preserve"> and positive</w:t>
      </w:r>
      <w:r w:rsidR="000035D7" w:rsidRPr="003453AE">
        <w:rPr>
          <w:rFonts w:ascii="Book Antiqua" w:hAnsi="Book Antiqua" w:cs="AdvTimes"/>
          <w:sz w:val="24"/>
          <w:szCs w:val="24"/>
        </w:rPr>
        <w:t xml:space="preserve"> for the</w:t>
      </w:r>
      <w:r w:rsidR="008B157B" w:rsidRPr="003453AE">
        <w:rPr>
          <w:rFonts w:ascii="Book Antiqua" w:hAnsi="Book Antiqua" w:cs="AdvTimes"/>
          <w:sz w:val="24"/>
          <w:szCs w:val="24"/>
        </w:rPr>
        <w:t xml:space="preserve"> </w:t>
      </w:r>
      <w:r w:rsidR="008B157B" w:rsidRPr="003453AE">
        <w:rPr>
          <w:rFonts w:ascii="Book Antiqua" w:hAnsi="Book Antiqua" w:cs="AdvTimes-i"/>
          <w:i/>
          <w:sz w:val="24"/>
          <w:szCs w:val="24"/>
        </w:rPr>
        <w:t>BRAF</w:t>
      </w:r>
      <w:r w:rsidR="008B157B" w:rsidRPr="003453AE">
        <w:rPr>
          <w:rFonts w:ascii="Book Antiqua" w:hAnsi="Book Antiqua" w:cs="AdvTimes-i"/>
          <w:sz w:val="24"/>
          <w:szCs w:val="24"/>
        </w:rPr>
        <w:t xml:space="preserve"> </w:t>
      </w:r>
      <w:r w:rsidR="000035D7" w:rsidRPr="003453AE">
        <w:rPr>
          <w:rFonts w:ascii="Book Antiqua" w:hAnsi="Book Antiqua" w:cs="AdvTimes"/>
          <w:sz w:val="24"/>
          <w:szCs w:val="24"/>
        </w:rPr>
        <w:t>V600E m</w:t>
      </w:r>
      <w:r w:rsidR="008B157B" w:rsidRPr="003453AE">
        <w:rPr>
          <w:rFonts w:ascii="Book Antiqua" w:hAnsi="Book Antiqua" w:cs="AdvTimes"/>
          <w:sz w:val="24"/>
          <w:szCs w:val="24"/>
        </w:rPr>
        <w:t xml:space="preserve">utation. </w:t>
      </w:r>
      <w:r w:rsidR="008B157B" w:rsidRPr="003453AE">
        <w:rPr>
          <w:rFonts w:ascii="Book Antiqua" w:eastAsia="JansonText-Roman" w:hAnsi="Book Antiqua" w:cs="JansonText-Roman"/>
          <w:sz w:val="24"/>
          <w:szCs w:val="24"/>
        </w:rPr>
        <w:t>They also</w:t>
      </w:r>
      <w:r w:rsidR="0043055F" w:rsidRPr="003453AE">
        <w:rPr>
          <w:rFonts w:ascii="Book Antiqua" w:eastAsia="JansonText-Roman" w:hAnsi="Book Antiqua" w:cs="JansonText-Roman"/>
          <w:sz w:val="24"/>
          <w:szCs w:val="24"/>
        </w:rPr>
        <w:t xml:space="preserve"> found that 22% of</w:t>
      </w:r>
      <w:r w:rsidR="008B157B" w:rsidRPr="003453AE">
        <w:rPr>
          <w:rFonts w:ascii="Book Antiqua" w:eastAsia="JansonText-Roman" w:hAnsi="Book Antiqua" w:cs="JansonText-Roman"/>
          <w:sz w:val="24"/>
          <w:szCs w:val="24"/>
        </w:rPr>
        <w:t xml:space="preserve"> </w:t>
      </w:r>
      <w:r w:rsidR="00FA494B" w:rsidRPr="003453AE">
        <w:rPr>
          <w:rFonts w:ascii="Book Antiqua" w:eastAsia="JansonText-Roman" w:hAnsi="Book Antiqua" w:cs="JansonText-Roman"/>
          <w:sz w:val="24"/>
          <w:szCs w:val="24"/>
        </w:rPr>
        <w:t>SCRC</w:t>
      </w:r>
      <w:r w:rsidR="000035D7" w:rsidRPr="003453AE">
        <w:rPr>
          <w:rFonts w:ascii="Book Antiqua" w:eastAsia="JansonText-Roman" w:hAnsi="Book Antiqua" w:cs="JansonText-Roman"/>
          <w:sz w:val="24"/>
          <w:szCs w:val="24"/>
        </w:rPr>
        <w:t>s</w:t>
      </w:r>
      <w:r w:rsidR="0043055F" w:rsidRPr="003453AE">
        <w:rPr>
          <w:rFonts w:ascii="Book Antiqua" w:eastAsia="JansonText-Roman" w:hAnsi="Book Antiqua" w:cs="JansonText-Roman"/>
          <w:sz w:val="24"/>
          <w:szCs w:val="24"/>
        </w:rPr>
        <w:t xml:space="preserve"> develop</w:t>
      </w:r>
      <w:r w:rsidR="00FA494B" w:rsidRPr="003453AE">
        <w:rPr>
          <w:rFonts w:ascii="Book Antiqua" w:eastAsia="JansonText-Roman" w:hAnsi="Book Antiqua" w:cs="JansonText-Roman"/>
          <w:sz w:val="24"/>
          <w:szCs w:val="24"/>
        </w:rPr>
        <w:t>ed</w:t>
      </w:r>
      <w:r w:rsidR="0043055F" w:rsidRPr="003453AE">
        <w:rPr>
          <w:rFonts w:ascii="Book Antiqua" w:eastAsia="JansonText-Roman" w:hAnsi="Book Antiqua" w:cs="JansonText-Roman"/>
          <w:sz w:val="24"/>
          <w:szCs w:val="24"/>
        </w:rPr>
        <w:t xml:space="preserve"> </w:t>
      </w:r>
      <w:r w:rsidR="00FA494B" w:rsidRPr="003453AE">
        <w:rPr>
          <w:rFonts w:ascii="Book Antiqua" w:eastAsia="JansonText-Roman" w:hAnsi="Book Antiqua" w:cs="JansonText-Roman"/>
          <w:sz w:val="24"/>
          <w:szCs w:val="24"/>
        </w:rPr>
        <w:t>from a</w:t>
      </w:r>
      <w:r w:rsidR="000035D7" w:rsidRPr="003453AE">
        <w:rPr>
          <w:rFonts w:ascii="Book Antiqua" w:eastAsia="JansonText-Roman" w:hAnsi="Book Antiqua" w:cs="JansonText-Roman"/>
          <w:sz w:val="24"/>
          <w:szCs w:val="24"/>
        </w:rPr>
        <w:t>n</w:t>
      </w:r>
      <w:r w:rsidR="00FA494B" w:rsidRPr="003453AE">
        <w:rPr>
          <w:rFonts w:ascii="Book Antiqua" w:eastAsia="JansonText-Roman" w:hAnsi="Book Antiqua" w:cs="JansonText-Roman"/>
          <w:sz w:val="24"/>
          <w:szCs w:val="24"/>
        </w:rPr>
        <w:t xml:space="preserve"> SSA, </w:t>
      </w:r>
      <w:r w:rsidR="000035D7" w:rsidRPr="003453AE">
        <w:rPr>
          <w:rFonts w:ascii="Book Antiqua" w:eastAsia="JansonText-Roman" w:hAnsi="Book Antiqua" w:cs="JansonText-Roman"/>
          <w:sz w:val="24"/>
          <w:szCs w:val="24"/>
        </w:rPr>
        <w:t>as opposed to</w:t>
      </w:r>
      <w:r w:rsidR="00FA494B" w:rsidRPr="003453AE">
        <w:rPr>
          <w:rFonts w:ascii="Book Antiqua" w:eastAsia="JansonText-Roman" w:hAnsi="Book Antiqua" w:cs="JansonText-Roman"/>
          <w:sz w:val="24"/>
          <w:szCs w:val="24"/>
        </w:rPr>
        <w:t xml:space="preserve"> only the </w:t>
      </w:r>
      <w:r w:rsidR="0043055F" w:rsidRPr="003453AE">
        <w:rPr>
          <w:rFonts w:ascii="Book Antiqua" w:eastAsia="JansonText-Roman" w:hAnsi="Book Antiqua" w:cs="JansonText-Roman"/>
          <w:sz w:val="24"/>
          <w:szCs w:val="24"/>
        </w:rPr>
        <w:t>2% of solitary CRC</w:t>
      </w:r>
      <w:r w:rsidR="000035D7" w:rsidRPr="003453AE">
        <w:rPr>
          <w:rFonts w:ascii="Book Antiqua" w:eastAsia="JansonText-Roman" w:hAnsi="Book Antiqua" w:cs="JansonText-Roman"/>
          <w:sz w:val="24"/>
          <w:szCs w:val="24"/>
        </w:rPr>
        <w:t>s</w:t>
      </w:r>
      <w:r w:rsidR="0043055F" w:rsidRPr="003453AE">
        <w:rPr>
          <w:rFonts w:ascii="Book Antiqua" w:hAnsi="Book Antiqua" w:cs="AdvTimes"/>
          <w:sz w:val="24"/>
          <w:szCs w:val="24"/>
        </w:rPr>
        <w:t xml:space="preserve"> </w:t>
      </w:r>
      <w:r w:rsidR="008B157B" w:rsidRPr="003453AE">
        <w:rPr>
          <w:rFonts w:ascii="Book Antiqua" w:hAnsi="Book Antiqua" w:cs="AdvTimes"/>
          <w:sz w:val="24"/>
          <w:szCs w:val="24"/>
        </w:rPr>
        <w:t>(</w:t>
      </w:r>
      <w:r w:rsidR="00AC3DA7" w:rsidRPr="003453AE">
        <w:rPr>
          <w:rFonts w:ascii="Book Antiqua" w:hAnsi="Book Antiqua" w:cs="AdvTimes-i"/>
          <w:i/>
          <w:sz w:val="24"/>
          <w:szCs w:val="24"/>
        </w:rPr>
        <w:t>P</w:t>
      </w:r>
      <w:r w:rsidR="00AC3DA7" w:rsidRPr="003453AE">
        <w:rPr>
          <w:rFonts w:ascii="Book Antiqua" w:hAnsi="Book Antiqua" w:cs="AdvTimes-i" w:hint="eastAsia"/>
          <w:sz w:val="24"/>
          <w:szCs w:val="24"/>
          <w:lang w:eastAsia="zh-CN"/>
        </w:rPr>
        <w:t xml:space="preserve"> </w:t>
      </w:r>
      <w:r w:rsidR="0043055F" w:rsidRPr="003453AE">
        <w:rPr>
          <w:rFonts w:ascii="Book Antiqua" w:hAnsi="Book Antiqua" w:cs="AdvTimes"/>
          <w:sz w:val="24"/>
          <w:szCs w:val="24"/>
        </w:rPr>
        <w:t>=</w:t>
      </w:r>
      <w:r w:rsidR="00AC3DA7" w:rsidRPr="003453AE">
        <w:rPr>
          <w:rFonts w:ascii="Book Antiqua" w:hAnsi="Book Antiqua" w:cs="AdvTimes" w:hint="eastAsia"/>
          <w:sz w:val="24"/>
          <w:szCs w:val="24"/>
          <w:lang w:eastAsia="zh-CN"/>
        </w:rPr>
        <w:t xml:space="preserve"> </w:t>
      </w:r>
      <w:r w:rsidR="0043055F" w:rsidRPr="003453AE">
        <w:rPr>
          <w:rFonts w:ascii="Book Antiqua" w:hAnsi="Book Antiqua" w:cs="AdvTimes"/>
          <w:sz w:val="24"/>
          <w:szCs w:val="24"/>
        </w:rPr>
        <w:t xml:space="preserve">0.0001). </w:t>
      </w:r>
      <w:r w:rsidR="000035D7" w:rsidRPr="003453AE">
        <w:rPr>
          <w:rFonts w:ascii="Book Antiqua" w:hAnsi="Book Antiqua" w:cs="AdvTimes"/>
          <w:sz w:val="24"/>
          <w:szCs w:val="24"/>
        </w:rPr>
        <w:t>In agreement</w:t>
      </w:r>
      <w:r w:rsidR="0043055F" w:rsidRPr="003453AE">
        <w:rPr>
          <w:rFonts w:ascii="Book Antiqua" w:hAnsi="Book Antiqua" w:cs="AdvTimes"/>
          <w:sz w:val="24"/>
          <w:szCs w:val="24"/>
        </w:rPr>
        <w:t xml:space="preserve"> with these </w:t>
      </w:r>
      <w:r w:rsidR="00FA494B" w:rsidRPr="003453AE">
        <w:rPr>
          <w:rFonts w:ascii="Book Antiqua" w:hAnsi="Book Antiqua" w:cs="AdvTimes"/>
          <w:sz w:val="24"/>
          <w:szCs w:val="24"/>
        </w:rPr>
        <w:t>findings</w:t>
      </w:r>
      <w:r w:rsidR="0043055F" w:rsidRPr="003453AE">
        <w:rPr>
          <w:rFonts w:ascii="Book Antiqua" w:hAnsi="Book Antiqua" w:cs="AdvTimes"/>
          <w:sz w:val="24"/>
          <w:szCs w:val="24"/>
        </w:rPr>
        <w:t xml:space="preserve">, </w:t>
      </w:r>
      <w:r w:rsidR="008B157B" w:rsidRPr="003453AE">
        <w:rPr>
          <w:rFonts w:ascii="Book Antiqua" w:hAnsi="Book Antiqua"/>
          <w:sz w:val="24"/>
          <w:szCs w:val="24"/>
        </w:rPr>
        <w:t xml:space="preserve">Gonzalo </w:t>
      </w:r>
      <w:r w:rsidR="00AC3DA7" w:rsidRPr="003453AE">
        <w:rPr>
          <w:rFonts w:ascii="Book Antiqua" w:hAnsi="Book Antiqua" w:cs="AdvP403A40"/>
          <w:i/>
          <w:sz w:val="24"/>
          <w:szCs w:val="24"/>
        </w:rPr>
        <w:t>et al</w:t>
      </w:r>
      <w:r w:rsidR="00AC3DA7" w:rsidRPr="003453AE">
        <w:rPr>
          <w:rFonts w:ascii="Book Antiqua" w:hAnsi="Book Antiqua" w:cs="AdvP403A40"/>
          <w:sz w:val="24"/>
          <w:szCs w:val="24"/>
        </w:rPr>
        <w:fldChar w:fldCharType="begin" w:fldLock="1"/>
      </w:r>
      <w:r w:rsidR="00AC3DA7" w:rsidRPr="003453AE">
        <w:rPr>
          <w:rFonts w:ascii="Book Antiqua" w:hAnsi="Book Antiqua" w:cs="AdvP403A40"/>
          <w:sz w:val="24"/>
          <w:szCs w:val="24"/>
        </w:rPr>
        <w:instrText>ADDIN CSL_CITATION { "citationItems" : [ { "id" : "ITEM-1", "itemData" : { "DOI" : "10.1016/j.amjsurg.2010.05.012", "ISSN" : "1879-1883", "PMID" : "21600553", "abstract" : "BACKGROUND: Synchronous colorectal carcinoma has seldom been studied in large series. The study was designed to examine the significance of colorectal synchronous carcinoma in a large cohort of patients.\n\nMETHODS: The clinicopathological features of 102 patients with synchronous colorectal carcinoma were compared with 1,793 patients with solitary colorectal carcinoma.\n\nRESULTS: The prevalence of synchronous colorectal carcinoma was 3.6%. In these patients, 4% had FAP, 6% had hyperplastic polyposis, and 2% had ulcerative colitis. The index carcinoma was more likely to have higher histological grade and T stage than other carcinoma(s) in the same patient. When compared with solitary colorectal carcinoma, synchronous colorectal carcinoma was more often noted in males with coexisting FAP and in proximal location. The 5-year survival rate of patients with synchronous colorectal carcinoma was 53% and was similar to those with solitary colorectal carcinoma.\n\nCONCLUSIONS: We examined the clinicopathological features of patients with synchronous colorectal carcinomas in a large cohort of patients. Attention to these features was important for better management of this group of cancer.", "author" : [ { "dropping-particle" : "", "family" : "Lam", "given" : "Alfred King-Yin Yin", "non-dropping-particle" : "", "parse-names" : false, "suffix" : "" }, { "dropping-particle" : "", "family" : "Carmichael", "given" : "Robert", "non-dropping-particle" : "", "parse-names" : false, "suffix" : "" }, { "dropping-particle" : "", "family" : "Gertraud Buettner", "given" : "Petra", "non-dropping-particle" : "", "parse-names" : false, "suffix" : "" }, { "dropping-particle" : "", "family" : "Gopalan", "given" : "Vinod", "non-dropping-particle" : "", "parse-names" : false, "suffix" : "" }, { "dropping-particle" : "", "family" : "Ho", "given" : "Yik-Hong Hong", "non-dropping-particle" : "", "parse-names" : false, "suffix" : "" }, { "dropping-particle" : "", "family" : "Siu", "given" : "Simon", "non-dropping-particle" : "", "parse-names" : false, "suffix" : "" } ], "container-title" : "American journal of surgery", "id" : "ITEM-1", "issue" : "1", "issued" : { "date-parts" : [ [ "2011", "7" ] ] }, "page" : "39-44", "title" : "Clinicopathological significance of synchronous carcinoma in colorectal cancer.", "type" : "article-journal", "volume" : "202" }, "uris" : [ "http://www.mendeley.com/documents/?uuid=80828ca5-269f-4c7c-af49-c43422db3102" ] } ], "mendeley" : { "formattedCitation" : "&lt;sup&gt;[8]&lt;/sup&gt;", "plainTextFormattedCitation" : "[8]", "previouslyFormattedCitation" : "&lt;sup&gt;[8]&lt;/sup&gt;" }, "properties" : { "noteIndex" : 0 }, "schema" : "https://github.com/citation-style-language/schema/raw/master/csl-citation.json" }</w:instrText>
      </w:r>
      <w:r w:rsidR="00AC3DA7" w:rsidRPr="003453AE">
        <w:rPr>
          <w:rFonts w:ascii="Book Antiqua" w:hAnsi="Book Antiqua" w:cs="AdvP403A40"/>
          <w:sz w:val="24"/>
          <w:szCs w:val="24"/>
        </w:rPr>
        <w:fldChar w:fldCharType="separate"/>
      </w:r>
      <w:r w:rsidR="00AC3DA7" w:rsidRPr="003453AE">
        <w:rPr>
          <w:rFonts w:ascii="Book Antiqua" w:hAnsi="Book Antiqua" w:cs="AdvP403A40"/>
          <w:noProof/>
          <w:sz w:val="24"/>
          <w:szCs w:val="24"/>
          <w:vertAlign w:val="superscript"/>
        </w:rPr>
        <w:t>[</w:t>
      </w:r>
      <w:r w:rsidR="00AC3DA7" w:rsidRPr="003453AE">
        <w:rPr>
          <w:rFonts w:ascii="Book Antiqua" w:hAnsi="Book Antiqua" w:cs="AdvP403A40" w:hint="eastAsia"/>
          <w:noProof/>
          <w:sz w:val="24"/>
          <w:szCs w:val="24"/>
          <w:vertAlign w:val="superscript"/>
          <w:lang w:eastAsia="zh-CN"/>
        </w:rPr>
        <w:t>10</w:t>
      </w:r>
      <w:r w:rsidR="00AC3DA7" w:rsidRPr="003453AE">
        <w:rPr>
          <w:rFonts w:ascii="Book Antiqua" w:hAnsi="Book Antiqua" w:cs="AdvP403A40"/>
          <w:noProof/>
          <w:sz w:val="24"/>
          <w:szCs w:val="24"/>
          <w:vertAlign w:val="superscript"/>
        </w:rPr>
        <w:t>]</w:t>
      </w:r>
      <w:r w:rsidR="00AC3DA7" w:rsidRPr="003453AE">
        <w:rPr>
          <w:rFonts w:ascii="Book Antiqua" w:hAnsi="Book Antiqua" w:cs="AdvP403A40"/>
          <w:sz w:val="24"/>
          <w:szCs w:val="24"/>
        </w:rPr>
        <w:fldChar w:fldCharType="end"/>
      </w:r>
      <w:r w:rsidR="00AC3DA7" w:rsidRPr="003453AE">
        <w:rPr>
          <w:rFonts w:ascii="Book Antiqua" w:hAnsi="Book Antiqua" w:cs="AdvTimes"/>
          <w:sz w:val="24"/>
          <w:szCs w:val="24"/>
        </w:rPr>
        <w:t xml:space="preserve"> </w:t>
      </w:r>
      <w:r w:rsidR="008B157B" w:rsidRPr="003453AE">
        <w:rPr>
          <w:rFonts w:ascii="Book Antiqua" w:hAnsi="Book Antiqua"/>
          <w:sz w:val="24"/>
          <w:szCs w:val="24"/>
        </w:rPr>
        <w:t>found</w:t>
      </w:r>
      <w:r w:rsidR="0043055F" w:rsidRPr="003453AE">
        <w:rPr>
          <w:rFonts w:ascii="Book Antiqua" w:hAnsi="Book Antiqua"/>
          <w:sz w:val="24"/>
          <w:szCs w:val="24"/>
        </w:rPr>
        <w:t xml:space="preserve"> a close association between </w:t>
      </w:r>
      <w:r w:rsidR="00FA494B" w:rsidRPr="003453AE">
        <w:rPr>
          <w:rFonts w:ascii="Book Antiqua" w:hAnsi="Book Antiqua"/>
          <w:sz w:val="24"/>
          <w:szCs w:val="24"/>
        </w:rPr>
        <w:t>MPCRC and CIMP, identifying</w:t>
      </w:r>
      <w:r w:rsidR="0043055F" w:rsidRPr="003453AE">
        <w:rPr>
          <w:rFonts w:ascii="Book Antiqua" w:hAnsi="Book Antiqua"/>
          <w:sz w:val="24"/>
          <w:szCs w:val="24"/>
        </w:rPr>
        <w:t xml:space="preserve"> 102 </w:t>
      </w:r>
      <w:proofErr w:type="spellStart"/>
      <w:r w:rsidR="0043055F" w:rsidRPr="003453AE">
        <w:rPr>
          <w:rFonts w:ascii="Book Antiqua" w:hAnsi="Book Antiqua"/>
          <w:sz w:val="24"/>
          <w:szCs w:val="24"/>
        </w:rPr>
        <w:t>CpG</w:t>
      </w:r>
      <w:proofErr w:type="spellEnd"/>
      <w:r w:rsidR="0043055F" w:rsidRPr="003453AE">
        <w:rPr>
          <w:rFonts w:ascii="Book Antiqua" w:hAnsi="Book Antiqua"/>
          <w:sz w:val="24"/>
          <w:szCs w:val="24"/>
        </w:rPr>
        <w:t xml:space="preserve"> sites that showed significant </w:t>
      </w:r>
      <w:proofErr w:type="spellStart"/>
      <w:r w:rsidR="0043055F" w:rsidRPr="003453AE">
        <w:rPr>
          <w:rFonts w:ascii="Book Antiqua" w:hAnsi="Book Antiqua"/>
          <w:sz w:val="24"/>
          <w:szCs w:val="24"/>
        </w:rPr>
        <w:t>hypermethylation</w:t>
      </w:r>
      <w:proofErr w:type="spellEnd"/>
      <w:r w:rsidR="0043055F" w:rsidRPr="003453AE">
        <w:rPr>
          <w:rFonts w:ascii="Book Antiqua" w:hAnsi="Book Antiqua"/>
          <w:sz w:val="24"/>
          <w:szCs w:val="24"/>
        </w:rPr>
        <w:t xml:space="preserve"> in multiple </w:t>
      </w:r>
      <w:r w:rsidR="00482954" w:rsidRPr="003453AE">
        <w:rPr>
          <w:rFonts w:ascii="Book Antiqua" w:hAnsi="Book Antiqua"/>
          <w:sz w:val="24"/>
          <w:szCs w:val="24"/>
        </w:rPr>
        <w:t>tumours</w:t>
      </w:r>
      <w:r w:rsidR="0043055F" w:rsidRPr="003453AE">
        <w:rPr>
          <w:rFonts w:ascii="Book Antiqua" w:hAnsi="Book Antiqua"/>
          <w:sz w:val="24"/>
          <w:szCs w:val="24"/>
        </w:rPr>
        <w:t xml:space="preserve"> compared with solitary</w:t>
      </w:r>
      <w:r w:rsidR="00FA494B" w:rsidRPr="003453AE">
        <w:rPr>
          <w:rFonts w:ascii="Book Antiqua" w:hAnsi="Book Antiqua"/>
          <w:sz w:val="24"/>
          <w:szCs w:val="24"/>
        </w:rPr>
        <w:t xml:space="preserve"> CRC</w:t>
      </w:r>
      <w:r w:rsidR="000035D7" w:rsidRPr="003453AE">
        <w:rPr>
          <w:rFonts w:ascii="Book Antiqua" w:hAnsi="Book Antiqua"/>
          <w:sz w:val="24"/>
          <w:szCs w:val="24"/>
        </w:rPr>
        <w:t>s</w:t>
      </w:r>
      <w:r w:rsidR="00FA494B" w:rsidRPr="003453AE">
        <w:rPr>
          <w:rFonts w:ascii="Book Antiqua" w:hAnsi="Book Antiqua"/>
          <w:sz w:val="24"/>
          <w:szCs w:val="24"/>
        </w:rPr>
        <w:t xml:space="preserve">: 66.6% </w:t>
      </w:r>
      <w:r w:rsidR="000035D7" w:rsidRPr="003453AE">
        <w:rPr>
          <w:rFonts w:ascii="Book Antiqua" w:hAnsi="Book Antiqua"/>
          <w:sz w:val="24"/>
          <w:szCs w:val="24"/>
        </w:rPr>
        <w:t xml:space="preserve">of </w:t>
      </w:r>
      <w:r w:rsidR="00FA494B" w:rsidRPr="003453AE">
        <w:rPr>
          <w:rFonts w:ascii="Book Antiqua" w:hAnsi="Book Antiqua"/>
          <w:sz w:val="24"/>
          <w:szCs w:val="24"/>
        </w:rPr>
        <w:t>MPCRC</w:t>
      </w:r>
      <w:r w:rsidR="000035D7" w:rsidRPr="003453AE">
        <w:rPr>
          <w:rFonts w:ascii="Book Antiqua" w:hAnsi="Book Antiqua"/>
          <w:sz w:val="24"/>
          <w:szCs w:val="24"/>
        </w:rPr>
        <w:t>s were CIMP-</w:t>
      </w:r>
      <w:r w:rsidR="0043055F" w:rsidRPr="003453AE">
        <w:rPr>
          <w:rFonts w:ascii="Book Antiqua" w:hAnsi="Book Antiqua"/>
          <w:sz w:val="24"/>
          <w:szCs w:val="24"/>
        </w:rPr>
        <w:t>high, whereas 5 of 29</w:t>
      </w:r>
      <w:r w:rsidR="00FA494B" w:rsidRPr="003453AE">
        <w:rPr>
          <w:rFonts w:ascii="Book Antiqua" w:hAnsi="Book Antiqua"/>
          <w:sz w:val="24"/>
          <w:szCs w:val="24"/>
        </w:rPr>
        <w:t xml:space="preserve"> </w:t>
      </w:r>
      <w:r w:rsidR="0043055F" w:rsidRPr="003453AE">
        <w:rPr>
          <w:rFonts w:ascii="Book Antiqua" w:hAnsi="Book Antiqua"/>
          <w:sz w:val="24"/>
          <w:szCs w:val="24"/>
        </w:rPr>
        <w:t>(17.2%)</w:t>
      </w:r>
      <w:r w:rsidR="000035D7" w:rsidRPr="003453AE">
        <w:rPr>
          <w:rFonts w:ascii="Book Antiqua" w:hAnsi="Book Antiqua"/>
          <w:sz w:val="24"/>
          <w:szCs w:val="24"/>
        </w:rPr>
        <w:t xml:space="preserve"> solitary tumours</w:t>
      </w:r>
      <w:r w:rsidR="0043055F" w:rsidRPr="003453AE">
        <w:rPr>
          <w:rFonts w:ascii="Book Antiqua" w:hAnsi="Book Antiqua"/>
          <w:sz w:val="24"/>
          <w:szCs w:val="24"/>
        </w:rPr>
        <w:t xml:space="preserve"> </w:t>
      </w:r>
      <w:r w:rsidR="00FA494B" w:rsidRPr="003453AE">
        <w:rPr>
          <w:rFonts w:ascii="Book Antiqua" w:hAnsi="Book Antiqua"/>
          <w:sz w:val="24"/>
          <w:szCs w:val="24"/>
        </w:rPr>
        <w:t>showed CIMP</w:t>
      </w:r>
      <w:r w:rsidR="0043055F" w:rsidRPr="003453AE">
        <w:rPr>
          <w:rFonts w:ascii="Book Antiqua" w:hAnsi="Book Antiqua"/>
          <w:sz w:val="24"/>
          <w:szCs w:val="24"/>
        </w:rPr>
        <w:t xml:space="preserve"> (</w:t>
      </w:r>
      <w:r w:rsidR="00AC3DA7" w:rsidRPr="003453AE">
        <w:rPr>
          <w:rFonts w:ascii="Book Antiqua" w:hAnsi="Book Antiqua" w:cs="AdvTimes-i"/>
          <w:i/>
          <w:sz w:val="24"/>
          <w:szCs w:val="24"/>
        </w:rPr>
        <w:t>P</w:t>
      </w:r>
      <w:r w:rsidR="00AC3DA7" w:rsidRPr="003453AE">
        <w:rPr>
          <w:rFonts w:ascii="Book Antiqua" w:hAnsi="Book Antiqua"/>
          <w:sz w:val="24"/>
          <w:szCs w:val="24"/>
        </w:rPr>
        <w:t xml:space="preserve"> </w:t>
      </w:r>
      <w:r w:rsidR="0043055F" w:rsidRPr="003453AE">
        <w:rPr>
          <w:rFonts w:ascii="Book Antiqua" w:hAnsi="Book Antiqua"/>
          <w:sz w:val="24"/>
          <w:szCs w:val="24"/>
        </w:rPr>
        <w:t>=</w:t>
      </w:r>
      <w:r w:rsidR="00AC3DA7" w:rsidRPr="003453AE">
        <w:rPr>
          <w:rFonts w:ascii="Book Antiqua" w:hAnsi="Book Antiqua" w:hint="eastAsia"/>
          <w:sz w:val="24"/>
          <w:szCs w:val="24"/>
          <w:lang w:eastAsia="zh-CN"/>
        </w:rPr>
        <w:t xml:space="preserve"> </w:t>
      </w:r>
      <w:r w:rsidR="0043055F" w:rsidRPr="003453AE">
        <w:rPr>
          <w:rFonts w:ascii="Book Antiqua" w:hAnsi="Book Antiqua"/>
          <w:sz w:val="24"/>
          <w:szCs w:val="24"/>
        </w:rPr>
        <w:t>0.004).</w:t>
      </w:r>
      <w:r w:rsidR="00FA494B" w:rsidRPr="003453AE">
        <w:rPr>
          <w:rFonts w:ascii="Book Antiqua" w:hAnsi="Book Antiqua"/>
          <w:sz w:val="24"/>
          <w:szCs w:val="24"/>
        </w:rPr>
        <w:t xml:space="preserve"> </w:t>
      </w:r>
      <w:proofErr w:type="spellStart"/>
      <w:r w:rsidR="0043055F" w:rsidRPr="003453AE">
        <w:rPr>
          <w:rFonts w:ascii="Book Antiqua" w:hAnsi="Book Antiqua" w:cs="MinionPro-Regular"/>
          <w:sz w:val="24"/>
          <w:szCs w:val="24"/>
        </w:rPr>
        <w:t>Nosho</w:t>
      </w:r>
      <w:proofErr w:type="spellEnd"/>
      <w:r w:rsidR="0043055F" w:rsidRPr="003453AE">
        <w:rPr>
          <w:rFonts w:ascii="Book Antiqua" w:hAnsi="Book Antiqua" w:cs="MinionPro-Regular"/>
          <w:sz w:val="24"/>
          <w:szCs w:val="24"/>
        </w:rPr>
        <w:t xml:space="preserve"> </w:t>
      </w:r>
      <w:r w:rsidR="00AC3DA7" w:rsidRPr="003453AE">
        <w:rPr>
          <w:rFonts w:ascii="Book Antiqua" w:hAnsi="Book Antiqua" w:cs="AdvP403A40"/>
          <w:i/>
          <w:sz w:val="24"/>
          <w:szCs w:val="24"/>
        </w:rPr>
        <w:t>et al</w:t>
      </w:r>
      <w:r w:rsidR="00AC3DA7" w:rsidRPr="003453AE">
        <w:rPr>
          <w:rFonts w:ascii="Book Antiqua" w:hAnsi="Book Antiqua" w:cs="AdvP403A40"/>
          <w:sz w:val="24"/>
          <w:szCs w:val="24"/>
        </w:rPr>
        <w:fldChar w:fldCharType="begin" w:fldLock="1"/>
      </w:r>
      <w:r w:rsidR="00AC3DA7" w:rsidRPr="003453AE">
        <w:rPr>
          <w:rFonts w:ascii="Book Antiqua" w:hAnsi="Book Antiqua" w:cs="AdvP403A40"/>
          <w:sz w:val="24"/>
          <w:szCs w:val="24"/>
        </w:rPr>
        <w:instrText>ADDIN CSL_CITATION { "citationItems" : [ { "id" : "ITEM-1", "itemData" : { "DOI" : "10.1016/j.amjsurg.2010.05.012", "ISSN" : "1879-1883", "PMID" : "21600553", "abstract" : "BACKGROUND: Synchronous colorectal carcinoma has seldom been studied in large series. The study was designed to examine the significance of colorectal synchronous carcinoma in a large cohort of patients.\n\nMETHODS: The clinicopathological features of 102 patients with synchronous colorectal carcinoma were compared with 1,793 patients with solitary colorectal carcinoma.\n\nRESULTS: The prevalence of synchronous colorectal carcinoma was 3.6%. In these patients, 4% had FAP, 6% had hyperplastic polyposis, and 2% had ulcerative colitis. The index carcinoma was more likely to have higher histological grade and T stage than other carcinoma(s) in the same patient. When compared with solitary colorectal carcinoma, synchronous colorectal carcinoma was more often noted in males with coexisting FAP and in proximal location. The 5-year survival rate of patients with synchronous colorectal carcinoma was 53% and was similar to those with solitary colorectal carcinoma.\n\nCONCLUSIONS: We examined the clinicopathological features of patients with synchronous colorectal carcinomas in a large cohort of patients. Attention to these features was important for better management of this group of cancer.", "author" : [ { "dropping-particle" : "", "family" : "Lam", "given" : "Alfred King-Yin Yin", "non-dropping-particle" : "", "parse-names" : false, "suffix" : "" }, { "dropping-particle" : "", "family" : "Carmichael", "given" : "Robert", "non-dropping-particle" : "", "parse-names" : false, "suffix" : "" }, { "dropping-particle" : "", "family" : "Gertraud Buettner", "given" : "Petra", "non-dropping-particle" : "", "parse-names" : false, "suffix" : "" }, { "dropping-particle" : "", "family" : "Gopalan", "given" : "Vinod", "non-dropping-particle" : "", "parse-names" : false, "suffix" : "" }, { "dropping-particle" : "", "family" : "Ho", "given" : "Yik-Hong Hong", "non-dropping-particle" : "", "parse-names" : false, "suffix" : "" }, { "dropping-particle" : "", "family" : "Siu", "given" : "Simon", "non-dropping-particle" : "", "parse-names" : false, "suffix" : "" } ], "container-title" : "American journal of surgery", "id" : "ITEM-1", "issue" : "1", "issued" : { "date-parts" : [ [ "2011", "7" ] ] }, "page" : "39-44", "title" : "Clinicopathological significance of synchronous carcinoma in colorectal cancer.", "type" : "article-journal", "volume" : "202" }, "uris" : [ "http://www.mendeley.com/documents/?uuid=80828ca5-269f-4c7c-af49-c43422db3102" ] } ], "mendeley" : { "formattedCitation" : "&lt;sup&gt;[8]&lt;/sup&gt;", "plainTextFormattedCitation" : "[8]", "previouslyFormattedCitation" : "&lt;sup&gt;[8]&lt;/sup&gt;" }, "properties" : { "noteIndex" : 0 }, "schema" : "https://github.com/citation-style-language/schema/raw/master/csl-citation.json" }</w:instrText>
      </w:r>
      <w:r w:rsidR="00AC3DA7" w:rsidRPr="003453AE">
        <w:rPr>
          <w:rFonts w:ascii="Book Antiqua" w:hAnsi="Book Antiqua" w:cs="AdvP403A40"/>
          <w:sz w:val="24"/>
          <w:szCs w:val="24"/>
        </w:rPr>
        <w:fldChar w:fldCharType="separate"/>
      </w:r>
      <w:r w:rsidR="00AC3DA7" w:rsidRPr="003453AE">
        <w:rPr>
          <w:rFonts w:ascii="Book Antiqua" w:hAnsi="Book Antiqua" w:cs="AdvP403A40"/>
          <w:noProof/>
          <w:sz w:val="24"/>
          <w:szCs w:val="24"/>
          <w:vertAlign w:val="superscript"/>
        </w:rPr>
        <w:t>[</w:t>
      </w:r>
      <w:r w:rsidR="00AC3DA7" w:rsidRPr="003453AE">
        <w:rPr>
          <w:rFonts w:ascii="Book Antiqua" w:hAnsi="Book Antiqua" w:cs="AdvP403A40" w:hint="eastAsia"/>
          <w:noProof/>
          <w:sz w:val="24"/>
          <w:szCs w:val="24"/>
          <w:vertAlign w:val="superscript"/>
          <w:lang w:eastAsia="zh-CN"/>
        </w:rPr>
        <w:t>35</w:t>
      </w:r>
      <w:r w:rsidR="00AC3DA7" w:rsidRPr="003453AE">
        <w:rPr>
          <w:rFonts w:ascii="Book Antiqua" w:hAnsi="Book Antiqua" w:cs="AdvP403A40"/>
          <w:noProof/>
          <w:sz w:val="24"/>
          <w:szCs w:val="24"/>
          <w:vertAlign w:val="superscript"/>
        </w:rPr>
        <w:t>]</w:t>
      </w:r>
      <w:r w:rsidR="00AC3DA7" w:rsidRPr="003453AE">
        <w:rPr>
          <w:rFonts w:ascii="Book Antiqua" w:hAnsi="Book Antiqua" w:cs="AdvP403A40"/>
          <w:sz w:val="24"/>
          <w:szCs w:val="24"/>
        </w:rPr>
        <w:fldChar w:fldCharType="end"/>
      </w:r>
      <w:r w:rsidR="0043055F" w:rsidRPr="003453AE">
        <w:rPr>
          <w:rFonts w:ascii="Book Antiqua" w:hAnsi="Book Antiqua" w:cs="MinionPro-Regular"/>
          <w:sz w:val="24"/>
          <w:szCs w:val="24"/>
        </w:rPr>
        <w:t xml:space="preserve"> also describe</w:t>
      </w:r>
      <w:r w:rsidR="00FA494B" w:rsidRPr="003453AE">
        <w:rPr>
          <w:rFonts w:ascii="Book Antiqua" w:hAnsi="Book Antiqua" w:cs="MinionPro-Regular"/>
          <w:sz w:val="24"/>
          <w:szCs w:val="24"/>
        </w:rPr>
        <w:t>d</w:t>
      </w:r>
      <w:r w:rsidR="0043055F" w:rsidRPr="003453AE">
        <w:rPr>
          <w:rFonts w:ascii="Book Antiqua" w:hAnsi="Book Antiqua" w:cs="MinionPro-Regular"/>
          <w:sz w:val="24"/>
          <w:szCs w:val="24"/>
        </w:rPr>
        <w:t xml:space="preserve"> differences </w:t>
      </w:r>
      <w:r w:rsidR="000035D7" w:rsidRPr="003453AE">
        <w:rPr>
          <w:rFonts w:ascii="Book Antiqua" w:hAnsi="Book Antiqua" w:cs="MinionPro-Regular"/>
          <w:sz w:val="24"/>
          <w:szCs w:val="24"/>
        </w:rPr>
        <w:t>in</w:t>
      </w:r>
      <w:r w:rsidR="0043055F" w:rsidRPr="003453AE">
        <w:rPr>
          <w:rFonts w:ascii="Book Antiqua" w:hAnsi="Book Antiqua" w:cs="MinionPro-Regular"/>
          <w:sz w:val="24"/>
          <w:szCs w:val="24"/>
        </w:rPr>
        <w:t xml:space="preserve"> methyla</w:t>
      </w:r>
      <w:r w:rsidR="000035D7" w:rsidRPr="003453AE">
        <w:rPr>
          <w:rFonts w:ascii="Book Antiqua" w:hAnsi="Book Antiqua" w:cs="MinionPro-Regular"/>
          <w:sz w:val="24"/>
          <w:szCs w:val="24"/>
        </w:rPr>
        <w:t>tion-</w:t>
      </w:r>
      <w:r w:rsidR="00FA494B" w:rsidRPr="003453AE">
        <w:rPr>
          <w:rFonts w:ascii="Book Antiqua" w:hAnsi="Book Antiqua" w:cs="MinionPro-Regular"/>
          <w:sz w:val="24"/>
          <w:szCs w:val="24"/>
        </w:rPr>
        <w:t>related features in MPCRC: t</w:t>
      </w:r>
      <w:r w:rsidR="0043055F" w:rsidRPr="003453AE">
        <w:rPr>
          <w:rFonts w:ascii="Book Antiqua" w:hAnsi="Book Antiqua" w:cs="MinionPro-Regular"/>
          <w:sz w:val="24"/>
          <w:szCs w:val="24"/>
        </w:rPr>
        <w:t>hey found alterations in six of the eight CIMP methylation panel</w:t>
      </w:r>
      <w:r w:rsidR="00FA494B" w:rsidRPr="003453AE">
        <w:rPr>
          <w:rFonts w:ascii="Book Antiqua" w:hAnsi="Book Antiqua" w:cs="MinionPro-Regular"/>
          <w:sz w:val="24"/>
          <w:szCs w:val="24"/>
        </w:rPr>
        <w:t xml:space="preserve"> markers</w:t>
      </w:r>
      <w:r w:rsidR="0043055F" w:rsidRPr="003453AE">
        <w:rPr>
          <w:rFonts w:ascii="Book Antiqua" w:hAnsi="Book Antiqua" w:cs="MinionPro-Regular"/>
          <w:sz w:val="24"/>
          <w:szCs w:val="24"/>
        </w:rPr>
        <w:t>,</w:t>
      </w:r>
      <w:r w:rsidR="00FA494B" w:rsidRPr="003453AE">
        <w:rPr>
          <w:rFonts w:ascii="Book Antiqua" w:hAnsi="Book Antiqua" w:cs="MinionPro-Regular"/>
          <w:sz w:val="24"/>
          <w:szCs w:val="24"/>
        </w:rPr>
        <w:t xml:space="preserve"> </w:t>
      </w:r>
      <w:r w:rsidR="000035D7" w:rsidRPr="003453AE">
        <w:rPr>
          <w:rFonts w:ascii="Book Antiqua" w:hAnsi="Book Antiqua" w:cs="MinionPro-Regular"/>
          <w:sz w:val="24"/>
          <w:szCs w:val="24"/>
        </w:rPr>
        <w:t>with</w:t>
      </w:r>
      <w:r w:rsidR="0043055F" w:rsidRPr="003453AE">
        <w:rPr>
          <w:rFonts w:ascii="Book Antiqua" w:hAnsi="Book Antiqua" w:cs="MinionPro-Regular"/>
          <w:sz w:val="24"/>
          <w:szCs w:val="24"/>
        </w:rPr>
        <w:t xml:space="preserve"> higher methylation levels </w:t>
      </w:r>
      <w:r w:rsidR="000035D7" w:rsidRPr="003453AE">
        <w:rPr>
          <w:rFonts w:ascii="Book Antiqua" w:hAnsi="Book Antiqua" w:cs="MinionPro-Regular"/>
          <w:sz w:val="24"/>
          <w:szCs w:val="24"/>
        </w:rPr>
        <w:t>of</w:t>
      </w:r>
      <w:r w:rsidR="0043055F" w:rsidRPr="003453AE">
        <w:rPr>
          <w:rFonts w:ascii="Book Antiqua" w:hAnsi="Book Antiqua" w:cs="MinionPro-Regular"/>
          <w:sz w:val="24"/>
          <w:szCs w:val="24"/>
        </w:rPr>
        <w:t xml:space="preserve"> the long </w:t>
      </w:r>
      <w:r w:rsidR="00482954" w:rsidRPr="003453AE">
        <w:rPr>
          <w:rFonts w:ascii="Book Antiqua" w:hAnsi="Book Antiqua" w:cs="MinionPro-Regular"/>
          <w:sz w:val="24"/>
          <w:szCs w:val="24"/>
        </w:rPr>
        <w:t>interspersed</w:t>
      </w:r>
      <w:r w:rsidR="0043055F" w:rsidRPr="003453AE">
        <w:rPr>
          <w:rFonts w:ascii="Book Antiqua" w:hAnsi="Book Antiqua" w:cs="MinionPro-Regular"/>
          <w:sz w:val="24"/>
          <w:szCs w:val="24"/>
        </w:rPr>
        <w:t xml:space="preserve"> nuclear element 1 (LINE-1) </w:t>
      </w:r>
      <w:r w:rsidR="00FA494B" w:rsidRPr="003453AE">
        <w:rPr>
          <w:rFonts w:ascii="Book Antiqua" w:hAnsi="Book Antiqua" w:cs="MinionPro-Regular"/>
          <w:sz w:val="24"/>
          <w:szCs w:val="24"/>
        </w:rPr>
        <w:t xml:space="preserve">and </w:t>
      </w:r>
      <w:r w:rsidR="000035D7" w:rsidRPr="003453AE">
        <w:rPr>
          <w:rFonts w:ascii="Book Antiqua" w:hAnsi="Book Antiqua" w:cs="MinionPro-Regular"/>
          <w:sz w:val="24"/>
          <w:szCs w:val="24"/>
        </w:rPr>
        <w:t xml:space="preserve">a </w:t>
      </w:r>
      <w:r w:rsidR="00FA494B" w:rsidRPr="003453AE">
        <w:rPr>
          <w:rFonts w:ascii="Book Antiqua" w:hAnsi="Book Antiqua" w:cs="MinionPro-Regular"/>
          <w:sz w:val="24"/>
          <w:szCs w:val="24"/>
        </w:rPr>
        <w:t xml:space="preserve">higher </w:t>
      </w:r>
      <w:r w:rsidR="00FA494B" w:rsidRPr="003453AE">
        <w:rPr>
          <w:rFonts w:ascii="Book Antiqua" w:hAnsi="Book Antiqua" w:cs="MinionPro-Regular"/>
          <w:sz w:val="24"/>
          <w:szCs w:val="24"/>
        </w:rPr>
        <w:lastRenderedPageBreak/>
        <w:t>frequency of</w:t>
      </w:r>
      <w:r w:rsidR="0043055F" w:rsidRPr="003453AE">
        <w:rPr>
          <w:rFonts w:ascii="Book Antiqua" w:hAnsi="Book Antiqua" w:cs="MinionPro-Regular"/>
          <w:sz w:val="24"/>
          <w:szCs w:val="24"/>
        </w:rPr>
        <w:t xml:space="preserve"> </w:t>
      </w:r>
      <w:r w:rsidR="0043055F" w:rsidRPr="003453AE">
        <w:rPr>
          <w:rFonts w:ascii="Book Antiqua" w:hAnsi="Book Antiqua" w:cs="MinionPro-Regular"/>
          <w:i/>
          <w:sz w:val="24"/>
          <w:szCs w:val="24"/>
        </w:rPr>
        <w:t>BRAF</w:t>
      </w:r>
      <w:r w:rsidR="0043055F" w:rsidRPr="003453AE">
        <w:rPr>
          <w:rFonts w:ascii="Book Antiqua" w:hAnsi="Book Antiqua" w:cs="MinionPro-Regular"/>
          <w:sz w:val="24"/>
          <w:szCs w:val="24"/>
        </w:rPr>
        <w:t xml:space="preserve"> mutations.</w:t>
      </w:r>
      <w:r w:rsidR="00FA494B" w:rsidRPr="003453AE">
        <w:rPr>
          <w:rFonts w:ascii="Book Antiqua" w:hAnsi="Book Antiqua" w:cs="MinionPro-Regular"/>
          <w:sz w:val="24"/>
          <w:szCs w:val="24"/>
        </w:rPr>
        <w:t xml:space="preserve"> </w:t>
      </w:r>
      <w:proofErr w:type="spellStart"/>
      <w:r w:rsidR="00A0250F" w:rsidRPr="003453AE">
        <w:rPr>
          <w:rFonts w:ascii="Book Antiqua" w:hAnsi="Book Antiqua"/>
          <w:sz w:val="24"/>
          <w:szCs w:val="24"/>
        </w:rPr>
        <w:t>Konishi</w:t>
      </w:r>
      <w:proofErr w:type="spellEnd"/>
      <w:r w:rsidR="00A0250F" w:rsidRPr="003453AE">
        <w:rPr>
          <w:rFonts w:ascii="Book Antiqua" w:hAnsi="Book Antiqua"/>
          <w:sz w:val="24"/>
          <w:szCs w:val="24"/>
        </w:rPr>
        <w:t xml:space="preserve"> </w:t>
      </w:r>
      <w:r w:rsidR="00AC3DA7" w:rsidRPr="003453AE">
        <w:rPr>
          <w:rFonts w:ascii="Book Antiqua" w:hAnsi="Book Antiqua" w:cs="AdvP403A40"/>
          <w:i/>
          <w:sz w:val="24"/>
          <w:szCs w:val="24"/>
        </w:rPr>
        <w:t>et al</w:t>
      </w:r>
      <w:r w:rsidR="00AC3DA7" w:rsidRPr="003453AE">
        <w:rPr>
          <w:rFonts w:ascii="Book Antiqua" w:hAnsi="Book Antiqua" w:cs="AdvP403A40"/>
          <w:sz w:val="24"/>
          <w:szCs w:val="24"/>
        </w:rPr>
        <w:fldChar w:fldCharType="begin" w:fldLock="1"/>
      </w:r>
      <w:r w:rsidR="00AC3DA7" w:rsidRPr="003453AE">
        <w:rPr>
          <w:rFonts w:ascii="Book Antiqua" w:hAnsi="Book Antiqua" w:cs="AdvP403A40"/>
          <w:sz w:val="24"/>
          <w:szCs w:val="24"/>
        </w:rPr>
        <w:instrText>ADDIN CSL_CITATION { "citationItems" : [ { "id" : "ITEM-1", "itemData" : { "DOI" : "10.1016/j.amjsurg.2010.05.012", "ISSN" : "1879-1883", "PMID" : "21600553", "abstract" : "BACKGROUND: Synchronous colorectal carcinoma has seldom been studied in large series. The study was designed to examine the significance of colorectal synchronous carcinoma in a large cohort of patients.\n\nMETHODS: The clinicopathological features of 102 patients with synchronous colorectal carcinoma were compared with 1,793 patients with solitary colorectal carcinoma.\n\nRESULTS: The prevalence of synchronous colorectal carcinoma was 3.6%. In these patients, 4% had FAP, 6% had hyperplastic polyposis, and 2% had ulcerative colitis. The index carcinoma was more likely to have higher histological grade and T stage than other carcinoma(s) in the same patient. When compared with solitary colorectal carcinoma, synchronous colorectal carcinoma was more often noted in males with coexisting FAP and in proximal location. The 5-year survival rate of patients with synchronous colorectal carcinoma was 53% and was similar to those with solitary colorectal carcinoma.\n\nCONCLUSIONS: We examined the clinicopathological features of patients with synchronous colorectal carcinomas in a large cohort of patients. Attention to these features was important for better management of this group of cancer.", "author" : [ { "dropping-particle" : "", "family" : "Lam", "given" : "Alfred King-Yin Yin", "non-dropping-particle" : "", "parse-names" : false, "suffix" : "" }, { "dropping-particle" : "", "family" : "Carmichael", "given" : "Robert", "non-dropping-particle" : "", "parse-names" : false, "suffix" : "" }, { "dropping-particle" : "", "family" : "Gertraud Buettner", "given" : "Petra", "non-dropping-particle" : "", "parse-names" : false, "suffix" : "" }, { "dropping-particle" : "", "family" : "Gopalan", "given" : "Vinod", "non-dropping-particle" : "", "parse-names" : false, "suffix" : "" }, { "dropping-particle" : "", "family" : "Ho", "given" : "Yik-Hong Hong", "non-dropping-particle" : "", "parse-names" : false, "suffix" : "" }, { "dropping-particle" : "", "family" : "Siu", "given" : "Simon", "non-dropping-particle" : "", "parse-names" : false, "suffix" : "" } ], "container-title" : "American journal of surgery", "id" : "ITEM-1", "issue" : "1", "issued" : { "date-parts" : [ [ "2011", "7" ] ] }, "page" : "39-44", "title" : "Clinicopathological significance of synchronous carcinoma in colorectal cancer.", "type" : "article-journal", "volume" : "202" }, "uris" : [ "http://www.mendeley.com/documents/?uuid=80828ca5-269f-4c7c-af49-c43422db3102" ] } ], "mendeley" : { "formattedCitation" : "&lt;sup&gt;[8]&lt;/sup&gt;", "plainTextFormattedCitation" : "[8]", "previouslyFormattedCitation" : "&lt;sup&gt;[8]&lt;/sup&gt;" }, "properties" : { "noteIndex" : 0 }, "schema" : "https://github.com/citation-style-language/schema/raw/master/csl-citation.json" }</w:instrText>
      </w:r>
      <w:r w:rsidR="00AC3DA7" w:rsidRPr="003453AE">
        <w:rPr>
          <w:rFonts w:ascii="Book Antiqua" w:hAnsi="Book Antiqua" w:cs="AdvP403A40"/>
          <w:sz w:val="24"/>
          <w:szCs w:val="24"/>
        </w:rPr>
        <w:fldChar w:fldCharType="separate"/>
      </w:r>
      <w:r w:rsidR="00AC3DA7" w:rsidRPr="003453AE">
        <w:rPr>
          <w:rFonts w:ascii="Book Antiqua" w:hAnsi="Book Antiqua" w:cs="AdvP403A40"/>
          <w:noProof/>
          <w:sz w:val="24"/>
          <w:szCs w:val="24"/>
          <w:vertAlign w:val="superscript"/>
        </w:rPr>
        <w:t>[</w:t>
      </w:r>
      <w:r w:rsidR="00AC3DA7" w:rsidRPr="003453AE">
        <w:rPr>
          <w:rFonts w:ascii="Book Antiqua" w:hAnsi="Book Antiqua" w:cs="AdvP403A40" w:hint="eastAsia"/>
          <w:noProof/>
          <w:sz w:val="24"/>
          <w:szCs w:val="24"/>
          <w:vertAlign w:val="superscript"/>
          <w:lang w:eastAsia="zh-CN"/>
        </w:rPr>
        <w:t>36</w:t>
      </w:r>
      <w:r w:rsidR="00AC3DA7" w:rsidRPr="003453AE">
        <w:rPr>
          <w:rFonts w:ascii="Book Antiqua" w:hAnsi="Book Antiqua" w:cs="AdvP403A40"/>
          <w:noProof/>
          <w:sz w:val="24"/>
          <w:szCs w:val="24"/>
          <w:vertAlign w:val="superscript"/>
        </w:rPr>
        <w:t>]</w:t>
      </w:r>
      <w:r w:rsidR="00AC3DA7" w:rsidRPr="003453AE">
        <w:rPr>
          <w:rFonts w:ascii="Book Antiqua" w:hAnsi="Book Antiqua" w:cs="AdvP403A40"/>
          <w:sz w:val="24"/>
          <w:szCs w:val="24"/>
        </w:rPr>
        <w:fldChar w:fldCharType="end"/>
      </w:r>
      <w:r w:rsidR="00A0250F" w:rsidRPr="003453AE">
        <w:rPr>
          <w:rFonts w:ascii="Book Antiqua" w:hAnsi="Book Antiqua"/>
          <w:sz w:val="24"/>
          <w:szCs w:val="24"/>
        </w:rPr>
        <w:t xml:space="preserve"> </w:t>
      </w:r>
      <w:r w:rsidR="00482954" w:rsidRPr="003453AE">
        <w:rPr>
          <w:rFonts w:ascii="Book Antiqua" w:hAnsi="Book Antiqua"/>
          <w:sz w:val="24"/>
          <w:szCs w:val="24"/>
        </w:rPr>
        <w:t>analysed</w:t>
      </w:r>
      <w:r w:rsidR="00A0250F" w:rsidRPr="003453AE">
        <w:rPr>
          <w:rFonts w:ascii="Book Antiqua" w:hAnsi="Book Antiqua"/>
          <w:sz w:val="24"/>
          <w:szCs w:val="24"/>
        </w:rPr>
        <w:t xml:space="preserve"> the methylation status of a limited number of makers in 57 </w:t>
      </w:r>
      <w:r w:rsidR="00FA494B" w:rsidRPr="003453AE">
        <w:rPr>
          <w:rFonts w:ascii="Book Antiqua" w:hAnsi="Book Antiqua"/>
          <w:sz w:val="24"/>
          <w:szCs w:val="24"/>
        </w:rPr>
        <w:t>MPCRC</w:t>
      </w:r>
      <w:r w:rsidR="000035D7" w:rsidRPr="003453AE">
        <w:rPr>
          <w:rFonts w:ascii="Book Antiqua" w:hAnsi="Book Antiqua"/>
          <w:sz w:val="24"/>
          <w:szCs w:val="24"/>
        </w:rPr>
        <w:t>s</w:t>
      </w:r>
      <w:r w:rsidR="00A0250F" w:rsidRPr="003453AE">
        <w:rPr>
          <w:rFonts w:ascii="Book Antiqua" w:hAnsi="Book Antiqua"/>
          <w:sz w:val="24"/>
          <w:szCs w:val="24"/>
        </w:rPr>
        <w:t xml:space="preserve"> and 69 solitary CRCs, and found that the methylation status of </w:t>
      </w:r>
      <w:r w:rsidR="00A0250F" w:rsidRPr="003453AE">
        <w:rPr>
          <w:rFonts w:ascii="Book Antiqua" w:hAnsi="Book Antiqua" w:cs="AdvP49812"/>
          <w:i/>
          <w:sz w:val="24"/>
          <w:szCs w:val="24"/>
        </w:rPr>
        <w:t xml:space="preserve">p14 </w:t>
      </w:r>
      <w:r w:rsidR="00A0250F" w:rsidRPr="003453AE">
        <w:rPr>
          <w:rFonts w:ascii="Book Antiqua" w:hAnsi="Book Antiqua"/>
          <w:sz w:val="24"/>
          <w:szCs w:val="24"/>
        </w:rPr>
        <w:t>and</w:t>
      </w:r>
      <w:r w:rsidR="00971400" w:rsidRPr="003453AE">
        <w:rPr>
          <w:rFonts w:ascii="Book Antiqua" w:hAnsi="Book Antiqua"/>
          <w:sz w:val="24"/>
          <w:szCs w:val="24"/>
        </w:rPr>
        <w:t xml:space="preserve"> </w:t>
      </w:r>
      <w:r w:rsidR="00A0250F" w:rsidRPr="003453AE">
        <w:rPr>
          <w:rFonts w:ascii="Book Antiqua" w:hAnsi="Book Antiqua" w:cs="AdvP49812"/>
          <w:i/>
          <w:sz w:val="24"/>
          <w:szCs w:val="24"/>
        </w:rPr>
        <w:t>MGMT</w:t>
      </w:r>
      <w:r w:rsidR="00A0250F" w:rsidRPr="003453AE">
        <w:rPr>
          <w:rFonts w:ascii="Book Antiqua" w:hAnsi="Book Antiqua" w:cs="AdvP49812"/>
          <w:sz w:val="24"/>
          <w:szCs w:val="24"/>
        </w:rPr>
        <w:t xml:space="preserve"> </w:t>
      </w:r>
      <w:r w:rsidR="00A0250F" w:rsidRPr="003453AE">
        <w:rPr>
          <w:rFonts w:ascii="Book Antiqua" w:hAnsi="Book Antiqua"/>
          <w:sz w:val="24"/>
          <w:szCs w:val="24"/>
        </w:rPr>
        <w:t xml:space="preserve">was significantly higher in multiple </w:t>
      </w:r>
      <w:r w:rsidR="00482954" w:rsidRPr="003453AE">
        <w:rPr>
          <w:rFonts w:ascii="Book Antiqua" w:hAnsi="Book Antiqua"/>
          <w:sz w:val="24"/>
          <w:szCs w:val="24"/>
        </w:rPr>
        <w:t>tumours</w:t>
      </w:r>
      <w:r w:rsidR="000035D7" w:rsidRPr="003453AE">
        <w:rPr>
          <w:rFonts w:ascii="Book Antiqua" w:hAnsi="Book Antiqua"/>
          <w:sz w:val="24"/>
          <w:szCs w:val="24"/>
        </w:rPr>
        <w:t>; in addition</w:t>
      </w:r>
      <w:r w:rsidR="00A0250F" w:rsidRPr="003453AE">
        <w:rPr>
          <w:rFonts w:ascii="Book Antiqua" w:hAnsi="Book Antiqua"/>
          <w:sz w:val="24"/>
          <w:szCs w:val="24"/>
        </w:rPr>
        <w:t xml:space="preserve">, </w:t>
      </w:r>
      <w:r w:rsidR="000035D7" w:rsidRPr="003453AE">
        <w:rPr>
          <w:rFonts w:ascii="Book Antiqua" w:hAnsi="Book Antiqua"/>
          <w:sz w:val="24"/>
          <w:szCs w:val="24"/>
        </w:rPr>
        <w:t xml:space="preserve">they described </w:t>
      </w:r>
      <w:r w:rsidR="00A0250F" w:rsidRPr="003453AE">
        <w:rPr>
          <w:rFonts w:ascii="Book Antiqua" w:hAnsi="Book Antiqua"/>
          <w:sz w:val="24"/>
          <w:szCs w:val="24"/>
        </w:rPr>
        <w:t xml:space="preserve">concordant methylation within </w:t>
      </w:r>
      <w:r w:rsidR="000035D7" w:rsidRPr="003453AE">
        <w:rPr>
          <w:rFonts w:ascii="Book Antiqua" w:hAnsi="Book Antiqua"/>
          <w:sz w:val="24"/>
          <w:szCs w:val="24"/>
        </w:rPr>
        <w:t xml:space="preserve">tumour </w:t>
      </w:r>
      <w:r w:rsidR="00A0250F" w:rsidRPr="003453AE">
        <w:rPr>
          <w:rFonts w:ascii="Book Antiqua" w:hAnsi="Book Antiqua"/>
          <w:sz w:val="24"/>
          <w:szCs w:val="24"/>
        </w:rPr>
        <w:t xml:space="preserve">pairs </w:t>
      </w:r>
      <w:r w:rsidR="000035D7" w:rsidRPr="003453AE">
        <w:rPr>
          <w:rFonts w:ascii="Book Antiqua" w:hAnsi="Book Antiqua"/>
          <w:sz w:val="24"/>
          <w:szCs w:val="24"/>
        </w:rPr>
        <w:t>at</w:t>
      </w:r>
      <w:r w:rsidR="00A0250F" w:rsidRPr="003453AE">
        <w:rPr>
          <w:rFonts w:ascii="Book Antiqua" w:hAnsi="Book Antiqua"/>
          <w:sz w:val="24"/>
          <w:szCs w:val="24"/>
        </w:rPr>
        <w:t xml:space="preserve"> the same colonic site. </w:t>
      </w:r>
      <w:proofErr w:type="spellStart"/>
      <w:r w:rsidR="00A0250F" w:rsidRPr="003453AE">
        <w:rPr>
          <w:rFonts w:ascii="Book Antiqua" w:hAnsi="Book Antiqua"/>
          <w:sz w:val="24"/>
          <w:szCs w:val="24"/>
        </w:rPr>
        <w:t>Nosho</w:t>
      </w:r>
      <w:proofErr w:type="spellEnd"/>
      <w:r w:rsidR="00A0250F" w:rsidRPr="003453AE">
        <w:rPr>
          <w:rFonts w:ascii="Book Antiqua" w:hAnsi="Book Antiqua"/>
          <w:sz w:val="24"/>
          <w:szCs w:val="24"/>
        </w:rPr>
        <w:t xml:space="preserve"> </w:t>
      </w:r>
      <w:r w:rsidR="00AC3DA7" w:rsidRPr="003453AE">
        <w:rPr>
          <w:rFonts w:ascii="Book Antiqua" w:hAnsi="Book Antiqua" w:cs="AdvP403A40"/>
          <w:i/>
          <w:sz w:val="24"/>
          <w:szCs w:val="24"/>
        </w:rPr>
        <w:t>et al</w:t>
      </w:r>
      <w:r w:rsidR="00AC3DA7" w:rsidRPr="003453AE">
        <w:rPr>
          <w:rFonts w:ascii="Book Antiqua" w:hAnsi="Book Antiqua" w:cs="AdvP403A40"/>
          <w:sz w:val="24"/>
          <w:szCs w:val="24"/>
        </w:rPr>
        <w:fldChar w:fldCharType="begin" w:fldLock="1"/>
      </w:r>
      <w:r w:rsidR="00AC3DA7" w:rsidRPr="003453AE">
        <w:rPr>
          <w:rFonts w:ascii="Book Antiqua" w:hAnsi="Book Antiqua" w:cs="AdvP403A40"/>
          <w:sz w:val="24"/>
          <w:szCs w:val="24"/>
        </w:rPr>
        <w:instrText>ADDIN CSL_CITATION { "citationItems" : [ { "id" : "ITEM-1", "itemData" : { "DOI" : "10.1016/j.amjsurg.2010.05.012", "ISSN" : "1879-1883", "PMID" : "21600553", "abstract" : "BACKGROUND: Synchronous colorectal carcinoma has seldom been studied in large series. The study was designed to examine the significance of colorectal synchronous carcinoma in a large cohort of patients.\n\nMETHODS: The clinicopathological features of 102 patients with synchronous colorectal carcinoma were compared with 1,793 patients with solitary colorectal carcinoma.\n\nRESULTS: The prevalence of synchronous colorectal carcinoma was 3.6%. In these patients, 4% had FAP, 6% had hyperplastic polyposis, and 2% had ulcerative colitis. The index carcinoma was more likely to have higher histological grade and T stage than other carcinoma(s) in the same patient. When compared with solitary colorectal carcinoma, synchronous colorectal carcinoma was more often noted in males with coexisting FAP and in proximal location. The 5-year survival rate of patients with synchronous colorectal carcinoma was 53% and was similar to those with solitary colorectal carcinoma.\n\nCONCLUSIONS: We examined the clinicopathological features of patients with synchronous colorectal carcinomas in a large cohort of patients. Attention to these features was important for better management of this group of cancer.", "author" : [ { "dropping-particle" : "", "family" : "Lam", "given" : "Alfred King-Yin Yin", "non-dropping-particle" : "", "parse-names" : false, "suffix" : "" }, { "dropping-particle" : "", "family" : "Carmichael", "given" : "Robert", "non-dropping-particle" : "", "parse-names" : false, "suffix" : "" }, { "dropping-particle" : "", "family" : "Gertraud Buettner", "given" : "Petra", "non-dropping-particle" : "", "parse-names" : false, "suffix" : "" }, { "dropping-particle" : "", "family" : "Gopalan", "given" : "Vinod", "non-dropping-particle" : "", "parse-names" : false, "suffix" : "" }, { "dropping-particle" : "", "family" : "Ho", "given" : "Yik-Hong Hong", "non-dropping-particle" : "", "parse-names" : false, "suffix" : "" }, { "dropping-particle" : "", "family" : "Siu", "given" : "Simon", "non-dropping-particle" : "", "parse-names" : false, "suffix" : "" } ], "container-title" : "American journal of surgery", "id" : "ITEM-1", "issue" : "1", "issued" : { "date-parts" : [ [ "2011", "7" ] ] }, "page" : "39-44", "title" : "Clinicopathological significance of synchronous carcinoma in colorectal cancer.", "type" : "article-journal", "volume" : "202" }, "uris" : [ "http://www.mendeley.com/documents/?uuid=80828ca5-269f-4c7c-af49-c43422db3102" ] } ], "mendeley" : { "formattedCitation" : "&lt;sup&gt;[8]&lt;/sup&gt;", "plainTextFormattedCitation" : "[8]", "previouslyFormattedCitation" : "&lt;sup&gt;[8]&lt;/sup&gt;" }, "properties" : { "noteIndex" : 0 }, "schema" : "https://github.com/citation-style-language/schema/raw/master/csl-citation.json" }</w:instrText>
      </w:r>
      <w:r w:rsidR="00AC3DA7" w:rsidRPr="003453AE">
        <w:rPr>
          <w:rFonts w:ascii="Book Antiqua" w:hAnsi="Book Antiqua" w:cs="AdvP403A40"/>
          <w:sz w:val="24"/>
          <w:szCs w:val="24"/>
        </w:rPr>
        <w:fldChar w:fldCharType="separate"/>
      </w:r>
      <w:r w:rsidR="00AC3DA7" w:rsidRPr="003453AE">
        <w:rPr>
          <w:rFonts w:ascii="Book Antiqua" w:hAnsi="Book Antiqua" w:cs="AdvP403A40"/>
          <w:noProof/>
          <w:sz w:val="24"/>
          <w:szCs w:val="24"/>
          <w:vertAlign w:val="superscript"/>
        </w:rPr>
        <w:t>[</w:t>
      </w:r>
      <w:r w:rsidR="00AC3DA7" w:rsidRPr="003453AE">
        <w:rPr>
          <w:rFonts w:ascii="Book Antiqua" w:hAnsi="Book Antiqua" w:cs="AdvP403A40" w:hint="eastAsia"/>
          <w:noProof/>
          <w:sz w:val="24"/>
          <w:szCs w:val="24"/>
          <w:vertAlign w:val="superscript"/>
          <w:lang w:eastAsia="zh-CN"/>
        </w:rPr>
        <w:t>35</w:t>
      </w:r>
      <w:r w:rsidR="00AC3DA7" w:rsidRPr="003453AE">
        <w:rPr>
          <w:rFonts w:ascii="Book Antiqua" w:hAnsi="Book Antiqua" w:cs="AdvP403A40"/>
          <w:noProof/>
          <w:sz w:val="24"/>
          <w:szCs w:val="24"/>
          <w:vertAlign w:val="superscript"/>
        </w:rPr>
        <w:t>]</w:t>
      </w:r>
      <w:r w:rsidR="00AC3DA7" w:rsidRPr="003453AE">
        <w:rPr>
          <w:rFonts w:ascii="Book Antiqua" w:hAnsi="Book Antiqua" w:cs="AdvP403A40"/>
          <w:sz w:val="24"/>
          <w:szCs w:val="24"/>
        </w:rPr>
        <w:fldChar w:fldCharType="end"/>
      </w:r>
      <w:r w:rsidR="00A0250F" w:rsidRPr="003453AE">
        <w:rPr>
          <w:rFonts w:ascii="Book Antiqua" w:hAnsi="Book Antiqua"/>
          <w:sz w:val="24"/>
          <w:szCs w:val="24"/>
        </w:rPr>
        <w:t xml:space="preserve"> also </w:t>
      </w:r>
      <w:r w:rsidR="00A475E6" w:rsidRPr="003453AE">
        <w:rPr>
          <w:rFonts w:ascii="Book Antiqua" w:hAnsi="Book Antiqua"/>
          <w:sz w:val="24"/>
          <w:szCs w:val="24"/>
        </w:rPr>
        <w:t>found</w:t>
      </w:r>
      <w:r w:rsidR="00A0250F" w:rsidRPr="003453AE">
        <w:rPr>
          <w:rFonts w:ascii="Book Antiqua" w:hAnsi="Book Antiqua"/>
          <w:sz w:val="24"/>
          <w:szCs w:val="24"/>
        </w:rPr>
        <w:t xml:space="preserve"> CIMP </w:t>
      </w:r>
      <w:r w:rsidR="00A475E6" w:rsidRPr="003453AE">
        <w:rPr>
          <w:rFonts w:ascii="Book Antiqua" w:hAnsi="Book Antiqua"/>
          <w:sz w:val="24"/>
          <w:szCs w:val="24"/>
        </w:rPr>
        <w:t>correlation</w:t>
      </w:r>
      <w:r w:rsidR="00A0250F" w:rsidRPr="003453AE">
        <w:rPr>
          <w:rFonts w:ascii="Book Antiqua" w:hAnsi="Book Antiqua"/>
          <w:sz w:val="24"/>
          <w:szCs w:val="24"/>
        </w:rPr>
        <w:t xml:space="preserve"> </w:t>
      </w:r>
      <w:r w:rsidR="000035D7" w:rsidRPr="003453AE">
        <w:rPr>
          <w:rFonts w:ascii="Book Antiqua" w:hAnsi="Book Antiqua"/>
          <w:sz w:val="24"/>
          <w:szCs w:val="24"/>
        </w:rPr>
        <w:t xml:space="preserve">between </w:t>
      </w:r>
      <w:r w:rsidR="00482954" w:rsidRPr="003453AE">
        <w:rPr>
          <w:rFonts w:ascii="Book Antiqua" w:hAnsi="Book Antiqua"/>
          <w:sz w:val="24"/>
          <w:szCs w:val="24"/>
        </w:rPr>
        <w:t>tumours</w:t>
      </w:r>
      <w:r w:rsidR="00A0250F" w:rsidRPr="003453AE">
        <w:rPr>
          <w:rFonts w:ascii="Book Antiqua" w:hAnsi="Book Antiqua"/>
          <w:sz w:val="24"/>
          <w:szCs w:val="24"/>
        </w:rPr>
        <w:t xml:space="preserve"> at the same colonic site, </w:t>
      </w:r>
      <w:r w:rsidR="000035D7" w:rsidRPr="003453AE">
        <w:rPr>
          <w:rFonts w:ascii="Book Antiqua" w:hAnsi="Book Antiqua"/>
          <w:sz w:val="24"/>
          <w:szCs w:val="24"/>
        </w:rPr>
        <w:t>and</w:t>
      </w:r>
      <w:r w:rsidR="00A0250F" w:rsidRPr="003453AE">
        <w:rPr>
          <w:rFonts w:ascii="Book Antiqua" w:hAnsi="Book Antiqua"/>
          <w:sz w:val="24"/>
          <w:szCs w:val="24"/>
        </w:rPr>
        <w:t xml:space="preserve"> no correlation was </w:t>
      </w:r>
      <w:r w:rsidR="00482954" w:rsidRPr="003453AE">
        <w:rPr>
          <w:rFonts w:ascii="Book Antiqua" w:hAnsi="Book Antiqua"/>
          <w:sz w:val="24"/>
          <w:szCs w:val="24"/>
        </w:rPr>
        <w:t>found</w:t>
      </w:r>
      <w:r w:rsidR="00A0250F" w:rsidRPr="003453AE">
        <w:rPr>
          <w:rFonts w:ascii="Book Antiqua" w:hAnsi="Book Antiqua"/>
          <w:sz w:val="24"/>
          <w:szCs w:val="24"/>
        </w:rPr>
        <w:t xml:space="preserve"> </w:t>
      </w:r>
      <w:r w:rsidR="000035D7" w:rsidRPr="003453AE">
        <w:rPr>
          <w:rFonts w:ascii="Book Antiqua" w:hAnsi="Book Antiqua"/>
          <w:sz w:val="24"/>
          <w:szCs w:val="24"/>
        </w:rPr>
        <w:t>for</w:t>
      </w:r>
      <w:r w:rsidR="00904BD0" w:rsidRPr="003453AE">
        <w:rPr>
          <w:rFonts w:ascii="Book Antiqua" w:hAnsi="Book Antiqua"/>
          <w:sz w:val="24"/>
          <w:szCs w:val="24"/>
        </w:rPr>
        <w:t xml:space="preserve"> pair</w:t>
      </w:r>
      <w:r w:rsidR="000035D7" w:rsidRPr="003453AE">
        <w:rPr>
          <w:rFonts w:ascii="Book Antiqua" w:hAnsi="Book Antiqua"/>
          <w:sz w:val="24"/>
          <w:szCs w:val="24"/>
        </w:rPr>
        <w:t>s</w:t>
      </w:r>
      <w:r w:rsidR="00904BD0" w:rsidRPr="003453AE">
        <w:rPr>
          <w:rFonts w:ascii="Book Antiqua" w:hAnsi="Book Antiqua"/>
          <w:sz w:val="24"/>
          <w:szCs w:val="24"/>
        </w:rPr>
        <w:t xml:space="preserve"> of </w:t>
      </w:r>
      <w:r w:rsidR="00482954" w:rsidRPr="003453AE">
        <w:rPr>
          <w:rFonts w:ascii="Book Antiqua" w:hAnsi="Book Antiqua"/>
          <w:sz w:val="24"/>
          <w:szCs w:val="24"/>
        </w:rPr>
        <w:t>tumours</w:t>
      </w:r>
      <w:r w:rsidR="00A0250F" w:rsidRPr="003453AE">
        <w:rPr>
          <w:rFonts w:ascii="Book Antiqua" w:hAnsi="Book Antiqua"/>
          <w:sz w:val="24"/>
          <w:szCs w:val="24"/>
        </w:rPr>
        <w:t xml:space="preserve"> located in discordant locations</w:t>
      </w:r>
      <w:r w:rsidR="00A0250F" w:rsidRPr="003453AE">
        <w:rPr>
          <w:rFonts w:ascii="Book Antiqua" w:hAnsi="Book Antiqua" w:cs="Times New Roman"/>
          <w:sz w:val="24"/>
          <w:szCs w:val="24"/>
        </w:rPr>
        <w:t>.</w:t>
      </w:r>
      <w:r w:rsidR="00A475E6" w:rsidRPr="003453AE">
        <w:rPr>
          <w:rFonts w:ascii="Book Antiqua" w:hAnsi="Book Antiqua" w:cs="Times New Roman"/>
          <w:sz w:val="24"/>
          <w:szCs w:val="24"/>
        </w:rPr>
        <w:t xml:space="preserve"> In summary, as t</w:t>
      </w:r>
      <w:r w:rsidR="00482954" w:rsidRPr="003453AE">
        <w:rPr>
          <w:rFonts w:ascii="Book Antiqua" w:hAnsi="Book Antiqua" w:cs="Garamond"/>
          <w:sz w:val="24"/>
          <w:szCs w:val="24"/>
        </w:rPr>
        <w:t>he methylation</w:t>
      </w:r>
      <w:r w:rsidR="0043055F" w:rsidRPr="003453AE">
        <w:rPr>
          <w:rFonts w:ascii="Book Antiqua" w:hAnsi="Book Antiqua" w:cs="Garamond"/>
          <w:sz w:val="24"/>
          <w:szCs w:val="24"/>
        </w:rPr>
        <w:t xml:space="preserve"> state depends on </w:t>
      </w:r>
      <w:r w:rsidR="00A475E6" w:rsidRPr="003453AE">
        <w:rPr>
          <w:rFonts w:ascii="Book Antiqua" w:hAnsi="Book Antiqua" w:cs="Garamond"/>
          <w:sz w:val="24"/>
          <w:szCs w:val="24"/>
        </w:rPr>
        <w:t>multiple</w:t>
      </w:r>
      <w:r w:rsidR="0043055F" w:rsidRPr="003453AE">
        <w:rPr>
          <w:rFonts w:ascii="Book Antiqua" w:hAnsi="Book Antiqua" w:cs="Garamond"/>
          <w:sz w:val="24"/>
          <w:szCs w:val="24"/>
        </w:rPr>
        <w:t xml:space="preserve"> environmental </w:t>
      </w:r>
      <w:r w:rsidR="00482954" w:rsidRPr="003453AE">
        <w:rPr>
          <w:rFonts w:ascii="Book Antiqua" w:hAnsi="Book Antiqua" w:cs="Garamond"/>
          <w:sz w:val="24"/>
          <w:szCs w:val="24"/>
        </w:rPr>
        <w:t>factors</w:t>
      </w:r>
      <w:r w:rsidR="00A475E6" w:rsidRPr="003453AE">
        <w:rPr>
          <w:rFonts w:ascii="Book Antiqua" w:hAnsi="Book Antiqua" w:cs="Garamond"/>
          <w:sz w:val="24"/>
          <w:szCs w:val="24"/>
        </w:rPr>
        <w:t xml:space="preserve"> (smoking</w:t>
      </w:r>
      <w:r w:rsidR="0043055F" w:rsidRPr="003453AE">
        <w:rPr>
          <w:rFonts w:ascii="Book Antiqua" w:hAnsi="Book Antiqua" w:cs="Garamond"/>
          <w:sz w:val="24"/>
          <w:szCs w:val="24"/>
        </w:rPr>
        <w:t xml:space="preserve">, </w:t>
      </w:r>
      <w:r w:rsidR="00A475E6" w:rsidRPr="003453AE">
        <w:rPr>
          <w:rFonts w:ascii="Book Antiqua" w:hAnsi="Book Antiqua" w:cs="Garamond"/>
          <w:sz w:val="24"/>
          <w:szCs w:val="24"/>
        </w:rPr>
        <w:t xml:space="preserve">eating foods </w:t>
      </w:r>
      <w:r w:rsidR="000035D7" w:rsidRPr="003453AE">
        <w:rPr>
          <w:rFonts w:ascii="Book Antiqua" w:hAnsi="Book Antiqua" w:cs="Garamond"/>
          <w:sz w:val="24"/>
          <w:szCs w:val="24"/>
        </w:rPr>
        <w:t xml:space="preserve">cooked </w:t>
      </w:r>
      <w:r w:rsidR="00A475E6" w:rsidRPr="003453AE">
        <w:rPr>
          <w:rFonts w:ascii="Book Antiqua" w:hAnsi="Book Antiqua" w:cs="Garamond"/>
          <w:sz w:val="24"/>
          <w:szCs w:val="24"/>
        </w:rPr>
        <w:t xml:space="preserve">at high temperatures), </w:t>
      </w:r>
      <w:r w:rsidR="00DA67C0" w:rsidRPr="003453AE">
        <w:rPr>
          <w:rFonts w:ascii="Book Antiqua" w:hAnsi="Book Antiqua" w:cs="Garamond"/>
          <w:sz w:val="24"/>
          <w:szCs w:val="24"/>
        </w:rPr>
        <w:t>it may</w:t>
      </w:r>
      <w:r w:rsidR="0043055F" w:rsidRPr="003453AE">
        <w:rPr>
          <w:rFonts w:ascii="Book Antiqua" w:hAnsi="Book Antiqua" w:cs="Garamond"/>
          <w:sz w:val="24"/>
          <w:szCs w:val="24"/>
        </w:rPr>
        <w:t xml:space="preserve"> contribute to </w:t>
      </w:r>
      <w:r w:rsidR="00DA67C0" w:rsidRPr="003453AE">
        <w:rPr>
          <w:rFonts w:ascii="Book Antiqua" w:hAnsi="Book Antiqua" w:cs="Garamond"/>
          <w:sz w:val="24"/>
          <w:szCs w:val="24"/>
        </w:rPr>
        <w:t>increasing</w:t>
      </w:r>
      <w:r w:rsidR="00A475E6" w:rsidRPr="003453AE">
        <w:rPr>
          <w:rFonts w:ascii="Book Antiqua" w:hAnsi="Book Antiqua" w:cs="Garamond"/>
          <w:sz w:val="24"/>
          <w:szCs w:val="24"/>
        </w:rPr>
        <w:t xml:space="preserve"> the</w:t>
      </w:r>
      <w:r w:rsidR="00DA67C0" w:rsidRPr="003453AE">
        <w:rPr>
          <w:rFonts w:ascii="Book Antiqua" w:hAnsi="Book Antiqua" w:cs="Garamond"/>
          <w:sz w:val="24"/>
          <w:szCs w:val="24"/>
        </w:rPr>
        <w:t xml:space="preserve"> rate of</w:t>
      </w:r>
      <w:r w:rsidR="00A475E6" w:rsidRPr="003453AE">
        <w:rPr>
          <w:rFonts w:ascii="Book Antiqua" w:hAnsi="Book Antiqua" w:cs="Garamond"/>
          <w:sz w:val="24"/>
          <w:szCs w:val="24"/>
        </w:rPr>
        <w:t xml:space="preserve"> MPCRC</w:t>
      </w:r>
      <w:r w:rsidR="0043055F" w:rsidRPr="003453AE">
        <w:rPr>
          <w:rFonts w:ascii="Book Antiqua" w:hAnsi="Book Antiqua" w:cs="Garamond"/>
          <w:sz w:val="24"/>
          <w:szCs w:val="24"/>
        </w:rPr>
        <w:t>.</w:t>
      </w:r>
    </w:p>
    <w:p w14:paraId="502A6B72" w14:textId="7E4AF80D" w:rsidR="001F41FB" w:rsidRPr="003453AE" w:rsidRDefault="0043055F" w:rsidP="00E01BEE">
      <w:pPr>
        <w:autoSpaceDE w:val="0"/>
        <w:autoSpaceDN w:val="0"/>
        <w:adjustRightInd w:val="0"/>
        <w:spacing w:after="0" w:line="360" w:lineRule="auto"/>
        <w:ind w:firstLineChars="150" w:firstLine="360"/>
        <w:jc w:val="both"/>
        <w:rPr>
          <w:rFonts w:ascii="Book Antiqua" w:hAnsi="Book Antiqua"/>
          <w:sz w:val="24"/>
          <w:szCs w:val="24"/>
        </w:rPr>
      </w:pPr>
      <w:r w:rsidRPr="003453AE">
        <w:rPr>
          <w:rFonts w:ascii="Book Antiqua" w:hAnsi="Book Antiqua"/>
          <w:sz w:val="24"/>
          <w:szCs w:val="24"/>
        </w:rPr>
        <w:t>There are</w:t>
      </w:r>
      <w:r w:rsidR="00A475E6" w:rsidRPr="003453AE">
        <w:rPr>
          <w:rFonts w:ascii="Book Antiqua" w:hAnsi="Book Antiqua"/>
          <w:sz w:val="24"/>
          <w:szCs w:val="24"/>
        </w:rPr>
        <w:t xml:space="preserve"> several studies that correlate</w:t>
      </w:r>
      <w:r w:rsidRPr="003453AE">
        <w:rPr>
          <w:rFonts w:ascii="Book Antiqua" w:hAnsi="Book Antiqua"/>
          <w:sz w:val="24"/>
          <w:szCs w:val="24"/>
        </w:rPr>
        <w:t xml:space="preserve"> </w:t>
      </w:r>
      <w:r w:rsidR="00482954" w:rsidRPr="003453AE">
        <w:rPr>
          <w:rFonts w:ascii="Book Antiqua" w:hAnsi="Book Antiqua"/>
          <w:sz w:val="24"/>
          <w:szCs w:val="24"/>
        </w:rPr>
        <w:t>environmental</w:t>
      </w:r>
      <w:r w:rsidRPr="003453AE">
        <w:rPr>
          <w:rFonts w:ascii="Book Antiqua" w:hAnsi="Book Antiqua"/>
          <w:sz w:val="24"/>
          <w:szCs w:val="24"/>
        </w:rPr>
        <w:t xml:space="preserve"> </w:t>
      </w:r>
      <w:r w:rsidR="00A475E6" w:rsidRPr="003453AE">
        <w:rPr>
          <w:rFonts w:ascii="Book Antiqua" w:hAnsi="Book Antiqua"/>
          <w:sz w:val="24"/>
          <w:szCs w:val="24"/>
        </w:rPr>
        <w:t>exposure</w:t>
      </w:r>
      <w:r w:rsidRPr="003453AE">
        <w:rPr>
          <w:rFonts w:ascii="Book Antiqua" w:hAnsi="Book Antiqua"/>
          <w:sz w:val="24"/>
          <w:szCs w:val="24"/>
        </w:rPr>
        <w:t xml:space="preserve"> with increased risk of </w:t>
      </w:r>
      <w:r w:rsidR="00A475E6" w:rsidRPr="003453AE">
        <w:rPr>
          <w:rFonts w:ascii="Book Antiqua" w:hAnsi="Book Antiqua"/>
          <w:sz w:val="24"/>
          <w:szCs w:val="24"/>
        </w:rPr>
        <w:t>MPCRC.</w:t>
      </w:r>
      <w:r w:rsidRPr="003453AE">
        <w:rPr>
          <w:rFonts w:ascii="Book Antiqua" w:hAnsi="Book Antiqua"/>
          <w:sz w:val="24"/>
          <w:szCs w:val="24"/>
        </w:rPr>
        <w:t xml:space="preserve"> </w:t>
      </w:r>
      <w:proofErr w:type="spellStart"/>
      <w:r w:rsidRPr="003453AE">
        <w:rPr>
          <w:rFonts w:ascii="Book Antiqua" w:hAnsi="Book Antiqua"/>
          <w:sz w:val="24"/>
          <w:szCs w:val="24"/>
        </w:rPr>
        <w:t>Borda</w:t>
      </w:r>
      <w:proofErr w:type="spellEnd"/>
      <w:r w:rsidRPr="003453AE">
        <w:rPr>
          <w:rFonts w:ascii="Book Antiqua" w:hAnsi="Book Antiqua"/>
          <w:sz w:val="24"/>
          <w:szCs w:val="24"/>
        </w:rPr>
        <w:t xml:space="preserve"> </w:t>
      </w:r>
      <w:r w:rsidR="00AC3DA7" w:rsidRPr="003453AE">
        <w:rPr>
          <w:rFonts w:ascii="Book Antiqua" w:hAnsi="Book Antiqua" w:cs="AdvP403A40"/>
          <w:i/>
          <w:sz w:val="24"/>
          <w:szCs w:val="24"/>
        </w:rPr>
        <w:t>et al</w:t>
      </w:r>
      <w:r w:rsidR="00AC3DA7" w:rsidRPr="003453AE">
        <w:rPr>
          <w:rFonts w:ascii="Book Antiqua" w:hAnsi="Book Antiqua" w:cs="AdvP403A40"/>
          <w:sz w:val="24"/>
          <w:szCs w:val="24"/>
        </w:rPr>
        <w:fldChar w:fldCharType="begin" w:fldLock="1"/>
      </w:r>
      <w:r w:rsidR="00AC3DA7" w:rsidRPr="003453AE">
        <w:rPr>
          <w:rFonts w:ascii="Book Antiqua" w:hAnsi="Book Antiqua" w:cs="AdvP403A40"/>
          <w:sz w:val="24"/>
          <w:szCs w:val="24"/>
        </w:rPr>
        <w:instrText>ADDIN CSL_CITATION { "citationItems" : [ { "id" : "ITEM-1", "itemData" : { "DOI" : "10.1016/j.amjsurg.2010.05.012", "ISSN" : "1879-1883", "PMID" : "21600553", "abstract" : "BACKGROUND: Synchronous colorectal carcinoma has seldom been studied in large series. The study was designed to examine the significance of colorectal synchronous carcinoma in a large cohort of patients.\n\nMETHODS: The clinicopathological features of 102 patients with synchronous colorectal carcinoma were compared with 1,793 patients with solitary colorectal carcinoma.\n\nRESULTS: The prevalence of synchronous colorectal carcinoma was 3.6%. In these patients, 4% had FAP, 6% had hyperplastic polyposis, and 2% had ulcerative colitis. The index carcinoma was more likely to have higher histological grade and T stage than other carcinoma(s) in the same patient. When compared with solitary colorectal carcinoma, synchronous colorectal carcinoma was more often noted in males with coexisting FAP and in proximal location. The 5-year survival rate of patients with synchronous colorectal carcinoma was 53% and was similar to those with solitary colorectal carcinoma.\n\nCONCLUSIONS: We examined the clinicopathological features of patients with synchronous colorectal carcinomas in a large cohort of patients. Attention to these features was important for better management of this group of cancer.", "author" : [ { "dropping-particle" : "", "family" : "Lam", "given" : "Alfred King-Yin Yin", "non-dropping-particle" : "", "parse-names" : false, "suffix" : "" }, { "dropping-particle" : "", "family" : "Carmichael", "given" : "Robert", "non-dropping-particle" : "", "parse-names" : false, "suffix" : "" }, { "dropping-particle" : "", "family" : "Gertraud Buettner", "given" : "Petra", "non-dropping-particle" : "", "parse-names" : false, "suffix" : "" }, { "dropping-particle" : "", "family" : "Gopalan", "given" : "Vinod", "non-dropping-particle" : "", "parse-names" : false, "suffix" : "" }, { "dropping-particle" : "", "family" : "Ho", "given" : "Yik-Hong Hong", "non-dropping-particle" : "", "parse-names" : false, "suffix" : "" }, { "dropping-particle" : "", "family" : "Siu", "given" : "Simon", "non-dropping-particle" : "", "parse-names" : false, "suffix" : "" } ], "container-title" : "American journal of surgery", "id" : "ITEM-1", "issue" : "1", "issued" : { "date-parts" : [ [ "2011", "7" ] ] }, "page" : "39-44", "title" : "Clinicopathological significance of synchronous carcinoma in colorectal cancer.", "type" : "article-journal", "volume" : "202" }, "uris" : [ "http://www.mendeley.com/documents/?uuid=80828ca5-269f-4c7c-af49-c43422db3102" ] } ], "mendeley" : { "formattedCitation" : "&lt;sup&gt;[8]&lt;/sup&gt;", "plainTextFormattedCitation" : "[8]", "previouslyFormattedCitation" : "&lt;sup&gt;[8]&lt;/sup&gt;" }, "properties" : { "noteIndex" : 0 }, "schema" : "https://github.com/citation-style-language/schema/raw/master/csl-citation.json" }</w:instrText>
      </w:r>
      <w:r w:rsidR="00AC3DA7" w:rsidRPr="003453AE">
        <w:rPr>
          <w:rFonts w:ascii="Book Antiqua" w:hAnsi="Book Antiqua" w:cs="AdvP403A40"/>
          <w:sz w:val="24"/>
          <w:szCs w:val="24"/>
        </w:rPr>
        <w:fldChar w:fldCharType="separate"/>
      </w:r>
      <w:r w:rsidR="00AC3DA7" w:rsidRPr="003453AE">
        <w:rPr>
          <w:rFonts w:ascii="Book Antiqua" w:hAnsi="Book Antiqua" w:cs="AdvP403A40"/>
          <w:noProof/>
          <w:sz w:val="24"/>
          <w:szCs w:val="24"/>
          <w:vertAlign w:val="superscript"/>
        </w:rPr>
        <w:t>[</w:t>
      </w:r>
      <w:r w:rsidR="00AC3DA7" w:rsidRPr="003453AE">
        <w:rPr>
          <w:rFonts w:ascii="Book Antiqua" w:hAnsi="Book Antiqua" w:cs="AdvP403A40" w:hint="eastAsia"/>
          <w:noProof/>
          <w:sz w:val="24"/>
          <w:szCs w:val="24"/>
          <w:vertAlign w:val="superscript"/>
          <w:lang w:eastAsia="zh-CN"/>
        </w:rPr>
        <w:t>37</w:t>
      </w:r>
      <w:r w:rsidR="00AC3DA7" w:rsidRPr="003453AE">
        <w:rPr>
          <w:rFonts w:ascii="Book Antiqua" w:hAnsi="Book Antiqua" w:cs="AdvP403A40"/>
          <w:noProof/>
          <w:sz w:val="24"/>
          <w:szCs w:val="24"/>
          <w:vertAlign w:val="superscript"/>
        </w:rPr>
        <w:t>]</w:t>
      </w:r>
      <w:r w:rsidR="00AC3DA7" w:rsidRPr="003453AE">
        <w:rPr>
          <w:rFonts w:ascii="Book Antiqua" w:hAnsi="Book Antiqua" w:cs="AdvP403A40"/>
          <w:sz w:val="24"/>
          <w:szCs w:val="24"/>
        </w:rPr>
        <w:fldChar w:fldCharType="end"/>
      </w:r>
      <w:r w:rsidRPr="003453AE">
        <w:rPr>
          <w:rFonts w:ascii="Book Antiqua" w:hAnsi="Book Antiqua"/>
          <w:sz w:val="24"/>
          <w:szCs w:val="24"/>
        </w:rPr>
        <w:t xml:space="preserve"> studied </w:t>
      </w:r>
      <w:r w:rsidR="00A475E6" w:rsidRPr="003453AE">
        <w:rPr>
          <w:rFonts w:ascii="Book Antiqua" w:hAnsi="Book Antiqua"/>
          <w:sz w:val="24"/>
          <w:szCs w:val="24"/>
        </w:rPr>
        <w:t xml:space="preserve">possible </w:t>
      </w:r>
      <w:r w:rsidRPr="003453AE">
        <w:rPr>
          <w:rFonts w:ascii="Book Antiqua" w:hAnsi="Book Antiqua"/>
          <w:sz w:val="24"/>
          <w:szCs w:val="24"/>
        </w:rPr>
        <w:t xml:space="preserve">risk factors for </w:t>
      </w:r>
      <w:r w:rsidR="00482954" w:rsidRPr="003453AE">
        <w:rPr>
          <w:rFonts w:ascii="Book Antiqua" w:hAnsi="Book Antiqua"/>
          <w:sz w:val="24"/>
          <w:szCs w:val="24"/>
        </w:rPr>
        <w:t>develop</w:t>
      </w:r>
      <w:r w:rsidR="00A475E6" w:rsidRPr="003453AE">
        <w:rPr>
          <w:rFonts w:ascii="Book Antiqua" w:hAnsi="Book Antiqua"/>
          <w:sz w:val="24"/>
          <w:szCs w:val="24"/>
        </w:rPr>
        <w:t>ing this entity, and</w:t>
      </w:r>
      <w:r w:rsidRPr="003453AE">
        <w:rPr>
          <w:rFonts w:ascii="Book Antiqua" w:hAnsi="Book Antiqua"/>
          <w:sz w:val="24"/>
          <w:szCs w:val="24"/>
        </w:rPr>
        <w:t xml:space="preserve"> they</w:t>
      </w:r>
      <w:r w:rsidR="006963C9">
        <w:rPr>
          <w:rFonts w:ascii="Book Antiqua" w:hAnsi="Book Antiqua"/>
          <w:sz w:val="24"/>
          <w:szCs w:val="24"/>
        </w:rPr>
        <w:t xml:space="preserve"> </w:t>
      </w:r>
      <w:r w:rsidRPr="003453AE">
        <w:rPr>
          <w:rFonts w:ascii="Book Antiqua" w:hAnsi="Book Antiqua"/>
          <w:sz w:val="24"/>
          <w:szCs w:val="24"/>
        </w:rPr>
        <w:t xml:space="preserve">proposed alcohol intake as a risk factor for </w:t>
      </w:r>
      <w:r w:rsidR="00A475E6" w:rsidRPr="003453AE">
        <w:rPr>
          <w:rFonts w:ascii="Book Antiqua" w:hAnsi="Book Antiqua"/>
          <w:sz w:val="24"/>
          <w:szCs w:val="24"/>
        </w:rPr>
        <w:t>MCRC and SCRC</w:t>
      </w:r>
      <w:r w:rsidRPr="003453AE">
        <w:rPr>
          <w:rFonts w:ascii="Book Antiqua" w:hAnsi="Book Antiqua"/>
          <w:sz w:val="24"/>
          <w:szCs w:val="24"/>
        </w:rPr>
        <w:t xml:space="preserve">. The relation between CRC and alcohol intake has been described before, even with moderate intake </w:t>
      </w:r>
      <w:r w:rsidR="00A475E6" w:rsidRPr="003453AE">
        <w:rPr>
          <w:rFonts w:ascii="Book Antiqua" w:hAnsi="Book Antiqua"/>
          <w:sz w:val="24"/>
          <w:szCs w:val="24"/>
        </w:rPr>
        <w:t>(</w:t>
      </w:r>
      <w:r w:rsidR="00DA67C0" w:rsidRPr="003453AE">
        <w:rPr>
          <w:rFonts w:ascii="Book Antiqua" w:hAnsi="Book Antiqua"/>
          <w:sz w:val="24"/>
          <w:szCs w:val="24"/>
        </w:rPr>
        <w:t>about 20-40</w:t>
      </w:r>
      <w:r w:rsidR="00D56511">
        <w:rPr>
          <w:rFonts w:ascii="Book Antiqua" w:hAnsi="Book Antiqua" w:hint="eastAsia"/>
          <w:sz w:val="24"/>
          <w:szCs w:val="24"/>
          <w:lang w:eastAsia="zh-CN"/>
        </w:rPr>
        <w:t xml:space="preserve"> </w:t>
      </w:r>
      <w:r w:rsidR="00DA67C0" w:rsidRPr="003453AE">
        <w:rPr>
          <w:rFonts w:ascii="Book Antiqua" w:hAnsi="Book Antiqua"/>
          <w:sz w:val="24"/>
          <w:szCs w:val="24"/>
        </w:rPr>
        <w:t>g</w:t>
      </w:r>
      <w:r w:rsidRPr="003453AE">
        <w:rPr>
          <w:rFonts w:ascii="Book Antiqua" w:hAnsi="Book Antiqua"/>
          <w:sz w:val="24"/>
          <w:szCs w:val="24"/>
        </w:rPr>
        <w:t>/d</w:t>
      </w:r>
      <w:r w:rsidR="00A475E6" w:rsidRPr="003453AE">
        <w:rPr>
          <w:rFonts w:ascii="Book Antiqua" w:hAnsi="Book Antiqua"/>
          <w:sz w:val="24"/>
          <w:szCs w:val="24"/>
        </w:rPr>
        <w:t>)</w:t>
      </w:r>
      <w:r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"ISSN" : "1055-9965", "PMID" : "14693743", "abstract" : "Few studies have examined the association of alcohol consumption and cigarette smoking with colorectal cancer in Asian populations whose genetic susceptibility to these factors are different from Western populations. We investigated this association and the joint effect of these factors, and estimated the population-attributable fraction to clarify the public health impact on a Japanese population, based on a prospective study. We analyzed the 10-year (cohort I) and 7-year (cohort II) follow-up data of the Japan Public Health Center-based prospective study on cancer and cardiovascular disease, derived from 90,004 (42,540 male and 47,464 female) middle-aged and elderly Japanese. We identified 716 (457 in men and 259 in women) newly diagnosed cases of colorectal cancer. Both alcohol consumption and smoking were clearly associated with colorectal cancer in men, after adjusting for age, family history of colorectal cancer, body mass index, and physical exercise. Regular heavy drinking of 150 g/week or more of ethanol showed a statistically significant increased risk compared with nondrinkers: relative risks (RRs) were 1.4 [95% confidence interval (CI), 1.1-1.9] for 150-299 g/week and 2.1 (95% CI, 1.6-2.7) for 300 g/week or more. On the contrary, regular ethanol consumption was not associated with colorectal cancer (RR, 0.7; 95% CI, 0.4-1.1) in women. In terms of smoking, the RRs were 1.4 (95% CI, 1.1-1.8) for current smokers and 1.3 (95% CI, 0.98-1.7) for ex-smokers compared with never-smokers in men. The risk of smoking in women was similar to that in men, although not statistically significant. The colorectal cancer risk with 300 g/week or more of ethanol in current smokers was estimated at 3.0 (95% CI, 1.8-5.1) compared with nondrinkers among nonsmokers in men. Colorectal cancer attributable to alcohol consumption or smoking was estimated to be 46%. In conclusion, approximately half of the colorectal cancer cases may be preventable by tobacco and alcohol controls in middle-aged and elderly Japanese men.", "author" : [ { "dropping-particle" : "", "family" : "Otani", "given" : "Tetsuya", "non-dropping-particle" : "", "parse-names" : false, "suffix" : "" }, { "dropping-particle" : "", "family" : "Iwasaki", "given" : "Motoki", "non-dropping-particle" : "", "parse-names" : false, "suffix" : "" }, { "dropping-particle" : "", "family" : "Yamamoto", "given" : "Seiichiro", "non-dropping-particle" : "", "parse-names" : false, "suffix" : "" }, { "dropping-particle" : "", "family" : "Sobue", "given" : "Tomotaka", "non-dropping-particle" : "", "parse-names" : false, "suffix" : "" }, { "dropping-particle" : "", "family" : "Hanaoka", "given" : "Tomoyuki", "non-dropping-particle" : "", "parse-names" : false, "suffix" : "" }, { "dropping-particle" : "", "family" : "Inoue", "given" : "Manami", "non-dropping-particle" : "", "parse-names" : false, "suffix" : "" }, { "dropping-particle" : "", "family" : "Tsugane", "given" : "Shoichiro", "non-dropping-particle" : "", "parse-names" : false, "suffix" : "" } ], "container-title" : "Cancer epidemiology, biomarkers &amp; prevention : a publication of the American Association for Cancer Research, cosponsored by the American Society of Preventive Oncology", "id" : "ITEM-1", "issue" : "12", "issued" : { "date-parts" : [ [ "2003", "12" ] ] }, "page" : "1492-500", "title" : "Alcohol consumption, smoking, and subsequent risk of colorectal cancer in middle-aged and elderly Japanese men and women: Japan Public Health Center-based prospective study.", "type" : "article-journal", "volume" : "12" }, "uris" : [ "http://www.mendeley.com/documents/?uuid=6a546725-96a7-4671-a672-623fa39307e0" ] } ], "mendeley" : { "formattedCitation" : "&lt;sup&gt;[38]&lt;/sup&gt;", "plainTextFormattedCitation" : "[38]", "previouslyFormattedCitation" : "&lt;sup&gt;[38]&lt;/sup&gt;" }, "properties" : { "noteIndex" : 0 }, "schema" : "https://github.com/citation-style-language/schema/raw/master/csl-citation.json" }</w:instrText>
      </w:r>
      <w:r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[38]</w:t>
      </w:r>
      <w:r w:rsidRPr="003453AE">
        <w:rPr>
          <w:rFonts w:ascii="Book Antiqua" w:hAnsi="Book Antiqua"/>
          <w:sz w:val="24"/>
          <w:szCs w:val="24"/>
        </w:rPr>
        <w:fldChar w:fldCharType="end"/>
      </w:r>
      <w:r w:rsidRPr="003453AE">
        <w:rPr>
          <w:rFonts w:ascii="Book Antiqua" w:hAnsi="Book Antiqua"/>
          <w:sz w:val="24"/>
          <w:szCs w:val="24"/>
        </w:rPr>
        <w:t>.</w:t>
      </w:r>
      <w:r w:rsidR="00A475E6" w:rsidRPr="003453AE">
        <w:rPr>
          <w:rFonts w:ascii="Book Antiqua" w:hAnsi="Book Antiqua"/>
          <w:sz w:val="24"/>
          <w:szCs w:val="24"/>
        </w:rPr>
        <w:t xml:space="preserve"> Moreover, </w:t>
      </w:r>
      <w:r w:rsidR="00DA67C0" w:rsidRPr="003453AE">
        <w:rPr>
          <w:rFonts w:ascii="Book Antiqua" w:hAnsi="Book Antiqua"/>
          <w:sz w:val="24"/>
          <w:szCs w:val="24"/>
        </w:rPr>
        <w:t>a</w:t>
      </w:r>
      <w:r w:rsidRPr="003453AE">
        <w:rPr>
          <w:rFonts w:ascii="Book Antiqua" w:hAnsi="Book Antiqua" w:cs="Times-Roman"/>
          <w:sz w:val="24"/>
          <w:szCs w:val="24"/>
        </w:rPr>
        <w:t xml:space="preserve"> </w:t>
      </w:r>
      <w:r w:rsidR="00DA67C0" w:rsidRPr="003453AE">
        <w:rPr>
          <w:rFonts w:ascii="Book Antiqua" w:hAnsi="Book Antiqua" w:cs="Times-Roman"/>
          <w:sz w:val="24"/>
          <w:szCs w:val="24"/>
        </w:rPr>
        <w:t>cumulative</w:t>
      </w:r>
      <w:r w:rsidRPr="003453AE">
        <w:rPr>
          <w:rFonts w:ascii="Book Antiqua" w:hAnsi="Book Antiqua" w:cs="Times-Roman"/>
          <w:sz w:val="24"/>
          <w:szCs w:val="24"/>
        </w:rPr>
        <w:t xml:space="preserve"> alcohol </w:t>
      </w:r>
      <w:r w:rsidR="00DA67C0" w:rsidRPr="003453AE">
        <w:rPr>
          <w:rFonts w:ascii="Book Antiqua" w:hAnsi="Book Antiqua" w:cs="Times-Roman"/>
          <w:sz w:val="24"/>
          <w:szCs w:val="24"/>
        </w:rPr>
        <w:t xml:space="preserve">intake of more than </w:t>
      </w:r>
      <w:r w:rsidR="00AC3DA7" w:rsidRPr="003453AE">
        <w:rPr>
          <w:rFonts w:ascii="Book Antiqua" w:hAnsi="Book Antiqua" w:cs="Times-Roman"/>
          <w:sz w:val="24"/>
          <w:szCs w:val="24"/>
        </w:rPr>
        <w:t>9</w:t>
      </w:r>
      <w:r w:rsidRPr="003453AE">
        <w:rPr>
          <w:rFonts w:ascii="Book Antiqua" w:hAnsi="Book Antiqua" w:cs="Times-Roman"/>
          <w:sz w:val="24"/>
          <w:szCs w:val="24"/>
        </w:rPr>
        <w:t xml:space="preserve">800 g, </w:t>
      </w:r>
      <w:r w:rsidR="00A475E6" w:rsidRPr="003453AE">
        <w:rPr>
          <w:rFonts w:ascii="Book Antiqua" w:hAnsi="Book Antiqua" w:cs="Times-Roman"/>
          <w:sz w:val="24"/>
          <w:szCs w:val="24"/>
        </w:rPr>
        <w:t>calculated as</w:t>
      </w:r>
      <w:r w:rsidRPr="003453AE">
        <w:rPr>
          <w:rFonts w:ascii="Book Antiqua" w:hAnsi="Book Antiqua" w:cs="Times-Roman"/>
          <w:sz w:val="24"/>
          <w:szCs w:val="24"/>
        </w:rPr>
        <w:t xml:space="preserve"> </w:t>
      </w:r>
      <w:r w:rsidR="00A475E6" w:rsidRPr="003453AE">
        <w:rPr>
          <w:rFonts w:ascii="Book Antiqua" w:hAnsi="Book Antiqua" w:cs="MinionPro-Regular"/>
          <w:sz w:val="24"/>
          <w:szCs w:val="24"/>
        </w:rPr>
        <w:t xml:space="preserve">weekly average </w:t>
      </w:r>
      <w:r w:rsidRPr="003453AE">
        <w:rPr>
          <w:rFonts w:ascii="Book Antiqua" w:hAnsi="Book Antiqua" w:cs="MinionPro-Regular"/>
          <w:sz w:val="24"/>
          <w:szCs w:val="24"/>
        </w:rPr>
        <w:t xml:space="preserve">alcohol intake multiplied by years of drinking, has been described as a risk factor for </w:t>
      </w:r>
      <w:r w:rsidR="00A475E6" w:rsidRPr="003453AE">
        <w:rPr>
          <w:rFonts w:ascii="Book Antiqua" w:hAnsi="Book Antiqua" w:cs="MinionPro-Regular"/>
          <w:sz w:val="24"/>
          <w:szCs w:val="24"/>
        </w:rPr>
        <w:t>SCRC</w:t>
      </w:r>
      <w:r w:rsidRPr="003453AE">
        <w:rPr>
          <w:rFonts w:ascii="Book Antiqua" w:hAnsi="Book Antiqua" w:cs="MinionPro-Regular"/>
          <w:sz w:val="24"/>
          <w:szCs w:val="24"/>
        </w:rPr>
        <w:fldChar w:fldCharType="begin" w:fldLock="1"/>
      </w:r>
      <w:r w:rsidR="00380226" w:rsidRPr="003453AE">
        <w:rPr>
          <w:rFonts w:ascii="Book Antiqua" w:hAnsi="Book Antiqua" w:cs="MinionPro-Regular"/>
          <w:sz w:val="24"/>
          <w:szCs w:val="24"/>
        </w:rPr>
        <w:instrText>ADDIN CSL_CITATION { "citationItems" : [ { "id" : "ITEM-1", "itemData" : { "DOI" : "10.1007/s00384-003-0516-x", "ISSN" : "0179-1958", "PMID" : "12827412", "abstract" : "BACKGROUND AND AIMS: We examined the potential impact of alcohol drinking on the incidence of synchronous colorectal cancer.\n\nPATIENTS AND METHODS: This study comprised 191 men with colorectal cancer who had undergone surgical resection. Synchronous colorectal cancer was found in 16 patients (8.4%). The relationship between synchronous colorectal cancer and alcohol intake was analyzed by multivariate methods. Cumulative alcohol intake was assessed by the drinking index (weekly average multiplied by years of drinking).\n\nRESULTS: There was higher incidence of associated adenoma in the synchronous cancer group. Heavy cumulative intake (drinking index 9800 or higher) was associated with significantly higher risk synchronous colorectal cancer than in nondrinkers (odds ratio 6.8). The association of alcohol intake with the risk of synchronous colorectal cancer was not affected by the type of alcohol beverages.\n\nCONCLUSION: This study demonstrated that excessive alcohol intake might be an independent risk factor for synchronous colorectal cancer. The screening program based on this information may prevent the synchronous lesions being missed.", "author" : [ { "dropping-particle" : "", "family" : "Maekawa", "given" : "Shu-ji", "non-dropping-particle" : "", "parse-names" : false, "suffix" : "" }, { "dropping-particle" : "", "family" : "Aoyama", "given" : "Nobuo", "non-dropping-particle" : "", "parse-names" : false, "suffix" : "" }, { "dropping-particle" : "", "family" : "Shirasaka", "given" : "Daisuke", "non-dropping-particle" : "", "parse-names" : false, "suffix" : "" }, { "dropping-particle" : "", "family" : "Kuroda", "given" : "Kohei", "non-dropping-particle" : "", "parse-names" : false, "suffix" : "" }, { "dropping-particle" : "", "family" : "Tamura", "given" : "Takao", "non-dropping-particle" : "", "parse-names" : false, "suffix" : "" }, { "dropping-particle" : "", "family" : "Kuroda", "given" : "Yoshikazu", "non-dropping-particle" : "", "parse-names" : false, "suffix" : "" }, { "dropping-particle" : "", "family" : "Kasuga", "given" : "Masato", "non-dropping-particle" : "", "parse-names" : false, "suffix" : "" } ], "container-title" : "International journal of colorectal disease", "id" : "ITEM-1", "issue" : "2", "issued" : { "date-parts" : [ [ "2004", "3" ] ] }, "page" : "171-5", "title" : "Excessive alcohol intake enhances the development of synchronous cancerous lesion in colorectal cancer patients.", "type" : "article-journal", "volume" : "19" }, "uris" : [ "http://www.mendeley.com/documents/?uuid=2344ac93-f1c2-4e63-bce3-12a542abb154" ] } ], "mendeley" : { "formattedCitation" : "&lt;sup&gt;[39]&lt;/sup&gt;", "plainTextFormattedCitation" : "[39]", "previouslyFormattedCitation" : "&lt;sup&gt;[39]&lt;/sup&gt;" }, "properties" : { "noteIndex" : 0 }, "schema" : "https://github.com/citation-style-language/schema/raw/master/csl-citation.json" }</w:instrText>
      </w:r>
      <w:r w:rsidRPr="003453AE">
        <w:rPr>
          <w:rFonts w:ascii="Book Antiqua" w:hAnsi="Book Antiqua" w:cs="MinionPro-Regular"/>
          <w:sz w:val="24"/>
          <w:szCs w:val="24"/>
        </w:rPr>
        <w:fldChar w:fldCharType="separate"/>
      </w:r>
      <w:r w:rsidR="00B95A3C" w:rsidRPr="003453AE">
        <w:rPr>
          <w:rFonts w:ascii="Book Antiqua" w:hAnsi="Book Antiqua" w:cs="MinionPro-Regular"/>
          <w:noProof/>
          <w:sz w:val="24"/>
          <w:szCs w:val="24"/>
          <w:vertAlign w:val="superscript"/>
        </w:rPr>
        <w:t>[39]</w:t>
      </w:r>
      <w:r w:rsidRPr="003453AE">
        <w:rPr>
          <w:rFonts w:ascii="Book Antiqua" w:hAnsi="Book Antiqua" w:cs="MinionPro-Regular"/>
          <w:sz w:val="24"/>
          <w:szCs w:val="24"/>
        </w:rPr>
        <w:fldChar w:fldCharType="end"/>
      </w:r>
      <w:r w:rsidRPr="003453AE">
        <w:rPr>
          <w:rFonts w:ascii="Book Antiqua" w:hAnsi="Book Antiqua" w:cs="MinionPro-Regular"/>
          <w:sz w:val="24"/>
          <w:szCs w:val="24"/>
        </w:rPr>
        <w:t>.</w:t>
      </w:r>
      <w:r w:rsidR="00DA67C0" w:rsidRPr="003453AE">
        <w:rPr>
          <w:rFonts w:ascii="Book Antiqua" w:hAnsi="Book Antiqua" w:cs="MinionPro-Regular"/>
          <w:sz w:val="24"/>
          <w:szCs w:val="24"/>
        </w:rPr>
        <w:t xml:space="preserve"> A</w:t>
      </w:r>
      <w:r w:rsidR="00DA67C0" w:rsidRPr="003453AE">
        <w:rPr>
          <w:rFonts w:ascii="Book Antiqua" w:hAnsi="Book Antiqua" w:cs="Times New Roman"/>
          <w:sz w:val="24"/>
          <w:szCs w:val="24"/>
        </w:rPr>
        <w:t>nother study showed</w:t>
      </w:r>
      <w:r w:rsidRPr="003453AE">
        <w:rPr>
          <w:rFonts w:ascii="Book Antiqua" w:hAnsi="Book Antiqua" w:cs="Times New Roman"/>
          <w:sz w:val="24"/>
          <w:szCs w:val="24"/>
        </w:rPr>
        <w:t xml:space="preserve"> that risk of </w:t>
      </w:r>
      <w:r w:rsidR="00A475E6" w:rsidRPr="003453AE">
        <w:rPr>
          <w:rFonts w:ascii="Book Antiqua" w:hAnsi="Book Antiqua" w:cs="Times New Roman"/>
          <w:sz w:val="24"/>
          <w:szCs w:val="24"/>
        </w:rPr>
        <w:t>MCRC</w:t>
      </w:r>
      <w:r w:rsidRPr="003453AE">
        <w:rPr>
          <w:rFonts w:ascii="Book Antiqua" w:hAnsi="Book Antiqua" w:cs="Times New Roman"/>
          <w:sz w:val="24"/>
          <w:szCs w:val="24"/>
        </w:rPr>
        <w:t xml:space="preserve"> was not associated with </w:t>
      </w:r>
      <w:r w:rsidR="00A475E6" w:rsidRPr="003453AE">
        <w:rPr>
          <w:rFonts w:ascii="Book Antiqua" w:hAnsi="Book Antiqua" w:cs="Times New Roman"/>
          <w:sz w:val="24"/>
          <w:szCs w:val="24"/>
        </w:rPr>
        <w:t>gender</w:t>
      </w:r>
      <w:r w:rsidRPr="003453AE">
        <w:rPr>
          <w:rFonts w:ascii="Book Antiqua" w:hAnsi="Book Antiqua" w:cs="Times New Roman"/>
          <w:sz w:val="24"/>
          <w:szCs w:val="24"/>
        </w:rPr>
        <w:t>, age at diagnosis, country of recruitment, cigarette smoking status, maximum dimension</w:t>
      </w:r>
      <w:r w:rsidR="00A475E6" w:rsidRPr="003453AE">
        <w:rPr>
          <w:rFonts w:ascii="Book Antiqua" w:hAnsi="Book Antiqua" w:cs="Times New Roman"/>
          <w:sz w:val="24"/>
          <w:szCs w:val="24"/>
        </w:rPr>
        <w:t xml:space="preserve"> of primary tumo</w:t>
      </w:r>
      <w:r w:rsidR="00DA67C0" w:rsidRPr="003453AE">
        <w:rPr>
          <w:rFonts w:ascii="Book Antiqua" w:hAnsi="Book Antiqua" w:cs="Times New Roman"/>
          <w:sz w:val="24"/>
          <w:szCs w:val="24"/>
        </w:rPr>
        <w:t>u</w:t>
      </w:r>
      <w:r w:rsidR="00A475E6" w:rsidRPr="003453AE">
        <w:rPr>
          <w:rFonts w:ascii="Book Antiqua" w:hAnsi="Book Antiqua" w:cs="Times New Roman"/>
          <w:sz w:val="24"/>
          <w:szCs w:val="24"/>
        </w:rPr>
        <w:t>r</w:t>
      </w:r>
      <w:r w:rsidRPr="003453AE">
        <w:rPr>
          <w:rFonts w:ascii="Book Antiqua" w:hAnsi="Book Antiqua" w:cs="Times New Roman"/>
          <w:sz w:val="24"/>
          <w:szCs w:val="24"/>
        </w:rPr>
        <w:t xml:space="preserve">, and histological grade of the rectal </w:t>
      </w:r>
      <w:r w:rsidR="00482954" w:rsidRPr="003453AE">
        <w:rPr>
          <w:rFonts w:ascii="Book Antiqua" w:hAnsi="Book Antiqua" w:cs="Times New Roman"/>
          <w:sz w:val="24"/>
          <w:szCs w:val="24"/>
        </w:rPr>
        <w:t>cancer</w:t>
      </w:r>
      <w:r w:rsidR="001F41FB" w:rsidRPr="003453AE">
        <w:rPr>
          <w:rFonts w:ascii="Book Antiqua" w:hAnsi="Book Antiqua" w:cs="Times New Roman"/>
          <w:sz w:val="24"/>
          <w:szCs w:val="24"/>
        </w:rPr>
        <w:fldChar w:fldCharType="begin" w:fldLock="1"/>
      </w:r>
      <w:r w:rsidR="00380226" w:rsidRPr="003453AE">
        <w:rPr>
          <w:rFonts w:ascii="Book Antiqua" w:hAnsi="Book Antiqua" w:cs="Times New Roman"/>
          <w:sz w:val="24"/>
          <w:szCs w:val="24"/>
        </w:rPr>
        <w:instrText>ADDIN CSL_CITATION { "citationItems" : [ { "id" : "ITEM-1", "itemData" : { "DOI" : "10.1245/s10434-012-2858-5", "ISSN" : "1534-4681", "PMID" : "23358792", "abstract" : "BACKGROUND: Despite regular surveillance colonoscopy, the metachronous colorectal cancer risk for mismatch repair (MMR) gene mutation carriers after segmental resection for colon cancer is high and total or subtotal colectomy is the preferred option. However, if the index cancer is in the rectum, management decisions are complicated by considerations of impaired bowel function. We aimed to estimate the risk of metachronous colon cancer for MMR gene mutation carriers who underwent a proctectomy for index rectal cancer.\\n\\nMETHODS: This retrospective cohort study comprised 79 carriers of germline mutation in a MMR gene (18 MLH1, 55 MSH2, 4 MSH6, and 2 PMS2) from the Colon Cancer Family Registry who had had a proctectomy for index rectal cancer. Cumulative risks of metachronous colon cancer were calculated using the Kaplan-Meier method.\\n\\nRESULTS: During median 9\u00a0years (range 1-32\u00a0years) of observation since the first diagnosis of rectal cancer, 21 carriers (27\u00a0%) were diagnosed with metachronous colon cancer (incidence 24.25, 95\u00a0% confidence interval [CI] 15.81-37.19 per 1,000 person-years). Cumulative risk of metachronous colon cancer was 19\u00a0% (95 % CI 9-31\u00a0%) at 10\u00a0years, 47 (95 % CI 31-68\u00a0%) at 20\u00a0years, and 69\u00a0% (95 % CI 45-89\u00a0%) at 30\u00a0years after surgical resection. The frequency of surveillance colonoscopy was 1 colonoscopy per 1.16\u00a0years (95 % CI 1.01-1.31\u00a0years). The AJCC stages of the metachronous cancers, where available, were 72\u00a0% stage I, 22\u00a0% stage II, and 6\u00a0% stage III.\\n\\nCONCLUSIONS: Given the high metachronous colon cancer risk for MMR gene mutation carriers diagnosed with an index rectal cancer, proctocolectomy may need to be considered.", "author" : [ { "dropping-particle" : "", "family" : "Win", "given" : "Aung Ko", "non-dropping-particle" : "", "parse-names" : false, "suffix" : "" }, { "dropping-particle" : "", "family" : "Parry", "given" : "Susan", "non-dropping-particle" : "", "parse-names" : false, "suffix" : "" }, { "dropping-particle" : "", "family" : "Parry", "given" : "Bryan", "non-dropping-particle" : "", "parse-names" : false, "suffix" : "" }, { "dropping-particle" : "", "family" : "Kalady", "given" : "Matthew F", "non-dropping-particle" : "", "parse-names" : false, "suffix" : "" }, { "dropping-particle" : "", "family" : "Macrae", "given" : "Finlay a", "non-dropping-particle" : "", "parse-names" : false, "suffix" : "" }, { "dropping-particle" : "", "family" : "Ahnen", "given" : "Dennis J", "non-dropping-particle" : "", "parse-names" : false, "suffix" : "" }, { "dropping-particle" : "", "family" : "Young", "given" : "Graeme P", "non-dropping-particle" : "", "parse-names" : false, "suffix" : "" }, { "dropping-particle" : "", "family" : "Lipton", "given" : "Lara", "non-dropping-particle" : "", "parse-names" : false, "suffix" : "" }, { "dropping-particle" : "", "family" : "Winship", "given" : "Ingrid", "non-dropping-particle" : "", "parse-names" : false, "suffix" : "" }, { "dropping-particle" : "", "family" : "Boussioutas", "given" : "Alex", "non-dropping-particle" : "", "parse-names" : false, "suffix" : "" }, { "dropping-particle" : "", "family" : "Young", "given" : "Joanne P", "non-dropping-particle" : "", "parse-names" : false, "suffix" : "" }, { "dropping-particle" : "", "family" : "Buchanan", "given" : "Daniel D", "non-dropping-particle" : "", "parse-names" : false, "suffix" : "" }, { "dropping-particle" : "", "family" : "Arnold", "given" : "Julie", "non-dropping-particle" : "", "parse-names" : false, "suffix" : "" }, { "dropping-particle" : "", "family" : "Marchand", "given" : "Lo\u00efc", "non-dropping-particle" : "Le", "parse-names" : false, "suffix" : "" }, { "dropping-particle" : "", "family" : "Newcomb", "given" : "Polly a", "non-dropping-particle" : "", "parse-names" : false, "suffix" : "" }, { "dropping-particle" : "", "family" : "Haile", "given" : "Robert W", "non-dropping-particle" : "", "parse-names" : false, "suffix" : "" }, { "dropping-particle" : "", "family" : "Lindor", "given" : "Noralane M", "non-dropping-particle" : "", "parse-names" : false, "suffix" : "" }, { "dropping-particle" : "", "family" : "Gallinger", "given" : "Steven", "non-dropping-particle" : "", "parse-names" : false, "suffix" : "" }, { "dropping-particle" : "", "family" : "Hopper", "given" : "John L", "non-dropping-particle" : "", "parse-names" : false, "suffix" : "" }, { "dropping-particle" : "", "family" : "Jenkins", "given" : "Mark a", "non-dropping-particle" : "", "parse-names" : false, "suffix" : "" } ], "container-title" : "Annals of surgical oncology", "id" : "ITEM-1", "issue" : "6", "issued" : { "date-parts" : [ [ "2013", "6" ] ] }, "page" : "1829-36", "title" : "Risk of metachronous colon cancer following surgery for rectal cancer in mismatch repair gene mutation carriers.", "type" : "article-journal", "volume" : "20" }, "uris" : [ "http://www.mendeley.com/documents/?uuid=68e5ad6f-eeb6-48c7-b9de-a97baaf4ee61" ] } ], "mendeley" : { "formattedCitation" : "&lt;sup&gt;[15]&lt;/sup&gt;", "plainTextFormattedCitation" : "[15]", "previouslyFormattedCitation" : "&lt;sup&gt;[15]&lt;/sup&gt;" }, "properties" : { "noteIndex" : 0 }, "schema" : "https://github.com/citation-style-language/schema/raw/master/csl-citation.json" }</w:instrText>
      </w:r>
      <w:r w:rsidR="001F41FB" w:rsidRPr="003453AE">
        <w:rPr>
          <w:rFonts w:ascii="Book Antiqua" w:hAnsi="Book Antiqua" w:cs="Times New Roman"/>
          <w:sz w:val="24"/>
          <w:szCs w:val="24"/>
        </w:rPr>
        <w:fldChar w:fldCharType="separate"/>
      </w:r>
      <w:r w:rsidR="00B95A3C" w:rsidRPr="003453AE">
        <w:rPr>
          <w:rFonts w:ascii="Book Antiqua" w:hAnsi="Book Antiqua" w:cs="Times New Roman"/>
          <w:noProof/>
          <w:sz w:val="24"/>
          <w:szCs w:val="24"/>
          <w:vertAlign w:val="superscript"/>
        </w:rPr>
        <w:t>[15]</w:t>
      </w:r>
      <w:r w:rsidR="001F41FB" w:rsidRPr="003453AE">
        <w:rPr>
          <w:rFonts w:ascii="Book Antiqua" w:hAnsi="Book Antiqua" w:cs="Times New Roman"/>
          <w:sz w:val="24"/>
          <w:szCs w:val="24"/>
        </w:rPr>
        <w:fldChar w:fldCharType="end"/>
      </w:r>
      <w:r w:rsidRPr="003453AE">
        <w:rPr>
          <w:rFonts w:ascii="Book Antiqua" w:hAnsi="Book Antiqua" w:cs="Times New Roman"/>
          <w:sz w:val="24"/>
          <w:szCs w:val="24"/>
        </w:rPr>
        <w:t xml:space="preserve">. This </w:t>
      </w:r>
      <w:r w:rsidR="00DA67C0" w:rsidRPr="003453AE">
        <w:rPr>
          <w:rFonts w:ascii="Book Antiqua" w:hAnsi="Book Antiqua" w:cs="Times New Roman"/>
          <w:sz w:val="24"/>
          <w:szCs w:val="24"/>
        </w:rPr>
        <w:t>study</w:t>
      </w:r>
      <w:r w:rsidRPr="003453AE">
        <w:rPr>
          <w:rFonts w:ascii="Book Antiqua" w:hAnsi="Book Antiqua" w:cs="Times New Roman"/>
          <w:sz w:val="24"/>
          <w:szCs w:val="24"/>
        </w:rPr>
        <w:t xml:space="preserve"> </w:t>
      </w:r>
      <w:r w:rsidR="00482954" w:rsidRPr="003453AE">
        <w:rPr>
          <w:rFonts w:ascii="Book Antiqua" w:hAnsi="Book Antiqua" w:cs="Times New Roman"/>
          <w:sz w:val="24"/>
          <w:szCs w:val="24"/>
        </w:rPr>
        <w:t>associated</w:t>
      </w:r>
      <w:r w:rsidRPr="003453AE">
        <w:rPr>
          <w:rFonts w:ascii="Book Antiqua" w:hAnsi="Book Antiqua" w:cs="Times New Roman"/>
          <w:sz w:val="24"/>
          <w:szCs w:val="24"/>
        </w:rPr>
        <w:t xml:space="preserve"> the risk of </w:t>
      </w:r>
      <w:r w:rsidR="001F41FB" w:rsidRPr="003453AE">
        <w:rPr>
          <w:rFonts w:ascii="Book Antiqua" w:hAnsi="Book Antiqua" w:cs="Times New Roman"/>
          <w:sz w:val="24"/>
          <w:szCs w:val="24"/>
        </w:rPr>
        <w:t>MCRC</w:t>
      </w:r>
      <w:r w:rsidRPr="003453AE">
        <w:rPr>
          <w:rFonts w:ascii="Book Antiqua" w:hAnsi="Book Antiqua" w:cs="Times New Roman"/>
          <w:sz w:val="24"/>
          <w:szCs w:val="24"/>
        </w:rPr>
        <w:t xml:space="preserve"> exclusively with the higher stage </w:t>
      </w:r>
      <w:r w:rsidR="001F41FB" w:rsidRPr="003453AE">
        <w:rPr>
          <w:rFonts w:ascii="Book Antiqua" w:hAnsi="Book Antiqua" w:cs="Times New Roman"/>
          <w:sz w:val="24"/>
          <w:szCs w:val="24"/>
        </w:rPr>
        <w:t xml:space="preserve">at diagnosis of </w:t>
      </w:r>
      <w:r w:rsidR="00DA67C0" w:rsidRPr="003453AE">
        <w:rPr>
          <w:rFonts w:ascii="Book Antiqua" w:hAnsi="Book Antiqua" w:cs="Times New Roman"/>
          <w:sz w:val="24"/>
          <w:szCs w:val="24"/>
        </w:rPr>
        <w:t xml:space="preserve">the </w:t>
      </w:r>
      <w:r w:rsidR="001F41FB" w:rsidRPr="003453AE">
        <w:rPr>
          <w:rFonts w:ascii="Book Antiqua" w:hAnsi="Book Antiqua" w:cs="Times New Roman"/>
          <w:sz w:val="24"/>
          <w:szCs w:val="24"/>
        </w:rPr>
        <w:t>tumo</w:t>
      </w:r>
      <w:r w:rsidR="00DA67C0" w:rsidRPr="003453AE">
        <w:rPr>
          <w:rFonts w:ascii="Book Antiqua" w:hAnsi="Book Antiqua" w:cs="Times New Roman"/>
          <w:sz w:val="24"/>
          <w:szCs w:val="24"/>
        </w:rPr>
        <w:t>u</w:t>
      </w:r>
      <w:r w:rsidR="001F41FB" w:rsidRPr="003453AE">
        <w:rPr>
          <w:rFonts w:ascii="Book Antiqua" w:hAnsi="Book Antiqua" w:cs="Times New Roman"/>
          <w:sz w:val="24"/>
          <w:szCs w:val="24"/>
        </w:rPr>
        <w:t xml:space="preserve">r </w:t>
      </w:r>
      <w:r w:rsidR="00AC3DA7" w:rsidRPr="003453AE">
        <w:rPr>
          <w:rFonts w:ascii="Book Antiqua" w:hAnsi="Book Antiqua" w:cs="Times New Roman"/>
          <w:sz w:val="24"/>
          <w:szCs w:val="24"/>
        </w:rPr>
        <w:t>(HR</w:t>
      </w:r>
      <w:r w:rsidR="00AC3DA7" w:rsidRPr="003453AE">
        <w:rPr>
          <w:rFonts w:ascii="Book Antiqua" w:hAnsi="Book Antiqua" w:cs="Times New Roman" w:hint="eastAsia"/>
          <w:sz w:val="24"/>
          <w:szCs w:val="24"/>
          <w:lang w:eastAsia="zh-CN"/>
        </w:rPr>
        <w:t xml:space="preserve"> =</w:t>
      </w:r>
      <w:r w:rsidR="00AC3DA7" w:rsidRPr="003453AE">
        <w:rPr>
          <w:rFonts w:ascii="Book Antiqua" w:hAnsi="Book Antiqua" w:cs="Times New Roman"/>
          <w:sz w:val="24"/>
          <w:szCs w:val="24"/>
        </w:rPr>
        <w:t xml:space="preserve"> 6.14, 95%</w:t>
      </w:r>
      <w:r w:rsidRPr="003453AE">
        <w:rPr>
          <w:rFonts w:ascii="Book Antiqua" w:hAnsi="Book Antiqua" w:cs="Times New Roman"/>
          <w:sz w:val="24"/>
          <w:szCs w:val="24"/>
        </w:rPr>
        <w:t>CI</w:t>
      </w:r>
      <w:r w:rsidR="00AC3DA7" w:rsidRPr="003453AE">
        <w:rPr>
          <w:rFonts w:ascii="Book Antiqua" w:hAnsi="Book Antiqua" w:cs="Times New Roman" w:hint="eastAsia"/>
          <w:sz w:val="24"/>
          <w:szCs w:val="24"/>
          <w:lang w:eastAsia="zh-CN"/>
        </w:rPr>
        <w:t>:</w:t>
      </w:r>
      <w:r w:rsidRPr="003453AE">
        <w:rPr>
          <w:rFonts w:ascii="Book Antiqua" w:hAnsi="Book Antiqua" w:cs="Times New Roman"/>
          <w:sz w:val="24"/>
          <w:szCs w:val="24"/>
        </w:rPr>
        <w:t xml:space="preserve"> 1.21–13.14, </w:t>
      </w:r>
      <w:r w:rsidR="00AC3DA7" w:rsidRPr="003453AE">
        <w:rPr>
          <w:rFonts w:ascii="Book Antiqua" w:hAnsi="Book Antiqua" w:cs="Times New Roman"/>
          <w:i/>
          <w:iCs/>
          <w:sz w:val="24"/>
          <w:szCs w:val="24"/>
        </w:rPr>
        <w:t>P</w:t>
      </w:r>
      <w:r w:rsidR="00AC3DA7" w:rsidRPr="003453AE">
        <w:rPr>
          <w:rFonts w:ascii="Book Antiqua" w:hAnsi="Book Antiqua" w:cs="Times New Roman" w:hint="eastAsia"/>
          <w:i/>
          <w:iCs/>
          <w:sz w:val="24"/>
          <w:szCs w:val="24"/>
          <w:lang w:eastAsia="zh-CN"/>
        </w:rPr>
        <w:t xml:space="preserve"> </w:t>
      </w:r>
      <w:r w:rsidR="00DA67C0" w:rsidRPr="003453AE">
        <w:rPr>
          <w:rFonts w:ascii="Book Antiqua" w:hAnsi="Book Antiqua" w:cs="Times New Roman"/>
          <w:sz w:val="24"/>
          <w:szCs w:val="24"/>
        </w:rPr>
        <w:t xml:space="preserve">= 0.03) and a prior </w:t>
      </w:r>
      <w:r w:rsidRPr="003453AE">
        <w:rPr>
          <w:rFonts w:ascii="Book Antiqua" w:hAnsi="Book Antiqua" w:cs="Times New Roman"/>
          <w:sz w:val="24"/>
          <w:szCs w:val="24"/>
        </w:rPr>
        <w:t xml:space="preserve">diagnosis of </w:t>
      </w:r>
      <w:r w:rsidR="001F41FB" w:rsidRPr="003453AE">
        <w:rPr>
          <w:rFonts w:ascii="Book Antiqua" w:hAnsi="Book Antiqua" w:cs="Times New Roman"/>
          <w:sz w:val="24"/>
          <w:szCs w:val="24"/>
        </w:rPr>
        <w:t xml:space="preserve">SCRC </w:t>
      </w:r>
      <w:r w:rsidR="0007356F" w:rsidRPr="003453AE">
        <w:rPr>
          <w:rFonts w:ascii="Book Antiqua" w:hAnsi="Book Antiqua" w:cs="Times New Roman"/>
          <w:sz w:val="24"/>
          <w:szCs w:val="24"/>
        </w:rPr>
        <w:t>(HR</w:t>
      </w:r>
      <w:r w:rsidR="00AC3DA7" w:rsidRPr="003453AE">
        <w:rPr>
          <w:rFonts w:ascii="Book Antiqua" w:hAnsi="Book Antiqua" w:cs="Times New Roman" w:hint="eastAsia"/>
          <w:sz w:val="24"/>
          <w:szCs w:val="24"/>
          <w:lang w:eastAsia="zh-CN"/>
        </w:rPr>
        <w:t xml:space="preserve"> =</w:t>
      </w:r>
      <w:r w:rsidR="00AC3DA7" w:rsidRPr="003453AE">
        <w:rPr>
          <w:rFonts w:ascii="Book Antiqua" w:hAnsi="Book Antiqua" w:cs="Times New Roman"/>
          <w:sz w:val="24"/>
          <w:szCs w:val="24"/>
        </w:rPr>
        <w:t xml:space="preserve"> 11.54, 95%</w:t>
      </w:r>
      <w:r w:rsidR="0007356F" w:rsidRPr="003453AE">
        <w:rPr>
          <w:rFonts w:ascii="Book Antiqua" w:hAnsi="Book Antiqua" w:cs="Times New Roman"/>
          <w:sz w:val="24"/>
          <w:szCs w:val="24"/>
        </w:rPr>
        <w:t>CI</w:t>
      </w:r>
      <w:r w:rsidR="00AC3DA7" w:rsidRPr="003453AE">
        <w:rPr>
          <w:rFonts w:ascii="Book Antiqua" w:hAnsi="Book Antiqua" w:cs="Times New Roman" w:hint="eastAsia"/>
          <w:sz w:val="24"/>
          <w:szCs w:val="24"/>
          <w:lang w:eastAsia="zh-CN"/>
        </w:rPr>
        <w:t>:</w:t>
      </w:r>
      <w:r w:rsidR="0007356F" w:rsidRPr="003453AE">
        <w:rPr>
          <w:rFonts w:ascii="Book Antiqua" w:hAnsi="Book Antiqua" w:cs="Times New Roman"/>
          <w:sz w:val="24"/>
          <w:szCs w:val="24"/>
        </w:rPr>
        <w:t xml:space="preserve"> 10.</w:t>
      </w:r>
      <w:r w:rsidRPr="003453AE">
        <w:rPr>
          <w:rFonts w:ascii="Book Antiqua" w:hAnsi="Book Antiqua" w:cs="Times New Roman"/>
          <w:sz w:val="24"/>
          <w:szCs w:val="24"/>
        </w:rPr>
        <w:t>6–12</w:t>
      </w:r>
      <w:r w:rsidR="00DA67C0" w:rsidRPr="003453AE">
        <w:rPr>
          <w:rFonts w:ascii="Book Antiqua" w:hAnsi="Book Antiqua" w:cs="Times New Roman"/>
          <w:sz w:val="24"/>
          <w:szCs w:val="24"/>
        </w:rPr>
        <w:t>.</w:t>
      </w:r>
      <w:r w:rsidRPr="003453AE">
        <w:rPr>
          <w:rFonts w:ascii="Book Antiqua" w:hAnsi="Book Antiqua" w:cs="Times New Roman"/>
          <w:sz w:val="24"/>
          <w:szCs w:val="24"/>
        </w:rPr>
        <w:t xml:space="preserve">5, </w:t>
      </w:r>
      <w:r w:rsidR="00AC3DA7" w:rsidRPr="003453AE">
        <w:rPr>
          <w:rFonts w:ascii="Book Antiqua" w:hAnsi="Book Antiqua" w:cs="Times New Roman"/>
          <w:i/>
          <w:iCs/>
          <w:sz w:val="24"/>
          <w:szCs w:val="24"/>
        </w:rPr>
        <w:t>P</w:t>
      </w:r>
      <w:r w:rsidR="00AC3DA7" w:rsidRPr="003453AE">
        <w:rPr>
          <w:rFonts w:ascii="Book Antiqua" w:hAnsi="Book Antiqua" w:cs="Times New Roman" w:hint="eastAsia"/>
          <w:i/>
          <w:iCs/>
          <w:sz w:val="24"/>
          <w:szCs w:val="24"/>
          <w:lang w:eastAsia="zh-CN"/>
        </w:rPr>
        <w:t xml:space="preserve"> </w:t>
      </w:r>
      <w:r w:rsidR="001F41FB" w:rsidRPr="003453AE">
        <w:rPr>
          <w:rFonts w:ascii="Book Antiqua" w:hAnsi="Book Antiqua" w:cs="Times New Roman"/>
          <w:sz w:val="24"/>
          <w:szCs w:val="24"/>
        </w:rPr>
        <w:t>= 0.04)</w:t>
      </w:r>
      <w:r w:rsidRPr="003453AE">
        <w:rPr>
          <w:rFonts w:ascii="Book Antiqua" w:hAnsi="Book Antiqua" w:cs="Times New Roman"/>
          <w:sz w:val="24"/>
          <w:szCs w:val="24"/>
        </w:rPr>
        <w:t xml:space="preserve">. Tobacco smoke contains a variety of genotoxic substances, including polycyclic aromatic hydrocarbons, nitrosamines, and heterocyclic and aromatic amines. </w:t>
      </w:r>
      <w:r w:rsidRPr="003453AE">
        <w:rPr>
          <w:rFonts w:ascii="Book Antiqua" w:hAnsi="Book Antiqua"/>
          <w:sz w:val="24"/>
          <w:szCs w:val="24"/>
        </w:rPr>
        <w:t>Compounds in cigarette smoke activate the aromatic hydrocarbon receptor which can lead to DNA methylation</w:t>
      </w:r>
      <w:r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"DOI" : "10.1002/gcc.20584", "ISSN" : "1098-2264", "PMID" : "18615680", "abstract" : "The MLH1 -93 G&gt;A promoter polymorphism has been reported to be associated with an increased risk of microsatellite unstable colorectal cancer. Other than microsatellite instability, however, the genetic and most epigenetic changes of tumors associated with this polymorphism have not been studied. We evaluated associations between the -93 G&gt;A polymorphism and CpG island methylator phenotype (CIMP), BRAF V600E mutations, and MLH1 methylation in tumors from a sample of 1,211 individuals with colon cancer and 1,968 controls from Utah, Northern California, and Minnesota. The -93 G&gt;A polymorphism was determined by the five prime nuclease assay. CIMP was determined previously by methylation-specific PCR of CpG islands in MLH1, methylated in tumors (MINT)1, MINT2, MINT31, and CDKN2A (p16). The BRAF V600E mutation was determined by sequencing exon 15. The MLH1 -93 G&gt;A promoter polymorphism was associated with CIMP (odds ratio (OR) 3.44, 95% confidence interval (CI) 1.85, 6.42), MLH1 methylation (OR 4.16, 95%CI 2.20, 7.86), BRAF mutations (OR 4.26, 95%CI 1.83, 9.91), and older age at diagnosis (OR 3.65, 95%CI 2.08, 6.39) in microsatellite unstable tumors. These associations were not observed in stable tumors. Increased age at diagnosis and tumor characteristics of microsatellite unstable tumors associated with MLH1 -93 G&gt;A suggests the polymorphism is acting at a relatively late stage of colorectal carcinogenesis to drive CIMP+ tumors down the microsatellite instability pathway.", "author" : [ { "dropping-particle" : "", "family" : "Samowitz", "given" : "Wade S", "non-dropping-particle" : "", "parse-names" : false, "suffix" : "" }, { "dropping-particle" : "", "family" : "Curtin", "given" : "Karen", "non-dropping-particle" : "", "parse-names" : false, "suffix" : "" }, { "dropping-particle" : "", "family" : "Wolff", "given" : "Roger K", "non-dropping-particle" : "", "parse-names" : false, "suffix" : "" }, { "dropping-particle" : "", "family" : "Albertsen", "given" : "Hans", "non-dropping-particle" : "", "parse-names" : false, "suffix" : "" }, { "dropping-particle" : "", "family" : "Sweeney", "given" : "Carol", "non-dropping-particle" : "", "parse-names" : false, "suffix" : "" }, { "dropping-particle" : "", "family" : "Caan", "given" : "Bette J", "non-dropping-particle" : "", "parse-names" : false, "suffix" : "" }, { "dropping-particle" : "", "family" : "Ulrich", "given" : "Cornelia M", "non-dropping-particle" : "", "parse-names" : false, "suffix" : "" }, { "dropping-particle" : "", "family" : "Potter", "given" : "John D", "non-dropping-particle" : "", "parse-names" : false, "suffix" : "" }, { "dropping-particle" : "", "family" : "Slattery", "given" : "Martha L", "non-dropping-particle" : "", "parse-names" : false, "suffix" : "" } ], "container-title" : "Genes, chromosomes &amp; cancer", "id" : "ITEM-1", "issue" : "10", "issued" : { "date-parts" : [ [ "2008", "10" ] ] }, "page" : "835-44", "title" : "The MLH1 -93 G&gt;A promoter polymorphism and genetic and epigenetic alterations in colon cancer.", "type" : "article-journal", "volume" : "47" }, "uris" : [ "http://www.mendeley.com/documents/?uuid=59dc9df1-e38b-49ab-b3a1-8d57d7565782" ] } ], "mendeley" : { "formattedCitation" : "&lt;sup&gt;[40]&lt;/sup&gt;", "plainTextFormattedCitation" : "[40]", "previouslyFormattedCitation" : "&lt;sup&gt;[40]&lt;/sup&gt;" }, "properties" : { "noteIndex" : 0 }, "schema" : "https://github.com/citation-style-language/schema/raw/master/csl-citation.json" }</w:instrText>
      </w:r>
      <w:r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[40]</w:t>
      </w:r>
      <w:r w:rsidRPr="003453AE">
        <w:rPr>
          <w:rFonts w:ascii="Book Antiqua" w:hAnsi="Book Antiqua"/>
          <w:sz w:val="24"/>
          <w:szCs w:val="24"/>
        </w:rPr>
        <w:fldChar w:fldCharType="end"/>
      </w:r>
      <w:r w:rsidRPr="003453AE">
        <w:rPr>
          <w:rFonts w:ascii="Book Antiqua" w:hAnsi="Book Antiqua"/>
          <w:sz w:val="24"/>
          <w:szCs w:val="24"/>
        </w:rPr>
        <w:t xml:space="preserve">. </w:t>
      </w:r>
      <w:proofErr w:type="spellStart"/>
      <w:r w:rsidRPr="003453AE">
        <w:rPr>
          <w:rFonts w:ascii="Book Antiqua" w:hAnsi="Book Antiqua"/>
          <w:sz w:val="24"/>
          <w:szCs w:val="24"/>
        </w:rPr>
        <w:t>Samowitz</w:t>
      </w:r>
      <w:proofErr w:type="spellEnd"/>
      <w:r w:rsidRPr="003453AE">
        <w:rPr>
          <w:rFonts w:ascii="Book Antiqua" w:hAnsi="Book Antiqua"/>
          <w:sz w:val="24"/>
          <w:szCs w:val="24"/>
        </w:rPr>
        <w:t xml:space="preserve"> </w:t>
      </w:r>
      <w:r w:rsidR="00AC3DA7" w:rsidRPr="003453AE">
        <w:rPr>
          <w:rFonts w:ascii="Book Antiqua" w:hAnsi="Book Antiqua" w:cs="AdvP403A40"/>
          <w:i/>
          <w:sz w:val="24"/>
          <w:szCs w:val="24"/>
        </w:rPr>
        <w:t>et al</w:t>
      </w:r>
      <w:r w:rsidR="00AC3DA7" w:rsidRPr="003453AE">
        <w:rPr>
          <w:rFonts w:ascii="Book Antiqua" w:hAnsi="Book Antiqua" w:cs="AdvP403A40"/>
          <w:sz w:val="24"/>
          <w:szCs w:val="24"/>
        </w:rPr>
        <w:fldChar w:fldCharType="begin" w:fldLock="1"/>
      </w:r>
      <w:r w:rsidR="00AC3DA7" w:rsidRPr="003453AE">
        <w:rPr>
          <w:rFonts w:ascii="Book Antiqua" w:hAnsi="Book Antiqua" w:cs="AdvP403A40"/>
          <w:sz w:val="24"/>
          <w:szCs w:val="24"/>
        </w:rPr>
        <w:instrText>ADDIN CSL_CITATION { "citationItems" : [ { "id" : "ITEM-1", "itemData" : { "DOI" : "10.1016/j.amjsurg.2010.05.012", "ISSN" : "1879-1883", "PMID" : "21600553", "abstract" : "BACKGROUND: Synchronous colorectal carcinoma has seldom been studied in large series. The study was designed to examine the significance of colorectal synchronous carcinoma in a large cohort of patients.\n\nMETHODS: The clinicopathological features of 102 patients with synchronous colorectal carcinoma were compared with 1,793 patients with solitary colorectal carcinoma.\n\nRESULTS: The prevalence of synchronous colorectal carcinoma was 3.6%. In these patients, 4% had FAP, 6% had hyperplastic polyposis, and 2% had ulcerative colitis. The index carcinoma was more likely to have higher histological grade and T stage than other carcinoma(s) in the same patient. When compared with solitary colorectal carcinoma, synchronous colorectal carcinoma was more often noted in males with coexisting FAP and in proximal location. The 5-year survival rate of patients with synchronous colorectal carcinoma was 53% and was similar to those with solitary colorectal carcinoma.\n\nCONCLUSIONS: We examined the clinicopathological features of patients with synchronous colorectal carcinomas in a large cohort of patients. Attention to these features was important for better management of this group of cancer.", "author" : [ { "dropping-particle" : "", "family" : "Lam", "given" : "Alfred King-Yin Yin", "non-dropping-particle" : "", "parse-names" : false, "suffix" : "" }, { "dropping-particle" : "", "family" : "Carmichael", "given" : "Robert", "non-dropping-particle" : "", "parse-names" : false, "suffix" : "" }, { "dropping-particle" : "", "family" : "Gertraud Buettner", "given" : "Petra", "non-dropping-particle" : "", "parse-names" : false, "suffix" : "" }, { "dropping-particle" : "", "family" : "Gopalan", "given" : "Vinod", "non-dropping-particle" : "", "parse-names" : false, "suffix" : "" }, { "dropping-particle" : "", "family" : "Ho", "given" : "Yik-Hong Hong", "non-dropping-particle" : "", "parse-names" : false, "suffix" : "" }, { "dropping-particle" : "", "family" : "Siu", "given" : "Simon", "non-dropping-particle" : "", "parse-names" : false, "suffix" : "" } ], "container-title" : "American journal of surgery", "id" : "ITEM-1", "issue" : "1", "issued" : { "date-parts" : [ [ "2011", "7" ] ] }, "page" : "39-44", "title" : "Clinicopathological significance of synchronous carcinoma in colorectal cancer.", "type" : "article-journal", "volume" : "202" }, "uris" : [ "http://www.mendeley.com/documents/?uuid=80828ca5-269f-4c7c-af49-c43422db3102" ] } ], "mendeley" : { "formattedCitation" : "&lt;sup&gt;[8]&lt;/sup&gt;", "plainTextFormattedCitation" : "[8]", "previouslyFormattedCitation" : "&lt;sup&gt;[8]&lt;/sup&gt;" }, "properties" : { "noteIndex" : 0 }, "schema" : "https://github.com/citation-style-language/schema/raw/master/csl-citation.json" }</w:instrText>
      </w:r>
      <w:r w:rsidR="00AC3DA7" w:rsidRPr="003453AE">
        <w:rPr>
          <w:rFonts w:ascii="Book Antiqua" w:hAnsi="Book Antiqua" w:cs="AdvP403A40"/>
          <w:sz w:val="24"/>
          <w:szCs w:val="24"/>
        </w:rPr>
        <w:fldChar w:fldCharType="separate"/>
      </w:r>
      <w:r w:rsidR="00AC3DA7" w:rsidRPr="003453AE">
        <w:rPr>
          <w:rFonts w:ascii="Book Antiqua" w:hAnsi="Book Antiqua" w:cs="AdvP403A40"/>
          <w:noProof/>
          <w:sz w:val="24"/>
          <w:szCs w:val="24"/>
          <w:vertAlign w:val="superscript"/>
        </w:rPr>
        <w:t>[</w:t>
      </w:r>
      <w:r w:rsidR="00AC3DA7" w:rsidRPr="003453AE">
        <w:rPr>
          <w:rFonts w:ascii="Book Antiqua" w:hAnsi="Book Antiqua" w:cs="AdvP403A40" w:hint="eastAsia"/>
          <w:noProof/>
          <w:sz w:val="24"/>
          <w:szCs w:val="24"/>
          <w:vertAlign w:val="superscript"/>
          <w:lang w:eastAsia="zh-CN"/>
        </w:rPr>
        <w:t>41</w:t>
      </w:r>
      <w:r w:rsidR="00AC3DA7" w:rsidRPr="003453AE">
        <w:rPr>
          <w:rFonts w:ascii="Book Antiqua" w:hAnsi="Book Antiqua" w:cs="AdvP403A40"/>
          <w:noProof/>
          <w:sz w:val="24"/>
          <w:szCs w:val="24"/>
          <w:vertAlign w:val="superscript"/>
        </w:rPr>
        <w:t>]</w:t>
      </w:r>
      <w:r w:rsidR="00AC3DA7" w:rsidRPr="003453AE">
        <w:rPr>
          <w:rFonts w:ascii="Book Antiqua" w:hAnsi="Book Antiqua" w:cs="AdvP403A40"/>
          <w:sz w:val="24"/>
          <w:szCs w:val="24"/>
        </w:rPr>
        <w:fldChar w:fldCharType="end"/>
      </w:r>
      <w:r w:rsidRPr="003453AE">
        <w:rPr>
          <w:rFonts w:ascii="Book Antiqua" w:hAnsi="Book Antiqua"/>
          <w:sz w:val="24"/>
          <w:szCs w:val="24"/>
        </w:rPr>
        <w:t xml:space="preserve"> described how </w:t>
      </w:r>
      <w:r w:rsidR="00DA67C0" w:rsidRPr="003453AE">
        <w:rPr>
          <w:rFonts w:ascii="Book Antiqua" w:hAnsi="Book Antiqua"/>
          <w:sz w:val="24"/>
          <w:szCs w:val="24"/>
        </w:rPr>
        <w:t>heavy</w:t>
      </w:r>
      <w:r w:rsidRPr="003453AE">
        <w:rPr>
          <w:rFonts w:ascii="Book Antiqua" w:hAnsi="Book Antiqua"/>
          <w:sz w:val="24"/>
          <w:szCs w:val="24"/>
        </w:rPr>
        <w:t xml:space="preserve"> smoking could be related with CIMP and </w:t>
      </w:r>
      <w:r w:rsidRPr="003453AE">
        <w:rPr>
          <w:rFonts w:ascii="Book Antiqua" w:hAnsi="Book Antiqua"/>
          <w:i/>
          <w:sz w:val="24"/>
          <w:szCs w:val="24"/>
        </w:rPr>
        <w:t>BRAF</w:t>
      </w:r>
      <w:r w:rsidR="00DA67C0" w:rsidRPr="003453AE">
        <w:rPr>
          <w:rFonts w:ascii="Book Antiqua" w:hAnsi="Book Antiqua"/>
          <w:sz w:val="24"/>
          <w:szCs w:val="24"/>
        </w:rPr>
        <w:t xml:space="preserve"> mutation, but no</w:t>
      </w:r>
      <w:r w:rsidRPr="003453AE">
        <w:rPr>
          <w:rFonts w:ascii="Book Antiqua" w:hAnsi="Book Antiqua"/>
          <w:sz w:val="24"/>
          <w:szCs w:val="24"/>
        </w:rPr>
        <w:t xml:space="preserve"> differences </w:t>
      </w:r>
      <w:r w:rsidR="001F41FB" w:rsidRPr="003453AE">
        <w:rPr>
          <w:rFonts w:ascii="Book Antiqua" w:hAnsi="Book Antiqua"/>
          <w:sz w:val="24"/>
          <w:szCs w:val="24"/>
        </w:rPr>
        <w:t xml:space="preserve">were found </w:t>
      </w:r>
      <w:r w:rsidR="00DA67C0" w:rsidRPr="003453AE">
        <w:rPr>
          <w:rFonts w:ascii="Book Antiqua" w:hAnsi="Book Antiqua"/>
          <w:sz w:val="24"/>
          <w:szCs w:val="24"/>
        </w:rPr>
        <w:t xml:space="preserve">in </w:t>
      </w:r>
      <w:r w:rsidR="001F41FB" w:rsidRPr="003453AE">
        <w:rPr>
          <w:rFonts w:ascii="Book Antiqua" w:hAnsi="Book Antiqua"/>
          <w:sz w:val="24"/>
          <w:szCs w:val="24"/>
        </w:rPr>
        <w:t>MSI</w:t>
      </w:r>
      <w:r w:rsidRPr="003453AE">
        <w:rPr>
          <w:rFonts w:ascii="Book Antiqua" w:hAnsi="Book Antiqua"/>
          <w:sz w:val="24"/>
          <w:szCs w:val="24"/>
        </w:rPr>
        <w:t xml:space="preserve"> rate</w:t>
      </w:r>
      <w:r w:rsidR="001F41FB" w:rsidRPr="003453AE">
        <w:rPr>
          <w:rFonts w:ascii="Book Antiqua" w:hAnsi="Book Antiqua"/>
          <w:sz w:val="24"/>
          <w:szCs w:val="24"/>
        </w:rPr>
        <w:t xml:space="preserve">, although other authors </w:t>
      </w:r>
      <w:r w:rsidR="00DA67C0" w:rsidRPr="003453AE">
        <w:rPr>
          <w:rFonts w:ascii="Book Antiqua" w:hAnsi="Book Antiqua"/>
          <w:sz w:val="24"/>
          <w:szCs w:val="24"/>
        </w:rPr>
        <w:t>did find an</w:t>
      </w:r>
      <w:r w:rsidR="00AC3DA7" w:rsidRPr="003453AE">
        <w:rPr>
          <w:rFonts w:ascii="Book Antiqua" w:hAnsi="Book Antiqua"/>
          <w:sz w:val="24"/>
          <w:szCs w:val="24"/>
        </w:rPr>
        <w:t xml:space="preserve"> association</w:t>
      </w:r>
      <w:r w:rsidRPr="003453AE">
        <w:rPr>
          <w:rFonts w:ascii="Book Antiqua" w:hAnsi="Book Antiqua" w:cs="Times New Roman"/>
          <w:sz w:val="24"/>
          <w:szCs w:val="24"/>
          <w:lang w:val="es-ES_tradnl" w:eastAsia="es-ES"/>
        </w:rPr>
        <w:fldChar w:fldCharType="begin" w:fldLock="1"/>
      </w:r>
      <w:r w:rsidR="00380226" w:rsidRPr="003453AE">
        <w:rPr>
          <w:rFonts w:ascii="Book Antiqua" w:hAnsi="Book Antiqua" w:cs="Times New Roman"/>
          <w:sz w:val="24"/>
          <w:szCs w:val="24"/>
          <w:lang w:eastAsia="es-ES"/>
        </w:rPr>
        <w:instrText>ADDIN CSL_CITATION { "citationItems" : [ { "id" : "ITEM-1", "itemData" : { "DOI" : "10.1093/jnci/djq201", "ISSN" : "1460-2105", "PMID" : "20587792", "abstract" : "BACKGROUND: Cigarette smoking is an established risk factor for colorectal cancer. Because colorectal carcinogenesis is a heterogeneous process, we investigated whether cigarette smoking is differentially associated with molecularly defined subtypes of colorectal cancer.\n\nMETHODS: We evaluated associations between smoking and incident colorectal cancer, overall and by microsatellite instability (MSI) phenotype (MSI-high vs MSI-low or microsatellite stable), CpG island methylator phenotype (CIMP positive or CIMP negative), and BRAF mutation status (BRAF mutation positive or BRAF mutation negative), among 37 399 participants in a population-based cohort study (the Iowa Women's Health Study). Cigarette smoking (and other exposures) was assessed by self-report at baseline in 1986, including smoking status (never and ever [former or current]), age at initiation, total duration, average number of cigarettes smoked per day, cumulative pack-years, and induction period. Vital status and state of residence were determined by mailed follow-up questionnaires in 1987, 1989, 1992, and 1997 and by linkage to Iowa death certificate records. Nonrespondents were checked via the National Death Index to identify descendants. Participants with newly diagnosed (ie, incident) colorectal cancer were identified through annual linkage with the Iowa Cancer Registry. Archived paraffin-embedded tumor tissue specimens were obtained for 555 patients with colorectal cancer who were diagnosed from January 1, 1986, through December 31, 2002, and MSI status, CIMP status, and BRAF status were determined. Multivariable Cox regression models were fit to estimate relative risks (RRs) and 95% confidence intervals (CIs).\n\nRESULTS: Ever-smokers were at moderately increased risk for incident colorectal cancer (RR = 1.19, 95% CI = 1.05 to 1.35) compared with never-smokers. Higher risk estimates were observed for current smokers with MSI-high tumors (RR = 1.99, 95% CI = 1.26 to 3.14), CIMP-positive tumors (RR = 1.88, 95% CI = 1.22 to 2.90), and BRAF mutation-positive tumors (RR = 1.92, 95% CI = 1.22 to 3.02). Other smoking-related variables (ie, age at initiation, total duration, average number of cigarettes smoked per day, cumulative pack-years, and induction period) were also associated with MSI-high, CIMP-positive, and BRAF mutation-positive tumor subtypes. Conversely, cigarette smoking status (ever vs never) was not associated with the MSI-low or microsatellite stable (RR = 1.00, 95% CI = 0.79\u2026", "author" : [ { "dropping-particle" : "", "family" : "Limsui", "given" : "David", "non-dropping-particle" : "", "parse-names" : false, "suffix" : "" }, { "dropping-particle" : "", "family" : "Vierkant", "given" : "Robert A", "non-dropping-particle" : "", "parse-names" : false, "suffix" : "" }, { "dropping-particle" : "", "family" : "Tillmans", "given" : "Lori S", "non-dropping-particle" : "", "parse-names" : false, "suffix" : "" }, { "dropping-particle" : "", "family" : "Wang", "given" : "Alice H", "non-dropping-particle" : "", "parse-names" : false, "suffix" : "" }, { "dropping-particle" : "", "family" : "Weisenberger", "given" : "Daniel J", "non-dropping-particle" : "", "parse-names" : false, "suffix" : "" }, { "dropping-particle" : "", "family" : "Laird", "given" : "Peter W", "non-dropping-particle" : "", "parse-names" : false, "suffix" : "" }, { "dropping-particle" : "", "family" : "Lynch", "given" : "Charles F", "non-dropping-particle" : "", "parse-names" : false, "suffix" : "" }, { "dropping-particle" : "", "family" : "Anderson", "given" : "Kristin E", "non-dropping-particle" : "", "parse-names" : false, "suffix" : "" }, { "dropping-particle" : "", "family" : "French", "given" : "Amy J", "non-dropping-particle" : "", "parse-names" : false, "suffix" : "" }, { "dropping-particle" : "", "family" : "Haile", "given" : "Robert W", "non-dropping-particle" : "", "parse-names" : false, "suffix" : "" }, { "dropping-particle" : "", "family" : "Harnack", "given" : "Lisa J", "non-dropping-particle" : "", "parse-names" : false, "suffix" : "" }, { "dropping-particle" : "", "family" : "Potter", "given" : "John D", "non-dropping-particle" : "", "parse-names" : false, "suffix" : "" }, { "dropping-particle" : "", "family" : "Slager", "given" : "Susan L", "non-dropping-particle" : "", "parse-names" : false, "suffix" : "" }, { "dropping-particle" : "", "family" : "Smyrk", "given" : "Thomas C", "non-dropping-particle" : "", "parse-names" : false, "suffix" : "" }, { "dropping-particle" : "", "family" : "Thibodeau", "given" : "Stephen N", "non-dropping-particle" : "", "parse-names" : false, "suffix" : "" }, { "dropping-particle" : "", "family" : "Cerhan", "given" : "James R", "non-dropping-particle" : "", "parse-names" : false, "suffix" : "" }, { "dropping-particle" : "", "family" : "Limburg", "given" : "Paul J", "non-dropping-particle" : "", "parse-names" : false, "suffix" : "" } ], "container-title" : "Journal of the National Cancer Institute", "id" : "ITEM-1", "issue" : "14", "issued" : { "date-parts" : [ [ "2010", "7", "21" ] ] }, "page" : "1012-22", "title" : "Cigarette smoking and colorectal cancer risk by molecularly defined subtypes.", "type" : "article-journal", "volume" : "102" }, "uris" : [ "http://www.mendeley.com/documents/?uuid=3fc32e26-54bb-4254-9bf3-157e27e88dab" ] } ], "mendeley" : { "formattedCitation" : "&lt;sup&gt;[42]&lt;/sup&gt;", "plainTextFormattedCitation" : "[42]", "previouslyFormattedCitation" : "&lt;sup&gt;[42]&lt;/sup&gt;" }, "properties" : { "noteIndex" : 0 }, "schema" : "https://github.com/citation-style-language/schema/raw/master/csl-citation.json" }</w:instrText>
      </w:r>
      <w:r w:rsidRPr="003453AE">
        <w:rPr>
          <w:rFonts w:ascii="Book Antiqua" w:hAnsi="Book Antiqua" w:cs="Times New Roman"/>
          <w:sz w:val="24"/>
          <w:szCs w:val="24"/>
          <w:lang w:val="es-ES_tradnl" w:eastAsia="es-ES"/>
        </w:rPr>
        <w:fldChar w:fldCharType="separate"/>
      </w:r>
      <w:r w:rsidR="00B95A3C" w:rsidRPr="003453AE">
        <w:rPr>
          <w:rFonts w:ascii="Book Antiqua" w:hAnsi="Book Antiqua" w:cs="Times New Roman"/>
          <w:noProof/>
          <w:sz w:val="24"/>
          <w:szCs w:val="24"/>
          <w:vertAlign w:val="superscript"/>
          <w:lang w:eastAsia="es-ES"/>
        </w:rPr>
        <w:t>[42]</w:t>
      </w:r>
      <w:r w:rsidRPr="003453AE">
        <w:rPr>
          <w:rFonts w:ascii="Book Antiqua" w:hAnsi="Book Antiqua" w:cs="Times New Roman"/>
          <w:sz w:val="24"/>
          <w:szCs w:val="24"/>
          <w:lang w:val="es-ES_tradnl" w:eastAsia="es-ES"/>
        </w:rPr>
        <w:fldChar w:fldCharType="end"/>
      </w:r>
      <w:r w:rsidRPr="003453AE">
        <w:rPr>
          <w:rFonts w:ascii="Book Antiqua" w:hAnsi="Book Antiqua" w:cs="Times New Roman"/>
          <w:sz w:val="24"/>
          <w:szCs w:val="24"/>
          <w:lang w:eastAsia="es-ES"/>
        </w:rPr>
        <w:t>.</w:t>
      </w:r>
      <w:r w:rsidR="001F41FB" w:rsidRPr="003453AE">
        <w:rPr>
          <w:rFonts w:ascii="Book Antiqua" w:hAnsi="Book Antiqua" w:cs="Times New Roman"/>
          <w:sz w:val="24"/>
          <w:szCs w:val="24"/>
          <w:lang w:eastAsia="es-ES"/>
        </w:rPr>
        <w:t xml:space="preserve"> </w:t>
      </w:r>
    </w:p>
    <w:p w14:paraId="3CEB6416" w14:textId="4E92BE5D" w:rsidR="0043055F" w:rsidRPr="003453AE" w:rsidRDefault="001F41FB" w:rsidP="00E01BEE">
      <w:pPr>
        <w:autoSpaceDE w:val="0"/>
        <w:autoSpaceDN w:val="0"/>
        <w:adjustRightInd w:val="0"/>
        <w:spacing w:after="0" w:line="360" w:lineRule="auto"/>
        <w:ind w:firstLineChars="200" w:firstLine="480"/>
        <w:jc w:val="both"/>
        <w:rPr>
          <w:rFonts w:ascii="Book Antiqua" w:hAnsi="Book Antiqua" w:cs="Arial"/>
          <w:sz w:val="24"/>
          <w:szCs w:val="24"/>
          <w:shd w:val="clear" w:color="auto" w:fill="FFFFFF"/>
        </w:rPr>
      </w:pPr>
      <w:r w:rsidRPr="003453AE">
        <w:rPr>
          <w:rFonts w:ascii="Book Antiqua" w:hAnsi="Book Antiqua" w:cs="Garamond"/>
          <w:sz w:val="24"/>
          <w:szCs w:val="24"/>
        </w:rPr>
        <w:t>SCRC</w:t>
      </w:r>
      <w:r w:rsidR="009C71D4" w:rsidRPr="003453AE">
        <w:rPr>
          <w:rFonts w:ascii="Book Antiqua" w:hAnsi="Book Antiqua" w:cs="Garamond"/>
          <w:sz w:val="24"/>
          <w:szCs w:val="24"/>
        </w:rPr>
        <w:t xml:space="preserve"> is </w:t>
      </w:r>
      <w:r w:rsidRPr="003453AE">
        <w:rPr>
          <w:rFonts w:ascii="Book Antiqua" w:hAnsi="Book Antiqua" w:cs="Garamond"/>
          <w:sz w:val="24"/>
          <w:szCs w:val="24"/>
        </w:rPr>
        <w:t xml:space="preserve">more frequently </w:t>
      </w:r>
      <w:r w:rsidR="009C71D4" w:rsidRPr="003453AE">
        <w:rPr>
          <w:rFonts w:ascii="Book Antiqua" w:hAnsi="Book Antiqua" w:cs="Garamond"/>
          <w:sz w:val="24"/>
          <w:szCs w:val="24"/>
        </w:rPr>
        <w:t xml:space="preserve">associated with </w:t>
      </w:r>
      <w:r w:rsidR="00482954" w:rsidRPr="003453AE">
        <w:rPr>
          <w:rFonts w:ascii="Book Antiqua" w:hAnsi="Book Antiqua" w:cs="Garamond"/>
          <w:sz w:val="24"/>
          <w:szCs w:val="24"/>
        </w:rPr>
        <w:t>adenomas than</w:t>
      </w:r>
      <w:r w:rsidR="009C71D4" w:rsidRPr="003453AE">
        <w:rPr>
          <w:rFonts w:ascii="Book Antiqua" w:hAnsi="Book Antiqua" w:cs="Garamond"/>
          <w:sz w:val="24"/>
          <w:szCs w:val="24"/>
        </w:rPr>
        <w:t xml:space="preserve"> solitary </w:t>
      </w:r>
      <w:r w:rsidRPr="003453AE">
        <w:rPr>
          <w:rFonts w:ascii="Book Antiqua" w:hAnsi="Book Antiqua" w:cs="Garamond"/>
          <w:sz w:val="24"/>
          <w:szCs w:val="24"/>
        </w:rPr>
        <w:t>CRC</w:t>
      </w:r>
      <w:r w:rsidR="009C71D4" w:rsidRPr="003453AE">
        <w:rPr>
          <w:rFonts w:ascii="Book Antiqua" w:hAnsi="Book Antiqua" w:cs="Garamond"/>
          <w:sz w:val="24"/>
          <w:szCs w:val="24"/>
        </w:rPr>
        <w:t xml:space="preserve">. Nowadays, precursor </w:t>
      </w:r>
      <w:r w:rsidR="00DA67C0" w:rsidRPr="003453AE">
        <w:rPr>
          <w:rFonts w:ascii="Book Antiqua" w:hAnsi="Book Antiqua" w:cs="Garamond"/>
          <w:sz w:val="24"/>
          <w:szCs w:val="24"/>
        </w:rPr>
        <w:t>entities</w:t>
      </w:r>
      <w:r w:rsidRPr="003453AE">
        <w:rPr>
          <w:rFonts w:ascii="Book Antiqua" w:hAnsi="Book Antiqua" w:cs="Garamond"/>
          <w:sz w:val="24"/>
          <w:szCs w:val="24"/>
        </w:rPr>
        <w:t xml:space="preserve"> </w:t>
      </w:r>
      <w:r w:rsidR="00DA67C0" w:rsidRPr="003453AE">
        <w:rPr>
          <w:rFonts w:ascii="Book Antiqua" w:hAnsi="Book Antiqua" w:cs="Garamond"/>
          <w:sz w:val="24"/>
          <w:szCs w:val="24"/>
        </w:rPr>
        <w:t>such as</w:t>
      </w:r>
      <w:r w:rsidRPr="003453AE">
        <w:rPr>
          <w:rFonts w:ascii="Book Antiqua" w:hAnsi="Book Antiqua" w:cs="Garamond"/>
          <w:sz w:val="24"/>
          <w:szCs w:val="24"/>
        </w:rPr>
        <w:t xml:space="preserve"> </w:t>
      </w:r>
      <w:r w:rsidR="009C71D4" w:rsidRPr="003453AE">
        <w:rPr>
          <w:rFonts w:ascii="Book Antiqua" w:hAnsi="Book Antiqua" w:cs="Garamond"/>
          <w:sz w:val="24"/>
          <w:szCs w:val="24"/>
        </w:rPr>
        <w:t>multiple serrated sessile polyposis</w:t>
      </w:r>
      <w:r w:rsidRPr="003453AE">
        <w:rPr>
          <w:rFonts w:ascii="Book Antiqua" w:hAnsi="Book Antiqua" w:cs="Garamond"/>
          <w:sz w:val="24"/>
          <w:szCs w:val="24"/>
        </w:rPr>
        <w:t xml:space="preserve"> </w:t>
      </w:r>
      <w:r w:rsidR="00DA67C0" w:rsidRPr="003453AE">
        <w:rPr>
          <w:rFonts w:ascii="Book Antiqua" w:hAnsi="Book Antiqua" w:cs="Garamond"/>
          <w:sz w:val="24"/>
          <w:szCs w:val="24"/>
        </w:rPr>
        <w:t xml:space="preserve">are </w:t>
      </w:r>
      <w:r w:rsidR="009C71D4" w:rsidRPr="003453AE">
        <w:rPr>
          <w:rFonts w:ascii="Book Antiqua" w:hAnsi="Book Antiqua" w:cs="Garamond"/>
          <w:sz w:val="24"/>
          <w:szCs w:val="24"/>
        </w:rPr>
        <w:t xml:space="preserve">more commonly </w:t>
      </w:r>
      <w:r w:rsidRPr="003453AE">
        <w:rPr>
          <w:rFonts w:ascii="Book Antiqua" w:hAnsi="Book Antiqua" w:cs="Garamond"/>
          <w:sz w:val="24"/>
          <w:szCs w:val="24"/>
        </w:rPr>
        <w:t>related with SCRC</w:t>
      </w:r>
      <w:r w:rsidR="009C71D4" w:rsidRPr="003453AE">
        <w:rPr>
          <w:rFonts w:ascii="Book Antiqua" w:hAnsi="Book Antiqua" w:cs="Garamond"/>
          <w:sz w:val="24"/>
          <w:szCs w:val="24"/>
        </w:rPr>
        <w:fldChar w:fldCharType="begin" w:fldLock="1"/>
      </w:r>
      <w:r w:rsidR="00380226" w:rsidRPr="003453AE">
        <w:rPr>
          <w:rFonts w:ascii="Book Antiqua" w:hAnsi="Book Antiqua" w:cs="Garamond"/>
          <w:sz w:val="24"/>
          <w:szCs w:val="24"/>
        </w:rPr>
        <w:instrText>ADDIN CSL_CITATION { "citationItems" : [ { "id" : "ITEM-1", "itemData" : { "DOI" : "10.3748/wjg.v20.i22.6815", "ISSN" : "22192840", "PMID" : "24944471", "abstract" : "Synchronous colorectal carcinoma refers to more than one primary colorectal carcinoma detected in a single patient at initial presentation. A literature review has shown that the prevalence of the disease is approximately 3.5% of all colorectal carcinomas. This disease has a male to female ratio of 1.8:1. The mean age at presentation of patients with synchronous colorectal cancer is in the early half of the seventh decade. Patients with inflammatory bowel diseases (ulcerative colitis and Crohn's disease), hereditary non-polyposis colorectal cancer, familial adenomatous polyposis and serrated polyps/hyperplastic polyposis are known to have a higher risk of synchronous colorectal carcinoma. These predisposing factors account for slightly more than 10% of synchronous colorectal carcinomas. Synchronous colorectal carcinoma is more common in the right colon when compared to solitary colorectal cancer. On pathological examination, some synchronous colorectal carcinomas are mucinous adenocarcinomas. They are usually associated with adenomas and metachronous colorectal carcinomas. Most of the patients with synchronous colorectal cancer have two carcinomas but up to six have been reported in one patient. Patients with synchronous colorectal carcinoma have a higher proportion of microsatellite instability cancer than patients with a solitary colorectal carcinoma. Also, limited data have revealed that in many synchronous colorectal carcinomas, carcinomas in the same patient have different patterns of microsatellite instability status, p53 mutation and K-ras mutation. Overall, the prognosis of patients with synchronous colorectal carcinoma is not significantly different from that in patients with solitary colorectal carcinoma, although a marginally better prognosis has been reported in patients with synchronous colorectal carcinoma in some series. A different management approach and long-term clinical follow-up are recommended for some patients with synchronous colorectal cancer.", "author" : [ { "dropping-particle" : "", "family" : "Lam", "given" : "Alfred King-Yin Yin", "non-dropping-particle" : "", "parse-names" : false, "suffix" : "" }, { "dropping-particle" : "", "family" : "Chan", "given" : "Sally Sze-Yan Yan", "non-dropping-particle" : "", "parse-names" : false, "suffix" : "" }, { "dropping-particle" : "", "family" : "Leung", "given" : "Melissa", "non-dropping-particle" : "", "parse-names" : false, "suffix" : "" } ], "container-title" : "World Journal of Gastroenterology", "id" : "ITEM-1", "issue" : "22", "issued" : { "date-parts" : [ [ "2014", "6", "14" ] ] }, "page" : "6815-6820", "title" : "Synchronous colorectal cancer: Clinical, pathological and molecular implications", "type" : "article-journal", "volume" : "20" }, "uris" : [ "http://www.mendeley.com/documents/?uuid=ed599525-f1f7-4a12-8556-810a99040d49" ] } ], "mendeley" : { "formattedCitation" : "&lt;sup&gt;[43]&lt;/sup&gt;", "plainTextFormattedCitation" : "[43]", "previouslyFormattedCitation" : "&lt;sup&gt;[43]&lt;/sup&gt;" }, "properties" : { "noteIndex" : 0 }, "schema" : "https://github.com/citation-style-language/schema/raw/master/csl-citation.json" }</w:instrText>
      </w:r>
      <w:r w:rsidR="009C71D4" w:rsidRPr="003453AE">
        <w:rPr>
          <w:rFonts w:ascii="Book Antiqua" w:hAnsi="Book Antiqua" w:cs="Garamond"/>
          <w:sz w:val="24"/>
          <w:szCs w:val="24"/>
        </w:rPr>
        <w:fldChar w:fldCharType="separate"/>
      </w:r>
      <w:r w:rsidR="00B95A3C" w:rsidRPr="003453AE">
        <w:rPr>
          <w:rFonts w:ascii="Book Antiqua" w:hAnsi="Book Antiqua" w:cs="Garamond"/>
          <w:noProof/>
          <w:sz w:val="24"/>
          <w:szCs w:val="24"/>
          <w:vertAlign w:val="superscript"/>
        </w:rPr>
        <w:t>[43]</w:t>
      </w:r>
      <w:r w:rsidR="009C71D4" w:rsidRPr="003453AE">
        <w:rPr>
          <w:rFonts w:ascii="Book Antiqua" w:hAnsi="Book Antiqua" w:cs="Garamond"/>
          <w:sz w:val="24"/>
          <w:szCs w:val="24"/>
        </w:rPr>
        <w:fldChar w:fldCharType="end"/>
      </w:r>
      <w:r w:rsidRPr="003453AE">
        <w:rPr>
          <w:rFonts w:ascii="Book Antiqua" w:hAnsi="Book Antiqua" w:cs="Garamond"/>
          <w:sz w:val="24"/>
          <w:szCs w:val="24"/>
        </w:rPr>
        <w:t xml:space="preserve">. </w:t>
      </w:r>
      <w:r w:rsidR="0043055F" w:rsidRPr="003453AE">
        <w:rPr>
          <w:rFonts w:ascii="Book Antiqua" w:hAnsi="Book Antiqua"/>
          <w:sz w:val="24"/>
          <w:szCs w:val="24"/>
        </w:rPr>
        <w:t>Tobacco can lead to a</w:t>
      </w:r>
      <w:r w:rsidR="00DA67C0" w:rsidRPr="003453AE">
        <w:rPr>
          <w:rFonts w:ascii="Book Antiqua" w:hAnsi="Book Antiqua"/>
          <w:sz w:val="24"/>
          <w:szCs w:val="24"/>
        </w:rPr>
        <w:t>n</w:t>
      </w:r>
      <w:r w:rsidR="0043055F" w:rsidRPr="003453AE">
        <w:rPr>
          <w:rFonts w:ascii="Book Antiqua" w:hAnsi="Book Antiqua"/>
          <w:sz w:val="24"/>
          <w:szCs w:val="24"/>
        </w:rPr>
        <w:t xml:space="preserve"> MPCRC because </w:t>
      </w:r>
      <w:r w:rsidR="0043055F" w:rsidRPr="003453AE">
        <w:rPr>
          <w:rFonts w:ascii="Book Antiqua" w:hAnsi="Book Antiqua"/>
          <w:sz w:val="24"/>
          <w:szCs w:val="24"/>
        </w:rPr>
        <w:lastRenderedPageBreak/>
        <w:t>an increased number of polyps</w:t>
      </w:r>
      <w:r w:rsidR="00DA67C0" w:rsidRPr="003453AE">
        <w:rPr>
          <w:rFonts w:ascii="Book Antiqua" w:hAnsi="Book Antiqua"/>
          <w:sz w:val="24"/>
          <w:szCs w:val="24"/>
        </w:rPr>
        <w:t>, either adenomas or serrated polyps,</w:t>
      </w:r>
      <w:r w:rsidR="0043055F" w:rsidRPr="003453AE">
        <w:rPr>
          <w:rFonts w:ascii="Book Antiqua" w:hAnsi="Book Antiqua"/>
          <w:sz w:val="24"/>
          <w:szCs w:val="24"/>
        </w:rPr>
        <w:t xml:space="preserve"> has been found in patients </w:t>
      </w:r>
      <w:r w:rsidR="00AC3DA7" w:rsidRPr="003453AE">
        <w:rPr>
          <w:rFonts w:ascii="Book Antiqua" w:hAnsi="Book Antiqua"/>
          <w:sz w:val="24"/>
          <w:szCs w:val="24"/>
        </w:rPr>
        <w:t>with direct exposure to tobacco</w:t>
      </w:r>
      <w:r w:rsidR="0043055F"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"DOI" : "10.1053/j.gastro.2007.11.007", "ISBN" : "1528-0012", "ISSN" : "00165085", "PMID" : "18242207", "abstract" : "Background &amp; Aims: Through the past 2 decades, a consistent association between cigarette smoking and colorectal adenomatous polyps, recognized precursor lesions of colorectal cancer, has been shown. We performed a meta-analysis to provide a quantitative pooled risk estimate of the association, focusing on the different characteristics of the study populations, study designs, and clinical feature of the polyps. Methods: We performed a comprehensive literature search of studies linking cigarette smoking and adenomas. We used random effects models to evaluate pooled relative risks and performed dose-response, heterogeneity, publication bias, and sensitivity analyses. Results: Forty-two independent observational studies were included in the analysis. The pooled risk estimates for current, former, and ever smokers in comparison with never smokers were 2.14 (95% confidence interval [CI], 1.86-2.46), 1.47 (95% CI, 1.29-1.67), and 1.82 (95% CI, 1.65-2.00), respectively. The association was stronger for high-risk adenomas than for low-risk adenomas. Studies in which all controls underwent full colonoscopy showed a higher risk compared with studies in which some or all controls underwent partial colon examination. Conclusions: This meta-analysis provides strong evidence of the detrimental effect of cigarette smoking on the development of adenomatous polyps. Smoking is important for both formation and aggressiveness of adenomas. ?? 2008 AGA Institute.", "author" : [ { "dropping-particle" : "", "family" : "Botteri", "given" : "Edoardo", "non-dropping-particle" : "", "parse-names" : false, "suffix" : "" }, { "dropping-particle" : "", "family" : "Iodice", "given" : "Simona", "non-dropping-particle" : "", "parse-names" : false, "suffix" : "" }, { "dropping-particle" : "", "family" : "Raimondi", "given" : "Sara", "non-dropping-particle" : "", "parse-names" : false, "suffix" : "" }, { "dropping-particle" : "", "family" : "Maisonneuve", "given" : "Patrick", "non-dropping-particle" : "", "parse-names" : false, "suffix" : "" }, { "dropping-particle" : "", "family" : "Lowenfels", "given" : "Albert B.", "non-dropping-particle" : "", "parse-names" : false, "suffix" : "" } ], "container-title" : "Gastroenterology", "id" : "ITEM-1", "issue" : "2", "issued" : { "date-parts" : [ [ "2008", "2" ] ] }, "page" : "388-395", "title" : "Cigarette Smoking and Adenomatous Polyps: A Meta-analysis", "type" : "article-journal", "volume" : "134" }, "uris" : [ "http://www.mendeley.com/documents/?uuid=2d286645-25db-40c9-b3c4-fe90011b7f9a" ] } ], "mendeley" : { "formattedCitation" : "&lt;sup&gt;[44]&lt;/sup&gt;", "plainTextFormattedCitation" : "[44]", "previouslyFormattedCitation" : "&lt;sup&gt;[44]&lt;/sup&gt;" }, "properties" : { "noteIndex" : 0 }, "schema" : "https://github.com/citation-style-language/schema/raw/master/csl-citation.json" }</w:instrText>
      </w:r>
      <w:r w:rsidR="0043055F"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[44]</w:t>
      </w:r>
      <w:r w:rsidR="0043055F" w:rsidRPr="003453AE">
        <w:rPr>
          <w:rFonts w:ascii="Book Antiqua" w:hAnsi="Book Antiqua"/>
          <w:sz w:val="24"/>
          <w:szCs w:val="24"/>
        </w:rPr>
        <w:fldChar w:fldCharType="end"/>
      </w:r>
      <w:r w:rsidR="00795A33" w:rsidRPr="003453AE">
        <w:rPr>
          <w:rFonts w:ascii="Book Antiqua" w:hAnsi="Book Antiqua"/>
          <w:sz w:val="24"/>
          <w:szCs w:val="24"/>
        </w:rPr>
        <w:t xml:space="preserve">. </w:t>
      </w:r>
      <w:r w:rsidR="00DA67C0" w:rsidRPr="003453AE">
        <w:rPr>
          <w:rFonts w:ascii="Book Antiqua" w:hAnsi="Book Antiqua"/>
          <w:sz w:val="24"/>
          <w:szCs w:val="24"/>
        </w:rPr>
        <w:t>However,</w:t>
      </w:r>
      <w:r w:rsidR="00795A33" w:rsidRPr="003453AE">
        <w:rPr>
          <w:rFonts w:ascii="Book Antiqua" w:hAnsi="Book Antiqua"/>
          <w:sz w:val="24"/>
          <w:szCs w:val="24"/>
        </w:rPr>
        <w:t xml:space="preserve"> a</w:t>
      </w:r>
      <w:r w:rsidR="0043055F" w:rsidRPr="003453AE">
        <w:rPr>
          <w:rFonts w:ascii="Book Antiqua" w:hAnsi="Book Antiqua"/>
          <w:sz w:val="24"/>
          <w:szCs w:val="24"/>
        </w:rPr>
        <w:t xml:space="preserve"> special pathogenic role has been describe</w:t>
      </w:r>
      <w:r w:rsidR="00DA67C0" w:rsidRPr="003453AE">
        <w:rPr>
          <w:rFonts w:ascii="Book Antiqua" w:hAnsi="Book Antiqua"/>
          <w:sz w:val="24"/>
          <w:szCs w:val="24"/>
        </w:rPr>
        <w:t>d</w:t>
      </w:r>
      <w:r w:rsidR="00AC3DA7" w:rsidRPr="003453AE">
        <w:rPr>
          <w:rFonts w:ascii="Book Antiqua" w:hAnsi="Book Antiqua"/>
          <w:sz w:val="24"/>
          <w:szCs w:val="24"/>
        </w:rPr>
        <w:t xml:space="preserve"> for serrated polyposis</w:t>
      </w:r>
      <w:r w:rsidR="0043055F"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"DOI" : "10.1007/s00384-010-0907-8", "ISSN" : "1432-1262", "PMID" : "20213458", "abstract" : "OBJECTIVE: Hyperplastic polyposis is a colonic polyposis condition of unknown aetiology. The purpose of this study was to examine the spectrum of phenotypic variation in patients with multiple serrated polyps as a basis for gene discovery.\n\nMETHODS: One hundred and twenty-six patients with multiple (&gt; or = 5) serrated polyps were recruited to the study. Polyp counts were extracted from histology and colonoscopy reports. Ethnicity was self-reported. Family history of cancer data were derived from pedigrees. Ascertainment status was classified as either index case or identified by screening.\n\nRESULTS: The average reported polyp count was 39. Patients with highest polyp numbers were more likely to be male (P = 0.02). Colorectal cancer (CRC) was identified in 49 of 119 patients (41%) and 28% of these patients had multiple CRC. Young onset patients had higher polyp numbers (P = 0.03) and were more likely to have their CRC in the distal colon (P = 0.02). CRC was significantly associated with the presence of adenomas (P = 0.03). Patients were divided into moderate polyposis (5-79 serrated polyps) and dense polyposis (80 or more) categories. The dense polyposis category was associated with a lack of family history for CRC (P = 0.034) and male gender (P = 0.014), independent of ascertainment status and recruitment site.\n\nCONCLUSION: Multiple serrated polyps were associated with an increased personal risk of CRC. A subset of patients with the highest polyp numbers was more likely to be male and to have no family history of CRC. This result suggests heterogeneous modes of inheritance and has implications for studies investigating the genetic basis of multiple serrated polyps.", "author" : [ { "dropping-particle" : "", "family" : "Buchanan", "given" : "Daniel D", "non-dropping-particle" : "", "parse-names" : false, "suffix" : "" }, { "dropping-particle" : "", "family" : "Sweet", "given" : "Kevin", "non-dropping-particle" : "", "parse-names" : false, "suffix" : "" }, { "dropping-particle" : "", "family" : "Drini", "given" : "Musa", "non-dropping-particle" : "", "parse-names" : false, "suffix" : "" }, { "dropping-particle" : "", "family" : "Jenkins", "given" : "Mark A", "non-dropping-particle" : "", "parse-names" : false, "suffix" : "" }, { "dropping-particle" : "", "family" : "Win", "given" : "Aung Ko", "non-dropping-particle" : "", "parse-names" : false, "suffix" : "" }, { "dropping-particle" : "", "family" : "Gattas", "given" : "Michael", "non-dropping-particle" : "", "parse-names" : false, "suffix" : "" }, { "dropping-particle" : "", "family" : "Walsh", "given" : "Michael D", "non-dropping-particle" : "", "parse-names" : false, "suffix" : "" }, { "dropping-particle" : "", "family" : "Clendenning", "given" : "Mark", "non-dropping-particle" : "", "parse-names" : false, "suffix" : "" }, { "dropping-particle" : "", "family" : "McKeone", "given" : "Diane", "non-dropping-particle" : "", "parse-names" : false, "suffix" : "" }, { "dropping-particle" : "", "family" : "Walters", "given" : "Rhiannon", "non-dropping-particle" : "", "parse-names" : false, "suffix" : "" }, { "dropping-particle" : "", "family" : "Roberts", "given" : "Aedan", "non-dropping-particle" : "", "parse-names" : false, "suffix" : "" }, { "dropping-particle" : "", "family" : "Young", "given" : "Alasdair", "non-dropping-particle" : "", "parse-names" : false, "suffix" : "" }, { "dropping-particle" : "", "family" : "Hampel", "given" : "Heather", "non-dropping-particle" : "", "parse-names" : false, "suffix" : "" }, { "dropping-particle" : "", "family" : "Hopper", "given" : "John L", "non-dropping-particle" : "", "parse-names" : false, "suffix" : "" }, { "dropping-particle" : "", "family" : "Goldblatt", "given" : "Jack", "non-dropping-particle" : "", "parse-names" : false, "suffix" : "" }, { "dropping-particle" : "", "family" : "George", "given" : "Jill", "non-dropping-particle" : "", "parse-names" : false, "suffix" : "" }, { "dropping-particle" : "", "family" : "Suthers", "given" : "Graeme K", "non-dropping-particle" : "", "parse-names" : false, "suffix" : "" }, { "dropping-particle" : "", "family" : "Phillips", "given" : "Kerry", "non-dropping-particle" : "", "parse-names" : false, "suffix" : "" }, { "dropping-particle" : "", "family" : "Young", "given" : "Graeme P", "non-dropping-particle" : "", "parse-names" : false, "suffix" : "" }, { "dropping-particle" : "", "family" : "Chow", "given" : "Elizabeth", "non-dropping-particle" : "", "parse-names" : false, "suffix" : "" }, { "dropping-particle" : "", "family" : "Parry", "given" : "Susan", "non-dropping-particle" : "", "parse-names" : false, "suffix" : "" }, { "dropping-particle" : "", "family" : "Woodall", "given" : "Sonja", "non-dropping-particle" : "", "parse-names" : false, "suffix" : "" }, { "dropping-particle" : "", "family" : "Tucker", "given" : "Kathy", "non-dropping-particle" : "", "parse-names" : false, "suffix" : "" }, { "dropping-particle" : "", "family" : "Muir", "given" : "Amanda", "non-dropping-particle" : "", "parse-names" : false, "suffix" : "" }, { "dropping-particle" : "", "family" : "Field", "given" : "Michael", "non-dropping-particle" : "", "parse-names" : false, "suffix" : "" }, { "dropping-particle" : "", "family" : "Greening", "given" : "Sian", "non-dropping-particle" : "", "parse-names" : false, "suffix" : "" }, { "dropping-particle" : "", "family" : "Gallinger", "given" : "Steven", "non-dropping-particle" : "", "parse-names" : false, "suffix" : "" }, { "dropping-particle" : "", "family" : "Green", "given" : "Jane", "non-dropping-particle" : "", "parse-names" : false, "suffix" : "" }, { "dropping-particle" : "", "family" : "Woods", "given" : "Michael O", "non-dropping-particle" : "", "parse-names" : false, "suffix" : "" }, { "dropping-particle" : "", "family" : "Spaetgens", "given" : "Renee", "non-dropping-particle" : "", "parse-names" : false, "suffix" : "" }, { "dropping-particle" : "", "family" : "la Chapelle", "given" : "Albert", "non-dropping-particle" : "de", "parse-names" : false, "suffix" : "" }, { "dropping-particle" : "", "family" : "Macrae", "given" : "Finlay", "non-dropping-particle" : "", "parse-names" : false, "suffix" : "" }, { "dropping-particle" : "", "family" : "Walker", "given" : "Neal I", "non-dropping-particle" : "", "parse-names" : false, "suffix" : "" }, { "dropping-particle" : "", "family" : "Jass", "given" : "Jeremy R", "non-dropping-particle" : "", "parse-names" : false, "suffix" : "" }, { "dropping-particle" : "", "family" : "Young", "given" : "Joanne P", "non-dropping-particle" : "", "parse-names" : false, "suffix" : "" } ], "container-title" : "International journal of colorectal disease", "id" : "ITEM-1", "issue" : "6", "issued" : { "date-parts" : [ [ "2010", "6" ] ] }, "page" : "703-12", "title" : "Phenotypic diversity in patients with multiple serrated polyps: a genetics clinic study.", "type" : "article-journal", "volume" : "25" }, "uris" : [ "http://www.mendeley.com/documents/?uuid=7ec1ca68-43f8-4022-abdc-eb3aa803c3b6" ] } ], "mendeley" : { "formattedCitation" : "&lt;sup&gt;[21]&lt;/sup&gt;", "plainTextFormattedCitation" : "[21]", "previouslyFormattedCitation" : "&lt;sup&gt;[21]&lt;/sup&gt;" }, "properties" : { "noteIndex" : 0 }, "schema" : "https://github.com/citation-style-language/schema/raw/master/csl-citation.json" }</w:instrText>
      </w:r>
      <w:r w:rsidR="0043055F"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[21]</w:t>
      </w:r>
      <w:r w:rsidR="0043055F" w:rsidRPr="003453AE">
        <w:rPr>
          <w:rFonts w:ascii="Book Antiqua" w:hAnsi="Book Antiqua"/>
          <w:sz w:val="24"/>
          <w:szCs w:val="24"/>
        </w:rPr>
        <w:fldChar w:fldCharType="end"/>
      </w:r>
      <w:r w:rsidR="0043055F" w:rsidRPr="003453AE">
        <w:rPr>
          <w:rFonts w:ascii="Book Antiqua" w:hAnsi="Book Antiqua"/>
          <w:sz w:val="24"/>
          <w:szCs w:val="24"/>
        </w:rPr>
        <w:t xml:space="preserve">. </w:t>
      </w:r>
      <w:r w:rsidR="0043055F" w:rsidRPr="003453AE">
        <w:rPr>
          <w:rFonts w:ascii="Book Antiqua" w:hAnsi="Book Antiqua" w:cs="Arial"/>
          <w:sz w:val="24"/>
          <w:szCs w:val="24"/>
        </w:rPr>
        <w:t xml:space="preserve">The tendency for these lesions to be multiple, </w:t>
      </w:r>
      <w:r w:rsidR="00795A33" w:rsidRPr="003453AE">
        <w:rPr>
          <w:rFonts w:ascii="Book Antiqua" w:hAnsi="Book Antiqua" w:cs="Arial"/>
          <w:sz w:val="24"/>
          <w:szCs w:val="24"/>
        </w:rPr>
        <w:t>when ther</w:t>
      </w:r>
      <w:r w:rsidR="008F7FB3" w:rsidRPr="003453AE">
        <w:rPr>
          <w:rFonts w:ascii="Book Antiqua" w:hAnsi="Book Antiqua" w:cs="Arial"/>
          <w:sz w:val="24"/>
          <w:szCs w:val="24"/>
        </w:rPr>
        <w:t>e</w:t>
      </w:r>
      <w:r w:rsidR="00795A33" w:rsidRPr="003453AE">
        <w:rPr>
          <w:rFonts w:ascii="Book Antiqua" w:hAnsi="Book Antiqua" w:cs="Arial"/>
          <w:sz w:val="24"/>
          <w:szCs w:val="24"/>
        </w:rPr>
        <w:t xml:space="preserve"> is an association</w:t>
      </w:r>
      <w:r w:rsidR="0043055F" w:rsidRPr="003453AE">
        <w:rPr>
          <w:rFonts w:ascii="Book Antiqua" w:hAnsi="Book Antiqua" w:cs="Arial"/>
          <w:sz w:val="24"/>
          <w:szCs w:val="24"/>
        </w:rPr>
        <w:t xml:space="preserve"> with smoking, and </w:t>
      </w:r>
      <w:r w:rsidR="00DA67C0" w:rsidRPr="003453AE">
        <w:rPr>
          <w:rFonts w:ascii="Book Antiqua" w:hAnsi="Book Antiqua" w:cs="Arial"/>
          <w:sz w:val="24"/>
          <w:szCs w:val="24"/>
        </w:rPr>
        <w:t>the</w:t>
      </w:r>
      <w:r w:rsidR="0043055F" w:rsidRPr="003453AE">
        <w:rPr>
          <w:rFonts w:ascii="Book Antiqua" w:hAnsi="Book Antiqua" w:cs="Arial"/>
          <w:sz w:val="24"/>
          <w:szCs w:val="24"/>
        </w:rPr>
        <w:t xml:space="preserve"> </w:t>
      </w:r>
      <w:r w:rsidR="00795A33" w:rsidRPr="003453AE">
        <w:rPr>
          <w:rFonts w:ascii="Book Antiqua" w:hAnsi="Book Antiqua" w:cs="Arial"/>
          <w:sz w:val="24"/>
          <w:szCs w:val="24"/>
        </w:rPr>
        <w:t>frequency of</w:t>
      </w:r>
      <w:r w:rsidR="0043055F" w:rsidRPr="003453AE">
        <w:rPr>
          <w:rFonts w:ascii="Book Antiqua" w:hAnsi="Book Antiqua" w:cs="Arial"/>
          <w:sz w:val="24"/>
          <w:szCs w:val="24"/>
        </w:rPr>
        <w:t xml:space="preserve"> </w:t>
      </w:r>
      <w:r w:rsidR="0043055F" w:rsidRPr="003453AE">
        <w:rPr>
          <w:rFonts w:ascii="Book Antiqua" w:hAnsi="Book Antiqua" w:cs="Arial"/>
          <w:i/>
          <w:sz w:val="24"/>
          <w:szCs w:val="24"/>
        </w:rPr>
        <w:t>BRAF</w:t>
      </w:r>
      <w:r w:rsidR="0043055F" w:rsidRPr="003453AE">
        <w:rPr>
          <w:rFonts w:ascii="Book Antiqua" w:hAnsi="Book Antiqua" w:cs="Arial"/>
          <w:sz w:val="24"/>
          <w:szCs w:val="24"/>
        </w:rPr>
        <w:t xml:space="preserve"> mutation and CIMP</w:t>
      </w:r>
      <w:r w:rsidR="00795A33" w:rsidRPr="003453AE">
        <w:rPr>
          <w:rFonts w:ascii="Book Antiqua" w:hAnsi="Book Antiqua" w:cs="Arial"/>
          <w:sz w:val="24"/>
          <w:szCs w:val="24"/>
        </w:rPr>
        <w:t xml:space="preserve">, point </w:t>
      </w:r>
      <w:r w:rsidR="0043055F" w:rsidRPr="003453AE">
        <w:rPr>
          <w:rFonts w:ascii="Book Antiqua" w:hAnsi="Book Antiqua" w:cs="Arial"/>
          <w:sz w:val="24"/>
          <w:szCs w:val="24"/>
        </w:rPr>
        <w:t>to a defect that may result from interaction</w:t>
      </w:r>
      <w:r w:rsidR="0043055F" w:rsidRPr="00D56511">
        <w:rPr>
          <w:rFonts w:ascii="Book Antiqua" w:hAnsi="Book Antiqua" w:cs="Arial"/>
          <w:sz w:val="24"/>
          <w:szCs w:val="24"/>
        </w:rPr>
        <w:t>s between environment</w:t>
      </w:r>
      <w:r w:rsidR="00795A33" w:rsidRPr="00D56511">
        <w:rPr>
          <w:rFonts w:ascii="Book Antiqua" w:hAnsi="Book Antiqua" w:cs="Arial"/>
          <w:sz w:val="24"/>
          <w:szCs w:val="24"/>
        </w:rPr>
        <w:t xml:space="preserve"> with a low penetrance</w:t>
      </w:r>
      <w:r w:rsidR="00AC3DA7" w:rsidRPr="00D56511">
        <w:rPr>
          <w:rFonts w:ascii="Book Antiqua" w:hAnsi="Book Antiqua" w:cs="Arial"/>
          <w:sz w:val="24"/>
          <w:szCs w:val="24"/>
        </w:rPr>
        <w:t xml:space="preserve"> genetic predisposition</w:t>
      </w:r>
      <w:r w:rsidR="0043055F" w:rsidRPr="00D56511">
        <w:rPr>
          <w:rFonts w:ascii="Book Antiqua" w:hAnsi="Book Antiqua" w:cs="Arial"/>
          <w:sz w:val="24"/>
          <w:szCs w:val="24"/>
          <w:vertAlign w:val="superscript"/>
        </w:rPr>
        <w:fldChar w:fldCharType="begin" w:fldLock="1"/>
      </w:r>
      <w:r w:rsidR="00380226" w:rsidRPr="00D56511">
        <w:rPr>
          <w:rFonts w:ascii="Book Antiqua" w:hAnsi="Book Antiqua" w:cs="Arial"/>
          <w:sz w:val="24"/>
          <w:szCs w:val="24"/>
          <w:vertAlign w:val="superscript"/>
        </w:rPr>
        <w:instrText>ADDIN CSL_CITATION { "citationItems" : [ { "id" : "ITEM-1", "itemData" : { "DOI" : "10.1158/1055-9965.EPI-06-0164", "ISSN" : "1055-9965", "PMID" : "17035382", "abstract" : "In recent years, an alternative pathway of colorectal cancer development has been described in which serrated polyps replace the traditional adenoma as the precursor lesion. Importantly, serrated polyps and a subset of colorectal cancer show largely nonoverlapping mutation profiles to those found in adenomas and the majority of colorectal cancer. These genetic alterations include activating mutation of the BRAF proto-oncogene and widespread gene promoter hypermethylation (CpG island methylator phenotype or CIMP). Up to 15% of colorectal cancer is likely to develop on the basis of a strong genetic predisposition. The two most well-characterized syndromes, familial adenomatous polyposis and hereditary nonpolyposis colorectal cancer (Lynch syndrome), both develop via the adenoma-carcinoma pathway and together account for approximately one third of familial colorectal cancer. We have recently described 11 families in which there is evidence that the genetic predisposition to autosomal dominant colorectal cancer is linked to the serrated pathway. This condition, serrated pathway syndrome, and the related condition, hyperplastic polyposis, the presentation of which suggests a recessive mode of inheritance, represent two syndromes in which BRAF mutation and methylation co-occur within serrated precursor lesions. Further, CIMP is observed in the normal colonic mucosa of individuals with hyperplastic polyposis consistent with a field defect in epigenetic regulation. The spectrum of serrated neoplasia may also implicate the apparently sporadic and later onset subset of colorectal cancer with high levels of microsatellite instability. The tendency for these lesions to be multiple, associated with smoking, and to show frequent BRAF mutation and CIMP points to a defect that may result from interactions between the environment and a weakly penetrant genetic alteration.", "author" : [ { "dropping-particle" : "", "family" : "Young", "given" : "Joanne", "non-dropping-particle" : "", "parse-names" : false, "suffix" : "" }, { "dropping-particle" : "", "family" : "Jass", "given" : "Jeremy R", "non-dropping-particle" : "", "parse-names" : false, "suffix" : "" } ], "container-title" : "Cancer epidemiology, biomarkers &amp; prevention : a publication of the American Association for Cancer Research, cosponsored by the American Society of Preventive Oncology", "id" : "ITEM-1", "issue" : "10", "issued" : { "date-parts" : [ [ "2006", "10" ] ] }, "page" : "1778-84", "title" : "The case for a genetic predisposition to serrated neoplasia in the colorectum: hypothesis and review of the literature.", "type" : "article-journal", "volume" : "15" }, "uris" : [ "http://www.mendeley.com/documents/?uuid=30162111-240c-4d10-9dfe-bf3e75d5ef43" ] } ], "mendeley" : { "formattedCitation" : "&lt;sup&gt;[25]&lt;/sup&gt;", "plainTextFormattedCitation" : "[25]", "previouslyFormattedCitation" : "&lt;sup&gt;[25]&lt;/sup&gt;" }, "properties" : { "noteIndex" : 0 }, "schema" : "https://github.com/citation-style-language/schema/raw/master/csl-citation.json" }</w:instrText>
      </w:r>
      <w:r w:rsidR="0043055F" w:rsidRPr="00D56511">
        <w:rPr>
          <w:rFonts w:ascii="Book Antiqua" w:hAnsi="Book Antiqua" w:cs="Arial"/>
          <w:sz w:val="24"/>
          <w:szCs w:val="24"/>
          <w:vertAlign w:val="superscript"/>
        </w:rPr>
        <w:fldChar w:fldCharType="separate"/>
      </w:r>
      <w:r w:rsidR="00B95A3C" w:rsidRPr="00D56511">
        <w:rPr>
          <w:rFonts w:ascii="Book Antiqua" w:hAnsi="Book Antiqua" w:cs="Arial"/>
          <w:sz w:val="24"/>
          <w:szCs w:val="24"/>
          <w:vertAlign w:val="superscript"/>
        </w:rPr>
        <w:t>[25]</w:t>
      </w:r>
      <w:r w:rsidR="0043055F" w:rsidRPr="00D56511">
        <w:rPr>
          <w:rFonts w:ascii="Book Antiqua" w:hAnsi="Book Antiqua" w:cs="Arial"/>
          <w:sz w:val="24"/>
          <w:szCs w:val="24"/>
          <w:vertAlign w:val="superscript"/>
        </w:rPr>
        <w:fldChar w:fldCharType="end"/>
      </w:r>
      <w:r w:rsidR="0043055F" w:rsidRPr="00D56511">
        <w:rPr>
          <w:rFonts w:ascii="Book Antiqua" w:hAnsi="Book Antiqua" w:cs="Arial"/>
          <w:sz w:val="24"/>
          <w:szCs w:val="24"/>
        </w:rPr>
        <w:t>.</w:t>
      </w:r>
    </w:p>
    <w:p w14:paraId="24D5428D" w14:textId="1CF48429" w:rsidR="00795A33" w:rsidRPr="003453AE" w:rsidRDefault="0043055F" w:rsidP="00E01BEE">
      <w:pPr>
        <w:autoSpaceDE w:val="0"/>
        <w:autoSpaceDN w:val="0"/>
        <w:adjustRightInd w:val="0"/>
        <w:spacing w:after="0" w:line="360" w:lineRule="auto"/>
        <w:ind w:firstLineChars="100" w:firstLine="240"/>
        <w:jc w:val="both"/>
        <w:rPr>
          <w:rFonts w:ascii="Book Antiqua" w:hAnsi="Book Antiqua" w:cs="Times"/>
          <w:sz w:val="24"/>
          <w:szCs w:val="24"/>
          <w:lang w:eastAsia="zh-CN"/>
        </w:rPr>
      </w:pPr>
      <w:r w:rsidRPr="003453AE">
        <w:rPr>
          <w:rFonts w:ascii="Book Antiqua" w:hAnsi="Book Antiqua" w:cs="Times"/>
          <w:sz w:val="24"/>
          <w:szCs w:val="24"/>
        </w:rPr>
        <w:t xml:space="preserve">As we have seen, tobacco and alcohol consumption have been </w:t>
      </w:r>
      <w:proofErr w:type="spellStart"/>
      <w:r w:rsidR="00DA67C0" w:rsidRPr="003453AE">
        <w:rPr>
          <w:rFonts w:ascii="Book Antiqua" w:hAnsi="Book Antiqua" w:cs="Times"/>
          <w:sz w:val="24"/>
          <w:szCs w:val="24"/>
        </w:rPr>
        <w:t>adressed</w:t>
      </w:r>
      <w:proofErr w:type="spellEnd"/>
      <w:r w:rsidRPr="003453AE">
        <w:rPr>
          <w:rFonts w:ascii="Book Antiqua" w:hAnsi="Book Antiqua" w:cs="Times"/>
          <w:sz w:val="24"/>
          <w:szCs w:val="24"/>
        </w:rPr>
        <w:t xml:space="preserve"> in several studies, and </w:t>
      </w:r>
      <w:r w:rsidR="00795A33" w:rsidRPr="003453AE">
        <w:rPr>
          <w:rFonts w:ascii="Book Antiqua" w:hAnsi="Book Antiqua" w:cs="Times"/>
          <w:sz w:val="24"/>
          <w:szCs w:val="24"/>
        </w:rPr>
        <w:t xml:space="preserve">both </w:t>
      </w:r>
      <w:r w:rsidR="00DA67C0" w:rsidRPr="003453AE">
        <w:rPr>
          <w:rFonts w:ascii="Book Antiqua" w:hAnsi="Book Antiqua" w:cs="Times"/>
          <w:sz w:val="24"/>
          <w:szCs w:val="24"/>
        </w:rPr>
        <w:t xml:space="preserve">are considered </w:t>
      </w:r>
      <w:r w:rsidRPr="003453AE">
        <w:rPr>
          <w:rFonts w:ascii="Book Antiqua" w:hAnsi="Book Antiqua" w:cs="Times"/>
          <w:sz w:val="24"/>
          <w:szCs w:val="24"/>
        </w:rPr>
        <w:t>risk factor</w:t>
      </w:r>
      <w:r w:rsidR="00DA67C0" w:rsidRPr="003453AE">
        <w:rPr>
          <w:rFonts w:ascii="Book Antiqua" w:hAnsi="Book Antiqua" w:cs="Times"/>
          <w:sz w:val="24"/>
          <w:szCs w:val="24"/>
        </w:rPr>
        <w:t>s</w:t>
      </w:r>
      <w:r w:rsidRPr="003453AE">
        <w:rPr>
          <w:rFonts w:ascii="Book Antiqua" w:hAnsi="Book Antiqua" w:cs="Times"/>
          <w:sz w:val="24"/>
          <w:szCs w:val="24"/>
        </w:rPr>
        <w:t xml:space="preserve"> for CRC. When </w:t>
      </w:r>
      <w:proofErr w:type="spellStart"/>
      <w:r w:rsidRPr="003453AE">
        <w:rPr>
          <w:rFonts w:ascii="Book Antiqua" w:hAnsi="Book Antiqua" w:cs="Times"/>
          <w:sz w:val="24"/>
          <w:szCs w:val="24"/>
        </w:rPr>
        <w:t>Borda</w:t>
      </w:r>
      <w:proofErr w:type="spellEnd"/>
      <w:r w:rsidRPr="003453AE">
        <w:rPr>
          <w:rFonts w:ascii="Book Antiqua" w:hAnsi="Book Antiqua" w:cs="Times"/>
          <w:sz w:val="24"/>
          <w:szCs w:val="24"/>
        </w:rPr>
        <w:t xml:space="preserve"> et al. investigated both habits in relation </w:t>
      </w:r>
      <w:r w:rsidR="00795A33" w:rsidRPr="003453AE">
        <w:rPr>
          <w:rFonts w:ascii="Book Antiqua" w:hAnsi="Book Antiqua" w:cs="Times"/>
          <w:sz w:val="24"/>
          <w:szCs w:val="24"/>
        </w:rPr>
        <w:t>with</w:t>
      </w:r>
      <w:r w:rsidR="00DA67C0" w:rsidRPr="003453AE">
        <w:rPr>
          <w:rFonts w:ascii="Book Antiqua" w:hAnsi="Book Antiqua" w:cs="Times"/>
          <w:sz w:val="24"/>
          <w:szCs w:val="24"/>
        </w:rPr>
        <w:t xml:space="preserve"> SCRC</w:t>
      </w:r>
      <w:r w:rsidRPr="003453AE">
        <w:rPr>
          <w:rFonts w:ascii="Book Antiqua" w:hAnsi="Book Antiqua" w:cs="Times"/>
          <w:sz w:val="24"/>
          <w:szCs w:val="24"/>
        </w:rPr>
        <w:t xml:space="preserve"> they found that both </w:t>
      </w:r>
      <w:r w:rsidR="00DA67C0" w:rsidRPr="003453AE">
        <w:rPr>
          <w:rFonts w:ascii="Book Antiqua" w:hAnsi="Book Antiqua" w:cs="Times"/>
          <w:sz w:val="24"/>
          <w:szCs w:val="24"/>
        </w:rPr>
        <w:t>SCRC</w:t>
      </w:r>
      <w:r w:rsidRPr="003453AE">
        <w:rPr>
          <w:rFonts w:ascii="Book Antiqua" w:hAnsi="Book Antiqua" w:cs="Times"/>
          <w:sz w:val="24"/>
          <w:szCs w:val="24"/>
        </w:rPr>
        <w:t xml:space="preserve"> and tobacco were associated with male gend</w:t>
      </w:r>
      <w:r w:rsidR="00795A33" w:rsidRPr="003453AE">
        <w:rPr>
          <w:rFonts w:ascii="Book Antiqua" w:hAnsi="Book Antiqua" w:cs="Times"/>
          <w:sz w:val="24"/>
          <w:szCs w:val="24"/>
        </w:rPr>
        <w:t>er</w:t>
      </w:r>
      <w:r w:rsidR="00DA67C0" w:rsidRPr="003453AE">
        <w:rPr>
          <w:rFonts w:ascii="Book Antiqua" w:hAnsi="Book Antiqua" w:cs="Times"/>
          <w:sz w:val="24"/>
          <w:szCs w:val="24"/>
        </w:rPr>
        <w:t>,</w:t>
      </w:r>
      <w:r w:rsidR="00795A33" w:rsidRPr="003453AE">
        <w:rPr>
          <w:rFonts w:ascii="Book Antiqua" w:hAnsi="Book Antiqua" w:cs="Times"/>
          <w:sz w:val="24"/>
          <w:szCs w:val="24"/>
        </w:rPr>
        <w:t xml:space="preserve"> but </w:t>
      </w:r>
      <w:r w:rsidR="00DA67C0" w:rsidRPr="003453AE">
        <w:rPr>
          <w:rFonts w:ascii="Book Antiqua" w:hAnsi="Book Antiqua" w:cs="Times"/>
          <w:sz w:val="24"/>
          <w:szCs w:val="24"/>
        </w:rPr>
        <w:t xml:space="preserve">they </w:t>
      </w:r>
      <w:r w:rsidR="00795A33" w:rsidRPr="003453AE">
        <w:rPr>
          <w:rFonts w:ascii="Book Antiqua" w:hAnsi="Book Antiqua" w:cs="Times"/>
          <w:sz w:val="24"/>
          <w:szCs w:val="24"/>
        </w:rPr>
        <w:t xml:space="preserve">did not </w:t>
      </w:r>
      <w:r w:rsidR="00DA67C0" w:rsidRPr="003453AE">
        <w:rPr>
          <w:rFonts w:ascii="Book Antiqua" w:hAnsi="Book Antiqua" w:cs="Times"/>
          <w:sz w:val="24"/>
          <w:szCs w:val="24"/>
        </w:rPr>
        <w:t>find a statistically significant</w:t>
      </w:r>
      <w:r w:rsidRPr="003453AE">
        <w:rPr>
          <w:rFonts w:ascii="Book Antiqua" w:hAnsi="Book Antiqua" w:cs="Times"/>
          <w:sz w:val="24"/>
          <w:szCs w:val="24"/>
        </w:rPr>
        <w:t xml:space="preserve"> difference </w:t>
      </w:r>
      <w:r w:rsidR="00DA67C0" w:rsidRPr="003453AE">
        <w:rPr>
          <w:rFonts w:ascii="Book Antiqua" w:hAnsi="Book Antiqua" w:cs="Times"/>
          <w:sz w:val="24"/>
          <w:szCs w:val="24"/>
        </w:rPr>
        <w:t>using</w:t>
      </w:r>
      <w:r w:rsidR="00AC3DA7" w:rsidRPr="003453AE">
        <w:rPr>
          <w:rFonts w:ascii="Book Antiqua" w:hAnsi="Book Antiqua" w:cs="Times"/>
          <w:sz w:val="24"/>
          <w:szCs w:val="24"/>
        </w:rPr>
        <w:t xml:space="preserve"> multivariate analysis</w:t>
      </w:r>
      <w:r w:rsidRPr="003453AE">
        <w:rPr>
          <w:rFonts w:ascii="Book Antiqua" w:hAnsi="Book Antiqua" w:cs="Times"/>
          <w:sz w:val="24"/>
          <w:szCs w:val="24"/>
        </w:rPr>
        <w:fldChar w:fldCharType="begin" w:fldLock="1"/>
      </w:r>
      <w:r w:rsidR="00380226" w:rsidRPr="003453AE">
        <w:rPr>
          <w:rFonts w:ascii="Book Antiqua" w:hAnsi="Book Antiqua" w:cs="Times"/>
          <w:sz w:val="24"/>
          <w:szCs w:val="24"/>
        </w:rPr>
        <w:instrText>ADDIN CSL_CITATION { "citationItems" : [ { "id" : "ITEM-1", "itemData" : { "ISSN" : "1130-0108", "PMID" : "18416638", "abstract" : "AIM: few data have been published regarding the causes of synchronous lesions in patients with colorectal cancer. The aim of our study was to identify potential factors that might be implicated in the development of multicentric lesions, since this knowledge could be useful for tailored follow-up once initial synchronous lesions have been removed. METHODS: we retrospectively reviewed 382 colorectal cancer cases diagnosed by total colonoscopy and histological study of surgical specimens. We divided our population into 2 groups, based on whether they had synchronous lesions or otherwise. Several data related to personal and family history, habits, symptoms, and tumor characteristics were assessed. Univariate and multivariate statistical analyses were performed. RESULTS: 208 (54.5%) patients had synchronous adenomas and 28 (7.3%) had synchronous cancer. A multivariate analysis showed that the following parameters were consistently related to the presence of multicentric lesions--male gender: OR = 1.97; CI = 1.13-3.45; p = 0.017; age = 59 years: OR = 2.57; CI = 1.54-4.29; p &lt; 0.001; personal history of colonic adenomas: OR = 3.04; CI = 1.04-8.85; p = 0.042; and obstructive tumors: OR = 0.48; CI = 0.27-0.85; p = 0.012. CONCLUSION: our results show that several parameters that are easy to measure could be considered risk factors for the development of multicentric lesions. These factors need to be confirmed with follow-up studies analyzing their role in patients with and without metachronic lesions once all synchronous lesions have been removed.", "author" : [ { "dropping-particle" : "", "family" : "Borda", "given" : "a", "non-dropping-particle" : "", "parse-names" : false, "suffix" : "" }, { "dropping-particle" : "", "family" : "Mart\u00ednez-Pe\u00f1uela", "given" : "J M", "non-dropping-particle" : "", "parse-names" : false, "suffix" : "" }, { "dropping-particle" : "", "family" : "Mu\u00f1oz-Navas", "given" : "M", "non-dropping-particle" : "", "parse-names" : false, "suffix" : "" }, { "dropping-particle" : "", "family" : "Prieto", "given" : "C", "non-dropping-particle" : "", "parse-names" : false, "suffix" : "" }, { "dropping-particle" : "", "family" : "Bet\u00e9s", "given" : "M", "non-dropping-particle" : "", "parse-names" : false, "suffix" : "" }, { "dropping-particle" : "", "family" : "Borda", "given" : "F", "non-dropping-particle" : "", "parse-names" : false, "suffix" : "" } ], "container-title" : "Revista espanola de enfermedades digestivas : organo oficial de la Sociedad Espanola de Patologia Digestiva", "id" : "ITEM-1", "issue" : "3", "issued" : { "date-parts" : [ [ "2008", "3" ] ] }, "page" : "139-145", "title" : "Synchronous neoplastic lesions in colorectal cancer. An analysis of possible risk factors favouring presentation", "type" : "article-journal", "volume" : "100" }, "uris" : [ "http://www.mendeley.com/documents/?uuid=3c05c6aa-1756-42c4-9579-e3c7bf270a96" ] } ], "mendeley" : { "formattedCitation" : "&lt;sup&gt;[37]&lt;/sup&gt;", "plainTextFormattedCitation" : "[37]", "previouslyFormattedCitation" : "&lt;sup&gt;[37]&lt;/sup&gt;" }, "properties" : { "noteIndex" : 0 }, "schema" : "https://github.com/citation-style-language/schema/raw/master/csl-citation.json" }</w:instrText>
      </w:r>
      <w:r w:rsidRPr="003453AE">
        <w:rPr>
          <w:rFonts w:ascii="Book Antiqua" w:hAnsi="Book Antiqua" w:cs="Times"/>
          <w:sz w:val="24"/>
          <w:szCs w:val="24"/>
        </w:rPr>
        <w:fldChar w:fldCharType="separate"/>
      </w:r>
      <w:r w:rsidR="00B95A3C" w:rsidRPr="003453AE">
        <w:rPr>
          <w:rFonts w:ascii="Book Antiqua" w:hAnsi="Book Antiqua" w:cs="Times"/>
          <w:noProof/>
          <w:sz w:val="24"/>
          <w:szCs w:val="24"/>
          <w:vertAlign w:val="superscript"/>
        </w:rPr>
        <w:t>[37]</w:t>
      </w:r>
      <w:r w:rsidRPr="003453AE">
        <w:rPr>
          <w:rFonts w:ascii="Book Antiqua" w:hAnsi="Book Antiqua" w:cs="Times"/>
          <w:sz w:val="24"/>
          <w:szCs w:val="24"/>
        </w:rPr>
        <w:fldChar w:fldCharType="end"/>
      </w:r>
      <w:r w:rsidRPr="003453AE">
        <w:rPr>
          <w:rFonts w:ascii="Book Antiqua" w:hAnsi="Book Antiqua" w:cs="Times"/>
          <w:sz w:val="24"/>
          <w:szCs w:val="24"/>
        </w:rPr>
        <w:t xml:space="preserve">. </w:t>
      </w:r>
      <w:r w:rsidR="00DA67C0" w:rsidRPr="003453AE">
        <w:rPr>
          <w:rFonts w:ascii="Book Antiqua" w:hAnsi="Book Antiqua" w:cs="Times"/>
          <w:sz w:val="24"/>
          <w:szCs w:val="24"/>
        </w:rPr>
        <w:t xml:space="preserve">A study by </w:t>
      </w:r>
      <w:proofErr w:type="spellStart"/>
      <w:r w:rsidR="00DA67C0" w:rsidRPr="003453AE">
        <w:rPr>
          <w:rFonts w:ascii="Book Antiqua" w:hAnsi="Book Antiqua" w:cs="Times"/>
          <w:sz w:val="24"/>
          <w:szCs w:val="24"/>
        </w:rPr>
        <w:t>Piñol</w:t>
      </w:r>
      <w:proofErr w:type="spellEnd"/>
      <w:r w:rsidR="00DA67C0" w:rsidRPr="003453AE">
        <w:rPr>
          <w:rFonts w:ascii="Book Antiqua" w:hAnsi="Book Antiqua" w:cs="Times"/>
          <w:sz w:val="24"/>
          <w:szCs w:val="24"/>
        </w:rPr>
        <w:t xml:space="preserve"> </w:t>
      </w:r>
      <w:r w:rsidR="00AC3DA7" w:rsidRPr="003453AE">
        <w:rPr>
          <w:rFonts w:ascii="Book Antiqua" w:hAnsi="Book Antiqua" w:cs="AdvP403A40"/>
          <w:i/>
          <w:sz w:val="24"/>
          <w:szCs w:val="24"/>
        </w:rPr>
        <w:t>et al</w:t>
      </w:r>
      <w:r w:rsidR="00AC3DA7" w:rsidRPr="003453AE">
        <w:rPr>
          <w:rFonts w:ascii="Book Antiqua" w:hAnsi="Book Antiqua" w:cs="AdvP403A40"/>
          <w:sz w:val="24"/>
          <w:szCs w:val="24"/>
        </w:rPr>
        <w:fldChar w:fldCharType="begin" w:fldLock="1"/>
      </w:r>
      <w:r w:rsidR="00AC3DA7" w:rsidRPr="003453AE">
        <w:rPr>
          <w:rFonts w:ascii="Book Antiqua" w:hAnsi="Book Antiqua" w:cs="AdvP403A40"/>
          <w:sz w:val="24"/>
          <w:szCs w:val="24"/>
        </w:rPr>
        <w:instrText>ADDIN CSL_CITATION { "citationItems" : [ { "id" : "ITEM-1", "itemData" : { "DOI" : "10.1016/j.amjsurg.2010.05.012", "ISSN" : "1879-1883", "PMID" : "21600553", "abstract" : "BACKGROUND: Synchronous colorectal carcinoma has seldom been studied in large series. The study was designed to examine the significance of colorectal synchronous carcinoma in a large cohort of patients.\n\nMETHODS: The clinicopathological features of 102 patients with synchronous colorectal carcinoma were compared with 1,793 patients with solitary colorectal carcinoma.\n\nRESULTS: The prevalence of synchronous colorectal carcinoma was 3.6%. In these patients, 4% had FAP, 6% had hyperplastic polyposis, and 2% had ulcerative colitis. The index carcinoma was more likely to have higher histological grade and T stage than other carcinoma(s) in the same patient. When compared with solitary colorectal carcinoma, synchronous colorectal carcinoma was more often noted in males with coexisting FAP and in proximal location. The 5-year survival rate of patients with synchronous colorectal carcinoma was 53% and was similar to those with solitary colorectal carcinoma.\n\nCONCLUSIONS: We examined the clinicopathological features of patients with synchronous colorectal carcinomas in a large cohort of patients. Attention to these features was important for better management of this group of cancer.", "author" : [ { "dropping-particle" : "", "family" : "Lam", "given" : "Alfred King-Yin Yin", "non-dropping-particle" : "", "parse-names" : false, "suffix" : "" }, { "dropping-particle" : "", "family" : "Carmichael", "given" : "Robert", "non-dropping-particle" : "", "parse-names" : false, "suffix" : "" }, { "dropping-particle" : "", "family" : "Gertraud Buettner", "given" : "Petra", "non-dropping-particle" : "", "parse-names" : false, "suffix" : "" }, { "dropping-particle" : "", "family" : "Gopalan", "given" : "Vinod", "non-dropping-particle" : "", "parse-names" : false, "suffix" : "" }, { "dropping-particle" : "", "family" : "Ho", "given" : "Yik-Hong Hong", "non-dropping-particle" : "", "parse-names" : false, "suffix" : "" }, { "dropping-particle" : "", "family" : "Siu", "given" : "Simon", "non-dropping-particle" : "", "parse-names" : false, "suffix" : "" } ], "container-title" : "American journal of surgery", "id" : "ITEM-1", "issue" : "1", "issued" : { "date-parts" : [ [ "2011", "7" ] ] }, "page" : "39-44", "title" : "Clinicopathological significance of synchronous carcinoma in colorectal cancer.", "type" : "article-journal", "volume" : "202" }, "uris" : [ "http://www.mendeley.com/documents/?uuid=80828ca5-269f-4c7c-af49-c43422db3102" ] } ], "mendeley" : { "formattedCitation" : "&lt;sup&gt;[8]&lt;/sup&gt;", "plainTextFormattedCitation" : "[8]", "previouslyFormattedCitation" : "&lt;sup&gt;[8]&lt;/sup&gt;" }, "properties" : { "noteIndex" : 0 }, "schema" : "https://github.com/citation-style-language/schema/raw/master/csl-citation.json" }</w:instrText>
      </w:r>
      <w:r w:rsidR="00AC3DA7" w:rsidRPr="003453AE">
        <w:rPr>
          <w:rFonts w:ascii="Book Antiqua" w:hAnsi="Book Antiqua" w:cs="AdvP403A40"/>
          <w:sz w:val="24"/>
          <w:szCs w:val="24"/>
        </w:rPr>
        <w:fldChar w:fldCharType="separate"/>
      </w:r>
      <w:r w:rsidR="00AC3DA7" w:rsidRPr="003453AE">
        <w:rPr>
          <w:rFonts w:ascii="Book Antiqua" w:hAnsi="Book Antiqua" w:cs="AdvP403A40"/>
          <w:noProof/>
          <w:sz w:val="24"/>
          <w:szCs w:val="24"/>
          <w:vertAlign w:val="superscript"/>
        </w:rPr>
        <w:t>[</w:t>
      </w:r>
      <w:r w:rsidR="00AC3DA7" w:rsidRPr="003453AE">
        <w:rPr>
          <w:rFonts w:ascii="Book Antiqua" w:hAnsi="Book Antiqua" w:cs="AdvP403A40" w:hint="eastAsia"/>
          <w:noProof/>
          <w:sz w:val="24"/>
          <w:szCs w:val="24"/>
          <w:vertAlign w:val="superscript"/>
          <w:lang w:eastAsia="zh-CN"/>
        </w:rPr>
        <w:t>12</w:t>
      </w:r>
      <w:r w:rsidR="00AC3DA7" w:rsidRPr="003453AE">
        <w:rPr>
          <w:rFonts w:ascii="Book Antiqua" w:hAnsi="Book Antiqua" w:cs="AdvP403A40"/>
          <w:noProof/>
          <w:sz w:val="24"/>
          <w:szCs w:val="24"/>
          <w:vertAlign w:val="superscript"/>
        </w:rPr>
        <w:t>]</w:t>
      </w:r>
      <w:r w:rsidR="00AC3DA7" w:rsidRPr="003453AE">
        <w:rPr>
          <w:rFonts w:ascii="Book Antiqua" w:hAnsi="Book Antiqua" w:cs="AdvP403A40"/>
          <w:sz w:val="24"/>
          <w:szCs w:val="24"/>
        </w:rPr>
        <w:fldChar w:fldCharType="end"/>
      </w:r>
      <w:r w:rsidR="006963C9">
        <w:rPr>
          <w:rFonts w:ascii="Book Antiqua" w:hAnsi="Book Antiqua" w:cs="AdvP403A40" w:hint="eastAsia"/>
          <w:sz w:val="24"/>
          <w:szCs w:val="24"/>
          <w:lang w:eastAsia="zh-CN"/>
        </w:rPr>
        <w:t xml:space="preserve"> </w:t>
      </w:r>
      <w:r w:rsidRPr="003453AE">
        <w:rPr>
          <w:rFonts w:ascii="Book Antiqua" w:hAnsi="Book Antiqua" w:cs="Times"/>
          <w:sz w:val="24"/>
          <w:szCs w:val="24"/>
        </w:rPr>
        <w:t xml:space="preserve">supports the observation </w:t>
      </w:r>
      <w:r w:rsidR="00795A33" w:rsidRPr="003453AE">
        <w:rPr>
          <w:rFonts w:ascii="Book Antiqua" w:hAnsi="Book Antiqua" w:cs="Times"/>
          <w:sz w:val="24"/>
          <w:szCs w:val="24"/>
        </w:rPr>
        <w:t>that SCRC</w:t>
      </w:r>
      <w:r w:rsidRPr="003453AE">
        <w:rPr>
          <w:rFonts w:ascii="Book Antiqua" w:hAnsi="Book Antiqua" w:cs="Times"/>
          <w:sz w:val="24"/>
          <w:szCs w:val="24"/>
        </w:rPr>
        <w:t xml:space="preserve"> </w:t>
      </w:r>
      <w:r w:rsidR="00DA67C0" w:rsidRPr="003453AE">
        <w:rPr>
          <w:rFonts w:ascii="Book Antiqua" w:hAnsi="Book Antiqua" w:cs="Times"/>
          <w:sz w:val="24"/>
          <w:szCs w:val="24"/>
        </w:rPr>
        <w:t>is</w:t>
      </w:r>
      <w:r w:rsidRPr="003453AE">
        <w:rPr>
          <w:rFonts w:ascii="Book Antiqua" w:hAnsi="Book Antiqua" w:cs="Times"/>
          <w:sz w:val="24"/>
          <w:szCs w:val="24"/>
        </w:rPr>
        <w:t xml:space="preserve"> independ</w:t>
      </w:r>
      <w:r w:rsidR="00DA67C0" w:rsidRPr="003453AE">
        <w:rPr>
          <w:rFonts w:ascii="Book Antiqua" w:hAnsi="Book Antiqua" w:cs="Times"/>
          <w:sz w:val="24"/>
          <w:szCs w:val="24"/>
        </w:rPr>
        <w:t>ently associated with gender (</w:t>
      </w:r>
      <w:r w:rsidR="00AC3DA7" w:rsidRPr="003453AE">
        <w:rPr>
          <w:rFonts w:ascii="Book Antiqua" w:hAnsi="Book Antiqua" w:cs="Times"/>
          <w:i/>
          <w:sz w:val="24"/>
          <w:szCs w:val="24"/>
        </w:rPr>
        <w:t>P</w:t>
      </w:r>
      <w:r w:rsidR="00AC3DA7" w:rsidRPr="003453AE">
        <w:rPr>
          <w:rFonts w:ascii="Book Antiqua" w:hAnsi="Book Antiqua" w:cs="Times" w:hint="eastAsia"/>
          <w:sz w:val="24"/>
          <w:szCs w:val="24"/>
          <w:lang w:eastAsia="zh-CN"/>
        </w:rPr>
        <w:t xml:space="preserve"> </w:t>
      </w:r>
      <w:r w:rsidRPr="003453AE">
        <w:rPr>
          <w:rFonts w:ascii="Book Antiqua" w:hAnsi="Book Antiqua" w:cs="Times"/>
          <w:sz w:val="24"/>
          <w:szCs w:val="24"/>
        </w:rPr>
        <w:t xml:space="preserve">&lt; 0.001). </w:t>
      </w:r>
      <w:r w:rsidR="00DA67C0" w:rsidRPr="003453AE">
        <w:rPr>
          <w:rFonts w:ascii="Book Antiqua" w:hAnsi="Book Antiqua" w:cs="Times"/>
          <w:sz w:val="24"/>
          <w:szCs w:val="24"/>
        </w:rPr>
        <w:t>Another</w:t>
      </w:r>
      <w:r w:rsidR="00795A33" w:rsidRPr="003453AE">
        <w:rPr>
          <w:rFonts w:ascii="Book Antiqua" w:hAnsi="Book Antiqua" w:cs="Times"/>
          <w:sz w:val="24"/>
          <w:szCs w:val="24"/>
        </w:rPr>
        <w:t xml:space="preserve"> risk factor studied</w:t>
      </w:r>
      <w:r w:rsidR="00DA67C0" w:rsidRPr="003453AE">
        <w:rPr>
          <w:rFonts w:ascii="Book Antiqua" w:hAnsi="Book Antiqua" w:cs="Times"/>
          <w:sz w:val="24"/>
          <w:szCs w:val="24"/>
        </w:rPr>
        <w:t xml:space="preserve"> by </w:t>
      </w:r>
      <w:proofErr w:type="spellStart"/>
      <w:r w:rsidR="00DA67C0" w:rsidRPr="003453AE">
        <w:rPr>
          <w:rFonts w:ascii="Book Antiqua" w:hAnsi="Book Antiqua" w:cs="Times"/>
          <w:sz w:val="24"/>
          <w:szCs w:val="24"/>
        </w:rPr>
        <w:t>Borda</w:t>
      </w:r>
      <w:proofErr w:type="spellEnd"/>
      <w:r w:rsidR="00AC3DA7" w:rsidRPr="003453AE">
        <w:rPr>
          <w:rFonts w:ascii="Book Antiqua" w:hAnsi="Book Antiqua" w:cs="AdvP403A40"/>
          <w:i/>
          <w:sz w:val="24"/>
          <w:szCs w:val="24"/>
        </w:rPr>
        <w:t xml:space="preserve"> et al</w:t>
      </w:r>
      <w:r w:rsidR="00AC3DA7" w:rsidRPr="003453AE">
        <w:rPr>
          <w:rFonts w:ascii="Book Antiqua" w:hAnsi="Book Antiqua" w:cs="AdvP403A40"/>
          <w:sz w:val="24"/>
          <w:szCs w:val="24"/>
        </w:rPr>
        <w:fldChar w:fldCharType="begin" w:fldLock="1"/>
      </w:r>
      <w:r w:rsidR="00AC3DA7" w:rsidRPr="003453AE">
        <w:rPr>
          <w:rFonts w:ascii="Book Antiqua" w:hAnsi="Book Antiqua" w:cs="AdvP403A40"/>
          <w:sz w:val="24"/>
          <w:szCs w:val="24"/>
        </w:rPr>
        <w:instrText>ADDIN CSL_CITATION { "citationItems" : [ { "id" : "ITEM-1", "itemData" : { "DOI" : "10.1016/j.amjsurg.2010.05.012", "ISSN" : "1879-1883", "PMID" : "21600553", "abstract" : "BACKGROUND: Synchronous colorectal carcinoma has seldom been studied in large series. The study was designed to examine the significance of colorectal synchronous carcinoma in a large cohort of patients.\n\nMETHODS: The clinicopathological features of 102 patients with synchronous colorectal carcinoma were compared with 1,793 patients with solitary colorectal carcinoma.\n\nRESULTS: The prevalence of synchronous colorectal carcinoma was 3.6%. In these patients, 4% had FAP, 6% had hyperplastic polyposis, and 2% had ulcerative colitis. The index carcinoma was more likely to have higher histological grade and T stage than other carcinoma(s) in the same patient. When compared with solitary colorectal carcinoma, synchronous colorectal carcinoma was more often noted in males with coexisting FAP and in proximal location. The 5-year survival rate of patients with synchronous colorectal carcinoma was 53% and was similar to those with solitary colorectal carcinoma.\n\nCONCLUSIONS: We examined the clinicopathological features of patients with synchronous colorectal carcinomas in a large cohort of patients. Attention to these features was important for better management of this group of cancer.", "author" : [ { "dropping-particle" : "", "family" : "Lam", "given" : "Alfred King-Yin Yin", "non-dropping-particle" : "", "parse-names" : false, "suffix" : "" }, { "dropping-particle" : "", "family" : "Carmichael", "given" : "Robert", "non-dropping-particle" : "", "parse-names" : false, "suffix" : "" }, { "dropping-particle" : "", "family" : "Gertraud Buettner", "given" : "Petra", "non-dropping-particle" : "", "parse-names" : false, "suffix" : "" }, { "dropping-particle" : "", "family" : "Gopalan", "given" : "Vinod", "non-dropping-particle" : "", "parse-names" : false, "suffix" : "" }, { "dropping-particle" : "", "family" : "Ho", "given" : "Yik-Hong Hong", "non-dropping-particle" : "", "parse-names" : false, "suffix" : "" }, { "dropping-particle" : "", "family" : "Siu", "given" : "Simon", "non-dropping-particle" : "", "parse-names" : false, "suffix" : "" } ], "container-title" : "American journal of surgery", "id" : "ITEM-1", "issue" : "1", "issued" : { "date-parts" : [ [ "2011", "7" ] ] }, "page" : "39-44", "title" : "Clinicopathological significance of synchronous carcinoma in colorectal cancer.", "type" : "article-journal", "volume" : "202" }, "uris" : [ "http://www.mendeley.com/documents/?uuid=80828ca5-269f-4c7c-af49-c43422db3102" ] } ], "mendeley" : { "formattedCitation" : "&lt;sup&gt;[8]&lt;/sup&gt;", "plainTextFormattedCitation" : "[8]", "previouslyFormattedCitation" : "&lt;sup&gt;[8]&lt;/sup&gt;" }, "properties" : { "noteIndex" : 0 }, "schema" : "https://github.com/citation-style-language/schema/raw/master/csl-citation.json" }</w:instrText>
      </w:r>
      <w:r w:rsidR="00AC3DA7" w:rsidRPr="003453AE">
        <w:rPr>
          <w:rFonts w:ascii="Book Antiqua" w:hAnsi="Book Antiqua" w:cs="AdvP403A40"/>
          <w:sz w:val="24"/>
          <w:szCs w:val="24"/>
        </w:rPr>
        <w:fldChar w:fldCharType="separate"/>
      </w:r>
      <w:r w:rsidR="00AC3DA7" w:rsidRPr="003453AE">
        <w:rPr>
          <w:rFonts w:ascii="Book Antiqua" w:hAnsi="Book Antiqua" w:cs="AdvP403A40"/>
          <w:noProof/>
          <w:sz w:val="24"/>
          <w:szCs w:val="24"/>
          <w:vertAlign w:val="superscript"/>
        </w:rPr>
        <w:t>[</w:t>
      </w:r>
      <w:r w:rsidR="00AC3DA7" w:rsidRPr="003453AE">
        <w:rPr>
          <w:rFonts w:ascii="Book Antiqua" w:hAnsi="Book Antiqua" w:cs="AdvP403A40" w:hint="eastAsia"/>
          <w:noProof/>
          <w:sz w:val="24"/>
          <w:szCs w:val="24"/>
          <w:vertAlign w:val="superscript"/>
          <w:lang w:eastAsia="zh-CN"/>
        </w:rPr>
        <w:t>37</w:t>
      </w:r>
      <w:r w:rsidR="00AC3DA7" w:rsidRPr="003453AE">
        <w:rPr>
          <w:rFonts w:ascii="Book Antiqua" w:hAnsi="Book Antiqua" w:cs="AdvP403A40"/>
          <w:noProof/>
          <w:sz w:val="24"/>
          <w:szCs w:val="24"/>
          <w:vertAlign w:val="superscript"/>
        </w:rPr>
        <w:t>]</w:t>
      </w:r>
      <w:r w:rsidR="00AC3DA7" w:rsidRPr="003453AE">
        <w:rPr>
          <w:rFonts w:ascii="Book Antiqua" w:hAnsi="Book Antiqua" w:cs="AdvP403A40"/>
          <w:sz w:val="24"/>
          <w:szCs w:val="24"/>
        </w:rPr>
        <w:fldChar w:fldCharType="end"/>
      </w:r>
      <w:r w:rsidR="006963C9">
        <w:rPr>
          <w:rFonts w:ascii="Book Antiqua" w:hAnsi="Book Antiqua" w:cs="AdvP403A40" w:hint="eastAsia"/>
          <w:sz w:val="24"/>
          <w:szCs w:val="24"/>
          <w:lang w:eastAsia="zh-CN"/>
        </w:rPr>
        <w:t xml:space="preserve"> </w:t>
      </w:r>
      <w:r w:rsidR="00DA67C0" w:rsidRPr="003453AE">
        <w:rPr>
          <w:rFonts w:ascii="Book Antiqua" w:hAnsi="Book Antiqua" w:cs="Times"/>
          <w:sz w:val="24"/>
          <w:szCs w:val="24"/>
        </w:rPr>
        <w:t xml:space="preserve">was </w:t>
      </w:r>
      <w:r w:rsidR="00AC3DA7" w:rsidRPr="003453AE">
        <w:rPr>
          <w:rFonts w:ascii="Book Antiqua" w:hAnsi="Book Antiqua" w:cs="Times"/>
          <w:sz w:val="24"/>
          <w:szCs w:val="24"/>
        </w:rPr>
        <w:t>body mass inde</w:t>
      </w:r>
      <w:r w:rsidR="00795A33" w:rsidRPr="003453AE">
        <w:rPr>
          <w:rFonts w:ascii="Book Antiqua" w:hAnsi="Book Antiqua" w:cs="Times"/>
          <w:sz w:val="24"/>
          <w:szCs w:val="24"/>
        </w:rPr>
        <w:t>x</w:t>
      </w:r>
      <w:r w:rsidR="00DA67C0" w:rsidRPr="003453AE">
        <w:rPr>
          <w:rFonts w:ascii="Book Antiqua" w:hAnsi="Book Antiqua" w:cs="Times"/>
          <w:sz w:val="24"/>
          <w:szCs w:val="24"/>
        </w:rPr>
        <w:t xml:space="preserve"> (BMI)</w:t>
      </w:r>
      <w:r w:rsidR="00795A33" w:rsidRPr="003453AE">
        <w:rPr>
          <w:rFonts w:ascii="Book Antiqua" w:hAnsi="Book Antiqua" w:cs="Times"/>
          <w:sz w:val="24"/>
          <w:szCs w:val="24"/>
        </w:rPr>
        <w:t xml:space="preserve">, </w:t>
      </w:r>
      <w:r w:rsidR="00DA67C0" w:rsidRPr="003453AE">
        <w:rPr>
          <w:rFonts w:ascii="Book Antiqua" w:hAnsi="Book Antiqua" w:cs="Times"/>
          <w:sz w:val="24"/>
          <w:szCs w:val="24"/>
        </w:rPr>
        <w:t>and they found</w:t>
      </w:r>
      <w:r w:rsidR="00795A33" w:rsidRPr="003453AE">
        <w:rPr>
          <w:rFonts w:ascii="Book Antiqua" w:hAnsi="Book Antiqua" w:cs="Times"/>
          <w:sz w:val="24"/>
          <w:szCs w:val="24"/>
        </w:rPr>
        <w:t xml:space="preserve"> that </w:t>
      </w:r>
      <w:r w:rsidR="00DA67C0" w:rsidRPr="003453AE">
        <w:rPr>
          <w:rFonts w:ascii="Book Antiqua" w:hAnsi="Book Antiqua" w:cs="Times"/>
          <w:sz w:val="24"/>
          <w:szCs w:val="24"/>
        </w:rPr>
        <w:t>a BMI of less than</w:t>
      </w:r>
      <w:r w:rsidRPr="003453AE">
        <w:rPr>
          <w:rFonts w:ascii="Book Antiqua" w:hAnsi="Book Antiqua" w:cs="Times"/>
          <w:sz w:val="24"/>
          <w:szCs w:val="24"/>
        </w:rPr>
        <w:t xml:space="preserve"> 21 </w:t>
      </w:r>
      <w:r w:rsidR="00DA67C0" w:rsidRPr="003453AE">
        <w:rPr>
          <w:rFonts w:ascii="Book Antiqua" w:hAnsi="Book Antiqua" w:cs="Times"/>
          <w:sz w:val="24"/>
          <w:szCs w:val="24"/>
        </w:rPr>
        <w:t xml:space="preserve">was a </w:t>
      </w:r>
      <w:r w:rsidR="00AC3DA7" w:rsidRPr="003453AE">
        <w:rPr>
          <w:rFonts w:ascii="Book Antiqua" w:hAnsi="Book Antiqua" w:cs="Times"/>
          <w:sz w:val="24"/>
          <w:szCs w:val="24"/>
        </w:rPr>
        <w:t>protective factor for MPCRC</w:t>
      </w:r>
      <w:r w:rsidR="00DA67C0" w:rsidRPr="003453AE">
        <w:rPr>
          <w:rFonts w:ascii="Book Antiqua" w:hAnsi="Book Antiqua" w:cs="Times"/>
          <w:sz w:val="24"/>
          <w:szCs w:val="24"/>
        </w:rPr>
        <w:t>.</w:t>
      </w:r>
    </w:p>
    <w:p w14:paraId="1A3D376D" w14:textId="5A945129" w:rsidR="00085BBF" w:rsidRPr="003453AE" w:rsidRDefault="00482954" w:rsidP="00E01BEE">
      <w:pPr>
        <w:spacing w:after="0" w:line="360" w:lineRule="auto"/>
        <w:ind w:firstLineChars="100" w:firstLine="240"/>
        <w:jc w:val="both"/>
        <w:rPr>
          <w:rFonts w:ascii="Book Antiqua" w:hAnsi="Book Antiqua"/>
          <w:sz w:val="24"/>
          <w:szCs w:val="24"/>
          <w:lang w:eastAsia="zh-CN"/>
        </w:rPr>
      </w:pPr>
      <w:r w:rsidRPr="003453AE">
        <w:rPr>
          <w:rFonts w:ascii="Book Antiqua" w:hAnsi="Book Antiqua"/>
          <w:sz w:val="24"/>
          <w:szCs w:val="24"/>
        </w:rPr>
        <w:t>Inflammatory</w:t>
      </w:r>
      <w:r w:rsidR="0043055F" w:rsidRPr="003453AE">
        <w:rPr>
          <w:rFonts w:ascii="Book Antiqua" w:hAnsi="Book Antiqua"/>
          <w:sz w:val="24"/>
          <w:szCs w:val="24"/>
        </w:rPr>
        <w:t xml:space="preserve"> bowel disease</w:t>
      </w:r>
      <w:r w:rsidR="00795A33" w:rsidRPr="003453AE">
        <w:rPr>
          <w:rFonts w:ascii="Book Antiqua" w:hAnsi="Book Antiqua"/>
          <w:sz w:val="24"/>
          <w:szCs w:val="24"/>
        </w:rPr>
        <w:t xml:space="preserve"> (IBD)</w:t>
      </w:r>
      <w:r w:rsidR="00971400" w:rsidRPr="003453AE">
        <w:rPr>
          <w:rFonts w:ascii="Book Antiqua" w:hAnsi="Book Antiqua"/>
          <w:sz w:val="24"/>
          <w:szCs w:val="24"/>
        </w:rPr>
        <w:t xml:space="preserve"> </w:t>
      </w:r>
      <w:r w:rsidR="00DA67C0" w:rsidRPr="003453AE">
        <w:rPr>
          <w:rFonts w:ascii="Book Antiqua" w:hAnsi="Book Antiqua"/>
          <w:sz w:val="24"/>
          <w:szCs w:val="24"/>
        </w:rPr>
        <w:t>can</w:t>
      </w:r>
      <w:r w:rsidR="00971400" w:rsidRPr="003453AE">
        <w:rPr>
          <w:rFonts w:ascii="Book Antiqua" w:hAnsi="Book Antiqua"/>
          <w:sz w:val="24"/>
          <w:szCs w:val="24"/>
        </w:rPr>
        <w:t xml:space="preserve"> </w:t>
      </w:r>
      <w:r w:rsidR="00425F0A" w:rsidRPr="003453AE">
        <w:rPr>
          <w:rFonts w:ascii="Book Antiqua" w:hAnsi="Book Antiqua"/>
          <w:sz w:val="24"/>
          <w:szCs w:val="24"/>
        </w:rPr>
        <w:t>increase</w:t>
      </w:r>
      <w:r w:rsidR="00971400" w:rsidRPr="003453AE">
        <w:rPr>
          <w:rFonts w:ascii="Book Antiqua" w:hAnsi="Book Antiqua"/>
          <w:sz w:val="24"/>
          <w:szCs w:val="24"/>
        </w:rPr>
        <w:t xml:space="preserve"> the risk of CRC. </w:t>
      </w:r>
      <w:r w:rsidR="0043055F" w:rsidRPr="003453AE">
        <w:rPr>
          <w:rFonts w:ascii="Book Antiqua" w:hAnsi="Book Antiqua"/>
          <w:sz w:val="24"/>
          <w:szCs w:val="24"/>
        </w:rPr>
        <w:t xml:space="preserve">The prevalence of CRC in </w:t>
      </w:r>
      <w:r w:rsidR="00AC3DA7" w:rsidRPr="003453AE">
        <w:rPr>
          <w:rFonts w:ascii="Book Antiqua" w:hAnsi="Book Antiqua"/>
          <w:sz w:val="24"/>
          <w:szCs w:val="24"/>
        </w:rPr>
        <w:t>ulcerative coli</w:t>
      </w:r>
      <w:r w:rsidR="00425F0A" w:rsidRPr="003453AE">
        <w:rPr>
          <w:rFonts w:ascii="Book Antiqua" w:hAnsi="Book Antiqua"/>
          <w:sz w:val="24"/>
          <w:szCs w:val="24"/>
        </w:rPr>
        <w:t>tis (</w:t>
      </w:r>
      <w:r w:rsidR="0043055F" w:rsidRPr="003453AE">
        <w:rPr>
          <w:rFonts w:ascii="Book Antiqua" w:hAnsi="Book Antiqua"/>
          <w:sz w:val="24"/>
          <w:szCs w:val="24"/>
        </w:rPr>
        <w:t>UC</w:t>
      </w:r>
      <w:r w:rsidR="00425F0A" w:rsidRPr="003453AE">
        <w:rPr>
          <w:rFonts w:ascii="Book Antiqua" w:hAnsi="Book Antiqua"/>
          <w:sz w:val="24"/>
          <w:szCs w:val="24"/>
        </w:rPr>
        <w:t>) is</w:t>
      </w:r>
      <w:r w:rsidR="0043055F" w:rsidRPr="003453AE">
        <w:rPr>
          <w:rFonts w:ascii="Book Antiqua" w:hAnsi="Book Antiqua"/>
          <w:sz w:val="24"/>
          <w:szCs w:val="24"/>
        </w:rPr>
        <w:t xml:space="preserve"> 3.7%, increasing to 5.4% in those </w:t>
      </w:r>
      <w:r w:rsidR="00425F0A" w:rsidRPr="003453AE">
        <w:rPr>
          <w:rFonts w:ascii="Book Antiqua" w:hAnsi="Book Antiqua"/>
          <w:sz w:val="24"/>
          <w:szCs w:val="24"/>
        </w:rPr>
        <w:t xml:space="preserve">cases </w:t>
      </w:r>
      <w:r w:rsidR="00AC3DA7" w:rsidRPr="003453AE">
        <w:rPr>
          <w:rFonts w:ascii="Book Antiqua" w:hAnsi="Book Antiqua"/>
          <w:sz w:val="24"/>
          <w:szCs w:val="24"/>
        </w:rPr>
        <w:t xml:space="preserve">with </w:t>
      </w:r>
      <w:proofErr w:type="spellStart"/>
      <w:r w:rsidR="00AC3DA7" w:rsidRPr="003453AE">
        <w:rPr>
          <w:rFonts w:ascii="Book Antiqua" w:hAnsi="Book Antiqua"/>
          <w:sz w:val="24"/>
          <w:szCs w:val="24"/>
        </w:rPr>
        <w:t>pancolitis</w:t>
      </w:r>
      <w:proofErr w:type="spellEnd"/>
      <w:r w:rsidR="0043055F"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"ISSN" : "0017-5749", "PMID" : "11247898", "abstract" : "BACKGROUND AND AIMS: Controversy surrounds the risk of colorectal cancer (CRC) in ulcerative colitis (UC). Many studies have investigated this risk and reported widely varying rates.\n\nMETHODS: A literature search using Medline with the explosion of references identified 194 studies. Of these, 116 met our inclusion criteria from which the number of patients and cancers detected could be extracted. Overall pooled estimates, with 95% confidence intervals (CI), of cancer prevalence and incidence were obtained using a random effects model on either the log odds or log incidence scale, as appropriate.\n\nRESULTS: The overall prevalence of CRC in any UC patient, based on 116 studies, was estimated to be 3.7% (95% CI 3.2-4.2%). Of the 116 studies, 41 reported colitis duration. From these the overall incidence rate was 3/1000 person years duration (pyd), (95% CI 2/1000 to 4/1000). The overall incidence rate for any child was 6/1000 pyd (95% CI 3/1000 to 13/1000). Of the 41 studies, 19 reported results stratified into 10 year intervals of disease duration. For the first 10 years the incidence rate was 2/1000 pyd (95% CI 1/1000 to 2/1000), for the second decade the incidence rate was estimated to be 7/1000 pyd (95% CI 4/1000 to 12/1000), and in the third decade the incidence rate was 12/1000 pyd (95% CI 7/1000 to 19/1000). These incidence rates corresponded to cumulative probabilities of 2% by 10 years, 8% by 20 years, and 18% by 30 years. The worldwide cancer incidence rates varied geographically, being 5/1000 pyd in the USA, 4/1000 pyd in the UK, and 2/1000 pyd in Scandinavia and other countries. Over time the cancer risk has increased since 1955 but this finding was not significant (p=0.8).\n\nCONCLUSIONS: Using new meta-analysis techniques we determined the risk of CRC in UC by decade of disease and defined the risk in pancolitics and children. We found a non-significant increase in risk over time and estimated how risk varies with geography.", "author" : [ { "dropping-particle" : "", "family" : "Eaden", "given" : "J A", "non-dropping-particle" : "", "parse-names" : false, "suffix" : "" }, { "dropping-particle" : "", "family" : "Abrams", "given" : "K R", "non-dropping-particle" : "", "parse-names" : false, "suffix" : "" }, { "dropping-particle" : "", "family" : "Mayberry", "given" : "J F", "non-dropping-particle" : "", "parse-names" : false, "suffix" : "" } ], "container-title" : "Gut", "id" : "ITEM-1", "issue" : "4", "issued" : { "date-parts" : [ [ "2001", "4" ] ] }, "page" : "526-35", "title" : "The risk of colorectal cancer in ulcerative colitis: a meta-analysis.", "type" : "article-journal", "volume" : "48" }, "uris" : [ "http://www.mendeley.com/documents/?uuid=f932f5ce-e89e-49ac-85d9-23713af6cc2c" ] } ], "mendeley" : { "formattedCitation" : "&lt;sup&gt;[45]&lt;/sup&gt;", "plainTextFormattedCitation" : "[45]", "previouslyFormattedCitation" : "&lt;sup&gt;[45]&lt;/sup&gt;" }, "properties" : { "noteIndex" : 0 }, "schema" : "https://github.com/citation-style-language/schema/raw/master/csl-citation.json" }</w:instrText>
      </w:r>
      <w:r w:rsidR="0043055F"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[45]</w:t>
      </w:r>
      <w:r w:rsidR="0043055F" w:rsidRPr="003453AE">
        <w:rPr>
          <w:rFonts w:ascii="Book Antiqua" w:hAnsi="Book Antiqua"/>
          <w:sz w:val="24"/>
          <w:szCs w:val="24"/>
        </w:rPr>
        <w:fldChar w:fldCharType="end"/>
      </w:r>
      <w:r w:rsidR="0043055F" w:rsidRPr="003453AE">
        <w:rPr>
          <w:rFonts w:ascii="Book Antiqua" w:hAnsi="Book Antiqua"/>
          <w:sz w:val="24"/>
          <w:szCs w:val="24"/>
        </w:rPr>
        <w:t xml:space="preserve">. </w:t>
      </w:r>
      <w:r w:rsidRPr="003453AE">
        <w:rPr>
          <w:rFonts w:ascii="Book Antiqua" w:hAnsi="Book Antiqua"/>
          <w:sz w:val="24"/>
          <w:szCs w:val="24"/>
        </w:rPr>
        <w:t>Continuous inflammation</w:t>
      </w:r>
      <w:r w:rsidR="0043055F" w:rsidRPr="003453AE">
        <w:rPr>
          <w:rFonts w:ascii="Book Antiqua" w:hAnsi="Book Antiqua"/>
          <w:sz w:val="24"/>
          <w:szCs w:val="24"/>
        </w:rPr>
        <w:t xml:space="preserve"> induce</w:t>
      </w:r>
      <w:r w:rsidR="00425F0A" w:rsidRPr="003453AE">
        <w:rPr>
          <w:rFonts w:ascii="Book Antiqua" w:hAnsi="Book Antiqua"/>
          <w:sz w:val="24"/>
          <w:szCs w:val="24"/>
        </w:rPr>
        <w:t>s</w:t>
      </w:r>
      <w:r w:rsidR="0043055F" w:rsidRPr="003453AE">
        <w:rPr>
          <w:rFonts w:ascii="Book Antiqua" w:hAnsi="Book Antiqua"/>
          <w:sz w:val="24"/>
          <w:szCs w:val="24"/>
        </w:rPr>
        <w:t xml:space="preserve"> molecular damage and </w:t>
      </w:r>
      <w:r w:rsidR="00DA67C0" w:rsidRPr="003453AE">
        <w:rPr>
          <w:rFonts w:ascii="Book Antiqua" w:hAnsi="Book Antiqua"/>
          <w:sz w:val="24"/>
          <w:szCs w:val="24"/>
        </w:rPr>
        <w:t>causes a</w:t>
      </w:r>
      <w:r w:rsidR="00425F0A" w:rsidRPr="003453AE">
        <w:rPr>
          <w:rFonts w:ascii="Book Antiqua" w:hAnsi="Book Antiqua"/>
          <w:sz w:val="24"/>
          <w:szCs w:val="24"/>
        </w:rPr>
        <w:t xml:space="preserve"> </w:t>
      </w:r>
      <w:proofErr w:type="spellStart"/>
      <w:r w:rsidR="00DA67C0" w:rsidRPr="003453AE">
        <w:rPr>
          <w:rFonts w:ascii="Book Antiqua" w:hAnsi="Book Antiqua"/>
          <w:sz w:val="24"/>
          <w:szCs w:val="24"/>
        </w:rPr>
        <w:t>hypermethy</w:t>
      </w:r>
      <w:r w:rsidR="0043055F" w:rsidRPr="003453AE">
        <w:rPr>
          <w:rFonts w:ascii="Book Antiqua" w:hAnsi="Book Antiqua"/>
          <w:sz w:val="24"/>
          <w:szCs w:val="24"/>
        </w:rPr>
        <w:t>lation</w:t>
      </w:r>
      <w:proofErr w:type="spellEnd"/>
      <w:r w:rsidR="0043055F" w:rsidRPr="003453AE">
        <w:rPr>
          <w:rFonts w:ascii="Book Antiqua" w:hAnsi="Book Antiqua"/>
          <w:sz w:val="24"/>
          <w:szCs w:val="24"/>
        </w:rPr>
        <w:t xml:space="preserve"> state </w:t>
      </w:r>
      <w:r w:rsidR="00425F0A" w:rsidRPr="003453AE">
        <w:rPr>
          <w:rFonts w:ascii="Book Antiqua" w:hAnsi="Book Antiqua"/>
          <w:sz w:val="24"/>
          <w:szCs w:val="24"/>
        </w:rPr>
        <w:t>of</w:t>
      </w:r>
      <w:r w:rsidR="0043055F" w:rsidRPr="003453AE">
        <w:rPr>
          <w:rFonts w:ascii="Book Antiqua" w:hAnsi="Book Antiqua"/>
          <w:sz w:val="24"/>
          <w:szCs w:val="24"/>
        </w:rPr>
        <w:t xml:space="preserve"> the colon </w:t>
      </w:r>
      <w:r w:rsidR="00425F0A" w:rsidRPr="003453AE">
        <w:rPr>
          <w:rFonts w:ascii="Book Antiqua" w:hAnsi="Book Antiqua"/>
          <w:sz w:val="24"/>
          <w:szCs w:val="24"/>
        </w:rPr>
        <w:t>mucosa that</w:t>
      </w:r>
      <w:r w:rsidR="0043055F" w:rsidRPr="003453AE">
        <w:rPr>
          <w:rFonts w:ascii="Book Antiqua" w:hAnsi="Book Antiqua"/>
          <w:sz w:val="24"/>
          <w:szCs w:val="24"/>
        </w:rPr>
        <w:t xml:space="preserve"> </w:t>
      </w:r>
      <w:r w:rsidR="00DA67C0" w:rsidRPr="003453AE">
        <w:rPr>
          <w:rFonts w:ascii="Book Antiqua" w:hAnsi="Book Antiqua"/>
          <w:sz w:val="24"/>
          <w:szCs w:val="24"/>
        </w:rPr>
        <w:t>can</w:t>
      </w:r>
      <w:r w:rsidR="0043055F" w:rsidRPr="003453AE">
        <w:rPr>
          <w:rFonts w:ascii="Book Antiqua" w:hAnsi="Book Antiqua"/>
          <w:sz w:val="24"/>
          <w:szCs w:val="24"/>
        </w:rPr>
        <w:t xml:space="preserve"> promote </w:t>
      </w:r>
      <w:r w:rsidRPr="003453AE">
        <w:rPr>
          <w:rFonts w:ascii="Book Antiqua" w:hAnsi="Book Antiqua"/>
          <w:sz w:val="24"/>
          <w:szCs w:val="24"/>
        </w:rPr>
        <w:t>carcinogenesis</w:t>
      </w:r>
      <w:r w:rsidR="0043055F" w:rsidRPr="003453AE">
        <w:rPr>
          <w:rFonts w:ascii="Book Antiqua" w:hAnsi="Book Antiqua"/>
          <w:sz w:val="24"/>
          <w:szCs w:val="24"/>
        </w:rPr>
        <w:t>. Colonoscopy surveilla</w:t>
      </w:r>
      <w:r w:rsidR="00425F0A" w:rsidRPr="003453AE">
        <w:rPr>
          <w:rFonts w:ascii="Book Antiqua" w:hAnsi="Book Antiqua"/>
          <w:sz w:val="24"/>
          <w:szCs w:val="24"/>
        </w:rPr>
        <w:t>nce may be carried out in order to diagnose</w:t>
      </w:r>
      <w:r w:rsidR="0043055F" w:rsidRPr="003453AE">
        <w:rPr>
          <w:rFonts w:ascii="Book Antiqua" w:hAnsi="Book Antiqua"/>
          <w:sz w:val="24"/>
          <w:szCs w:val="24"/>
        </w:rPr>
        <w:t xml:space="preserve"> the precancerous state of dysplasia. Chromosomal instability and </w:t>
      </w:r>
      <w:r w:rsidR="00425F0A" w:rsidRPr="003453AE">
        <w:rPr>
          <w:rFonts w:ascii="Book Antiqua" w:hAnsi="Book Antiqua"/>
          <w:sz w:val="24"/>
          <w:szCs w:val="24"/>
        </w:rPr>
        <w:t>MSI</w:t>
      </w:r>
      <w:r w:rsidR="0043055F" w:rsidRPr="003453AE">
        <w:rPr>
          <w:rFonts w:ascii="Book Antiqua" w:hAnsi="Book Antiqua"/>
          <w:sz w:val="24"/>
          <w:szCs w:val="24"/>
        </w:rPr>
        <w:t xml:space="preserve"> </w:t>
      </w:r>
      <w:r w:rsidRPr="003453AE">
        <w:rPr>
          <w:rFonts w:ascii="Book Antiqua" w:hAnsi="Book Antiqua"/>
          <w:sz w:val="24"/>
          <w:szCs w:val="24"/>
        </w:rPr>
        <w:t>pathways</w:t>
      </w:r>
      <w:r w:rsidR="0043055F" w:rsidRPr="003453AE">
        <w:rPr>
          <w:rFonts w:ascii="Book Antiqua" w:hAnsi="Book Antiqua"/>
          <w:sz w:val="24"/>
          <w:szCs w:val="24"/>
        </w:rPr>
        <w:t xml:space="preserve"> also have a </w:t>
      </w:r>
      <w:r w:rsidRPr="003453AE">
        <w:rPr>
          <w:rFonts w:ascii="Book Antiqua" w:hAnsi="Book Antiqua"/>
          <w:sz w:val="24"/>
          <w:szCs w:val="24"/>
        </w:rPr>
        <w:t>major</w:t>
      </w:r>
      <w:r w:rsidR="0043055F" w:rsidRPr="003453AE">
        <w:rPr>
          <w:rFonts w:ascii="Book Antiqua" w:hAnsi="Book Antiqua"/>
          <w:sz w:val="24"/>
          <w:szCs w:val="24"/>
        </w:rPr>
        <w:t xml:space="preserve"> role in </w:t>
      </w:r>
      <w:r w:rsidR="00425F0A" w:rsidRPr="003453AE">
        <w:rPr>
          <w:rFonts w:ascii="Book Antiqua" w:hAnsi="Book Antiqua"/>
          <w:sz w:val="24"/>
          <w:szCs w:val="24"/>
        </w:rPr>
        <w:t>UC-</w:t>
      </w:r>
      <w:r w:rsidR="0043055F" w:rsidRPr="003453AE">
        <w:rPr>
          <w:rFonts w:ascii="Book Antiqua" w:hAnsi="Book Antiqua"/>
          <w:sz w:val="24"/>
          <w:szCs w:val="24"/>
        </w:rPr>
        <w:t xml:space="preserve">associated </w:t>
      </w:r>
      <w:r w:rsidR="00425F0A" w:rsidRPr="003453AE">
        <w:rPr>
          <w:rFonts w:ascii="Book Antiqua" w:hAnsi="Book Antiqua"/>
          <w:sz w:val="24"/>
          <w:szCs w:val="24"/>
        </w:rPr>
        <w:t>CRC</w:t>
      </w:r>
      <w:r w:rsidR="0043055F" w:rsidRPr="003453AE">
        <w:rPr>
          <w:rFonts w:ascii="Book Antiqua" w:hAnsi="Book Antiqua"/>
          <w:sz w:val="24"/>
          <w:szCs w:val="24"/>
        </w:rPr>
        <w:t xml:space="preserve">. However, there are differences in the </w:t>
      </w:r>
      <w:r w:rsidR="00113ED3" w:rsidRPr="003453AE">
        <w:rPr>
          <w:rFonts w:ascii="Book Antiqua" w:hAnsi="Book Antiqua"/>
          <w:sz w:val="24"/>
          <w:szCs w:val="24"/>
        </w:rPr>
        <w:t>instance</w:t>
      </w:r>
      <w:r w:rsidR="0043055F" w:rsidRPr="003453AE">
        <w:rPr>
          <w:rFonts w:ascii="Book Antiqua" w:hAnsi="Book Antiqua"/>
          <w:sz w:val="24"/>
          <w:szCs w:val="24"/>
        </w:rPr>
        <w:t xml:space="preserve"> and frequency of these alterations. </w:t>
      </w:r>
      <w:r w:rsidR="0043055F" w:rsidRPr="003453AE">
        <w:rPr>
          <w:rFonts w:ascii="Book Antiqua" w:hAnsi="Book Antiqua"/>
          <w:i/>
          <w:sz w:val="24"/>
          <w:szCs w:val="24"/>
        </w:rPr>
        <w:t>APC</w:t>
      </w:r>
      <w:r w:rsidR="00425F0A" w:rsidRPr="003453AE">
        <w:rPr>
          <w:rFonts w:ascii="Book Antiqua" w:hAnsi="Book Antiqua"/>
          <w:sz w:val="24"/>
          <w:szCs w:val="24"/>
        </w:rPr>
        <w:t xml:space="preserve"> loss of function</w:t>
      </w:r>
      <w:r w:rsidR="0043055F" w:rsidRPr="003453AE">
        <w:rPr>
          <w:rFonts w:ascii="Book Antiqua" w:hAnsi="Book Antiqua"/>
          <w:sz w:val="24"/>
          <w:szCs w:val="24"/>
        </w:rPr>
        <w:t xml:space="preserve"> is less frequent and usually occurs late</w:t>
      </w:r>
      <w:r w:rsidR="00113ED3" w:rsidRPr="003453AE">
        <w:rPr>
          <w:rFonts w:ascii="Book Antiqua" w:hAnsi="Book Antiqua"/>
          <w:sz w:val="24"/>
          <w:szCs w:val="24"/>
        </w:rPr>
        <w:t>r</w:t>
      </w:r>
      <w:r w:rsidR="0043055F" w:rsidRPr="003453AE">
        <w:rPr>
          <w:rFonts w:ascii="Book Antiqua" w:hAnsi="Book Antiqua"/>
          <w:sz w:val="24"/>
          <w:szCs w:val="24"/>
        </w:rPr>
        <w:t xml:space="preserve"> in the </w:t>
      </w:r>
      <w:r w:rsidR="00425F0A" w:rsidRPr="003453AE">
        <w:rPr>
          <w:rFonts w:ascii="Book Antiqua" w:hAnsi="Book Antiqua"/>
          <w:sz w:val="24"/>
          <w:szCs w:val="24"/>
        </w:rPr>
        <w:t>UC</w:t>
      </w:r>
      <w:r w:rsidR="0043055F" w:rsidRPr="003453AE">
        <w:rPr>
          <w:rFonts w:ascii="Book Antiqua" w:hAnsi="Book Antiqua"/>
          <w:sz w:val="24"/>
          <w:szCs w:val="24"/>
        </w:rPr>
        <w:t>-associated dysplasia-carcinoma sequence t</w:t>
      </w:r>
      <w:r w:rsidR="00425F0A" w:rsidRPr="003453AE">
        <w:rPr>
          <w:rFonts w:ascii="Book Antiqua" w:hAnsi="Book Antiqua"/>
          <w:sz w:val="24"/>
          <w:szCs w:val="24"/>
        </w:rPr>
        <w:t>h</w:t>
      </w:r>
      <w:r w:rsidR="0043055F" w:rsidRPr="003453AE">
        <w:rPr>
          <w:rFonts w:ascii="Book Antiqua" w:hAnsi="Book Antiqua"/>
          <w:sz w:val="24"/>
          <w:szCs w:val="24"/>
        </w:rPr>
        <w:t xml:space="preserve">an in </w:t>
      </w:r>
      <w:r w:rsidR="00113ED3" w:rsidRPr="003453AE">
        <w:rPr>
          <w:rFonts w:ascii="Book Antiqua" w:hAnsi="Book Antiqua"/>
          <w:sz w:val="24"/>
          <w:szCs w:val="24"/>
        </w:rPr>
        <w:t xml:space="preserve">the </w:t>
      </w:r>
      <w:r w:rsidRPr="003453AE">
        <w:rPr>
          <w:rFonts w:ascii="Book Antiqua" w:hAnsi="Book Antiqua"/>
          <w:sz w:val="24"/>
          <w:szCs w:val="24"/>
        </w:rPr>
        <w:t>classical</w:t>
      </w:r>
      <w:r w:rsidR="00425F0A" w:rsidRPr="003453AE">
        <w:rPr>
          <w:rFonts w:ascii="Book Antiqua" w:hAnsi="Book Antiqua"/>
          <w:sz w:val="24"/>
          <w:szCs w:val="24"/>
        </w:rPr>
        <w:t xml:space="preserve"> adenoma-</w:t>
      </w:r>
      <w:r w:rsidR="0043055F" w:rsidRPr="003453AE">
        <w:rPr>
          <w:rFonts w:ascii="Book Antiqua" w:hAnsi="Book Antiqua"/>
          <w:sz w:val="24"/>
          <w:szCs w:val="24"/>
        </w:rPr>
        <w:t xml:space="preserve">carcinoma </w:t>
      </w:r>
      <w:r w:rsidRPr="003453AE">
        <w:rPr>
          <w:rFonts w:ascii="Book Antiqua" w:hAnsi="Book Antiqua"/>
          <w:sz w:val="24"/>
          <w:szCs w:val="24"/>
        </w:rPr>
        <w:t>sequence</w:t>
      </w:r>
      <w:r w:rsidR="0043055F" w:rsidRPr="003453AE">
        <w:rPr>
          <w:rFonts w:ascii="Book Antiqua" w:hAnsi="Book Antiqua"/>
          <w:sz w:val="24"/>
          <w:szCs w:val="24"/>
        </w:rPr>
        <w:t xml:space="preserve">. </w:t>
      </w:r>
      <w:r w:rsidR="00113ED3" w:rsidRPr="003453AE">
        <w:rPr>
          <w:rFonts w:ascii="Book Antiqua" w:hAnsi="Book Antiqua"/>
          <w:sz w:val="24"/>
          <w:szCs w:val="24"/>
        </w:rPr>
        <w:t>By contrast</w:t>
      </w:r>
      <w:r w:rsidR="0043055F" w:rsidRPr="003453AE">
        <w:rPr>
          <w:rFonts w:ascii="Book Antiqua" w:hAnsi="Book Antiqua"/>
          <w:sz w:val="24"/>
          <w:szCs w:val="24"/>
        </w:rPr>
        <w:t xml:space="preserve"> in patients with </w:t>
      </w:r>
      <w:r w:rsidR="00425F0A" w:rsidRPr="003453AE">
        <w:rPr>
          <w:rFonts w:ascii="Book Antiqua" w:hAnsi="Book Antiqua"/>
          <w:sz w:val="24"/>
          <w:szCs w:val="24"/>
        </w:rPr>
        <w:t>UC</w:t>
      </w:r>
      <w:r w:rsidR="0043055F" w:rsidRPr="003453AE">
        <w:rPr>
          <w:rFonts w:ascii="Book Antiqua" w:hAnsi="Book Antiqua"/>
          <w:sz w:val="24"/>
          <w:szCs w:val="24"/>
        </w:rPr>
        <w:t xml:space="preserve">, </w:t>
      </w:r>
      <w:r w:rsidR="0043055F" w:rsidRPr="003453AE">
        <w:rPr>
          <w:rFonts w:ascii="Book Antiqua" w:hAnsi="Book Antiqua"/>
          <w:i/>
          <w:sz w:val="24"/>
          <w:szCs w:val="24"/>
        </w:rPr>
        <w:t xml:space="preserve">p53 </w:t>
      </w:r>
      <w:r w:rsidR="00425F0A" w:rsidRPr="003453AE">
        <w:rPr>
          <w:rFonts w:ascii="Book Antiqua" w:hAnsi="Book Antiqua"/>
          <w:sz w:val="24"/>
          <w:szCs w:val="24"/>
        </w:rPr>
        <w:t>mutations occur earlier</w:t>
      </w:r>
      <w:r w:rsidR="0043055F" w:rsidRPr="003453AE">
        <w:rPr>
          <w:rFonts w:ascii="Book Antiqua" w:hAnsi="Book Antiqua"/>
          <w:sz w:val="24"/>
          <w:szCs w:val="24"/>
        </w:rPr>
        <w:t xml:space="preserve"> and are often detected</w:t>
      </w:r>
      <w:r w:rsidR="00425F0A" w:rsidRPr="003453AE">
        <w:rPr>
          <w:rFonts w:ascii="Book Antiqua" w:hAnsi="Book Antiqua"/>
          <w:sz w:val="24"/>
          <w:szCs w:val="24"/>
        </w:rPr>
        <w:t xml:space="preserve"> even</w:t>
      </w:r>
      <w:r w:rsidR="0043055F" w:rsidRPr="003453AE">
        <w:rPr>
          <w:rFonts w:ascii="Book Antiqua" w:hAnsi="Book Antiqua"/>
          <w:sz w:val="24"/>
          <w:szCs w:val="24"/>
        </w:rPr>
        <w:t xml:space="preserve"> in </w:t>
      </w:r>
      <w:r w:rsidR="00425F0A" w:rsidRPr="003453AE">
        <w:rPr>
          <w:rFonts w:ascii="Book Antiqua" w:hAnsi="Book Antiqua"/>
          <w:sz w:val="24"/>
          <w:szCs w:val="24"/>
        </w:rPr>
        <w:t>mucosa without dysplasia</w:t>
      </w:r>
      <w:r w:rsidR="0043055F" w:rsidRPr="003453AE">
        <w:rPr>
          <w:rFonts w:ascii="Book Antiqua" w:hAnsi="Book Antiqua"/>
          <w:sz w:val="24"/>
          <w:szCs w:val="24"/>
        </w:rPr>
        <w:t xml:space="preserve"> or</w:t>
      </w:r>
      <w:r w:rsidR="00425F0A" w:rsidRPr="003453AE">
        <w:rPr>
          <w:rFonts w:ascii="Book Antiqua" w:hAnsi="Book Antiqua"/>
          <w:sz w:val="24"/>
          <w:szCs w:val="24"/>
        </w:rPr>
        <w:t xml:space="preserve"> still</w:t>
      </w:r>
      <w:r w:rsidR="0043055F" w:rsidRPr="003453AE">
        <w:rPr>
          <w:rFonts w:ascii="Book Antiqua" w:hAnsi="Book Antiqua"/>
          <w:sz w:val="24"/>
          <w:szCs w:val="24"/>
        </w:rPr>
        <w:t xml:space="preserve"> indefinite for </w:t>
      </w:r>
      <w:r w:rsidR="00425F0A" w:rsidRPr="003453AE">
        <w:rPr>
          <w:rFonts w:ascii="Book Antiqua" w:hAnsi="Book Antiqua"/>
          <w:sz w:val="24"/>
          <w:szCs w:val="24"/>
        </w:rPr>
        <w:t>it</w:t>
      </w:r>
      <w:r w:rsidR="0043055F" w:rsidRPr="003453AE">
        <w:rPr>
          <w:rFonts w:ascii="Book Antiqua" w:hAnsi="Book Antiqua"/>
          <w:sz w:val="24"/>
          <w:szCs w:val="24"/>
        </w:rPr>
        <w:t>.</w:t>
      </w:r>
      <w:r w:rsidR="00425F0A" w:rsidRPr="003453AE">
        <w:rPr>
          <w:rFonts w:ascii="Book Antiqua" w:hAnsi="Book Antiqua"/>
          <w:sz w:val="24"/>
          <w:szCs w:val="24"/>
        </w:rPr>
        <w:t xml:space="preserve"> </w:t>
      </w:r>
      <w:proofErr w:type="spellStart"/>
      <w:r w:rsidR="0043055F" w:rsidRPr="003453AE">
        <w:rPr>
          <w:rFonts w:ascii="Book Antiqua" w:hAnsi="Book Antiqua"/>
          <w:sz w:val="24"/>
          <w:szCs w:val="24"/>
        </w:rPr>
        <w:t>Issa</w:t>
      </w:r>
      <w:proofErr w:type="spellEnd"/>
      <w:r w:rsidR="0043055F" w:rsidRPr="003453AE">
        <w:rPr>
          <w:rFonts w:ascii="Book Antiqua" w:hAnsi="Book Antiqua"/>
          <w:sz w:val="24"/>
          <w:szCs w:val="24"/>
        </w:rPr>
        <w:t xml:space="preserve"> et al studied the </w:t>
      </w:r>
      <w:proofErr w:type="spellStart"/>
      <w:r w:rsidR="0043055F" w:rsidRPr="003453AE">
        <w:rPr>
          <w:rFonts w:ascii="Book Antiqua" w:hAnsi="Book Antiqua"/>
          <w:sz w:val="24"/>
          <w:szCs w:val="24"/>
        </w:rPr>
        <w:t>CpG</w:t>
      </w:r>
      <w:proofErr w:type="spellEnd"/>
      <w:r w:rsidR="0043055F" w:rsidRPr="003453AE">
        <w:rPr>
          <w:rFonts w:ascii="Book Antiqua" w:hAnsi="Book Antiqua"/>
          <w:sz w:val="24"/>
          <w:szCs w:val="24"/>
        </w:rPr>
        <w:t xml:space="preserve"> methylation </w:t>
      </w:r>
      <w:r w:rsidR="00B3636A" w:rsidRPr="003453AE">
        <w:rPr>
          <w:rFonts w:ascii="Book Antiqua" w:hAnsi="Book Antiqua"/>
          <w:sz w:val="24"/>
          <w:szCs w:val="24"/>
        </w:rPr>
        <w:t xml:space="preserve">status </w:t>
      </w:r>
      <w:r w:rsidR="0043055F" w:rsidRPr="003453AE">
        <w:rPr>
          <w:rFonts w:ascii="Book Antiqua" w:hAnsi="Book Antiqua"/>
          <w:sz w:val="24"/>
          <w:szCs w:val="24"/>
        </w:rPr>
        <w:t>of four genes (</w:t>
      </w:r>
      <w:r w:rsidR="0043055F" w:rsidRPr="003453AE">
        <w:rPr>
          <w:rFonts w:ascii="Book Antiqua" w:hAnsi="Book Antiqua"/>
          <w:i/>
          <w:sz w:val="24"/>
          <w:szCs w:val="24"/>
        </w:rPr>
        <w:t>ER</w:t>
      </w:r>
      <w:r w:rsidR="0043055F" w:rsidRPr="003453AE">
        <w:rPr>
          <w:rFonts w:ascii="Book Antiqua" w:hAnsi="Book Antiqua"/>
          <w:sz w:val="24"/>
          <w:szCs w:val="24"/>
        </w:rPr>
        <w:t xml:space="preserve">, </w:t>
      </w:r>
      <w:r w:rsidR="0043055F" w:rsidRPr="003453AE">
        <w:rPr>
          <w:rFonts w:ascii="Book Antiqua" w:hAnsi="Book Antiqua"/>
          <w:i/>
          <w:sz w:val="24"/>
          <w:szCs w:val="24"/>
        </w:rPr>
        <w:t>MYOD</w:t>
      </w:r>
      <w:r w:rsidR="0043055F" w:rsidRPr="003453AE">
        <w:rPr>
          <w:rFonts w:ascii="Book Antiqua" w:hAnsi="Book Antiqua"/>
          <w:sz w:val="24"/>
          <w:szCs w:val="24"/>
        </w:rPr>
        <w:t xml:space="preserve">, </w:t>
      </w:r>
      <w:r w:rsidR="0043055F" w:rsidRPr="003453AE">
        <w:rPr>
          <w:rFonts w:ascii="Book Antiqua" w:hAnsi="Book Antiqua"/>
          <w:i/>
          <w:sz w:val="24"/>
          <w:szCs w:val="24"/>
        </w:rPr>
        <w:t>p16</w:t>
      </w:r>
      <w:r w:rsidR="0043055F" w:rsidRPr="003453AE">
        <w:rPr>
          <w:rFonts w:ascii="Book Antiqua" w:hAnsi="Book Antiqua"/>
          <w:sz w:val="24"/>
          <w:szCs w:val="24"/>
        </w:rPr>
        <w:t xml:space="preserve"> exon 1,</w:t>
      </w:r>
      <w:r w:rsidR="00113ED3" w:rsidRPr="003453AE">
        <w:rPr>
          <w:rFonts w:ascii="Book Antiqua" w:hAnsi="Book Antiqua"/>
          <w:sz w:val="24"/>
          <w:szCs w:val="24"/>
        </w:rPr>
        <w:t xml:space="preserve"> and</w:t>
      </w:r>
      <w:r w:rsidR="0043055F" w:rsidRPr="003453AE">
        <w:rPr>
          <w:rFonts w:ascii="Book Antiqua" w:hAnsi="Book Antiqua"/>
          <w:sz w:val="24"/>
          <w:szCs w:val="24"/>
        </w:rPr>
        <w:t xml:space="preserve"> </w:t>
      </w:r>
      <w:r w:rsidR="0043055F" w:rsidRPr="003453AE">
        <w:rPr>
          <w:rFonts w:ascii="Book Antiqua" w:hAnsi="Book Antiqua"/>
          <w:i/>
          <w:sz w:val="24"/>
          <w:szCs w:val="24"/>
        </w:rPr>
        <w:t>CSPG2</w:t>
      </w:r>
      <w:r w:rsidR="0043055F" w:rsidRPr="003453AE">
        <w:rPr>
          <w:rFonts w:ascii="Book Antiqua" w:hAnsi="Book Antiqua"/>
          <w:sz w:val="24"/>
          <w:szCs w:val="24"/>
        </w:rPr>
        <w:t xml:space="preserve">) in patients with </w:t>
      </w:r>
      <w:r w:rsidR="00AC3DA7" w:rsidRPr="003453AE">
        <w:rPr>
          <w:rFonts w:ascii="Book Antiqua" w:hAnsi="Book Antiqua"/>
          <w:sz w:val="24"/>
          <w:szCs w:val="24"/>
        </w:rPr>
        <w:t>UC</w:t>
      </w:r>
      <w:r w:rsidR="00B3636A"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"ISSN" : "0008-5472", "PMID" : "11325821", "abstract" : "CpG island hypermethylation is a mechanism of gene silencing that can be usurped by neoplastic cells to inactivate undesirable genes. In the colon, hypermethylation often starts in normal mucosa as a function of age and is markedly increased in cancer. To test the hypothesis that subjects at increased risk of colon cancer have higher levels of methylation in their nonneoplastic mucosa, we studied methylation patterns of five genes in the normal and dysplastic mucosa of patients with ulcerative colitis (UC), a condition associated with a marked increased risk of colon cancer. One gene (Mlh1) was unmethylated in all tissues examined. All four remaining genes had low but detectable levels of methylation in the epithelium of UC patients without evidence of dysplasia, and this methylation was not different from non-UC controls. By contrast, all four genes were highly methylated in dysplastic epithelium from high-grade dysplasia (HGD)/cancer patients with UC; methylation in HGD versus controls averaged 40.0% versus 7.4% (P = 0.00003) for ER, 44.0% versus 3.0% (P &lt; 0.00003) for MYOD, 9.4% versus 2.4% (P = 0.03) for p16 exon 1, and 57.5% versus 30.6% (P = 0.01) for CSPG2. Importantly, three of the four genes were also highly methylated in the normal appearing (nondysplastic) epithelium from these same HGD/cancer patients, indicating that methylation precedes dysplasia and is widespread in these patients. Compared with controls, methylation averaged 20.1% versus 7.2% (P = 0.07) for ER, 18.4% versus 3.0% (P &lt; 0.008) for MYOD, and 7.9% versus 2.4% (P = 0.007) for p16 exon 1. These results are consistent with the hypothesis that age-related methylation marks (and may lead to) the field defect that reflects acquired predisposition to colorectal neoplasia. Furthermore, the data suggest that chronic inflammation is associated with high levels of methylation, perhaps as a result of increased cell turnover, and that UC can be viewed as resulting in premature aging of colorectal epithelial cells.", "author" : [ { "dropping-particle" : "", "family" : "Issa", "given" : "J P", "non-dropping-particle" : "", "parse-names" : false, "suffix" : "" }, { "dropping-particle" : "", "family" : "Ahuja", "given" : "N", "non-dropping-particle" : "", "parse-names" : false, "suffix" : "" }, { "dropping-particle" : "", "family" : "Toyota", "given" : "M", "non-dropping-particle" : "", "parse-names" : false, "suffix" : "" }, { "dropping-particle" : "", "family" : "Bronner", "given" : "M P", "non-dropping-particle" : "", "parse-names" : false, "suffix" : "" }, { "dropping-particle" : "", "family" : "Brentnall", "given" : "T A", "non-dropping-particle" : "", "parse-names" : false, "suffix" : "" } ], "container-title" : "Cancer research", "id" : "ITEM-1", "issue" : "9", "issued" : { "date-parts" : [ [ "2001", "5", "1" ] ] }, "page" : "3573-7", "title" : "Accelerated age-related CpG island methylation in ulcerative colitis.", "type" : "article-journal", "volume" : "61" }, "uris" : [ "http://www.mendeley.com/documents/?uuid=2d12da6c-74c2-4d5d-8b6f-c4336691dbef" ] } ], "mendeley" : { "formattedCitation" : "&lt;sup&gt;[46]&lt;/sup&gt;", "plainTextFormattedCitation" : "[46]", "previouslyFormattedCitation" : "&lt;sup&gt;[46]&lt;/sup&gt;" }, "properties" : { "noteIndex" : 0 }, "schema" : "https://github.com/citation-style-language/schema/raw/master/csl-citation.json" }</w:instrText>
      </w:r>
      <w:r w:rsidR="00B3636A"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[46]</w:t>
      </w:r>
      <w:r w:rsidR="00B3636A" w:rsidRPr="003453AE">
        <w:rPr>
          <w:rFonts w:ascii="Book Antiqua" w:hAnsi="Book Antiqua"/>
          <w:sz w:val="24"/>
          <w:szCs w:val="24"/>
        </w:rPr>
        <w:fldChar w:fldCharType="end"/>
      </w:r>
      <w:r w:rsidR="0043055F" w:rsidRPr="003453AE">
        <w:rPr>
          <w:rFonts w:ascii="Book Antiqua" w:hAnsi="Book Antiqua"/>
          <w:sz w:val="24"/>
          <w:szCs w:val="24"/>
        </w:rPr>
        <w:t xml:space="preserve">. The methylation </w:t>
      </w:r>
      <w:r w:rsidR="00B3636A" w:rsidRPr="003453AE">
        <w:rPr>
          <w:rFonts w:ascii="Book Antiqua" w:hAnsi="Book Antiqua"/>
          <w:sz w:val="24"/>
          <w:szCs w:val="24"/>
        </w:rPr>
        <w:t>status</w:t>
      </w:r>
      <w:r w:rsidR="0043055F" w:rsidRPr="003453AE">
        <w:rPr>
          <w:rFonts w:ascii="Book Antiqua" w:hAnsi="Book Antiqua"/>
          <w:sz w:val="24"/>
          <w:szCs w:val="24"/>
        </w:rPr>
        <w:t xml:space="preserve"> was </w:t>
      </w:r>
      <w:r w:rsidR="00113ED3" w:rsidRPr="003453AE">
        <w:rPr>
          <w:rFonts w:ascii="Book Antiqua" w:hAnsi="Book Antiqua"/>
          <w:sz w:val="24"/>
          <w:szCs w:val="24"/>
        </w:rPr>
        <w:t>higher</w:t>
      </w:r>
      <w:r w:rsidR="00B3636A" w:rsidRPr="003453AE">
        <w:rPr>
          <w:rFonts w:ascii="Book Antiqua" w:hAnsi="Book Antiqua"/>
          <w:sz w:val="24"/>
          <w:szCs w:val="24"/>
        </w:rPr>
        <w:t xml:space="preserve"> in high-</w:t>
      </w:r>
      <w:r w:rsidR="0043055F" w:rsidRPr="003453AE">
        <w:rPr>
          <w:rFonts w:ascii="Book Antiqua" w:hAnsi="Book Antiqua"/>
          <w:sz w:val="24"/>
          <w:szCs w:val="24"/>
        </w:rPr>
        <w:t xml:space="preserve">grade </w:t>
      </w:r>
      <w:r w:rsidRPr="003453AE">
        <w:rPr>
          <w:rFonts w:ascii="Book Antiqua" w:hAnsi="Book Antiqua"/>
          <w:sz w:val="24"/>
          <w:szCs w:val="24"/>
        </w:rPr>
        <w:t>dysplasia</w:t>
      </w:r>
      <w:r w:rsidR="00113ED3" w:rsidRPr="003453AE">
        <w:rPr>
          <w:rFonts w:ascii="Book Antiqua" w:hAnsi="Book Antiqua"/>
          <w:sz w:val="24"/>
          <w:szCs w:val="24"/>
        </w:rPr>
        <w:t xml:space="preserve"> patients</w:t>
      </w:r>
      <w:r w:rsidR="0043055F" w:rsidRPr="003453AE">
        <w:rPr>
          <w:rFonts w:ascii="Book Antiqua" w:hAnsi="Book Antiqua"/>
          <w:sz w:val="24"/>
          <w:szCs w:val="24"/>
        </w:rPr>
        <w:t xml:space="preserve"> both in app</w:t>
      </w:r>
      <w:r w:rsidR="00B3636A" w:rsidRPr="003453AE">
        <w:rPr>
          <w:rFonts w:ascii="Book Antiqua" w:hAnsi="Book Antiqua"/>
          <w:sz w:val="24"/>
          <w:szCs w:val="24"/>
        </w:rPr>
        <w:t>arent normal mucosa and in high-</w:t>
      </w:r>
      <w:r w:rsidR="0043055F" w:rsidRPr="003453AE">
        <w:rPr>
          <w:rFonts w:ascii="Book Antiqua" w:hAnsi="Book Antiqua"/>
          <w:sz w:val="24"/>
          <w:szCs w:val="24"/>
        </w:rPr>
        <w:t xml:space="preserve">grade dysplasia areas, </w:t>
      </w:r>
      <w:r w:rsidR="00B3636A" w:rsidRPr="003453AE">
        <w:rPr>
          <w:rFonts w:ascii="Book Antiqua" w:hAnsi="Book Antiqua"/>
          <w:sz w:val="24"/>
          <w:szCs w:val="24"/>
        </w:rPr>
        <w:t>suggesting</w:t>
      </w:r>
      <w:r w:rsidR="0043055F" w:rsidRPr="003453AE">
        <w:rPr>
          <w:rFonts w:ascii="Book Antiqua" w:hAnsi="Book Antiqua"/>
          <w:sz w:val="24"/>
          <w:szCs w:val="24"/>
        </w:rPr>
        <w:t xml:space="preserve"> </w:t>
      </w:r>
      <w:r w:rsidR="00B3636A" w:rsidRPr="003453AE">
        <w:rPr>
          <w:rFonts w:ascii="Book Antiqua" w:hAnsi="Book Antiqua"/>
          <w:sz w:val="24"/>
          <w:szCs w:val="24"/>
        </w:rPr>
        <w:t xml:space="preserve">that </w:t>
      </w:r>
      <w:r w:rsidR="0043055F" w:rsidRPr="003453AE">
        <w:rPr>
          <w:rFonts w:ascii="Book Antiqua" w:hAnsi="Book Antiqua"/>
          <w:sz w:val="24"/>
          <w:szCs w:val="24"/>
        </w:rPr>
        <w:t>methylation precedes dysplasia</w:t>
      </w:r>
      <w:r w:rsidR="00113ED3" w:rsidRPr="003453AE">
        <w:rPr>
          <w:rFonts w:ascii="Book Antiqua" w:hAnsi="Book Antiqua"/>
          <w:sz w:val="24"/>
          <w:szCs w:val="24"/>
        </w:rPr>
        <w:t xml:space="preserve">; increased </w:t>
      </w:r>
      <w:r w:rsidR="00113ED3" w:rsidRPr="003453AE">
        <w:rPr>
          <w:rFonts w:ascii="Book Antiqua" w:hAnsi="Book Antiqua"/>
          <w:sz w:val="24"/>
          <w:szCs w:val="24"/>
        </w:rPr>
        <w:lastRenderedPageBreak/>
        <w:t>methylation</w:t>
      </w:r>
      <w:r w:rsidR="00B3636A" w:rsidRPr="003453AE">
        <w:rPr>
          <w:rFonts w:ascii="Book Antiqua" w:hAnsi="Book Antiqua"/>
          <w:sz w:val="24"/>
          <w:szCs w:val="24"/>
        </w:rPr>
        <w:t xml:space="preserve"> </w:t>
      </w:r>
      <w:r w:rsidR="0043055F" w:rsidRPr="003453AE">
        <w:rPr>
          <w:rFonts w:ascii="Book Antiqua" w:hAnsi="Book Antiqua"/>
          <w:sz w:val="24"/>
          <w:szCs w:val="24"/>
        </w:rPr>
        <w:t xml:space="preserve">is </w:t>
      </w:r>
      <w:r w:rsidR="00B3636A" w:rsidRPr="003453AE">
        <w:rPr>
          <w:rFonts w:ascii="Book Antiqua" w:hAnsi="Book Antiqua"/>
          <w:sz w:val="24"/>
          <w:szCs w:val="24"/>
        </w:rPr>
        <w:t xml:space="preserve">also </w:t>
      </w:r>
      <w:r w:rsidR="0043055F" w:rsidRPr="003453AE">
        <w:rPr>
          <w:rFonts w:ascii="Book Antiqua" w:hAnsi="Book Antiqua"/>
          <w:sz w:val="24"/>
          <w:szCs w:val="24"/>
        </w:rPr>
        <w:t>w</w:t>
      </w:r>
      <w:r w:rsidR="00B3636A" w:rsidRPr="003453AE">
        <w:rPr>
          <w:rFonts w:ascii="Book Antiqua" w:hAnsi="Book Antiqua"/>
          <w:sz w:val="24"/>
          <w:szCs w:val="24"/>
        </w:rPr>
        <w:t>idespread in the mucosa of high-</w:t>
      </w:r>
      <w:r w:rsidR="0043055F" w:rsidRPr="003453AE">
        <w:rPr>
          <w:rFonts w:ascii="Book Antiqua" w:hAnsi="Book Antiqua"/>
          <w:sz w:val="24"/>
          <w:szCs w:val="24"/>
        </w:rPr>
        <w:t xml:space="preserve">risk patients. Several </w:t>
      </w:r>
      <w:r w:rsidRPr="003453AE">
        <w:rPr>
          <w:rFonts w:ascii="Book Antiqua" w:hAnsi="Book Antiqua"/>
          <w:sz w:val="24"/>
          <w:szCs w:val="24"/>
        </w:rPr>
        <w:t>polymorphisms</w:t>
      </w:r>
      <w:r w:rsidR="0043055F" w:rsidRPr="003453AE">
        <w:rPr>
          <w:rFonts w:ascii="Book Antiqua" w:hAnsi="Book Antiqua"/>
          <w:sz w:val="24"/>
          <w:szCs w:val="24"/>
        </w:rPr>
        <w:t xml:space="preserve"> of genes related with the </w:t>
      </w:r>
      <w:r w:rsidRPr="003453AE">
        <w:rPr>
          <w:rFonts w:ascii="Book Antiqua" w:hAnsi="Book Antiqua"/>
          <w:sz w:val="24"/>
          <w:szCs w:val="24"/>
        </w:rPr>
        <w:t>inflammatory</w:t>
      </w:r>
      <w:r w:rsidR="00B3636A" w:rsidRPr="003453AE">
        <w:rPr>
          <w:rFonts w:ascii="Book Antiqua" w:hAnsi="Book Antiqua"/>
          <w:sz w:val="24"/>
          <w:szCs w:val="24"/>
        </w:rPr>
        <w:t xml:space="preserve"> response </w:t>
      </w:r>
      <w:r w:rsidR="00113ED3" w:rsidRPr="003453AE">
        <w:rPr>
          <w:rFonts w:ascii="Book Antiqua" w:hAnsi="Book Antiqua"/>
          <w:sz w:val="24"/>
          <w:szCs w:val="24"/>
        </w:rPr>
        <w:t>may</w:t>
      </w:r>
      <w:r w:rsidR="00B3636A" w:rsidRPr="003453AE">
        <w:rPr>
          <w:rFonts w:ascii="Book Antiqua" w:hAnsi="Book Antiqua"/>
          <w:sz w:val="24"/>
          <w:szCs w:val="24"/>
        </w:rPr>
        <w:t xml:space="preserve"> increase this</w:t>
      </w:r>
      <w:r w:rsidR="0043055F" w:rsidRPr="003453AE">
        <w:rPr>
          <w:rFonts w:ascii="Book Antiqua" w:hAnsi="Book Antiqua"/>
          <w:sz w:val="24"/>
          <w:szCs w:val="24"/>
        </w:rPr>
        <w:t xml:space="preserve"> </w:t>
      </w:r>
      <w:proofErr w:type="spellStart"/>
      <w:r w:rsidR="0043055F" w:rsidRPr="003453AE">
        <w:rPr>
          <w:rFonts w:ascii="Book Antiqua" w:hAnsi="Book Antiqua"/>
          <w:sz w:val="24"/>
          <w:szCs w:val="24"/>
        </w:rPr>
        <w:t>CpG</w:t>
      </w:r>
      <w:proofErr w:type="spellEnd"/>
      <w:r w:rsidR="0043055F" w:rsidRPr="003453AE">
        <w:rPr>
          <w:rFonts w:ascii="Book Antiqua" w:hAnsi="Book Antiqua"/>
          <w:sz w:val="24"/>
          <w:szCs w:val="24"/>
        </w:rPr>
        <w:t xml:space="preserve"> methylation state</w:t>
      </w:r>
      <w:r w:rsidR="0043055F"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"PMID" : "21498716", "abstract" : "CpG island hypermethylation (CIHM) in gene promoter is frequently observed in the colonic mucosa in ulcerative colitis (UC), and is strongly involved in UC-associated colorectal carcinogenesis (CRC). The influence of common single nucleotide polymorphisms (SNPs) related to inflammatory immune response on the individual susceptibility to CIHM status in the non-neoplastic rectal mucosa in UC patients was evaluated.", "author" : [ { "dropping-particle" : "", "family" : "Tahara", "given" : "Tomomitsu", "non-dropping-particle" : "", "parse-names" : false, "suffix" : "" }, { "dropping-particle" : "", "family" : "Shibata", "given" : "Tomoyuki", "non-dropping-particle" : "", "parse-names" : false, "suffix" : "" }, { "dropping-particle" : "", "family" : "Nakamura", "given" : "Masakatsu", "non-dropping-particle" : "", "parse-names" : false, "suffix" : "" }, { "dropping-particle" : "", "family" : "Okubo", "given" : "Masaaki", "non-dropping-particle" : "", "parse-names" : false, "suffix" : "" }, { "dropping-particle" : "", "family" : "Yamashita", "given" : "Hiromi", "non-dropping-particle" : "", "parse-names" : false, "suffix" : "" }, { "dropping-particle" : "", "family" : "Yoshioka", "given" : "Daisuke", "non-dropping-particle" : "", "parse-names" : false, "suffix" : "" }, { "dropping-particle" : "", "family" : "Yonemura", "given" : "Joh", "non-dropping-particle" : "", "parse-names" : false, "suffix" : "" }, { "dropping-particle" : "", "family" : "Kmiya", "given" : "Yoshio", "non-dropping-particle" : "", "parse-names" : false, "suffix" : "" }, { "dropping-particle" : "", "family" : "Ishizuka", "given" : "Takamitsu", "non-dropping-particle" : "", "parse-names" : false, "suffix" : "" }, { "dropping-particle" : "", "family" : "Fujita", "given" : "Hiroshi", "non-dropping-particle" : "", "parse-names" : false, "suffix" : "" }, { "dropping-particle" : "", "family" : "Nagasaka", "given" : "Mitsuo", "non-dropping-particle" : "", "parse-names" : false, "suffix" : "" }, { "dropping-particle" : "", "family" : "Yamada", "given" : "Hideto", "non-dropping-particle" : "", "parse-names" : false, "suffix" : "" }, { "dropping-particle" : "", "family" : "Hirata", "given" : "Ichiro", "non-dropping-particle" : "", "parse-names" : false, "suffix" : "" }, { "dropping-particle" : "", "family" : "Arisawa", "given" : "Tomiyasu", "non-dropping-particle" : "", "parse-names" : false, "suffix" : "" } ], "container-title" : "Anticancer Research", "id" : "ITEM-1", "issue" : "3", "issued" : { "date-parts" : [ [ "2011" ] ] }, "page" : "933-938", "title" : "Host genetic factors, related to inflammatory response, influence the CpG island methylation status in colonic mucosa in ulcerative colitis", "type" : "article-journal", "volume" : "31" }, "uris" : [ "http://www.mendeley.com/documents/?uuid=c1c3841a-e715-4761-8250-def593d1a05d" ] } ], "mendeley" : { "formattedCitation" : "&lt;sup&gt;[47]&lt;/sup&gt;", "plainTextFormattedCitation" : "[47]", "previouslyFormattedCitation" : "&lt;sup&gt;[47]&lt;/sup&gt;" }, "properties" : { "noteIndex" : 0 }, "schema" : "https://github.com/citation-style-language/schema/raw/master/csl-citation.json" }</w:instrText>
      </w:r>
      <w:r w:rsidR="0043055F"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[47]</w:t>
      </w:r>
      <w:r w:rsidR="0043055F" w:rsidRPr="003453AE">
        <w:rPr>
          <w:rFonts w:ascii="Book Antiqua" w:hAnsi="Book Antiqua"/>
          <w:sz w:val="24"/>
          <w:szCs w:val="24"/>
        </w:rPr>
        <w:fldChar w:fldCharType="end"/>
      </w:r>
      <w:r w:rsidR="00113ED3" w:rsidRPr="003453AE">
        <w:rPr>
          <w:rFonts w:ascii="Book Antiqua" w:hAnsi="Book Antiqua"/>
          <w:sz w:val="24"/>
          <w:szCs w:val="24"/>
        </w:rPr>
        <w:t>.</w:t>
      </w:r>
      <w:r w:rsidR="00B3636A" w:rsidRPr="003453AE">
        <w:rPr>
          <w:rFonts w:ascii="Book Antiqua" w:hAnsi="Book Antiqua"/>
          <w:sz w:val="24"/>
          <w:szCs w:val="24"/>
        </w:rPr>
        <w:t xml:space="preserve"> SCRC</w:t>
      </w:r>
      <w:r w:rsidR="00113ED3" w:rsidRPr="003453AE">
        <w:rPr>
          <w:rFonts w:ascii="Book Antiqua" w:hAnsi="Book Antiqua"/>
          <w:sz w:val="24"/>
          <w:szCs w:val="24"/>
        </w:rPr>
        <w:t>s</w:t>
      </w:r>
      <w:r w:rsidR="0043055F" w:rsidRPr="003453AE">
        <w:rPr>
          <w:rFonts w:ascii="Book Antiqua" w:hAnsi="Book Antiqua"/>
          <w:sz w:val="24"/>
          <w:szCs w:val="24"/>
        </w:rPr>
        <w:t xml:space="preserve"> have been </w:t>
      </w:r>
      <w:r w:rsidR="00B3636A" w:rsidRPr="003453AE">
        <w:rPr>
          <w:rFonts w:ascii="Book Antiqua" w:hAnsi="Book Antiqua"/>
          <w:sz w:val="24"/>
          <w:szCs w:val="24"/>
        </w:rPr>
        <w:t>frequently found in the colon</w:t>
      </w:r>
      <w:r w:rsidR="00113ED3" w:rsidRPr="003453AE">
        <w:rPr>
          <w:rFonts w:ascii="Book Antiqua" w:hAnsi="Book Antiqua"/>
          <w:sz w:val="24"/>
          <w:szCs w:val="24"/>
        </w:rPr>
        <w:t>s</w:t>
      </w:r>
      <w:r w:rsidR="0043055F" w:rsidRPr="003453AE">
        <w:rPr>
          <w:rFonts w:ascii="Book Antiqua" w:hAnsi="Book Antiqua"/>
          <w:sz w:val="24"/>
          <w:szCs w:val="24"/>
        </w:rPr>
        <w:t xml:space="preserve"> of patients who had </w:t>
      </w:r>
      <w:r w:rsidR="00B3636A" w:rsidRPr="003453AE">
        <w:rPr>
          <w:rFonts w:ascii="Book Antiqua" w:hAnsi="Book Antiqua"/>
          <w:sz w:val="24"/>
          <w:szCs w:val="24"/>
        </w:rPr>
        <w:t xml:space="preserve">total </w:t>
      </w:r>
      <w:r w:rsidR="0043055F" w:rsidRPr="003453AE">
        <w:rPr>
          <w:rFonts w:ascii="Book Antiqua" w:hAnsi="Book Antiqua"/>
          <w:sz w:val="24"/>
          <w:szCs w:val="24"/>
        </w:rPr>
        <w:t>co</w:t>
      </w:r>
      <w:r w:rsidR="00B3636A" w:rsidRPr="003453AE">
        <w:rPr>
          <w:rFonts w:ascii="Book Antiqua" w:hAnsi="Book Antiqua"/>
          <w:sz w:val="24"/>
          <w:szCs w:val="24"/>
        </w:rPr>
        <w:t xml:space="preserve">lectomy for low-grade </w:t>
      </w:r>
      <w:r w:rsidR="00AC3DA7" w:rsidRPr="003453AE">
        <w:rPr>
          <w:rFonts w:ascii="Book Antiqua" w:hAnsi="Book Antiqua"/>
          <w:sz w:val="24"/>
          <w:szCs w:val="24"/>
        </w:rPr>
        <w:t>dysplasia</w:t>
      </w:r>
      <w:r w:rsidR="00160571"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"ISSN" : "0003-4932", "PMID" : "3947149", "abstract" : "Multiple synchronous colorectal cancer (MSCC) among 1537 patients (69 with familial polyposis coli (FPC), 780 with ulcerative colitis (UC), and 685 with de novo colorectal (DNC) cancers) admitted to The Mount Sinai Hospital between 1945 and 1981 was tabulated. MSCC occurred in five of 24 cancer patients with FPC (21%), in 12 of 65 cancer patients with UC (18%), but in only 17 of 685 DNC patients (2.5%). The proportions of MSCC cases with more than two synchronous tumors were also much greater in the former two groups (UC 6/12 = 50%, FPC 3/5 = 60%) than in DNC (0/17 = 0%). Multiplicity of cancers is thus a distinguishing feature of UC and FPC. MSCC differed from solitary cancers by association with older age and more advanced stage at diagnosis in patients with FPC and by a rightward shift in anatomic distribution in all patients, especially those with FPC and UC.", "author" : [ { "dropping-particle" : "", "family" : "Greenstein", "given" : "A J", "non-dropping-particle" : "", "parse-names" : false, "suffix" : "" }, { "dropping-particle" : "", "family" : "Slater", "given" : "G", "non-dropping-particle" : "", "parse-names" : false, "suffix" : "" }, { "dropping-particle" : "", "family" : "Heimann", "given" : "T M", "non-dropping-particle" : "", "parse-names" : false, "suffix" : "" }, { "dropping-particle" : "", "family" : "Sachar", "given" : "D B", "non-dropping-particle" : "", "parse-names" : false, "suffix" : "" }, { "dropping-particle" : "", "family" : "Aufses", "given" : "A H", "non-dropping-particle" : "", "parse-names" : false, "suffix" : "" } ], "container-title" : "Annals of surgery", "id" : "ITEM-1", "issue" : "2", "issued" : { "date-parts" : [ [ "1986", "2" ] ] }, "page" : "123-8", "title" : "A comparison of multiple synchronous colorectal cancer in ulcerative colitis, familial polyposis coli, and de novo cancer.", "type" : "article-journal", "volume" : "203" }, "uris" : [ "http://www.mendeley.com/documents/?uuid=f5d544ec-0f39-4ffe-ae09-d36d382c81b5" ] } ], "mendeley" : { "formattedCitation" : "&lt;sup&gt;[9]&lt;/sup&gt;", "plainTextFormattedCitation" : "[9]", "previouslyFormattedCitation" : "&lt;sup&gt;[9]&lt;/sup&gt;" }, "properties" : { "noteIndex" : 0 }, "schema" : "https://github.com/citation-style-language/schema/raw/master/csl-citation.json" }</w:instrText>
      </w:r>
      <w:r w:rsidR="00160571"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[9]</w:t>
      </w:r>
      <w:r w:rsidR="00160571" w:rsidRPr="003453AE">
        <w:rPr>
          <w:rFonts w:ascii="Book Antiqua" w:hAnsi="Book Antiqua"/>
          <w:sz w:val="24"/>
          <w:szCs w:val="24"/>
        </w:rPr>
        <w:fldChar w:fldCharType="end"/>
      </w:r>
      <w:r w:rsidR="00160571" w:rsidRPr="003453AE">
        <w:rPr>
          <w:rFonts w:ascii="Book Antiqua" w:hAnsi="Book Antiqua"/>
          <w:sz w:val="24"/>
          <w:szCs w:val="24"/>
        </w:rPr>
        <w:t>.</w:t>
      </w:r>
      <w:r w:rsidR="00B3636A" w:rsidRPr="003453AE">
        <w:rPr>
          <w:rFonts w:ascii="Book Antiqua" w:hAnsi="Book Antiqua"/>
          <w:sz w:val="24"/>
          <w:szCs w:val="24"/>
        </w:rPr>
        <w:t xml:space="preserve"> </w:t>
      </w:r>
      <w:r w:rsidR="0043055F" w:rsidRPr="003453AE">
        <w:rPr>
          <w:rFonts w:ascii="Book Antiqua" w:hAnsi="Book Antiqua"/>
          <w:sz w:val="24"/>
          <w:szCs w:val="24"/>
        </w:rPr>
        <w:t xml:space="preserve">Therefore it is not </w:t>
      </w:r>
      <w:r w:rsidR="00B3636A" w:rsidRPr="003453AE">
        <w:rPr>
          <w:rFonts w:ascii="Book Antiqua" w:hAnsi="Book Antiqua"/>
          <w:sz w:val="24"/>
          <w:szCs w:val="24"/>
        </w:rPr>
        <w:t>coincidental</w:t>
      </w:r>
      <w:r w:rsidR="0043055F" w:rsidRPr="003453AE">
        <w:rPr>
          <w:rFonts w:ascii="Book Antiqua" w:hAnsi="Book Antiqua"/>
          <w:sz w:val="24"/>
          <w:szCs w:val="24"/>
        </w:rPr>
        <w:t xml:space="preserve"> that MPCRC often appear</w:t>
      </w:r>
      <w:r w:rsidR="00EE3926" w:rsidRPr="003453AE">
        <w:rPr>
          <w:rFonts w:ascii="Book Antiqua" w:hAnsi="Book Antiqua"/>
          <w:sz w:val="24"/>
          <w:szCs w:val="24"/>
        </w:rPr>
        <w:t>s</w:t>
      </w:r>
      <w:r w:rsidR="0043055F" w:rsidRPr="003453AE">
        <w:rPr>
          <w:rFonts w:ascii="Book Antiqua" w:hAnsi="Book Antiqua"/>
          <w:sz w:val="24"/>
          <w:szCs w:val="24"/>
        </w:rPr>
        <w:t xml:space="preserve"> in</w:t>
      </w:r>
      <w:r w:rsidR="00113ED3" w:rsidRPr="003453AE">
        <w:rPr>
          <w:rFonts w:ascii="Book Antiqua" w:hAnsi="Book Antiqua"/>
          <w:sz w:val="24"/>
          <w:szCs w:val="24"/>
        </w:rPr>
        <w:t xml:space="preserve"> the</w:t>
      </w:r>
      <w:r w:rsidR="0043055F" w:rsidRPr="003453AE">
        <w:rPr>
          <w:rFonts w:ascii="Book Antiqua" w:hAnsi="Book Antiqua"/>
          <w:sz w:val="24"/>
          <w:szCs w:val="24"/>
        </w:rPr>
        <w:t xml:space="preserve"> context of </w:t>
      </w:r>
      <w:r w:rsidR="00B3636A" w:rsidRPr="003453AE">
        <w:rPr>
          <w:rFonts w:ascii="Book Antiqua" w:hAnsi="Book Antiqua"/>
          <w:sz w:val="24"/>
          <w:szCs w:val="24"/>
        </w:rPr>
        <w:t>IBD: SCRC</w:t>
      </w:r>
      <w:r w:rsidR="00113ED3" w:rsidRPr="003453AE">
        <w:rPr>
          <w:rFonts w:ascii="Book Antiqua" w:hAnsi="Book Antiqua"/>
          <w:sz w:val="24"/>
          <w:szCs w:val="24"/>
        </w:rPr>
        <w:t>s</w:t>
      </w:r>
      <w:r w:rsidR="0043055F" w:rsidRPr="003453AE">
        <w:rPr>
          <w:rFonts w:ascii="Book Antiqua" w:hAnsi="Book Antiqua" w:cs="Tahoma"/>
          <w:sz w:val="24"/>
          <w:szCs w:val="24"/>
        </w:rPr>
        <w:t xml:space="preserve"> </w:t>
      </w:r>
      <w:r w:rsidR="0043055F" w:rsidRPr="003453AE">
        <w:rPr>
          <w:rFonts w:ascii="Book Antiqua" w:hAnsi="Book Antiqua" w:cs="Garamond-Italic"/>
          <w:iCs/>
          <w:sz w:val="24"/>
          <w:szCs w:val="24"/>
        </w:rPr>
        <w:t xml:space="preserve">are </w:t>
      </w:r>
      <w:r w:rsidRPr="003453AE">
        <w:rPr>
          <w:rFonts w:ascii="Book Antiqua" w:hAnsi="Book Antiqua" w:cs="Garamond-Italic"/>
          <w:iCs/>
          <w:sz w:val="24"/>
          <w:szCs w:val="24"/>
        </w:rPr>
        <w:t>present</w:t>
      </w:r>
      <w:r w:rsidR="0043055F" w:rsidRPr="003453AE">
        <w:rPr>
          <w:rFonts w:ascii="Book Antiqua" w:hAnsi="Book Antiqua" w:cs="Garamond-Italic"/>
          <w:iCs/>
          <w:sz w:val="24"/>
          <w:szCs w:val="24"/>
        </w:rPr>
        <w:t xml:space="preserve"> in</w:t>
      </w:r>
      <w:r w:rsidR="0043055F" w:rsidRPr="003453AE">
        <w:rPr>
          <w:rFonts w:ascii="Book Antiqua" w:hAnsi="Book Antiqua" w:cs="Garamond-Italic"/>
          <w:i/>
          <w:iCs/>
          <w:sz w:val="24"/>
          <w:szCs w:val="24"/>
        </w:rPr>
        <w:t xml:space="preserve"> </w:t>
      </w:r>
      <w:r w:rsidR="00B3636A" w:rsidRPr="003453AE">
        <w:rPr>
          <w:rFonts w:ascii="Book Antiqua" w:hAnsi="Book Antiqua" w:cs="Garamond"/>
          <w:sz w:val="24"/>
          <w:szCs w:val="24"/>
        </w:rPr>
        <w:t>18</w:t>
      </w:r>
      <w:r w:rsidR="0043055F" w:rsidRPr="003453AE">
        <w:rPr>
          <w:rFonts w:ascii="Book Antiqua" w:hAnsi="Book Antiqua" w:cs="Garamond"/>
          <w:sz w:val="24"/>
          <w:szCs w:val="24"/>
        </w:rPr>
        <w:t xml:space="preserve">% of </w:t>
      </w:r>
      <w:r w:rsidR="00B3636A" w:rsidRPr="003453AE">
        <w:rPr>
          <w:rFonts w:ascii="Book Antiqua" w:hAnsi="Book Antiqua" w:cs="Garamond"/>
          <w:sz w:val="24"/>
          <w:szCs w:val="24"/>
        </w:rPr>
        <w:t>UC-</w:t>
      </w:r>
      <w:r w:rsidR="0043055F" w:rsidRPr="003453AE">
        <w:rPr>
          <w:rFonts w:ascii="Book Antiqua" w:hAnsi="Book Antiqua" w:cs="Garamond"/>
          <w:sz w:val="24"/>
          <w:szCs w:val="24"/>
        </w:rPr>
        <w:t xml:space="preserve">related </w:t>
      </w:r>
      <w:r w:rsidR="00B3636A" w:rsidRPr="003453AE">
        <w:rPr>
          <w:rFonts w:ascii="Book Antiqua" w:hAnsi="Book Antiqua" w:cs="Garamond"/>
          <w:sz w:val="24"/>
          <w:szCs w:val="24"/>
        </w:rPr>
        <w:t>CRC</w:t>
      </w:r>
      <w:r w:rsidR="00113ED3" w:rsidRPr="003453AE">
        <w:rPr>
          <w:rFonts w:ascii="Book Antiqua" w:hAnsi="Book Antiqua" w:cs="Garamond"/>
          <w:sz w:val="24"/>
          <w:szCs w:val="24"/>
        </w:rPr>
        <w:t>s</w:t>
      </w:r>
      <w:r w:rsidR="0043055F" w:rsidRPr="003453AE">
        <w:rPr>
          <w:rFonts w:ascii="Book Antiqua" w:hAnsi="Book Antiqua" w:cs="Garamond"/>
          <w:sz w:val="24"/>
          <w:szCs w:val="24"/>
        </w:rPr>
        <w:fldChar w:fldCharType="begin" w:fldLock="1"/>
      </w:r>
      <w:r w:rsidR="00380226" w:rsidRPr="003453AE">
        <w:rPr>
          <w:rFonts w:ascii="Book Antiqua" w:hAnsi="Book Antiqua" w:cs="Garamond"/>
          <w:sz w:val="24"/>
          <w:szCs w:val="24"/>
        </w:rPr>
        <w:instrText>ADDIN CSL_CITATION { "citationItems" : [ { "id" : "ITEM-1", "itemData" : { "ISSN" : "0003-4932", "PMID" : "3947149", "abstract" : "Multiple synchronous colorectal cancer (MSCC) among 1537 patients (69 with familial polyposis coli (FPC), 780 with ulcerative colitis (UC), and 685 with de novo colorectal (DNC) cancers) admitted to The Mount Sinai Hospital between 1945 and 1981 was tabulated. MSCC occurred in five of 24 cancer patients with FPC (21%), in 12 of 65 cancer patients with UC (18%), but in only 17 of 685 DNC patients (2.5%). The proportions of MSCC cases with more than two synchronous tumors were also much greater in the former two groups (UC 6/12 = 50%, FPC 3/5 = 60%) than in DNC (0/17 = 0%). Multiplicity of cancers is thus a distinguishing feature of UC and FPC. MSCC differed from solitary cancers by association with older age and more advanced stage at diagnosis in patients with FPC and by a rightward shift in anatomic distribution in all patients, especially those with FPC and UC.", "author" : [ { "dropping-particle" : "", "family" : "Greenstein", "given" : "A J", "non-dropping-particle" : "", "parse-names" : false, "suffix" : "" }, { "dropping-particle" : "", "family" : "Slater", "given" : "G", "non-dropping-particle" : "", "parse-names" : false, "suffix" : "" }, { "dropping-particle" : "", "family" : "Heimann", "given" : "T M", "non-dropping-particle" : "", "parse-names" : false, "suffix" : "" }, { "dropping-particle" : "", "family" : "Sachar", "given" : "D B", "non-dropping-particle" : "", "parse-names" : false, "suffix" : "" }, { "dropping-particle" : "", "family" : "Aufses", "given" : "A H", "non-dropping-particle" : "", "parse-names" : false, "suffix" : "" } ], "container-title" : "Annals of surgery", "id" : "ITEM-1", "issue" : "2", "issued" : { "date-parts" : [ [ "1986", "2" ] ] }, "page" : "123-8", "title" : "A comparison of multiple synchronous colorectal cancer in ulcerative colitis, familial polyposis coli, and de novo cancer.", "type" : "article-journal", "volume" : "203" }, "uris" : [ "http://www.mendeley.com/documents/?uuid=f5d544ec-0f39-4ffe-ae09-d36d382c81b5" ] } ], "mendeley" : { "formattedCitation" : "&lt;sup&gt;[9]&lt;/sup&gt;", "plainTextFormattedCitation" : "[9]", "previouslyFormattedCitation" : "&lt;sup&gt;[9]&lt;/sup&gt;" }, "properties" : { "noteIndex" : 0 }, "schema" : "https://github.com/citation-style-language/schema/raw/master/csl-citation.json" }</w:instrText>
      </w:r>
      <w:r w:rsidR="0043055F" w:rsidRPr="003453AE">
        <w:rPr>
          <w:rFonts w:ascii="Book Antiqua" w:hAnsi="Book Antiqua" w:cs="Garamond"/>
          <w:sz w:val="24"/>
          <w:szCs w:val="24"/>
        </w:rPr>
        <w:fldChar w:fldCharType="separate"/>
      </w:r>
      <w:r w:rsidR="00B95A3C" w:rsidRPr="003453AE">
        <w:rPr>
          <w:rFonts w:ascii="Book Antiqua" w:hAnsi="Book Antiqua" w:cs="Garamond"/>
          <w:noProof/>
          <w:sz w:val="24"/>
          <w:szCs w:val="24"/>
          <w:vertAlign w:val="superscript"/>
        </w:rPr>
        <w:t>[9]</w:t>
      </w:r>
      <w:r w:rsidR="0043055F" w:rsidRPr="003453AE">
        <w:rPr>
          <w:rFonts w:ascii="Book Antiqua" w:hAnsi="Book Antiqua" w:cs="Garamond"/>
          <w:sz w:val="24"/>
          <w:szCs w:val="24"/>
        </w:rPr>
        <w:fldChar w:fldCharType="end"/>
      </w:r>
      <w:r w:rsidR="0043055F" w:rsidRPr="003453AE">
        <w:rPr>
          <w:rFonts w:ascii="Book Antiqua" w:hAnsi="Book Antiqua" w:cs="Garamond"/>
          <w:sz w:val="24"/>
          <w:szCs w:val="24"/>
        </w:rPr>
        <w:t xml:space="preserve">. </w:t>
      </w:r>
      <w:r w:rsidR="0043055F" w:rsidRPr="003453AE">
        <w:rPr>
          <w:rFonts w:ascii="Book Antiqua" w:hAnsi="Book Antiqua"/>
          <w:sz w:val="24"/>
          <w:szCs w:val="24"/>
        </w:rPr>
        <w:t xml:space="preserve">In a retrospective </w:t>
      </w:r>
      <w:r w:rsidR="00B3636A" w:rsidRPr="003453AE">
        <w:rPr>
          <w:rFonts w:ascii="Book Antiqua" w:hAnsi="Book Antiqua"/>
          <w:sz w:val="24"/>
          <w:szCs w:val="24"/>
        </w:rPr>
        <w:t>study</w:t>
      </w:r>
      <w:r w:rsidR="0043055F" w:rsidRPr="003453AE">
        <w:rPr>
          <w:rFonts w:ascii="Book Antiqua" w:hAnsi="Book Antiqua"/>
          <w:sz w:val="24"/>
          <w:szCs w:val="24"/>
        </w:rPr>
        <w:t xml:space="preserve"> of </w:t>
      </w:r>
      <w:r w:rsidR="00113ED3" w:rsidRPr="003453AE">
        <w:rPr>
          <w:rFonts w:ascii="Book Antiqua" w:hAnsi="Book Antiqua"/>
          <w:sz w:val="24"/>
          <w:szCs w:val="24"/>
        </w:rPr>
        <w:t>64</w:t>
      </w:r>
      <w:r w:rsidR="0043055F" w:rsidRPr="003453AE">
        <w:rPr>
          <w:rFonts w:ascii="Book Antiqua" w:hAnsi="Book Antiqua"/>
          <w:sz w:val="24"/>
          <w:szCs w:val="24"/>
        </w:rPr>
        <w:t xml:space="preserve"> patients with Crohn</w:t>
      </w:r>
      <w:r w:rsidR="00B3636A" w:rsidRPr="003453AE">
        <w:rPr>
          <w:rFonts w:ascii="Book Antiqua" w:hAnsi="Book Antiqua"/>
          <w:sz w:val="24"/>
          <w:szCs w:val="24"/>
        </w:rPr>
        <w:t>´s</w:t>
      </w:r>
      <w:r w:rsidR="0043055F" w:rsidRPr="003453AE">
        <w:rPr>
          <w:rFonts w:ascii="Book Antiqua" w:hAnsi="Book Antiqua"/>
          <w:sz w:val="24"/>
          <w:szCs w:val="24"/>
        </w:rPr>
        <w:t xml:space="preserve"> disease and CRC, Maser </w:t>
      </w:r>
      <w:r w:rsidR="0043055F" w:rsidRPr="003453AE">
        <w:rPr>
          <w:rFonts w:ascii="Book Antiqua" w:hAnsi="Book Antiqua"/>
          <w:i/>
          <w:sz w:val="24"/>
          <w:szCs w:val="24"/>
        </w:rPr>
        <w:t>et al</w:t>
      </w:r>
      <w:r w:rsidR="00AC3DA7" w:rsidRPr="003453AE">
        <w:rPr>
          <w:rFonts w:ascii="Book Antiqua" w:hAnsi="Book Antiqua"/>
          <w:sz w:val="24"/>
          <w:szCs w:val="24"/>
        </w:rPr>
        <w:fldChar w:fldCharType="begin" w:fldLock="1"/>
      </w:r>
      <w:r w:rsidR="00AC3DA7" w:rsidRPr="003453AE">
        <w:rPr>
          <w:rFonts w:ascii="Book Antiqua" w:hAnsi="Book Antiqua"/>
          <w:sz w:val="24"/>
          <w:szCs w:val="24"/>
        </w:rPr>
        <w:instrText>ADDIN CSL_CITATION { "citationItems" : [ { "id" : "ITEM-1", "itemData" : { "DOI" : "10.1097/MIB.0b013e318289c166", "ISBN" : "1536-4844", "ISSN" : "1536-4844", "PMID" : "23669402", "abstract" : "BACKGROUND: In ulcerative colitis, total proctocolectomy is the treatment of choice for patients with colonic dysplasia or cancer because of the high risk for metachronous neoplasia. It is unknown whether patients with Crohn's disease and colon cancer or dysplasia have a similar risk.\\n\\nMETHODS: We retrospectively reviewed the charts of 75 patients treated at our center from 2001 to 2011 with Crohn's disease and colon cancer who underwent segmental resection or subtotal colectomy (STC). We then identified the presence or absence of subsequent colon cancer or dysplasia in these patients during the follow-up (0-19 years).\\n\\nRESULTS: Of the 64 patients with colon cancer, 25 had at least 1 metachronous cancer (39%). The mean time to a new cancer was 6.8 years. Eighty-five percent of patients (21/25) were undergoing annual screening colonoscopy. Of the 11 patients with dysplasia, 5 (46%) had a new dysplasia. Mean time to a new dysplastic lesion was 5.0 years. Nineteen of the 47 patients (40%) who had a segmental resection for colon cancer developed metachronous cancer and 6/17 patients (35%) with a STC had metachronous cancer. Two of the 4 patients (50%) with STC for dysplasia (50%) had a new dysplasia and 3/7 patients (43%) with segmental resection had a new dysplasia. There was no significant difference (P = 0.61) between recurrence rates in patients with segmental resection versus STC.\\n\\nCONCLUSIONS: The high rate of metachronous colon cancer after surgical resection suggests that total proctocolectomy should be considered. Larger studies are required to determine if the same is true for dysplasia.", "author" : [ { "dropping-particle" : "", "family" : "Maser", "given" : "Elana a", "non-dropping-particle" : "", "parse-names" : false, "suffix" : "" }, { "dropping-particle" : "", "family" : "Sachar", "given" : "David B", "non-dropping-particle" : "", "parse-names" : false, "suffix" : "" }, { "dropping-particle" : "", "family" : "Kruse", "given" : "Danielle", "non-dropping-particle" : "", "parse-names" : false, "suffix" : "" }, { "dropping-particle" : "", "family" : "Harpaz", "given" : "Noam", "non-dropping-particle" : "", "parse-names" : false, "suffix" : "" }, { "dropping-particle" : "", "family" : "Ullman", "given" : "Thomas", "non-dropping-particle" : "", "parse-names" : false, "suffix" : "" }, { "dropping-particle" : "", "family" : "Bauer", "given" : "Joel J", "non-dropping-particle" : "", "parse-names" : false, "suffix" : "" } ], "container-title" : "Inflammatory bowel diseases", "id" : "ITEM-1", "issue" : "9", "issued" : { "date-parts" : [ [ "2013" ] ] }, "page" : "1827-32", "title" : "High rates of metachronous colon cancer or dysplasia after segmental resection or subtotal colectomy in Crohn's colitis.", "type" : "article-journal", "volume" : "19" }, "uris" : [ "http://www.mendeley.com/documents/?uuid=4a83c5bc-4aa1-413f-8831-dde37a7815c3" ] } ], "mendeley" : { "formattedCitation" : "&lt;sup&gt;[48]&lt;/sup&gt;", "plainTextFormattedCitation" : "[48]", "previouslyFormattedCitation" : "&lt;sup&gt;[48]&lt;/sup&gt;" }, "properties" : { "noteIndex" : 0 }, "schema" : "https://github.com/citation-style-language/schema/raw/master/csl-citation.json" }</w:instrText>
      </w:r>
      <w:r w:rsidR="00AC3DA7" w:rsidRPr="003453AE">
        <w:rPr>
          <w:rFonts w:ascii="Book Antiqua" w:hAnsi="Book Antiqua"/>
          <w:sz w:val="24"/>
          <w:szCs w:val="24"/>
        </w:rPr>
        <w:fldChar w:fldCharType="separate"/>
      </w:r>
      <w:r w:rsidR="00AC3DA7" w:rsidRPr="003453AE">
        <w:rPr>
          <w:rFonts w:ascii="Book Antiqua" w:hAnsi="Book Antiqua"/>
          <w:noProof/>
          <w:sz w:val="24"/>
          <w:szCs w:val="24"/>
          <w:vertAlign w:val="superscript"/>
        </w:rPr>
        <w:t>[48]</w:t>
      </w:r>
      <w:r w:rsidR="00AC3DA7" w:rsidRPr="003453AE">
        <w:rPr>
          <w:rFonts w:ascii="Book Antiqua" w:hAnsi="Book Antiqua"/>
          <w:sz w:val="24"/>
          <w:szCs w:val="24"/>
        </w:rPr>
        <w:fldChar w:fldCharType="end"/>
      </w:r>
      <w:r w:rsidR="0043055F" w:rsidRPr="003453AE">
        <w:rPr>
          <w:rFonts w:ascii="Book Antiqua" w:hAnsi="Book Antiqua"/>
          <w:sz w:val="24"/>
          <w:szCs w:val="24"/>
        </w:rPr>
        <w:t xml:space="preserve"> found </w:t>
      </w:r>
      <w:r w:rsidR="00113ED3" w:rsidRPr="003453AE">
        <w:rPr>
          <w:rFonts w:ascii="Book Antiqua" w:hAnsi="Book Antiqua"/>
          <w:sz w:val="24"/>
          <w:szCs w:val="24"/>
        </w:rPr>
        <w:t xml:space="preserve">MCRC in </w:t>
      </w:r>
      <w:r w:rsidR="0043055F" w:rsidRPr="003453AE">
        <w:rPr>
          <w:rFonts w:ascii="Book Antiqua" w:hAnsi="Book Antiqua"/>
          <w:sz w:val="24"/>
          <w:szCs w:val="24"/>
        </w:rPr>
        <w:t xml:space="preserve">39% of </w:t>
      </w:r>
      <w:r w:rsidR="00113ED3" w:rsidRPr="003453AE">
        <w:rPr>
          <w:rFonts w:ascii="Book Antiqua" w:hAnsi="Book Antiqua"/>
          <w:sz w:val="24"/>
          <w:szCs w:val="24"/>
        </w:rPr>
        <w:t>patients 7 years after segmental</w:t>
      </w:r>
      <w:r w:rsidR="00B3636A" w:rsidRPr="003453AE">
        <w:rPr>
          <w:rFonts w:ascii="Book Antiqua" w:hAnsi="Book Antiqua"/>
          <w:sz w:val="24"/>
          <w:szCs w:val="24"/>
        </w:rPr>
        <w:t xml:space="preserve"> of subtotal </w:t>
      </w:r>
      <w:r w:rsidR="0043055F" w:rsidRPr="003453AE">
        <w:rPr>
          <w:rFonts w:ascii="Book Antiqua" w:hAnsi="Book Antiqua"/>
          <w:sz w:val="24"/>
          <w:szCs w:val="24"/>
        </w:rPr>
        <w:t>resection</w:t>
      </w:r>
      <w:r w:rsidR="00B3636A" w:rsidRPr="003453AE">
        <w:rPr>
          <w:rFonts w:ascii="Book Antiqua" w:hAnsi="Book Antiqua"/>
          <w:sz w:val="24"/>
          <w:szCs w:val="24"/>
        </w:rPr>
        <w:t xml:space="preserve">, </w:t>
      </w:r>
      <w:r w:rsidR="00113ED3" w:rsidRPr="003453AE">
        <w:rPr>
          <w:rFonts w:ascii="Book Antiqua" w:hAnsi="Book Antiqua"/>
          <w:sz w:val="24"/>
          <w:szCs w:val="24"/>
        </w:rPr>
        <w:t xml:space="preserve">which increased </w:t>
      </w:r>
      <w:r w:rsidR="00B3636A" w:rsidRPr="003453AE">
        <w:rPr>
          <w:rFonts w:ascii="Book Antiqua" w:hAnsi="Book Antiqua"/>
          <w:sz w:val="24"/>
          <w:szCs w:val="24"/>
        </w:rPr>
        <w:t xml:space="preserve">and </w:t>
      </w:r>
      <w:r w:rsidR="0043055F" w:rsidRPr="003453AE">
        <w:rPr>
          <w:rFonts w:ascii="Book Antiqua" w:hAnsi="Book Antiqua"/>
          <w:sz w:val="24"/>
          <w:szCs w:val="24"/>
        </w:rPr>
        <w:t>at a rate of 0.5% per year after 8 to 10 years.</w:t>
      </w:r>
      <w:r w:rsidR="00B3636A" w:rsidRPr="003453AE">
        <w:rPr>
          <w:rFonts w:ascii="Book Antiqua" w:hAnsi="Book Antiqua"/>
          <w:sz w:val="24"/>
          <w:szCs w:val="24"/>
        </w:rPr>
        <w:t xml:space="preserve"> </w:t>
      </w:r>
      <w:r w:rsidR="00113ED3" w:rsidRPr="003453AE">
        <w:rPr>
          <w:rFonts w:ascii="Book Antiqua" w:hAnsi="Book Antiqua"/>
          <w:sz w:val="24"/>
          <w:szCs w:val="24"/>
        </w:rPr>
        <w:t>Duration and</w:t>
      </w:r>
      <w:r w:rsidR="0043055F" w:rsidRPr="003453AE">
        <w:rPr>
          <w:rFonts w:ascii="Book Antiqua" w:hAnsi="Book Antiqua"/>
          <w:sz w:val="24"/>
          <w:szCs w:val="24"/>
        </w:rPr>
        <w:t xml:space="preserve"> </w:t>
      </w:r>
      <w:r w:rsidRPr="003453AE">
        <w:rPr>
          <w:rFonts w:ascii="Book Antiqua" w:hAnsi="Book Antiqua"/>
          <w:sz w:val="24"/>
          <w:szCs w:val="24"/>
        </w:rPr>
        <w:t>extension</w:t>
      </w:r>
      <w:r w:rsidR="00B3636A" w:rsidRPr="003453AE">
        <w:rPr>
          <w:rFonts w:ascii="Book Antiqua" w:hAnsi="Book Antiqua"/>
          <w:sz w:val="24"/>
          <w:szCs w:val="24"/>
        </w:rPr>
        <w:t xml:space="preserve"> </w:t>
      </w:r>
      <w:r w:rsidR="00113ED3" w:rsidRPr="003453AE">
        <w:rPr>
          <w:rFonts w:ascii="Book Antiqua" w:hAnsi="Book Antiqua"/>
          <w:sz w:val="24"/>
          <w:szCs w:val="24"/>
        </w:rPr>
        <w:t xml:space="preserve">of colitis </w:t>
      </w:r>
      <w:r w:rsidR="00B3636A" w:rsidRPr="003453AE">
        <w:rPr>
          <w:rFonts w:ascii="Book Antiqua" w:hAnsi="Book Antiqua"/>
          <w:sz w:val="24"/>
          <w:szCs w:val="24"/>
        </w:rPr>
        <w:t>are the two maj</w:t>
      </w:r>
      <w:r w:rsidR="0043055F" w:rsidRPr="003453AE">
        <w:rPr>
          <w:rFonts w:ascii="Book Antiqua" w:hAnsi="Book Antiqua"/>
          <w:sz w:val="24"/>
          <w:szCs w:val="24"/>
        </w:rPr>
        <w:t>or fea</w:t>
      </w:r>
      <w:r w:rsidR="00113ED3" w:rsidRPr="003453AE">
        <w:rPr>
          <w:rFonts w:ascii="Book Antiqua" w:hAnsi="Book Antiqua"/>
          <w:sz w:val="24"/>
          <w:szCs w:val="24"/>
        </w:rPr>
        <w:t xml:space="preserve">tures associated with increased </w:t>
      </w:r>
      <w:r w:rsidR="00AC3DA7" w:rsidRPr="003453AE">
        <w:rPr>
          <w:rFonts w:ascii="Book Antiqua" w:hAnsi="Book Antiqua"/>
          <w:sz w:val="24"/>
          <w:szCs w:val="24"/>
        </w:rPr>
        <w:t>risk of CRC</w:t>
      </w:r>
      <w:r w:rsidR="0043055F"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"DOI" : "10.3748/wjg.14.378", "ISSN" : "0027-2507", "PMID" : "10828908", "abstract" : "The first case of cancer in inflammatory bowel disease (IBD) was reported at The Mount Sinai Hospital in 1925 in a patient with ulcerative colitis (UC). In 1956, carcinoma of the jejunum was described in a patient with regional enteritis (Crohn's disease [CD]). IBD cancers are preceded by dysplasia, and the relative risk increases with duration of the IBD. CD cancers are more proximally distributed than are UC cancers. Both tend to occur at the site of the overt disease and both develop at earlier ages (47 UC, 50 CD) than in the de novo colorectal cancer (70 years). The absolute cumulative colon cancer frequencies (8% UC, 7% CD) are identical after 20 years, emphasizing the importance of regular surveillance in both types of IBD. Moreover, the increased risk of colon cancer exists in patients with CD even when CD is confined to the small bowel, and patients with IBD have increased risks of developing extraintestinal and reticuloendothelial tumors in both CD and UC, as well as ano-vulval and malignant melanoma in CD. Colitic colorectal cancers are often diffuse, extensive, multiple and right-sided with insidious presentation. The prognosis is no worse after operation than that of de novo colon cancer. Most small bowel cancers in CD are adenocarcinomas, rather than sarcomas, and present at a younger age, more diffusely and more distally than de novo cancers, usually making them undiagnosable at a curable early stage; indeed, two-thirds present with intestinal obstruction. Strictures of the colon are common in patients with IBD, and they have a 10-fold risk for colon cancer, 30-fold for UC, and 6-fold for CD. The risk increases with disease duration. The indications for surgery are absolute, relative and incidental, and the procedures include segmental resection, total proctocolectomy, subtotal colectomy and palliative procedures.", "author" : [ { "dropping-particle" : "", "family" : "Greenstein", "given" : "a J", "non-dropping-particle" : "", "parse-names" : false, "suffix" : "" } ], "container-title" : "The Mount Sinai journal of medicine, New York", "id" : "ITEM-1", "issue" : "3", "issued" : { "date-parts" : [ [ "2000" ] ] }, "page" : "227-240", "title" : "Cancer in inflammatory bowel disease.", "type" : "article-journal", "volume" : "67" }, "uris" : [ "http://www.mendeley.com/documents/?uuid=539a5c03-e8dd-4c43-b6d7-dee2918209c3" ] } ], "mendeley" : { "formattedCitation" : "&lt;sup&gt;[49]&lt;/sup&gt;", "plainTextFormattedCitation" : "[49]", "previouslyFormattedCitation" : "&lt;sup&gt;[49]&lt;/sup&gt;" }, "properties" : { "noteIndex" : 0 }, "schema" : "https://github.com/citation-style-language/schema/raw/master/csl-citation.json" }</w:instrText>
      </w:r>
      <w:r w:rsidR="0043055F"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[49]</w:t>
      </w:r>
      <w:r w:rsidR="0043055F" w:rsidRPr="003453AE">
        <w:rPr>
          <w:rFonts w:ascii="Book Antiqua" w:hAnsi="Book Antiqua"/>
          <w:sz w:val="24"/>
          <w:szCs w:val="24"/>
        </w:rPr>
        <w:fldChar w:fldCharType="end"/>
      </w:r>
      <w:r w:rsidR="0043055F" w:rsidRPr="003453AE">
        <w:rPr>
          <w:rFonts w:ascii="Book Antiqua" w:hAnsi="Book Antiqua"/>
          <w:sz w:val="24"/>
          <w:szCs w:val="24"/>
        </w:rPr>
        <w:t xml:space="preserve">. </w:t>
      </w:r>
      <w:r w:rsidR="00113ED3" w:rsidRPr="003453AE">
        <w:rPr>
          <w:rFonts w:ascii="Book Antiqua" w:hAnsi="Book Antiqua" w:cs="Arial"/>
          <w:sz w:val="24"/>
          <w:szCs w:val="24"/>
        </w:rPr>
        <w:t xml:space="preserve">From a review of the literature, </w:t>
      </w:r>
      <w:proofErr w:type="spellStart"/>
      <w:r w:rsidR="00113ED3" w:rsidRPr="003453AE">
        <w:rPr>
          <w:rFonts w:ascii="Book Antiqua" w:hAnsi="Book Antiqua" w:cs="Arial"/>
          <w:sz w:val="24"/>
          <w:szCs w:val="24"/>
        </w:rPr>
        <w:t>Eaden</w:t>
      </w:r>
      <w:proofErr w:type="spellEnd"/>
      <w:r w:rsidR="00113ED3" w:rsidRPr="003453AE">
        <w:rPr>
          <w:rFonts w:ascii="Book Antiqua" w:hAnsi="Book Antiqua" w:cs="Arial"/>
          <w:sz w:val="24"/>
          <w:szCs w:val="24"/>
        </w:rPr>
        <w:t xml:space="preserve"> </w:t>
      </w:r>
      <w:r w:rsidR="00113ED3" w:rsidRPr="003453AE">
        <w:rPr>
          <w:rFonts w:ascii="Book Antiqua" w:hAnsi="Book Antiqua" w:cs="Arial"/>
          <w:i/>
          <w:sz w:val="24"/>
          <w:szCs w:val="24"/>
        </w:rPr>
        <w:t>et al</w:t>
      </w:r>
      <w:r w:rsidR="00AC3DA7" w:rsidRPr="003453AE">
        <w:rPr>
          <w:rFonts w:ascii="Book Antiqua" w:hAnsi="Book Antiqua" w:cs="Arial"/>
          <w:sz w:val="24"/>
          <w:szCs w:val="24"/>
        </w:rPr>
        <w:fldChar w:fldCharType="begin" w:fldLock="1"/>
      </w:r>
      <w:r w:rsidR="00AC3DA7" w:rsidRPr="003453AE">
        <w:rPr>
          <w:rFonts w:ascii="Book Antiqua" w:hAnsi="Book Antiqua" w:cs="Arial"/>
          <w:sz w:val="24"/>
          <w:szCs w:val="24"/>
        </w:rPr>
        <w:instrText>ADDIN CSL_CITATION { "citationItems" : [ { "id" : "ITEM-1", "itemData" : { "ISSN" : "0017-5749", "PMID" : "11247898", "abstract" : "BACKGROUND AND AIMS: Controversy surrounds the risk of colorectal cancer (CRC) in ulcerative colitis (UC). Many studies have investigated this risk and reported widely varying rates.\n\nMETHODS: A literature search using Medline with the explosion of references identified 194 studies. Of these, 116 met our inclusion criteria from which the number of patients and cancers detected could be extracted. Overall pooled estimates, with 95% confidence intervals (CI), of cancer prevalence and incidence were obtained using a random effects model on either the log odds or log incidence scale, as appropriate.\n\nRESULTS: The overall prevalence of CRC in any UC patient, based on 116 studies, was estimated to be 3.7% (95% CI 3.2-4.2%). Of the 116 studies, 41 reported colitis duration. From these the overall incidence rate was 3/1000 person years duration (pyd), (95% CI 2/1000 to 4/1000). The overall incidence rate for any child was 6/1000 pyd (95% CI 3/1000 to 13/1000). Of the 41 studies, 19 reported results stratified into 10 year intervals of disease duration. For the first 10 years the incidence rate was 2/1000 pyd (95% CI 1/1000 to 2/1000), for the second decade the incidence rate was estimated to be 7/1000 pyd (95% CI 4/1000 to 12/1000), and in the third decade the incidence rate was 12/1000 pyd (95% CI 7/1000 to 19/1000). These incidence rates corresponded to cumulative probabilities of 2% by 10 years, 8% by 20 years, and 18% by 30 years. The worldwide cancer incidence rates varied geographically, being 5/1000 pyd in the USA, 4/1000 pyd in the UK, and 2/1000 pyd in Scandinavia and other countries. Over time the cancer risk has increased since 1955 but this finding was not significant (p=0.8).\n\nCONCLUSIONS: Using new meta-analysis techniques we determined the risk of CRC in UC by decade of disease and defined the risk in pancolitics and children. We found a non-significant increase in risk over time and estimated how risk varies with geography.", "author" : [ { "dropping-particle" : "", "family" : "Eaden", "given" : "J A", "non-dropping-particle" : "", "parse-names" : false, "suffix" : "" }, { "dropping-particle" : "", "family" : "Abrams", "given" : "K R", "non-dropping-particle" : "", "parse-names" : false, "suffix" : "" }, { "dropping-particle" : "", "family" : "Mayberry", "given" : "J F", "non-dropping-particle" : "", "parse-names" : false, "suffix" : "" } ], "container-title" : "Gut", "id" : "ITEM-1", "issue" : "4", "issued" : { "date-parts" : [ [ "2001", "4" ] ] }, "page" : "526-35", "title" : "The risk of colorectal cancer in ulcerative colitis: a meta-analysis.", "type" : "article-journal", "volume" : "48" }, "uris" : [ "http://www.mendeley.com/documents/?uuid=f932f5ce-e89e-49ac-85d9-23713af6cc2c" ] } ], "mendeley" : { "formattedCitation" : "&lt;sup&gt;[45]&lt;/sup&gt;", "plainTextFormattedCitation" : "[45]", "previouslyFormattedCitation" : "&lt;sup&gt;[45]&lt;/sup&gt;" }, "properties" : { "noteIndex" : 0 }, "schema" : "https://github.com/citation-style-language/schema/raw/master/csl-citation.json" }</w:instrText>
      </w:r>
      <w:r w:rsidR="00AC3DA7" w:rsidRPr="003453AE">
        <w:rPr>
          <w:rFonts w:ascii="Book Antiqua" w:hAnsi="Book Antiqua" w:cs="Arial"/>
          <w:sz w:val="24"/>
          <w:szCs w:val="24"/>
        </w:rPr>
        <w:fldChar w:fldCharType="separate"/>
      </w:r>
      <w:r w:rsidR="00AC3DA7" w:rsidRPr="003453AE">
        <w:rPr>
          <w:rFonts w:ascii="Book Antiqua" w:hAnsi="Book Antiqua" w:cs="Arial"/>
          <w:noProof/>
          <w:sz w:val="24"/>
          <w:szCs w:val="24"/>
          <w:vertAlign w:val="superscript"/>
        </w:rPr>
        <w:t>[45]</w:t>
      </w:r>
      <w:r w:rsidR="00AC3DA7" w:rsidRPr="003453AE">
        <w:rPr>
          <w:rFonts w:ascii="Book Antiqua" w:hAnsi="Book Antiqua" w:cs="Arial"/>
          <w:sz w:val="24"/>
          <w:szCs w:val="24"/>
        </w:rPr>
        <w:fldChar w:fldCharType="end"/>
      </w:r>
      <w:r w:rsidR="00AC3DA7" w:rsidRPr="003453AE">
        <w:rPr>
          <w:rFonts w:ascii="Book Antiqua" w:hAnsi="Book Antiqua" w:cs="Arial" w:hint="eastAsia"/>
          <w:sz w:val="24"/>
          <w:szCs w:val="24"/>
          <w:lang w:eastAsia="zh-CN"/>
        </w:rPr>
        <w:t xml:space="preserve"> </w:t>
      </w:r>
      <w:r w:rsidR="00113ED3" w:rsidRPr="003453AE">
        <w:rPr>
          <w:rFonts w:ascii="Book Antiqua" w:hAnsi="Book Antiqua" w:cs="Arial"/>
          <w:sz w:val="24"/>
          <w:szCs w:val="24"/>
        </w:rPr>
        <w:t xml:space="preserve">derived </w:t>
      </w:r>
      <w:r w:rsidR="0043055F" w:rsidRPr="003453AE">
        <w:rPr>
          <w:rFonts w:ascii="Book Antiqua" w:hAnsi="Book Antiqua" w:cs="Arial"/>
          <w:sz w:val="24"/>
          <w:szCs w:val="24"/>
        </w:rPr>
        <w:t xml:space="preserve">incidence rates </w:t>
      </w:r>
      <w:r w:rsidR="00113ED3" w:rsidRPr="003453AE">
        <w:rPr>
          <w:rFonts w:ascii="Book Antiqua" w:hAnsi="Book Antiqua" w:cs="Arial"/>
          <w:sz w:val="24"/>
          <w:szCs w:val="24"/>
        </w:rPr>
        <w:t xml:space="preserve">of CRC in UC patients which </w:t>
      </w:r>
      <w:r w:rsidR="0043055F" w:rsidRPr="003453AE">
        <w:rPr>
          <w:rFonts w:ascii="Book Antiqua" w:hAnsi="Book Antiqua" w:cs="Arial"/>
          <w:sz w:val="24"/>
          <w:szCs w:val="24"/>
        </w:rPr>
        <w:t xml:space="preserve">corresponded to cumulative probabilities of 2% by 10 years, 8% by 20 years, and 18% by 30 years. </w:t>
      </w:r>
      <w:r w:rsidR="0043055F" w:rsidRPr="003453AE">
        <w:rPr>
          <w:rFonts w:ascii="Book Antiqua" w:hAnsi="Book Antiqua"/>
          <w:sz w:val="24"/>
          <w:szCs w:val="24"/>
        </w:rPr>
        <w:t>These data suggest an accumulated methylation over time</w:t>
      </w:r>
      <w:r w:rsidR="00113ED3" w:rsidRPr="003453AE">
        <w:rPr>
          <w:rFonts w:ascii="Book Antiqua" w:hAnsi="Book Antiqua"/>
          <w:sz w:val="24"/>
          <w:szCs w:val="24"/>
        </w:rPr>
        <w:t>,</w:t>
      </w:r>
      <w:r w:rsidR="0043055F" w:rsidRPr="003453AE">
        <w:rPr>
          <w:rFonts w:ascii="Book Antiqua" w:hAnsi="Book Antiqua"/>
          <w:sz w:val="24"/>
          <w:szCs w:val="24"/>
        </w:rPr>
        <w:t xml:space="preserve"> provoking a field defect that reflects acquired predisposition to </w:t>
      </w:r>
      <w:r w:rsidR="00B3636A" w:rsidRPr="003453AE">
        <w:rPr>
          <w:rFonts w:ascii="Book Antiqua" w:hAnsi="Book Antiqua"/>
          <w:sz w:val="24"/>
          <w:szCs w:val="24"/>
        </w:rPr>
        <w:t>CRC</w:t>
      </w:r>
      <w:r w:rsidR="0043055F" w:rsidRPr="003453AE">
        <w:rPr>
          <w:rFonts w:ascii="Book Antiqua" w:hAnsi="Book Antiqua"/>
          <w:sz w:val="24"/>
          <w:szCs w:val="24"/>
        </w:rPr>
        <w:t xml:space="preserve"> and </w:t>
      </w:r>
      <w:r w:rsidR="00113ED3" w:rsidRPr="003453AE">
        <w:rPr>
          <w:rFonts w:ascii="Book Antiqua" w:hAnsi="Book Antiqua"/>
          <w:sz w:val="24"/>
          <w:szCs w:val="24"/>
        </w:rPr>
        <w:t>that might</w:t>
      </w:r>
      <w:r w:rsidR="0043055F" w:rsidRPr="003453AE">
        <w:rPr>
          <w:rFonts w:ascii="Book Antiqua" w:hAnsi="Book Antiqua"/>
          <w:sz w:val="24"/>
          <w:szCs w:val="24"/>
        </w:rPr>
        <w:t xml:space="preserve"> promote MPCRC </w:t>
      </w:r>
      <w:r w:rsidR="00AC3DA7" w:rsidRPr="003453AE">
        <w:rPr>
          <w:rFonts w:ascii="Book Antiqua" w:hAnsi="Book Antiqua"/>
          <w:sz w:val="24"/>
          <w:szCs w:val="24"/>
        </w:rPr>
        <w:t>as well</w:t>
      </w:r>
      <w:r w:rsidR="0043055F"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"ISSN" : "0008-5472", "PMID" : "11325821", "abstract" : "CpG island hypermethylation is a mechanism of gene silencing that can be usurped by neoplastic cells to inactivate undesirable genes. In the colon, hypermethylation often starts in normal mucosa as a function of age and is markedly increased in cancer. To test the hypothesis that subjects at increased risk of colon cancer have higher levels of methylation in their nonneoplastic mucosa, we studied methylation patterns of five genes in the normal and dysplastic mucosa of patients with ulcerative colitis (UC), a condition associated with a marked increased risk of colon cancer. One gene (Mlh1) was unmethylated in all tissues examined. All four remaining genes had low but detectable levels of methylation in the epithelium of UC patients without evidence of dysplasia, and this methylation was not different from non-UC controls. By contrast, all four genes were highly methylated in dysplastic epithelium from high-grade dysplasia (HGD)/cancer patients with UC; methylation in HGD versus controls averaged 40.0% versus 7.4% (P = 0.00003) for ER, 44.0% versus 3.0% (P &lt; 0.00003) for MYOD, 9.4% versus 2.4% (P = 0.03) for p16 exon 1, and 57.5% versus 30.6% (P = 0.01) for CSPG2. Importantly, three of the four genes were also highly methylated in the normal appearing (nondysplastic) epithelium from these same HGD/cancer patients, indicating that methylation precedes dysplasia and is widespread in these patients. Compared with controls, methylation averaged 20.1% versus 7.2% (P = 0.07) for ER, 18.4% versus 3.0% (P &lt; 0.008) for MYOD, and 7.9% versus 2.4% (P = 0.007) for p16 exon 1. These results are consistent with the hypothesis that age-related methylation marks (and may lead to) the field defect that reflects acquired predisposition to colorectal neoplasia. Furthermore, the data suggest that chronic inflammation is associated with high levels of methylation, perhaps as a result of increased cell turnover, and that UC can be viewed as resulting in premature aging of colorectal epithelial cells.", "author" : [ { "dropping-particle" : "", "family" : "Issa", "given" : "J P", "non-dropping-particle" : "", "parse-names" : false, "suffix" : "" }, { "dropping-particle" : "", "family" : "Ahuja", "given" : "N", "non-dropping-particle" : "", "parse-names" : false, "suffix" : "" }, { "dropping-particle" : "", "family" : "Toyota", "given" : "M", "non-dropping-particle" : "", "parse-names" : false, "suffix" : "" }, { "dropping-particle" : "", "family" : "Bronner", "given" : "M P", "non-dropping-particle" : "", "parse-names" : false, "suffix" : "" }, { "dropping-particle" : "", "family" : "Brentnall", "given" : "T A", "non-dropping-particle" : "", "parse-names" : false, "suffix" : "" } ], "container-title" : "Cancer research", "id" : "ITEM-1", "issue" : "9", "issued" : { "date-parts" : [ [ "2001", "5", "1" ] ] }, "page" : "3573-7", "title" : "Accelerated age-related CpG island methylation in ulcerative colitis.", "type" : "article-journal", "volume" : "61" }, "uris" : [ "http://www.mendeley.com/documents/?uuid=2d12da6c-74c2-4d5d-8b6f-c4336691dbef" ] } ], "mendeley" : { "formattedCitation" : "&lt;sup&gt;[46]&lt;/sup&gt;", "plainTextFormattedCitation" : "[46]", "previouslyFormattedCitation" : "&lt;sup&gt;[46]&lt;/sup&gt;" }, "properties" : { "noteIndex" : 0 }, "schema" : "https://github.com/citation-style-language/schema/raw/master/csl-citation.json" }</w:instrText>
      </w:r>
      <w:r w:rsidR="0043055F"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[46]</w:t>
      </w:r>
      <w:r w:rsidR="0043055F" w:rsidRPr="003453AE">
        <w:rPr>
          <w:rFonts w:ascii="Book Antiqua" w:hAnsi="Book Antiqua"/>
          <w:sz w:val="24"/>
          <w:szCs w:val="24"/>
        </w:rPr>
        <w:fldChar w:fldCharType="end"/>
      </w:r>
      <w:r w:rsidR="00085BBF" w:rsidRPr="003453AE">
        <w:rPr>
          <w:rFonts w:ascii="Book Antiqua" w:hAnsi="Book Antiqua"/>
          <w:sz w:val="24"/>
          <w:szCs w:val="24"/>
        </w:rPr>
        <w:t>.</w:t>
      </w:r>
    </w:p>
    <w:p w14:paraId="2EEEE686" w14:textId="77777777" w:rsidR="00927017" w:rsidRPr="003453AE" w:rsidRDefault="00927017" w:rsidP="00E01BEE">
      <w:pPr>
        <w:spacing w:after="0" w:line="360" w:lineRule="auto"/>
        <w:jc w:val="both"/>
        <w:rPr>
          <w:rFonts w:ascii="Book Antiqua" w:hAnsi="Book Antiqua"/>
          <w:sz w:val="24"/>
          <w:szCs w:val="24"/>
          <w:lang w:eastAsia="zh-CN"/>
        </w:rPr>
      </w:pPr>
    </w:p>
    <w:p w14:paraId="2E91ACE1" w14:textId="35D9A001" w:rsidR="00CE2AE6" w:rsidRPr="003453AE" w:rsidRDefault="00113ED3" w:rsidP="00E01BEE">
      <w:pPr>
        <w:pStyle w:val="Heading1"/>
        <w:spacing w:before="0" w:line="360" w:lineRule="auto"/>
        <w:jc w:val="both"/>
        <w:rPr>
          <w:rFonts w:ascii="Book Antiqua" w:hAnsi="Book Antiqua"/>
          <w:i/>
          <w:color w:val="auto"/>
          <w:sz w:val="24"/>
          <w:szCs w:val="24"/>
          <w:lang w:eastAsia="zh-CN"/>
        </w:rPr>
      </w:pPr>
      <w:r w:rsidRPr="003453AE">
        <w:rPr>
          <w:rFonts w:ascii="Book Antiqua" w:hAnsi="Book Antiqua"/>
          <w:b/>
          <w:i/>
          <w:color w:val="auto"/>
          <w:sz w:val="24"/>
          <w:szCs w:val="24"/>
        </w:rPr>
        <w:t>Simultaneous</w:t>
      </w:r>
      <w:r w:rsidR="00482954" w:rsidRPr="003453AE">
        <w:rPr>
          <w:rFonts w:ascii="Book Antiqua" w:hAnsi="Book Antiqua"/>
          <w:b/>
          <w:i/>
          <w:color w:val="auto"/>
          <w:sz w:val="24"/>
          <w:szCs w:val="24"/>
        </w:rPr>
        <w:t xml:space="preserve"> individual and familial </w:t>
      </w:r>
      <w:r w:rsidR="0043055F" w:rsidRPr="003453AE">
        <w:rPr>
          <w:rFonts w:ascii="Book Antiqua" w:hAnsi="Book Antiqua"/>
          <w:b/>
          <w:i/>
          <w:color w:val="auto"/>
          <w:sz w:val="24"/>
          <w:szCs w:val="24"/>
        </w:rPr>
        <w:t>predisposition</w:t>
      </w:r>
    </w:p>
    <w:p w14:paraId="438E3AEA" w14:textId="1D4754F1" w:rsidR="0043055F" w:rsidRPr="003453AE" w:rsidRDefault="00085BBF" w:rsidP="00E01BEE">
      <w:pPr>
        <w:autoSpaceDE w:val="0"/>
        <w:autoSpaceDN w:val="0"/>
        <w:adjustRightInd w:val="0"/>
        <w:spacing w:after="0" w:line="360" w:lineRule="auto"/>
        <w:jc w:val="both"/>
        <w:rPr>
          <w:rFonts w:ascii="Book Antiqua" w:hAnsi="Book Antiqua" w:cs="Times-Roman"/>
          <w:sz w:val="24"/>
          <w:szCs w:val="24"/>
          <w:lang w:eastAsia="zh-CN"/>
        </w:rPr>
      </w:pPr>
      <w:r w:rsidRPr="003453AE">
        <w:rPr>
          <w:rFonts w:ascii="Book Antiqua" w:hAnsi="Book Antiqua"/>
          <w:sz w:val="24"/>
          <w:szCs w:val="24"/>
        </w:rPr>
        <w:t xml:space="preserve">An important proportion of MPCRC should be described as a whole, in which </w:t>
      </w:r>
      <w:r w:rsidR="00BD12DF" w:rsidRPr="003453AE">
        <w:rPr>
          <w:rFonts w:ascii="Book Antiqua" w:hAnsi="Book Antiqua"/>
          <w:sz w:val="24"/>
          <w:szCs w:val="24"/>
        </w:rPr>
        <w:t xml:space="preserve">hereditary </w:t>
      </w:r>
      <w:r w:rsidR="004F345C" w:rsidRPr="003453AE">
        <w:rPr>
          <w:rFonts w:ascii="Book Antiqua" w:hAnsi="Book Antiqua"/>
          <w:sz w:val="24"/>
          <w:szCs w:val="24"/>
        </w:rPr>
        <w:t>component</w:t>
      </w:r>
      <w:r w:rsidR="00BD12DF" w:rsidRPr="003453AE">
        <w:rPr>
          <w:rFonts w:ascii="Book Antiqua" w:hAnsi="Book Antiqua"/>
          <w:sz w:val="24"/>
          <w:szCs w:val="24"/>
        </w:rPr>
        <w:t xml:space="preserve"> </w:t>
      </w:r>
      <w:r w:rsidR="00113ED3" w:rsidRPr="003453AE">
        <w:rPr>
          <w:rFonts w:ascii="Book Antiqua" w:hAnsi="Book Antiqua"/>
          <w:sz w:val="24"/>
          <w:szCs w:val="24"/>
        </w:rPr>
        <w:t xml:space="preserve">cannot be distinguished </w:t>
      </w:r>
      <w:r w:rsidR="00BD12DF" w:rsidRPr="003453AE">
        <w:rPr>
          <w:rFonts w:ascii="Book Antiqua" w:hAnsi="Book Antiqua"/>
          <w:sz w:val="24"/>
          <w:szCs w:val="24"/>
        </w:rPr>
        <w:t xml:space="preserve">from </w:t>
      </w:r>
      <w:r w:rsidR="00482954" w:rsidRPr="003453AE">
        <w:rPr>
          <w:rFonts w:ascii="Book Antiqua" w:hAnsi="Book Antiqua"/>
          <w:sz w:val="24"/>
          <w:szCs w:val="24"/>
        </w:rPr>
        <w:t>acquired</w:t>
      </w:r>
      <w:r w:rsidR="00971400" w:rsidRPr="003453AE">
        <w:rPr>
          <w:rFonts w:ascii="Book Antiqua" w:hAnsi="Book Antiqua"/>
          <w:sz w:val="24"/>
          <w:szCs w:val="24"/>
        </w:rPr>
        <w:t xml:space="preserve"> </w:t>
      </w:r>
      <w:r w:rsidR="004F345C" w:rsidRPr="003453AE">
        <w:rPr>
          <w:rFonts w:ascii="Book Antiqua" w:hAnsi="Book Antiqua"/>
          <w:sz w:val="24"/>
          <w:szCs w:val="24"/>
        </w:rPr>
        <w:t>alterations</w:t>
      </w:r>
      <w:r w:rsidR="00BD12DF" w:rsidRPr="003453AE">
        <w:rPr>
          <w:rFonts w:ascii="Book Antiqua" w:hAnsi="Book Antiqua"/>
          <w:sz w:val="24"/>
          <w:szCs w:val="24"/>
        </w:rPr>
        <w:t xml:space="preserve">. </w:t>
      </w:r>
      <w:r w:rsidR="004F345C" w:rsidRPr="003453AE">
        <w:rPr>
          <w:rFonts w:ascii="Book Antiqua" w:hAnsi="Book Antiqua" w:cs="Minion"/>
          <w:sz w:val="24"/>
          <w:szCs w:val="24"/>
        </w:rPr>
        <w:t xml:space="preserve">Although SCRC and MCRC are different entities, they are linked. Patients with MCRC </w:t>
      </w:r>
      <w:r w:rsidR="00113ED3" w:rsidRPr="003453AE">
        <w:rPr>
          <w:rFonts w:ascii="Book Antiqua" w:hAnsi="Book Antiqua" w:cs="Minion"/>
          <w:sz w:val="24"/>
          <w:szCs w:val="24"/>
        </w:rPr>
        <w:t>received</w:t>
      </w:r>
      <w:r w:rsidR="004F345C" w:rsidRPr="003453AE">
        <w:rPr>
          <w:rFonts w:ascii="Book Antiqua" w:hAnsi="Book Antiqua" w:cs="Minion"/>
          <w:sz w:val="24"/>
          <w:szCs w:val="24"/>
        </w:rPr>
        <w:t xml:space="preserve"> a diagnosis of </w:t>
      </w:r>
      <w:r w:rsidR="00E90AE4" w:rsidRPr="003453AE">
        <w:rPr>
          <w:rFonts w:ascii="Book Antiqua" w:hAnsi="Book Antiqua" w:cs="Minion"/>
          <w:sz w:val="24"/>
          <w:szCs w:val="24"/>
        </w:rPr>
        <w:t>S</w:t>
      </w:r>
      <w:r w:rsidR="004F345C" w:rsidRPr="003453AE">
        <w:rPr>
          <w:rFonts w:ascii="Book Antiqua" w:hAnsi="Book Antiqua" w:cs="Minion"/>
          <w:sz w:val="24"/>
          <w:szCs w:val="24"/>
        </w:rPr>
        <w:t xml:space="preserve">CRC at the time of the initial CRC more often than patients with a solitary CRC (11.1% </w:t>
      </w:r>
      <w:r w:rsidR="004F345C" w:rsidRPr="003453AE">
        <w:rPr>
          <w:rFonts w:ascii="Book Antiqua" w:hAnsi="Book Antiqua" w:cs="Minion"/>
          <w:i/>
          <w:sz w:val="24"/>
          <w:szCs w:val="24"/>
        </w:rPr>
        <w:t>vs</w:t>
      </w:r>
      <w:r w:rsidR="004F345C" w:rsidRPr="003453AE">
        <w:rPr>
          <w:rFonts w:ascii="Book Antiqua" w:hAnsi="Book Antiqua" w:cs="Minion"/>
          <w:sz w:val="24"/>
          <w:szCs w:val="24"/>
        </w:rPr>
        <w:t xml:space="preserve"> 3.1%, </w:t>
      </w:r>
      <w:r w:rsidR="00AC3DA7" w:rsidRPr="003453AE">
        <w:rPr>
          <w:rFonts w:ascii="Book Antiqua" w:hAnsi="Book Antiqua" w:cs="Times New Roman"/>
          <w:i/>
          <w:iCs/>
          <w:sz w:val="24"/>
          <w:szCs w:val="24"/>
        </w:rPr>
        <w:t>P</w:t>
      </w:r>
      <w:r w:rsidR="00AC3DA7" w:rsidRPr="003453AE">
        <w:rPr>
          <w:rFonts w:ascii="Book Antiqua" w:hAnsi="Book Antiqua" w:cs="Times New Roman" w:hint="eastAsia"/>
          <w:iCs/>
          <w:sz w:val="24"/>
          <w:szCs w:val="24"/>
          <w:lang w:eastAsia="zh-CN"/>
        </w:rPr>
        <w:t xml:space="preserve"> </w:t>
      </w:r>
      <w:r w:rsidR="00E90AE4" w:rsidRPr="003453AE">
        <w:rPr>
          <w:rFonts w:ascii="Book Antiqua" w:hAnsi="Book Antiqua" w:cs="Minion"/>
          <w:iCs/>
          <w:sz w:val="24"/>
          <w:szCs w:val="24"/>
        </w:rPr>
        <w:t>=</w:t>
      </w:r>
      <w:r w:rsidR="00AC3DA7" w:rsidRPr="003453AE">
        <w:rPr>
          <w:rFonts w:ascii="Book Antiqua" w:hAnsi="Book Antiqua" w:cs="Minion" w:hint="eastAsia"/>
          <w:iCs/>
          <w:sz w:val="24"/>
          <w:szCs w:val="24"/>
          <w:lang w:eastAsia="zh-CN"/>
        </w:rPr>
        <w:t xml:space="preserve"> </w:t>
      </w:r>
      <w:r w:rsidR="00EE3926" w:rsidRPr="003453AE">
        <w:rPr>
          <w:rFonts w:ascii="Book Antiqua" w:hAnsi="Book Antiqua" w:cs="Minion"/>
          <w:sz w:val="24"/>
          <w:szCs w:val="24"/>
        </w:rPr>
        <w:t>0.001)</w:t>
      </w:r>
      <w:r w:rsidR="004F345C" w:rsidRPr="003453AE">
        <w:rPr>
          <w:rFonts w:ascii="Book Antiqua" w:hAnsi="Book Antiqua" w:cs="Minion"/>
          <w:sz w:val="24"/>
          <w:szCs w:val="24"/>
        </w:rPr>
        <w:fldChar w:fldCharType="begin" w:fldLock="1"/>
      </w:r>
      <w:r w:rsidR="00380226" w:rsidRPr="003453AE">
        <w:rPr>
          <w:rFonts w:ascii="Book Antiqua" w:hAnsi="Book Antiqua" w:cs="Minion"/>
          <w:sz w:val="24"/>
          <w:szCs w:val="24"/>
        </w:rPr>
        <w:instrText>ADDIN CSL_CITATION { "citationItems" : [ { "id" : "ITEM-1", "itemData" : { "DOI" : "10.1007/DCR.0b013e318249db00", "ISSN" : "00123706", "PMID" : "22513430", "abstract" : "BACKGROUND: Patients with colorectal cancer are at risk for developing metachronous colorectal cancer. The purpose of posttreatment surveillance is to detect and remove premalignant lesions to prevent metachronous colorectal cancer. OBJECTIVE: The aim of this study was to investigate the incidence of and predictive factors for metachronous colorectal cancer in patients with newly diagnosed colorectal cancer. DESIGN AND PATIENTS: The data on all patients with newly diagnosed colorectal cancer between 1995 and 2006 were obtained from the Rotterdam Cancer Registry in The Netherlands and studied for metachronous colorectal cancer. MAIN OUTCOME MEASURES: The annual incidence rate and the standardized incidence ratios were calculated. RESULTS: In total, colorectal cancer was diagnosed in 10,283 patients; there were 39,974 person-years of follow-up. The mean annual incidence rate of metachronous colorectal cancer was 314/100,000 person-years at risk during 10 years of follow-up, corresponding with a mean annual incidence of 0.3% and a cumulative incidence of 1.1% at 3 years, 2.0% at 6 years, and 3.1% at 10 years. The incidence of metachronous colorectal cancer after resection of a first colorectal cancer is significantly higher than the incidence of colorectal cancer in an age- and sex-matched general population (standardized incidence ratio 1.3, 95% CI 1.1-1.5). This difference is especially seen during the first 3 years after first colorectal cancer diagnosis (standardized incidence ratio 1.4, 95% CI 1.1-1.8). The presence of synchronous colorectal cancer was the only significant risk factor for developing metachronous colorectal cancer (relative risk 13.9, 95% CI 4.7-41.0). CONCLUSIONS: Despite the availability of colonoscopy, metachronous colorectal cancer is still seen during follow-up in patients with colorectal cancer; the highest risk is during the first 3 years after initial diagnosis. For this reason, a follow-up colonoscopy is useful at a short-term interval after colorectal cancer diagnosis. The presence of synchronous colorectal cancer at the time of first colorectal cancer diagnosis is the only predictive risk factor for developing metachronous colorectal cancer. Tailored surveillance programs may be considered in patients with a diagnosis of synchronous tumors.", "author" : [ { "dropping-particle" : "", "family" : "Mulder", "given" : "Sanna A.", "non-dropping-particle" : "", "parse-names" : false, "suffix" : "" }, { "dropping-particle" : "", "family" : "Kranse", "given" : "Ries", "non-dropping-particle" : "", "parse-names" : false, "suffix" : "" }, { "dropping-particle" : "", "family" : "Damhuis", "given" : "Ronald a.", "non-dropping-particle" : "", "parse-names" : false, "suffix" : "" }, { "dropping-particle" : "", "family" : "Ouwendijk", "given" : "Rob J Th", "non-dropping-particle" : "", "parse-names" : false, "suffix" : "" }, { "dropping-particle" : "", "family" : "Kuipers", "given" : "Ernst J.", "non-dropping-particle" : "", "parse-names" : false, "suffix" : "" }, { "dropping-particle" : "", "family" : "Leerdam", "given" : "Monique E.", "non-dropping-particle" : "van", "parse-names" : false, "suffix" : "" } ], "container-title" : "Diseases of the Colon and Rectum", "id" : "ITEM-1", "issue" : "5", "issued" : { "date-parts" : [ [ "2012", "5" ] ] }, "page" : "522-531", "title" : "The incidence and risk factors of metachronous colorectal cancer: An indication for follow-up", "type" : "article-journal", "volume" : "55" }, "uris" : [ "http://www.mendeley.com/documents/?uuid=46652fbc-a126-4122-a1b5-e3b1bcab55c3" ] } ], "mendeley" : { "formattedCitation" : "&lt;sup&gt;[4]&lt;/sup&gt;", "plainTextFormattedCitation" : "[4]", "previouslyFormattedCitation" : "&lt;sup&gt;[4]&lt;/sup&gt;" }, "properties" : { "noteIndex" : 0 }, "schema" : "https://github.com/citation-style-language/schema/raw/master/csl-citation.json" }</w:instrText>
      </w:r>
      <w:r w:rsidR="004F345C" w:rsidRPr="003453AE">
        <w:rPr>
          <w:rFonts w:ascii="Book Antiqua" w:hAnsi="Book Antiqua" w:cs="Minion"/>
          <w:sz w:val="24"/>
          <w:szCs w:val="24"/>
        </w:rPr>
        <w:fldChar w:fldCharType="separate"/>
      </w:r>
      <w:r w:rsidR="00B95A3C" w:rsidRPr="003453AE">
        <w:rPr>
          <w:rFonts w:ascii="Book Antiqua" w:hAnsi="Book Antiqua" w:cs="Minion"/>
          <w:noProof/>
          <w:sz w:val="24"/>
          <w:szCs w:val="24"/>
          <w:vertAlign w:val="superscript"/>
        </w:rPr>
        <w:t>[4]</w:t>
      </w:r>
      <w:r w:rsidR="004F345C" w:rsidRPr="003453AE">
        <w:rPr>
          <w:rFonts w:ascii="Book Antiqua" w:hAnsi="Book Antiqua" w:cs="Minion"/>
          <w:sz w:val="24"/>
          <w:szCs w:val="24"/>
        </w:rPr>
        <w:fldChar w:fldCharType="end"/>
      </w:r>
      <w:r w:rsidR="004F345C" w:rsidRPr="003453AE">
        <w:rPr>
          <w:rFonts w:ascii="Book Antiqua" w:hAnsi="Book Antiqua" w:cs="Minion"/>
          <w:sz w:val="24"/>
          <w:szCs w:val="24"/>
        </w:rPr>
        <w:t xml:space="preserve">. Other </w:t>
      </w:r>
      <w:r w:rsidR="00E90AE4" w:rsidRPr="003453AE">
        <w:rPr>
          <w:rFonts w:ascii="Book Antiqua" w:hAnsi="Book Antiqua" w:cs="Minion"/>
          <w:sz w:val="24"/>
          <w:szCs w:val="24"/>
        </w:rPr>
        <w:t>studies described the increa</w:t>
      </w:r>
      <w:r w:rsidR="00113ED3" w:rsidRPr="003453AE">
        <w:rPr>
          <w:rFonts w:ascii="Book Antiqua" w:hAnsi="Book Antiqua" w:cs="Minion"/>
          <w:sz w:val="24"/>
          <w:szCs w:val="24"/>
        </w:rPr>
        <w:t xml:space="preserve">sed </w:t>
      </w:r>
      <w:r w:rsidR="004F345C" w:rsidRPr="003453AE">
        <w:rPr>
          <w:rFonts w:ascii="Book Antiqua" w:hAnsi="Book Antiqua" w:cs="Minion"/>
          <w:sz w:val="24"/>
          <w:szCs w:val="24"/>
        </w:rPr>
        <w:t xml:space="preserve">risk of developing a </w:t>
      </w:r>
      <w:r w:rsidR="00113ED3" w:rsidRPr="003453AE">
        <w:rPr>
          <w:rFonts w:ascii="Book Antiqua" w:hAnsi="Book Antiqua" w:cs="Minion"/>
          <w:sz w:val="24"/>
          <w:szCs w:val="24"/>
        </w:rPr>
        <w:t>MCRC</w:t>
      </w:r>
      <w:r w:rsidR="004F345C" w:rsidRPr="003453AE">
        <w:rPr>
          <w:rFonts w:ascii="Book Antiqua" w:hAnsi="Book Antiqua" w:cs="Minion"/>
          <w:sz w:val="24"/>
          <w:szCs w:val="24"/>
        </w:rPr>
        <w:t xml:space="preserve"> after a </w:t>
      </w:r>
      <w:r w:rsidR="00E90AE4" w:rsidRPr="003453AE">
        <w:rPr>
          <w:rFonts w:ascii="Book Antiqua" w:hAnsi="Book Antiqua" w:cs="Minion"/>
          <w:sz w:val="24"/>
          <w:szCs w:val="24"/>
        </w:rPr>
        <w:t>SCRC</w:t>
      </w:r>
      <w:r w:rsidR="00113ED3" w:rsidRPr="003453AE">
        <w:rPr>
          <w:rFonts w:ascii="Book Antiqua" w:hAnsi="Book Antiqua" w:cs="Minion"/>
          <w:sz w:val="24"/>
          <w:szCs w:val="24"/>
        </w:rPr>
        <w:t xml:space="preserve"> with a hazard ratio 11.54</w:t>
      </w:r>
      <w:r w:rsidR="004F345C" w:rsidRPr="003453AE">
        <w:rPr>
          <w:rFonts w:ascii="Book Antiqua" w:hAnsi="Book Antiqua" w:cs="Minion"/>
          <w:sz w:val="24"/>
          <w:szCs w:val="24"/>
        </w:rPr>
        <w:t xml:space="preserve"> </w:t>
      </w:r>
      <w:r w:rsidR="00AC3DA7" w:rsidRPr="003453AE">
        <w:rPr>
          <w:rFonts w:ascii="Book Antiqua" w:hAnsi="Book Antiqua" w:cs="Times New Roman"/>
          <w:sz w:val="24"/>
          <w:szCs w:val="24"/>
        </w:rPr>
        <w:t xml:space="preserve">(HR </w:t>
      </w:r>
      <w:r w:rsidR="00AC3DA7" w:rsidRPr="003453AE">
        <w:rPr>
          <w:rFonts w:ascii="Book Antiqua" w:hAnsi="Book Antiqua" w:cs="Times New Roman" w:hint="eastAsia"/>
          <w:sz w:val="24"/>
          <w:szCs w:val="24"/>
          <w:lang w:eastAsia="zh-CN"/>
        </w:rPr>
        <w:t xml:space="preserve">= </w:t>
      </w:r>
      <w:r w:rsidR="00AC3DA7" w:rsidRPr="003453AE">
        <w:rPr>
          <w:rFonts w:ascii="Book Antiqua" w:hAnsi="Book Antiqua" w:cs="Times New Roman"/>
          <w:sz w:val="24"/>
          <w:szCs w:val="24"/>
        </w:rPr>
        <w:t>11.54, 95 %</w:t>
      </w:r>
      <w:r w:rsidR="0007356F" w:rsidRPr="003453AE">
        <w:rPr>
          <w:rFonts w:ascii="Book Antiqua" w:hAnsi="Book Antiqua" w:cs="Times New Roman"/>
          <w:sz w:val="24"/>
          <w:szCs w:val="24"/>
        </w:rPr>
        <w:t>CI</w:t>
      </w:r>
      <w:r w:rsidR="00AC3DA7" w:rsidRPr="003453AE">
        <w:rPr>
          <w:rFonts w:ascii="Book Antiqua" w:hAnsi="Book Antiqua" w:cs="Times New Roman" w:hint="eastAsia"/>
          <w:sz w:val="24"/>
          <w:szCs w:val="24"/>
          <w:lang w:eastAsia="zh-CN"/>
        </w:rPr>
        <w:t>:</w:t>
      </w:r>
      <w:r w:rsidR="0007356F" w:rsidRPr="003453AE">
        <w:rPr>
          <w:rFonts w:ascii="Book Antiqua" w:hAnsi="Book Antiqua" w:cs="Times New Roman"/>
          <w:sz w:val="24"/>
          <w:szCs w:val="24"/>
        </w:rPr>
        <w:t xml:space="preserve"> 10.</w:t>
      </w:r>
      <w:r w:rsidR="004F345C" w:rsidRPr="003453AE">
        <w:rPr>
          <w:rFonts w:ascii="Book Antiqua" w:hAnsi="Book Antiqua" w:cs="Times New Roman"/>
          <w:sz w:val="24"/>
          <w:szCs w:val="24"/>
        </w:rPr>
        <w:t>6–12</w:t>
      </w:r>
      <w:r w:rsidR="0007356F" w:rsidRPr="003453AE">
        <w:rPr>
          <w:rFonts w:ascii="Book Antiqua" w:hAnsi="Book Antiqua" w:cs="Times New Roman"/>
          <w:sz w:val="24"/>
          <w:szCs w:val="24"/>
        </w:rPr>
        <w:t>.</w:t>
      </w:r>
      <w:r w:rsidR="004F345C" w:rsidRPr="003453AE">
        <w:rPr>
          <w:rFonts w:ascii="Book Antiqua" w:hAnsi="Book Antiqua" w:cs="Times New Roman"/>
          <w:sz w:val="24"/>
          <w:szCs w:val="24"/>
        </w:rPr>
        <w:t xml:space="preserve">5, </w:t>
      </w:r>
      <w:r w:rsidR="00AC3DA7" w:rsidRPr="003453AE">
        <w:rPr>
          <w:rFonts w:ascii="Book Antiqua" w:hAnsi="Book Antiqua" w:cs="Times New Roman"/>
          <w:i/>
          <w:iCs/>
          <w:sz w:val="24"/>
          <w:szCs w:val="24"/>
        </w:rPr>
        <w:t>P</w:t>
      </w:r>
      <w:r w:rsidR="00AC3DA7" w:rsidRPr="003453AE">
        <w:rPr>
          <w:rFonts w:ascii="Book Antiqua" w:hAnsi="Book Antiqua" w:cs="Times New Roman" w:hint="eastAsia"/>
          <w:iCs/>
          <w:sz w:val="24"/>
          <w:szCs w:val="24"/>
          <w:lang w:eastAsia="zh-CN"/>
        </w:rPr>
        <w:t xml:space="preserve"> </w:t>
      </w:r>
      <w:r w:rsidR="00AC3DA7" w:rsidRPr="003453AE">
        <w:rPr>
          <w:rFonts w:ascii="Book Antiqua" w:hAnsi="Book Antiqua" w:cs="Times New Roman"/>
          <w:sz w:val="24"/>
          <w:szCs w:val="24"/>
        </w:rPr>
        <w:t>= 0.04)</w:t>
      </w:r>
      <w:r w:rsidR="004F345C" w:rsidRPr="003453AE">
        <w:rPr>
          <w:rFonts w:ascii="Book Antiqua" w:hAnsi="Book Antiqua" w:cs="Times New Roman"/>
          <w:sz w:val="24"/>
          <w:szCs w:val="24"/>
        </w:rPr>
        <w:fldChar w:fldCharType="begin" w:fldLock="1"/>
      </w:r>
      <w:r w:rsidR="00380226" w:rsidRPr="003453AE">
        <w:rPr>
          <w:rFonts w:ascii="Book Antiqua" w:hAnsi="Book Antiqua" w:cs="Times New Roman"/>
          <w:sz w:val="24"/>
          <w:szCs w:val="24"/>
        </w:rPr>
        <w:instrText>ADDIN CSL_CITATION { "citationItems" : [ { "id" : "ITEM-1", "itemData" : { "DOI" : "10.1245/s10434-012-2858-5", "ISSN" : "1534-4681", "PMID" : "23358792", "abstract" : "BACKGROUND: Despite regular surveillance colonoscopy, the metachronous colorectal cancer risk for mismatch repair (MMR) gene mutation carriers after segmental resection for colon cancer is high and total or subtotal colectomy is the preferred option. However, if the index cancer is in the rectum, management decisions are complicated by considerations of impaired bowel function. We aimed to estimate the risk of metachronous colon cancer for MMR gene mutation carriers who underwent a proctectomy for index rectal cancer.\\n\\nMETHODS: This retrospective cohort study comprised 79 carriers of germline mutation in a MMR gene (18 MLH1, 55 MSH2, 4 MSH6, and 2 PMS2) from the Colon Cancer Family Registry who had had a proctectomy for index rectal cancer. Cumulative risks of metachronous colon cancer were calculated using the Kaplan-Meier method.\\n\\nRESULTS: During median 9\u00a0years (range 1-32\u00a0years) of observation since the first diagnosis of rectal cancer, 21 carriers (27\u00a0%) were diagnosed with metachronous colon cancer (incidence 24.25, 95\u00a0% confidence interval [CI] 15.81-37.19 per 1,000 person-years). Cumulative risk of metachronous colon cancer was 19\u00a0% (95 % CI 9-31\u00a0%) at 10\u00a0years, 47 (95 % CI 31-68\u00a0%) at 20\u00a0years, and 69\u00a0% (95 % CI 45-89\u00a0%) at 30\u00a0years after surgical resection. The frequency of surveillance colonoscopy was 1 colonoscopy per 1.16\u00a0years (95 % CI 1.01-1.31\u00a0years). The AJCC stages of the metachronous cancers, where available, were 72\u00a0% stage I, 22\u00a0% stage II, and 6\u00a0% stage III.\\n\\nCONCLUSIONS: Given the high metachronous colon cancer risk for MMR gene mutation carriers diagnosed with an index rectal cancer, proctocolectomy may need to be considered.", "author" : [ { "dropping-particle" : "", "family" : "Win", "given" : "Aung Ko", "non-dropping-particle" : "", "parse-names" : false, "suffix" : "" }, { "dropping-particle" : "", "family" : "Parry", "given" : "Susan", "non-dropping-particle" : "", "parse-names" : false, "suffix" : "" }, { "dropping-particle" : "", "family" : "Parry", "given" : "Bryan", "non-dropping-particle" : "", "parse-names" : false, "suffix" : "" }, { "dropping-particle" : "", "family" : "Kalady", "given" : "Matthew F", "non-dropping-particle" : "", "parse-names" : false, "suffix" : "" }, { "dropping-particle" : "", "family" : "Macrae", "given" : "Finlay a", "non-dropping-particle" : "", "parse-names" : false, "suffix" : "" }, { "dropping-particle" : "", "family" : "Ahnen", "given" : "Dennis J", "non-dropping-particle" : "", "parse-names" : false, "suffix" : "" }, { "dropping-particle" : "", "family" : "Young", "given" : "Graeme P", "non-dropping-particle" : "", "parse-names" : false, "suffix" : "" }, { "dropping-particle" : "", "family" : "Lipton", "given" : "Lara", "non-dropping-particle" : "", "parse-names" : false, "suffix" : "" }, { "dropping-particle" : "", "family" : "Winship", "given" : "Ingrid", "non-dropping-particle" : "", "parse-names" : false, "suffix" : "" }, { "dropping-particle" : "", "family" : "Boussioutas", "given" : "Alex", "non-dropping-particle" : "", "parse-names" : false, "suffix" : "" }, { "dropping-particle" : "", "family" : "Young", "given" : "Joanne P", "non-dropping-particle" : "", "parse-names" : false, "suffix" : "" }, { "dropping-particle" : "", "family" : "Buchanan", "given" : "Daniel D", "non-dropping-particle" : "", "parse-names" : false, "suffix" : "" }, { "dropping-particle" : "", "family" : "Arnold", "given" : "Julie", "non-dropping-particle" : "", "parse-names" : false, "suffix" : "" }, { "dropping-particle" : "", "family" : "Marchand", "given" : "Lo\u00efc", "non-dropping-particle" : "Le", "parse-names" : false, "suffix" : "" }, { "dropping-particle" : "", "family" : "Newcomb", "given" : "Polly a", "non-dropping-particle" : "", "parse-names" : false, "suffix" : "" }, { "dropping-particle" : "", "family" : "Haile", "given" : "Robert W", "non-dropping-particle" : "", "parse-names" : false, "suffix" : "" }, { "dropping-particle" : "", "family" : "Lindor", "given" : "Noralane M", "non-dropping-particle" : "", "parse-names" : false, "suffix" : "" }, { "dropping-particle" : "", "family" : "Gallinger", "given" : "Steven", "non-dropping-particle" : "", "parse-names" : false, "suffix" : "" }, { "dropping-particle" : "", "family" : "Hopper", "given" : "John L", "non-dropping-particle" : "", "parse-names" : false, "suffix" : "" }, { "dropping-particle" : "", "family" : "Jenkins", "given" : "Mark a", "non-dropping-particle" : "", "parse-names" : false, "suffix" : "" } ], "container-title" : "Annals of surgical oncology", "id" : "ITEM-1", "issue" : "6", "issued" : { "date-parts" : [ [ "2013", "6" ] ] }, "page" : "1829-36", "title" : "Risk of metachronous colon cancer following surgery for rectal cancer in mismatch repair gene mutation carriers.", "type" : "article-journal", "volume" : "20" }, "uris" : [ "http://www.mendeley.com/documents/?uuid=68e5ad6f-eeb6-48c7-b9de-a97baaf4ee61" ] } ], "mendeley" : { "formattedCitation" : "&lt;sup&gt;[15]&lt;/sup&gt;", "plainTextFormattedCitation" : "[15]", "previouslyFormattedCitation" : "&lt;sup&gt;[15]&lt;/sup&gt;" }, "properties" : { "noteIndex" : 0 }, "schema" : "https://github.com/citation-style-language/schema/raw/master/csl-citation.json" }</w:instrText>
      </w:r>
      <w:r w:rsidR="004F345C" w:rsidRPr="003453AE">
        <w:rPr>
          <w:rFonts w:ascii="Book Antiqua" w:hAnsi="Book Antiqua" w:cs="Times New Roman"/>
          <w:sz w:val="24"/>
          <w:szCs w:val="24"/>
        </w:rPr>
        <w:fldChar w:fldCharType="separate"/>
      </w:r>
      <w:r w:rsidR="00B95A3C" w:rsidRPr="003453AE">
        <w:rPr>
          <w:rFonts w:ascii="Book Antiqua" w:hAnsi="Book Antiqua" w:cs="Times New Roman"/>
          <w:noProof/>
          <w:sz w:val="24"/>
          <w:szCs w:val="24"/>
          <w:vertAlign w:val="superscript"/>
        </w:rPr>
        <w:t>[15]</w:t>
      </w:r>
      <w:r w:rsidR="004F345C" w:rsidRPr="003453AE">
        <w:rPr>
          <w:rFonts w:ascii="Book Antiqua" w:hAnsi="Book Antiqua" w:cs="Times New Roman"/>
          <w:sz w:val="24"/>
          <w:szCs w:val="24"/>
        </w:rPr>
        <w:fldChar w:fldCharType="end"/>
      </w:r>
      <w:r w:rsidR="004F345C" w:rsidRPr="003453AE">
        <w:rPr>
          <w:rFonts w:ascii="Book Antiqua" w:hAnsi="Book Antiqua" w:cs="Times New Roman"/>
          <w:sz w:val="24"/>
          <w:szCs w:val="24"/>
        </w:rPr>
        <w:t>.</w:t>
      </w:r>
      <w:r w:rsidR="00E90AE4" w:rsidRPr="003453AE">
        <w:rPr>
          <w:rFonts w:ascii="Book Antiqua" w:hAnsi="Book Antiqua" w:cs="Times New Roman"/>
          <w:sz w:val="24"/>
          <w:szCs w:val="24"/>
        </w:rPr>
        <w:t xml:space="preserve"> </w:t>
      </w:r>
      <w:r w:rsidR="004F345C" w:rsidRPr="003453AE">
        <w:rPr>
          <w:rFonts w:ascii="Book Antiqua" w:hAnsi="Book Antiqua" w:cs="Times-Roman"/>
          <w:sz w:val="24"/>
          <w:szCs w:val="24"/>
        </w:rPr>
        <w:t xml:space="preserve">Synchronous adenomas represent a </w:t>
      </w:r>
      <w:r w:rsidR="0007356F" w:rsidRPr="003453AE">
        <w:rPr>
          <w:rFonts w:ascii="Book Antiqua" w:hAnsi="Book Antiqua" w:cs="Times-Roman"/>
          <w:sz w:val="24"/>
          <w:szCs w:val="24"/>
        </w:rPr>
        <w:t>multifocal</w:t>
      </w:r>
      <w:r w:rsidR="004F345C" w:rsidRPr="003453AE">
        <w:rPr>
          <w:rFonts w:ascii="Book Antiqua" w:hAnsi="Book Antiqua" w:cs="Times-Roman"/>
          <w:sz w:val="24"/>
          <w:szCs w:val="24"/>
        </w:rPr>
        <w:t xml:space="preserve"> disease affecting the colonic mucosa. In spite of resection of all the </w:t>
      </w:r>
      <w:r w:rsidR="0007356F" w:rsidRPr="003453AE">
        <w:rPr>
          <w:rFonts w:ascii="Book Antiqua" w:hAnsi="Book Antiqua" w:cs="Times-Roman"/>
          <w:sz w:val="24"/>
          <w:szCs w:val="24"/>
        </w:rPr>
        <w:t>synchronous</w:t>
      </w:r>
      <w:r w:rsidR="004F345C" w:rsidRPr="003453AE">
        <w:rPr>
          <w:rFonts w:ascii="Book Antiqua" w:hAnsi="Book Antiqua" w:cs="Times-Roman"/>
          <w:sz w:val="24"/>
          <w:szCs w:val="24"/>
        </w:rPr>
        <w:t xml:space="preserve"> adenomas, another lesion </w:t>
      </w:r>
      <w:r w:rsidR="0007356F" w:rsidRPr="003453AE">
        <w:rPr>
          <w:rFonts w:ascii="Book Antiqua" w:hAnsi="Book Antiqua" w:cs="Times-Roman"/>
          <w:sz w:val="24"/>
          <w:szCs w:val="24"/>
        </w:rPr>
        <w:t>may appear from a damaged mucosa and develop into a M</w:t>
      </w:r>
      <w:r w:rsidR="00AC3DA7" w:rsidRPr="003453AE">
        <w:rPr>
          <w:rFonts w:ascii="Book Antiqua" w:hAnsi="Book Antiqua" w:cs="Times-Roman"/>
          <w:sz w:val="24"/>
          <w:szCs w:val="24"/>
        </w:rPr>
        <w:t>CRC</w:t>
      </w:r>
      <w:r w:rsidR="004F345C" w:rsidRPr="003453AE">
        <w:rPr>
          <w:rFonts w:ascii="Book Antiqua" w:hAnsi="Book Antiqua" w:cs="Times-Roman"/>
          <w:sz w:val="24"/>
          <w:szCs w:val="24"/>
        </w:rPr>
        <w:fldChar w:fldCharType="begin" w:fldLock="1"/>
      </w:r>
      <w:r w:rsidR="00380226" w:rsidRPr="003453AE">
        <w:rPr>
          <w:rFonts w:ascii="Book Antiqua" w:hAnsi="Book Antiqua" w:cs="Times-Roman"/>
          <w:sz w:val="24"/>
          <w:szCs w:val="24"/>
        </w:rPr>
        <w:instrText>ADDIN CSL_CITATION { "citationItems" : [ { "id" : "ITEM-1", "itemData" : { "DOI" : "10.4321/S1130-01082012000600002", "ISSN" : "1130-0108", "author" : [ { "dropping-particle" : "", "family" : "Borda", "given" : "Ana", "non-dropping-particle" : "", "parse-names" : false, "suffix" : "" }, { "dropping-particle" : "", "family" : "Mart\u00ednez-Pe\u00f1uela", "given" : "Jos\u00e9 Mar\u00eda", "non-dropping-particle" : "", "parse-names" : false, "suffix" : "" }, { "dropping-particle" : "", "family" : "Borda", "given" : "Fernando", "non-dropping-particle" : "", "parse-names" : false, "suffix" : "" }, { "dropping-particle" : "", "family" : "Mu\u00f1oz-Navas", "given" : "Miguel", "non-dropping-particle" : "", "parse-names" : false, "suffix" : "" }, { "dropping-particle" : "", "family" : "Jim\u00e9nez", "given" : "Francisco Javier", "non-dropping-particle" : "", "parse-names" : false, "suffix" : "" }, { "dropping-particle" : "", "family" : "Carretero", "given" : "Cristina", "non-dropping-particle" : "", "parse-names" : false, "suffix" : "" } ], "container-title" : "Revista Espa\u00f1ola de Enfermedades Digestivas", "id" : "ITEM-1", "issue" : "6", "issued" : { "date-parts" : [ [ "2012" ] ] }, "page" : "291-297", "title" : "Drawing up an individual risk index for development of metachronous neoplastic lesions in resected colorectal cancer", "type" : "article-journal", "volume" : "104" }, "uris" : [ "http://www.mendeley.com/documents/?uuid=857b3c16-61e9-47db-9948-f9e657a8ba62" ] } ], "mendeley" : { "formattedCitation" : "&lt;sup&gt;[50]&lt;/sup&gt;", "plainTextFormattedCitation" : "[50]", "previouslyFormattedCitation" : "&lt;sup&gt;[50]&lt;/sup&gt;" }, "properties" : { "noteIndex" : 0 }, "schema" : "https://github.com/citation-style-language/schema/raw/master/csl-citation.json" }</w:instrText>
      </w:r>
      <w:r w:rsidR="004F345C" w:rsidRPr="003453AE">
        <w:rPr>
          <w:rFonts w:ascii="Book Antiqua" w:hAnsi="Book Antiqua" w:cs="Times-Roman"/>
          <w:sz w:val="24"/>
          <w:szCs w:val="24"/>
        </w:rPr>
        <w:fldChar w:fldCharType="separate"/>
      </w:r>
      <w:r w:rsidR="00B95A3C" w:rsidRPr="003453AE">
        <w:rPr>
          <w:rFonts w:ascii="Book Antiqua" w:hAnsi="Book Antiqua" w:cs="Times-Roman"/>
          <w:noProof/>
          <w:sz w:val="24"/>
          <w:szCs w:val="24"/>
          <w:vertAlign w:val="superscript"/>
        </w:rPr>
        <w:t>[50]</w:t>
      </w:r>
      <w:r w:rsidR="004F345C" w:rsidRPr="003453AE">
        <w:rPr>
          <w:rFonts w:ascii="Book Antiqua" w:hAnsi="Book Antiqua" w:cs="Times-Roman"/>
          <w:sz w:val="24"/>
          <w:szCs w:val="24"/>
        </w:rPr>
        <w:fldChar w:fldCharType="end"/>
      </w:r>
      <w:r w:rsidR="00E90AE4" w:rsidRPr="003453AE">
        <w:rPr>
          <w:rFonts w:ascii="Book Antiqua" w:hAnsi="Book Antiqua" w:cs="Times-Roman"/>
          <w:sz w:val="24"/>
          <w:szCs w:val="24"/>
        </w:rPr>
        <w:t xml:space="preserve">. </w:t>
      </w:r>
      <w:r w:rsidR="00BD12DF" w:rsidRPr="003453AE">
        <w:rPr>
          <w:rFonts w:ascii="Book Antiqua" w:hAnsi="Book Antiqua"/>
          <w:sz w:val="24"/>
          <w:szCs w:val="24"/>
        </w:rPr>
        <w:t xml:space="preserve">The </w:t>
      </w:r>
      <w:r w:rsidR="00482954" w:rsidRPr="003453AE">
        <w:rPr>
          <w:rFonts w:ascii="Book Antiqua" w:hAnsi="Book Antiqua"/>
          <w:sz w:val="24"/>
          <w:szCs w:val="24"/>
        </w:rPr>
        <w:t>susceptibility</w:t>
      </w:r>
      <w:r w:rsidR="00BD12DF" w:rsidRPr="003453AE">
        <w:rPr>
          <w:rFonts w:ascii="Book Antiqua" w:hAnsi="Book Antiqua"/>
          <w:sz w:val="24"/>
          <w:szCs w:val="24"/>
        </w:rPr>
        <w:t xml:space="preserve"> to develop two primary neoplasm</w:t>
      </w:r>
      <w:r w:rsidR="0007356F" w:rsidRPr="003453AE">
        <w:rPr>
          <w:rFonts w:ascii="Book Antiqua" w:hAnsi="Book Antiqua"/>
          <w:sz w:val="24"/>
          <w:szCs w:val="24"/>
        </w:rPr>
        <w:t>s</w:t>
      </w:r>
      <w:r w:rsidR="00E90AE4" w:rsidRPr="003453AE">
        <w:rPr>
          <w:rFonts w:ascii="Book Antiqua" w:hAnsi="Book Antiqua"/>
          <w:sz w:val="24"/>
          <w:szCs w:val="24"/>
        </w:rPr>
        <w:t>,</w:t>
      </w:r>
      <w:r w:rsidR="00BD12DF" w:rsidRPr="003453AE">
        <w:rPr>
          <w:rFonts w:ascii="Book Antiqua" w:hAnsi="Book Antiqua"/>
          <w:sz w:val="24"/>
          <w:szCs w:val="24"/>
        </w:rPr>
        <w:t xml:space="preserve"> </w:t>
      </w:r>
      <w:r w:rsidR="00E90AE4" w:rsidRPr="003453AE">
        <w:rPr>
          <w:rFonts w:ascii="Book Antiqua" w:hAnsi="Book Antiqua"/>
          <w:sz w:val="24"/>
          <w:szCs w:val="24"/>
        </w:rPr>
        <w:t>simultaneous</w:t>
      </w:r>
      <w:r w:rsidR="0007356F" w:rsidRPr="003453AE">
        <w:rPr>
          <w:rFonts w:ascii="Book Antiqua" w:hAnsi="Book Antiqua"/>
          <w:sz w:val="24"/>
          <w:szCs w:val="24"/>
        </w:rPr>
        <w:t>ly</w:t>
      </w:r>
      <w:r w:rsidR="00E90AE4" w:rsidRPr="003453AE">
        <w:rPr>
          <w:rFonts w:ascii="Book Antiqua" w:hAnsi="Book Antiqua"/>
          <w:sz w:val="24"/>
          <w:szCs w:val="24"/>
        </w:rPr>
        <w:t xml:space="preserve"> or consecutively, </w:t>
      </w:r>
      <w:r w:rsidR="00BD12DF" w:rsidRPr="003453AE">
        <w:rPr>
          <w:rFonts w:ascii="Book Antiqua" w:hAnsi="Book Antiqua"/>
          <w:sz w:val="24"/>
          <w:szCs w:val="24"/>
        </w:rPr>
        <w:t xml:space="preserve">in the </w:t>
      </w:r>
      <w:r w:rsidR="00482954" w:rsidRPr="003453AE">
        <w:rPr>
          <w:rFonts w:ascii="Book Antiqua" w:hAnsi="Book Antiqua"/>
          <w:sz w:val="24"/>
          <w:szCs w:val="24"/>
        </w:rPr>
        <w:t>large</w:t>
      </w:r>
      <w:r w:rsidR="004F345C" w:rsidRPr="003453AE">
        <w:rPr>
          <w:rFonts w:ascii="Book Antiqua" w:hAnsi="Book Antiqua"/>
          <w:sz w:val="24"/>
          <w:szCs w:val="24"/>
        </w:rPr>
        <w:t xml:space="preserve"> bowel</w:t>
      </w:r>
      <w:r w:rsidR="00BD12DF" w:rsidRPr="003453AE">
        <w:rPr>
          <w:rFonts w:ascii="Book Antiqua" w:hAnsi="Book Antiqua"/>
          <w:sz w:val="24"/>
          <w:szCs w:val="24"/>
        </w:rPr>
        <w:t xml:space="preserve"> </w:t>
      </w:r>
      <w:r w:rsidR="0007356F" w:rsidRPr="003453AE">
        <w:rPr>
          <w:rFonts w:ascii="Book Antiqua" w:hAnsi="Book Antiqua"/>
          <w:sz w:val="24"/>
          <w:szCs w:val="24"/>
        </w:rPr>
        <w:t>can</w:t>
      </w:r>
      <w:r w:rsidR="00BD12DF" w:rsidRPr="003453AE">
        <w:rPr>
          <w:rFonts w:ascii="Book Antiqua" w:hAnsi="Book Antiqua"/>
          <w:sz w:val="24"/>
          <w:szCs w:val="24"/>
        </w:rPr>
        <w:t xml:space="preserve"> be explained </w:t>
      </w:r>
      <w:r w:rsidR="0007356F" w:rsidRPr="003453AE">
        <w:rPr>
          <w:rFonts w:ascii="Book Antiqua" w:hAnsi="Book Antiqua"/>
          <w:sz w:val="24"/>
          <w:szCs w:val="24"/>
        </w:rPr>
        <w:t>in</w:t>
      </w:r>
      <w:r w:rsidR="00BD12DF" w:rsidRPr="003453AE">
        <w:rPr>
          <w:rFonts w:ascii="Book Antiqua" w:hAnsi="Book Antiqua"/>
          <w:sz w:val="24"/>
          <w:szCs w:val="24"/>
        </w:rPr>
        <w:t xml:space="preserve"> dif</w:t>
      </w:r>
      <w:r w:rsidR="00482954" w:rsidRPr="003453AE">
        <w:rPr>
          <w:rFonts w:ascii="Book Antiqua" w:hAnsi="Book Antiqua"/>
          <w:sz w:val="24"/>
          <w:szCs w:val="24"/>
        </w:rPr>
        <w:t>ferent</w:t>
      </w:r>
      <w:r w:rsidR="004F345C" w:rsidRPr="003453AE">
        <w:rPr>
          <w:rFonts w:ascii="Book Antiqua" w:hAnsi="Book Antiqua"/>
          <w:sz w:val="24"/>
          <w:szCs w:val="24"/>
        </w:rPr>
        <w:t xml:space="preserve"> but not exclusive</w:t>
      </w:r>
      <w:r w:rsidR="00BD12DF" w:rsidRPr="003453AE">
        <w:rPr>
          <w:rFonts w:ascii="Book Antiqua" w:hAnsi="Book Antiqua"/>
          <w:sz w:val="24"/>
          <w:szCs w:val="24"/>
        </w:rPr>
        <w:t xml:space="preserve"> way</w:t>
      </w:r>
      <w:r w:rsidR="00482954" w:rsidRPr="003453AE">
        <w:rPr>
          <w:rFonts w:ascii="Book Antiqua" w:hAnsi="Book Antiqua"/>
          <w:sz w:val="24"/>
          <w:szCs w:val="24"/>
        </w:rPr>
        <w:t>s</w:t>
      </w:r>
      <w:r w:rsidR="00BD12DF" w:rsidRPr="003453AE">
        <w:rPr>
          <w:rFonts w:ascii="Book Antiqua" w:hAnsi="Book Antiqua"/>
          <w:sz w:val="24"/>
          <w:szCs w:val="24"/>
        </w:rPr>
        <w:t xml:space="preserve">. </w:t>
      </w:r>
      <w:r w:rsidR="004F345C" w:rsidRPr="003453AE">
        <w:rPr>
          <w:rFonts w:ascii="Book Antiqua" w:hAnsi="Book Antiqua"/>
          <w:sz w:val="24"/>
          <w:szCs w:val="24"/>
        </w:rPr>
        <w:t xml:space="preserve">Firstly, inheritance </w:t>
      </w:r>
      <w:r w:rsidR="0007356F" w:rsidRPr="003453AE">
        <w:rPr>
          <w:rFonts w:ascii="Book Antiqua" w:hAnsi="Book Antiqua"/>
          <w:sz w:val="24"/>
          <w:szCs w:val="24"/>
        </w:rPr>
        <w:t>can</w:t>
      </w:r>
      <w:r w:rsidR="004F345C" w:rsidRPr="003453AE">
        <w:rPr>
          <w:rFonts w:ascii="Book Antiqua" w:hAnsi="Book Antiqua"/>
          <w:sz w:val="24"/>
          <w:szCs w:val="24"/>
        </w:rPr>
        <w:t xml:space="preserve"> mediate</w:t>
      </w:r>
      <w:r w:rsidR="00BD12DF" w:rsidRPr="003453AE">
        <w:rPr>
          <w:rFonts w:ascii="Book Antiqua" w:hAnsi="Book Antiqua"/>
          <w:sz w:val="24"/>
          <w:szCs w:val="24"/>
        </w:rPr>
        <w:t xml:space="preserve"> </w:t>
      </w:r>
      <w:r w:rsidR="00482954" w:rsidRPr="003453AE">
        <w:rPr>
          <w:rFonts w:ascii="Book Antiqua" w:hAnsi="Book Antiqua"/>
          <w:sz w:val="24"/>
          <w:szCs w:val="24"/>
        </w:rPr>
        <w:t>cumulative</w:t>
      </w:r>
      <w:r w:rsidR="00BD12DF" w:rsidRPr="003453AE">
        <w:rPr>
          <w:rFonts w:ascii="Book Antiqua" w:hAnsi="Book Antiqua"/>
          <w:sz w:val="24"/>
          <w:szCs w:val="24"/>
        </w:rPr>
        <w:t xml:space="preserve"> molecular </w:t>
      </w:r>
      <w:r w:rsidR="00482954" w:rsidRPr="003453AE">
        <w:rPr>
          <w:rFonts w:ascii="Book Antiqua" w:hAnsi="Book Antiqua"/>
          <w:sz w:val="24"/>
          <w:szCs w:val="24"/>
        </w:rPr>
        <w:t>defects</w:t>
      </w:r>
      <w:r w:rsidR="00BD12DF" w:rsidRPr="003453AE">
        <w:rPr>
          <w:rFonts w:ascii="Book Antiqua" w:hAnsi="Book Antiqua"/>
          <w:sz w:val="24"/>
          <w:szCs w:val="24"/>
        </w:rPr>
        <w:t xml:space="preserve"> that lead </w:t>
      </w:r>
      <w:r w:rsidR="0007356F" w:rsidRPr="003453AE">
        <w:rPr>
          <w:rFonts w:ascii="Book Antiqua" w:hAnsi="Book Antiqua"/>
          <w:sz w:val="24"/>
          <w:szCs w:val="24"/>
        </w:rPr>
        <w:t>to</w:t>
      </w:r>
      <w:r w:rsidR="00BD12DF" w:rsidRPr="003453AE">
        <w:rPr>
          <w:rFonts w:ascii="Book Antiqua" w:hAnsi="Book Antiqua"/>
          <w:sz w:val="24"/>
          <w:szCs w:val="24"/>
        </w:rPr>
        <w:t xml:space="preserve"> </w:t>
      </w:r>
      <w:r w:rsidR="00482954" w:rsidRPr="003453AE">
        <w:rPr>
          <w:rFonts w:ascii="Book Antiqua" w:hAnsi="Book Antiqua"/>
          <w:sz w:val="24"/>
          <w:szCs w:val="24"/>
        </w:rPr>
        <w:t>dysplasia</w:t>
      </w:r>
      <w:r w:rsidR="00BD12DF" w:rsidRPr="003453AE">
        <w:rPr>
          <w:rFonts w:ascii="Book Antiqua" w:hAnsi="Book Antiqua"/>
          <w:sz w:val="24"/>
          <w:szCs w:val="24"/>
        </w:rPr>
        <w:t xml:space="preserve"> </w:t>
      </w:r>
      <w:r w:rsidR="0007356F" w:rsidRPr="003453AE">
        <w:rPr>
          <w:rFonts w:ascii="Book Antiqua" w:hAnsi="Book Antiqua"/>
          <w:sz w:val="24"/>
          <w:szCs w:val="24"/>
        </w:rPr>
        <w:t>at</w:t>
      </w:r>
      <w:r w:rsidR="00BD12DF" w:rsidRPr="003453AE">
        <w:rPr>
          <w:rFonts w:ascii="Book Antiqua" w:hAnsi="Book Antiqua"/>
          <w:sz w:val="24"/>
          <w:szCs w:val="24"/>
        </w:rPr>
        <w:t xml:space="preserve"> </w:t>
      </w:r>
      <w:r w:rsidR="00482954" w:rsidRPr="003453AE">
        <w:rPr>
          <w:rFonts w:ascii="Book Antiqua" w:hAnsi="Book Antiqua"/>
          <w:sz w:val="24"/>
          <w:szCs w:val="24"/>
        </w:rPr>
        <w:t>different</w:t>
      </w:r>
      <w:r w:rsidR="00BD12DF" w:rsidRPr="003453AE">
        <w:rPr>
          <w:rFonts w:ascii="Book Antiqua" w:hAnsi="Book Antiqua"/>
          <w:sz w:val="24"/>
          <w:szCs w:val="24"/>
        </w:rPr>
        <w:t xml:space="preserve"> site</w:t>
      </w:r>
      <w:r w:rsidR="004F345C" w:rsidRPr="003453AE">
        <w:rPr>
          <w:rFonts w:ascii="Book Antiqua" w:hAnsi="Book Antiqua"/>
          <w:sz w:val="24"/>
          <w:szCs w:val="24"/>
        </w:rPr>
        <w:t>s</w:t>
      </w:r>
      <w:r w:rsidR="00BD12DF" w:rsidRPr="003453AE">
        <w:rPr>
          <w:rFonts w:ascii="Book Antiqua" w:hAnsi="Book Antiqua"/>
          <w:sz w:val="24"/>
          <w:szCs w:val="24"/>
        </w:rPr>
        <w:t xml:space="preserve"> of the colon. </w:t>
      </w:r>
      <w:r w:rsidR="004F345C" w:rsidRPr="003453AE">
        <w:rPr>
          <w:rFonts w:ascii="Book Antiqua" w:hAnsi="Book Antiqua"/>
          <w:sz w:val="24"/>
          <w:szCs w:val="24"/>
        </w:rPr>
        <w:t xml:space="preserve">On the other hand, </w:t>
      </w:r>
      <w:r w:rsidR="00BD12DF" w:rsidRPr="003453AE">
        <w:rPr>
          <w:rFonts w:ascii="Book Antiqua" w:hAnsi="Book Antiqua"/>
          <w:sz w:val="24"/>
          <w:szCs w:val="24"/>
        </w:rPr>
        <w:t xml:space="preserve">one </w:t>
      </w:r>
      <w:r w:rsidR="004F345C" w:rsidRPr="003453AE">
        <w:rPr>
          <w:rFonts w:ascii="Book Antiqua" w:hAnsi="Book Antiqua"/>
          <w:sz w:val="24"/>
          <w:szCs w:val="24"/>
        </w:rPr>
        <w:t xml:space="preserve">defined </w:t>
      </w:r>
      <w:proofErr w:type="spellStart"/>
      <w:r w:rsidR="004F345C" w:rsidRPr="003453AE">
        <w:rPr>
          <w:rFonts w:ascii="Book Antiqua" w:hAnsi="Book Antiqua"/>
          <w:sz w:val="24"/>
          <w:szCs w:val="24"/>
        </w:rPr>
        <w:t>enviro</w:t>
      </w:r>
      <w:r w:rsidR="00482954" w:rsidRPr="003453AE">
        <w:rPr>
          <w:rFonts w:ascii="Book Antiqua" w:hAnsi="Book Antiqua"/>
          <w:sz w:val="24"/>
          <w:szCs w:val="24"/>
        </w:rPr>
        <w:t>mental</w:t>
      </w:r>
      <w:proofErr w:type="spellEnd"/>
      <w:r w:rsidR="00482954" w:rsidRPr="003453AE">
        <w:rPr>
          <w:rFonts w:ascii="Book Antiqua" w:hAnsi="Book Antiqua"/>
          <w:sz w:val="24"/>
          <w:szCs w:val="24"/>
        </w:rPr>
        <w:t xml:space="preserve"> </w:t>
      </w:r>
      <w:r w:rsidR="004F345C" w:rsidRPr="003453AE">
        <w:rPr>
          <w:rFonts w:ascii="Book Antiqua" w:hAnsi="Book Antiqua"/>
          <w:sz w:val="24"/>
          <w:szCs w:val="24"/>
        </w:rPr>
        <w:t>exposure</w:t>
      </w:r>
      <w:r w:rsidR="00BD12DF" w:rsidRPr="003453AE">
        <w:rPr>
          <w:rFonts w:ascii="Book Antiqua" w:hAnsi="Book Antiqua"/>
          <w:sz w:val="24"/>
          <w:szCs w:val="24"/>
        </w:rPr>
        <w:t xml:space="preserve"> </w:t>
      </w:r>
      <w:r w:rsidR="0007356F" w:rsidRPr="003453AE">
        <w:rPr>
          <w:rFonts w:ascii="Book Antiqua" w:hAnsi="Book Antiqua"/>
          <w:sz w:val="24"/>
          <w:szCs w:val="24"/>
        </w:rPr>
        <w:t>may</w:t>
      </w:r>
      <w:r w:rsidR="00BD12DF" w:rsidRPr="003453AE">
        <w:rPr>
          <w:rFonts w:ascii="Book Antiqua" w:hAnsi="Book Antiqua"/>
          <w:sz w:val="24"/>
          <w:szCs w:val="24"/>
        </w:rPr>
        <w:t xml:space="preserve"> be implicated in the </w:t>
      </w:r>
      <w:r w:rsidR="00482954" w:rsidRPr="003453AE">
        <w:rPr>
          <w:rFonts w:ascii="Book Antiqua" w:hAnsi="Book Antiqua"/>
          <w:sz w:val="24"/>
          <w:szCs w:val="24"/>
        </w:rPr>
        <w:t>genesis</w:t>
      </w:r>
      <w:r w:rsidR="00BD12DF" w:rsidRPr="003453AE">
        <w:rPr>
          <w:rFonts w:ascii="Book Antiqua" w:hAnsi="Book Antiqua"/>
          <w:sz w:val="24"/>
          <w:szCs w:val="24"/>
        </w:rPr>
        <w:t xml:space="preserve"> of </w:t>
      </w:r>
      <w:r w:rsidR="00482954" w:rsidRPr="003453AE">
        <w:rPr>
          <w:rFonts w:ascii="Book Antiqua" w:hAnsi="Book Antiqua"/>
          <w:sz w:val="24"/>
          <w:szCs w:val="24"/>
        </w:rPr>
        <w:t>synchronous</w:t>
      </w:r>
      <w:r w:rsidR="00BD12DF" w:rsidRPr="003453AE">
        <w:rPr>
          <w:rFonts w:ascii="Book Antiqua" w:hAnsi="Book Antiqua"/>
          <w:sz w:val="24"/>
          <w:szCs w:val="24"/>
        </w:rPr>
        <w:t xml:space="preserve"> </w:t>
      </w:r>
      <w:r w:rsidR="00482954" w:rsidRPr="003453AE">
        <w:rPr>
          <w:rFonts w:ascii="Book Antiqua" w:hAnsi="Book Antiqua"/>
          <w:sz w:val="24"/>
          <w:szCs w:val="24"/>
        </w:rPr>
        <w:t>tumours</w:t>
      </w:r>
      <w:r w:rsidR="004F345C" w:rsidRPr="003453AE">
        <w:rPr>
          <w:rFonts w:ascii="Book Antiqua" w:hAnsi="Book Antiqua"/>
          <w:sz w:val="24"/>
          <w:szCs w:val="24"/>
        </w:rPr>
        <w:t xml:space="preserve">, and </w:t>
      </w:r>
      <w:r w:rsidR="00482954" w:rsidRPr="003453AE">
        <w:rPr>
          <w:rFonts w:ascii="Book Antiqua" w:hAnsi="Book Antiqua"/>
          <w:sz w:val="24"/>
          <w:szCs w:val="24"/>
        </w:rPr>
        <w:t>continued</w:t>
      </w:r>
      <w:r w:rsidR="00BD12DF" w:rsidRPr="003453AE">
        <w:rPr>
          <w:rFonts w:ascii="Book Antiqua" w:hAnsi="Book Antiqua"/>
          <w:sz w:val="24"/>
          <w:szCs w:val="24"/>
        </w:rPr>
        <w:t xml:space="preserve"> </w:t>
      </w:r>
      <w:r w:rsidR="004F345C" w:rsidRPr="003453AE">
        <w:rPr>
          <w:rFonts w:ascii="Book Antiqua" w:hAnsi="Book Antiqua"/>
          <w:sz w:val="24"/>
          <w:szCs w:val="24"/>
        </w:rPr>
        <w:t>exposure</w:t>
      </w:r>
      <w:r w:rsidR="00BD12DF" w:rsidRPr="003453AE">
        <w:rPr>
          <w:rFonts w:ascii="Book Antiqua" w:hAnsi="Book Antiqua"/>
          <w:sz w:val="24"/>
          <w:szCs w:val="24"/>
        </w:rPr>
        <w:t xml:space="preserve"> </w:t>
      </w:r>
      <w:r w:rsidR="00BD12DF" w:rsidRPr="003453AE">
        <w:rPr>
          <w:rFonts w:ascii="Book Antiqua" w:hAnsi="Book Antiqua"/>
          <w:sz w:val="24"/>
          <w:szCs w:val="24"/>
        </w:rPr>
        <w:lastRenderedPageBreak/>
        <w:t xml:space="preserve">could </w:t>
      </w:r>
      <w:r w:rsidR="0007356F" w:rsidRPr="003453AE">
        <w:rPr>
          <w:rFonts w:ascii="Book Antiqua" w:hAnsi="Book Antiqua"/>
          <w:sz w:val="24"/>
          <w:szCs w:val="24"/>
        </w:rPr>
        <w:t>result</w:t>
      </w:r>
      <w:r w:rsidR="00BD12DF" w:rsidRPr="003453AE">
        <w:rPr>
          <w:rFonts w:ascii="Book Antiqua" w:hAnsi="Book Antiqua"/>
          <w:sz w:val="24"/>
          <w:szCs w:val="24"/>
        </w:rPr>
        <w:t xml:space="preserve"> </w:t>
      </w:r>
      <w:r w:rsidR="0007356F" w:rsidRPr="003453AE">
        <w:rPr>
          <w:rFonts w:ascii="Book Antiqua" w:hAnsi="Book Antiqua"/>
          <w:sz w:val="24"/>
          <w:szCs w:val="24"/>
        </w:rPr>
        <w:t>in</w:t>
      </w:r>
      <w:r w:rsidR="004F345C" w:rsidRPr="003453AE">
        <w:rPr>
          <w:rFonts w:ascii="Book Antiqua" w:hAnsi="Book Antiqua"/>
          <w:sz w:val="24"/>
          <w:szCs w:val="24"/>
        </w:rPr>
        <w:t xml:space="preserve"> another </w:t>
      </w:r>
      <w:r w:rsidR="00BD12DF" w:rsidRPr="003453AE">
        <w:rPr>
          <w:rFonts w:ascii="Book Antiqua" w:hAnsi="Book Antiqua"/>
          <w:sz w:val="24"/>
          <w:szCs w:val="24"/>
        </w:rPr>
        <w:t>consecutive neoplasm.</w:t>
      </w:r>
      <w:r w:rsidR="0007356F" w:rsidRPr="003453AE">
        <w:rPr>
          <w:rFonts w:ascii="Book Antiqua" w:hAnsi="Book Antiqua"/>
          <w:sz w:val="24"/>
          <w:szCs w:val="24"/>
        </w:rPr>
        <w:t xml:space="preserve"> Nowadays, ap</w:t>
      </w:r>
      <w:r w:rsidR="004F345C" w:rsidRPr="003453AE">
        <w:rPr>
          <w:rFonts w:ascii="Book Antiqua" w:hAnsi="Book Antiqua"/>
          <w:sz w:val="24"/>
          <w:szCs w:val="24"/>
        </w:rPr>
        <w:t xml:space="preserve">art from hereditary forms </w:t>
      </w:r>
      <w:r w:rsidR="0007356F" w:rsidRPr="003453AE">
        <w:rPr>
          <w:rFonts w:ascii="Book Antiqua" w:hAnsi="Book Antiqua"/>
          <w:sz w:val="24"/>
          <w:szCs w:val="24"/>
        </w:rPr>
        <w:t>such as LS</w:t>
      </w:r>
      <w:r w:rsidR="004F345C" w:rsidRPr="003453AE">
        <w:rPr>
          <w:rFonts w:ascii="Book Antiqua" w:hAnsi="Book Antiqua"/>
          <w:sz w:val="24"/>
          <w:szCs w:val="24"/>
        </w:rPr>
        <w:t xml:space="preserve"> or FAP, in </w:t>
      </w:r>
      <w:r w:rsidR="008A39CE" w:rsidRPr="003453AE">
        <w:rPr>
          <w:rFonts w:ascii="Book Antiqua" w:hAnsi="Book Antiqua" w:cs="Garamond"/>
          <w:sz w:val="24"/>
          <w:szCs w:val="24"/>
        </w:rPr>
        <w:t>most case</w:t>
      </w:r>
      <w:r w:rsidR="0007356F" w:rsidRPr="003453AE">
        <w:rPr>
          <w:rFonts w:ascii="Book Antiqua" w:hAnsi="Book Antiqua" w:cs="Garamond"/>
          <w:sz w:val="24"/>
          <w:szCs w:val="24"/>
        </w:rPr>
        <w:t>s we do not</w:t>
      </w:r>
      <w:r w:rsidR="008A39CE" w:rsidRPr="003453AE">
        <w:rPr>
          <w:rFonts w:ascii="Book Antiqua" w:hAnsi="Book Antiqua" w:cs="Garamond"/>
          <w:sz w:val="24"/>
          <w:szCs w:val="24"/>
        </w:rPr>
        <w:t xml:space="preserve"> know </w:t>
      </w:r>
      <w:r w:rsidR="0007356F" w:rsidRPr="003453AE">
        <w:rPr>
          <w:rFonts w:ascii="Book Antiqua" w:hAnsi="Book Antiqua" w:cs="Garamond"/>
          <w:sz w:val="24"/>
          <w:szCs w:val="24"/>
        </w:rPr>
        <w:t>what</w:t>
      </w:r>
      <w:r w:rsidR="008A39CE" w:rsidRPr="003453AE">
        <w:rPr>
          <w:rFonts w:ascii="Book Antiqua" w:hAnsi="Book Antiqua" w:cs="Garamond"/>
          <w:sz w:val="24"/>
          <w:szCs w:val="24"/>
        </w:rPr>
        <w:t xml:space="preserve"> </w:t>
      </w:r>
      <w:r w:rsidR="0007356F" w:rsidRPr="003453AE">
        <w:rPr>
          <w:rFonts w:ascii="Book Antiqua" w:hAnsi="Book Antiqua" w:cs="Garamond"/>
          <w:sz w:val="24"/>
          <w:szCs w:val="24"/>
        </w:rPr>
        <w:t>the genetic inherited predisposition for MPCRC is</w:t>
      </w:r>
      <w:r w:rsidR="008A39CE" w:rsidRPr="003453AE">
        <w:rPr>
          <w:rFonts w:ascii="Book Antiqua" w:hAnsi="Book Antiqua" w:cs="Garamond"/>
          <w:sz w:val="24"/>
          <w:szCs w:val="24"/>
        </w:rPr>
        <w:t xml:space="preserve">. </w:t>
      </w:r>
      <w:r w:rsidR="0043055F" w:rsidRPr="003453AE">
        <w:rPr>
          <w:rFonts w:ascii="Book Antiqua" w:eastAsia="Batang" w:hAnsi="Book Antiqua" w:cs="Andalus"/>
          <w:sz w:val="24"/>
          <w:szCs w:val="24"/>
        </w:rPr>
        <w:t xml:space="preserve">Whereas </w:t>
      </w:r>
      <w:r w:rsidR="004F345C" w:rsidRPr="003453AE">
        <w:rPr>
          <w:rFonts w:ascii="Book Antiqua" w:eastAsia="Batang" w:hAnsi="Book Antiqua" w:cs="Andalus"/>
          <w:sz w:val="24"/>
          <w:szCs w:val="24"/>
        </w:rPr>
        <w:t>MCRC</w:t>
      </w:r>
      <w:r w:rsidR="0043055F" w:rsidRPr="003453AE">
        <w:rPr>
          <w:rFonts w:ascii="Book Antiqua" w:eastAsia="Batang" w:hAnsi="Book Antiqua" w:cs="Andalus"/>
          <w:sz w:val="24"/>
          <w:szCs w:val="24"/>
        </w:rPr>
        <w:t xml:space="preserve"> could be mediated by a constit</w:t>
      </w:r>
      <w:r w:rsidR="00940AFC" w:rsidRPr="003453AE">
        <w:rPr>
          <w:rFonts w:ascii="Book Antiqua" w:eastAsia="Batang" w:hAnsi="Book Antiqua" w:cs="Andalus"/>
          <w:sz w:val="24"/>
          <w:szCs w:val="24"/>
        </w:rPr>
        <w:t xml:space="preserve">utional factor </w:t>
      </w:r>
      <w:r w:rsidR="0043055F" w:rsidRPr="003453AE">
        <w:rPr>
          <w:rFonts w:ascii="Book Antiqua" w:eastAsia="Batang" w:hAnsi="Book Antiqua" w:cs="Andalus"/>
          <w:sz w:val="24"/>
          <w:szCs w:val="24"/>
        </w:rPr>
        <w:t xml:space="preserve">that generates </w:t>
      </w:r>
      <w:r w:rsidR="00940AFC" w:rsidRPr="003453AE">
        <w:rPr>
          <w:rFonts w:ascii="Book Antiqua" w:eastAsia="Batang" w:hAnsi="Book Antiqua" w:cs="Andalus"/>
          <w:sz w:val="24"/>
          <w:szCs w:val="24"/>
        </w:rPr>
        <w:t>different</w:t>
      </w:r>
      <w:r w:rsidR="0043055F" w:rsidRPr="003453AE">
        <w:rPr>
          <w:rFonts w:ascii="Book Antiqua" w:eastAsia="Batang" w:hAnsi="Book Antiqua" w:cs="Andalus"/>
          <w:sz w:val="24"/>
          <w:szCs w:val="24"/>
        </w:rPr>
        <w:t xml:space="preserve"> polyps </w:t>
      </w:r>
      <w:r w:rsidR="0007356F" w:rsidRPr="003453AE">
        <w:rPr>
          <w:rFonts w:ascii="Book Antiqua" w:eastAsia="Batang" w:hAnsi="Book Antiqua" w:cs="Andalus"/>
          <w:sz w:val="24"/>
          <w:szCs w:val="24"/>
        </w:rPr>
        <w:t>over</w:t>
      </w:r>
      <w:r w:rsidR="0043055F" w:rsidRPr="003453AE">
        <w:rPr>
          <w:rFonts w:ascii="Book Antiqua" w:eastAsia="Batang" w:hAnsi="Book Antiqua" w:cs="Andalus"/>
          <w:sz w:val="24"/>
          <w:szCs w:val="24"/>
        </w:rPr>
        <w:t xml:space="preserve"> time with a continuous possib</w:t>
      </w:r>
      <w:r w:rsidR="004F345C" w:rsidRPr="003453AE">
        <w:rPr>
          <w:rFonts w:ascii="Book Antiqua" w:eastAsia="Batang" w:hAnsi="Book Antiqua" w:cs="Andalus"/>
          <w:sz w:val="24"/>
          <w:szCs w:val="24"/>
        </w:rPr>
        <w:t>ility of developing a carcinoma,</w:t>
      </w:r>
      <w:r w:rsidR="00C047D3" w:rsidRPr="003453AE">
        <w:rPr>
          <w:rFonts w:ascii="Book Antiqua" w:eastAsia="Batang" w:hAnsi="Book Antiqua" w:cs="Andalus"/>
          <w:sz w:val="24"/>
          <w:szCs w:val="24"/>
        </w:rPr>
        <w:t xml:space="preserve"> </w:t>
      </w:r>
      <w:r w:rsidR="002C11B8" w:rsidRPr="003453AE">
        <w:rPr>
          <w:rFonts w:ascii="Book Antiqua" w:eastAsia="Batang" w:hAnsi="Book Antiqua" w:cs="Andalus"/>
          <w:sz w:val="24"/>
          <w:szCs w:val="24"/>
        </w:rPr>
        <w:t xml:space="preserve">the carcinogenetic process begins at the same time in two </w:t>
      </w:r>
      <w:r w:rsidR="00940AFC" w:rsidRPr="003453AE">
        <w:rPr>
          <w:rFonts w:ascii="Book Antiqua" w:eastAsia="Batang" w:hAnsi="Book Antiqua" w:cs="Andalus"/>
          <w:sz w:val="24"/>
          <w:szCs w:val="24"/>
        </w:rPr>
        <w:t>different</w:t>
      </w:r>
      <w:r w:rsidR="002C11B8" w:rsidRPr="003453AE">
        <w:rPr>
          <w:rFonts w:ascii="Book Antiqua" w:eastAsia="Batang" w:hAnsi="Book Antiqua" w:cs="Andalus"/>
          <w:sz w:val="24"/>
          <w:szCs w:val="24"/>
        </w:rPr>
        <w:t xml:space="preserve"> places of the mucosa</w:t>
      </w:r>
      <w:r w:rsidR="004F345C" w:rsidRPr="003453AE">
        <w:rPr>
          <w:rFonts w:ascii="Book Antiqua" w:eastAsia="Batang" w:hAnsi="Book Antiqua" w:cs="Andalus"/>
          <w:sz w:val="24"/>
          <w:szCs w:val="24"/>
        </w:rPr>
        <w:t xml:space="preserve"> for SCRC</w:t>
      </w:r>
      <w:r w:rsidR="002C11B8" w:rsidRPr="003453AE">
        <w:rPr>
          <w:rFonts w:ascii="Book Antiqua" w:eastAsia="Batang" w:hAnsi="Book Antiqua" w:cs="Andalus"/>
          <w:sz w:val="24"/>
          <w:szCs w:val="24"/>
        </w:rPr>
        <w:t>. This situation arise</w:t>
      </w:r>
      <w:r w:rsidR="0007356F" w:rsidRPr="003453AE">
        <w:rPr>
          <w:rFonts w:ascii="Book Antiqua" w:eastAsia="Batang" w:hAnsi="Book Antiqua" w:cs="Andalus"/>
          <w:sz w:val="24"/>
          <w:szCs w:val="24"/>
        </w:rPr>
        <w:t>s</w:t>
      </w:r>
      <w:r w:rsidR="002C11B8" w:rsidRPr="003453AE">
        <w:rPr>
          <w:rFonts w:ascii="Book Antiqua" w:eastAsia="Batang" w:hAnsi="Book Antiqua" w:cs="Andalus"/>
          <w:sz w:val="24"/>
          <w:szCs w:val="24"/>
        </w:rPr>
        <w:t xml:space="preserve"> because of the </w:t>
      </w:r>
      <w:r w:rsidR="0007356F" w:rsidRPr="003453AE">
        <w:rPr>
          <w:rFonts w:ascii="Book Antiqua" w:eastAsia="Batang" w:hAnsi="Book Antiqua" w:cs="Andalus"/>
          <w:sz w:val="24"/>
          <w:szCs w:val="24"/>
        </w:rPr>
        <w:t>exposure</w:t>
      </w:r>
      <w:r w:rsidR="002C11B8" w:rsidRPr="003453AE">
        <w:rPr>
          <w:rFonts w:ascii="Book Antiqua" w:eastAsia="Batang" w:hAnsi="Book Antiqua" w:cs="Andalus"/>
          <w:sz w:val="24"/>
          <w:szCs w:val="24"/>
        </w:rPr>
        <w:t xml:space="preserve"> of a large </w:t>
      </w:r>
      <w:r w:rsidR="00940AFC" w:rsidRPr="003453AE">
        <w:rPr>
          <w:rFonts w:ascii="Book Antiqua" w:eastAsia="Batang" w:hAnsi="Book Antiqua" w:cs="Andalus"/>
          <w:sz w:val="24"/>
          <w:szCs w:val="24"/>
        </w:rPr>
        <w:t>area</w:t>
      </w:r>
      <w:r w:rsidR="002C11B8" w:rsidRPr="003453AE">
        <w:rPr>
          <w:rFonts w:ascii="Book Antiqua" w:eastAsia="Batang" w:hAnsi="Book Antiqua" w:cs="Andalus"/>
          <w:sz w:val="24"/>
          <w:szCs w:val="24"/>
        </w:rPr>
        <w:t xml:space="preserve"> of mucosa to the same </w:t>
      </w:r>
      <w:proofErr w:type="spellStart"/>
      <w:r w:rsidR="002C11B8" w:rsidRPr="003453AE">
        <w:rPr>
          <w:rFonts w:ascii="Book Antiqua" w:eastAsia="Batang" w:hAnsi="Book Antiqua" w:cs="Andalus"/>
          <w:sz w:val="24"/>
          <w:szCs w:val="24"/>
        </w:rPr>
        <w:t>ethiology</w:t>
      </w:r>
      <w:proofErr w:type="spellEnd"/>
      <w:r w:rsidR="002C11B8" w:rsidRPr="003453AE">
        <w:rPr>
          <w:rFonts w:ascii="Book Antiqua" w:eastAsia="Batang" w:hAnsi="Book Antiqua" w:cs="Andalus"/>
          <w:sz w:val="24"/>
          <w:szCs w:val="24"/>
        </w:rPr>
        <w:t xml:space="preserve"> factors </w:t>
      </w:r>
      <w:r w:rsidR="0007356F" w:rsidRPr="003453AE">
        <w:rPr>
          <w:rFonts w:ascii="Book Antiqua" w:eastAsia="Batang" w:hAnsi="Book Antiqua" w:cs="Andalus"/>
          <w:sz w:val="24"/>
          <w:szCs w:val="24"/>
        </w:rPr>
        <w:t>for a</w:t>
      </w:r>
      <w:r w:rsidR="002C11B8" w:rsidRPr="003453AE">
        <w:rPr>
          <w:rFonts w:ascii="Book Antiqua" w:eastAsia="Batang" w:hAnsi="Book Antiqua" w:cs="Andalus"/>
          <w:sz w:val="24"/>
          <w:szCs w:val="24"/>
        </w:rPr>
        <w:t xml:space="preserve"> time </w:t>
      </w:r>
      <w:r w:rsidR="0007356F" w:rsidRPr="003453AE">
        <w:rPr>
          <w:rFonts w:ascii="Book Antiqua" w:eastAsia="Batang" w:hAnsi="Book Antiqua" w:cs="Andalus"/>
          <w:sz w:val="24"/>
          <w:szCs w:val="24"/>
        </w:rPr>
        <w:t>sufficient</w:t>
      </w:r>
      <w:r w:rsidR="002C11B8" w:rsidRPr="003453AE">
        <w:rPr>
          <w:rFonts w:ascii="Book Antiqua" w:eastAsia="Batang" w:hAnsi="Book Antiqua" w:cs="Andalus"/>
          <w:sz w:val="24"/>
          <w:szCs w:val="24"/>
        </w:rPr>
        <w:t xml:space="preserve"> to </w:t>
      </w:r>
      <w:r w:rsidR="00940AFC" w:rsidRPr="003453AE">
        <w:rPr>
          <w:rFonts w:ascii="Book Antiqua" w:eastAsia="Batang" w:hAnsi="Book Antiqua" w:cs="Andalus"/>
          <w:sz w:val="24"/>
          <w:szCs w:val="24"/>
        </w:rPr>
        <w:t>initiate</w:t>
      </w:r>
      <w:r w:rsidR="002C11B8" w:rsidRPr="003453AE">
        <w:rPr>
          <w:rFonts w:ascii="Book Antiqua" w:eastAsia="Batang" w:hAnsi="Book Antiqua" w:cs="Andalus"/>
          <w:sz w:val="24"/>
          <w:szCs w:val="24"/>
        </w:rPr>
        <w:t xml:space="preserve"> </w:t>
      </w:r>
      <w:r w:rsidR="00940AFC" w:rsidRPr="003453AE">
        <w:rPr>
          <w:rFonts w:ascii="Book Antiqua" w:eastAsia="Batang" w:hAnsi="Book Antiqua" w:cs="Andalus"/>
          <w:sz w:val="24"/>
          <w:szCs w:val="24"/>
        </w:rPr>
        <w:t>carcinogenesis</w:t>
      </w:r>
      <w:r w:rsidR="0043055F" w:rsidRPr="003453AE">
        <w:rPr>
          <w:rFonts w:ascii="Book Antiqua" w:eastAsia="Batang" w:hAnsi="Book Antiqua" w:cs="Andalus"/>
          <w:sz w:val="24"/>
          <w:szCs w:val="24"/>
        </w:rPr>
        <w:t xml:space="preserve">. </w:t>
      </w:r>
      <w:r w:rsidR="00940AFC" w:rsidRPr="003453AE">
        <w:rPr>
          <w:rFonts w:ascii="Book Antiqua" w:eastAsia="Batang" w:hAnsi="Book Antiqua" w:cs="Andalus"/>
          <w:sz w:val="24"/>
          <w:szCs w:val="24"/>
        </w:rPr>
        <w:t>Regardless</w:t>
      </w:r>
      <w:r w:rsidR="0007356F" w:rsidRPr="003453AE">
        <w:rPr>
          <w:rFonts w:ascii="Book Antiqua" w:eastAsia="Batang" w:hAnsi="Book Antiqua" w:cs="Andalus"/>
          <w:sz w:val="24"/>
          <w:szCs w:val="24"/>
        </w:rPr>
        <w:t xml:space="preserve"> of</w:t>
      </w:r>
      <w:r w:rsidR="0043055F" w:rsidRPr="003453AE">
        <w:rPr>
          <w:rFonts w:ascii="Book Antiqua" w:eastAsia="Batang" w:hAnsi="Book Antiqua" w:cs="Andalus"/>
          <w:sz w:val="24"/>
          <w:szCs w:val="24"/>
        </w:rPr>
        <w:t xml:space="preserve"> individual or </w:t>
      </w:r>
      <w:r w:rsidR="00940AFC" w:rsidRPr="003453AE">
        <w:rPr>
          <w:rFonts w:ascii="Book Antiqua" w:eastAsia="Batang" w:hAnsi="Book Antiqua" w:cs="Andalus"/>
          <w:sz w:val="24"/>
          <w:szCs w:val="24"/>
        </w:rPr>
        <w:t>hereditary</w:t>
      </w:r>
      <w:r w:rsidR="0043055F" w:rsidRPr="003453AE">
        <w:rPr>
          <w:rFonts w:ascii="Book Antiqua" w:eastAsia="Batang" w:hAnsi="Book Antiqua" w:cs="Andalus"/>
          <w:sz w:val="24"/>
          <w:szCs w:val="24"/>
        </w:rPr>
        <w:t xml:space="preserve"> </w:t>
      </w:r>
      <w:r w:rsidR="0007356F" w:rsidRPr="003453AE">
        <w:rPr>
          <w:rFonts w:ascii="Book Antiqua" w:eastAsia="Batang" w:hAnsi="Book Antiqua" w:cs="Andalus"/>
          <w:sz w:val="24"/>
          <w:szCs w:val="24"/>
        </w:rPr>
        <w:t>causes</w:t>
      </w:r>
      <w:r w:rsidR="0043055F" w:rsidRPr="003453AE">
        <w:rPr>
          <w:rFonts w:ascii="Book Antiqua" w:eastAsia="Batang" w:hAnsi="Book Antiqua" w:cs="Andalus"/>
          <w:sz w:val="24"/>
          <w:szCs w:val="24"/>
        </w:rPr>
        <w:t xml:space="preserve">, once the carcinogenic process has begun </w:t>
      </w:r>
      <w:r w:rsidR="00940AFC" w:rsidRPr="003453AE">
        <w:rPr>
          <w:rFonts w:ascii="Book Antiqua" w:eastAsia="Batang" w:hAnsi="Book Antiqua" w:cs="Andalus"/>
          <w:sz w:val="24"/>
          <w:szCs w:val="24"/>
        </w:rPr>
        <w:t>it</w:t>
      </w:r>
      <w:r w:rsidR="0043055F" w:rsidRPr="003453AE">
        <w:rPr>
          <w:rFonts w:ascii="Book Antiqua" w:eastAsia="Batang" w:hAnsi="Book Antiqua" w:cs="Andalus"/>
          <w:sz w:val="24"/>
          <w:szCs w:val="24"/>
        </w:rPr>
        <w:t xml:space="preserve"> </w:t>
      </w:r>
      <w:r w:rsidR="0007356F" w:rsidRPr="003453AE">
        <w:rPr>
          <w:rFonts w:ascii="Book Antiqua" w:eastAsia="Batang" w:hAnsi="Book Antiqua" w:cs="Andalus"/>
          <w:sz w:val="24"/>
          <w:szCs w:val="24"/>
        </w:rPr>
        <w:t>can</w:t>
      </w:r>
      <w:r w:rsidR="0043055F" w:rsidRPr="003453AE">
        <w:rPr>
          <w:rFonts w:ascii="Book Antiqua" w:eastAsia="Batang" w:hAnsi="Book Antiqua" w:cs="Andalus"/>
          <w:sz w:val="24"/>
          <w:szCs w:val="24"/>
        </w:rPr>
        <w:t xml:space="preserve"> </w:t>
      </w:r>
      <w:r w:rsidR="00940AFC" w:rsidRPr="003453AE">
        <w:rPr>
          <w:rFonts w:ascii="Book Antiqua" w:eastAsia="Batang" w:hAnsi="Book Antiqua" w:cs="Andalus"/>
          <w:sz w:val="24"/>
          <w:szCs w:val="24"/>
        </w:rPr>
        <w:t>continue</w:t>
      </w:r>
      <w:r w:rsidR="00E90AE4" w:rsidRPr="003453AE">
        <w:rPr>
          <w:rFonts w:ascii="Book Antiqua" w:eastAsia="Batang" w:hAnsi="Book Antiqua" w:cs="Andalus"/>
          <w:sz w:val="24"/>
          <w:szCs w:val="24"/>
        </w:rPr>
        <w:t xml:space="preserve"> generating new lesi</w:t>
      </w:r>
      <w:r w:rsidR="0043055F" w:rsidRPr="003453AE">
        <w:rPr>
          <w:rFonts w:ascii="Book Antiqua" w:eastAsia="Batang" w:hAnsi="Book Antiqua" w:cs="Andalus"/>
          <w:sz w:val="24"/>
          <w:szCs w:val="24"/>
        </w:rPr>
        <w:t>ons</w:t>
      </w:r>
      <w:r w:rsidR="002C11B8" w:rsidRPr="003453AE">
        <w:rPr>
          <w:rFonts w:ascii="Book Antiqua" w:eastAsia="Batang" w:hAnsi="Book Antiqua" w:cs="Andalus"/>
          <w:sz w:val="24"/>
          <w:szCs w:val="24"/>
        </w:rPr>
        <w:t xml:space="preserve"> in the </w:t>
      </w:r>
      <w:r w:rsidR="00E90AE4" w:rsidRPr="003453AE">
        <w:rPr>
          <w:rFonts w:ascii="Book Antiqua" w:eastAsia="Batang" w:hAnsi="Book Antiqua" w:cs="Andalus"/>
          <w:sz w:val="24"/>
          <w:szCs w:val="24"/>
        </w:rPr>
        <w:t>remaining</w:t>
      </w:r>
      <w:r w:rsidR="002C11B8" w:rsidRPr="003453AE">
        <w:rPr>
          <w:rFonts w:ascii="Book Antiqua" w:eastAsia="Batang" w:hAnsi="Book Antiqua" w:cs="Andalus"/>
          <w:sz w:val="24"/>
          <w:szCs w:val="24"/>
        </w:rPr>
        <w:t xml:space="preserve"> colon</w:t>
      </w:r>
      <w:r w:rsidR="00177F1E" w:rsidRPr="003453AE">
        <w:rPr>
          <w:rFonts w:ascii="Book Antiqua" w:eastAsia="Batang" w:hAnsi="Book Antiqua" w:cs="Andalus"/>
          <w:sz w:val="24"/>
          <w:szCs w:val="24"/>
        </w:rPr>
        <w:t xml:space="preserve">. The risk </w:t>
      </w:r>
      <w:r w:rsidR="00E90AE4" w:rsidRPr="003453AE">
        <w:rPr>
          <w:rFonts w:ascii="Book Antiqua" w:eastAsia="Batang" w:hAnsi="Book Antiqua" w:cs="Andalus"/>
          <w:sz w:val="24"/>
          <w:szCs w:val="24"/>
        </w:rPr>
        <w:t>for MCRC</w:t>
      </w:r>
      <w:r w:rsidR="00177F1E" w:rsidRPr="003453AE">
        <w:rPr>
          <w:rFonts w:ascii="Book Antiqua" w:eastAsia="Batang" w:hAnsi="Book Antiqua" w:cs="Andalus"/>
          <w:sz w:val="24"/>
          <w:szCs w:val="24"/>
        </w:rPr>
        <w:t xml:space="preserve"> after diagnosis of the first CRC is higher </w:t>
      </w:r>
      <w:r w:rsidR="00E90AE4" w:rsidRPr="003453AE">
        <w:rPr>
          <w:rFonts w:ascii="Book Antiqua" w:eastAsia="Batang" w:hAnsi="Book Antiqua" w:cs="Andalus"/>
          <w:sz w:val="24"/>
          <w:szCs w:val="24"/>
        </w:rPr>
        <w:t>than</w:t>
      </w:r>
      <w:r w:rsidR="00177F1E" w:rsidRPr="003453AE">
        <w:rPr>
          <w:rFonts w:ascii="Book Antiqua" w:eastAsia="Batang" w:hAnsi="Book Antiqua" w:cs="Andalus"/>
          <w:sz w:val="24"/>
          <w:szCs w:val="24"/>
        </w:rPr>
        <w:t xml:space="preserve"> the prevalence of single CRC in a sex</w:t>
      </w:r>
      <w:r w:rsidR="0007356F" w:rsidRPr="003453AE">
        <w:rPr>
          <w:rFonts w:ascii="Book Antiqua" w:eastAsia="Batang" w:hAnsi="Book Antiqua" w:cs="Andalus"/>
          <w:sz w:val="24"/>
          <w:szCs w:val="24"/>
        </w:rPr>
        <w:t>- and age-</w:t>
      </w:r>
      <w:r w:rsidR="00940AFC" w:rsidRPr="003453AE">
        <w:rPr>
          <w:rFonts w:ascii="Book Antiqua" w:eastAsia="Batang" w:hAnsi="Book Antiqua" w:cs="Andalus"/>
          <w:sz w:val="24"/>
          <w:szCs w:val="24"/>
        </w:rPr>
        <w:t>matched</w:t>
      </w:r>
      <w:r w:rsidR="00177F1E" w:rsidRPr="003453AE">
        <w:rPr>
          <w:rFonts w:ascii="Book Antiqua" w:eastAsia="Batang" w:hAnsi="Book Antiqua" w:cs="Andalus"/>
          <w:sz w:val="24"/>
          <w:szCs w:val="24"/>
        </w:rPr>
        <w:t xml:space="preserve"> </w:t>
      </w:r>
      <w:r w:rsidR="00940AFC" w:rsidRPr="003453AE">
        <w:rPr>
          <w:rFonts w:ascii="Book Antiqua" w:eastAsia="Batang" w:hAnsi="Book Antiqua" w:cs="Andalus"/>
          <w:sz w:val="24"/>
          <w:szCs w:val="24"/>
        </w:rPr>
        <w:t>population</w:t>
      </w:r>
      <w:r w:rsidR="00E90AE4" w:rsidRPr="003453AE">
        <w:rPr>
          <w:rFonts w:ascii="Book Antiqua" w:eastAsia="Batang" w:hAnsi="Book Antiqua" w:cs="Andalus"/>
          <w:sz w:val="24"/>
          <w:szCs w:val="24"/>
        </w:rPr>
        <w:t xml:space="preserve">, </w:t>
      </w:r>
      <w:r w:rsidR="0007356F" w:rsidRPr="003453AE">
        <w:rPr>
          <w:rFonts w:ascii="Book Antiqua" w:eastAsia="Batang" w:hAnsi="Book Antiqua" w:cs="Andalus"/>
          <w:sz w:val="24"/>
          <w:szCs w:val="24"/>
        </w:rPr>
        <w:t>and</w:t>
      </w:r>
      <w:r w:rsidR="00E90AE4" w:rsidRPr="003453AE">
        <w:rPr>
          <w:rFonts w:ascii="Book Antiqua" w:eastAsia="Batang" w:hAnsi="Book Antiqua" w:cs="Andalus"/>
          <w:sz w:val="24"/>
          <w:szCs w:val="24"/>
        </w:rPr>
        <w:t xml:space="preserve"> t</w:t>
      </w:r>
      <w:r w:rsidR="00C047D3" w:rsidRPr="003453AE">
        <w:rPr>
          <w:rFonts w:ascii="Book Antiqua" w:eastAsia="JansonText-Roman" w:hAnsi="Book Antiqua" w:cs="JansonText-Roman"/>
          <w:sz w:val="24"/>
          <w:szCs w:val="24"/>
        </w:rPr>
        <w:t xml:space="preserve">he risk </w:t>
      </w:r>
      <w:r w:rsidR="0007356F" w:rsidRPr="003453AE">
        <w:rPr>
          <w:rFonts w:ascii="Book Antiqua" w:eastAsia="JansonText-Roman" w:hAnsi="Book Antiqua" w:cs="JansonText-Roman"/>
          <w:sz w:val="24"/>
          <w:szCs w:val="24"/>
        </w:rPr>
        <w:t xml:space="preserve">is higher </w:t>
      </w:r>
      <w:r w:rsidR="00E90AE4" w:rsidRPr="003453AE">
        <w:rPr>
          <w:rFonts w:ascii="Book Antiqua" w:eastAsia="JansonText-Roman" w:hAnsi="Book Antiqua" w:cs="JansonText-Roman"/>
          <w:sz w:val="24"/>
          <w:szCs w:val="24"/>
        </w:rPr>
        <w:t xml:space="preserve">in the </w:t>
      </w:r>
      <w:r w:rsidR="0007356F" w:rsidRPr="003453AE">
        <w:rPr>
          <w:rFonts w:ascii="Book Antiqua" w:eastAsia="JansonText-Roman" w:hAnsi="Book Antiqua" w:cs="JansonText-Roman"/>
          <w:sz w:val="24"/>
          <w:szCs w:val="24"/>
        </w:rPr>
        <w:t xml:space="preserve">first years </w:t>
      </w:r>
      <w:r w:rsidR="00C047D3" w:rsidRPr="003453AE">
        <w:rPr>
          <w:rFonts w:ascii="Book Antiqua" w:eastAsia="JansonText-Roman" w:hAnsi="Book Antiqua" w:cs="JansonText-Roman"/>
          <w:sz w:val="24"/>
          <w:szCs w:val="24"/>
        </w:rPr>
        <w:t xml:space="preserve">following </w:t>
      </w:r>
      <w:r w:rsidR="0007356F" w:rsidRPr="003453AE">
        <w:rPr>
          <w:rFonts w:ascii="Book Antiqua" w:eastAsia="JansonText-Roman" w:hAnsi="Book Antiqua" w:cs="JansonText-Roman"/>
          <w:sz w:val="24"/>
          <w:szCs w:val="24"/>
        </w:rPr>
        <w:t>diagnosis</w:t>
      </w:r>
      <w:r w:rsidR="00C047D3" w:rsidRPr="003453AE">
        <w:rPr>
          <w:rFonts w:ascii="Book Antiqua" w:eastAsia="JansonText-Roman" w:hAnsi="Book Antiqua" w:cs="JansonText-Roman"/>
          <w:sz w:val="24"/>
          <w:szCs w:val="24"/>
        </w:rPr>
        <w:t xml:space="preserve">, up to 61% </w:t>
      </w:r>
      <w:r w:rsidR="00940AFC" w:rsidRPr="003453AE">
        <w:rPr>
          <w:rFonts w:ascii="Book Antiqua" w:eastAsia="JansonText-Roman" w:hAnsi="Book Antiqua" w:cs="JansonText-Roman"/>
          <w:sz w:val="24"/>
          <w:szCs w:val="24"/>
        </w:rPr>
        <w:t>in the</w:t>
      </w:r>
      <w:r w:rsidR="00C047D3" w:rsidRPr="003453AE">
        <w:rPr>
          <w:rFonts w:ascii="Book Antiqua" w:eastAsia="JansonText-Roman" w:hAnsi="Book Antiqua" w:cs="JansonText-Roman"/>
          <w:sz w:val="24"/>
          <w:szCs w:val="24"/>
        </w:rPr>
        <w:t xml:space="preserve"> first three years </w:t>
      </w:r>
      <w:r w:rsidR="00C047D3" w:rsidRPr="003453AE">
        <w:rPr>
          <w:rFonts w:ascii="Book Antiqua" w:eastAsia="JansonText-Roman" w:hAnsi="Book Antiqua" w:cs="JansonText-Roman"/>
          <w:sz w:val="24"/>
          <w:szCs w:val="24"/>
        </w:rPr>
        <w:fldChar w:fldCharType="begin" w:fldLock="1"/>
      </w:r>
      <w:r w:rsidR="00380226" w:rsidRPr="003453AE">
        <w:rPr>
          <w:rFonts w:ascii="Book Antiqua" w:eastAsia="JansonText-Roman" w:hAnsi="Book Antiqua" w:cs="JansonText-Roman"/>
          <w:sz w:val="24"/>
          <w:szCs w:val="24"/>
        </w:rPr>
        <w:instrText>ADDIN CSL_CITATION { "citationItems" : [ { "id" : "ITEM-1", "itemData" : { "DOI" : "10.1007/DCR.0b013e318249db00", "ISSN" : "00123706", "PMID" : "22513430", "abstract" : "BACKGROUND: Patients with colorectal cancer are at risk for developing metachronous colorectal cancer. The purpose of posttreatment surveillance is to detect and remove premalignant lesions to prevent metachronous colorectal cancer. OBJECTIVE: The aim of this study was to investigate the incidence of and predictive factors for metachronous colorectal cancer in patients with newly diagnosed colorectal cancer. DESIGN AND PATIENTS: The data on all patients with newly diagnosed colorectal cancer between 1995 and 2006 were obtained from the Rotterdam Cancer Registry in The Netherlands and studied for metachronous colorectal cancer. MAIN OUTCOME MEASURES: The annual incidence rate and the standardized incidence ratios were calculated. RESULTS: In total, colorectal cancer was diagnosed in 10,283 patients; there were 39,974 person-years of follow-up. The mean annual incidence rate of metachronous colorectal cancer was 314/100,000 person-years at risk during 10 years of follow-up, corresponding with a mean annual incidence of 0.3% and a cumulative incidence of 1.1% at 3 years, 2.0% at 6 years, and 3.1% at 10 years. The incidence of metachronous colorectal cancer after resection of a first colorectal cancer is significantly higher than the incidence of colorectal cancer in an age- and sex-matched general population (standardized incidence ratio 1.3, 95% CI 1.1-1.5). This difference is especially seen during the first 3 years after first colorectal cancer diagnosis (standardized incidence ratio 1.4, 95% CI 1.1-1.8). The presence of synchronous colorectal cancer was the only significant risk factor for developing metachronous colorectal cancer (relative risk 13.9, 95% CI 4.7-41.0). CONCLUSIONS: Despite the availability of colonoscopy, metachronous colorectal cancer is still seen during follow-up in patients with colorectal cancer; the highest risk is during the first 3 years after initial diagnosis. For this reason, a follow-up colonoscopy is useful at a short-term interval after colorectal cancer diagnosis. The presence of synchronous colorectal cancer at the time of first colorectal cancer diagnosis is the only predictive risk factor for developing metachronous colorectal cancer. Tailored surveillance programs may be considered in patients with a diagnosis of synchronous tumors.", "author" : [ { "dropping-particle" : "", "family" : "Mulder", "given" : "Sanna A.", "non-dropping-particle" : "", "parse-names" : false, "suffix" : "" }, { "dropping-particle" : "", "family" : "Kranse", "given" : "Ries", "non-dropping-particle" : "", "parse-names" : false, "suffix" : "" }, { "dropping-particle" : "", "family" : "Damhuis", "given" : "Ronald a.", "non-dropping-particle" : "", "parse-names" : false, "suffix" : "" }, { "dropping-particle" : "", "family" : "Ouwendijk", "given" : "Rob J Th", "non-dropping-particle" : "", "parse-names" : false, "suffix" : "" }, { "dropping-particle" : "", "family" : "Kuipers", "given" : "Ernst J.", "non-dropping-particle" : "", "parse-names" : false, "suffix" : "" }, { "dropping-particle" : "", "family" : "Leerdam", "given" : "Monique E.", "non-dropping-particle" : "van", "parse-names" : false, "suffix" : "" } ], "container-title" : "Diseases of the Colon and Rectum", "id" : "ITEM-1", "issue" : "5", "issued" : { "date-parts" : [ [ "2012", "5" ] ] }, "page" : "522-531", "title" : "The incidence and risk factors of metachronous colorectal cancer: An indication for follow-up", "type" : "article-journal", "volume" : "55" }, "uris" : [ "http://www.mendeley.com/documents/?uuid=46652fbc-a126-4122-a1b5-e3b1bcab55c3" ] } ], "mendeley" : { "formattedCitation" : "&lt;sup&gt;[4]&lt;/sup&gt;", "plainTextFormattedCitation" : "[4]", "previouslyFormattedCitation" : "&lt;sup&gt;[4]&lt;/sup&gt;" }, "properties" : { "noteIndex" : 0 }, "schema" : "https://github.com/citation-style-language/schema/raw/master/csl-citation.json" }</w:instrText>
      </w:r>
      <w:r w:rsidR="00C047D3" w:rsidRPr="003453AE">
        <w:rPr>
          <w:rFonts w:ascii="Book Antiqua" w:eastAsia="JansonText-Roman" w:hAnsi="Book Antiqua" w:cs="JansonText-Roman"/>
          <w:sz w:val="24"/>
          <w:szCs w:val="24"/>
        </w:rPr>
        <w:fldChar w:fldCharType="separate"/>
      </w:r>
      <w:r w:rsidR="00B95A3C" w:rsidRPr="003453AE">
        <w:rPr>
          <w:rFonts w:ascii="Book Antiqua" w:eastAsia="JansonText-Roman" w:hAnsi="Book Antiqua" w:cs="JansonText-Roman"/>
          <w:noProof/>
          <w:sz w:val="24"/>
          <w:szCs w:val="24"/>
          <w:vertAlign w:val="superscript"/>
        </w:rPr>
        <w:t>[4]</w:t>
      </w:r>
      <w:r w:rsidR="00C047D3" w:rsidRPr="003453AE">
        <w:rPr>
          <w:rFonts w:ascii="Book Antiqua" w:eastAsia="JansonText-Roman" w:hAnsi="Book Antiqua" w:cs="JansonText-Roman"/>
          <w:sz w:val="24"/>
          <w:szCs w:val="24"/>
        </w:rPr>
        <w:fldChar w:fldCharType="end"/>
      </w:r>
      <w:r w:rsidR="00940AFC" w:rsidRPr="003453AE">
        <w:rPr>
          <w:rFonts w:ascii="Book Antiqua" w:eastAsia="Batang" w:hAnsi="Book Antiqua" w:cs="Andalus"/>
          <w:sz w:val="24"/>
          <w:szCs w:val="24"/>
        </w:rPr>
        <w:t>. The risk is even higher when</w:t>
      </w:r>
      <w:r w:rsidR="00C047D3" w:rsidRPr="003453AE">
        <w:rPr>
          <w:rFonts w:ascii="Book Antiqua" w:eastAsia="JansonText-Roman" w:hAnsi="Book Antiqua" w:cs="JansonText-Roman"/>
          <w:sz w:val="24"/>
          <w:szCs w:val="24"/>
        </w:rPr>
        <w:t xml:space="preserve"> </w:t>
      </w:r>
      <w:r w:rsidR="00E90AE4" w:rsidRPr="003453AE">
        <w:rPr>
          <w:rFonts w:ascii="Book Antiqua" w:eastAsia="JansonText-Roman" w:hAnsi="Book Antiqua" w:cs="JansonText-Roman"/>
          <w:sz w:val="24"/>
          <w:szCs w:val="24"/>
        </w:rPr>
        <w:t>SCRC</w:t>
      </w:r>
      <w:r w:rsidR="00C047D3" w:rsidRPr="003453AE">
        <w:rPr>
          <w:rFonts w:ascii="Book Antiqua" w:eastAsia="JansonText-Roman" w:hAnsi="Book Antiqua" w:cs="JansonText-Roman"/>
          <w:sz w:val="24"/>
          <w:szCs w:val="24"/>
        </w:rPr>
        <w:t xml:space="preserve"> </w:t>
      </w:r>
      <w:r w:rsidR="0007356F" w:rsidRPr="003453AE">
        <w:rPr>
          <w:rFonts w:ascii="Book Antiqua" w:eastAsia="JansonText-Roman" w:hAnsi="Book Antiqua" w:cs="JansonText-Roman"/>
          <w:sz w:val="24"/>
          <w:szCs w:val="24"/>
        </w:rPr>
        <w:t>was</w:t>
      </w:r>
      <w:r w:rsidR="00C047D3" w:rsidRPr="003453AE">
        <w:rPr>
          <w:rFonts w:ascii="Book Antiqua" w:eastAsia="JansonText-Roman" w:hAnsi="Book Antiqua" w:cs="JansonText-Roman"/>
          <w:sz w:val="24"/>
          <w:szCs w:val="24"/>
        </w:rPr>
        <w:t xml:space="preserve"> </w:t>
      </w:r>
      <w:r w:rsidR="00940AFC" w:rsidRPr="003453AE">
        <w:rPr>
          <w:rFonts w:ascii="Book Antiqua" w:eastAsia="JansonText-Roman" w:hAnsi="Book Antiqua" w:cs="JansonText-Roman"/>
          <w:sz w:val="24"/>
          <w:szCs w:val="24"/>
        </w:rPr>
        <w:t>previously</w:t>
      </w:r>
      <w:r w:rsidR="00C047D3" w:rsidRPr="003453AE">
        <w:rPr>
          <w:rFonts w:ascii="Book Antiqua" w:eastAsia="JansonText-Roman" w:hAnsi="Book Antiqua" w:cs="JansonText-Roman"/>
          <w:sz w:val="24"/>
          <w:szCs w:val="24"/>
        </w:rPr>
        <w:t xml:space="preserve"> identified</w:t>
      </w:r>
      <w:r w:rsidR="00940AFC" w:rsidRPr="003453AE">
        <w:rPr>
          <w:rFonts w:ascii="Book Antiqua" w:eastAsia="JansonText-Roman" w:hAnsi="Book Antiqua" w:cs="JansonText-Roman"/>
          <w:sz w:val="24"/>
          <w:szCs w:val="24"/>
        </w:rPr>
        <w:t xml:space="preserve">, </w:t>
      </w:r>
      <w:r w:rsidR="00E90AE4" w:rsidRPr="003453AE">
        <w:rPr>
          <w:rFonts w:ascii="Book Antiqua" w:eastAsia="JansonText-Roman" w:hAnsi="Book Antiqua" w:cs="JansonText-Roman"/>
          <w:sz w:val="24"/>
          <w:szCs w:val="24"/>
        </w:rPr>
        <w:t xml:space="preserve">so that </w:t>
      </w:r>
      <w:r w:rsidR="000411AC" w:rsidRPr="003453AE">
        <w:rPr>
          <w:rFonts w:ascii="Book Antiqua" w:eastAsia="JansonText-Roman" w:hAnsi="Book Antiqua" w:cs="JansonText-Roman"/>
          <w:sz w:val="24"/>
          <w:szCs w:val="24"/>
        </w:rPr>
        <w:t xml:space="preserve">a </w:t>
      </w:r>
      <w:r w:rsidR="0007356F" w:rsidRPr="003453AE">
        <w:rPr>
          <w:rFonts w:ascii="Book Antiqua" w:eastAsia="JansonText-Roman" w:hAnsi="Book Antiqua" w:cs="JansonText-Roman"/>
          <w:sz w:val="24"/>
          <w:szCs w:val="24"/>
        </w:rPr>
        <w:t>close</w:t>
      </w:r>
      <w:r w:rsidR="00C047D3" w:rsidRPr="003453AE">
        <w:rPr>
          <w:rFonts w:ascii="Book Antiqua" w:eastAsia="JansonText-Roman" w:hAnsi="Book Antiqua" w:cs="JansonText-Roman"/>
          <w:sz w:val="24"/>
          <w:szCs w:val="24"/>
        </w:rPr>
        <w:t xml:space="preserve"> follow up must be </w:t>
      </w:r>
      <w:r w:rsidR="000411AC" w:rsidRPr="003453AE">
        <w:rPr>
          <w:rFonts w:ascii="Book Antiqua" w:eastAsia="JansonText-Roman" w:hAnsi="Book Antiqua" w:cs="JansonText-Roman"/>
          <w:sz w:val="24"/>
          <w:szCs w:val="24"/>
        </w:rPr>
        <w:t>carried out</w:t>
      </w:r>
      <w:r w:rsidR="00C047D3" w:rsidRPr="003453AE">
        <w:rPr>
          <w:rFonts w:ascii="Book Antiqua" w:eastAsia="JansonText-Roman" w:hAnsi="Book Antiqua" w:cs="JansonText-Roman"/>
          <w:sz w:val="24"/>
          <w:szCs w:val="24"/>
        </w:rPr>
        <w:t>.</w:t>
      </w:r>
      <w:r w:rsidR="004F345C" w:rsidRPr="003453AE">
        <w:rPr>
          <w:rFonts w:ascii="Book Antiqua" w:hAnsi="Book Antiqua" w:cs="Minion"/>
          <w:sz w:val="24"/>
          <w:szCs w:val="24"/>
        </w:rPr>
        <w:t xml:space="preserve"> </w:t>
      </w:r>
    </w:p>
    <w:p w14:paraId="7C1BED8B" w14:textId="4454410D" w:rsidR="00663225" w:rsidRPr="003453AE" w:rsidRDefault="0007356F" w:rsidP="00E01BEE">
      <w:pPr>
        <w:spacing w:after="0" w:line="360" w:lineRule="auto"/>
        <w:ind w:firstLineChars="150" w:firstLine="360"/>
        <w:jc w:val="both"/>
        <w:rPr>
          <w:rFonts w:ascii="Book Antiqua" w:hAnsi="Book Antiqua" w:cs="Garamond"/>
          <w:sz w:val="24"/>
          <w:szCs w:val="24"/>
          <w:lang w:eastAsia="zh-CN"/>
        </w:rPr>
      </w:pPr>
      <w:r w:rsidRPr="003453AE">
        <w:rPr>
          <w:rFonts w:ascii="Book Antiqua" w:hAnsi="Book Antiqua"/>
          <w:sz w:val="24"/>
          <w:szCs w:val="24"/>
        </w:rPr>
        <w:t>As we mentioned above, d</w:t>
      </w:r>
      <w:r w:rsidR="00C047D3" w:rsidRPr="003453AE">
        <w:rPr>
          <w:rFonts w:ascii="Book Antiqua" w:hAnsi="Book Antiqua"/>
          <w:sz w:val="24"/>
          <w:szCs w:val="24"/>
        </w:rPr>
        <w:t>ifferent</w:t>
      </w:r>
      <w:r w:rsidR="00940AFC" w:rsidRPr="003453AE">
        <w:rPr>
          <w:rFonts w:ascii="Book Antiqua" w:hAnsi="Book Antiqua"/>
          <w:sz w:val="24"/>
          <w:szCs w:val="24"/>
        </w:rPr>
        <w:t xml:space="preserve"> </w:t>
      </w:r>
      <w:proofErr w:type="spellStart"/>
      <w:r w:rsidR="00940AFC" w:rsidRPr="003453AE">
        <w:rPr>
          <w:rFonts w:ascii="Book Antiqua" w:hAnsi="Book Antiqua"/>
          <w:sz w:val="24"/>
          <w:szCs w:val="24"/>
        </w:rPr>
        <w:t>etio</w:t>
      </w:r>
      <w:r w:rsidR="0043055F" w:rsidRPr="003453AE">
        <w:rPr>
          <w:rFonts w:ascii="Book Antiqua" w:hAnsi="Book Antiqua"/>
          <w:sz w:val="24"/>
          <w:szCs w:val="24"/>
        </w:rPr>
        <w:t>pathogenic</w:t>
      </w:r>
      <w:proofErr w:type="spellEnd"/>
      <w:r w:rsidR="0043055F" w:rsidRPr="003453AE">
        <w:rPr>
          <w:rFonts w:ascii="Book Antiqua" w:hAnsi="Book Antiqua"/>
          <w:sz w:val="24"/>
          <w:szCs w:val="24"/>
        </w:rPr>
        <w:t xml:space="preserve"> </w:t>
      </w:r>
      <w:r w:rsidR="000411AC" w:rsidRPr="003453AE">
        <w:rPr>
          <w:rFonts w:ascii="Book Antiqua" w:hAnsi="Book Antiqua"/>
          <w:sz w:val="24"/>
          <w:szCs w:val="24"/>
        </w:rPr>
        <w:t xml:space="preserve">factors </w:t>
      </w:r>
      <w:proofErr w:type="gramStart"/>
      <w:r w:rsidR="000411AC" w:rsidRPr="003453AE">
        <w:rPr>
          <w:rFonts w:ascii="Book Antiqua" w:hAnsi="Book Antiqua"/>
          <w:sz w:val="24"/>
          <w:szCs w:val="24"/>
        </w:rPr>
        <w:t>are</w:t>
      </w:r>
      <w:r w:rsidR="00C047D3" w:rsidRPr="003453AE">
        <w:rPr>
          <w:rFonts w:ascii="Book Antiqua" w:hAnsi="Book Antiqua"/>
          <w:sz w:val="24"/>
          <w:szCs w:val="24"/>
        </w:rPr>
        <w:t xml:space="preserve"> suspected </w:t>
      </w:r>
      <w:r w:rsidRPr="003453AE">
        <w:rPr>
          <w:rFonts w:ascii="Book Antiqua" w:hAnsi="Book Antiqua"/>
          <w:sz w:val="24"/>
          <w:szCs w:val="24"/>
        </w:rPr>
        <w:t>to be involved</w:t>
      </w:r>
      <w:proofErr w:type="gramEnd"/>
      <w:r w:rsidRPr="003453AE">
        <w:rPr>
          <w:rFonts w:ascii="Book Antiqua" w:hAnsi="Book Antiqua"/>
          <w:sz w:val="24"/>
          <w:szCs w:val="24"/>
        </w:rPr>
        <w:t xml:space="preserve"> </w:t>
      </w:r>
      <w:r w:rsidR="0043055F" w:rsidRPr="003453AE">
        <w:rPr>
          <w:rFonts w:ascii="Book Antiqua" w:hAnsi="Book Antiqua"/>
          <w:sz w:val="24"/>
          <w:szCs w:val="24"/>
        </w:rPr>
        <w:t xml:space="preserve">for synchronous and </w:t>
      </w:r>
      <w:proofErr w:type="spellStart"/>
      <w:r w:rsidR="0043055F" w:rsidRPr="003453AE">
        <w:rPr>
          <w:rFonts w:ascii="Book Antiqua" w:hAnsi="Book Antiqua"/>
          <w:sz w:val="24"/>
          <w:szCs w:val="24"/>
        </w:rPr>
        <w:t>metachronous</w:t>
      </w:r>
      <w:proofErr w:type="spellEnd"/>
      <w:r w:rsidRPr="003453AE">
        <w:rPr>
          <w:rFonts w:ascii="Book Antiqua" w:hAnsi="Book Antiqua"/>
          <w:sz w:val="24"/>
          <w:szCs w:val="24"/>
        </w:rPr>
        <w:t xml:space="preserve"> CRC</w:t>
      </w:r>
      <w:r w:rsidR="0043055F" w:rsidRPr="003453AE">
        <w:rPr>
          <w:rFonts w:ascii="Book Antiqua" w:hAnsi="Book Antiqua"/>
          <w:sz w:val="24"/>
          <w:szCs w:val="24"/>
        </w:rPr>
        <w:t xml:space="preserve">, </w:t>
      </w:r>
      <w:r w:rsidR="00C047D3" w:rsidRPr="003453AE">
        <w:rPr>
          <w:rFonts w:ascii="Book Antiqua" w:hAnsi="Book Antiqua"/>
          <w:sz w:val="24"/>
          <w:szCs w:val="24"/>
        </w:rPr>
        <w:t>and</w:t>
      </w:r>
      <w:r w:rsidR="0043055F" w:rsidRPr="003453AE">
        <w:rPr>
          <w:rFonts w:ascii="Book Antiqua" w:hAnsi="Book Antiqua"/>
          <w:sz w:val="24"/>
          <w:szCs w:val="24"/>
        </w:rPr>
        <w:t xml:space="preserve"> </w:t>
      </w:r>
      <w:r w:rsidR="00940AFC" w:rsidRPr="003453AE">
        <w:rPr>
          <w:rFonts w:ascii="Book Antiqua" w:hAnsi="Book Antiqua"/>
          <w:sz w:val="24"/>
          <w:szCs w:val="24"/>
        </w:rPr>
        <w:t>different</w:t>
      </w:r>
      <w:r w:rsidR="0043055F" w:rsidRPr="003453AE">
        <w:rPr>
          <w:rFonts w:ascii="Book Antiqua" w:hAnsi="Book Antiqua"/>
          <w:sz w:val="24"/>
          <w:szCs w:val="24"/>
        </w:rPr>
        <w:t xml:space="preserve"> familial </w:t>
      </w:r>
      <w:r w:rsidR="0043055F" w:rsidRPr="003453AE">
        <w:rPr>
          <w:rFonts w:ascii="Book Antiqua" w:hAnsi="Book Antiqua"/>
          <w:i/>
          <w:sz w:val="24"/>
          <w:szCs w:val="24"/>
        </w:rPr>
        <w:t>vs</w:t>
      </w:r>
      <w:r w:rsidR="0043055F" w:rsidRPr="003453AE">
        <w:rPr>
          <w:rFonts w:ascii="Book Antiqua" w:hAnsi="Book Antiqua"/>
          <w:sz w:val="24"/>
          <w:szCs w:val="24"/>
        </w:rPr>
        <w:t xml:space="preserve"> individual factors </w:t>
      </w:r>
      <w:r w:rsidRPr="003453AE">
        <w:rPr>
          <w:rFonts w:ascii="Book Antiqua" w:hAnsi="Book Antiqua"/>
          <w:sz w:val="24"/>
          <w:szCs w:val="24"/>
        </w:rPr>
        <w:t>may</w:t>
      </w:r>
      <w:r w:rsidR="0043055F" w:rsidRPr="003453AE">
        <w:rPr>
          <w:rFonts w:ascii="Book Antiqua" w:hAnsi="Book Antiqua"/>
          <w:sz w:val="24"/>
          <w:szCs w:val="24"/>
        </w:rPr>
        <w:t xml:space="preserve"> be implicated</w:t>
      </w:r>
      <w:r w:rsidRPr="003453AE">
        <w:rPr>
          <w:rFonts w:ascii="Book Antiqua" w:hAnsi="Book Antiqua"/>
          <w:sz w:val="24"/>
          <w:szCs w:val="24"/>
        </w:rPr>
        <w:t xml:space="preserve"> (Figure 1)</w:t>
      </w:r>
      <w:r w:rsidR="0043055F" w:rsidRPr="003453AE">
        <w:rPr>
          <w:rFonts w:ascii="Book Antiqua" w:hAnsi="Book Antiqua"/>
          <w:sz w:val="24"/>
          <w:szCs w:val="24"/>
        </w:rPr>
        <w:t xml:space="preserve">. </w:t>
      </w:r>
      <w:r w:rsidR="000411AC" w:rsidRPr="003453AE">
        <w:rPr>
          <w:rFonts w:ascii="Book Antiqua" w:hAnsi="Book Antiqua"/>
          <w:sz w:val="24"/>
          <w:szCs w:val="24"/>
        </w:rPr>
        <w:t>MCRC</w:t>
      </w:r>
      <w:r w:rsidR="0043055F" w:rsidRPr="003453AE">
        <w:rPr>
          <w:rFonts w:ascii="Book Antiqua" w:hAnsi="Book Antiqua"/>
          <w:sz w:val="24"/>
          <w:szCs w:val="24"/>
        </w:rPr>
        <w:t xml:space="preserve"> seem</w:t>
      </w:r>
      <w:r w:rsidRPr="003453AE">
        <w:rPr>
          <w:rFonts w:ascii="Book Antiqua" w:hAnsi="Book Antiqua"/>
          <w:sz w:val="24"/>
          <w:szCs w:val="24"/>
        </w:rPr>
        <w:t>s</w:t>
      </w:r>
      <w:r w:rsidR="00643778" w:rsidRPr="003453AE">
        <w:rPr>
          <w:rFonts w:ascii="Book Antiqua" w:hAnsi="Book Antiqua"/>
          <w:sz w:val="24"/>
          <w:szCs w:val="24"/>
        </w:rPr>
        <w:t xml:space="preserve"> to </w:t>
      </w:r>
      <w:r w:rsidRPr="003453AE">
        <w:rPr>
          <w:rFonts w:ascii="Book Antiqua" w:hAnsi="Book Antiqua"/>
          <w:sz w:val="24"/>
          <w:szCs w:val="24"/>
        </w:rPr>
        <w:t>follow</w:t>
      </w:r>
      <w:r w:rsidR="00643778" w:rsidRPr="003453AE">
        <w:rPr>
          <w:rFonts w:ascii="Book Antiqua" w:hAnsi="Book Antiqua"/>
          <w:sz w:val="24"/>
          <w:szCs w:val="24"/>
        </w:rPr>
        <w:t xml:space="preserve"> a familial pattern</w:t>
      </w:r>
      <w:r w:rsidRPr="003453AE">
        <w:rPr>
          <w:rFonts w:ascii="Book Antiqua" w:hAnsi="Book Antiqua"/>
          <w:sz w:val="24"/>
          <w:szCs w:val="24"/>
        </w:rPr>
        <w:t>,</w:t>
      </w:r>
      <w:r w:rsidR="00643778" w:rsidRPr="003453AE">
        <w:rPr>
          <w:rFonts w:ascii="Book Antiqua" w:hAnsi="Book Antiqua"/>
          <w:sz w:val="24"/>
          <w:szCs w:val="24"/>
        </w:rPr>
        <w:t xml:space="preserve"> wher</w:t>
      </w:r>
      <w:r w:rsidR="0043055F" w:rsidRPr="003453AE">
        <w:rPr>
          <w:rFonts w:ascii="Book Antiqua" w:hAnsi="Book Antiqua"/>
          <w:sz w:val="24"/>
          <w:szCs w:val="24"/>
        </w:rPr>
        <w:t>eas individual factors are more important</w:t>
      </w:r>
      <w:r w:rsidR="00C047D3" w:rsidRPr="003453AE">
        <w:rPr>
          <w:rFonts w:ascii="Book Antiqua" w:hAnsi="Book Antiqua"/>
          <w:sz w:val="24"/>
          <w:szCs w:val="24"/>
        </w:rPr>
        <w:t xml:space="preserve"> in </w:t>
      </w:r>
      <w:r w:rsidR="000411AC" w:rsidRPr="003453AE">
        <w:rPr>
          <w:rFonts w:ascii="Book Antiqua" w:hAnsi="Book Antiqua"/>
          <w:sz w:val="24"/>
          <w:szCs w:val="24"/>
        </w:rPr>
        <w:t>S</w:t>
      </w:r>
      <w:r w:rsidR="00C047D3" w:rsidRPr="003453AE">
        <w:rPr>
          <w:rFonts w:ascii="Book Antiqua" w:hAnsi="Book Antiqua"/>
          <w:sz w:val="24"/>
          <w:szCs w:val="24"/>
        </w:rPr>
        <w:t>CRC</w:t>
      </w:r>
      <w:r w:rsidR="00CE2AE6" w:rsidRPr="003453AE">
        <w:rPr>
          <w:rFonts w:ascii="Book Antiqua" w:hAnsi="Book Antiqua" w:cs="Garamond"/>
          <w:sz w:val="24"/>
          <w:szCs w:val="24"/>
        </w:rPr>
        <w:fldChar w:fldCharType="begin" w:fldLock="1"/>
      </w:r>
      <w:r w:rsidR="00380226" w:rsidRPr="003453AE">
        <w:rPr>
          <w:rFonts w:ascii="Book Antiqua" w:hAnsi="Book Antiqua" w:cs="Garamond"/>
          <w:sz w:val="24"/>
          <w:szCs w:val="24"/>
        </w:rPr>
        <w:instrText>ADDIN CSL_CITATION { "citationItems" : [ { "id" : "ITEM-1", "itemData" : { "DOI" : "10.3748/wjg.v20.i22.6815", "ISSN" : "22192840", "PMID" : "24944471", "abstract" : "Synchronous colorectal carcinoma refers to more than one primary colorectal carcinoma detected in a single patient at initial presentation. A literature review has shown that the prevalence of the disease is approximately 3.5% of all colorectal carcinomas. This disease has a male to female ratio of 1.8:1. The mean age at presentation of patients with synchronous colorectal cancer is in the early half of the seventh decade. Patients with inflammatory bowel diseases (ulcerative colitis and Crohn's disease), hereditary non-polyposis colorectal cancer, familial adenomatous polyposis and serrated polyps/hyperplastic polyposis are known to have a higher risk of synchronous colorectal carcinoma. These predisposing factors account for slightly more than 10% of synchronous colorectal carcinomas. Synchronous colorectal carcinoma is more common in the right colon when compared to solitary colorectal cancer. On pathological examination, some synchronous colorectal carcinomas are mucinous adenocarcinomas. They are usually associated with adenomas and metachronous colorectal carcinomas. Most of the patients with synchronous colorectal cancer have two carcinomas but up to six have been reported in one patient. Patients with synchronous colorectal carcinoma have a higher proportion of microsatellite instability cancer than patients with a solitary colorectal carcinoma. Also, limited data have revealed that in many synchronous colorectal carcinomas, carcinomas in the same patient have different patterns of microsatellite instability status, p53 mutation and K-ras mutation. Overall, the prognosis of patients with synchronous colorectal carcinoma is not significantly different from that in patients with solitary colorectal carcinoma, although a marginally better prognosis has been reported in patients with synchronous colorectal carcinoma in some series. A different management approach and long-term clinical follow-up are recommended for some patients with synchronous colorectal cancer.", "author" : [ { "dropping-particle" : "", "family" : "Lam", "given" : "Alfred King-Yin Yin", "non-dropping-particle" : "", "parse-names" : false, "suffix" : "" }, { "dropping-particle" : "", "family" : "Chan", "given" : "Sally Sze-Yan Yan", "non-dropping-particle" : "", "parse-names" : false, "suffix" : "" }, { "dropping-particle" : "", "family" : "Leung", "given" : "Melissa", "non-dropping-particle" : "", "parse-names" : false, "suffix" : "" } ], "container-title" : "World Journal of Gastroenterology", "id" : "ITEM-1", "issue" : "22", "issued" : { "date-parts" : [ [ "2014", "6", "14" ] ] }, "page" : "6815-6820", "title" : "Synchronous colorectal cancer: Clinical, pathological and molecular implications", "type" : "article-journal", "volume" : "20" }, "uris" : [ "http://www.mendeley.com/documents/?uuid=ed599525-f1f7-4a12-8556-810a99040d49" ] } ], "mendeley" : { "formattedCitation" : "&lt;sup&gt;[43]&lt;/sup&gt;", "plainTextFormattedCitation" : "[43]", "previouslyFormattedCitation" : "&lt;sup&gt;[43]&lt;/sup&gt;" }, "properties" : { "noteIndex" : 0 }, "schema" : "https://github.com/citation-style-language/schema/raw/master/csl-citation.json" }</w:instrText>
      </w:r>
      <w:r w:rsidR="00CE2AE6" w:rsidRPr="003453AE">
        <w:rPr>
          <w:rFonts w:ascii="Book Antiqua" w:hAnsi="Book Antiqua" w:cs="Garamond"/>
          <w:sz w:val="24"/>
          <w:szCs w:val="24"/>
        </w:rPr>
        <w:fldChar w:fldCharType="separate"/>
      </w:r>
      <w:r w:rsidR="00B95A3C" w:rsidRPr="003453AE">
        <w:rPr>
          <w:rFonts w:ascii="Book Antiqua" w:hAnsi="Book Antiqua" w:cs="Garamond"/>
          <w:noProof/>
          <w:sz w:val="24"/>
          <w:szCs w:val="24"/>
          <w:vertAlign w:val="superscript"/>
        </w:rPr>
        <w:t>[43]</w:t>
      </w:r>
      <w:r w:rsidR="00CE2AE6" w:rsidRPr="003453AE">
        <w:rPr>
          <w:rFonts w:ascii="Book Antiqua" w:hAnsi="Book Antiqua" w:cs="Garamond"/>
          <w:sz w:val="24"/>
          <w:szCs w:val="24"/>
        </w:rPr>
        <w:fldChar w:fldCharType="end"/>
      </w:r>
      <w:r w:rsidR="00CE2AE6" w:rsidRPr="003453AE">
        <w:rPr>
          <w:rFonts w:ascii="Book Antiqua" w:hAnsi="Book Antiqua" w:cs="Garamond"/>
          <w:sz w:val="24"/>
          <w:szCs w:val="24"/>
        </w:rPr>
        <w:t>.</w:t>
      </w:r>
    </w:p>
    <w:p w14:paraId="06067F01" w14:textId="21B5FCF2" w:rsidR="0043055F" w:rsidRPr="003453AE" w:rsidRDefault="008445A1" w:rsidP="00E01BEE">
      <w:pPr>
        <w:autoSpaceDE w:val="0"/>
        <w:autoSpaceDN w:val="0"/>
        <w:adjustRightInd w:val="0"/>
        <w:spacing w:after="0" w:line="360" w:lineRule="auto"/>
        <w:ind w:firstLineChars="150" w:firstLine="360"/>
        <w:jc w:val="both"/>
        <w:rPr>
          <w:rFonts w:ascii="Book Antiqua" w:hAnsi="Book Antiqua"/>
          <w:sz w:val="24"/>
          <w:szCs w:val="24"/>
        </w:rPr>
      </w:pPr>
      <w:r w:rsidRPr="003453AE">
        <w:rPr>
          <w:rFonts w:ascii="Book Antiqua" w:hAnsi="Book Antiqua" w:cs="Garamond"/>
          <w:sz w:val="24"/>
          <w:szCs w:val="24"/>
        </w:rPr>
        <w:t>Since</w:t>
      </w:r>
      <w:r w:rsidR="000411AC" w:rsidRPr="003453AE">
        <w:rPr>
          <w:rFonts w:ascii="Book Antiqua" w:hAnsi="Book Antiqua" w:cs="Garamond"/>
          <w:sz w:val="24"/>
          <w:szCs w:val="24"/>
        </w:rPr>
        <w:t xml:space="preserve"> SCRC and MCRC can appear in the same individual, in some occasions</w:t>
      </w:r>
      <w:r w:rsidRPr="003453AE">
        <w:rPr>
          <w:rFonts w:ascii="Book Antiqua" w:hAnsi="Book Antiqua" w:cs="Garamond"/>
          <w:sz w:val="24"/>
          <w:szCs w:val="24"/>
        </w:rPr>
        <w:t xml:space="preserve"> both</w:t>
      </w:r>
      <w:r w:rsidR="000411AC" w:rsidRPr="003453AE">
        <w:rPr>
          <w:rFonts w:ascii="Book Antiqua" w:hAnsi="Book Antiqua" w:cs="Garamond"/>
          <w:sz w:val="24"/>
          <w:szCs w:val="24"/>
        </w:rPr>
        <w:t xml:space="preserve"> familial and individual conditions concur. </w:t>
      </w:r>
      <w:r w:rsidR="00D06BF0" w:rsidRPr="003453AE">
        <w:rPr>
          <w:rFonts w:ascii="Book Antiqua" w:hAnsi="Book Antiqua" w:cs="Garamond"/>
          <w:sz w:val="24"/>
          <w:szCs w:val="24"/>
        </w:rPr>
        <w:t xml:space="preserve">A study performed by Greenstein </w:t>
      </w:r>
      <w:r w:rsidR="00971400" w:rsidRPr="003453AE">
        <w:rPr>
          <w:rFonts w:ascii="Book Antiqua" w:hAnsi="Book Antiqua" w:cs="Garamond"/>
          <w:sz w:val="24"/>
          <w:szCs w:val="24"/>
        </w:rPr>
        <w:t>et a</w:t>
      </w:r>
      <w:r w:rsidR="000411AC" w:rsidRPr="003453AE">
        <w:rPr>
          <w:rFonts w:ascii="Book Antiqua" w:hAnsi="Book Antiqua" w:cs="Garamond"/>
          <w:sz w:val="24"/>
          <w:szCs w:val="24"/>
        </w:rPr>
        <w:t>.</w:t>
      </w:r>
      <w:r w:rsidR="00D06BF0" w:rsidRPr="003453AE">
        <w:rPr>
          <w:rFonts w:ascii="Book Antiqua" w:hAnsi="Book Antiqua" w:cs="Garamond"/>
          <w:sz w:val="24"/>
          <w:szCs w:val="24"/>
        </w:rPr>
        <w:t xml:space="preserve"> reported that </w:t>
      </w:r>
      <w:r w:rsidR="000411AC" w:rsidRPr="003453AE">
        <w:rPr>
          <w:rFonts w:ascii="Book Antiqua" w:hAnsi="Book Antiqua" w:cs="Garamond"/>
          <w:sz w:val="24"/>
          <w:szCs w:val="24"/>
        </w:rPr>
        <w:t>SCRC</w:t>
      </w:r>
      <w:r w:rsidR="00D06BF0" w:rsidRPr="003453AE">
        <w:rPr>
          <w:rFonts w:ascii="Book Antiqua" w:hAnsi="Book Antiqua" w:cs="Garamond"/>
          <w:sz w:val="24"/>
          <w:szCs w:val="24"/>
        </w:rPr>
        <w:t xml:space="preserve"> accounted for 2.5% of </w:t>
      </w:r>
      <w:r w:rsidR="000411AC" w:rsidRPr="003453AE">
        <w:rPr>
          <w:rFonts w:ascii="Book Antiqua" w:hAnsi="Book Antiqua" w:cs="Garamond"/>
          <w:sz w:val="24"/>
          <w:szCs w:val="24"/>
        </w:rPr>
        <w:t>“</w:t>
      </w:r>
      <w:r w:rsidR="00D06BF0" w:rsidRPr="003453AE">
        <w:rPr>
          <w:rFonts w:ascii="Book Antiqua" w:hAnsi="Book Antiqua" w:cs="Garamond-Italic"/>
          <w:i/>
          <w:iCs/>
          <w:sz w:val="24"/>
          <w:szCs w:val="24"/>
        </w:rPr>
        <w:t>de novo</w:t>
      </w:r>
      <w:r w:rsidR="000411AC" w:rsidRPr="003453AE">
        <w:rPr>
          <w:rFonts w:ascii="Book Antiqua" w:hAnsi="Book Antiqua" w:cs="Garamond-Italic"/>
          <w:i/>
          <w:iCs/>
          <w:sz w:val="24"/>
          <w:szCs w:val="24"/>
        </w:rPr>
        <w:t>”</w:t>
      </w:r>
      <w:r w:rsidR="00D06BF0" w:rsidRPr="003453AE">
        <w:rPr>
          <w:rFonts w:ascii="Book Antiqua" w:hAnsi="Book Antiqua" w:cs="Garamond-Italic"/>
          <w:i/>
          <w:iCs/>
          <w:sz w:val="24"/>
          <w:szCs w:val="24"/>
        </w:rPr>
        <w:t xml:space="preserve"> </w:t>
      </w:r>
      <w:r w:rsidR="000411AC" w:rsidRPr="003453AE">
        <w:rPr>
          <w:rFonts w:ascii="Book Antiqua" w:hAnsi="Book Antiqua" w:cs="Garamond"/>
          <w:sz w:val="24"/>
          <w:szCs w:val="24"/>
        </w:rPr>
        <w:t>CRC</w:t>
      </w:r>
      <w:r w:rsidR="00D06BF0" w:rsidRPr="003453AE">
        <w:rPr>
          <w:rFonts w:ascii="Book Antiqua" w:hAnsi="Book Antiqua" w:cs="Garamond"/>
          <w:sz w:val="24"/>
          <w:szCs w:val="24"/>
        </w:rPr>
        <w:t xml:space="preserve">, </w:t>
      </w:r>
      <w:r w:rsidRPr="003453AE">
        <w:rPr>
          <w:rFonts w:ascii="Book Antiqua" w:hAnsi="Book Antiqua" w:cs="Garamond"/>
          <w:sz w:val="24"/>
          <w:szCs w:val="24"/>
        </w:rPr>
        <w:t xml:space="preserve">and SCRC occurred in </w:t>
      </w:r>
      <w:r w:rsidR="00D06BF0" w:rsidRPr="003453AE">
        <w:rPr>
          <w:rFonts w:ascii="Book Antiqua" w:hAnsi="Book Antiqua" w:cs="Garamond"/>
          <w:sz w:val="24"/>
          <w:szCs w:val="24"/>
        </w:rPr>
        <w:t xml:space="preserve">18% of </w:t>
      </w:r>
      <w:r w:rsidR="000411AC" w:rsidRPr="003453AE">
        <w:rPr>
          <w:rFonts w:ascii="Book Antiqua" w:hAnsi="Book Antiqua" w:cs="Garamond"/>
          <w:sz w:val="24"/>
          <w:szCs w:val="24"/>
        </w:rPr>
        <w:t>UC</w:t>
      </w:r>
      <w:r w:rsidR="00940AFC" w:rsidRPr="003453AE">
        <w:rPr>
          <w:rFonts w:ascii="Book Antiqua" w:hAnsi="Book Antiqua" w:cs="Garamond"/>
          <w:sz w:val="24"/>
          <w:szCs w:val="24"/>
        </w:rPr>
        <w:t xml:space="preserve"> </w:t>
      </w:r>
      <w:r w:rsidRPr="003453AE">
        <w:rPr>
          <w:rFonts w:ascii="Book Antiqua" w:hAnsi="Book Antiqua" w:cs="Garamond"/>
          <w:sz w:val="24"/>
          <w:szCs w:val="24"/>
        </w:rPr>
        <w:t>patients</w:t>
      </w:r>
      <w:r w:rsidR="00D06BF0" w:rsidRPr="003453AE">
        <w:rPr>
          <w:rFonts w:ascii="Book Antiqua" w:hAnsi="Book Antiqua" w:cs="Garamond"/>
          <w:sz w:val="24"/>
          <w:szCs w:val="24"/>
        </w:rPr>
        <w:t xml:space="preserve">, and </w:t>
      </w:r>
      <w:r w:rsidRPr="003453AE">
        <w:rPr>
          <w:rFonts w:ascii="Book Antiqua" w:hAnsi="Book Antiqua" w:cs="Garamond"/>
          <w:sz w:val="24"/>
          <w:szCs w:val="24"/>
        </w:rPr>
        <w:t xml:space="preserve">in </w:t>
      </w:r>
      <w:r w:rsidR="00D06BF0" w:rsidRPr="003453AE">
        <w:rPr>
          <w:rFonts w:ascii="Book Antiqua" w:hAnsi="Book Antiqua" w:cs="Garamond"/>
          <w:sz w:val="24"/>
          <w:szCs w:val="24"/>
        </w:rPr>
        <w:t xml:space="preserve">21% of </w:t>
      </w:r>
      <w:r w:rsidRPr="003453AE">
        <w:rPr>
          <w:rFonts w:ascii="Book Antiqua" w:hAnsi="Book Antiqua" w:cs="Garamond"/>
          <w:sz w:val="24"/>
          <w:szCs w:val="24"/>
        </w:rPr>
        <w:t xml:space="preserve">patients with </w:t>
      </w:r>
      <w:r w:rsidR="000411AC" w:rsidRPr="003453AE">
        <w:rPr>
          <w:rFonts w:ascii="Book Antiqua" w:hAnsi="Book Antiqua" w:cs="Garamond"/>
          <w:sz w:val="24"/>
          <w:szCs w:val="24"/>
        </w:rPr>
        <w:t>FAP</w:t>
      </w:r>
      <w:r w:rsidR="00D06BF0" w:rsidRPr="003453AE">
        <w:rPr>
          <w:rFonts w:ascii="Book Antiqua" w:hAnsi="Book Antiqua" w:cs="Garamond"/>
          <w:sz w:val="24"/>
          <w:szCs w:val="24"/>
        </w:rPr>
        <w:fldChar w:fldCharType="begin" w:fldLock="1"/>
      </w:r>
      <w:r w:rsidR="00380226" w:rsidRPr="003453AE">
        <w:rPr>
          <w:rFonts w:ascii="Book Antiqua" w:hAnsi="Book Antiqua" w:cs="Garamond"/>
          <w:sz w:val="24"/>
          <w:szCs w:val="24"/>
        </w:rPr>
        <w:instrText>ADDIN CSL_CITATION { "citationItems" : [ { "id" : "ITEM-1", "itemData" : { "ISSN" : "0003-4932", "PMID" : "3947149", "abstract" : "Multiple synchronous colorectal cancer (MSCC) among 1537 patients (69 with familial polyposis coli (FPC), 780 with ulcerative colitis (UC), and 685 with de novo colorectal (DNC) cancers) admitted to The Mount Sinai Hospital between 1945 and 1981 was tabulated. MSCC occurred in five of 24 cancer patients with FPC (21%), in 12 of 65 cancer patients with UC (18%), but in only 17 of 685 DNC patients (2.5%). The proportions of MSCC cases with more than two synchronous tumors were also much greater in the former two groups (UC 6/12 = 50%, FPC 3/5 = 60%) than in DNC (0/17 = 0%). Multiplicity of cancers is thus a distinguishing feature of UC and FPC. MSCC differed from solitary cancers by association with older age and more advanced stage at diagnosis in patients with FPC and by a rightward shift in anatomic distribution in all patients, especially those with FPC and UC.", "author" : [ { "dropping-particle" : "", "family" : "Greenstein", "given" : "A J", "non-dropping-particle" : "", "parse-names" : false, "suffix" : "" }, { "dropping-particle" : "", "family" : "Slater", "given" : "G", "non-dropping-particle" : "", "parse-names" : false, "suffix" : "" }, { "dropping-particle" : "", "family" : "Heimann", "given" : "T M", "non-dropping-particle" : "", "parse-names" : false, "suffix" : "" }, { "dropping-particle" : "", "family" : "Sachar", "given" : "D B", "non-dropping-particle" : "", "parse-names" : false, "suffix" : "" }, { "dropping-particle" : "", "family" : "Aufses", "given" : "A H", "non-dropping-particle" : "", "parse-names" : false, "suffix" : "" } ], "container-title" : "Annals of surgery", "id" : "ITEM-1", "issue" : "2", "issued" : { "date-parts" : [ [ "1986", "2" ] ] }, "page" : "123-8", "title" : "A comparison of multiple synchronous colorectal cancer in ulcerative colitis, familial polyposis coli, and de novo cancer.", "type" : "article-journal", "volume" : "203" }, "uris" : [ "http://www.mendeley.com/documents/?uuid=f5d544ec-0f39-4ffe-ae09-d36d382c81b5" ] } ], "mendeley" : { "formattedCitation" : "&lt;sup&gt;[9]&lt;/sup&gt;", "plainTextFormattedCitation" : "[9]", "previouslyFormattedCitation" : "&lt;sup&gt;[9]&lt;/sup&gt;" }, "properties" : { "noteIndex" : 0 }, "schema" : "https://github.com/citation-style-language/schema/raw/master/csl-citation.json" }</w:instrText>
      </w:r>
      <w:r w:rsidR="00D06BF0" w:rsidRPr="003453AE">
        <w:rPr>
          <w:rFonts w:ascii="Book Antiqua" w:hAnsi="Book Antiqua" w:cs="Garamond"/>
          <w:sz w:val="24"/>
          <w:szCs w:val="24"/>
        </w:rPr>
        <w:fldChar w:fldCharType="separate"/>
      </w:r>
      <w:r w:rsidR="00B95A3C" w:rsidRPr="003453AE">
        <w:rPr>
          <w:rFonts w:ascii="Book Antiqua" w:hAnsi="Book Antiqua" w:cs="Garamond"/>
          <w:noProof/>
          <w:sz w:val="24"/>
          <w:szCs w:val="24"/>
          <w:vertAlign w:val="superscript"/>
        </w:rPr>
        <w:t>[9]</w:t>
      </w:r>
      <w:r w:rsidR="00D06BF0" w:rsidRPr="003453AE">
        <w:rPr>
          <w:rFonts w:ascii="Book Antiqua" w:hAnsi="Book Antiqua" w:cs="Garamond"/>
          <w:sz w:val="24"/>
          <w:szCs w:val="24"/>
        </w:rPr>
        <w:fldChar w:fldCharType="end"/>
      </w:r>
      <w:r w:rsidR="00D06BF0" w:rsidRPr="003453AE">
        <w:rPr>
          <w:rFonts w:ascii="Book Antiqua" w:hAnsi="Book Antiqua" w:cs="Garamond"/>
          <w:sz w:val="24"/>
          <w:szCs w:val="24"/>
        </w:rPr>
        <w:t xml:space="preserve">. </w:t>
      </w:r>
      <w:r w:rsidRPr="003453AE">
        <w:rPr>
          <w:rFonts w:ascii="Book Antiqua" w:hAnsi="Book Antiqua" w:cs="Garamond"/>
          <w:sz w:val="24"/>
          <w:szCs w:val="24"/>
        </w:rPr>
        <w:t>F</w:t>
      </w:r>
      <w:r w:rsidR="00D06BF0" w:rsidRPr="003453AE">
        <w:rPr>
          <w:rFonts w:ascii="Book Antiqua" w:hAnsi="Book Antiqua" w:cs="Garamond"/>
          <w:sz w:val="24"/>
          <w:szCs w:val="24"/>
        </w:rPr>
        <w:t xml:space="preserve">amilial </w:t>
      </w:r>
      <w:r w:rsidR="005F3317" w:rsidRPr="003453AE">
        <w:rPr>
          <w:rFonts w:ascii="Book Antiqua" w:hAnsi="Book Antiqua" w:cs="Garamond"/>
          <w:sz w:val="24"/>
          <w:szCs w:val="24"/>
        </w:rPr>
        <w:t>predisposition s</w:t>
      </w:r>
      <w:r w:rsidR="00D06BF0" w:rsidRPr="003453AE">
        <w:rPr>
          <w:rFonts w:ascii="Book Antiqua" w:hAnsi="Book Antiqua" w:cs="Garamond"/>
          <w:sz w:val="24"/>
          <w:szCs w:val="24"/>
        </w:rPr>
        <w:t xml:space="preserve">eems to be important </w:t>
      </w:r>
      <w:r w:rsidR="000411AC" w:rsidRPr="003453AE">
        <w:rPr>
          <w:rFonts w:ascii="Book Antiqua" w:hAnsi="Book Antiqua" w:cs="Garamond"/>
          <w:sz w:val="24"/>
          <w:szCs w:val="24"/>
        </w:rPr>
        <w:t>in this develop</w:t>
      </w:r>
      <w:r w:rsidRPr="003453AE">
        <w:rPr>
          <w:rFonts w:ascii="Book Antiqua" w:hAnsi="Book Antiqua" w:cs="Garamond"/>
          <w:sz w:val="24"/>
          <w:szCs w:val="24"/>
        </w:rPr>
        <w:t>ment</w:t>
      </w:r>
      <w:r w:rsidR="00D06BF0" w:rsidRPr="003453AE">
        <w:rPr>
          <w:rFonts w:ascii="Book Antiqua" w:hAnsi="Book Antiqua" w:cs="Garamond"/>
          <w:sz w:val="24"/>
          <w:szCs w:val="24"/>
        </w:rPr>
        <w:t>.</w:t>
      </w:r>
      <w:r w:rsidR="000411AC" w:rsidRPr="003453AE">
        <w:rPr>
          <w:rFonts w:ascii="Book Antiqua" w:hAnsi="Book Antiqua" w:cs="Garamond"/>
          <w:sz w:val="24"/>
          <w:szCs w:val="24"/>
        </w:rPr>
        <w:t xml:space="preserve"> </w:t>
      </w:r>
      <w:r w:rsidRPr="003453AE">
        <w:rPr>
          <w:rFonts w:ascii="Book Antiqua" w:hAnsi="Book Antiqua"/>
          <w:sz w:val="24"/>
          <w:szCs w:val="24"/>
        </w:rPr>
        <w:t>The me</w:t>
      </w:r>
      <w:r w:rsidR="004913D3" w:rsidRPr="003453AE">
        <w:rPr>
          <w:rFonts w:ascii="Book Antiqua" w:hAnsi="Book Antiqua"/>
          <w:sz w:val="24"/>
          <w:szCs w:val="24"/>
        </w:rPr>
        <w:t xml:space="preserve">thylation state </w:t>
      </w:r>
      <w:r w:rsidR="000411AC" w:rsidRPr="003453AE">
        <w:rPr>
          <w:rFonts w:ascii="Book Antiqua" w:hAnsi="Book Antiqua"/>
          <w:sz w:val="24"/>
          <w:szCs w:val="24"/>
        </w:rPr>
        <w:t>of</w:t>
      </w:r>
      <w:r w:rsidR="004913D3" w:rsidRPr="003453AE">
        <w:rPr>
          <w:rFonts w:ascii="Book Antiqua" w:hAnsi="Book Antiqua"/>
          <w:sz w:val="24"/>
          <w:szCs w:val="24"/>
        </w:rPr>
        <w:t xml:space="preserve"> LINE-1 </w:t>
      </w:r>
      <w:r w:rsidR="000411AC" w:rsidRPr="003453AE">
        <w:rPr>
          <w:rFonts w:ascii="Book Antiqua" w:hAnsi="Book Antiqua"/>
          <w:sz w:val="24"/>
          <w:szCs w:val="24"/>
        </w:rPr>
        <w:t>appears</w:t>
      </w:r>
      <w:r w:rsidR="004913D3" w:rsidRPr="003453AE">
        <w:rPr>
          <w:rFonts w:ascii="Book Antiqua" w:hAnsi="Book Antiqua"/>
          <w:sz w:val="24"/>
          <w:szCs w:val="24"/>
        </w:rPr>
        <w:t xml:space="preserve"> concordant between </w:t>
      </w:r>
      <w:r w:rsidR="000411AC" w:rsidRPr="003453AE">
        <w:rPr>
          <w:rFonts w:ascii="Book Antiqua" w:hAnsi="Book Antiqua"/>
          <w:sz w:val="24"/>
          <w:szCs w:val="24"/>
        </w:rPr>
        <w:t>SCRC</w:t>
      </w:r>
      <w:r w:rsidRPr="003453AE">
        <w:rPr>
          <w:rFonts w:ascii="Book Antiqua" w:hAnsi="Book Antiqua"/>
          <w:sz w:val="24"/>
          <w:szCs w:val="24"/>
        </w:rPr>
        <w:t>s</w:t>
      </w:r>
      <w:r w:rsidR="000411AC" w:rsidRPr="003453AE">
        <w:rPr>
          <w:rFonts w:ascii="Book Antiqua" w:hAnsi="Book Antiqua"/>
          <w:sz w:val="24"/>
          <w:szCs w:val="24"/>
        </w:rPr>
        <w:t xml:space="preserve"> in the same individual,</w:t>
      </w:r>
      <w:r w:rsidR="00112489" w:rsidRPr="003453AE">
        <w:rPr>
          <w:rFonts w:ascii="Book Antiqua" w:hAnsi="Book Antiqua"/>
          <w:sz w:val="24"/>
          <w:szCs w:val="24"/>
        </w:rPr>
        <w:t xml:space="preserve"> indistinctly of congruent</w:t>
      </w:r>
      <w:r w:rsidR="004913D3" w:rsidRPr="003453AE">
        <w:rPr>
          <w:rFonts w:ascii="Book Antiqua" w:hAnsi="Book Antiqua"/>
          <w:sz w:val="24"/>
          <w:szCs w:val="24"/>
        </w:rPr>
        <w:t xml:space="preserve"> or incongruent </w:t>
      </w:r>
      <w:r w:rsidR="00940AFC" w:rsidRPr="003453AE">
        <w:rPr>
          <w:rFonts w:ascii="Book Antiqua" w:hAnsi="Book Antiqua"/>
          <w:sz w:val="24"/>
          <w:szCs w:val="24"/>
        </w:rPr>
        <w:t>localization</w:t>
      </w:r>
      <w:r w:rsidR="004913D3" w:rsidRPr="003453AE">
        <w:rPr>
          <w:rFonts w:ascii="Book Antiqua" w:hAnsi="Book Antiqua"/>
          <w:sz w:val="24"/>
          <w:szCs w:val="24"/>
        </w:rPr>
        <w:t xml:space="preserve"> of </w:t>
      </w:r>
      <w:r w:rsidRPr="003453AE">
        <w:rPr>
          <w:rFonts w:ascii="Book Antiqua" w:hAnsi="Book Antiqua"/>
          <w:sz w:val="24"/>
          <w:szCs w:val="24"/>
        </w:rPr>
        <w:t xml:space="preserve">the </w:t>
      </w:r>
      <w:r w:rsidR="000411AC" w:rsidRPr="003453AE">
        <w:rPr>
          <w:rFonts w:ascii="Book Antiqua" w:hAnsi="Book Antiqua"/>
          <w:sz w:val="24"/>
          <w:szCs w:val="24"/>
        </w:rPr>
        <w:t>tumo</w:t>
      </w:r>
      <w:r w:rsidRPr="003453AE">
        <w:rPr>
          <w:rFonts w:ascii="Book Antiqua" w:hAnsi="Book Antiqua"/>
          <w:sz w:val="24"/>
          <w:szCs w:val="24"/>
        </w:rPr>
        <w:t>u</w:t>
      </w:r>
      <w:r w:rsidR="00940AFC" w:rsidRPr="003453AE">
        <w:rPr>
          <w:rFonts w:ascii="Book Antiqua" w:hAnsi="Book Antiqua"/>
          <w:sz w:val="24"/>
          <w:szCs w:val="24"/>
        </w:rPr>
        <w:t>rs</w:t>
      </w:r>
      <w:r w:rsidRPr="003453AE">
        <w:rPr>
          <w:rFonts w:ascii="Book Antiqua" w:hAnsi="Book Antiqua" w:cs="Times New Roman"/>
          <w:sz w:val="24"/>
          <w:szCs w:val="24"/>
        </w:rPr>
        <w:fldChar w:fldCharType="begin" w:fldLock="1"/>
      </w:r>
      <w:r w:rsidR="00380226" w:rsidRPr="003453AE">
        <w:rPr>
          <w:rFonts w:ascii="Book Antiqua" w:hAnsi="Book Antiqua" w:cs="Times New Roman"/>
          <w:sz w:val="24"/>
          <w:szCs w:val="24"/>
        </w:rPr>
        <w:instrText>ADDIN CSL_CITATION { "citationItems" : [ { "id" : "ITEM-1", "itemData" : { "DOI" : "10.1053/j.gastro.2009.08.002", "ISSN" : "1528-0012", "PMID" : "19686742", "abstract" : "BACKGROUND &amp; AIMS: Synchronous colorectal neoplasias (2 or more primary carcinomas identified in the same patient) are caused by common genetic and environmental factors and can be used to study the field effect. Synchronous colon cancers have not been compared with control solitary cancers in a prospective study. METHODS: We analyzed data collected from 47 patients with synchronous colorectal cancers and 2021 solitary colorectal cancers (controls) in 2 prospective cohort studies. Tumors samples were analyzed for methylation in LINE-1 and 16 CpG islands (CACNA1G, CDKN2A [p16], CRABP1, IGF2, MLH1, NEUROG1, RUNX3, SOCS1, CHFR, HIC1, IGFBP3, MGMT, MINT1, MINT31, p14 [ARF], and WRN); microsatellite instability (MSI); the CpG island methylator phenotype (CIMP); 18q loss of heterozygosity; KRAS, BRAF, and PIK3CA mutations; and expression of beta-catenin, p53, p21, p27, cyclin D1, fatty acid synthase, and cyclooxygenase-2. RESULTS: Compared with patients with solitary colorectal cancer, synchronous colorectal cancer patients had reduced overall survival time (log-rank, P = .0048; hazard ratio [HR], 1.71; 95% confidence interval [CI]: 1.17-2.50; P = .0053; multivariate HR, 1.47; 95% CI: 1.00-2.17; P = .049). Compared with solitary tumors, synchronous tumors more frequently contained BRAF mutations (P = .0041), CIMP-high (P = .013), and MSI-high (P = .037). Methylation levels of LINE-1 (Spearman r = 0.82; P = .0072) and CpG island methylation (P &lt; .0001) correlated between synchronous cancer pairs from the same individuals. CONCLUSIONS: Synchronous colorectal cancers had more frequent mutations in BRAF, were more frequently CIMP- and MSI-high, and had a worse prognosis than solitary colorectal cancers. Similar epigenomic and epigenetic events were frequently observed within a synchronous cancer pair, suggesting the presence of a field defect.", "author" : [ { "dropping-particle" : "", "family" : "Nosho", "given" : "Katsuhiko", "non-dropping-particle" : "", "parse-names" : false, "suffix" : "" }, { "dropping-particle" : "", "family" : "Kure", "given" : "Shoko", "non-dropping-particle" : "", "parse-names" : false, "suffix" : "" }, { "dropping-particle" : "", "family" : "Irahara", "given" : "Natsumi", "non-dropping-particle" : "", "parse-names" : false, "suffix" : "" }, { "dropping-particle" : "", "family" : "Shima", "given" : "Kaori", "non-dropping-particle" : "", "parse-names" : false, "suffix" : "" }, { "dropping-particle" : "", "family" : "Baba", "given" : "Yoshifumi", "non-dropping-particle" : "", "parse-names" : false, "suffix" : "" }, { "dropping-particle" : "", "family" : "Spiegelman", "given" : "Donna", "non-dropping-particle" : "", "parse-names" : false, "suffix" : "" }, { "dropping-particle" : "", "family" : "Meyerhardt", "given" : "Jeffrey A", "non-dropping-particle" : "", "parse-names" : false, "suffix" : "" }, { "dropping-particle" : "", "family" : "Giovannucci", "given" : "Edward L", "non-dropping-particle" : "", "parse-names" : false, "suffix" : "" }, { "dropping-particle" : "", "family" : "Fuchs", "given" : "Charles S", "non-dropping-particle" : "", "parse-names" : false, "suffix" : "" }, { "dropping-particle" : "", "family" : "Ogino", "given" : "Shuji", "non-dropping-particle" : "", "parse-names" : false, "suffix" : "" } ], "container-title" : "Gastroenterology", "id" : "ITEM-1", "issue" : "5", "issued" : { "date-parts" : [ [ "2009", "11" ] ] }, "note" : "Estudio prospectivo de supervivencia: observa mayor mortalidad en sincronicos, peo no estratifca en CCR hereditario (asumible mayor MMR, que afectan a colon derecho con mejores supervivencias, infiltraci\u00f3n linfocitario, predominio de mucoso, v\u00eda serrata,...)", "page" : "1609-20.e1-3", "title" : "A prospective cohort study shows unique epigenetic, genetic, and prognostic features of synchronous colorectal cancers.", "type" : "article-journal", "volume" : "137" }, "uris" : [ "http://www.mendeley.com/documents/?uuid=203e5b20-8fdd-4536-8f53-27ecf7284f68" ] } ], "mendeley" : { "formattedCitation" : "&lt;sup&gt;[35]&lt;/sup&gt;", "plainTextFormattedCitation" : "[35]", "previouslyFormattedCitation" : "&lt;sup&gt;[35]&lt;/sup&gt;" }, "properties" : { "noteIndex" : 0 }, "schema" : "https://github.com/citation-style-language/schema/raw/master/csl-citation.json" }</w:instrText>
      </w:r>
      <w:r w:rsidRPr="003453AE">
        <w:rPr>
          <w:rFonts w:ascii="Book Antiqua" w:hAnsi="Book Antiqua" w:cs="Times New Roman"/>
          <w:sz w:val="24"/>
          <w:szCs w:val="24"/>
        </w:rPr>
        <w:fldChar w:fldCharType="separate"/>
      </w:r>
      <w:r w:rsidR="00B95A3C" w:rsidRPr="003453AE">
        <w:rPr>
          <w:rFonts w:ascii="Book Antiqua" w:hAnsi="Book Antiqua" w:cs="Times New Roman"/>
          <w:noProof/>
          <w:sz w:val="24"/>
          <w:szCs w:val="24"/>
          <w:vertAlign w:val="superscript"/>
        </w:rPr>
        <w:t>[35]</w:t>
      </w:r>
      <w:r w:rsidRPr="003453AE">
        <w:rPr>
          <w:rFonts w:ascii="Book Antiqua" w:hAnsi="Book Antiqua" w:cs="Times New Roman"/>
          <w:sz w:val="24"/>
          <w:szCs w:val="24"/>
        </w:rPr>
        <w:fldChar w:fldCharType="end"/>
      </w:r>
      <w:r w:rsidR="004913D3" w:rsidRPr="003453AE">
        <w:rPr>
          <w:rFonts w:ascii="Book Antiqua" w:hAnsi="Book Antiqua"/>
          <w:sz w:val="24"/>
          <w:szCs w:val="24"/>
        </w:rPr>
        <w:t xml:space="preserve">. </w:t>
      </w:r>
      <w:r w:rsidRPr="003453AE">
        <w:rPr>
          <w:rFonts w:ascii="Book Antiqua" w:hAnsi="Book Antiqua"/>
          <w:sz w:val="24"/>
          <w:szCs w:val="24"/>
        </w:rPr>
        <w:t>Moreover</w:t>
      </w:r>
      <w:r w:rsidR="000411AC" w:rsidRPr="003453AE">
        <w:rPr>
          <w:rFonts w:ascii="Book Antiqua" w:hAnsi="Book Antiqua"/>
          <w:sz w:val="24"/>
          <w:szCs w:val="24"/>
        </w:rPr>
        <w:t>,</w:t>
      </w:r>
      <w:r w:rsidR="004913D3" w:rsidRPr="003453AE">
        <w:rPr>
          <w:rFonts w:ascii="Book Antiqua" w:hAnsi="Book Antiqua"/>
          <w:sz w:val="24"/>
          <w:szCs w:val="24"/>
        </w:rPr>
        <w:t xml:space="preserve"> </w:t>
      </w:r>
      <w:r w:rsidRPr="003453AE">
        <w:rPr>
          <w:rFonts w:ascii="Book Antiqua" w:hAnsi="Book Antiqua"/>
          <w:sz w:val="24"/>
          <w:szCs w:val="24"/>
        </w:rPr>
        <w:t>the</w:t>
      </w:r>
      <w:r w:rsidR="004913D3" w:rsidRPr="003453AE">
        <w:rPr>
          <w:rFonts w:ascii="Book Antiqua" w:hAnsi="Book Antiqua"/>
          <w:sz w:val="24"/>
          <w:szCs w:val="24"/>
        </w:rPr>
        <w:t xml:space="preserve"> </w:t>
      </w:r>
      <w:r w:rsidRPr="003453AE">
        <w:rPr>
          <w:rFonts w:ascii="Book Antiqua" w:hAnsi="Book Antiqua"/>
          <w:sz w:val="24"/>
          <w:szCs w:val="24"/>
        </w:rPr>
        <w:t xml:space="preserve">methylation state of </w:t>
      </w:r>
      <w:r w:rsidR="004913D3" w:rsidRPr="003453AE">
        <w:rPr>
          <w:rFonts w:ascii="Book Antiqua" w:hAnsi="Book Antiqua"/>
          <w:i/>
          <w:sz w:val="24"/>
          <w:szCs w:val="24"/>
        </w:rPr>
        <w:t>LINE-1</w:t>
      </w:r>
      <w:r w:rsidR="004913D3" w:rsidRPr="003453AE">
        <w:rPr>
          <w:rFonts w:ascii="Book Antiqua" w:hAnsi="Book Antiqua"/>
          <w:sz w:val="24"/>
          <w:szCs w:val="24"/>
        </w:rPr>
        <w:t xml:space="preserve"> </w:t>
      </w:r>
      <w:r w:rsidRPr="003453AE">
        <w:rPr>
          <w:rFonts w:ascii="Book Antiqua" w:hAnsi="Book Antiqua"/>
          <w:sz w:val="24"/>
          <w:szCs w:val="24"/>
        </w:rPr>
        <w:t>was also high</w:t>
      </w:r>
      <w:r w:rsidR="004913D3" w:rsidRPr="003453AE">
        <w:rPr>
          <w:rFonts w:ascii="Book Antiqua" w:hAnsi="Book Antiqua"/>
          <w:sz w:val="24"/>
          <w:szCs w:val="24"/>
        </w:rPr>
        <w:t xml:space="preserve"> </w:t>
      </w:r>
      <w:r w:rsidR="00112489" w:rsidRPr="003453AE">
        <w:rPr>
          <w:rFonts w:ascii="Book Antiqua" w:hAnsi="Book Antiqua"/>
          <w:sz w:val="24"/>
          <w:szCs w:val="24"/>
        </w:rPr>
        <w:t xml:space="preserve">in </w:t>
      </w:r>
      <w:r w:rsidR="004913D3" w:rsidRPr="003453AE">
        <w:rPr>
          <w:rFonts w:ascii="Book Antiqua" w:hAnsi="Book Antiqua"/>
          <w:sz w:val="24"/>
          <w:szCs w:val="24"/>
        </w:rPr>
        <w:t>normal mucosa</w:t>
      </w:r>
      <w:r w:rsidR="000411AC" w:rsidRPr="003453AE">
        <w:rPr>
          <w:rFonts w:ascii="Book Antiqua" w:hAnsi="Book Antiqua"/>
          <w:sz w:val="24"/>
          <w:szCs w:val="24"/>
        </w:rPr>
        <w:t xml:space="preserve"> of </w:t>
      </w:r>
      <w:r w:rsidRPr="003453AE">
        <w:rPr>
          <w:rFonts w:ascii="Book Antiqua" w:hAnsi="Book Antiqua"/>
          <w:sz w:val="24"/>
          <w:szCs w:val="24"/>
        </w:rPr>
        <w:t>these cases</w:t>
      </w:r>
      <w:r w:rsidR="00380226"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"DOI" : "10.1053/j.gastro.2009.08.002", "ISSN" : "1528-0012", "PMID" : "19686742", "abstract" : "BACKGROUND &amp; AIMS: Synchronous colorectal neoplasias (2 or more primary carcinomas identified in the same patient) are caused by common genetic and environmental factors and can be used to study the field effect. Synchronous colon cancers have not been compared with control solitary cancers in a prospective study. METHODS: We analyzed data collected from 47 patients with synchronous colorectal cancers and 2021 solitary colorectal cancers (controls) in 2 prospective cohort studies. Tumors samples were analyzed for methylation in LINE-1 and 16 CpG islands (CACNA1G, CDKN2A [p16], CRABP1, IGF2, MLH1, NEUROG1, RUNX3, SOCS1, CHFR, HIC1, IGFBP3, MGMT, MINT1, MINT31, p14 [ARF], and WRN); microsatellite instability (MSI); the CpG island methylator phenotype (CIMP); 18q loss of heterozygosity; KRAS, BRAF, and PIK3CA mutations; and expression of beta-catenin, p53, p21, p27, cyclin D1, fatty acid synthase, and cyclooxygenase-2. RESULTS: Compared with patients with solitary colorectal cancer, synchronous colorectal cancer patients had reduced overall survival time (log-rank, P = .0048; hazard ratio [HR], 1.71; 95% confidence interval [CI]: 1.17-2.50; P = .0053; multivariate HR, 1.47; 95% CI: 1.00-2.17; P = .049). Compared with solitary tumors, synchronous tumors more frequently contained BRAF mutations (P = .0041), CIMP-high (P = .013), and MSI-high (P = .037). Methylation levels of LINE-1 (Spearman r = 0.82; P = .0072) and CpG island methylation (P &lt; .0001) correlated between synchronous cancer pairs from the same individuals. CONCLUSIONS: Synchronous colorectal cancers had more frequent mutations in BRAF, were more frequently CIMP- and MSI-high, and had a worse prognosis than solitary colorectal cancers. Similar epigenomic and epigenetic events were frequently observed within a synchronous cancer pair, suggesting the presence of a field defect.", "author" : [ { "dropping-particle" : "", "family" : "Nosho", "given" : "Katsuhiko", "non-dropping-particle" : "", "parse-names" : false, "suffix" : "" }, { "dropping-particle" : "", "family" : "Kure", "given" : "Shoko", "non-dropping-particle" : "", "parse-names" : false, "suffix" : "" }, { "dropping-particle" : "", "family" : "Irahara", "given" : "Natsumi", "non-dropping-particle" : "", "parse-names" : false, "suffix" : "" }, { "dropping-particle" : "", "family" : "Shima", "given" : "Kaori", "non-dropping-particle" : "", "parse-names" : false, "suffix" : "" }, { "dropping-particle" : "", "family" : "Baba", "given" : "Yoshifumi", "non-dropping-particle" : "", "parse-names" : false, "suffix" : "" }, { "dropping-particle" : "", "family" : "Spiegelman", "given" : "Donna", "non-dropping-particle" : "", "parse-names" : false, "suffix" : "" }, { "dropping-particle" : "", "family" : "Meyerhardt", "given" : "Jeffrey A", "non-dropping-particle" : "", "parse-names" : false, "suffix" : "" }, { "dropping-particle" : "", "family" : "Giovannucci", "given" : "Edward L", "non-dropping-particle" : "", "parse-names" : false, "suffix" : "" }, { "dropping-particle" : "", "family" : "Fuchs", "given" : "Charles S", "non-dropping-particle" : "", "parse-names" : false, "suffix" : "" }, { "dropping-particle" : "", "family" : "Ogino", "given" : "Shuji", "non-dropping-particle" : "", "parse-names" : false, "suffix" : "" } ], "container-title" : "Gastroenterology", "id" : "ITEM-1", "issue" : "5", "issued" : { "date-parts" : [ [ "2009", "11" ] ] }, "note" : "Estudio prospectivo de supervivencia: observa mayor mortalidad en sincronicos, peo no estratifca en CCR hereditario (asumible mayor MMR, que afectan a colon derecho con mejores supervivencias, infiltraci\u00f3n linfocitario, predominio de mucoso, v\u00eda serrata,...)", "page" : "1609-20.e1-3", "title" : "A prospective cohort study shows unique epigenetic, genetic, and prognostic features of synchronous colorectal cancers.", "type" : "article-journal", "volume" : "137" }, "uris" : [ "http://www.mendeley.com/documents/?uuid=203e5b20-8fdd-4536-8f53-27ecf7284f68" ] } ], "mendeley" : { "formattedCitation" : "&lt;sup&gt;[35]&lt;/sup&gt;", "plainTextFormattedCitation" : "[35]", "previouslyFormattedCitation" : "&lt;sup&gt;[35]&lt;/sup&gt;" }, "properties" : { "noteIndex" : 0 }, "schema" : "https://github.com/citation-style-language/schema/raw/master/csl-citation.json" }</w:instrText>
      </w:r>
      <w:r w:rsidR="00380226" w:rsidRPr="003453AE">
        <w:rPr>
          <w:rFonts w:ascii="Book Antiqua" w:hAnsi="Book Antiqua"/>
          <w:sz w:val="24"/>
          <w:szCs w:val="24"/>
        </w:rPr>
        <w:fldChar w:fldCharType="separate"/>
      </w:r>
      <w:r w:rsidR="00380226" w:rsidRPr="003453AE">
        <w:rPr>
          <w:rFonts w:ascii="Book Antiqua" w:hAnsi="Book Antiqua"/>
          <w:noProof/>
          <w:sz w:val="24"/>
          <w:szCs w:val="24"/>
          <w:vertAlign w:val="superscript"/>
        </w:rPr>
        <w:t>[35]</w:t>
      </w:r>
      <w:r w:rsidR="00380226" w:rsidRPr="003453AE">
        <w:rPr>
          <w:rFonts w:ascii="Book Antiqua" w:hAnsi="Book Antiqua"/>
          <w:sz w:val="24"/>
          <w:szCs w:val="24"/>
        </w:rPr>
        <w:fldChar w:fldCharType="end"/>
      </w:r>
      <w:r w:rsidR="00821D7F" w:rsidRPr="003453AE">
        <w:rPr>
          <w:rFonts w:ascii="Book Antiqua" w:hAnsi="Book Antiqua" w:cs="Times New Roman"/>
          <w:sz w:val="24"/>
          <w:szCs w:val="24"/>
        </w:rPr>
        <w:t>.</w:t>
      </w:r>
      <w:r w:rsidR="004913D3" w:rsidRPr="003453AE">
        <w:rPr>
          <w:rFonts w:ascii="Book Antiqua" w:hAnsi="Book Antiqua"/>
          <w:sz w:val="24"/>
          <w:szCs w:val="24"/>
        </w:rPr>
        <w:t xml:space="preserve"> </w:t>
      </w:r>
      <w:r w:rsidRPr="003453AE">
        <w:rPr>
          <w:rFonts w:ascii="Book Antiqua" w:hAnsi="Book Antiqua"/>
          <w:sz w:val="24"/>
          <w:szCs w:val="24"/>
        </w:rPr>
        <w:t>These</w:t>
      </w:r>
      <w:r w:rsidR="004913D3" w:rsidRPr="003453AE">
        <w:rPr>
          <w:rFonts w:ascii="Book Antiqua" w:hAnsi="Book Antiqua"/>
          <w:sz w:val="24"/>
          <w:szCs w:val="24"/>
        </w:rPr>
        <w:t xml:space="preserve"> findings suggest a </w:t>
      </w:r>
      <w:r w:rsidR="00821D7F" w:rsidRPr="003453AE">
        <w:rPr>
          <w:rFonts w:ascii="Book Antiqua" w:hAnsi="Book Antiqua"/>
          <w:sz w:val="24"/>
          <w:szCs w:val="24"/>
        </w:rPr>
        <w:t>similar substrate</w:t>
      </w:r>
      <w:r w:rsidR="004913D3" w:rsidRPr="003453AE">
        <w:rPr>
          <w:rFonts w:ascii="Book Antiqua" w:hAnsi="Book Antiqua"/>
          <w:sz w:val="24"/>
          <w:szCs w:val="24"/>
        </w:rPr>
        <w:t xml:space="preserve"> of the mucosa </w:t>
      </w:r>
      <w:r w:rsidR="00821D7F" w:rsidRPr="003453AE">
        <w:rPr>
          <w:rFonts w:ascii="Book Antiqua" w:hAnsi="Book Antiqua"/>
          <w:sz w:val="24"/>
          <w:szCs w:val="24"/>
        </w:rPr>
        <w:t>in relation</w:t>
      </w:r>
      <w:r w:rsidR="004913D3" w:rsidRPr="003453AE">
        <w:rPr>
          <w:rFonts w:ascii="Book Antiqua" w:hAnsi="Book Antiqua"/>
          <w:sz w:val="24"/>
          <w:szCs w:val="24"/>
        </w:rPr>
        <w:t xml:space="preserve"> with </w:t>
      </w:r>
      <w:r w:rsidR="00940AFC" w:rsidRPr="003453AE">
        <w:rPr>
          <w:rFonts w:ascii="Book Antiqua" w:hAnsi="Book Antiqua"/>
          <w:sz w:val="24"/>
          <w:szCs w:val="24"/>
        </w:rPr>
        <w:t>environmental</w:t>
      </w:r>
      <w:r w:rsidR="004913D3" w:rsidRPr="003453AE">
        <w:rPr>
          <w:rFonts w:ascii="Book Antiqua" w:hAnsi="Book Antiqua"/>
          <w:sz w:val="24"/>
          <w:szCs w:val="24"/>
        </w:rPr>
        <w:t xml:space="preserve"> </w:t>
      </w:r>
      <w:r w:rsidR="00821D7F" w:rsidRPr="003453AE">
        <w:rPr>
          <w:rFonts w:ascii="Book Antiqua" w:hAnsi="Book Antiqua"/>
          <w:sz w:val="24"/>
          <w:szCs w:val="24"/>
        </w:rPr>
        <w:t>exposure,</w:t>
      </w:r>
      <w:r w:rsidR="004913D3" w:rsidRPr="003453AE">
        <w:rPr>
          <w:rFonts w:ascii="Book Antiqua" w:hAnsi="Book Antiqua"/>
          <w:sz w:val="24"/>
          <w:szCs w:val="24"/>
        </w:rPr>
        <w:t xml:space="preserve"> where </w:t>
      </w:r>
      <w:r w:rsidR="00986EC5" w:rsidRPr="003453AE">
        <w:rPr>
          <w:rFonts w:ascii="Book Antiqua" w:hAnsi="Book Antiqua"/>
          <w:sz w:val="24"/>
          <w:szCs w:val="24"/>
        </w:rPr>
        <w:t xml:space="preserve">probably </w:t>
      </w:r>
      <w:r w:rsidRPr="003453AE">
        <w:rPr>
          <w:rFonts w:ascii="Book Antiqua" w:hAnsi="Book Antiqua"/>
          <w:sz w:val="24"/>
          <w:szCs w:val="24"/>
        </w:rPr>
        <w:t>heritable</w:t>
      </w:r>
      <w:r w:rsidR="004913D3" w:rsidRPr="003453AE">
        <w:rPr>
          <w:rFonts w:ascii="Book Antiqua" w:hAnsi="Book Antiqua"/>
          <w:sz w:val="24"/>
          <w:szCs w:val="24"/>
        </w:rPr>
        <w:t xml:space="preserve"> </w:t>
      </w:r>
      <w:r w:rsidR="00821D7F" w:rsidRPr="003453AE">
        <w:rPr>
          <w:rFonts w:ascii="Book Antiqua" w:hAnsi="Book Antiqua"/>
          <w:sz w:val="24"/>
          <w:szCs w:val="24"/>
        </w:rPr>
        <w:t>factors</w:t>
      </w:r>
      <w:r w:rsidR="004913D3" w:rsidRPr="003453AE">
        <w:rPr>
          <w:rFonts w:ascii="Book Antiqua" w:hAnsi="Book Antiqua"/>
          <w:sz w:val="24"/>
          <w:szCs w:val="24"/>
        </w:rPr>
        <w:t xml:space="preserve"> modify the </w:t>
      </w:r>
      <w:r w:rsidR="00940AFC" w:rsidRPr="003453AE">
        <w:rPr>
          <w:rFonts w:ascii="Book Antiqua" w:hAnsi="Book Antiqua"/>
          <w:sz w:val="24"/>
          <w:szCs w:val="24"/>
        </w:rPr>
        <w:t>phenotype</w:t>
      </w:r>
      <w:r w:rsidR="00904BD0" w:rsidRPr="003453AE">
        <w:rPr>
          <w:rFonts w:ascii="Book Antiqua" w:hAnsi="Book Antiqua"/>
          <w:sz w:val="24"/>
          <w:szCs w:val="24"/>
        </w:rPr>
        <w:t xml:space="preserve">, by </w:t>
      </w:r>
      <w:r w:rsidR="00112489" w:rsidRPr="003453AE">
        <w:rPr>
          <w:rFonts w:ascii="Book Antiqua" w:hAnsi="Book Antiqua"/>
          <w:sz w:val="24"/>
          <w:szCs w:val="24"/>
        </w:rPr>
        <w:t xml:space="preserve">mutation of </w:t>
      </w:r>
      <w:r w:rsidR="00112489" w:rsidRPr="003453AE">
        <w:rPr>
          <w:rFonts w:ascii="Book Antiqua" w:hAnsi="Book Antiqua"/>
          <w:i/>
          <w:sz w:val="24"/>
          <w:szCs w:val="24"/>
        </w:rPr>
        <w:t>BRAF</w:t>
      </w:r>
      <w:r w:rsidR="00112489" w:rsidRPr="003453AE">
        <w:rPr>
          <w:rFonts w:ascii="Book Antiqua" w:hAnsi="Book Antiqua"/>
          <w:sz w:val="24"/>
          <w:szCs w:val="24"/>
        </w:rPr>
        <w:t xml:space="preserve">, </w:t>
      </w:r>
      <w:proofErr w:type="spellStart"/>
      <w:r w:rsidR="00821D7F" w:rsidRPr="003453AE">
        <w:rPr>
          <w:rFonts w:ascii="Book Antiqua" w:hAnsi="Book Antiqua"/>
          <w:sz w:val="24"/>
          <w:szCs w:val="24"/>
        </w:rPr>
        <w:t>hypermethylation</w:t>
      </w:r>
      <w:proofErr w:type="spellEnd"/>
      <w:r w:rsidR="00821D7F" w:rsidRPr="003453AE">
        <w:rPr>
          <w:rFonts w:ascii="Book Antiqua" w:hAnsi="Book Antiqua"/>
          <w:sz w:val="24"/>
          <w:szCs w:val="24"/>
        </w:rPr>
        <w:t xml:space="preserve"> of</w:t>
      </w:r>
      <w:r w:rsidR="00112489" w:rsidRPr="003453AE">
        <w:rPr>
          <w:rFonts w:ascii="Book Antiqua" w:hAnsi="Book Antiqua"/>
          <w:sz w:val="24"/>
          <w:szCs w:val="24"/>
        </w:rPr>
        <w:t xml:space="preserve"> </w:t>
      </w:r>
      <w:r w:rsidRPr="003453AE">
        <w:rPr>
          <w:rFonts w:ascii="Book Antiqua" w:hAnsi="Book Antiqua"/>
          <w:sz w:val="24"/>
          <w:szCs w:val="24"/>
        </w:rPr>
        <w:t xml:space="preserve">promoters of </w:t>
      </w:r>
      <w:r w:rsidR="00112489" w:rsidRPr="003453AE">
        <w:rPr>
          <w:rFonts w:ascii="Book Antiqua" w:hAnsi="Book Antiqua"/>
          <w:sz w:val="24"/>
          <w:szCs w:val="24"/>
        </w:rPr>
        <w:t>MMR genes</w:t>
      </w:r>
      <w:r w:rsidR="00821D7F" w:rsidRPr="003453AE">
        <w:rPr>
          <w:rFonts w:ascii="Book Antiqua" w:hAnsi="Book Antiqua"/>
          <w:sz w:val="24"/>
          <w:szCs w:val="24"/>
        </w:rPr>
        <w:t xml:space="preserve"> (</w:t>
      </w:r>
      <w:r w:rsidR="00821D7F" w:rsidRPr="003453AE">
        <w:rPr>
          <w:rFonts w:ascii="Book Antiqua" w:hAnsi="Book Antiqua"/>
          <w:i/>
          <w:sz w:val="24"/>
          <w:szCs w:val="24"/>
        </w:rPr>
        <w:t>MLH1</w:t>
      </w:r>
      <w:r w:rsidR="00821D7F" w:rsidRPr="003453AE">
        <w:rPr>
          <w:rFonts w:ascii="Book Antiqua" w:hAnsi="Book Antiqua"/>
          <w:sz w:val="24"/>
          <w:szCs w:val="24"/>
        </w:rPr>
        <w:t>),</w:t>
      </w:r>
      <w:r w:rsidR="00112489" w:rsidRPr="003453AE">
        <w:rPr>
          <w:rFonts w:ascii="Book Antiqua" w:hAnsi="Book Antiqua"/>
          <w:sz w:val="24"/>
          <w:szCs w:val="24"/>
        </w:rPr>
        <w:t xml:space="preserve"> or </w:t>
      </w:r>
      <w:r w:rsidR="00940AFC" w:rsidRPr="003453AE">
        <w:rPr>
          <w:rFonts w:ascii="Book Antiqua" w:hAnsi="Book Antiqua"/>
          <w:sz w:val="24"/>
          <w:szCs w:val="24"/>
        </w:rPr>
        <w:t>chromosome</w:t>
      </w:r>
      <w:r w:rsidR="00986EC5" w:rsidRPr="003453AE">
        <w:rPr>
          <w:rFonts w:ascii="Book Antiqua" w:hAnsi="Book Antiqua"/>
          <w:sz w:val="24"/>
          <w:szCs w:val="24"/>
        </w:rPr>
        <w:t xml:space="preserve"> instability.</w:t>
      </w:r>
      <w:r w:rsidR="00821D7F" w:rsidRPr="003453AE">
        <w:rPr>
          <w:rFonts w:ascii="Book Antiqua" w:hAnsi="Book Antiqua"/>
          <w:sz w:val="24"/>
          <w:szCs w:val="24"/>
        </w:rPr>
        <w:t xml:space="preserve"> </w:t>
      </w:r>
      <w:r w:rsidR="00940AFC" w:rsidRPr="003453AE">
        <w:rPr>
          <w:rFonts w:ascii="Book Antiqua" w:hAnsi="Book Antiqua" w:cs="AdvTimes"/>
          <w:sz w:val="24"/>
          <w:szCs w:val="24"/>
        </w:rPr>
        <w:t>Both genetic</w:t>
      </w:r>
      <w:r w:rsidR="00815286" w:rsidRPr="003453AE">
        <w:rPr>
          <w:rFonts w:ascii="Book Antiqua" w:hAnsi="Book Antiqua" w:cs="AdvTimes"/>
          <w:sz w:val="24"/>
          <w:szCs w:val="24"/>
        </w:rPr>
        <w:t xml:space="preserve"> and </w:t>
      </w:r>
      <w:r w:rsidR="00940AFC" w:rsidRPr="003453AE">
        <w:rPr>
          <w:rFonts w:ascii="Book Antiqua" w:hAnsi="Book Antiqua" w:cs="AdvTimes"/>
          <w:sz w:val="24"/>
          <w:szCs w:val="24"/>
        </w:rPr>
        <w:t>environmental</w:t>
      </w:r>
      <w:r w:rsidR="00815286" w:rsidRPr="003453AE">
        <w:rPr>
          <w:rFonts w:ascii="Book Antiqua" w:hAnsi="Book Antiqua" w:cs="AdvTimes"/>
          <w:sz w:val="24"/>
          <w:szCs w:val="24"/>
        </w:rPr>
        <w:t xml:space="preserve"> </w:t>
      </w:r>
      <w:r w:rsidR="00821D7F" w:rsidRPr="003453AE">
        <w:rPr>
          <w:rFonts w:ascii="Book Antiqua" w:hAnsi="Book Antiqua" w:cs="AdvTimes"/>
          <w:sz w:val="24"/>
          <w:szCs w:val="24"/>
        </w:rPr>
        <w:t xml:space="preserve">factors may </w:t>
      </w:r>
      <w:r w:rsidR="00815286" w:rsidRPr="003453AE">
        <w:rPr>
          <w:rFonts w:ascii="Book Antiqua" w:hAnsi="Book Antiqua" w:cs="AdvTimes"/>
          <w:sz w:val="24"/>
          <w:szCs w:val="24"/>
        </w:rPr>
        <w:t>influence</w:t>
      </w:r>
      <w:r w:rsidR="00821D7F" w:rsidRPr="003453AE">
        <w:rPr>
          <w:rFonts w:ascii="Book Antiqua" w:hAnsi="Book Antiqua" w:cs="AdvTimes"/>
          <w:sz w:val="24"/>
          <w:szCs w:val="24"/>
        </w:rPr>
        <w:t xml:space="preserve"> </w:t>
      </w:r>
      <w:r w:rsidR="00986EC5" w:rsidRPr="003453AE">
        <w:rPr>
          <w:rFonts w:ascii="Book Antiqua" w:hAnsi="Book Antiqua" w:cs="AdvTimes"/>
          <w:sz w:val="24"/>
          <w:szCs w:val="24"/>
        </w:rPr>
        <w:t>serrated neoplasia</w:t>
      </w:r>
      <w:r w:rsidRPr="003453AE">
        <w:rPr>
          <w:rFonts w:ascii="Book Antiqua" w:hAnsi="Book Antiqua" w:cs="AdvTimes"/>
          <w:sz w:val="24"/>
          <w:szCs w:val="24"/>
        </w:rPr>
        <w:t xml:space="preserve"> as well</w:t>
      </w:r>
      <w:r w:rsidR="00986EC5" w:rsidRPr="003453AE">
        <w:rPr>
          <w:rFonts w:ascii="Book Antiqua" w:hAnsi="Book Antiqua" w:cs="AdvTimes"/>
          <w:sz w:val="24"/>
          <w:szCs w:val="24"/>
        </w:rPr>
        <w:t xml:space="preserve"> to </w:t>
      </w:r>
      <w:r w:rsidRPr="003453AE">
        <w:rPr>
          <w:rFonts w:ascii="Book Antiqua" w:hAnsi="Book Antiqua" w:cs="AdvTimes"/>
          <w:sz w:val="24"/>
          <w:szCs w:val="24"/>
        </w:rPr>
        <w:t>develop</w:t>
      </w:r>
      <w:r w:rsidR="00986EC5" w:rsidRPr="003453AE">
        <w:rPr>
          <w:rFonts w:ascii="Book Antiqua" w:hAnsi="Book Antiqua" w:cs="AdvTimes"/>
          <w:sz w:val="24"/>
          <w:szCs w:val="24"/>
        </w:rPr>
        <w:t xml:space="preserve"> </w:t>
      </w:r>
      <w:r w:rsidR="00821D7F" w:rsidRPr="003453AE">
        <w:rPr>
          <w:rFonts w:ascii="Book Antiqua" w:hAnsi="Book Antiqua" w:cs="AdvTimes"/>
          <w:sz w:val="24"/>
          <w:szCs w:val="24"/>
        </w:rPr>
        <w:t>in</w:t>
      </w:r>
      <w:r w:rsidR="00986EC5" w:rsidRPr="003453AE">
        <w:rPr>
          <w:rFonts w:ascii="Book Antiqua" w:hAnsi="Book Antiqua" w:cs="AdvTimes"/>
          <w:sz w:val="24"/>
          <w:szCs w:val="24"/>
        </w:rPr>
        <w:t>to CRC</w:t>
      </w:r>
      <w:r w:rsidR="00821D7F" w:rsidRPr="003453AE">
        <w:rPr>
          <w:rFonts w:ascii="Book Antiqua" w:hAnsi="Book Antiqua" w:cs="AdvTimes"/>
          <w:sz w:val="24"/>
          <w:szCs w:val="24"/>
        </w:rPr>
        <w:t>,</w:t>
      </w:r>
      <w:r w:rsidR="00986EC5" w:rsidRPr="003453AE">
        <w:rPr>
          <w:rFonts w:ascii="Book Antiqua" w:hAnsi="Book Antiqua" w:cs="AdvTimes"/>
          <w:sz w:val="24"/>
          <w:szCs w:val="24"/>
        </w:rPr>
        <w:t xml:space="preserve"> </w:t>
      </w:r>
      <w:r w:rsidRPr="003453AE">
        <w:rPr>
          <w:rFonts w:ascii="Book Antiqua" w:hAnsi="Book Antiqua" w:cs="AdvTimes"/>
          <w:sz w:val="24"/>
          <w:szCs w:val="24"/>
        </w:rPr>
        <w:t xml:space="preserve">which in these cases </w:t>
      </w:r>
      <w:r w:rsidR="00986EC5" w:rsidRPr="003453AE">
        <w:rPr>
          <w:rFonts w:ascii="Book Antiqua" w:hAnsi="Book Antiqua" w:cs="AdvTimes"/>
          <w:sz w:val="24"/>
          <w:szCs w:val="24"/>
        </w:rPr>
        <w:t>acqui</w:t>
      </w:r>
      <w:r w:rsidR="00815286" w:rsidRPr="003453AE">
        <w:rPr>
          <w:rFonts w:ascii="Book Antiqua" w:hAnsi="Book Antiqua" w:cs="AdvTimes"/>
          <w:sz w:val="24"/>
          <w:szCs w:val="24"/>
        </w:rPr>
        <w:t>r</w:t>
      </w:r>
      <w:r w:rsidRPr="003453AE">
        <w:rPr>
          <w:rFonts w:ascii="Book Antiqua" w:hAnsi="Book Antiqua" w:cs="AdvTimes"/>
          <w:sz w:val="24"/>
          <w:szCs w:val="24"/>
        </w:rPr>
        <w:t>es</w:t>
      </w:r>
      <w:r w:rsidR="00815286" w:rsidRPr="003453AE">
        <w:rPr>
          <w:rFonts w:ascii="Book Antiqua" w:hAnsi="Book Antiqua" w:cs="AdvTimes"/>
          <w:sz w:val="24"/>
          <w:szCs w:val="24"/>
        </w:rPr>
        <w:t xml:space="preserve"> MSI</w:t>
      </w:r>
      <w:r w:rsidR="00821D7F" w:rsidRPr="003453AE">
        <w:rPr>
          <w:rFonts w:ascii="Book Antiqua" w:hAnsi="Book Antiqua" w:cs="AdvTimes"/>
          <w:sz w:val="24"/>
          <w:szCs w:val="24"/>
        </w:rPr>
        <w:t xml:space="preserve"> status</w:t>
      </w:r>
      <w:r w:rsidR="00986EC5" w:rsidRPr="003453AE">
        <w:rPr>
          <w:rFonts w:ascii="Book Antiqua" w:hAnsi="Book Antiqua" w:cs="AdvTimes"/>
          <w:sz w:val="24"/>
          <w:szCs w:val="24"/>
        </w:rPr>
        <w:t>. A polymorphism in</w:t>
      </w:r>
      <w:r w:rsidR="001900D1" w:rsidRPr="003453AE">
        <w:rPr>
          <w:rFonts w:ascii="Book Antiqua" w:hAnsi="Book Antiqua" w:cs="AdvTimes"/>
          <w:sz w:val="24"/>
          <w:szCs w:val="24"/>
        </w:rPr>
        <w:t xml:space="preserve"> the </w:t>
      </w:r>
      <w:r w:rsidR="001900D1" w:rsidRPr="003453AE">
        <w:rPr>
          <w:rFonts w:ascii="Book Antiqua" w:hAnsi="Book Antiqua" w:cs="AdvTimes"/>
          <w:i/>
          <w:sz w:val="24"/>
          <w:szCs w:val="24"/>
        </w:rPr>
        <w:t>MLH</w:t>
      </w:r>
      <w:r w:rsidR="00821D7F" w:rsidRPr="003453AE">
        <w:rPr>
          <w:rFonts w:ascii="Book Antiqua" w:hAnsi="Book Antiqua" w:cs="AdvTimes"/>
          <w:i/>
          <w:sz w:val="24"/>
          <w:szCs w:val="24"/>
        </w:rPr>
        <w:t>1</w:t>
      </w:r>
      <w:r w:rsidR="001900D1" w:rsidRPr="003453AE">
        <w:rPr>
          <w:rFonts w:ascii="Book Antiqua" w:hAnsi="Book Antiqua" w:cs="AdvTimes"/>
          <w:sz w:val="24"/>
          <w:szCs w:val="24"/>
        </w:rPr>
        <w:t xml:space="preserve"> </w:t>
      </w:r>
      <w:r w:rsidR="001900D1" w:rsidRPr="003453AE">
        <w:rPr>
          <w:rFonts w:ascii="Book Antiqua" w:hAnsi="Book Antiqua" w:cs="AdvTimes"/>
          <w:sz w:val="24"/>
          <w:szCs w:val="24"/>
        </w:rPr>
        <w:lastRenderedPageBreak/>
        <w:t xml:space="preserve">promoter </w:t>
      </w:r>
      <w:r w:rsidRPr="003453AE">
        <w:rPr>
          <w:rFonts w:ascii="Book Antiqua" w:hAnsi="Book Antiqua"/>
          <w:sz w:val="24"/>
          <w:szCs w:val="24"/>
        </w:rPr>
        <w:t>(-93 G&gt;A)</w:t>
      </w:r>
      <w:r w:rsidR="001900D1" w:rsidRPr="003453AE">
        <w:rPr>
          <w:rFonts w:ascii="Book Antiqua" w:hAnsi="Book Antiqua"/>
          <w:sz w:val="24"/>
          <w:szCs w:val="24"/>
        </w:rPr>
        <w:t xml:space="preserve"> </w:t>
      </w:r>
      <w:r w:rsidRPr="003453AE">
        <w:rPr>
          <w:rFonts w:ascii="Book Antiqua" w:hAnsi="Book Antiqua"/>
          <w:sz w:val="24"/>
          <w:szCs w:val="24"/>
        </w:rPr>
        <w:t>gives</w:t>
      </w:r>
      <w:r w:rsidR="001900D1" w:rsidRPr="003453AE">
        <w:rPr>
          <w:rFonts w:ascii="Book Antiqua" w:hAnsi="Book Antiqua"/>
          <w:sz w:val="24"/>
          <w:szCs w:val="24"/>
        </w:rPr>
        <w:t xml:space="preserve"> </w:t>
      </w:r>
      <w:r w:rsidR="00940AFC" w:rsidRPr="003453AE">
        <w:rPr>
          <w:rFonts w:ascii="Book Antiqua" w:hAnsi="Book Antiqua"/>
          <w:sz w:val="24"/>
          <w:szCs w:val="24"/>
        </w:rPr>
        <w:t>an</w:t>
      </w:r>
      <w:r w:rsidR="001900D1" w:rsidRPr="003453AE">
        <w:rPr>
          <w:rFonts w:ascii="Book Antiqua" w:hAnsi="Book Antiqua"/>
          <w:sz w:val="24"/>
          <w:szCs w:val="24"/>
        </w:rPr>
        <w:t xml:space="preserve"> increased</w:t>
      </w:r>
      <w:r w:rsidR="00FB084B" w:rsidRPr="003453AE">
        <w:rPr>
          <w:rFonts w:ascii="Book Antiqua" w:hAnsi="Book Antiqua"/>
          <w:sz w:val="24"/>
          <w:szCs w:val="24"/>
        </w:rPr>
        <w:t xml:space="preserve"> </w:t>
      </w:r>
      <w:r w:rsidR="001900D1" w:rsidRPr="003453AE">
        <w:rPr>
          <w:rFonts w:ascii="Book Antiqua" w:hAnsi="Book Antiqua"/>
          <w:sz w:val="24"/>
          <w:szCs w:val="24"/>
        </w:rPr>
        <w:t xml:space="preserve">risk for loss of </w:t>
      </w:r>
      <w:r w:rsidR="001900D1" w:rsidRPr="003453AE">
        <w:rPr>
          <w:rFonts w:ascii="Book Antiqua" w:hAnsi="Book Antiqua"/>
          <w:i/>
          <w:sz w:val="24"/>
          <w:szCs w:val="24"/>
        </w:rPr>
        <w:t>MLH</w:t>
      </w:r>
      <w:r w:rsidR="00821D7F" w:rsidRPr="003453AE">
        <w:rPr>
          <w:rFonts w:ascii="Book Antiqua" w:hAnsi="Book Antiqua"/>
          <w:i/>
          <w:sz w:val="24"/>
          <w:szCs w:val="24"/>
        </w:rPr>
        <w:t>1</w:t>
      </w:r>
      <w:r w:rsidR="001900D1" w:rsidRPr="003453AE">
        <w:rPr>
          <w:rFonts w:ascii="Book Antiqua" w:hAnsi="Book Antiqua"/>
          <w:sz w:val="24"/>
          <w:szCs w:val="24"/>
        </w:rPr>
        <w:t xml:space="preserve"> function </w:t>
      </w:r>
      <w:r w:rsidR="00986EC5" w:rsidRPr="003453AE">
        <w:rPr>
          <w:rFonts w:ascii="Book Antiqua" w:hAnsi="Book Antiqua"/>
          <w:sz w:val="24"/>
          <w:szCs w:val="24"/>
        </w:rPr>
        <w:t>in serrated poly</w:t>
      </w:r>
      <w:r w:rsidR="001900D1" w:rsidRPr="003453AE">
        <w:rPr>
          <w:rFonts w:ascii="Book Antiqua" w:hAnsi="Book Antiqua"/>
          <w:sz w:val="24"/>
          <w:szCs w:val="24"/>
        </w:rPr>
        <w:t xml:space="preserve">ps. This polymorphism does not increased </w:t>
      </w:r>
      <w:r w:rsidRPr="003453AE">
        <w:rPr>
          <w:rFonts w:ascii="Book Antiqua" w:hAnsi="Book Antiqua"/>
          <w:sz w:val="24"/>
          <w:szCs w:val="24"/>
        </w:rPr>
        <w:t xml:space="preserve">the number of </w:t>
      </w:r>
      <w:r w:rsidR="001900D1" w:rsidRPr="003453AE">
        <w:rPr>
          <w:rFonts w:ascii="Book Antiqua" w:hAnsi="Book Antiqua"/>
          <w:sz w:val="24"/>
          <w:szCs w:val="24"/>
        </w:rPr>
        <w:t xml:space="preserve">serrated polyps, but </w:t>
      </w:r>
      <w:r w:rsidRPr="003453AE">
        <w:rPr>
          <w:rFonts w:ascii="Book Antiqua" w:hAnsi="Book Antiqua"/>
          <w:sz w:val="24"/>
          <w:szCs w:val="24"/>
        </w:rPr>
        <w:t>appears to</w:t>
      </w:r>
      <w:r w:rsidR="001900D1" w:rsidRPr="003453AE">
        <w:rPr>
          <w:rFonts w:ascii="Book Antiqua" w:hAnsi="Book Antiqua"/>
          <w:sz w:val="24"/>
          <w:szCs w:val="24"/>
        </w:rPr>
        <w:t xml:space="preserve"> promote </w:t>
      </w:r>
      <w:r w:rsidR="00986EC5" w:rsidRPr="003453AE">
        <w:rPr>
          <w:rFonts w:ascii="Book Antiqua" w:hAnsi="Book Antiqua"/>
          <w:sz w:val="24"/>
          <w:szCs w:val="24"/>
        </w:rPr>
        <w:t>their</w:t>
      </w:r>
      <w:r w:rsidR="004E03EB" w:rsidRPr="003453AE">
        <w:rPr>
          <w:rFonts w:ascii="Book Antiqua" w:hAnsi="Book Antiqua"/>
          <w:sz w:val="24"/>
          <w:szCs w:val="24"/>
        </w:rPr>
        <w:t xml:space="preserve"> </w:t>
      </w:r>
      <w:r w:rsidR="00821D7F" w:rsidRPr="003453AE">
        <w:rPr>
          <w:rFonts w:ascii="Book Antiqua" w:hAnsi="Book Antiqua"/>
          <w:sz w:val="24"/>
          <w:szCs w:val="24"/>
        </w:rPr>
        <w:t>malignancy</w:t>
      </w:r>
      <w:r w:rsidR="001900D1" w:rsidRPr="003453AE">
        <w:rPr>
          <w:rFonts w:ascii="Book Antiqua" w:hAnsi="Book Antiqua"/>
          <w:sz w:val="24"/>
          <w:szCs w:val="24"/>
        </w:rPr>
        <w:fldChar w:fldCharType="begin" w:fldLock="1"/>
      </w:r>
      <w:r w:rsidR="00380226" w:rsidRPr="003453AE">
        <w:rPr>
          <w:rFonts w:ascii="Book Antiqua" w:hAnsi="Book Antiqua"/>
          <w:sz w:val="24"/>
          <w:szCs w:val="24"/>
        </w:rPr>
        <w:instrText>ADDIN CSL_CITATION { "citationItems" : [ { "id" : "ITEM-1", "itemData" : { "DOI" : "10.1002/gcc.20584", "ISSN" : "1098-2264", "PMID" : "18615680", "abstract" : "The MLH1 -93 G&gt;A promoter polymorphism has been reported to be associated with an increased risk of microsatellite unstable colorectal cancer. Other than microsatellite instability, however, the genetic and most epigenetic changes of tumors associated with this polymorphism have not been studied. We evaluated associations between the -93 G&gt;A polymorphism and CpG island methylator phenotype (CIMP), BRAF V600E mutations, and MLH1 methylation in tumors from a sample of 1,211 individuals with colon cancer and 1,968 controls from Utah, Northern California, and Minnesota. The -93 G&gt;A polymorphism was determined by the five prime nuclease assay. CIMP was determined previously by methylation-specific PCR of CpG islands in MLH1, methylated in tumors (MINT)1, MINT2, MINT31, and CDKN2A (p16). The BRAF V600E mutation was determined by sequencing exon 15. The MLH1 -93 G&gt;A promoter polymorphism was associated with CIMP (odds ratio (OR) 3.44, 95% confidence interval (CI) 1.85, 6.42), MLH1 methylation (OR 4.16, 95%CI 2.20, 7.86), BRAF mutations (OR 4.26, 95%CI 1.83, 9.91), and older age at diagnosis (OR 3.65, 95%CI 2.08, 6.39) in microsatellite unstable tumors. These associations were not observed in stable tumors. Increased age at diagnosis and tumor characteristics of microsatellite unstable tumors associated with MLH1 -93 G&gt;A suggests the polymorphism is acting at a relatively late stage of colorectal carcinogenesis to drive CIMP+ tumors down the microsatellite instability pathway.", "author" : [ { "dropping-particle" : "", "family" : "Samowitz", "given" : "Wade S", "non-dropping-particle" : "", "parse-names" : false, "suffix" : "" }, { "dropping-particle" : "", "family" : "Curtin", "given" : "Karen", "non-dropping-particle" : "", "parse-names" : false, "suffix" : "" }, { "dropping-particle" : "", "family" : "Wolff", "given" : "Roger K", "non-dropping-particle" : "", "parse-names" : false, "suffix" : "" }, { "dropping-particle" : "", "family" : "Albertsen", "given" : "Hans", "non-dropping-particle" : "", "parse-names" : false, "suffix" : "" }, { "dropping-particle" : "", "family" : "Sweeney", "given" : "Carol", "non-dropping-particle" : "", "parse-names" : false, "suffix" : "" }, { "dropping-particle" : "", "family" : "Caan", "given" : "Bette J", "non-dropping-particle" : "", "parse-names" : false, "suffix" : "" }, { "dropping-particle" : "", "family" : "Ulrich", "given" : "Cornelia M", "non-dropping-particle" : "", "parse-names" : false, "suffix" : "" }, { "dropping-particle" : "", "family" : "Potter", "given" : "John D", "non-dropping-particle" : "", "parse-names" : false, "suffix" : "" }, { "dropping-particle" : "", "family" : "Slattery", "given" : "Martha L", "non-dropping-particle" : "", "parse-names" : false, "suffix" : "" } ], "container-title" : "Genes, chromosomes &amp; cancer", "id" : "ITEM-1", "issue" : "10", "issued" : { "date-parts" : [ [ "2008", "10" ] ] }, "page" : "835-44", "title" : "The MLH1 -93 G&gt;A promoter polymorphism and genetic and epigenetic alterations in colon cancer.", "type" : "article-journal", "volume" : "47" }, "uris" : [ "http://www.mendeley.com/documents/?uuid=59dc9df1-e38b-49ab-b3a1-8d57d7565782" ] } ], "mendeley" : { "formattedCitation" : "&lt;sup&gt;[40]&lt;/sup&gt;", "plainTextFormattedCitation" : "[40]", "previouslyFormattedCitation" : "&lt;sup&gt;[40]&lt;/sup&gt;" }, "properties" : { "noteIndex" : 0 }, "schema" : "https://github.com/citation-style-language/schema/raw/master/csl-citation.json" }</w:instrText>
      </w:r>
      <w:r w:rsidR="001900D1" w:rsidRPr="003453AE">
        <w:rPr>
          <w:rFonts w:ascii="Book Antiqua" w:hAnsi="Book Antiqua"/>
          <w:sz w:val="24"/>
          <w:szCs w:val="24"/>
        </w:rPr>
        <w:fldChar w:fldCharType="separate"/>
      </w:r>
      <w:r w:rsidR="00B95A3C" w:rsidRPr="003453AE">
        <w:rPr>
          <w:rFonts w:ascii="Book Antiqua" w:hAnsi="Book Antiqua"/>
          <w:noProof/>
          <w:sz w:val="24"/>
          <w:szCs w:val="24"/>
          <w:vertAlign w:val="superscript"/>
        </w:rPr>
        <w:t>[40]</w:t>
      </w:r>
      <w:r w:rsidR="001900D1" w:rsidRPr="003453AE">
        <w:rPr>
          <w:rFonts w:ascii="Book Antiqua" w:hAnsi="Book Antiqua"/>
          <w:sz w:val="24"/>
          <w:szCs w:val="24"/>
        </w:rPr>
        <w:fldChar w:fldCharType="end"/>
      </w:r>
      <w:r w:rsidR="001900D1" w:rsidRPr="003453AE">
        <w:rPr>
          <w:rFonts w:ascii="Book Antiqua" w:hAnsi="Book Antiqua"/>
          <w:sz w:val="24"/>
          <w:szCs w:val="24"/>
        </w:rPr>
        <w:t>.</w:t>
      </w:r>
      <w:r w:rsidR="004E03EB" w:rsidRPr="003453AE">
        <w:rPr>
          <w:rFonts w:ascii="Book Antiqua" w:hAnsi="Book Antiqua"/>
          <w:sz w:val="24"/>
          <w:szCs w:val="24"/>
        </w:rPr>
        <w:t xml:space="preserve"> </w:t>
      </w:r>
      <w:r w:rsidR="00821D7F" w:rsidRPr="003453AE">
        <w:rPr>
          <w:rFonts w:ascii="Book Antiqua" w:hAnsi="Book Antiqua"/>
          <w:sz w:val="24"/>
          <w:szCs w:val="24"/>
        </w:rPr>
        <w:t>Moreove</w:t>
      </w:r>
      <w:r w:rsidRPr="003453AE">
        <w:rPr>
          <w:rFonts w:ascii="Book Antiqua" w:hAnsi="Book Antiqua"/>
          <w:sz w:val="24"/>
          <w:szCs w:val="24"/>
        </w:rPr>
        <w:t>r</w:t>
      </w:r>
      <w:r w:rsidR="00821D7F" w:rsidRPr="003453AE">
        <w:rPr>
          <w:rFonts w:ascii="Book Antiqua" w:hAnsi="Book Antiqua"/>
          <w:sz w:val="24"/>
          <w:szCs w:val="24"/>
        </w:rPr>
        <w:t>, s</w:t>
      </w:r>
      <w:r w:rsidR="004E03EB" w:rsidRPr="003453AE">
        <w:rPr>
          <w:rFonts w:ascii="Book Antiqua" w:hAnsi="Book Antiqua"/>
          <w:sz w:val="24"/>
          <w:szCs w:val="24"/>
        </w:rPr>
        <w:t>moking promote</w:t>
      </w:r>
      <w:r w:rsidRPr="003453AE">
        <w:rPr>
          <w:rFonts w:ascii="Book Antiqua" w:hAnsi="Book Antiqua"/>
          <w:sz w:val="24"/>
          <w:szCs w:val="24"/>
        </w:rPr>
        <w:t>s</w:t>
      </w:r>
      <w:r w:rsidR="004E03EB" w:rsidRPr="003453AE">
        <w:rPr>
          <w:rFonts w:ascii="Book Antiqua" w:hAnsi="Book Antiqua"/>
          <w:sz w:val="24"/>
          <w:szCs w:val="24"/>
        </w:rPr>
        <w:t xml:space="preserve"> the </w:t>
      </w:r>
      <w:r w:rsidRPr="003453AE">
        <w:rPr>
          <w:rFonts w:ascii="Book Antiqua" w:hAnsi="Book Antiqua"/>
          <w:sz w:val="24"/>
          <w:szCs w:val="24"/>
        </w:rPr>
        <w:t>development</w:t>
      </w:r>
      <w:r w:rsidR="00821D7F" w:rsidRPr="003453AE">
        <w:rPr>
          <w:rFonts w:ascii="Book Antiqua" w:hAnsi="Book Antiqua"/>
          <w:sz w:val="24"/>
          <w:szCs w:val="24"/>
        </w:rPr>
        <w:t xml:space="preserve"> of MSI</w:t>
      </w:r>
      <w:r w:rsidR="004E03EB" w:rsidRPr="003453AE">
        <w:rPr>
          <w:rFonts w:ascii="Book Antiqua" w:hAnsi="Book Antiqua"/>
          <w:sz w:val="24"/>
          <w:szCs w:val="24"/>
        </w:rPr>
        <w:t xml:space="preserve"> in serrated polyps</w:t>
      </w:r>
      <w:r w:rsidR="00B4312D" w:rsidRPr="003453AE">
        <w:rPr>
          <w:rFonts w:ascii="Book Antiqua" w:hAnsi="Book Antiqua" w:cs="AdvP64C2"/>
          <w:sz w:val="24"/>
          <w:szCs w:val="24"/>
        </w:rPr>
        <w:fldChar w:fldCharType="begin" w:fldLock="1"/>
      </w:r>
      <w:r w:rsidR="00380226" w:rsidRPr="003453AE">
        <w:rPr>
          <w:rFonts w:ascii="Book Antiqua" w:hAnsi="Book Antiqua" w:cs="AdvP64C2"/>
          <w:sz w:val="24"/>
          <w:szCs w:val="24"/>
        </w:rPr>
        <w:instrText>ADDIN CSL_CITATION { "citationItems" : [ { "id" : "ITEM-1", "itemData" : { "DOI" : "10.1158/1055-9965.EPI-06-0164", "ISSN" : "1055-9965", "PMID" : "17035382", "abstract" : "In recent years, an alternative pathway of colorectal cancer development has been described in which serrated polyps replace the traditional adenoma as the precursor lesion. Importantly, serrated polyps and a subset of colorectal cancer show largely nonoverlapping mutation profiles to those found in adenomas and the majority of colorectal cancer. These genetic alterations include activating mutation of the BRAF proto-oncogene and widespread gene promoter hypermethylation (CpG island methylator phenotype or CIMP). Up to 15% of colorectal cancer is likely to develop on the basis of a strong genetic predisposition. The two most well-characterized syndromes, familial adenomatous polyposis and hereditary nonpolyposis colorectal cancer (Lynch syndrome), both develop via the adenoma-carcinoma pathway and together account for approximately one third of familial colorectal cancer. We have recently described 11 families in which there is evidence that the genetic predisposition to autosomal dominant colorectal cancer is linked to the serrated pathway. This condition, serrated pathway syndrome, and the related condition, hyperplastic polyposis, the presentation of which suggests a recessive mode of inheritance, represent two syndromes in which BRAF mutation and methylation co-occur within serrated precursor lesions. Further, CIMP is observed in the normal colonic mucosa of individuals with hyperplastic polyposis consistent with a field defect in epigenetic regulation. The spectrum of serrated neoplasia may also implicate the apparently sporadic and later onset subset of colorectal cancer with high levels of microsatellite instability. The tendency for these lesions to be multiple, associated with smoking, and to show frequent BRAF mutation and CIMP points to a defect that may result from interactions between the environment and a weakly penetrant genetic alteration.", "author" : [ { "dropping-particle" : "", "family" : "Young", "given" : "Joanne", "non-dropping-particle" : "", "parse-names" : false, "suffix" : "" }, { "dropping-particle" : "", "family" : "Jass", "given" : "Jeremy R", "non-dropping-particle" : "", "parse-names" : false, "suffix" : "" } ], "container-title" : "Cancer epidemiology, biomarkers &amp; prevention : a publication of the American Association for Cancer Research, cosponsored by the American Society of Preventive Oncology", "id" : "ITEM-1", "issue" : "10", "issued" : { "date-parts" : [ [ "2006", "10" ] ] }, "page" : "1778-84", "title" : "The case for a genetic predisposition to serrated neoplasia in the colorectum: hypothesis and review of the literature.", "type" : "article-journal", "volume" : "15" }, "uris" : [ "http://www.mendeley.com/documents/?uuid=30162111-240c-4d10-9dfe-bf3e75d5ef43" ] } ], "mendeley" : { "formattedCitation" : "&lt;sup&gt;[25]&lt;/sup&gt;", "plainTextFormattedCitation" : "[25]", "previouslyFormattedCitation" : "&lt;sup&gt;[25]&lt;/sup&gt;" }, "properties" : { "noteIndex" : 0 }, "schema" : "https://github.com/citation-style-language/schema/raw/master/csl-citation.json" }</w:instrText>
      </w:r>
      <w:r w:rsidR="00B4312D" w:rsidRPr="003453AE">
        <w:rPr>
          <w:rFonts w:ascii="Book Antiqua" w:hAnsi="Book Antiqua" w:cs="AdvP64C2"/>
          <w:sz w:val="24"/>
          <w:szCs w:val="24"/>
        </w:rPr>
        <w:fldChar w:fldCharType="separate"/>
      </w:r>
      <w:r w:rsidR="00B95A3C" w:rsidRPr="003453AE">
        <w:rPr>
          <w:rFonts w:ascii="Book Antiqua" w:hAnsi="Book Antiqua" w:cs="AdvP64C2"/>
          <w:noProof/>
          <w:sz w:val="24"/>
          <w:szCs w:val="24"/>
          <w:vertAlign w:val="superscript"/>
        </w:rPr>
        <w:t>[25]</w:t>
      </w:r>
      <w:r w:rsidR="00B4312D" w:rsidRPr="003453AE">
        <w:rPr>
          <w:rFonts w:ascii="Book Antiqua" w:hAnsi="Book Antiqua" w:cs="AdvP64C2"/>
          <w:sz w:val="24"/>
          <w:szCs w:val="24"/>
        </w:rPr>
        <w:fldChar w:fldCharType="end"/>
      </w:r>
      <w:r w:rsidR="004E03EB" w:rsidRPr="003453AE">
        <w:rPr>
          <w:rFonts w:ascii="Book Antiqua" w:hAnsi="Book Antiqua"/>
          <w:sz w:val="24"/>
          <w:szCs w:val="24"/>
        </w:rPr>
        <w:t xml:space="preserve">. </w:t>
      </w:r>
    </w:p>
    <w:p w14:paraId="5570CE28" w14:textId="77777777" w:rsidR="00BA0642" w:rsidRPr="003453AE" w:rsidRDefault="00BA0642" w:rsidP="00E01BEE">
      <w:pPr>
        <w:autoSpaceDE w:val="0"/>
        <w:autoSpaceDN w:val="0"/>
        <w:adjustRightInd w:val="0"/>
        <w:spacing w:after="0" w:line="360" w:lineRule="auto"/>
        <w:jc w:val="both"/>
        <w:rPr>
          <w:rFonts w:ascii="Book Antiqua" w:hAnsi="Book Antiqua"/>
          <w:b/>
          <w:sz w:val="24"/>
          <w:szCs w:val="24"/>
        </w:rPr>
      </w:pPr>
    </w:p>
    <w:p w14:paraId="0B5540E7" w14:textId="19BD4B23" w:rsidR="00181D48" w:rsidRPr="003453AE" w:rsidRDefault="0056752E" w:rsidP="00E01BEE">
      <w:pPr>
        <w:autoSpaceDE w:val="0"/>
        <w:autoSpaceDN w:val="0"/>
        <w:adjustRightInd w:val="0"/>
        <w:spacing w:after="0" w:line="360" w:lineRule="auto"/>
        <w:jc w:val="both"/>
        <w:rPr>
          <w:rFonts w:ascii="Book Antiqua" w:hAnsi="Book Antiqua" w:cs="Times New Roman"/>
          <w:b/>
          <w:sz w:val="24"/>
          <w:szCs w:val="24"/>
        </w:rPr>
      </w:pPr>
      <w:r w:rsidRPr="003453AE">
        <w:rPr>
          <w:rFonts w:ascii="Book Antiqua" w:hAnsi="Book Antiqua" w:cs="Times New Roman"/>
          <w:b/>
          <w:sz w:val="24"/>
          <w:szCs w:val="24"/>
        </w:rPr>
        <w:t>HETEROGENEITY IN CRC</w:t>
      </w:r>
    </w:p>
    <w:p w14:paraId="3489F158" w14:textId="7B4220DE" w:rsidR="00181D48" w:rsidRPr="003453AE" w:rsidRDefault="00181D48" w:rsidP="00E01BEE">
      <w:pPr>
        <w:autoSpaceDE w:val="0"/>
        <w:autoSpaceDN w:val="0"/>
        <w:adjustRightInd w:val="0"/>
        <w:spacing w:after="0" w:line="360" w:lineRule="auto"/>
        <w:jc w:val="both"/>
        <w:rPr>
          <w:rFonts w:ascii="Book Antiqua" w:hAnsi="Book Antiqua" w:cs="Times New Roman"/>
          <w:sz w:val="24"/>
          <w:szCs w:val="24"/>
        </w:rPr>
      </w:pPr>
      <w:r w:rsidRPr="003453AE">
        <w:rPr>
          <w:rFonts w:ascii="Book Antiqua" w:hAnsi="Book Antiqua" w:cs="Times New Roman"/>
          <w:sz w:val="24"/>
          <w:szCs w:val="24"/>
        </w:rPr>
        <w:t xml:space="preserve">Finally, according to this feature of CRC, SCRC and MCRC may be defined as clinical entities and sometimes may not reflect the condition of the </w:t>
      </w:r>
      <w:proofErr w:type="spellStart"/>
      <w:r w:rsidRPr="003453AE">
        <w:rPr>
          <w:rFonts w:ascii="Book Antiqua" w:hAnsi="Book Antiqua" w:cs="Times New Roman"/>
          <w:sz w:val="24"/>
          <w:szCs w:val="24"/>
        </w:rPr>
        <w:t>tumor</w:t>
      </w:r>
      <w:proofErr w:type="spellEnd"/>
      <w:r w:rsidRPr="003453AE">
        <w:rPr>
          <w:rFonts w:ascii="Book Antiqua" w:hAnsi="Book Antiqua" w:cs="Times New Roman"/>
          <w:sz w:val="24"/>
          <w:szCs w:val="24"/>
        </w:rPr>
        <w:t xml:space="preserve"> at the molecular level. Genetic heterogeneity plays a fundamental role in this case. Sometimes MPCRCs show similar </w:t>
      </w:r>
      <w:proofErr w:type="spellStart"/>
      <w:r w:rsidRPr="003453AE">
        <w:rPr>
          <w:rFonts w:ascii="Book Antiqua" w:hAnsi="Book Antiqua" w:cs="Times New Roman"/>
          <w:sz w:val="24"/>
          <w:szCs w:val="24"/>
        </w:rPr>
        <w:t>clinicopathological</w:t>
      </w:r>
      <w:proofErr w:type="spellEnd"/>
      <w:r w:rsidRPr="003453AE">
        <w:rPr>
          <w:rFonts w:ascii="Book Antiqua" w:hAnsi="Book Antiqua" w:cs="Times New Roman"/>
          <w:sz w:val="24"/>
          <w:szCs w:val="24"/>
        </w:rPr>
        <w:t xml:space="preserve"> f</w:t>
      </w:r>
      <w:r w:rsidR="0056752E" w:rsidRPr="003453AE">
        <w:rPr>
          <w:rFonts w:ascii="Book Antiqua" w:hAnsi="Book Antiqua" w:cs="Times New Roman"/>
          <w:sz w:val="24"/>
          <w:szCs w:val="24"/>
        </w:rPr>
        <w:t xml:space="preserve">eatures, as shown by </w:t>
      </w:r>
      <w:proofErr w:type="spellStart"/>
      <w:r w:rsidR="0056752E" w:rsidRPr="003453AE">
        <w:rPr>
          <w:rFonts w:ascii="Book Antiqua" w:hAnsi="Book Antiqua" w:cs="Times New Roman"/>
          <w:sz w:val="24"/>
          <w:szCs w:val="24"/>
        </w:rPr>
        <w:t>Huan</w:t>
      </w:r>
      <w:proofErr w:type="spellEnd"/>
      <w:r w:rsidR="0056752E" w:rsidRPr="003453AE">
        <w:rPr>
          <w:rFonts w:ascii="Book Antiqua" w:hAnsi="Book Antiqua" w:cs="Times New Roman"/>
          <w:sz w:val="24"/>
          <w:szCs w:val="24"/>
        </w:rPr>
        <w:t xml:space="preserve"> </w:t>
      </w:r>
      <w:r w:rsidR="0056752E" w:rsidRPr="003453AE">
        <w:rPr>
          <w:rFonts w:ascii="Book Antiqua" w:hAnsi="Book Antiqua" w:cs="Times New Roman"/>
          <w:i/>
          <w:sz w:val="24"/>
          <w:szCs w:val="24"/>
        </w:rPr>
        <w:t>et al</w:t>
      </w:r>
      <w:r w:rsidR="00B95A3C" w:rsidRPr="003453AE">
        <w:rPr>
          <w:rFonts w:ascii="Book Antiqua" w:hAnsi="Book Antiqua" w:cs="Times New Roman"/>
          <w:sz w:val="24"/>
          <w:szCs w:val="24"/>
        </w:rPr>
        <w:fldChar w:fldCharType="begin" w:fldLock="1"/>
      </w:r>
      <w:r w:rsidR="00380226" w:rsidRPr="003453AE">
        <w:rPr>
          <w:rFonts w:ascii="Book Antiqua" w:hAnsi="Book Antiqua" w:cs="Times New Roman"/>
          <w:sz w:val="24"/>
          <w:szCs w:val="24"/>
        </w:rPr>
        <w:instrText>ADDIN CSL_CITATION { "citationItems" : [ { "id" : "ITEM-1", "itemData" : { "ISSN" : "0172-6390", "PMID" : "25916050", "abstract" : "BACKGROUND/AIMS: This study aimed to investigate the clinicopathological characteristics of synchronous and metachronous colorectal cancers (CRCs).\n\nMETHODOLOGY: From January 1, 2001 to December 31, 2010, 5898 patients who underwent surgical resection for CRCs were enrolled. Synchronous CRC was defined as presence of more than one primary CRC within 6 months of resection of the primary tumor; while CRC that occurred at least 6 months later was regarded as metachronous CRC.\n\nRESULTS: 5346 patients were eligible for the study and divided into three groups: solitary, synchronous and metachronous CRC. The overall prevalence of the synchronous CRC was 2.2% and the 10-year cumulative incidence of metachronous cancer was 0.84%. 29 (64%) metachronous cancers were diagnosed within 3 years of the index cancer and the mean time interval was 3.2 years. Male gender and presence of associated adenoma were significant risk factors for both synchronous and metachronous CRC. Synchronous and metachronous CRC patients shared similar clinicopathological features except that the former were older than the latter by 3.7 years. The five-year survival rates were not different among the three groups.\n\nCONCLUSIONS: Our study indicates that synchronous and metachronous CRC might represent similar disease entity with different courses.", "author" : [ { "dropping-particle" : "", "family" : "Huang", "given" : "Chih-Sheng", "non-dropping-particle" : "", "parse-names" : false, "suffix" : "" }, { "dropping-particle" : "", "family" : "Yang", "given" : "Shung-Haur", "non-dropping-particle" : "", "parse-names" : false, "suffix" : "" }, { "dropping-particle" : "", "family" : "Lin", "given" : "Chun-Chi", "non-dropping-particle" : "", "parse-names" : false, "suffix" : "" }, { "dropping-particle" : "", "family" : "Lan", "given" : "Yuan-Tsiu", "non-dropping-particle" : "", "parse-names" : false, "suffix" : "" }, { "dropping-particle" : "", "family" : "Chang", "given" : "Shin-Ching", "non-dropping-particle" : "", "parse-names" : false, "suffix" : "" }, { "dropping-particle" : "", "family" : "Wang", "given" : "Huann-Sheng", "non-dropping-particle" : "", "parse-names" : false, "suffix" : "" }, { "dropping-particle" : "", "family" : "Chen", "given" : "Wei-Shone", "non-dropping-particle" : "", "parse-names" : false, "suffix" : "" }, { "dropping-particle" : "", "family" : "Lin", "given" : "Tzu-Chen", "non-dropping-particle" : "", "parse-names" : false, "suffix" : "" }, { "dropping-particle" : "", "family" : "Lin", "given" : "Jen-Kou", "non-dropping-particle" : "", "parse-names" : false, "suffix" : "" }, { "dropping-particle" : "", "family" : "Jiang", "given" : "Jeng-Kai", "non-dropping-particle" : "", "parse-names" : false, "suffix" : "" } ], "container-title" : "Hepato-gastroenterology", "id" : "ITEM-1", "issue" : "138", "issued" : { "date-parts" : [ [ "0", "1" ] ] }, "page" : "286-90", "title" : "Synchronous and metachronous colorectal cancers: distinct disease entities or different disease courses?", "type" : "article-journal", "volume" : "62" }, "uris" : [ "http://www.mendeley.com/documents/?uuid=be3bb7d2-15d9-4398-bd08-b0dd9d2829fa" ] } ], "mendeley" : { "formattedCitation" : "&lt;sup&gt;[51]&lt;/sup&gt;", "plainTextFormattedCitation" : "[51]", "previouslyFormattedCitation" : "&lt;sup&gt;[51]&lt;/sup&gt;" }, "properties" : { "noteIndex" : 0 }, "schema" : "https://github.com/citation-style-language/schema/raw/master/csl-citation.json" }</w:instrText>
      </w:r>
      <w:r w:rsidR="00B95A3C" w:rsidRPr="003453AE">
        <w:rPr>
          <w:rFonts w:ascii="Book Antiqua" w:hAnsi="Book Antiqua" w:cs="Times New Roman"/>
          <w:sz w:val="24"/>
          <w:szCs w:val="24"/>
        </w:rPr>
        <w:fldChar w:fldCharType="separate"/>
      </w:r>
      <w:r w:rsidR="00B95A3C" w:rsidRPr="003453AE">
        <w:rPr>
          <w:rFonts w:ascii="Book Antiqua" w:hAnsi="Book Antiqua" w:cs="Times New Roman"/>
          <w:noProof/>
          <w:sz w:val="24"/>
          <w:szCs w:val="24"/>
          <w:vertAlign w:val="superscript"/>
        </w:rPr>
        <w:t>[51]</w:t>
      </w:r>
      <w:r w:rsidR="00B95A3C" w:rsidRPr="003453AE">
        <w:rPr>
          <w:rFonts w:ascii="Book Antiqua" w:hAnsi="Book Antiqua" w:cs="Times New Roman"/>
          <w:sz w:val="24"/>
          <w:szCs w:val="24"/>
        </w:rPr>
        <w:fldChar w:fldCharType="end"/>
      </w:r>
      <w:r w:rsidRPr="003453AE">
        <w:rPr>
          <w:rFonts w:ascii="Book Antiqua" w:hAnsi="Book Antiqua" w:cs="Times New Roman"/>
          <w:sz w:val="24"/>
          <w:szCs w:val="24"/>
          <w:lang w:val="en-US"/>
        </w:rPr>
        <w:t>, who</w:t>
      </w:r>
      <w:r w:rsidR="006963C9">
        <w:rPr>
          <w:rFonts w:ascii="Book Antiqua" w:hAnsi="Book Antiqua" w:cs="Times New Roman"/>
          <w:sz w:val="24"/>
          <w:szCs w:val="24"/>
          <w:lang w:val="en-US"/>
        </w:rPr>
        <w:t xml:space="preserve"> </w:t>
      </w:r>
      <w:r w:rsidRPr="003453AE">
        <w:rPr>
          <w:rFonts w:ascii="Book Antiqua" w:hAnsi="Book Antiqua" w:cs="Times New Roman"/>
          <w:sz w:val="24"/>
          <w:szCs w:val="24"/>
          <w:lang w:val="en-US"/>
        </w:rPr>
        <w:t xml:space="preserve">explored a large cohort with 5346 patients with synchronous, </w:t>
      </w:r>
      <w:proofErr w:type="spellStart"/>
      <w:r w:rsidRPr="003453AE">
        <w:rPr>
          <w:rFonts w:ascii="Book Antiqua" w:hAnsi="Book Antiqua" w:cs="Times New Roman"/>
          <w:sz w:val="24"/>
          <w:szCs w:val="24"/>
          <w:lang w:val="en-US"/>
        </w:rPr>
        <w:t>metachronous</w:t>
      </w:r>
      <w:proofErr w:type="spellEnd"/>
      <w:r w:rsidRPr="003453AE">
        <w:rPr>
          <w:rFonts w:ascii="Book Antiqua" w:hAnsi="Book Antiqua" w:cs="Times New Roman"/>
          <w:sz w:val="24"/>
          <w:szCs w:val="24"/>
          <w:lang w:val="en-US"/>
        </w:rPr>
        <w:t xml:space="preserve"> and solitary CRC, finding </w:t>
      </w:r>
      <w:r w:rsidRPr="003453AE">
        <w:rPr>
          <w:rFonts w:ascii="Book Antiqua" w:hAnsi="Book Antiqua" w:cs="Times New Roman"/>
          <w:sz w:val="24"/>
          <w:szCs w:val="24"/>
        </w:rPr>
        <w:t xml:space="preserve">similar </w:t>
      </w:r>
      <w:proofErr w:type="spellStart"/>
      <w:r w:rsidRPr="003453AE">
        <w:rPr>
          <w:rFonts w:ascii="Book Antiqua" w:hAnsi="Book Antiqua" w:cs="Times New Roman"/>
          <w:sz w:val="24"/>
          <w:szCs w:val="24"/>
        </w:rPr>
        <w:t>clinicopathological</w:t>
      </w:r>
      <w:proofErr w:type="spellEnd"/>
      <w:r w:rsidRPr="003453AE">
        <w:rPr>
          <w:rFonts w:ascii="Book Antiqua" w:hAnsi="Book Antiqua" w:cs="Times New Roman"/>
          <w:sz w:val="24"/>
          <w:szCs w:val="24"/>
        </w:rPr>
        <w:t xml:space="preserve"> features between SCRC and MCRC. Moreover, analysing primary CRCs and their metastatic sites, </w:t>
      </w:r>
      <w:r w:rsidR="00380226" w:rsidRPr="003453AE">
        <w:rPr>
          <w:rFonts w:ascii="Book Antiqua" w:hAnsi="Book Antiqua" w:cs="Times New Roman"/>
          <w:sz w:val="24"/>
          <w:szCs w:val="24"/>
        </w:rPr>
        <w:fldChar w:fldCharType="begin" w:fldLock="1"/>
      </w:r>
      <w:r w:rsidR="00380226" w:rsidRPr="003453AE">
        <w:rPr>
          <w:rFonts w:ascii="Book Antiqua" w:hAnsi="Book Antiqua" w:cs="Times New Roman"/>
          <w:sz w:val="24"/>
          <w:szCs w:val="24"/>
        </w:rPr>
        <w:instrText>ADDIN CSL_CITATION { "citationItems" : [ { "id" : "ITEM-1", "itemData" : { "DOI" : "10.1200/JCO.2011.38.2994", "ISSN" : "1527-7755", "PMID" : "22665543", "abstract" : "PURPOSE: To compare the mutational and copy number profiles of primary and metastatic colorectal carcinomas (CRCs) using both unpaired and paired samples derived from primary and metastatic disease sites.\n\nPATIENTS AND METHODS: We performed a multiplatform genomic analysis of 736 fresh frozen CRC tumors from 613 patients. The cohort included 84 patients in whom tumor tissue from both primary and metastatic sites was available and 31 patients with pairs of metastases. Tumors were analyzed for mutations in the KRAS, NRAS, BRAF, PIK3CA, and TP53 genes, with discordant results between paired samples further investigated by analyzing formalin-fixed, paraffin-embedded tissue and/or by 454 sequencing. Copy number aberrations in primary tumors and matched metastases were analyzed by comparative genomic hybridization (CGH).\n\nRESULTS: TP53 mutations were more frequent in metastatic versus primary tumors (53.1% v 30.3%, respectively; P &lt; .001), whereas BRAF mutations were significantly less frequent (1.9% v 7.7%, respectively; P = .01). The mutational status of the matched pairs was highly concordant (&gt; 90% concordance for all five genes). Clonality analysis of array CGH data suggested that multiple CRC primary tumors or treatment-associated effects were likely etiologies for mutational and/or copy number profile differences between primary tumors and metastases.\n\nCONCLUSION: For determining RAS, BRAF, and PIK3CA mutational status, genotyping of the primary CRC is sufficient for most patients. Biopsy of a metastatic site should be considered in patients with a history of multiple primary carcinomas and in the case of TP53 for patients who have undergone interval treatment with radiation or cytotoxic chemotherapies.", "author" : [ { "dropping-particle" : "", "family" : "Vakiani", "given" : "Efsevia", "non-dropping-particle" : "", "parse-names" : false, "suffix" : "" }, { "dropping-particle" : "", "family" : "Janakiraman", "given" : "Manickam", "non-dropping-particle" : "", "parse-names" : false, "suffix" : "" }, { "dropping-particle" : "", "family" : "Shen", "given" : "Ronglai", "non-dropping-particle" : "", "parse-names" : false, "suffix" : "" }, { "dropping-particle" : "", "family" : "Sinha", "given" : "Rileen", "non-dropping-particle" : "", "parse-names" : false, "suffix" : "" }, { "dropping-particle" : "", "family" : "Zeng", "given" : "Zhaoshi", "non-dropping-particle" : "", "parse-names" : false, "suffix" : "" }, { "dropping-particle" : "", "family" : "Shia", "given" : "Jinru", "non-dropping-particle" : "", "parse-names" : false, "suffix" : "" }, { "dropping-particle" : "", "family" : "Cercek", "given" : "Andrea", "non-dropping-particle" : "", "parse-names" : false, "suffix" : "" }, { "dropping-particle" : "", "family" : "Kemeny", "given" : "Nancy", "non-dropping-particle" : "", "parse-names" : false, "suffix" : "" }, { "dropping-particle" : "", "family" : "D'Angelica", "given" : "Michael", "non-dropping-particle" : "", "parse-names" : false, "suffix" : "" }, { "dropping-particle" : "", "family" : "Viale", "given" : "Agnes", "non-dropping-particle" : "", "parse-names" : false, "suffix" : "" }, { "dropping-particle" : "", "family" : "Heguy", "given" : "Adriana", "non-dropping-particle" : "", "parse-names" : false, "suffix" : "" }, { "dropping-particle" : "", "family" : "Paty", "given" : "Philip", "non-dropping-particle" : "", "parse-names" : false, "suffix" : "" }, { "dropping-particle" : "", "family" : "Chan", "given" : "Timothy A", "non-dropping-particle" : "", "parse-names" : false, "suffix" : "" }, { "dropping-particle" : "", "family" : "Saltz", "given" : "Leonard B", "non-dropping-particle" : "", "parse-names" : false, "suffix" : "" }, { "dropping-particle" : "", "family" : "Weiser", "given" : "Martin", "non-dropping-particle" : "", "parse-names" : false, "suffix" : "" }, { "dropping-particle" : "", "family" : "Solit", "given" : "David B", "non-dropping-particle" : "", "parse-names" : false, "suffix" : "" } ], "container-title" : "Journal of clinical oncology : official journal of the American Society of Clinical Oncology", "id" : "ITEM-1", "issue" : "24", "issued" : { "date-parts" : [ [ "2012", "8", "20" ] ] }, "page" : "2956-62", "title" : "Comparative genomic analysis of primary versus metastatic colorectal carcinomas.", "type" : "article-journal", "volume" : "30" }, "uris" : [ "http://www.mendeley.com/documents/?uuid=572f853c-18a2-45ad-bf88-d17139edee3d" ] } ], "mendeley" : { "formattedCitation" : "&lt;sup&gt;[52]&lt;/sup&gt;", "plainTextFormattedCitation" : "[52]", "previouslyFormattedCitation" : "&lt;sup&gt;[52]&lt;/sup&gt;" }, "properties" : { "noteIndex" : 0 }, "schema" : "https://github.com/citation-style-language/schema/raw/master/csl-citation.json" }</w:instrText>
      </w:r>
      <w:r w:rsidR="00380226" w:rsidRPr="003453AE">
        <w:rPr>
          <w:rFonts w:ascii="Book Antiqua" w:hAnsi="Book Antiqua" w:cs="Times New Roman"/>
          <w:sz w:val="24"/>
          <w:szCs w:val="24"/>
        </w:rPr>
        <w:fldChar w:fldCharType="separate"/>
      </w:r>
      <w:r w:rsidR="00380226" w:rsidRPr="003453AE">
        <w:rPr>
          <w:rFonts w:ascii="Book Antiqua" w:hAnsi="Book Antiqua" w:cs="Times New Roman"/>
          <w:noProof/>
          <w:sz w:val="24"/>
          <w:szCs w:val="24"/>
          <w:vertAlign w:val="superscript"/>
        </w:rPr>
        <w:t>[52]</w:t>
      </w:r>
      <w:r w:rsidR="00380226" w:rsidRPr="003453AE">
        <w:rPr>
          <w:rFonts w:ascii="Book Antiqua" w:hAnsi="Book Antiqua" w:cs="Times New Roman"/>
          <w:sz w:val="24"/>
          <w:szCs w:val="24"/>
        </w:rPr>
        <w:fldChar w:fldCharType="end"/>
      </w:r>
      <w:r w:rsidRPr="003453AE">
        <w:rPr>
          <w:rFonts w:ascii="Book Antiqua" w:hAnsi="Book Antiqua" w:cs="Times New Roman"/>
          <w:sz w:val="24"/>
          <w:szCs w:val="24"/>
        </w:rPr>
        <w:t xml:space="preserve"> checking for mutations KRAS, NRAS, BRAF, PIK3CA, and TP53 genes in 615 patients found for most cases the same mutations between both link. </w:t>
      </w:r>
    </w:p>
    <w:p w14:paraId="7EBB9F47" w14:textId="43907CE9" w:rsidR="00181D48" w:rsidRPr="003453AE" w:rsidRDefault="00181D48" w:rsidP="00E01BEE">
      <w:pPr>
        <w:autoSpaceDE w:val="0"/>
        <w:autoSpaceDN w:val="0"/>
        <w:adjustRightInd w:val="0"/>
        <w:spacing w:after="0" w:line="360" w:lineRule="auto"/>
        <w:ind w:firstLineChars="150" w:firstLine="360"/>
        <w:jc w:val="both"/>
        <w:rPr>
          <w:rFonts w:ascii="Book Antiqua" w:hAnsi="Book Antiqua" w:cs="Times New Roman"/>
          <w:sz w:val="24"/>
          <w:szCs w:val="24"/>
        </w:rPr>
      </w:pPr>
      <w:r w:rsidRPr="003453AE">
        <w:rPr>
          <w:rFonts w:ascii="Book Antiqua" w:hAnsi="Book Antiqua" w:cs="Times New Roman"/>
          <w:sz w:val="24"/>
          <w:szCs w:val="24"/>
        </w:rPr>
        <w:t>But in most cases, we have to take on account the proposed role of genetic heterogeneity in individual predisposition to C</w:t>
      </w:r>
      <w:r w:rsidR="0056752E" w:rsidRPr="003453AE">
        <w:rPr>
          <w:rFonts w:ascii="Book Antiqua" w:hAnsi="Book Antiqua" w:cs="Times New Roman"/>
          <w:sz w:val="24"/>
          <w:szCs w:val="24"/>
        </w:rPr>
        <w:t xml:space="preserve">RC described by Galvan </w:t>
      </w:r>
      <w:r w:rsidR="0056752E" w:rsidRPr="003453AE">
        <w:rPr>
          <w:rFonts w:ascii="Book Antiqua" w:hAnsi="Book Antiqua" w:cs="Times New Roman"/>
          <w:i/>
          <w:sz w:val="24"/>
          <w:szCs w:val="24"/>
        </w:rPr>
        <w:t>et al</w:t>
      </w:r>
      <w:r w:rsidR="00380226" w:rsidRPr="003453AE">
        <w:rPr>
          <w:rFonts w:ascii="Book Antiqua" w:hAnsi="Book Antiqua" w:cs="Times New Roman"/>
          <w:sz w:val="24"/>
          <w:szCs w:val="24"/>
        </w:rPr>
        <w:fldChar w:fldCharType="begin" w:fldLock="1"/>
      </w:r>
      <w:r w:rsidR="00380226" w:rsidRPr="003453AE">
        <w:rPr>
          <w:rFonts w:ascii="Book Antiqua" w:hAnsi="Book Antiqua" w:cs="Times New Roman"/>
          <w:sz w:val="24"/>
          <w:szCs w:val="24"/>
        </w:rPr>
        <w:instrText>ADDIN CSL_CITATION { "citationItems" : [ { "id" : "ITEM-1", "itemData" : { "DOI" : "10.1016/j.tig.2009.12.008", "ISSN" : "0168-9525", "PMID" : "20106545", "abstract" : "Genome-wide association studies (GWAS) using population-based designs have identified many genetic loci associated with risk of a range of complex diseases including cancer; however, each locus exerts a very small effect and most heritability remains unexplained. Family-based pedigree studies have also suggested tentative loci linked to increased cancer risk, often characterized by pedigree-specificity. However, comparison between the results of population- and family-based studies shows little concordance. Explanations for this unidentified genetic 'dark matter' of cancer include phenotype ascertainment issues, limited power, gene-gene and gene-environment interactions, population heterogeneity, parent-of-origin-specific effects, and rare and unexplored variants. Many of these reasons converge towards the concept of genetic heterogeneity that might implicate hundreds of genetic variants in regulating cancer risk. Dissecting the dark matter is a challenging task. Further insights can be gained from both population association and pedigree studies.", "author" : [ { "dropping-particle" : "", "family" : "Galvan", "given" : "Antonella", "non-dropping-particle" : "", "parse-names" : false, "suffix" : "" }, { "dropping-particle" : "", "family" : "Ioannidis", "given" : "John P A", "non-dropping-particle" : "", "parse-names" : false, "suffix" : "" }, { "dropping-particle" : "", "family" : "Dragani", "given" : "Tommaso A", "non-dropping-particle" : "", "parse-names" : false, "suffix" : "" } ], "container-title" : "Trends in genetics : TIG", "id" : "ITEM-1", "issue" : "3", "issued" : { "date-parts" : [ [ "2010", "3" ] ] }, "page" : "132-41", "title" : "Beyond genome-wide association studies: genetic heterogeneity and individual predisposition to cancer.", "type" : "article-journal", "volume" : "26" }, "uris" : [ "http://www.mendeley.com/documents/?uuid=00884b1c-dfa3-41e5-b63f-bca473ae41c8" ] } ], "mendeley" : { "formattedCitation" : "&lt;sup&gt;[53]&lt;/sup&gt;", "plainTextFormattedCitation" : "[53]", "previouslyFormattedCitation" : "&lt;sup&gt;[53]&lt;/sup&gt;" }, "properties" : { "noteIndex" : 0 }, "schema" : "https://github.com/citation-style-language/schema/raw/master/csl-citation.json" }</w:instrText>
      </w:r>
      <w:r w:rsidR="00380226" w:rsidRPr="003453AE">
        <w:rPr>
          <w:rFonts w:ascii="Book Antiqua" w:hAnsi="Book Antiqua" w:cs="Times New Roman"/>
          <w:sz w:val="24"/>
          <w:szCs w:val="24"/>
        </w:rPr>
        <w:fldChar w:fldCharType="separate"/>
      </w:r>
      <w:r w:rsidR="00380226" w:rsidRPr="003453AE">
        <w:rPr>
          <w:rFonts w:ascii="Book Antiqua" w:hAnsi="Book Antiqua" w:cs="Times New Roman"/>
          <w:noProof/>
          <w:sz w:val="24"/>
          <w:szCs w:val="24"/>
          <w:vertAlign w:val="superscript"/>
        </w:rPr>
        <w:t>[53]</w:t>
      </w:r>
      <w:r w:rsidR="00380226" w:rsidRPr="003453AE">
        <w:rPr>
          <w:rFonts w:ascii="Book Antiqua" w:hAnsi="Book Antiqua" w:cs="Times New Roman"/>
          <w:sz w:val="24"/>
          <w:szCs w:val="24"/>
        </w:rPr>
        <w:fldChar w:fldCharType="end"/>
      </w:r>
      <w:r w:rsidR="00380226" w:rsidRPr="003453AE">
        <w:rPr>
          <w:rFonts w:ascii="Book Antiqua" w:hAnsi="Book Antiqua" w:cs="Times New Roman"/>
          <w:sz w:val="24"/>
          <w:szCs w:val="24"/>
        </w:rPr>
        <w:t>.</w:t>
      </w:r>
      <w:r w:rsidRPr="003453AE">
        <w:rPr>
          <w:rFonts w:ascii="Book Antiqua" w:hAnsi="Book Antiqua" w:cs="Times New Roman"/>
          <w:sz w:val="24"/>
          <w:szCs w:val="24"/>
        </w:rPr>
        <w:t xml:space="preserve"> Either a single genetic defects or the polygenic conditions produce a cancer-prone condition in the human normal tissue; individual risk of cancer might be further modulated by environmental factors, leading to somatic mutations and ultimately to cancer. This is very striking when talking about the demethylation grade from normal mucosa of healthy people, single cancer patient and multiple CCR, emerging an increased rate of demethylation among normal mucosa of older patients, and in normal mucosa of patients with multiple CRC risk from younger patients, suggesting an inherited predisposition for the apparent field cancerization effect of somatic demethylation</w:t>
      </w:r>
      <w:r w:rsidR="00380226" w:rsidRPr="003453AE">
        <w:rPr>
          <w:rFonts w:ascii="Book Antiqua" w:hAnsi="Book Antiqua" w:cs="Times New Roman"/>
          <w:sz w:val="24"/>
          <w:szCs w:val="24"/>
        </w:rPr>
        <w:fldChar w:fldCharType="begin" w:fldLock="1"/>
      </w:r>
      <w:r w:rsidR="00380226" w:rsidRPr="003453AE">
        <w:rPr>
          <w:rFonts w:ascii="Book Antiqua" w:hAnsi="Book Antiqua" w:cs="Times New Roman"/>
          <w:sz w:val="24"/>
          <w:szCs w:val="24"/>
        </w:rPr>
        <w:instrText>ADDIN CSL_CITATION { "citationItems" : [ { "id" : "ITEM-1", "itemData" : { "DOI" : "10.1038/onc.2011.652", "ISSN" : "1476-5594", "PMID" : "22310288", "abstract" : "Some colon cancer (CC) patients present synchronous cancers at diagnosis and others develop metachronous neoplasms, but the risk factors are unclear for non-hereditary CC. We showed previously that global DNA demethylation increased with aging and correlated with genomic damage in CC, and we show now that preferentially associates to CCs with wild-type p53. This study aimed to elucidate the extent of DNA hypomethylation in patients with single and multiple CC, its relationship with aging, and its potential as predictive tool. We compared by real-time methylation-specific PCR the relative demethylation level (RDL) of long interspersed nucleotide element-1 (LINE-1) sequences in matched cancer tissues and non-cancerous colonic mucosa (NCM) from patients with single and multiple right-sided CCs. Although no RDL difference was found in NCM from single CC patients and healthy volunteers (P=0.5), there was more demethylation (higher RDL) in NCM from synchronous cancer patients (P=1.1 \u00d7 10(-5)) multiple CCs also were more demethylated than single CCs (P=0.0014). High NCM demethylation was predictive for metachronous neoplasms (P=0.003). In multivariate logistic regression analyses RDL was the only independent predictor for metachronous (P=0.02) and multiple (P=4.9 \u00d7 10(-5)) tumors. The higher LINE-1 demethylation in NCM from patients with multiple (synchronous and metachronous) tumors (P=9.6 \u00d7 10(-7)) was also very significant in patients with tumors without (P=3.8 \u00d7 10(-6)), but not with (P=0.16) microsatellite instability. NCM demethylation increased with aging in patients with single tumors, but decreased in those with multiple tumors. Moreover, the demethylation difference between patients with single vs multiple tumors appeared higher in younger (P=3.6 \u00d7 10(-4)) than in older (P=0.0016) patients. These results predict that LINE-1 hypomethylation in NCM can be used as an epigenetic predictive biomarker for multiple CC risk. The stronger association of demethylation in NCM with multiple CC risk from younger patients also suggests an inherited predisposition for the apparent field cancerization effect of somatic demethylation.", "author" : [ { "dropping-particle" : "", "family" : "Kamiyama", "given" : "H", "non-dropping-particle" : "", "parse-names" : false, "suffix" : "" }, { "dropping-particle" : "", "family" : "Suzuki", "given" : "K", "non-dropping-particle" : "", "parse-names" : false, "suffix" : "" }, { "dropping-particle" : "", "family" : "Maeda", "given" : "T", "non-dropping-particle" : "", "parse-names" : false, "suffix" : "" }, { "dropping-particle" : "", "family" : "Koizumi", "given" : "K", "non-dropping-particle" : "", "parse-names" : false, "suffix" : "" }, { "dropping-particle" : "", "family" : "Miyaki", "given" : "Y", "non-dropping-particle" : "", "parse-names" : false, "suffix" : "" }, { "dropping-particle" : "", "family" : "Okada", "given" : "S", "non-dropping-particle" : "", "parse-names" : false, "suffix" : "" }, { "dropping-particle" : "", "family" : "Kawamura", "given" : "Y J", "non-dropping-particle" : "", "parse-names" : false, "suffix" : "" }, { "dropping-particle" : "", "family" : "Samuelsson", "given" : "J K", "non-dropping-particle" : "", "parse-names" : false, "suffix" : "" }, { "dropping-particle" : "", "family" : "Alonso", "given" : "S", "non-dropping-particle" : "", "parse-names" : false, "suffix" : "" }, { "dropping-particle" : "", "family" : "Konishi", "given" : "F", "non-dropping-particle" : "", "parse-names" : false, "suffix" : "" }, { "dropping-particle" : "", "family" : "Perucho", "given" : "M", "non-dropping-particle" : "", "parse-names" : false, "suffix" : "" } ], "container-title" : "Oncogene", "id" : "ITEM-1", "issue" : "48", "issued" : { "date-parts" : [ [ "2012", "11", "29" ] ] }, "note" : "los j\u00f3venes con tumores mulitoples tienen mayor diferencia de metilaci\u00f3n entre los tumores m\u00faltiples y los tumores \u00fanicos.", "page" : "5029-37", "title" : "DNA demethylation in normal colon tissue predicts predisposition to multiple cancers.", "type" : "article-journal", "volume" : "31" }, "uris" : [ "http://www.mendeley.com/documents/?uuid=39beb87f-205b-49f3-a8b8-bb004e7addbf" ] } ], "mendeley" : { "formattedCitation" : "&lt;sup&gt;[54]&lt;/sup&gt;", "plainTextFormattedCitation" : "[54]", "previouslyFormattedCitation" : "&lt;sup&gt;[54]&lt;/sup&gt;" }, "properties" : { "noteIndex" : 0 }, "schema" : "https://github.com/citation-style-language/schema/raw/master/csl-citation.json" }</w:instrText>
      </w:r>
      <w:r w:rsidR="00380226" w:rsidRPr="003453AE">
        <w:rPr>
          <w:rFonts w:ascii="Book Antiqua" w:hAnsi="Book Antiqua" w:cs="Times New Roman"/>
          <w:sz w:val="24"/>
          <w:szCs w:val="24"/>
        </w:rPr>
        <w:fldChar w:fldCharType="separate"/>
      </w:r>
      <w:r w:rsidR="00380226" w:rsidRPr="003453AE">
        <w:rPr>
          <w:rFonts w:ascii="Book Antiqua" w:hAnsi="Book Antiqua" w:cs="Times New Roman"/>
          <w:noProof/>
          <w:sz w:val="24"/>
          <w:szCs w:val="24"/>
          <w:vertAlign w:val="superscript"/>
        </w:rPr>
        <w:t>[54]</w:t>
      </w:r>
      <w:r w:rsidR="00380226" w:rsidRPr="003453AE">
        <w:rPr>
          <w:rFonts w:ascii="Book Antiqua" w:hAnsi="Book Antiqua" w:cs="Times New Roman"/>
          <w:sz w:val="24"/>
          <w:szCs w:val="24"/>
        </w:rPr>
        <w:fldChar w:fldCharType="end"/>
      </w:r>
      <w:r w:rsidR="00380226" w:rsidRPr="003453AE">
        <w:rPr>
          <w:rFonts w:ascii="Book Antiqua" w:hAnsi="Book Antiqua" w:cs="Times New Roman"/>
          <w:sz w:val="24"/>
          <w:szCs w:val="24"/>
        </w:rPr>
        <w:t xml:space="preserve">. </w:t>
      </w:r>
      <w:r w:rsidRPr="003453AE">
        <w:rPr>
          <w:rFonts w:ascii="Book Antiqua" w:hAnsi="Book Antiqua" w:cs="Times New Roman"/>
          <w:sz w:val="24"/>
          <w:szCs w:val="24"/>
          <w:lang w:val="en-US"/>
        </w:rPr>
        <w:t xml:space="preserve">This influence of environmental conditions among hereditary predisposition is clearly shown by </w:t>
      </w:r>
      <w:proofErr w:type="spellStart"/>
      <w:r w:rsidRPr="003453AE">
        <w:rPr>
          <w:rFonts w:ascii="Book Antiqua" w:hAnsi="Book Antiqua" w:cs="Times New Roman"/>
          <w:sz w:val="24"/>
          <w:szCs w:val="24"/>
        </w:rPr>
        <w:t>Rosty</w:t>
      </w:r>
      <w:proofErr w:type="spellEnd"/>
      <w:r w:rsidRPr="003453AE">
        <w:rPr>
          <w:rFonts w:ascii="Book Antiqua" w:hAnsi="Book Antiqua" w:cs="Times New Roman"/>
          <w:sz w:val="24"/>
          <w:szCs w:val="24"/>
        </w:rPr>
        <w:t xml:space="preserve"> </w:t>
      </w:r>
      <w:r w:rsidR="0056752E" w:rsidRPr="003453AE">
        <w:rPr>
          <w:rFonts w:ascii="Book Antiqua" w:hAnsi="Book Antiqua" w:cs="Times New Roman"/>
          <w:i/>
          <w:sz w:val="24"/>
          <w:szCs w:val="24"/>
        </w:rPr>
        <w:t>et al</w:t>
      </w:r>
      <w:r w:rsidR="0056752E" w:rsidRPr="003453AE">
        <w:rPr>
          <w:rFonts w:ascii="Book Antiqua" w:hAnsi="Book Antiqua" w:cs="Times New Roman"/>
          <w:sz w:val="24"/>
          <w:szCs w:val="24"/>
        </w:rPr>
        <w:fldChar w:fldCharType="begin" w:fldLock="1"/>
      </w:r>
      <w:r w:rsidR="0056752E" w:rsidRPr="003453AE">
        <w:rPr>
          <w:rFonts w:ascii="Book Antiqua" w:hAnsi="Book Antiqua" w:cs="Times New Roman"/>
          <w:sz w:val="24"/>
          <w:szCs w:val="24"/>
        </w:rPr>
        <w:instrText>ADDIN CSL_CITATION { "citationItems" : [ { "id" : "ITEM-1", "itemData" : { "DOI" : "10.1016/j.tig.2009.12.008", "ISSN" : "0168-9525", "PMID" : "20106545", "abstract" : "Genome-wide association studies (GWAS) using population-based designs have identified many genetic loci associated with risk of a range of complex diseases including cancer; however, each locus exerts a very small effect and most heritability remains unexplained. Family-based pedigree studies have also suggested tentative loci linked to increased cancer risk, often characterized by pedigree-specificity. However, comparison between the results of population- and family-based studies shows little concordance. Explanations for this unidentified genetic 'dark matter' of cancer include phenotype ascertainment issues, limited power, gene-gene and gene-environment interactions, population heterogeneity, parent-of-origin-specific effects, and rare and unexplored variants. Many of these reasons converge towards the concept of genetic heterogeneity that might implicate hundreds of genetic variants in regulating cancer risk. Dissecting the dark matter is a challenging task. Further insights can be gained from both population association and pedigree studies.", "author" : [ { "dropping-particle" : "", "family" : "Galvan", "given" : "Antonella", "non-dropping-particle" : "", "parse-names" : false, "suffix" : "" }, { "dropping-particle" : "", "family" : "Ioannidis", "given" : "John P A", "non-dropping-particle" : "", "parse-names" : false, "suffix" : "" }, { "dropping-particle" : "", "family" : "Dragani", "given" : "Tommaso A", "non-dropping-particle" : "", "parse-names" : false, "suffix" : "" } ], "container-title" : "Trends in genetics : TIG", "id" : "ITEM-1", "issue" : "3", "issued" : { "date-parts" : [ [ "2010", "3" ] ] }, "page" : "132-41", "title" : "Beyond genome-wide association studies: genetic heterogeneity and individual predisposition to cancer.", "type" : "article-journal", "volume" : "26" }, "uris" : [ "http://www.mendeley.com/documents/?uuid=00884b1c-dfa3-41e5-b63f-bca473ae41c8" ] } ], "mendeley" : { "formattedCitation" : "&lt;sup&gt;[53]&lt;/sup&gt;", "plainTextFormattedCitation" : "[53]", "previouslyFormattedCitation" : "&lt;sup&gt;[53]&lt;/sup&gt;" }, "properties" : { "noteIndex" : 0 }, "schema" : "https://github.com/citation-style-language/schema/raw/master/csl-citation.json" }</w:instrText>
      </w:r>
      <w:r w:rsidR="0056752E" w:rsidRPr="003453AE">
        <w:rPr>
          <w:rFonts w:ascii="Book Antiqua" w:hAnsi="Book Antiqua" w:cs="Times New Roman"/>
          <w:sz w:val="24"/>
          <w:szCs w:val="24"/>
        </w:rPr>
        <w:fldChar w:fldCharType="separate"/>
      </w:r>
      <w:r w:rsidR="0056752E" w:rsidRPr="003453AE">
        <w:rPr>
          <w:rFonts w:ascii="Book Antiqua" w:hAnsi="Book Antiqua" w:cs="Times New Roman"/>
          <w:noProof/>
          <w:sz w:val="24"/>
          <w:szCs w:val="24"/>
          <w:vertAlign w:val="superscript"/>
        </w:rPr>
        <w:t>[</w:t>
      </w:r>
      <w:r w:rsidR="0056752E" w:rsidRPr="003453AE">
        <w:rPr>
          <w:rFonts w:ascii="Book Antiqua" w:hAnsi="Book Antiqua" w:cs="Times New Roman" w:hint="eastAsia"/>
          <w:noProof/>
          <w:sz w:val="24"/>
          <w:szCs w:val="24"/>
          <w:vertAlign w:val="superscript"/>
          <w:lang w:eastAsia="zh-CN"/>
        </w:rPr>
        <w:t>55</w:t>
      </w:r>
      <w:r w:rsidR="0056752E" w:rsidRPr="003453AE">
        <w:rPr>
          <w:rFonts w:ascii="Book Antiqua" w:hAnsi="Book Antiqua" w:cs="Times New Roman"/>
          <w:noProof/>
          <w:sz w:val="24"/>
          <w:szCs w:val="24"/>
          <w:vertAlign w:val="superscript"/>
        </w:rPr>
        <w:t>]</w:t>
      </w:r>
      <w:r w:rsidR="0056752E" w:rsidRPr="003453AE">
        <w:rPr>
          <w:rFonts w:ascii="Book Antiqua" w:hAnsi="Book Antiqua" w:cs="Times New Roman"/>
          <w:sz w:val="24"/>
          <w:szCs w:val="24"/>
        </w:rPr>
        <w:fldChar w:fldCharType="end"/>
      </w:r>
      <w:r w:rsidR="00380226" w:rsidRPr="003453AE">
        <w:rPr>
          <w:rFonts w:ascii="Book Antiqua" w:hAnsi="Book Antiqua" w:cs="Times New Roman"/>
          <w:sz w:val="24"/>
          <w:szCs w:val="24"/>
        </w:rPr>
        <w:t xml:space="preserve">. </w:t>
      </w:r>
      <w:r w:rsidRPr="003453AE">
        <w:rPr>
          <w:rFonts w:ascii="Book Antiqua" w:hAnsi="Book Antiqua" w:cs="Times New Roman"/>
          <w:sz w:val="24"/>
          <w:szCs w:val="24"/>
        </w:rPr>
        <w:t xml:space="preserve">They found that the majority of CRCs arising in individuals with Serrated Polyposis (SP) do not </w:t>
      </w:r>
      <w:proofErr w:type="spellStart"/>
      <w:r w:rsidRPr="003453AE">
        <w:rPr>
          <w:rFonts w:ascii="Book Antiqua" w:hAnsi="Book Antiqua" w:cs="Times New Roman"/>
          <w:sz w:val="24"/>
          <w:szCs w:val="24"/>
        </w:rPr>
        <w:t>harbor</w:t>
      </w:r>
      <w:proofErr w:type="spellEnd"/>
      <w:r w:rsidRPr="003453AE">
        <w:rPr>
          <w:rFonts w:ascii="Book Antiqua" w:hAnsi="Book Antiqua" w:cs="Times New Roman"/>
          <w:sz w:val="24"/>
          <w:szCs w:val="24"/>
        </w:rPr>
        <w:t xml:space="preserve"> molecular hallmarks of serrated pathway CRCs but show a diverse range of molecular profiles.</w:t>
      </w:r>
      <w:r w:rsidRPr="003453AE">
        <w:t xml:space="preserve"> </w:t>
      </w:r>
      <w:r w:rsidRPr="003453AE">
        <w:rPr>
          <w:rFonts w:ascii="Book Antiqua" w:hAnsi="Book Antiqua" w:cs="Times New Roman"/>
          <w:sz w:val="24"/>
          <w:szCs w:val="24"/>
        </w:rPr>
        <w:t xml:space="preserve">This suggests that CRC in SP patients may develop from non-serrated polyps through either a </w:t>
      </w:r>
      <w:r w:rsidRPr="003453AE">
        <w:rPr>
          <w:rFonts w:ascii="Book Antiqua" w:hAnsi="Book Antiqua" w:cs="Times New Roman"/>
          <w:sz w:val="24"/>
          <w:szCs w:val="24"/>
        </w:rPr>
        <w:lastRenderedPageBreak/>
        <w:t xml:space="preserve">derivative of the traditional adenoma pathway. SP could therefore, potentially, be considered a disorder associated with a </w:t>
      </w:r>
      <w:proofErr w:type="spellStart"/>
      <w:r w:rsidRPr="003453AE">
        <w:rPr>
          <w:rFonts w:ascii="Book Antiqua" w:hAnsi="Book Antiqua" w:cs="Times New Roman"/>
          <w:sz w:val="24"/>
          <w:szCs w:val="24"/>
        </w:rPr>
        <w:t>hypermature</w:t>
      </w:r>
      <w:proofErr w:type="spellEnd"/>
      <w:r w:rsidRPr="003453AE">
        <w:rPr>
          <w:rFonts w:ascii="Book Antiqua" w:hAnsi="Book Antiqua" w:cs="Times New Roman"/>
          <w:sz w:val="24"/>
          <w:szCs w:val="24"/>
        </w:rPr>
        <w:t xml:space="preserve"> or inappropriately aged colonic mucosa, possibly secondary to an alteration in DNA methylation, with a resultant propensity to the development of early onset multiple serrated polyps and conventional adenomas.</w:t>
      </w:r>
    </w:p>
    <w:p w14:paraId="60A78D7F" w14:textId="53150021" w:rsidR="00181D48" w:rsidRPr="003453AE" w:rsidRDefault="00181D48" w:rsidP="00E01BEE">
      <w:pPr>
        <w:autoSpaceDE w:val="0"/>
        <w:autoSpaceDN w:val="0"/>
        <w:adjustRightInd w:val="0"/>
        <w:spacing w:after="0" w:line="360" w:lineRule="auto"/>
        <w:ind w:firstLineChars="150" w:firstLine="360"/>
        <w:jc w:val="both"/>
        <w:rPr>
          <w:rFonts w:ascii="Book Antiqua" w:hAnsi="Book Antiqua" w:cs="Times New Roman"/>
          <w:sz w:val="24"/>
          <w:szCs w:val="24"/>
        </w:rPr>
      </w:pPr>
      <w:r w:rsidRPr="003453AE">
        <w:rPr>
          <w:rFonts w:ascii="Book Antiqua" w:hAnsi="Book Antiqua" w:cs="Times New Roman"/>
          <w:sz w:val="24"/>
          <w:szCs w:val="24"/>
          <w:lang w:val="en-US"/>
        </w:rPr>
        <w:t xml:space="preserve">Finally, another aspect </w:t>
      </w:r>
      <w:proofErr w:type="spellStart"/>
      <w:r w:rsidRPr="003453AE">
        <w:rPr>
          <w:rFonts w:ascii="Book Antiqua" w:hAnsi="Book Antiqua" w:cs="Times New Roman"/>
          <w:sz w:val="24"/>
          <w:szCs w:val="24"/>
          <w:lang w:val="en-US"/>
        </w:rPr>
        <w:t>thar</w:t>
      </w:r>
      <w:proofErr w:type="spellEnd"/>
      <w:r w:rsidRPr="003453AE">
        <w:rPr>
          <w:rFonts w:ascii="Book Antiqua" w:hAnsi="Book Antiqua" w:cs="Times New Roman"/>
          <w:sz w:val="24"/>
          <w:szCs w:val="24"/>
          <w:lang w:val="en-US"/>
        </w:rPr>
        <w:t xml:space="preserve"> supports the </w:t>
      </w:r>
      <w:proofErr w:type="spellStart"/>
      <w:r w:rsidRPr="003453AE">
        <w:rPr>
          <w:rFonts w:ascii="Book Antiqua" w:hAnsi="Book Antiqua" w:cs="Times New Roman"/>
          <w:sz w:val="24"/>
          <w:szCs w:val="24"/>
          <w:lang w:val="en-US"/>
        </w:rPr>
        <w:t>heterogeous</w:t>
      </w:r>
      <w:proofErr w:type="spellEnd"/>
      <w:r w:rsidRPr="003453AE">
        <w:rPr>
          <w:rFonts w:ascii="Book Antiqua" w:hAnsi="Book Antiqua" w:cs="Times New Roman"/>
          <w:sz w:val="24"/>
          <w:szCs w:val="24"/>
          <w:lang w:val="en-US"/>
        </w:rPr>
        <w:t xml:space="preserve"> condition of CRC is described by </w:t>
      </w:r>
      <w:proofErr w:type="spellStart"/>
      <w:r w:rsidRPr="003453AE">
        <w:rPr>
          <w:rFonts w:ascii="Book Antiqua" w:hAnsi="Book Antiqua" w:cs="Times New Roman"/>
          <w:sz w:val="24"/>
          <w:szCs w:val="24"/>
          <w:lang w:val="en-US"/>
        </w:rPr>
        <w:t>Zauber</w:t>
      </w:r>
      <w:proofErr w:type="spellEnd"/>
      <w:r w:rsidR="0056752E" w:rsidRPr="003453AE">
        <w:rPr>
          <w:rFonts w:ascii="Book Antiqua" w:hAnsi="Book Antiqua" w:cs="Times New Roman"/>
          <w:i/>
          <w:sz w:val="24"/>
          <w:szCs w:val="24"/>
        </w:rPr>
        <w:t xml:space="preserve"> et al</w:t>
      </w:r>
      <w:r w:rsidR="0056752E" w:rsidRPr="003453AE">
        <w:rPr>
          <w:rFonts w:ascii="Book Antiqua" w:hAnsi="Book Antiqua" w:cs="Times New Roman"/>
          <w:sz w:val="24"/>
          <w:szCs w:val="24"/>
        </w:rPr>
        <w:fldChar w:fldCharType="begin" w:fldLock="1"/>
      </w:r>
      <w:r w:rsidR="0056752E" w:rsidRPr="003453AE">
        <w:rPr>
          <w:rFonts w:ascii="Book Antiqua" w:hAnsi="Book Antiqua" w:cs="Times New Roman"/>
          <w:sz w:val="24"/>
          <w:szCs w:val="24"/>
        </w:rPr>
        <w:instrText>ADDIN CSL_CITATION { "citationItems" : [ { "id" : "ITEM-1", "itemData" : { "DOI" : "10.1016/j.tig.2009.12.008", "ISSN" : "0168-9525", "PMID" : "20106545", "abstract" : "Genome-wide association studies (GWAS) using population-based designs have identified many genetic loci associated with risk of a range of complex diseases including cancer; however, each locus exerts a very small effect and most heritability remains unexplained. Family-based pedigree studies have also suggested tentative loci linked to increased cancer risk, often characterized by pedigree-specificity. However, comparison between the results of population- and family-based studies shows little concordance. Explanations for this unidentified genetic 'dark matter' of cancer include phenotype ascertainment issues, limited power, gene-gene and gene-environment interactions, population heterogeneity, parent-of-origin-specific effects, and rare and unexplored variants. Many of these reasons converge towards the concept of genetic heterogeneity that might implicate hundreds of genetic variants in regulating cancer risk. Dissecting the dark matter is a challenging task. Further insights can be gained from both population association and pedigree studies.", "author" : [ { "dropping-particle" : "", "family" : "Galvan", "given" : "Antonella", "non-dropping-particle" : "", "parse-names" : false, "suffix" : "" }, { "dropping-particle" : "", "family" : "Ioannidis", "given" : "John P A", "non-dropping-particle" : "", "parse-names" : false, "suffix" : "" }, { "dropping-particle" : "", "family" : "Dragani", "given" : "Tommaso A", "non-dropping-particle" : "", "parse-names" : false, "suffix" : "" } ], "container-title" : "Trends in genetics : TIG", "id" : "ITEM-1", "issue" : "3", "issued" : { "date-parts" : [ [ "2010", "3" ] ] }, "page" : "132-41", "title" : "Beyond genome-wide association studies: genetic heterogeneity and individual predisposition to cancer.", "type" : "article-journal", "volume" : "26" }, "uris" : [ "http://www.mendeley.com/documents/?uuid=00884b1c-dfa3-41e5-b63f-bca473ae41c8" ] } ], "mendeley" : { "formattedCitation" : "&lt;sup&gt;[53]&lt;/sup&gt;", "plainTextFormattedCitation" : "[53]", "previouslyFormattedCitation" : "&lt;sup&gt;[53]&lt;/sup&gt;" }, "properties" : { "noteIndex" : 0 }, "schema" : "https://github.com/citation-style-language/schema/raw/master/csl-citation.json" }</w:instrText>
      </w:r>
      <w:r w:rsidR="0056752E" w:rsidRPr="003453AE">
        <w:rPr>
          <w:rFonts w:ascii="Book Antiqua" w:hAnsi="Book Antiqua" w:cs="Times New Roman"/>
          <w:sz w:val="24"/>
          <w:szCs w:val="24"/>
        </w:rPr>
        <w:fldChar w:fldCharType="separate"/>
      </w:r>
      <w:r w:rsidR="0056752E" w:rsidRPr="003453AE">
        <w:rPr>
          <w:rFonts w:ascii="Book Antiqua" w:hAnsi="Book Antiqua" w:cs="Times New Roman"/>
          <w:noProof/>
          <w:sz w:val="24"/>
          <w:szCs w:val="24"/>
          <w:vertAlign w:val="superscript"/>
        </w:rPr>
        <w:t>[</w:t>
      </w:r>
      <w:r w:rsidR="0056752E" w:rsidRPr="003453AE">
        <w:rPr>
          <w:rFonts w:ascii="Book Antiqua" w:hAnsi="Book Antiqua" w:cs="Times New Roman" w:hint="eastAsia"/>
          <w:noProof/>
          <w:sz w:val="24"/>
          <w:szCs w:val="24"/>
          <w:vertAlign w:val="superscript"/>
          <w:lang w:eastAsia="zh-CN"/>
        </w:rPr>
        <w:t>56</w:t>
      </w:r>
      <w:r w:rsidR="0056752E" w:rsidRPr="003453AE">
        <w:rPr>
          <w:rFonts w:ascii="Book Antiqua" w:hAnsi="Book Antiqua" w:cs="Times New Roman"/>
          <w:noProof/>
          <w:sz w:val="24"/>
          <w:szCs w:val="24"/>
          <w:vertAlign w:val="superscript"/>
        </w:rPr>
        <w:t>]</w:t>
      </w:r>
      <w:r w:rsidR="0056752E" w:rsidRPr="003453AE">
        <w:rPr>
          <w:rFonts w:ascii="Book Antiqua" w:hAnsi="Book Antiqua" w:cs="Times New Roman"/>
          <w:sz w:val="24"/>
          <w:szCs w:val="24"/>
        </w:rPr>
        <w:fldChar w:fldCharType="end"/>
      </w:r>
      <w:r w:rsidR="00380226" w:rsidRPr="003453AE">
        <w:rPr>
          <w:rFonts w:ascii="Book Antiqua" w:hAnsi="Book Antiqua" w:cs="Times New Roman"/>
          <w:sz w:val="24"/>
          <w:szCs w:val="24"/>
          <w:lang w:val="en-US"/>
        </w:rPr>
        <w:t xml:space="preserve"> </w:t>
      </w:r>
      <w:r w:rsidRPr="003453AE">
        <w:rPr>
          <w:rFonts w:ascii="Book Antiqua" w:hAnsi="Book Antiqua" w:cs="Times New Roman"/>
          <w:sz w:val="24"/>
          <w:szCs w:val="24"/>
        </w:rPr>
        <w:t>who evaluated by a set of 6 different markers (LOH for APC, DCC, and mutations of</w:t>
      </w:r>
      <w:r w:rsidR="006963C9">
        <w:rPr>
          <w:rFonts w:ascii="Book Antiqua" w:hAnsi="Book Antiqua" w:cs="Times New Roman"/>
          <w:sz w:val="24"/>
          <w:szCs w:val="24"/>
        </w:rPr>
        <w:t xml:space="preserve"> </w:t>
      </w:r>
      <w:r w:rsidRPr="003453AE">
        <w:rPr>
          <w:rFonts w:ascii="Book Antiqua" w:hAnsi="Book Antiqua" w:cs="Times New Roman"/>
          <w:sz w:val="24"/>
          <w:szCs w:val="24"/>
        </w:rPr>
        <w:t xml:space="preserve">KRAS, BRAF, MSI and methylation of MMR genes) 50 patients with SCRC and 5 MCRCs. They found that genetic changes may vary considerably, particularly when the </w:t>
      </w:r>
      <w:proofErr w:type="spellStart"/>
      <w:r w:rsidRPr="003453AE">
        <w:rPr>
          <w:rFonts w:ascii="Book Antiqua" w:hAnsi="Book Antiqua" w:cs="Times New Roman"/>
          <w:sz w:val="24"/>
          <w:szCs w:val="24"/>
        </w:rPr>
        <w:t>tumors</w:t>
      </w:r>
      <w:proofErr w:type="spellEnd"/>
      <w:r w:rsidRPr="003453AE">
        <w:rPr>
          <w:rFonts w:ascii="Book Antiqua" w:hAnsi="Book Antiqua" w:cs="Times New Roman"/>
          <w:sz w:val="24"/>
          <w:szCs w:val="24"/>
        </w:rPr>
        <w:t xml:space="preserve"> are found in different colon segments. Frequent differences in the molecular findings are also seen between SCRCs sharing the identical microenvironment of the same colon segment. These findings support the hypothesis that MPCRC may follow different pathways of carcinogenesis in the same patient. </w:t>
      </w:r>
    </w:p>
    <w:p w14:paraId="752C69B4" w14:textId="77777777" w:rsidR="00181D48" w:rsidRPr="003453AE" w:rsidRDefault="00181D48" w:rsidP="00E01BEE">
      <w:pPr>
        <w:autoSpaceDE w:val="0"/>
        <w:autoSpaceDN w:val="0"/>
        <w:adjustRightInd w:val="0"/>
        <w:spacing w:after="0" w:line="360" w:lineRule="auto"/>
        <w:jc w:val="both"/>
        <w:rPr>
          <w:rFonts w:ascii="Book Antiqua" w:hAnsi="Book Antiqua" w:cs="Times New Roman"/>
          <w:b/>
          <w:sz w:val="24"/>
          <w:szCs w:val="24"/>
        </w:rPr>
      </w:pPr>
    </w:p>
    <w:p w14:paraId="512C2EFD" w14:textId="4B8B9446" w:rsidR="00821D7F" w:rsidRPr="003453AE" w:rsidRDefault="00821D7F" w:rsidP="00E01BEE">
      <w:pPr>
        <w:autoSpaceDE w:val="0"/>
        <w:autoSpaceDN w:val="0"/>
        <w:adjustRightInd w:val="0"/>
        <w:spacing w:after="0" w:line="360" w:lineRule="auto"/>
        <w:jc w:val="both"/>
        <w:rPr>
          <w:rFonts w:ascii="Book Antiqua" w:hAnsi="Book Antiqua" w:cs="Times New Roman"/>
          <w:b/>
          <w:sz w:val="24"/>
          <w:szCs w:val="24"/>
        </w:rPr>
      </w:pPr>
      <w:r w:rsidRPr="003453AE">
        <w:rPr>
          <w:rFonts w:ascii="Book Antiqua" w:hAnsi="Book Antiqua" w:cs="Times New Roman"/>
          <w:b/>
          <w:sz w:val="24"/>
          <w:szCs w:val="24"/>
        </w:rPr>
        <w:t>CONCLUSION</w:t>
      </w:r>
    </w:p>
    <w:p w14:paraId="361C1934" w14:textId="55F1BC08" w:rsidR="00D6610B" w:rsidRPr="003453AE" w:rsidRDefault="007923D1" w:rsidP="00E01BEE">
      <w:pPr>
        <w:autoSpaceDE w:val="0"/>
        <w:autoSpaceDN w:val="0"/>
        <w:adjustRightInd w:val="0"/>
        <w:spacing w:after="0" w:line="360" w:lineRule="auto"/>
        <w:jc w:val="both"/>
        <w:rPr>
          <w:rFonts w:ascii="Book Antiqua" w:hAnsi="Book Antiqua" w:cs="Times New Roman"/>
          <w:sz w:val="24"/>
          <w:szCs w:val="24"/>
          <w:lang w:val="en-US"/>
        </w:rPr>
      </w:pPr>
      <w:r w:rsidRPr="003453AE">
        <w:rPr>
          <w:rFonts w:ascii="Book Antiqua" w:hAnsi="Book Antiqua" w:cs="Times New Roman"/>
          <w:sz w:val="24"/>
          <w:szCs w:val="24"/>
          <w:lang w:val="en-US"/>
        </w:rPr>
        <w:t xml:space="preserve">MPCRC </w:t>
      </w:r>
      <w:r w:rsidR="008445A1" w:rsidRPr="003453AE">
        <w:rPr>
          <w:rFonts w:ascii="Book Antiqua" w:hAnsi="Book Antiqua" w:cs="Times New Roman"/>
          <w:sz w:val="24"/>
          <w:szCs w:val="24"/>
          <w:lang w:val="en-US"/>
        </w:rPr>
        <w:t>is</w:t>
      </w:r>
      <w:r w:rsidRPr="003453AE">
        <w:rPr>
          <w:rFonts w:ascii="Book Antiqua" w:hAnsi="Book Antiqua" w:cs="Times New Roman"/>
          <w:sz w:val="24"/>
          <w:szCs w:val="24"/>
          <w:lang w:val="en-US"/>
        </w:rPr>
        <w:t xml:space="preserve"> a rare event</w:t>
      </w:r>
      <w:r w:rsidR="00D6610B" w:rsidRPr="003453AE">
        <w:rPr>
          <w:rFonts w:ascii="Book Antiqua" w:hAnsi="Book Antiqua" w:cs="Times New Roman"/>
          <w:sz w:val="24"/>
          <w:szCs w:val="24"/>
          <w:lang w:val="en-US"/>
        </w:rPr>
        <w:t xml:space="preserve"> but </w:t>
      </w:r>
      <w:r w:rsidR="008445A1" w:rsidRPr="003453AE">
        <w:rPr>
          <w:rFonts w:ascii="Book Antiqua" w:hAnsi="Book Antiqua" w:cs="Times New Roman"/>
          <w:sz w:val="24"/>
          <w:szCs w:val="24"/>
          <w:lang w:val="en-US"/>
        </w:rPr>
        <w:t>its</w:t>
      </w:r>
      <w:r w:rsidR="00D6610B" w:rsidRPr="003453AE">
        <w:rPr>
          <w:rFonts w:ascii="Book Antiqua" w:hAnsi="Book Antiqua" w:cs="Times New Roman"/>
          <w:sz w:val="24"/>
          <w:szCs w:val="24"/>
          <w:lang w:val="en-US"/>
        </w:rPr>
        <w:t xml:space="preserve"> </w:t>
      </w:r>
      <w:r w:rsidRPr="003453AE">
        <w:rPr>
          <w:rFonts w:ascii="Book Antiqua" w:hAnsi="Book Antiqua" w:cs="Times New Roman"/>
          <w:sz w:val="24"/>
          <w:szCs w:val="24"/>
          <w:lang w:val="en-US"/>
        </w:rPr>
        <w:t>prevalence</w:t>
      </w:r>
      <w:r w:rsidR="008445A1" w:rsidRPr="003453AE">
        <w:rPr>
          <w:rFonts w:ascii="Book Antiqua" w:hAnsi="Book Antiqua" w:cs="Times New Roman"/>
          <w:sz w:val="24"/>
          <w:szCs w:val="24"/>
          <w:lang w:val="en-US"/>
        </w:rPr>
        <w:t xml:space="preserve"> is not negligible</w:t>
      </w:r>
      <w:r w:rsidR="00D6610B" w:rsidRPr="003453AE">
        <w:rPr>
          <w:rFonts w:ascii="Book Antiqua" w:hAnsi="Book Antiqua" w:cs="Times New Roman"/>
          <w:sz w:val="24"/>
          <w:szCs w:val="24"/>
          <w:lang w:val="en-US"/>
        </w:rPr>
        <w:t xml:space="preserve">, </w:t>
      </w:r>
      <w:r w:rsidR="00321CFC" w:rsidRPr="003453AE">
        <w:rPr>
          <w:rFonts w:ascii="Book Antiqua" w:hAnsi="Book Antiqua" w:cs="Times New Roman"/>
          <w:sz w:val="24"/>
          <w:szCs w:val="24"/>
          <w:lang w:val="en-US"/>
        </w:rPr>
        <w:t xml:space="preserve">and </w:t>
      </w:r>
      <w:r w:rsidR="008445A1" w:rsidRPr="003453AE">
        <w:rPr>
          <w:rFonts w:ascii="Book Antiqua" w:hAnsi="Book Antiqua" w:cs="Times New Roman"/>
          <w:sz w:val="24"/>
          <w:szCs w:val="24"/>
          <w:lang w:val="en-US"/>
        </w:rPr>
        <w:t xml:space="preserve">it has </w:t>
      </w:r>
      <w:r w:rsidR="00321CFC" w:rsidRPr="003453AE">
        <w:rPr>
          <w:rFonts w:ascii="Book Antiqua" w:hAnsi="Book Antiqua" w:cs="Times New Roman"/>
          <w:sz w:val="24"/>
          <w:szCs w:val="24"/>
          <w:lang w:val="en-US"/>
        </w:rPr>
        <w:t xml:space="preserve">a great clinical impact. </w:t>
      </w:r>
      <w:r w:rsidR="00D6610B" w:rsidRPr="003453AE">
        <w:rPr>
          <w:rFonts w:ascii="Book Antiqua" w:hAnsi="Book Antiqua" w:cs="Times New Roman"/>
          <w:sz w:val="24"/>
          <w:szCs w:val="24"/>
          <w:lang w:val="en-US"/>
        </w:rPr>
        <w:t xml:space="preserve">Both genetic and environmental factors may </w:t>
      </w:r>
      <w:r w:rsidR="008445A1" w:rsidRPr="003453AE">
        <w:rPr>
          <w:rFonts w:ascii="Book Antiqua" w:hAnsi="Book Antiqua" w:cs="Times New Roman"/>
          <w:sz w:val="24"/>
          <w:szCs w:val="24"/>
          <w:lang w:val="en-US"/>
        </w:rPr>
        <w:t>affect</w:t>
      </w:r>
      <w:r w:rsidR="00D6610B" w:rsidRPr="003453AE">
        <w:rPr>
          <w:rFonts w:ascii="Book Antiqua" w:hAnsi="Book Antiqua" w:cs="Times New Roman"/>
          <w:sz w:val="24"/>
          <w:szCs w:val="24"/>
          <w:lang w:val="en-US"/>
        </w:rPr>
        <w:t xml:space="preserve"> in </w:t>
      </w:r>
      <w:r w:rsidR="00321CFC" w:rsidRPr="003453AE">
        <w:rPr>
          <w:rFonts w:ascii="Book Antiqua" w:hAnsi="Book Antiqua" w:cs="Times New Roman"/>
          <w:sz w:val="24"/>
          <w:szCs w:val="24"/>
          <w:lang w:val="en-US"/>
        </w:rPr>
        <w:t>the development</w:t>
      </w:r>
      <w:r w:rsidR="00D6610B" w:rsidRPr="003453AE">
        <w:rPr>
          <w:rFonts w:ascii="Book Antiqua" w:hAnsi="Book Antiqua" w:cs="Times New Roman"/>
          <w:sz w:val="24"/>
          <w:szCs w:val="24"/>
          <w:lang w:val="en-US"/>
        </w:rPr>
        <w:t xml:space="preserve"> of MCRC, </w:t>
      </w:r>
      <w:r w:rsidRPr="003453AE">
        <w:rPr>
          <w:rFonts w:ascii="Book Antiqua" w:hAnsi="Book Antiqua" w:cs="Times New Roman"/>
          <w:sz w:val="24"/>
          <w:szCs w:val="24"/>
          <w:lang w:val="en-US"/>
        </w:rPr>
        <w:t xml:space="preserve">collaborating in </w:t>
      </w:r>
      <w:r w:rsidR="00D6610B" w:rsidRPr="003453AE">
        <w:rPr>
          <w:rFonts w:ascii="Book Antiqua" w:hAnsi="Book Antiqua" w:cs="Times New Roman"/>
          <w:sz w:val="24"/>
          <w:szCs w:val="24"/>
          <w:lang w:val="en-US"/>
        </w:rPr>
        <w:t xml:space="preserve">promoting different </w:t>
      </w:r>
      <w:r w:rsidR="008445A1" w:rsidRPr="003453AE">
        <w:rPr>
          <w:rFonts w:ascii="Book Antiqua" w:hAnsi="Book Antiqua" w:cs="Times New Roman"/>
          <w:sz w:val="24"/>
          <w:szCs w:val="24"/>
          <w:lang w:val="en-US"/>
        </w:rPr>
        <w:t>foci</w:t>
      </w:r>
      <w:r w:rsidR="00D6610B" w:rsidRPr="003453AE">
        <w:rPr>
          <w:rFonts w:ascii="Book Antiqua" w:hAnsi="Book Antiqua" w:cs="Times New Roman"/>
          <w:sz w:val="24"/>
          <w:szCs w:val="24"/>
          <w:lang w:val="en-US"/>
        </w:rPr>
        <w:t xml:space="preserve"> of dysplasia.</w:t>
      </w:r>
      <w:r w:rsidR="006963C9">
        <w:rPr>
          <w:rFonts w:ascii="Book Antiqua" w:hAnsi="Book Antiqua" w:cs="Times New Roman"/>
          <w:sz w:val="24"/>
          <w:szCs w:val="24"/>
          <w:lang w:val="en-US"/>
        </w:rPr>
        <w:t xml:space="preserve"> </w:t>
      </w:r>
      <w:r w:rsidR="00D6610B" w:rsidRPr="003453AE">
        <w:rPr>
          <w:rFonts w:ascii="Book Antiqua" w:hAnsi="Book Antiqua" w:cs="Times New Roman"/>
          <w:sz w:val="24"/>
          <w:szCs w:val="24"/>
          <w:lang w:val="en-US"/>
        </w:rPr>
        <w:t xml:space="preserve">If lesions progress </w:t>
      </w:r>
      <w:r w:rsidR="0002084E" w:rsidRPr="003453AE">
        <w:rPr>
          <w:rFonts w:ascii="Book Antiqua" w:hAnsi="Book Antiqua" w:cs="Times New Roman"/>
          <w:sz w:val="24"/>
          <w:szCs w:val="24"/>
          <w:lang w:val="en-US"/>
        </w:rPr>
        <w:t>at</w:t>
      </w:r>
      <w:r w:rsidR="00D6610B" w:rsidRPr="003453AE">
        <w:rPr>
          <w:rFonts w:ascii="Book Antiqua" w:hAnsi="Book Antiqua" w:cs="Times New Roman"/>
          <w:sz w:val="24"/>
          <w:szCs w:val="24"/>
          <w:lang w:val="en-US"/>
        </w:rPr>
        <w:t xml:space="preserve"> the same time, </w:t>
      </w:r>
      <w:r w:rsidR="0002084E" w:rsidRPr="003453AE">
        <w:rPr>
          <w:rFonts w:ascii="Book Antiqua" w:hAnsi="Book Antiqua" w:cs="Times New Roman"/>
          <w:sz w:val="24"/>
          <w:szCs w:val="24"/>
          <w:lang w:val="en-US"/>
        </w:rPr>
        <w:t>SCRCs arise</w:t>
      </w:r>
      <w:r w:rsidR="008445A1" w:rsidRPr="003453AE">
        <w:rPr>
          <w:rFonts w:ascii="Book Antiqua" w:hAnsi="Book Antiqua" w:cs="Times New Roman"/>
          <w:sz w:val="24"/>
          <w:szCs w:val="24"/>
          <w:lang w:val="en-US"/>
        </w:rPr>
        <w:t>, w</w:t>
      </w:r>
      <w:r w:rsidR="00D6610B" w:rsidRPr="003453AE">
        <w:rPr>
          <w:rFonts w:ascii="Book Antiqua" w:hAnsi="Book Antiqua" w:cs="Times New Roman"/>
          <w:sz w:val="24"/>
          <w:szCs w:val="24"/>
          <w:lang w:val="en-US"/>
        </w:rPr>
        <w:t xml:space="preserve">hereas </w:t>
      </w:r>
      <w:r w:rsidR="008445A1" w:rsidRPr="003453AE">
        <w:rPr>
          <w:rFonts w:ascii="Book Antiqua" w:hAnsi="Book Antiqua" w:cs="Times New Roman"/>
          <w:sz w:val="24"/>
          <w:szCs w:val="24"/>
          <w:lang w:val="en-US"/>
        </w:rPr>
        <w:t xml:space="preserve">MCRCs appear </w:t>
      </w:r>
      <w:r w:rsidR="00D6610B" w:rsidRPr="003453AE">
        <w:rPr>
          <w:rFonts w:ascii="Book Antiqua" w:hAnsi="Book Antiqua" w:cs="Times New Roman"/>
          <w:sz w:val="24"/>
          <w:szCs w:val="24"/>
          <w:lang w:val="en-US"/>
        </w:rPr>
        <w:t xml:space="preserve">if they develop at different </w:t>
      </w:r>
      <w:r w:rsidR="0002084E" w:rsidRPr="003453AE">
        <w:rPr>
          <w:rFonts w:ascii="Book Antiqua" w:hAnsi="Book Antiqua" w:cs="Times New Roman"/>
          <w:sz w:val="24"/>
          <w:szCs w:val="24"/>
          <w:lang w:val="en-US"/>
        </w:rPr>
        <w:t>time</w:t>
      </w:r>
      <w:r w:rsidR="00D6610B" w:rsidRPr="003453AE">
        <w:rPr>
          <w:rFonts w:ascii="Book Antiqua" w:hAnsi="Book Antiqua" w:cs="Times New Roman"/>
          <w:sz w:val="24"/>
          <w:szCs w:val="24"/>
          <w:lang w:val="en-US"/>
        </w:rPr>
        <w:t>.</w:t>
      </w:r>
      <w:r w:rsidR="006963C9">
        <w:rPr>
          <w:rFonts w:ascii="Book Antiqua" w:hAnsi="Book Antiqua" w:cs="Times New Roman"/>
          <w:sz w:val="24"/>
          <w:szCs w:val="24"/>
          <w:lang w:val="en-US"/>
        </w:rPr>
        <w:t xml:space="preserve"> </w:t>
      </w:r>
      <w:r w:rsidR="008445A1" w:rsidRPr="003453AE">
        <w:rPr>
          <w:rFonts w:ascii="Book Antiqua" w:hAnsi="Book Antiqua" w:cs="Times New Roman"/>
          <w:sz w:val="24"/>
          <w:szCs w:val="24"/>
          <w:lang w:val="en-US"/>
        </w:rPr>
        <w:t>In general terms</w:t>
      </w:r>
      <w:r w:rsidRPr="003453AE">
        <w:rPr>
          <w:rFonts w:ascii="Book Antiqua" w:hAnsi="Book Antiqua" w:cs="Times New Roman"/>
          <w:sz w:val="24"/>
          <w:szCs w:val="24"/>
          <w:lang w:val="en-US"/>
        </w:rPr>
        <w:t>, MCRC</w:t>
      </w:r>
      <w:r w:rsidR="008445A1" w:rsidRPr="003453AE">
        <w:rPr>
          <w:rFonts w:ascii="Book Antiqua" w:hAnsi="Book Antiqua" w:cs="Times New Roman"/>
          <w:sz w:val="24"/>
          <w:szCs w:val="24"/>
          <w:lang w:val="en-US"/>
        </w:rPr>
        <w:t>s</w:t>
      </w:r>
      <w:r w:rsidR="00D6610B" w:rsidRPr="003453AE">
        <w:rPr>
          <w:rFonts w:ascii="Book Antiqua" w:hAnsi="Book Antiqua" w:cs="Times New Roman"/>
          <w:sz w:val="24"/>
          <w:szCs w:val="24"/>
          <w:lang w:val="en-US"/>
        </w:rPr>
        <w:t xml:space="preserve"> </w:t>
      </w:r>
      <w:r w:rsidRPr="003453AE">
        <w:rPr>
          <w:rFonts w:ascii="Book Antiqua" w:hAnsi="Book Antiqua" w:cs="Times New Roman"/>
          <w:sz w:val="24"/>
          <w:szCs w:val="24"/>
          <w:lang w:val="en-US"/>
        </w:rPr>
        <w:t xml:space="preserve">are </w:t>
      </w:r>
      <w:r w:rsidR="00D6610B" w:rsidRPr="003453AE">
        <w:rPr>
          <w:rFonts w:ascii="Book Antiqua" w:hAnsi="Book Antiqua" w:cs="Times New Roman"/>
          <w:sz w:val="24"/>
          <w:szCs w:val="24"/>
          <w:lang w:val="en-US"/>
        </w:rPr>
        <w:t xml:space="preserve">mainly related to family factors whereas </w:t>
      </w:r>
      <w:r w:rsidRPr="003453AE">
        <w:rPr>
          <w:rFonts w:ascii="Book Antiqua" w:hAnsi="Book Antiqua" w:cs="Times New Roman"/>
          <w:sz w:val="24"/>
          <w:szCs w:val="24"/>
          <w:lang w:val="en-US"/>
        </w:rPr>
        <w:t>SCRC</w:t>
      </w:r>
      <w:r w:rsidR="00D6610B" w:rsidRPr="003453AE">
        <w:rPr>
          <w:rFonts w:ascii="Book Antiqua" w:hAnsi="Book Antiqua" w:cs="Times New Roman"/>
          <w:sz w:val="24"/>
          <w:szCs w:val="24"/>
          <w:lang w:val="en-US"/>
        </w:rPr>
        <w:t xml:space="preserve"> are </w:t>
      </w:r>
      <w:r w:rsidR="00161D92" w:rsidRPr="003453AE">
        <w:rPr>
          <w:rFonts w:ascii="Book Antiqua" w:hAnsi="Book Antiqua" w:cs="Times New Roman"/>
          <w:sz w:val="24"/>
          <w:szCs w:val="24"/>
          <w:lang w:val="en-US"/>
        </w:rPr>
        <w:t>linked with individual factors.</w:t>
      </w:r>
      <w:r w:rsidR="00D6610B" w:rsidRPr="003453AE">
        <w:rPr>
          <w:rFonts w:ascii="Book Antiqua" w:hAnsi="Book Antiqua" w:cs="Times New Roman"/>
          <w:sz w:val="24"/>
          <w:szCs w:val="24"/>
          <w:lang w:val="en-US"/>
        </w:rPr>
        <w:t xml:space="preserve"> </w:t>
      </w:r>
      <w:r w:rsidR="00161D92" w:rsidRPr="003453AE">
        <w:rPr>
          <w:rFonts w:ascii="Book Antiqua" w:hAnsi="Book Antiqua" w:cs="Times New Roman"/>
          <w:sz w:val="24"/>
          <w:szCs w:val="24"/>
          <w:lang w:val="en-US"/>
        </w:rPr>
        <w:t>Nevertheless, in some cases</w:t>
      </w:r>
      <w:r w:rsidRPr="003453AE">
        <w:rPr>
          <w:rFonts w:ascii="Book Antiqua" w:hAnsi="Book Antiqua" w:cs="Times New Roman"/>
          <w:sz w:val="24"/>
          <w:szCs w:val="24"/>
          <w:lang w:val="en-US"/>
        </w:rPr>
        <w:t xml:space="preserve"> both entities arise in the same indivi</w:t>
      </w:r>
      <w:r w:rsidR="00161D92" w:rsidRPr="003453AE">
        <w:rPr>
          <w:rFonts w:ascii="Book Antiqua" w:hAnsi="Book Antiqua" w:cs="Times New Roman"/>
          <w:sz w:val="24"/>
          <w:szCs w:val="24"/>
          <w:lang w:val="en-US"/>
        </w:rPr>
        <w:t>d</w:t>
      </w:r>
      <w:r w:rsidRPr="003453AE">
        <w:rPr>
          <w:rFonts w:ascii="Book Antiqua" w:hAnsi="Book Antiqua" w:cs="Times New Roman"/>
          <w:sz w:val="24"/>
          <w:szCs w:val="24"/>
          <w:lang w:val="en-US"/>
        </w:rPr>
        <w:t xml:space="preserve">ual. </w:t>
      </w:r>
      <w:r w:rsidR="00161D92" w:rsidRPr="003453AE">
        <w:rPr>
          <w:rFonts w:ascii="Book Antiqua" w:hAnsi="Book Antiqua" w:cs="Times New Roman"/>
          <w:sz w:val="24"/>
          <w:szCs w:val="24"/>
          <w:lang w:val="en-US"/>
        </w:rPr>
        <w:t>Due to the</w:t>
      </w:r>
      <w:r w:rsidR="00D6610B" w:rsidRPr="003453AE">
        <w:rPr>
          <w:rFonts w:ascii="Book Antiqua" w:hAnsi="Book Antiqua" w:cs="Times New Roman"/>
          <w:sz w:val="24"/>
          <w:szCs w:val="24"/>
          <w:lang w:val="en-US"/>
        </w:rPr>
        <w:t xml:space="preserve"> heterogeneity of </w:t>
      </w:r>
      <w:r w:rsidR="00161D92" w:rsidRPr="003453AE">
        <w:rPr>
          <w:rFonts w:ascii="Book Antiqua" w:hAnsi="Book Antiqua" w:cs="Times New Roman"/>
          <w:sz w:val="24"/>
          <w:szCs w:val="24"/>
          <w:lang w:val="en-US"/>
        </w:rPr>
        <w:t>current</w:t>
      </w:r>
      <w:r w:rsidR="00D6610B" w:rsidRPr="003453AE">
        <w:rPr>
          <w:rFonts w:ascii="Book Antiqua" w:hAnsi="Book Antiqua" w:cs="Times New Roman"/>
          <w:sz w:val="24"/>
          <w:szCs w:val="24"/>
          <w:lang w:val="en-US"/>
        </w:rPr>
        <w:t xml:space="preserve"> studies</w:t>
      </w:r>
      <w:r w:rsidR="00161D92" w:rsidRPr="003453AE">
        <w:rPr>
          <w:rFonts w:ascii="Book Antiqua" w:hAnsi="Book Antiqua" w:cs="Times New Roman"/>
          <w:sz w:val="24"/>
          <w:szCs w:val="24"/>
          <w:lang w:val="en-US"/>
        </w:rPr>
        <w:t>, conclusive</w:t>
      </w:r>
      <w:r w:rsidR="00D6610B" w:rsidRPr="003453AE">
        <w:rPr>
          <w:rFonts w:ascii="Book Antiqua" w:hAnsi="Book Antiqua" w:cs="Times New Roman"/>
          <w:sz w:val="24"/>
          <w:szCs w:val="24"/>
          <w:lang w:val="en-US"/>
        </w:rPr>
        <w:t xml:space="preserve"> information on the </w:t>
      </w:r>
      <w:r w:rsidR="00161D92" w:rsidRPr="003453AE">
        <w:rPr>
          <w:rFonts w:ascii="Book Antiqua" w:hAnsi="Book Antiqua" w:cs="Times New Roman"/>
          <w:sz w:val="24"/>
          <w:szCs w:val="24"/>
          <w:lang w:val="en-US"/>
        </w:rPr>
        <w:t xml:space="preserve">molecular basis of </w:t>
      </w:r>
      <w:r w:rsidRPr="003453AE">
        <w:rPr>
          <w:rFonts w:ascii="Book Antiqua" w:hAnsi="Book Antiqua" w:cs="Times New Roman"/>
          <w:sz w:val="24"/>
          <w:szCs w:val="24"/>
          <w:lang w:val="en-US"/>
        </w:rPr>
        <w:t xml:space="preserve">MPCRC </w:t>
      </w:r>
      <w:r w:rsidR="00161D92" w:rsidRPr="003453AE">
        <w:rPr>
          <w:rFonts w:ascii="Book Antiqua" w:hAnsi="Book Antiqua" w:cs="Times New Roman"/>
          <w:sz w:val="24"/>
          <w:szCs w:val="24"/>
          <w:lang w:val="en-US"/>
        </w:rPr>
        <w:t xml:space="preserve">is scant, with the exception of </w:t>
      </w:r>
      <w:r w:rsidRPr="003453AE">
        <w:rPr>
          <w:rFonts w:ascii="Book Antiqua" w:hAnsi="Book Antiqua" w:cs="Times New Roman"/>
          <w:sz w:val="24"/>
          <w:szCs w:val="24"/>
          <w:lang w:val="en-US"/>
        </w:rPr>
        <w:t>cases of hereditary forms</w:t>
      </w:r>
      <w:r w:rsidR="00161D92" w:rsidRPr="003453AE">
        <w:rPr>
          <w:rFonts w:ascii="Book Antiqua" w:hAnsi="Book Antiqua" w:cs="Times New Roman"/>
          <w:sz w:val="24"/>
          <w:szCs w:val="24"/>
          <w:lang w:val="en-US"/>
        </w:rPr>
        <w:t xml:space="preserve"> of CRC</w:t>
      </w:r>
      <w:r w:rsidR="00D6610B" w:rsidRPr="003453AE">
        <w:rPr>
          <w:rFonts w:ascii="Book Antiqua" w:hAnsi="Book Antiqua" w:cs="Times New Roman"/>
          <w:sz w:val="24"/>
          <w:szCs w:val="24"/>
          <w:lang w:val="en-US"/>
        </w:rPr>
        <w:t xml:space="preserve">. For this reason it </w:t>
      </w:r>
      <w:r w:rsidR="00161D92" w:rsidRPr="003453AE">
        <w:rPr>
          <w:rFonts w:ascii="Book Antiqua" w:hAnsi="Book Antiqua" w:cs="Times New Roman"/>
          <w:sz w:val="24"/>
          <w:szCs w:val="24"/>
          <w:lang w:val="en-US"/>
        </w:rPr>
        <w:t>is</w:t>
      </w:r>
      <w:r w:rsidR="00D6610B" w:rsidRPr="003453AE">
        <w:rPr>
          <w:rFonts w:ascii="Book Antiqua" w:hAnsi="Book Antiqua" w:cs="Times New Roman"/>
          <w:sz w:val="24"/>
          <w:szCs w:val="24"/>
          <w:lang w:val="en-US"/>
        </w:rPr>
        <w:t xml:space="preserve"> difficult to draw definitive conclusions</w:t>
      </w:r>
      <w:r w:rsidR="00161D92" w:rsidRPr="003453AE">
        <w:rPr>
          <w:rFonts w:ascii="Book Antiqua" w:hAnsi="Book Antiqua" w:cs="Times New Roman"/>
          <w:sz w:val="24"/>
          <w:szCs w:val="24"/>
          <w:lang w:val="en-US"/>
        </w:rPr>
        <w:t xml:space="preserve"> at this time. New</w:t>
      </w:r>
      <w:r w:rsidR="00D6610B" w:rsidRPr="003453AE">
        <w:rPr>
          <w:rFonts w:ascii="Book Antiqua" w:hAnsi="Book Antiqua" w:cs="Times New Roman"/>
          <w:sz w:val="24"/>
          <w:szCs w:val="24"/>
          <w:lang w:val="en-US"/>
        </w:rPr>
        <w:t xml:space="preserve"> studies focus</w:t>
      </w:r>
      <w:r w:rsidR="00161D92" w:rsidRPr="003453AE">
        <w:rPr>
          <w:rFonts w:ascii="Book Antiqua" w:hAnsi="Book Antiqua" w:cs="Times New Roman"/>
          <w:sz w:val="24"/>
          <w:szCs w:val="24"/>
          <w:lang w:val="en-US"/>
        </w:rPr>
        <w:t>ing</w:t>
      </w:r>
      <w:r w:rsidR="00D6610B" w:rsidRPr="003453AE">
        <w:rPr>
          <w:rFonts w:ascii="Book Antiqua" w:hAnsi="Book Antiqua" w:cs="Times New Roman"/>
          <w:sz w:val="24"/>
          <w:szCs w:val="24"/>
          <w:lang w:val="en-US"/>
        </w:rPr>
        <w:t xml:space="preserve"> on the carcino</w:t>
      </w:r>
      <w:r w:rsidRPr="003453AE">
        <w:rPr>
          <w:rFonts w:ascii="Book Antiqua" w:hAnsi="Book Antiqua" w:cs="Times New Roman"/>
          <w:sz w:val="24"/>
          <w:szCs w:val="24"/>
          <w:lang w:val="en-US"/>
        </w:rPr>
        <w:t xml:space="preserve">genic mechanism </w:t>
      </w:r>
      <w:r w:rsidR="00161D92" w:rsidRPr="003453AE">
        <w:rPr>
          <w:rFonts w:ascii="Book Antiqua" w:hAnsi="Book Antiqua" w:cs="Times New Roman"/>
          <w:sz w:val="24"/>
          <w:szCs w:val="24"/>
          <w:lang w:val="en-US"/>
        </w:rPr>
        <w:t>must</w:t>
      </w:r>
      <w:r w:rsidRPr="003453AE">
        <w:rPr>
          <w:rFonts w:ascii="Book Antiqua" w:hAnsi="Book Antiqua" w:cs="Times New Roman"/>
          <w:sz w:val="24"/>
          <w:szCs w:val="24"/>
          <w:lang w:val="en-US"/>
        </w:rPr>
        <w:t xml:space="preserve"> be done in order to </w:t>
      </w:r>
      <w:r w:rsidR="00161D92" w:rsidRPr="003453AE">
        <w:rPr>
          <w:rFonts w:ascii="Book Antiqua" w:hAnsi="Book Antiqua" w:cs="Times New Roman"/>
          <w:sz w:val="24"/>
          <w:szCs w:val="24"/>
          <w:lang w:val="en-US"/>
        </w:rPr>
        <w:t>better understand the molecular basis of</w:t>
      </w:r>
      <w:r w:rsidR="00D6610B" w:rsidRPr="003453AE">
        <w:rPr>
          <w:rFonts w:ascii="Book Antiqua" w:hAnsi="Book Antiqua" w:cs="Times New Roman"/>
          <w:sz w:val="24"/>
          <w:szCs w:val="24"/>
          <w:lang w:val="en-US"/>
        </w:rPr>
        <w:t xml:space="preserve"> MPCRC. </w:t>
      </w:r>
    </w:p>
    <w:p w14:paraId="0C569C62" w14:textId="77777777" w:rsidR="00F2093F" w:rsidRPr="003453AE" w:rsidRDefault="00F2093F" w:rsidP="00E01BEE">
      <w:pPr>
        <w:autoSpaceDE w:val="0"/>
        <w:autoSpaceDN w:val="0"/>
        <w:adjustRightInd w:val="0"/>
        <w:spacing w:after="0" w:line="360" w:lineRule="auto"/>
        <w:jc w:val="both"/>
        <w:rPr>
          <w:rFonts w:ascii="Book Antiqua" w:hAnsi="Book Antiqua" w:cs="AdvTimes"/>
          <w:sz w:val="24"/>
          <w:szCs w:val="24"/>
        </w:rPr>
      </w:pPr>
    </w:p>
    <w:p w14:paraId="15250485" w14:textId="1B340612" w:rsidR="00927017" w:rsidRPr="003453AE" w:rsidRDefault="00927017" w:rsidP="00E01BEE">
      <w:pPr>
        <w:autoSpaceDE w:val="0"/>
        <w:autoSpaceDN w:val="0"/>
        <w:adjustRightInd w:val="0"/>
        <w:spacing w:after="0" w:line="360" w:lineRule="auto"/>
        <w:jc w:val="both"/>
        <w:rPr>
          <w:rFonts w:ascii="Book Antiqua" w:hAnsi="Book Antiqua" w:cs="AdvTimes"/>
          <w:b/>
          <w:sz w:val="24"/>
          <w:szCs w:val="24"/>
          <w:lang w:eastAsia="zh-CN"/>
        </w:rPr>
      </w:pPr>
      <w:r w:rsidRPr="003453AE">
        <w:rPr>
          <w:rFonts w:ascii="Book Antiqua" w:hAnsi="Book Antiqua" w:cs="AdvTimes"/>
          <w:b/>
          <w:sz w:val="24"/>
          <w:szCs w:val="24"/>
        </w:rPr>
        <w:t>ACKNOWLEDGEMENTS</w:t>
      </w:r>
    </w:p>
    <w:p w14:paraId="2ED43274" w14:textId="365284A5" w:rsidR="00B4312D" w:rsidRPr="003453AE" w:rsidRDefault="00161D92" w:rsidP="00E01BEE">
      <w:pPr>
        <w:autoSpaceDE w:val="0"/>
        <w:autoSpaceDN w:val="0"/>
        <w:adjustRightInd w:val="0"/>
        <w:spacing w:after="0" w:line="360" w:lineRule="auto"/>
        <w:jc w:val="both"/>
        <w:rPr>
          <w:rFonts w:ascii="Book Antiqua" w:hAnsi="Book Antiqua" w:cs="AdvTimes"/>
          <w:sz w:val="24"/>
          <w:szCs w:val="24"/>
        </w:rPr>
      </w:pPr>
      <w:r w:rsidRPr="003453AE">
        <w:rPr>
          <w:rFonts w:ascii="Book Antiqua" w:hAnsi="Book Antiqua" w:cs="AdvTimes"/>
          <w:sz w:val="24"/>
          <w:szCs w:val="24"/>
        </w:rPr>
        <w:t xml:space="preserve">We thank Ron </w:t>
      </w:r>
      <w:proofErr w:type="spellStart"/>
      <w:r w:rsidRPr="003453AE">
        <w:rPr>
          <w:rFonts w:ascii="Book Antiqua" w:hAnsi="Book Antiqua" w:cs="AdvTimes"/>
          <w:sz w:val="24"/>
          <w:szCs w:val="24"/>
        </w:rPr>
        <w:t>Hartong</w:t>
      </w:r>
      <w:proofErr w:type="spellEnd"/>
      <w:r w:rsidR="00F2093F" w:rsidRPr="003453AE">
        <w:rPr>
          <w:rFonts w:ascii="Book Antiqua" w:hAnsi="Book Antiqua" w:cs="AdvTimes"/>
          <w:sz w:val="24"/>
          <w:szCs w:val="24"/>
        </w:rPr>
        <w:t xml:space="preserve"> for linguistic and editorial assistance.</w:t>
      </w:r>
    </w:p>
    <w:p w14:paraId="5EE74B01" w14:textId="77777777" w:rsidR="0056752E" w:rsidRPr="003453AE" w:rsidRDefault="0056752E" w:rsidP="00E01BEE">
      <w:pPr>
        <w:spacing w:after="0"/>
        <w:jc w:val="both"/>
        <w:rPr>
          <w:rFonts w:ascii="Book Antiqua" w:eastAsiaTheme="majorEastAsia" w:hAnsi="Book Antiqua" w:cstheme="majorBidi"/>
          <w:b/>
          <w:sz w:val="24"/>
          <w:szCs w:val="24"/>
        </w:rPr>
      </w:pPr>
      <w:r w:rsidRPr="003453AE">
        <w:rPr>
          <w:rFonts w:ascii="Book Antiqua" w:hAnsi="Book Antiqua"/>
          <w:b/>
          <w:sz w:val="24"/>
          <w:szCs w:val="24"/>
        </w:rPr>
        <w:br w:type="page"/>
      </w:r>
    </w:p>
    <w:p w14:paraId="1CEB7496" w14:textId="34C40457" w:rsidR="0043055F" w:rsidRPr="003453AE" w:rsidRDefault="00927017" w:rsidP="00E01BEE">
      <w:pPr>
        <w:pStyle w:val="Heading1"/>
        <w:spacing w:before="0" w:line="360" w:lineRule="auto"/>
        <w:jc w:val="both"/>
        <w:rPr>
          <w:rFonts w:ascii="Book Antiqua" w:hAnsi="Book Antiqua"/>
          <w:b/>
          <w:color w:val="auto"/>
          <w:sz w:val="24"/>
          <w:szCs w:val="24"/>
          <w:lang w:eastAsia="zh-CN"/>
        </w:rPr>
      </w:pPr>
      <w:r w:rsidRPr="003453AE">
        <w:rPr>
          <w:rFonts w:ascii="Book Antiqua" w:hAnsi="Book Antiqua"/>
          <w:b/>
          <w:color w:val="auto"/>
          <w:sz w:val="24"/>
          <w:szCs w:val="24"/>
        </w:rPr>
        <w:lastRenderedPageBreak/>
        <w:t>REFERENCE</w:t>
      </w:r>
      <w:bookmarkStart w:id="29" w:name="OLE_LINK596"/>
      <w:bookmarkStart w:id="30" w:name="OLE_LINK597"/>
      <w:r w:rsidRPr="003453AE">
        <w:rPr>
          <w:rFonts w:ascii="Book Antiqua" w:hAnsi="Book Antiqua"/>
          <w:b/>
          <w:color w:val="auto"/>
          <w:sz w:val="24"/>
          <w:szCs w:val="24"/>
        </w:rPr>
        <w:t>S</w:t>
      </w:r>
    </w:p>
    <w:p w14:paraId="7784FB4F" w14:textId="77777777" w:rsidR="005448F8" w:rsidRPr="003A364F" w:rsidRDefault="005448F8" w:rsidP="00E01BEE">
      <w:pPr>
        <w:spacing w:line="360" w:lineRule="auto"/>
        <w:jc w:val="both"/>
        <w:rPr>
          <w:rFonts w:ascii="Book Antiqua" w:eastAsia="宋体" w:hAnsi="Book Antiqua" w:cs="宋体"/>
          <w:sz w:val="24"/>
          <w:szCs w:val="24"/>
        </w:rPr>
      </w:pPr>
      <w:bookmarkStart w:id="31" w:name="OLE_LINK600"/>
      <w:bookmarkStart w:id="32" w:name="OLE_LINK601"/>
      <w:bookmarkEnd w:id="29"/>
      <w:bookmarkEnd w:id="30"/>
      <w:r w:rsidRPr="003A364F">
        <w:rPr>
          <w:rFonts w:ascii="Book Antiqua" w:eastAsia="宋体" w:hAnsi="Book Antiqua" w:cs="宋体"/>
          <w:sz w:val="24"/>
          <w:szCs w:val="24"/>
        </w:rPr>
        <w:t>1 </w:t>
      </w:r>
      <w:r w:rsidRPr="003A364F">
        <w:rPr>
          <w:rFonts w:ascii="Book Antiqua" w:eastAsia="宋体" w:hAnsi="Book Antiqua" w:cs="宋体"/>
          <w:b/>
          <w:bCs/>
          <w:sz w:val="24"/>
          <w:szCs w:val="24"/>
        </w:rPr>
        <w:t>MOERTEL CG</w:t>
      </w:r>
      <w:r w:rsidRPr="003A364F">
        <w:rPr>
          <w:rFonts w:ascii="Book Antiqua" w:eastAsia="宋体" w:hAnsi="Book Antiqua" w:cs="宋体"/>
          <w:sz w:val="24"/>
          <w:szCs w:val="24"/>
        </w:rPr>
        <w:t>, BARGEN JA, DOCKERTY MB. Multiple carcinomas of the large intestine: a review of the literature and a study of 261 cases. </w:t>
      </w:r>
      <w:r w:rsidRPr="003A364F">
        <w:rPr>
          <w:rFonts w:ascii="Book Antiqua" w:eastAsia="宋体" w:hAnsi="Book Antiqua" w:cs="宋体"/>
          <w:i/>
          <w:iCs/>
          <w:sz w:val="24"/>
          <w:szCs w:val="24"/>
        </w:rPr>
        <w:t>Gastroenterology</w:t>
      </w:r>
      <w:r w:rsidRPr="003A364F">
        <w:rPr>
          <w:rFonts w:ascii="Book Antiqua" w:eastAsia="宋体" w:hAnsi="Book Antiqua" w:cs="宋体"/>
          <w:sz w:val="24"/>
          <w:szCs w:val="24"/>
        </w:rPr>
        <w:t> 1958; </w:t>
      </w:r>
      <w:r w:rsidRPr="003A364F">
        <w:rPr>
          <w:rFonts w:ascii="Book Antiqua" w:eastAsia="宋体" w:hAnsi="Book Antiqua" w:cs="宋体"/>
          <w:b/>
          <w:bCs/>
          <w:sz w:val="24"/>
          <w:szCs w:val="24"/>
        </w:rPr>
        <w:t>34</w:t>
      </w:r>
      <w:r w:rsidRPr="003A364F">
        <w:rPr>
          <w:rFonts w:ascii="Book Antiqua" w:eastAsia="宋体" w:hAnsi="Book Antiqua" w:cs="宋体"/>
          <w:sz w:val="24"/>
          <w:szCs w:val="24"/>
        </w:rPr>
        <w:t>: 85-98 [PMID: 13501357]</w:t>
      </w:r>
    </w:p>
    <w:p w14:paraId="43A9F2A5"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2 </w:t>
      </w:r>
      <w:proofErr w:type="spellStart"/>
      <w:r w:rsidRPr="003A364F">
        <w:rPr>
          <w:rFonts w:ascii="Book Antiqua" w:eastAsia="宋体" w:hAnsi="Book Antiqua" w:cs="宋体"/>
          <w:b/>
          <w:bCs/>
          <w:sz w:val="24"/>
          <w:szCs w:val="24"/>
        </w:rPr>
        <w:t>Fante</w:t>
      </w:r>
      <w:proofErr w:type="spellEnd"/>
      <w:r w:rsidRPr="003A364F">
        <w:rPr>
          <w:rFonts w:ascii="Book Antiqua" w:eastAsia="宋体" w:hAnsi="Book Antiqua" w:cs="宋体"/>
          <w:b/>
          <w:bCs/>
          <w:sz w:val="24"/>
          <w:szCs w:val="24"/>
        </w:rPr>
        <w:t xml:space="preserve"> R</w:t>
      </w:r>
      <w:r w:rsidRPr="003A364F">
        <w:rPr>
          <w:rFonts w:ascii="Book Antiqua" w:eastAsia="宋体" w:hAnsi="Book Antiqua" w:cs="宋体"/>
          <w:sz w:val="24"/>
          <w:szCs w:val="24"/>
        </w:rPr>
        <w:t xml:space="preserve">, </w:t>
      </w:r>
      <w:proofErr w:type="spellStart"/>
      <w:r w:rsidRPr="003A364F">
        <w:rPr>
          <w:rFonts w:ascii="Book Antiqua" w:eastAsia="宋体" w:hAnsi="Book Antiqua" w:cs="宋体"/>
          <w:sz w:val="24"/>
          <w:szCs w:val="24"/>
        </w:rPr>
        <w:t>Roncucci</w:t>
      </w:r>
      <w:proofErr w:type="spellEnd"/>
      <w:r w:rsidRPr="003A364F">
        <w:rPr>
          <w:rFonts w:ascii="Book Antiqua" w:eastAsia="宋体" w:hAnsi="Book Antiqua" w:cs="宋体"/>
          <w:sz w:val="24"/>
          <w:szCs w:val="24"/>
        </w:rPr>
        <w:t xml:space="preserve"> L, Di </w:t>
      </w:r>
      <w:proofErr w:type="spellStart"/>
      <w:r w:rsidRPr="003A364F">
        <w:rPr>
          <w:rFonts w:ascii="Book Antiqua" w:eastAsia="宋体" w:hAnsi="Book Antiqua" w:cs="宋体"/>
          <w:sz w:val="24"/>
          <w:szCs w:val="24"/>
        </w:rPr>
        <w:t>GregorioC</w:t>
      </w:r>
      <w:proofErr w:type="spellEnd"/>
      <w:r w:rsidRPr="003A364F">
        <w:rPr>
          <w:rFonts w:ascii="Book Antiqua" w:eastAsia="宋体" w:hAnsi="Book Antiqua" w:cs="宋体"/>
          <w:sz w:val="24"/>
          <w:szCs w:val="24"/>
        </w:rPr>
        <w:t xml:space="preserve"> MG, </w:t>
      </w:r>
      <w:proofErr w:type="spellStart"/>
      <w:r w:rsidRPr="003A364F">
        <w:rPr>
          <w:rFonts w:ascii="Book Antiqua" w:eastAsia="宋体" w:hAnsi="Book Antiqua" w:cs="宋体"/>
          <w:sz w:val="24"/>
          <w:szCs w:val="24"/>
        </w:rPr>
        <w:t>Losi</w:t>
      </w:r>
      <w:proofErr w:type="spellEnd"/>
      <w:r w:rsidRPr="003A364F">
        <w:rPr>
          <w:rFonts w:ascii="Book Antiqua" w:eastAsia="宋体" w:hAnsi="Book Antiqua" w:cs="宋体"/>
          <w:sz w:val="24"/>
          <w:szCs w:val="24"/>
        </w:rPr>
        <w:t xml:space="preserve"> L, </w:t>
      </w:r>
      <w:proofErr w:type="spellStart"/>
      <w:r w:rsidRPr="003A364F">
        <w:rPr>
          <w:rFonts w:ascii="Book Antiqua" w:eastAsia="宋体" w:hAnsi="Book Antiqua" w:cs="宋体"/>
          <w:sz w:val="24"/>
          <w:szCs w:val="24"/>
        </w:rPr>
        <w:t>Benatti</w:t>
      </w:r>
      <w:proofErr w:type="spellEnd"/>
      <w:r w:rsidRPr="003A364F">
        <w:rPr>
          <w:rFonts w:ascii="Book Antiqua" w:eastAsia="宋体" w:hAnsi="Book Antiqua" w:cs="宋体"/>
          <w:sz w:val="24"/>
          <w:szCs w:val="24"/>
        </w:rPr>
        <w:t xml:space="preserve"> P, </w:t>
      </w:r>
      <w:proofErr w:type="spellStart"/>
      <w:r w:rsidRPr="003A364F">
        <w:rPr>
          <w:rFonts w:ascii="Book Antiqua" w:eastAsia="宋体" w:hAnsi="Book Antiqua" w:cs="宋体"/>
          <w:sz w:val="24"/>
          <w:szCs w:val="24"/>
        </w:rPr>
        <w:t>Pedroni</w:t>
      </w:r>
      <w:proofErr w:type="spellEnd"/>
      <w:r w:rsidRPr="003A364F">
        <w:rPr>
          <w:rFonts w:ascii="Book Antiqua" w:eastAsia="宋体" w:hAnsi="Book Antiqua" w:cs="宋体"/>
          <w:sz w:val="24"/>
          <w:szCs w:val="24"/>
        </w:rPr>
        <w:t xml:space="preserve"> M, </w:t>
      </w:r>
      <w:proofErr w:type="spellStart"/>
      <w:r w:rsidRPr="003A364F">
        <w:rPr>
          <w:rFonts w:ascii="Book Antiqua" w:eastAsia="宋体" w:hAnsi="Book Antiqua" w:cs="宋体"/>
          <w:sz w:val="24"/>
          <w:szCs w:val="24"/>
        </w:rPr>
        <w:t>Percesepe</w:t>
      </w:r>
      <w:proofErr w:type="spellEnd"/>
      <w:r w:rsidRPr="003A364F">
        <w:rPr>
          <w:rFonts w:ascii="Book Antiqua" w:eastAsia="宋体" w:hAnsi="Book Antiqua" w:cs="宋体"/>
          <w:sz w:val="24"/>
          <w:szCs w:val="24"/>
        </w:rPr>
        <w:t xml:space="preserve"> A, De </w:t>
      </w:r>
      <w:proofErr w:type="spellStart"/>
      <w:r w:rsidRPr="003A364F">
        <w:rPr>
          <w:rFonts w:ascii="Book Antiqua" w:eastAsia="宋体" w:hAnsi="Book Antiqua" w:cs="宋体"/>
          <w:sz w:val="24"/>
          <w:szCs w:val="24"/>
        </w:rPr>
        <w:t>Pietri</w:t>
      </w:r>
      <w:proofErr w:type="spellEnd"/>
      <w:r w:rsidRPr="003A364F">
        <w:rPr>
          <w:rFonts w:ascii="Book Antiqua" w:eastAsia="宋体" w:hAnsi="Book Antiqua" w:cs="宋体"/>
          <w:sz w:val="24"/>
          <w:szCs w:val="24"/>
        </w:rPr>
        <w:t xml:space="preserve"> S, </w:t>
      </w:r>
      <w:proofErr w:type="spellStart"/>
      <w:r w:rsidRPr="003A364F">
        <w:rPr>
          <w:rFonts w:ascii="Book Antiqua" w:eastAsia="宋体" w:hAnsi="Book Antiqua" w:cs="宋体"/>
          <w:sz w:val="24"/>
          <w:szCs w:val="24"/>
        </w:rPr>
        <w:t>Ponz</w:t>
      </w:r>
      <w:proofErr w:type="spellEnd"/>
      <w:r w:rsidRPr="003A364F">
        <w:rPr>
          <w:rFonts w:ascii="Book Antiqua" w:eastAsia="宋体" w:hAnsi="Book Antiqua" w:cs="宋体"/>
          <w:sz w:val="24"/>
          <w:szCs w:val="24"/>
        </w:rPr>
        <w:t xml:space="preserve"> de Leon M. Frequency and clinical features of multiple </w:t>
      </w:r>
      <w:proofErr w:type="spellStart"/>
      <w:r w:rsidRPr="003A364F">
        <w:rPr>
          <w:rFonts w:ascii="Book Antiqua" w:eastAsia="宋体" w:hAnsi="Book Antiqua" w:cs="宋体"/>
          <w:sz w:val="24"/>
          <w:szCs w:val="24"/>
        </w:rPr>
        <w:t>tumors</w:t>
      </w:r>
      <w:proofErr w:type="spellEnd"/>
      <w:r w:rsidRPr="003A364F">
        <w:rPr>
          <w:rFonts w:ascii="Book Antiqua" w:eastAsia="宋体" w:hAnsi="Book Antiqua" w:cs="宋体"/>
          <w:sz w:val="24"/>
          <w:szCs w:val="24"/>
        </w:rPr>
        <w:t xml:space="preserve"> of the large bowel in the general population and in patients with hereditary colorectal carcinoma. </w:t>
      </w:r>
      <w:r w:rsidRPr="003A364F">
        <w:rPr>
          <w:rFonts w:ascii="Book Antiqua" w:eastAsia="宋体" w:hAnsi="Book Antiqua" w:cs="宋体"/>
          <w:i/>
          <w:iCs/>
          <w:sz w:val="24"/>
          <w:szCs w:val="24"/>
        </w:rPr>
        <w:t>Cancer</w:t>
      </w:r>
      <w:r w:rsidRPr="003A364F">
        <w:rPr>
          <w:rFonts w:ascii="Book Antiqua" w:eastAsia="宋体" w:hAnsi="Book Antiqua" w:cs="宋体"/>
          <w:sz w:val="24"/>
          <w:szCs w:val="24"/>
        </w:rPr>
        <w:t> 1996; </w:t>
      </w:r>
      <w:r w:rsidRPr="003A364F">
        <w:rPr>
          <w:rFonts w:ascii="Book Antiqua" w:eastAsia="宋体" w:hAnsi="Book Antiqua" w:cs="宋体"/>
          <w:b/>
          <w:bCs/>
          <w:sz w:val="24"/>
          <w:szCs w:val="24"/>
        </w:rPr>
        <w:t>77</w:t>
      </w:r>
      <w:r w:rsidRPr="003A364F">
        <w:rPr>
          <w:rFonts w:ascii="Book Antiqua" w:eastAsia="宋体" w:hAnsi="Book Antiqua" w:cs="宋体"/>
          <w:sz w:val="24"/>
          <w:szCs w:val="24"/>
        </w:rPr>
        <w:t>: 2013-2021 [PMID: 8640664 DOI: 10.1002/(</w:t>
      </w:r>
      <w:proofErr w:type="gramStart"/>
      <w:r w:rsidRPr="003A364F">
        <w:rPr>
          <w:rFonts w:ascii="Book Antiqua" w:eastAsia="宋体" w:hAnsi="Book Antiqua" w:cs="宋体"/>
          <w:sz w:val="24"/>
          <w:szCs w:val="24"/>
        </w:rPr>
        <w:t>SICI)1097</w:t>
      </w:r>
      <w:proofErr w:type="gramEnd"/>
      <w:r w:rsidRPr="003A364F">
        <w:rPr>
          <w:rFonts w:ascii="Book Antiqua" w:eastAsia="宋体" w:hAnsi="Book Antiqua" w:cs="宋体"/>
          <w:sz w:val="24"/>
          <w:szCs w:val="24"/>
        </w:rPr>
        <w:t>-0142(19960515)77]</w:t>
      </w:r>
    </w:p>
    <w:p w14:paraId="69CE81D3"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3 </w:t>
      </w:r>
      <w:proofErr w:type="spellStart"/>
      <w:r w:rsidRPr="003A364F">
        <w:rPr>
          <w:rFonts w:ascii="Book Antiqua" w:eastAsia="宋体" w:hAnsi="Book Antiqua" w:cs="宋体"/>
          <w:b/>
          <w:bCs/>
          <w:sz w:val="24"/>
          <w:szCs w:val="24"/>
        </w:rPr>
        <w:t>Fajobi</w:t>
      </w:r>
      <w:proofErr w:type="spellEnd"/>
      <w:r w:rsidRPr="003A364F">
        <w:rPr>
          <w:rFonts w:ascii="Book Antiqua" w:eastAsia="宋体" w:hAnsi="Book Antiqua" w:cs="宋体"/>
          <w:b/>
          <w:bCs/>
          <w:sz w:val="24"/>
          <w:szCs w:val="24"/>
        </w:rPr>
        <w:t xml:space="preserve"> O</w:t>
      </w:r>
      <w:r w:rsidRPr="003A364F">
        <w:rPr>
          <w:rFonts w:ascii="Book Antiqua" w:eastAsia="宋体" w:hAnsi="Book Antiqua" w:cs="宋体"/>
          <w:sz w:val="24"/>
          <w:szCs w:val="24"/>
        </w:rPr>
        <w:t xml:space="preserve">, </w:t>
      </w:r>
      <w:proofErr w:type="spellStart"/>
      <w:r w:rsidRPr="003A364F">
        <w:rPr>
          <w:rFonts w:ascii="Book Antiqua" w:eastAsia="宋体" w:hAnsi="Book Antiqua" w:cs="宋体"/>
          <w:sz w:val="24"/>
          <w:szCs w:val="24"/>
        </w:rPr>
        <w:t>Yiu</w:t>
      </w:r>
      <w:proofErr w:type="spellEnd"/>
      <w:r w:rsidRPr="003A364F">
        <w:rPr>
          <w:rFonts w:ascii="Book Antiqua" w:eastAsia="宋体" w:hAnsi="Book Antiqua" w:cs="宋体"/>
          <w:sz w:val="24"/>
          <w:szCs w:val="24"/>
        </w:rPr>
        <w:t xml:space="preserve"> CY, Sen-Gupta SB, </w:t>
      </w:r>
      <w:proofErr w:type="spellStart"/>
      <w:r w:rsidRPr="003A364F">
        <w:rPr>
          <w:rFonts w:ascii="Book Antiqua" w:eastAsia="宋体" w:hAnsi="Book Antiqua" w:cs="宋体"/>
          <w:sz w:val="24"/>
          <w:szCs w:val="24"/>
        </w:rPr>
        <w:t>Boulos</w:t>
      </w:r>
      <w:proofErr w:type="spellEnd"/>
      <w:r w:rsidRPr="003A364F">
        <w:rPr>
          <w:rFonts w:ascii="Book Antiqua" w:eastAsia="宋体" w:hAnsi="Book Antiqua" w:cs="宋体"/>
          <w:sz w:val="24"/>
          <w:szCs w:val="24"/>
        </w:rPr>
        <w:t xml:space="preserve"> PB. </w:t>
      </w:r>
      <w:proofErr w:type="spellStart"/>
      <w:proofErr w:type="gramStart"/>
      <w:r w:rsidRPr="003A364F">
        <w:rPr>
          <w:rFonts w:ascii="Book Antiqua" w:eastAsia="宋体" w:hAnsi="Book Antiqua" w:cs="宋体"/>
          <w:sz w:val="24"/>
          <w:szCs w:val="24"/>
        </w:rPr>
        <w:t>Metachronous</w:t>
      </w:r>
      <w:proofErr w:type="spellEnd"/>
      <w:r w:rsidRPr="003A364F">
        <w:rPr>
          <w:rFonts w:ascii="Book Antiqua" w:eastAsia="宋体" w:hAnsi="Book Antiqua" w:cs="宋体"/>
          <w:sz w:val="24"/>
          <w:szCs w:val="24"/>
        </w:rPr>
        <w:t xml:space="preserve"> colorectal cancers.</w:t>
      </w:r>
      <w:proofErr w:type="gramEnd"/>
      <w:r w:rsidRPr="003A364F">
        <w:rPr>
          <w:rFonts w:ascii="Book Antiqua" w:eastAsia="宋体" w:hAnsi="Book Antiqua" w:cs="宋体"/>
          <w:sz w:val="24"/>
          <w:szCs w:val="24"/>
        </w:rPr>
        <w:t> </w:t>
      </w:r>
      <w:r w:rsidRPr="003A364F">
        <w:rPr>
          <w:rFonts w:ascii="Book Antiqua" w:eastAsia="宋体" w:hAnsi="Book Antiqua" w:cs="宋体"/>
          <w:i/>
          <w:iCs/>
          <w:sz w:val="24"/>
          <w:szCs w:val="24"/>
        </w:rPr>
        <w:t xml:space="preserve">Br J </w:t>
      </w:r>
      <w:proofErr w:type="spellStart"/>
      <w:r w:rsidRPr="003A364F">
        <w:rPr>
          <w:rFonts w:ascii="Book Antiqua" w:eastAsia="宋体" w:hAnsi="Book Antiqua" w:cs="宋体"/>
          <w:i/>
          <w:iCs/>
          <w:sz w:val="24"/>
          <w:szCs w:val="24"/>
        </w:rPr>
        <w:t>Surg</w:t>
      </w:r>
      <w:proofErr w:type="spellEnd"/>
      <w:r w:rsidRPr="003A364F">
        <w:rPr>
          <w:rFonts w:ascii="Book Antiqua" w:eastAsia="宋体" w:hAnsi="Book Antiqua" w:cs="宋体"/>
          <w:sz w:val="24"/>
          <w:szCs w:val="24"/>
        </w:rPr>
        <w:t> 1998; </w:t>
      </w:r>
      <w:r w:rsidRPr="003A364F">
        <w:rPr>
          <w:rFonts w:ascii="Book Antiqua" w:eastAsia="宋体" w:hAnsi="Book Antiqua" w:cs="宋体"/>
          <w:b/>
          <w:bCs/>
          <w:sz w:val="24"/>
          <w:szCs w:val="24"/>
        </w:rPr>
        <w:t>85</w:t>
      </w:r>
      <w:r w:rsidRPr="003A364F">
        <w:rPr>
          <w:rFonts w:ascii="Book Antiqua" w:eastAsia="宋体" w:hAnsi="Book Antiqua" w:cs="宋体"/>
          <w:sz w:val="24"/>
          <w:szCs w:val="24"/>
        </w:rPr>
        <w:t>: 897-901 [PMID: 9692559 DOI: 10.1046/j.1365-2168.1998.00800.x]</w:t>
      </w:r>
    </w:p>
    <w:p w14:paraId="32576C58"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4 </w:t>
      </w:r>
      <w:r w:rsidRPr="003A364F">
        <w:rPr>
          <w:rFonts w:ascii="Book Antiqua" w:eastAsia="宋体" w:hAnsi="Book Antiqua" w:cs="宋体"/>
          <w:b/>
          <w:bCs/>
          <w:sz w:val="24"/>
          <w:szCs w:val="24"/>
        </w:rPr>
        <w:t>Mulder SA</w:t>
      </w:r>
      <w:r w:rsidRPr="003A364F">
        <w:rPr>
          <w:rFonts w:ascii="Book Antiqua" w:eastAsia="宋体" w:hAnsi="Book Antiqua" w:cs="宋体"/>
          <w:sz w:val="24"/>
          <w:szCs w:val="24"/>
        </w:rPr>
        <w:t xml:space="preserve">, </w:t>
      </w:r>
      <w:proofErr w:type="spellStart"/>
      <w:r w:rsidRPr="003A364F">
        <w:rPr>
          <w:rFonts w:ascii="Book Antiqua" w:eastAsia="宋体" w:hAnsi="Book Antiqua" w:cs="宋体"/>
          <w:sz w:val="24"/>
          <w:szCs w:val="24"/>
        </w:rPr>
        <w:t>Kranse</w:t>
      </w:r>
      <w:proofErr w:type="spellEnd"/>
      <w:r w:rsidRPr="003A364F">
        <w:rPr>
          <w:rFonts w:ascii="Book Antiqua" w:eastAsia="宋体" w:hAnsi="Book Antiqua" w:cs="宋体"/>
          <w:sz w:val="24"/>
          <w:szCs w:val="24"/>
        </w:rPr>
        <w:t xml:space="preserve"> R, </w:t>
      </w:r>
      <w:proofErr w:type="spellStart"/>
      <w:r w:rsidRPr="003A364F">
        <w:rPr>
          <w:rFonts w:ascii="Book Antiqua" w:eastAsia="宋体" w:hAnsi="Book Antiqua" w:cs="宋体"/>
          <w:sz w:val="24"/>
          <w:szCs w:val="24"/>
        </w:rPr>
        <w:t>Damhuis</w:t>
      </w:r>
      <w:proofErr w:type="spellEnd"/>
      <w:r w:rsidRPr="003A364F">
        <w:rPr>
          <w:rFonts w:ascii="Book Antiqua" w:eastAsia="宋体" w:hAnsi="Book Antiqua" w:cs="宋体"/>
          <w:sz w:val="24"/>
          <w:szCs w:val="24"/>
        </w:rPr>
        <w:t xml:space="preserve"> RA, </w:t>
      </w:r>
      <w:proofErr w:type="spellStart"/>
      <w:r w:rsidRPr="003A364F">
        <w:rPr>
          <w:rFonts w:ascii="Book Antiqua" w:eastAsia="宋体" w:hAnsi="Book Antiqua" w:cs="宋体"/>
          <w:sz w:val="24"/>
          <w:szCs w:val="24"/>
        </w:rPr>
        <w:t>Ouwendijk</w:t>
      </w:r>
      <w:proofErr w:type="spellEnd"/>
      <w:r w:rsidRPr="003A364F">
        <w:rPr>
          <w:rFonts w:ascii="Book Antiqua" w:eastAsia="宋体" w:hAnsi="Book Antiqua" w:cs="宋体"/>
          <w:sz w:val="24"/>
          <w:szCs w:val="24"/>
        </w:rPr>
        <w:t xml:space="preserve"> RJ, </w:t>
      </w:r>
      <w:proofErr w:type="spellStart"/>
      <w:r w:rsidRPr="003A364F">
        <w:rPr>
          <w:rFonts w:ascii="Book Antiqua" w:eastAsia="宋体" w:hAnsi="Book Antiqua" w:cs="宋体"/>
          <w:sz w:val="24"/>
          <w:szCs w:val="24"/>
        </w:rPr>
        <w:t>Kuipers</w:t>
      </w:r>
      <w:proofErr w:type="spellEnd"/>
      <w:r w:rsidRPr="003A364F">
        <w:rPr>
          <w:rFonts w:ascii="Book Antiqua" w:eastAsia="宋体" w:hAnsi="Book Antiqua" w:cs="宋体"/>
          <w:sz w:val="24"/>
          <w:szCs w:val="24"/>
        </w:rPr>
        <w:t xml:space="preserve"> EJ, van </w:t>
      </w:r>
      <w:proofErr w:type="spellStart"/>
      <w:r w:rsidRPr="003A364F">
        <w:rPr>
          <w:rFonts w:ascii="Book Antiqua" w:eastAsia="宋体" w:hAnsi="Book Antiqua" w:cs="宋体"/>
          <w:sz w:val="24"/>
          <w:szCs w:val="24"/>
        </w:rPr>
        <w:t>Leerdam</w:t>
      </w:r>
      <w:proofErr w:type="spellEnd"/>
      <w:r w:rsidRPr="003A364F">
        <w:rPr>
          <w:rFonts w:ascii="Book Antiqua" w:eastAsia="宋体" w:hAnsi="Book Antiqua" w:cs="宋体"/>
          <w:sz w:val="24"/>
          <w:szCs w:val="24"/>
        </w:rPr>
        <w:t xml:space="preserve"> ME. The incidence and risk factors of </w:t>
      </w:r>
      <w:proofErr w:type="spellStart"/>
      <w:r w:rsidRPr="003A364F">
        <w:rPr>
          <w:rFonts w:ascii="Book Antiqua" w:eastAsia="宋体" w:hAnsi="Book Antiqua" w:cs="宋体"/>
          <w:sz w:val="24"/>
          <w:szCs w:val="24"/>
        </w:rPr>
        <w:t>metachronous</w:t>
      </w:r>
      <w:proofErr w:type="spellEnd"/>
      <w:r w:rsidRPr="003A364F">
        <w:rPr>
          <w:rFonts w:ascii="Book Antiqua" w:eastAsia="宋体" w:hAnsi="Book Antiqua" w:cs="宋体"/>
          <w:sz w:val="24"/>
          <w:szCs w:val="24"/>
        </w:rPr>
        <w:t xml:space="preserve"> colorectal cancer: an indication for follow-up. </w:t>
      </w:r>
      <w:r w:rsidRPr="003A364F">
        <w:rPr>
          <w:rFonts w:ascii="Book Antiqua" w:eastAsia="宋体" w:hAnsi="Book Antiqua" w:cs="宋体"/>
          <w:i/>
          <w:iCs/>
          <w:sz w:val="24"/>
          <w:szCs w:val="24"/>
        </w:rPr>
        <w:t>Dis Colon Rectum</w:t>
      </w:r>
      <w:r w:rsidRPr="003A364F">
        <w:rPr>
          <w:rFonts w:ascii="Book Antiqua" w:eastAsia="宋体" w:hAnsi="Book Antiqua" w:cs="宋体"/>
          <w:sz w:val="24"/>
          <w:szCs w:val="24"/>
        </w:rPr>
        <w:t> 2012; </w:t>
      </w:r>
      <w:r w:rsidRPr="003A364F">
        <w:rPr>
          <w:rFonts w:ascii="Book Antiqua" w:eastAsia="宋体" w:hAnsi="Book Antiqua" w:cs="宋体"/>
          <w:b/>
          <w:bCs/>
          <w:sz w:val="24"/>
          <w:szCs w:val="24"/>
        </w:rPr>
        <w:t>55</w:t>
      </w:r>
      <w:r w:rsidRPr="003A364F">
        <w:rPr>
          <w:rFonts w:ascii="Book Antiqua" w:eastAsia="宋体" w:hAnsi="Book Antiqua" w:cs="宋体"/>
          <w:sz w:val="24"/>
          <w:szCs w:val="24"/>
        </w:rPr>
        <w:t>: 522-531 [PMID: 22513430 DOI: 10.1007/DCR.0b013e318249db00]</w:t>
      </w:r>
    </w:p>
    <w:p w14:paraId="5EE44D00"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5 </w:t>
      </w:r>
      <w:r w:rsidRPr="003A364F">
        <w:rPr>
          <w:rFonts w:ascii="Book Antiqua" w:eastAsia="宋体" w:hAnsi="Book Antiqua" w:cs="宋体"/>
          <w:b/>
          <w:bCs/>
          <w:sz w:val="24"/>
          <w:szCs w:val="24"/>
        </w:rPr>
        <w:t>Mulder SA</w:t>
      </w:r>
      <w:r w:rsidRPr="003A364F">
        <w:rPr>
          <w:rFonts w:ascii="Book Antiqua" w:eastAsia="宋体" w:hAnsi="Book Antiqua" w:cs="宋体"/>
          <w:sz w:val="24"/>
          <w:szCs w:val="24"/>
        </w:rPr>
        <w:t xml:space="preserve">, </w:t>
      </w:r>
      <w:proofErr w:type="spellStart"/>
      <w:r w:rsidRPr="003A364F">
        <w:rPr>
          <w:rFonts w:ascii="Book Antiqua" w:eastAsia="宋体" w:hAnsi="Book Antiqua" w:cs="宋体"/>
          <w:sz w:val="24"/>
          <w:szCs w:val="24"/>
        </w:rPr>
        <w:t>Kranse</w:t>
      </w:r>
      <w:proofErr w:type="spellEnd"/>
      <w:r w:rsidRPr="003A364F">
        <w:rPr>
          <w:rFonts w:ascii="Book Antiqua" w:eastAsia="宋体" w:hAnsi="Book Antiqua" w:cs="宋体"/>
          <w:sz w:val="24"/>
          <w:szCs w:val="24"/>
        </w:rPr>
        <w:t xml:space="preserve"> R, </w:t>
      </w:r>
      <w:proofErr w:type="spellStart"/>
      <w:r w:rsidRPr="003A364F">
        <w:rPr>
          <w:rFonts w:ascii="Book Antiqua" w:eastAsia="宋体" w:hAnsi="Book Antiqua" w:cs="宋体"/>
          <w:sz w:val="24"/>
          <w:szCs w:val="24"/>
        </w:rPr>
        <w:t>Damhuis</w:t>
      </w:r>
      <w:proofErr w:type="spellEnd"/>
      <w:r w:rsidRPr="003A364F">
        <w:rPr>
          <w:rFonts w:ascii="Book Antiqua" w:eastAsia="宋体" w:hAnsi="Book Antiqua" w:cs="宋体"/>
          <w:sz w:val="24"/>
          <w:szCs w:val="24"/>
        </w:rPr>
        <w:t xml:space="preserve"> RA, de Wilt JH, </w:t>
      </w:r>
      <w:proofErr w:type="spellStart"/>
      <w:r w:rsidRPr="003A364F">
        <w:rPr>
          <w:rFonts w:ascii="Book Antiqua" w:eastAsia="宋体" w:hAnsi="Book Antiqua" w:cs="宋体"/>
          <w:sz w:val="24"/>
          <w:szCs w:val="24"/>
        </w:rPr>
        <w:t>Ouwendijk</w:t>
      </w:r>
      <w:proofErr w:type="spellEnd"/>
      <w:r w:rsidRPr="003A364F">
        <w:rPr>
          <w:rFonts w:ascii="Book Antiqua" w:eastAsia="宋体" w:hAnsi="Book Antiqua" w:cs="宋体"/>
          <w:sz w:val="24"/>
          <w:szCs w:val="24"/>
        </w:rPr>
        <w:t xml:space="preserve"> RJ, </w:t>
      </w:r>
      <w:proofErr w:type="spellStart"/>
      <w:r w:rsidRPr="003A364F">
        <w:rPr>
          <w:rFonts w:ascii="Book Antiqua" w:eastAsia="宋体" w:hAnsi="Book Antiqua" w:cs="宋体"/>
          <w:sz w:val="24"/>
          <w:szCs w:val="24"/>
        </w:rPr>
        <w:t>Kuipers</w:t>
      </w:r>
      <w:proofErr w:type="spellEnd"/>
      <w:r w:rsidRPr="003A364F">
        <w:rPr>
          <w:rFonts w:ascii="Book Antiqua" w:eastAsia="宋体" w:hAnsi="Book Antiqua" w:cs="宋体"/>
          <w:sz w:val="24"/>
          <w:szCs w:val="24"/>
        </w:rPr>
        <w:t xml:space="preserve"> EJ, van </w:t>
      </w:r>
      <w:proofErr w:type="spellStart"/>
      <w:r w:rsidRPr="003A364F">
        <w:rPr>
          <w:rFonts w:ascii="Book Antiqua" w:eastAsia="宋体" w:hAnsi="Book Antiqua" w:cs="宋体"/>
          <w:sz w:val="24"/>
          <w:szCs w:val="24"/>
        </w:rPr>
        <w:t>Leerdam</w:t>
      </w:r>
      <w:proofErr w:type="spellEnd"/>
      <w:r w:rsidRPr="003A364F">
        <w:rPr>
          <w:rFonts w:ascii="Book Antiqua" w:eastAsia="宋体" w:hAnsi="Book Antiqua" w:cs="宋体"/>
          <w:sz w:val="24"/>
          <w:szCs w:val="24"/>
        </w:rPr>
        <w:t xml:space="preserve"> ME. Prevalence and prognosis of synchronous colorectal cancer: a Dutch population-based study. </w:t>
      </w:r>
      <w:r w:rsidRPr="003A364F">
        <w:rPr>
          <w:rFonts w:ascii="Book Antiqua" w:eastAsia="宋体" w:hAnsi="Book Antiqua" w:cs="宋体"/>
          <w:i/>
          <w:iCs/>
          <w:sz w:val="24"/>
          <w:szCs w:val="24"/>
        </w:rPr>
        <w:t xml:space="preserve">Cancer </w:t>
      </w:r>
      <w:proofErr w:type="spellStart"/>
      <w:r w:rsidRPr="003A364F">
        <w:rPr>
          <w:rFonts w:ascii="Book Antiqua" w:eastAsia="宋体" w:hAnsi="Book Antiqua" w:cs="宋体"/>
          <w:i/>
          <w:iCs/>
          <w:sz w:val="24"/>
          <w:szCs w:val="24"/>
        </w:rPr>
        <w:t>Epidemiol</w:t>
      </w:r>
      <w:proofErr w:type="spellEnd"/>
      <w:r w:rsidRPr="003A364F">
        <w:rPr>
          <w:rFonts w:ascii="Book Antiqua" w:eastAsia="宋体" w:hAnsi="Book Antiqua" w:cs="宋体"/>
          <w:sz w:val="24"/>
          <w:szCs w:val="24"/>
        </w:rPr>
        <w:t> 2011; </w:t>
      </w:r>
      <w:r w:rsidRPr="003A364F">
        <w:rPr>
          <w:rFonts w:ascii="Book Antiqua" w:eastAsia="宋体" w:hAnsi="Book Antiqua" w:cs="宋体"/>
          <w:b/>
          <w:bCs/>
          <w:sz w:val="24"/>
          <w:szCs w:val="24"/>
        </w:rPr>
        <w:t>35</w:t>
      </w:r>
      <w:r w:rsidRPr="003A364F">
        <w:rPr>
          <w:rFonts w:ascii="Book Antiqua" w:eastAsia="宋体" w:hAnsi="Book Antiqua" w:cs="宋体"/>
          <w:sz w:val="24"/>
          <w:szCs w:val="24"/>
        </w:rPr>
        <w:t>: 442-447 [PMID: 21470938 DOI: 10.1016/j.canep.2010.12.007]</w:t>
      </w:r>
    </w:p>
    <w:p w14:paraId="776ADB74"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6 </w:t>
      </w:r>
      <w:proofErr w:type="spellStart"/>
      <w:r w:rsidRPr="003A364F">
        <w:rPr>
          <w:rFonts w:ascii="Book Antiqua" w:eastAsia="宋体" w:hAnsi="Book Antiqua" w:cs="宋体"/>
          <w:b/>
          <w:bCs/>
          <w:sz w:val="24"/>
          <w:szCs w:val="24"/>
        </w:rPr>
        <w:t>Kaibara</w:t>
      </w:r>
      <w:proofErr w:type="spellEnd"/>
      <w:r w:rsidRPr="003A364F">
        <w:rPr>
          <w:rFonts w:ascii="Book Antiqua" w:eastAsia="宋体" w:hAnsi="Book Antiqua" w:cs="宋体"/>
          <w:b/>
          <w:bCs/>
          <w:sz w:val="24"/>
          <w:szCs w:val="24"/>
        </w:rPr>
        <w:t xml:space="preserve"> N</w:t>
      </w:r>
      <w:r w:rsidRPr="003A364F">
        <w:rPr>
          <w:rFonts w:ascii="Book Antiqua" w:eastAsia="宋体" w:hAnsi="Book Antiqua" w:cs="宋体"/>
          <w:sz w:val="24"/>
          <w:szCs w:val="24"/>
        </w:rPr>
        <w:t xml:space="preserve">, Koga S, Jinnai D. Synchronous and </w:t>
      </w:r>
      <w:proofErr w:type="spellStart"/>
      <w:r w:rsidRPr="003A364F">
        <w:rPr>
          <w:rFonts w:ascii="Book Antiqua" w:eastAsia="宋体" w:hAnsi="Book Antiqua" w:cs="宋体"/>
          <w:sz w:val="24"/>
          <w:szCs w:val="24"/>
        </w:rPr>
        <w:t>metachronous</w:t>
      </w:r>
      <w:proofErr w:type="spellEnd"/>
      <w:r w:rsidRPr="003A364F">
        <w:rPr>
          <w:rFonts w:ascii="Book Antiqua" w:eastAsia="宋体" w:hAnsi="Book Antiqua" w:cs="宋体"/>
          <w:sz w:val="24"/>
          <w:szCs w:val="24"/>
        </w:rPr>
        <w:t xml:space="preserve"> malignancies of the colon and rectum in Japan with special reference to a coexisting early cancer. </w:t>
      </w:r>
      <w:r w:rsidRPr="003A364F">
        <w:rPr>
          <w:rFonts w:ascii="Book Antiqua" w:eastAsia="宋体" w:hAnsi="Book Antiqua" w:cs="宋体"/>
          <w:i/>
          <w:iCs/>
          <w:sz w:val="24"/>
          <w:szCs w:val="24"/>
        </w:rPr>
        <w:t>Cancer</w:t>
      </w:r>
      <w:r w:rsidRPr="003A364F">
        <w:rPr>
          <w:rFonts w:ascii="Book Antiqua" w:eastAsia="宋体" w:hAnsi="Book Antiqua" w:cs="宋体"/>
          <w:sz w:val="24"/>
          <w:szCs w:val="24"/>
        </w:rPr>
        <w:t> 1984; </w:t>
      </w:r>
      <w:r w:rsidRPr="003A364F">
        <w:rPr>
          <w:rFonts w:ascii="Book Antiqua" w:eastAsia="宋体" w:hAnsi="Book Antiqua" w:cs="宋体"/>
          <w:b/>
          <w:bCs/>
          <w:sz w:val="24"/>
          <w:szCs w:val="24"/>
        </w:rPr>
        <w:t>54</w:t>
      </w:r>
      <w:r w:rsidRPr="003A364F">
        <w:rPr>
          <w:rFonts w:ascii="Book Antiqua" w:eastAsia="宋体" w:hAnsi="Book Antiqua" w:cs="宋体"/>
          <w:sz w:val="24"/>
          <w:szCs w:val="24"/>
        </w:rPr>
        <w:t>: 1870-1874 [PMID: 6478423 DOI: 10.1002/1097-0142(19841101)54]</w:t>
      </w:r>
    </w:p>
    <w:p w14:paraId="5971E4E7" w14:textId="77777777" w:rsidR="005448F8" w:rsidRPr="003A364F" w:rsidRDefault="005448F8" w:rsidP="00E01BEE">
      <w:pPr>
        <w:spacing w:line="360" w:lineRule="auto"/>
        <w:jc w:val="both"/>
        <w:rPr>
          <w:rFonts w:ascii="Book Antiqua" w:eastAsia="宋体" w:hAnsi="Book Antiqua" w:cs="宋体"/>
          <w:sz w:val="24"/>
          <w:szCs w:val="24"/>
        </w:rPr>
      </w:pPr>
      <w:proofErr w:type="gramStart"/>
      <w:r w:rsidRPr="003A364F">
        <w:rPr>
          <w:rFonts w:ascii="Book Antiqua" w:eastAsia="宋体" w:hAnsi="Book Antiqua" w:cs="宋体"/>
          <w:sz w:val="24"/>
          <w:szCs w:val="24"/>
        </w:rPr>
        <w:t>7 </w:t>
      </w:r>
      <w:r w:rsidRPr="003A364F">
        <w:rPr>
          <w:rFonts w:ascii="Book Antiqua" w:eastAsia="宋体" w:hAnsi="Book Antiqua" w:cs="宋体"/>
          <w:b/>
          <w:bCs/>
          <w:sz w:val="24"/>
          <w:szCs w:val="24"/>
        </w:rPr>
        <w:t>Hart AR</w:t>
      </w:r>
      <w:r w:rsidRPr="003A364F">
        <w:rPr>
          <w:rFonts w:ascii="Book Antiqua" w:eastAsia="宋体" w:hAnsi="Book Antiqua" w:cs="宋体"/>
          <w:sz w:val="24"/>
          <w:szCs w:val="24"/>
        </w:rPr>
        <w:t>, Kudo S, Mackay EH, Mayberry JF, Atkin WS.</w:t>
      </w:r>
      <w:proofErr w:type="gramEnd"/>
      <w:r w:rsidRPr="003A364F">
        <w:rPr>
          <w:rFonts w:ascii="Book Antiqua" w:eastAsia="宋体" w:hAnsi="Book Antiqua" w:cs="宋体"/>
          <w:sz w:val="24"/>
          <w:szCs w:val="24"/>
        </w:rPr>
        <w:t xml:space="preserve"> Flat adenomas exist in asymptomatic people: important implications for colorectal cancer screening programmes. </w:t>
      </w:r>
      <w:r w:rsidRPr="003A364F">
        <w:rPr>
          <w:rFonts w:ascii="Book Antiqua" w:eastAsia="宋体" w:hAnsi="Book Antiqua" w:cs="宋体"/>
          <w:i/>
          <w:iCs/>
          <w:sz w:val="24"/>
          <w:szCs w:val="24"/>
        </w:rPr>
        <w:t>Gut</w:t>
      </w:r>
      <w:r w:rsidRPr="003A364F">
        <w:rPr>
          <w:rFonts w:ascii="Book Antiqua" w:eastAsia="宋体" w:hAnsi="Book Antiqua" w:cs="宋体"/>
          <w:sz w:val="24"/>
          <w:szCs w:val="24"/>
        </w:rPr>
        <w:t> 1998; </w:t>
      </w:r>
      <w:r w:rsidRPr="003A364F">
        <w:rPr>
          <w:rFonts w:ascii="Book Antiqua" w:eastAsia="宋体" w:hAnsi="Book Antiqua" w:cs="宋体"/>
          <w:b/>
          <w:bCs/>
          <w:sz w:val="24"/>
          <w:szCs w:val="24"/>
        </w:rPr>
        <w:t>43</w:t>
      </w:r>
      <w:r w:rsidRPr="003A364F">
        <w:rPr>
          <w:rFonts w:ascii="Book Antiqua" w:eastAsia="宋体" w:hAnsi="Book Antiqua" w:cs="宋体"/>
          <w:sz w:val="24"/>
          <w:szCs w:val="24"/>
        </w:rPr>
        <w:t>: 229-231 [PMID: 10189849 DOI: 10.1136/gut.43.2.229]</w:t>
      </w:r>
    </w:p>
    <w:p w14:paraId="01676430"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8 </w:t>
      </w:r>
      <w:r w:rsidRPr="003A364F">
        <w:rPr>
          <w:rFonts w:ascii="Book Antiqua" w:eastAsia="宋体" w:hAnsi="Book Antiqua" w:cs="宋体"/>
          <w:b/>
          <w:bCs/>
          <w:sz w:val="24"/>
          <w:szCs w:val="24"/>
        </w:rPr>
        <w:t>Lam AK</w:t>
      </w:r>
      <w:r w:rsidRPr="003A364F">
        <w:rPr>
          <w:rFonts w:ascii="Book Antiqua" w:eastAsia="宋体" w:hAnsi="Book Antiqua" w:cs="宋体"/>
          <w:sz w:val="24"/>
          <w:szCs w:val="24"/>
        </w:rPr>
        <w:t xml:space="preserve">, Carmichael R, </w:t>
      </w:r>
      <w:proofErr w:type="spellStart"/>
      <w:r w:rsidRPr="003A364F">
        <w:rPr>
          <w:rFonts w:ascii="Book Antiqua" w:eastAsia="宋体" w:hAnsi="Book Antiqua" w:cs="宋体"/>
          <w:sz w:val="24"/>
          <w:szCs w:val="24"/>
        </w:rPr>
        <w:t>Gertraud</w:t>
      </w:r>
      <w:proofErr w:type="spellEnd"/>
      <w:r w:rsidRPr="003A364F">
        <w:rPr>
          <w:rFonts w:ascii="Book Antiqua" w:eastAsia="宋体" w:hAnsi="Book Antiqua" w:cs="宋体"/>
          <w:sz w:val="24"/>
          <w:szCs w:val="24"/>
        </w:rPr>
        <w:t xml:space="preserve"> </w:t>
      </w:r>
      <w:proofErr w:type="spellStart"/>
      <w:r w:rsidRPr="003A364F">
        <w:rPr>
          <w:rFonts w:ascii="Book Antiqua" w:eastAsia="宋体" w:hAnsi="Book Antiqua" w:cs="宋体"/>
          <w:sz w:val="24"/>
          <w:szCs w:val="24"/>
        </w:rPr>
        <w:t>Buettner</w:t>
      </w:r>
      <w:proofErr w:type="spellEnd"/>
      <w:r w:rsidRPr="003A364F">
        <w:rPr>
          <w:rFonts w:ascii="Book Antiqua" w:eastAsia="宋体" w:hAnsi="Book Antiqua" w:cs="宋体"/>
          <w:sz w:val="24"/>
          <w:szCs w:val="24"/>
        </w:rPr>
        <w:t xml:space="preserve"> P, </w:t>
      </w:r>
      <w:proofErr w:type="spellStart"/>
      <w:r w:rsidRPr="003A364F">
        <w:rPr>
          <w:rFonts w:ascii="Book Antiqua" w:eastAsia="宋体" w:hAnsi="Book Antiqua" w:cs="宋体"/>
          <w:sz w:val="24"/>
          <w:szCs w:val="24"/>
        </w:rPr>
        <w:t>Gopalan</w:t>
      </w:r>
      <w:proofErr w:type="spellEnd"/>
      <w:r w:rsidRPr="003A364F">
        <w:rPr>
          <w:rFonts w:ascii="Book Antiqua" w:eastAsia="宋体" w:hAnsi="Book Antiqua" w:cs="宋体"/>
          <w:sz w:val="24"/>
          <w:szCs w:val="24"/>
        </w:rPr>
        <w:t xml:space="preserve"> V, </w:t>
      </w:r>
      <w:proofErr w:type="spellStart"/>
      <w:r w:rsidRPr="003A364F">
        <w:rPr>
          <w:rFonts w:ascii="Book Antiqua" w:eastAsia="宋体" w:hAnsi="Book Antiqua" w:cs="宋体"/>
          <w:sz w:val="24"/>
          <w:szCs w:val="24"/>
        </w:rPr>
        <w:t>Ho</w:t>
      </w:r>
      <w:proofErr w:type="spellEnd"/>
      <w:r w:rsidRPr="003A364F">
        <w:rPr>
          <w:rFonts w:ascii="Book Antiqua" w:eastAsia="宋体" w:hAnsi="Book Antiqua" w:cs="宋体"/>
          <w:sz w:val="24"/>
          <w:szCs w:val="24"/>
        </w:rPr>
        <w:t xml:space="preserve"> YH, Siu S. </w:t>
      </w:r>
      <w:proofErr w:type="spellStart"/>
      <w:r w:rsidRPr="003A364F">
        <w:rPr>
          <w:rFonts w:ascii="Book Antiqua" w:eastAsia="宋体" w:hAnsi="Book Antiqua" w:cs="宋体"/>
          <w:sz w:val="24"/>
          <w:szCs w:val="24"/>
        </w:rPr>
        <w:t>Clinicopathological</w:t>
      </w:r>
      <w:proofErr w:type="spellEnd"/>
      <w:r w:rsidRPr="003A364F">
        <w:rPr>
          <w:rFonts w:ascii="Book Antiqua" w:eastAsia="宋体" w:hAnsi="Book Antiqua" w:cs="宋体"/>
          <w:sz w:val="24"/>
          <w:szCs w:val="24"/>
        </w:rPr>
        <w:t xml:space="preserve"> significance of synchronous carcinoma in colorectal </w:t>
      </w:r>
      <w:r w:rsidRPr="003A364F">
        <w:rPr>
          <w:rFonts w:ascii="Book Antiqua" w:eastAsia="宋体" w:hAnsi="Book Antiqua" w:cs="宋体"/>
          <w:sz w:val="24"/>
          <w:szCs w:val="24"/>
        </w:rPr>
        <w:lastRenderedPageBreak/>
        <w:t>cancer. </w:t>
      </w:r>
      <w:r w:rsidRPr="003A364F">
        <w:rPr>
          <w:rFonts w:ascii="Book Antiqua" w:eastAsia="宋体" w:hAnsi="Book Antiqua" w:cs="宋体"/>
          <w:i/>
          <w:iCs/>
          <w:sz w:val="24"/>
          <w:szCs w:val="24"/>
        </w:rPr>
        <w:t xml:space="preserve">Am J </w:t>
      </w:r>
      <w:proofErr w:type="spellStart"/>
      <w:r w:rsidRPr="003A364F">
        <w:rPr>
          <w:rFonts w:ascii="Book Antiqua" w:eastAsia="宋体" w:hAnsi="Book Antiqua" w:cs="宋体"/>
          <w:i/>
          <w:iCs/>
          <w:sz w:val="24"/>
          <w:szCs w:val="24"/>
        </w:rPr>
        <w:t>Surg</w:t>
      </w:r>
      <w:proofErr w:type="spellEnd"/>
      <w:r w:rsidRPr="003A364F">
        <w:rPr>
          <w:rFonts w:ascii="Book Antiqua" w:eastAsia="宋体" w:hAnsi="Book Antiqua" w:cs="宋体"/>
          <w:sz w:val="24"/>
          <w:szCs w:val="24"/>
        </w:rPr>
        <w:t> 2011; </w:t>
      </w:r>
      <w:r w:rsidRPr="003A364F">
        <w:rPr>
          <w:rFonts w:ascii="Book Antiqua" w:eastAsia="宋体" w:hAnsi="Book Antiqua" w:cs="宋体"/>
          <w:b/>
          <w:bCs/>
          <w:sz w:val="24"/>
          <w:szCs w:val="24"/>
        </w:rPr>
        <w:t>202</w:t>
      </w:r>
      <w:r w:rsidRPr="003A364F">
        <w:rPr>
          <w:rFonts w:ascii="Book Antiqua" w:eastAsia="宋体" w:hAnsi="Book Antiqua" w:cs="宋体"/>
          <w:sz w:val="24"/>
          <w:szCs w:val="24"/>
        </w:rPr>
        <w:t>: 39-44 [PMID: 21600553 DOI: 10.1016/j.amjsurg.2010.05.012]</w:t>
      </w:r>
    </w:p>
    <w:p w14:paraId="767B38FC"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9 </w:t>
      </w:r>
      <w:r w:rsidRPr="003A364F">
        <w:rPr>
          <w:rFonts w:ascii="Book Antiqua" w:eastAsia="宋体" w:hAnsi="Book Antiqua" w:cs="宋体"/>
          <w:b/>
          <w:bCs/>
          <w:sz w:val="24"/>
          <w:szCs w:val="24"/>
        </w:rPr>
        <w:t>Greenstein AJ</w:t>
      </w:r>
      <w:r w:rsidRPr="003A364F">
        <w:rPr>
          <w:rFonts w:ascii="Book Antiqua" w:eastAsia="宋体" w:hAnsi="Book Antiqua" w:cs="宋体"/>
          <w:sz w:val="24"/>
          <w:szCs w:val="24"/>
        </w:rPr>
        <w:t xml:space="preserve">, Slater G, </w:t>
      </w:r>
      <w:proofErr w:type="spellStart"/>
      <w:r w:rsidRPr="003A364F">
        <w:rPr>
          <w:rFonts w:ascii="Book Antiqua" w:eastAsia="宋体" w:hAnsi="Book Antiqua" w:cs="宋体"/>
          <w:sz w:val="24"/>
          <w:szCs w:val="24"/>
        </w:rPr>
        <w:t>Heimann</w:t>
      </w:r>
      <w:proofErr w:type="spellEnd"/>
      <w:r w:rsidRPr="003A364F">
        <w:rPr>
          <w:rFonts w:ascii="Book Antiqua" w:eastAsia="宋体" w:hAnsi="Book Antiqua" w:cs="宋体"/>
          <w:sz w:val="24"/>
          <w:szCs w:val="24"/>
        </w:rPr>
        <w:t xml:space="preserve"> TM, Sachar DB, </w:t>
      </w:r>
      <w:proofErr w:type="spellStart"/>
      <w:r w:rsidRPr="003A364F">
        <w:rPr>
          <w:rFonts w:ascii="Book Antiqua" w:eastAsia="宋体" w:hAnsi="Book Antiqua" w:cs="宋体"/>
          <w:sz w:val="24"/>
          <w:szCs w:val="24"/>
        </w:rPr>
        <w:t>Aufses</w:t>
      </w:r>
      <w:proofErr w:type="spellEnd"/>
      <w:r w:rsidRPr="003A364F">
        <w:rPr>
          <w:rFonts w:ascii="Book Antiqua" w:eastAsia="宋体" w:hAnsi="Book Antiqua" w:cs="宋体"/>
          <w:sz w:val="24"/>
          <w:szCs w:val="24"/>
        </w:rPr>
        <w:t xml:space="preserve"> AH. A comparison of multiple synchronous colorectal </w:t>
      </w:r>
      <w:proofErr w:type="gramStart"/>
      <w:r w:rsidRPr="003A364F">
        <w:rPr>
          <w:rFonts w:ascii="Book Antiqua" w:eastAsia="宋体" w:hAnsi="Book Antiqua" w:cs="宋体"/>
          <w:sz w:val="24"/>
          <w:szCs w:val="24"/>
        </w:rPr>
        <w:t>cancer</w:t>
      </w:r>
      <w:proofErr w:type="gramEnd"/>
      <w:r w:rsidRPr="003A364F">
        <w:rPr>
          <w:rFonts w:ascii="Book Antiqua" w:eastAsia="宋体" w:hAnsi="Book Antiqua" w:cs="宋体"/>
          <w:sz w:val="24"/>
          <w:szCs w:val="24"/>
        </w:rPr>
        <w:t xml:space="preserve"> in ulcerative colitis, familial polyposis coli, and de novo cancer. </w:t>
      </w:r>
      <w:r w:rsidRPr="003A364F">
        <w:rPr>
          <w:rFonts w:ascii="Book Antiqua" w:eastAsia="宋体" w:hAnsi="Book Antiqua" w:cs="宋体"/>
          <w:i/>
          <w:iCs/>
          <w:sz w:val="24"/>
          <w:szCs w:val="24"/>
        </w:rPr>
        <w:t xml:space="preserve">Ann </w:t>
      </w:r>
      <w:proofErr w:type="spellStart"/>
      <w:r w:rsidRPr="003A364F">
        <w:rPr>
          <w:rFonts w:ascii="Book Antiqua" w:eastAsia="宋体" w:hAnsi="Book Antiqua" w:cs="宋体"/>
          <w:i/>
          <w:iCs/>
          <w:sz w:val="24"/>
          <w:szCs w:val="24"/>
        </w:rPr>
        <w:t>Surg</w:t>
      </w:r>
      <w:proofErr w:type="spellEnd"/>
      <w:r w:rsidRPr="003A364F">
        <w:rPr>
          <w:rFonts w:ascii="Book Antiqua" w:eastAsia="宋体" w:hAnsi="Book Antiqua" w:cs="宋体"/>
          <w:sz w:val="24"/>
          <w:szCs w:val="24"/>
        </w:rPr>
        <w:t> 1986; </w:t>
      </w:r>
      <w:r w:rsidRPr="003A364F">
        <w:rPr>
          <w:rFonts w:ascii="Book Antiqua" w:eastAsia="宋体" w:hAnsi="Book Antiqua" w:cs="宋体"/>
          <w:b/>
          <w:bCs/>
          <w:sz w:val="24"/>
          <w:szCs w:val="24"/>
        </w:rPr>
        <w:t>203</w:t>
      </w:r>
      <w:r w:rsidRPr="003A364F">
        <w:rPr>
          <w:rFonts w:ascii="Book Antiqua" w:eastAsia="宋体" w:hAnsi="Book Antiqua" w:cs="宋体"/>
          <w:sz w:val="24"/>
          <w:szCs w:val="24"/>
        </w:rPr>
        <w:t>: 123-128 [PMID: 3947149 DOI: 10.1097/00000658-198602000-00002]</w:t>
      </w:r>
    </w:p>
    <w:p w14:paraId="70461A8D"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10 </w:t>
      </w:r>
      <w:r w:rsidRPr="003A364F">
        <w:rPr>
          <w:rFonts w:ascii="Book Antiqua" w:eastAsia="宋体" w:hAnsi="Book Antiqua" w:cs="宋体"/>
          <w:b/>
          <w:bCs/>
          <w:sz w:val="24"/>
          <w:szCs w:val="24"/>
        </w:rPr>
        <w:t>Gonzalo V</w:t>
      </w:r>
      <w:r w:rsidRPr="003A364F">
        <w:rPr>
          <w:rFonts w:ascii="Book Antiqua" w:eastAsia="宋体" w:hAnsi="Book Antiqua" w:cs="宋体"/>
          <w:sz w:val="24"/>
          <w:szCs w:val="24"/>
        </w:rPr>
        <w:t>, Lozano JJ, Alonso-</w:t>
      </w:r>
      <w:proofErr w:type="spellStart"/>
      <w:r w:rsidRPr="003A364F">
        <w:rPr>
          <w:rFonts w:ascii="Book Antiqua" w:eastAsia="宋体" w:hAnsi="Book Antiqua" w:cs="宋体"/>
          <w:sz w:val="24"/>
          <w:szCs w:val="24"/>
        </w:rPr>
        <w:t>Espinaco</w:t>
      </w:r>
      <w:proofErr w:type="spellEnd"/>
      <w:r w:rsidRPr="003A364F">
        <w:rPr>
          <w:rFonts w:ascii="Book Antiqua" w:eastAsia="宋体" w:hAnsi="Book Antiqua" w:cs="宋体"/>
          <w:sz w:val="24"/>
          <w:szCs w:val="24"/>
        </w:rPr>
        <w:t xml:space="preserve"> V, Moreira L, Muñoz J, </w:t>
      </w:r>
      <w:proofErr w:type="spellStart"/>
      <w:r w:rsidRPr="003A364F">
        <w:rPr>
          <w:rFonts w:ascii="Book Antiqua" w:eastAsia="宋体" w:hAnsi="Book Antiqua" w:cs="宋体"/>
          <w:sz w:val="24"/>
          <w:szCs w:val="24"/>
        </w:rPr>
        <w:t>Pellisé</w:t>
      </w:r>
      <w:proofErr w:type="spellEnd"/>
      <w:r w:rsidRPr="003A364F">
        <w:rPr>
          <w:rFonts w:ascii="Book Antiqua" w:eastAsia="宋体" w:hAnsi="Book Antiqua" w:cs="宋体"/>
          <w:sz w:val="24"/>
          <w:szCs w:val="24"/>
        </w:rPr>
        <w:t xml:space="preserve"> M, </w:t>
      </w:r>
      <w:proofErr w:type="spellStart"/>
      <w:r w:rsidRPr="003A364F">
        <w:rPr>
          <w:rFonts w:ascii="Book Antiqua" w:eastAsia="宋体" w:hAnsi="Book Antiqua" w:cs="宋体"/>
          <w:sz w:val="24"/>
          <w:szCs w:val="24"/>
        </w:rPr>
        <w:t>Castellví-Bel</w:t>
      </w:r>
      <w:proofErr w:type="spellEnd"/>
      <w:r w:rsidRPr="003A364F">
        <w:rPr>
          <w:rFonts w:ascii="Book Antiqua" w:eastAsia="宋体" w:hAnsi="Book Antiqua" w:cs="宋体"/>
          <w:sz w:val="24"/>
          <w:szCs w:val="24"/>
        </w:rPr>
        <w:t xml:space="preserve"> S, </w:t>
      </w:r>
      <w:proofErr w:type="spellStart"/>
      <w:r w:rsidRPr="003A364F">
        <w:rPr>
          <w:rFonts w:ascii="Book Antiqua" w:eastAsia="宋体" w:hAnsi="Book Antiqua" w:cs="宋体"/>
          <w:sz w:val="24"/>
          <w:szCs w:val="24"/>
        </w:rPr>
        <w:t>Bessa</w:t>
      </w:r>
      <w:proofErr w:type="spellEnd"/>
      <w:r w:rsidRPr="003A364F">
        <w:rPr>
          <w:rFonts w:ascii="Book Antiqua" w:eastAsia="宋体" w:hAnsi="Book Antiqua" w:cs="宋体"/>
          <w:sz w:val="24"/>
          <w:szCs w:val="24"/>
        </w:rPr>
        <w:t xml:space="preserve"> X, Andreu M, </w:t>
      </w:r>
      <w:proofErr w:type="spellStart"/>
      <w:r w:rsidRPr="003A364F">
        <w:rPr>
          <w:rFonts w:ascii="Book Antiqua" w:eastAsia="宋体" w:hAnsi="Book Antiqua" w:cs="宋体"/>
          <w:sz w:val="24"/>
          <w:szCs w:val="24"/>
        </w:rPr>
        <w:t>Xicola</w:t>
      </w:r>
      <w:proofErr w:type="spellEnd"/>
      <w:r w:rsidRPr="003A364F">
        <w:rPr>
          <w:rFonts w:ascii="Book Antiqua" w:eastAsia="宋体" w:hAnsi="Book Antiqua" w:cs="宋体"/>
          <w:sz w:val="24"/>
          <w:szCs w:val="24"/>
        </w:rPr>
        <w:t xml:space="preserve"> RM, </w:t>
      </w:r>
      <w:proofErr w:type="spellStart"/>
      <w:r w:rsidRPr="003A364F">
        <w:rPr>
          <w:rFonts w:ascii="Book Antiqua" w:eastAsia="宋体" w:hAnsi="Book Antiqua" w:cs="宋体"/>
          <w:sz w:val="24"/>
          <w:szCs w:val="24"/>
        </w:rPr>
        <w:t>Llor</w:t>
      </w:r>
      <w:proofErr w:type="spellEnd"/>
      <w:r w:rsidRPr="003A364F">
        <w:rPr>
          <w:rFonts w:ascii="Book Antiqua" w:eastAsia="宋体" w:hAnsi="Book Antiqua" w:cs="宋体"/>
          <w:sz w:val="24"/>
          <w:szCs w:val="24"/>
        </w:rPr>
        <w:t xml:space="preserve"> X, Ruiz-Ponte C, </w:t>
      </w:r>
      <w:proofErr w:type="spellStart"/>
      <w:r w:rsidRPr="003A364F">
        <w:rPr>
          <w:rFonts w:ascii="Book Antiqua" w:eastAsia="宋体" w:hAnsi="Book Antiqua" w:cs="宋体"/>
          <w:sz w:val="24"/>
          <w:szCs w:val="24"/>
        </w:rPr>
        <w:t>Carracedo</w:t>
      </w:r>
      <w:proofErr w:type="spellEnd"/>
      <w:r w:rsidRPr="003A364F">
        <w:rPr>
          <w:rFonts w:ascii="Book Antiqua" w:eastAsia="宋体" w:hAnsi="Book Antiqua" w:cs="宋体"/>
          <w:sz w:val="24"/>
          <w:szCs w:val="24"/>
        </w:rPr>
        <w:t xml:space="preserve"> A, </w:t>
      </w:r>
      <w:proofErr w:type="spellStart"/>
      <w:r w:rsidRPr="003A364F">
        <w:rPr>
          <w:rFonts w:ascii="Book Antiqua" w:eastAsia="宋体" w:hAnsi="Book Antiqua" w:cs="宋体"/>
          <w:sz w:val="24"/>
          <w:szCs w:val="24"/>
        </w:rPr>
        <w:t>Jover</w:t>
      </w:r>
      <w:proofErr w:type="spellEnd"/>
      <w:r w:rsidRPr="003A364F">
        <w:rPr>
          <w:rFonts w:ascii="Book Antiqua" w:eastAsia="宋体" w:hAnsi="Book Antiqua" w:cs="宋体"/>
          <w:sz w:val="24"/>
          <w:szCs w:val="24"/>
        </w:rPr>
        <w:t xml:space="preserve"> R, Castells A, </w:t>
      </w:r>
      <w:proofErr w:type="spellStart"/>
      <w:r w:rsidRPr="003A364F">
        <w:rPr>
          <w:rFonts w:ascii="Book Antiqua" w:eastAsia="宋体" w:hAnsi="Book Antiqua" w:cs="宋体"/>
          <w:sz w:val="24"/>
          <w:szCs w:val="24"/>
        </w:rPr>
        <w:t>Balaguer</w:t>
      </w:r>
      <w:proofErr w:type="spellEnd"/>
      <w:r w:rsidRPr="003A364F">
        <w:rPr>
          <w:rFonts w:ascii="Book Antiqua" w:eastAsia="宋体" w:hAnsi="Book Antiqua" w:cs="宋体"/>
          <w:sz w:val="24"/>
          <w:szCs w:val="24"/>
        </w:rPr>
        <w:t xml:space="preserve"> F. Multiple sporadic colorectal cancers display a unique methylation phenotype. </w:t>
      </w:r>
      <w:proofErr w:type="spellStart"/>
      <w:r w:rsidRPr="003A364F">
        <w:rPr>
          <w:rFonts w:ascii="Book Antiqua" w:eastAsia="宋体" w:hAnsi="Book Antiqua" w:cs="宋体"/>
          <w:i/>
          <w:iCs/>
          <w:sz w:val="24"/>
          <w:szCs w:val="24"/>
        </w:rPr>
        <w:t>PLoS</w:t>
      </w:r>
      <w:proofErr w:type="spellEnd"/>
      <w:r w:rsidRPr="003A364F">
        <w:rPr>
          <w:rFonts w:ascii="Book Antiqua" w:eastAsia="宋体" w:hAnsi="Book Antiqua" w:cs="宋体"/>
          <w:i/>
          <w:iCs/>
          <w:sz w:val="24"/>
          <w:szCs w:val="24"/>
        </w:rPr>
        <w:t xml:space="preserve"> One</w:t>
      </w:r>
      <w:r w:rsidRPr="003A364F">
        <w:rPr>
          <w:rFonts w:ascii="Book Antiqua" w:eastAsia="宋体" w:hAnsi="Book Antiqua" w:cs="宋体"/>
          <w:sz w:val="24"/>
          <w:szCs w:val="24"/>
        </w:rPr>
        <w:t> 2014; </w:t>
      </w:r>
      <w:r w:rsidRPr="003A364F">
        <w:rPr>
          <w:rFonts w:ascii="Book Antiqua" w:eastAsia="宋体" w:hAnsi="Book Antiqua" w:cs="宋体"/>
          <w:b/>
          <w:bCs/>
          <w:sz w:val="24"/>
          <w:szCs w:val="24"/>
        </w:rPr>
        <w:t>9</w:t>
      </w:r>
      <w:r w:rsidRPr="003A364F">
        <w:rPr>
          <w:rFonts w:ascii="Book Antiqua" w:eastAsia="宋体" w:hAnsi="Book Antiqua" w:cs="宋体"/>
          <w:sz w:val="24"/>
          <w:szCs w:val="24"/>
        </w:rPr>
        <w:t>: e91033 [PMID: 24643221 DOI: 10.1371/journal.pone.0091033]</w:t>
      </w:r>
    </w:p>
    <w:p w14:paraId="4C7573F4"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11 </w:t>
      </w:r>
      <w:r w:rsidRPr="003A364F">
        <w:rPr>
          <w:rFonts w:ascii="Book Antiqua" w:eastAsia="宋体" w:hAnsi="Book Antiqua" w:cs="宋体"/>
          <w:b/>
          <w:bCs/>
          <w:sz w:val="24"/>
          <w:szCs w:val="24"/>
        </w:rPr>
        <w:t>Parry S</w:t>
      </w:r>
      <w:r w:rsidRPr="003A364F">
        <w:rPr>
          <w:rFonts w:ascii="Book Antiqua" w:eastAsia="宋体" w:hAnsi="Book Antiqua" w:cs="宋体"/>
          <w:sz w:val="24"/>
          <w:szCs w:val="24"/>
        </w:rPr>
        <w:t xml:space="preserve">, Win AK, Parry B, </w:t>
      </w:r>
      <w:proofErr w:type="spellStart"/>
      <w:r w:rsidRPr="003A364F">
        <w:rPr>
          <w:rFonts w:ascii="Book Antiqua" w:eastAsia="宋体" w:hAnsi="Book Antiqua" w:cs="宋体"/>
          <w:sz w:val="24"/>
          <w:szCs w:val="24"/>
        </w:rPr>
        <w:t>Macrae</w:t>
      </w:r>
      <w:proofErr w:type="spellEnd"/>
      <w:r w:rsidRPr="003A364F">
        <w:rPr>
          <w:rFonts w:ascii="Book Antiqua" w:eastAsia="宋体" w:hAnsi="Book Antiqua" w:cs="宋体"/>
          <w:sz w:val="24"/>
          <w:szCs w:val="24"/>
        </w:rPr>
        <w:t xml:space="preserve"> FA, </w:t>
      </w:r>
      <w:proofErr w:type="spellStart"/>
      <w:r w:rsidRPr="003A364F">
        <w:rPr>
          <w:rFonts w:ascii="Book Antiqua" w:eastAsia="宋体" w:hAnsi="Book Antiqua" w:cs="宋体"/>
          <w:sz w:val="24"/>
          <w:szCs w:val="24"/>
        </w:rPr>
        <w:t>Gurrin</w:t>
      </w:r>
      <w:proofErr w:type="spellEnd"/>
      <w:r w:rsidRPr="003A364F">
        <w:rPr>
          <w:rFonts w:ascii="Book Antiqua" w:eastAsia="宋体" w:hAnsi="Book Antiqua" w:cs="宋体"/>
          <w:sz w:val="24"/>
          <w:szCs w:val="24"/>
        </w:rPr>
        <w:t xml:space="preserve"> LC, Church JM, Baron JA, Giles GG, Leggett BA, </w:t>
      </w:r>
      <w:proofErr w:type="spellStart"/>
      <w:r w:rsidRPr="003A364F">
        <w:rPr>
          <w:rFonts w:ascii="Book Antiqua" w:eastAsia="宋体" w:hAnsi="Book Antiqua" w:cs="宋体"/>
          <w:sz w:val="24"/>
          <w:szCs w:val="24"/>
        </w:rPr>
        <w:t>Winship</w:t>
      </w:r>
      <w:proofErr w:type="spellEnd"/>
      <w:r w:rsidRPr="003A364F">
        <w:rPr>
          <w:rFonts w:ascii="Book Antiqua" w:eastAsia="宋体" w:hAnsi="Book Antiqua" w:cs="宋体"/>
          <w:sz w:val="24"/>
          <w:szCs w:val="24"/>
        </w:rPr>
        <w:t xml:space="preserve"> I, Lipton L, Young GP, Young JP, Lodge CJ, Southey MC, Newcomb PA, Le </w:t>
      </w:r>
      <w:proofErr w:type="spellStart"/>
      <w:r w:rsidRPr="003A364F">
        <w:rPr>
          <w:rFonts w:ascii="Book Antiqua" w:eastAsia="宋体" w:hAnsi="Book Antiqua" w:cs="宋体"/>
          <w:sz w:val="24"/>
          <w:szCs w:val="24"/>
        </w:rPr>
        <w:t>Marchand</w:t>
      </w:r>
      <w:proofErr w:type="spellEnd"/>
      <w:r w:rsidRPr="003A364F">
        <w:rPr>
          <w:rFonts w:ascii="Book Antiqua" w:eastAsia="宋体" w:hAnsi="Book Antiqua" w:cs="宋体"/>
          <w:sz w:val="24"/>
          <w:szCs w:val="24"/>
        </w:rPr>
        <w:t xml:space="preserve"> L, Haile RW, </w:t>
      </w:r>
      <w:proofErr w:type="spellStart"/>
      <w:r w:rsidRPr="003A364F">
        <w:rPr>
          <w:rFonts w:ascii="Book Antiqua" w:eastAsia="宋体" w:hAnsi="Book Antiqua" w:cs="宋体"/>
          <w:sz w:val="24"/>
          <w:szCs w:val="24"/>
        </w:rPr>
        <w:t>Lindor</w:t>
      </w:r>
      <w:proofErr w:type="spellEnd"/>
      <w:r w:rsidRPr="003A364F">
        <w:rPr>
          <w:rFonts w:ascii="Book Antiqua" w:eastAsia="宋体" w:hAnsi="Book Antiqua" w:cs="宋体"/>
          <w:sz w:val="24"/>
          <w:szCs w:val="24"/>
        </w:rPr>
        <w:t xml:space="preserve"> NM, </w:t>
      </w:r>
      <w:proofErr w:type="spellStart"/>
      <w:r w:rsidRPr="003A364F">
        <w:rPr>
          <w:rFonts w:ascii="Book Antiqua" w:eastAsia="宋体" w:hAnsi="Book Antiqua" w:cs="宋体"/>
          <w:sz w:val="24"/>
          <w:szCs w:val="24"/>
        </w:rPr>
        <w:t>Gallinger</w:t>
      </w:r>
      <w:proofErr w:type="spellEnd"/>
      <w:r w:rsidRPr="003A364F">
        <w:rPr>
          <w:rFonts w:ascii="Book Antiqua" w:eastAsia="宋体" w:hAnsi="Book Antiqua" w:cs="宋体"/>
          <w:sz w:val="24"/>
          <w:szCs w:val="24"/>
        </w:rPr>
        <w:t xml:space="preserve"> S, Hopper JL, Jenkins MA. </w:t>
      </w:r>
      <w:proofErr w:type="spellStart"/>
      <w:r w:rsidRPr="003A364F">
        <w:rPr>
          <w:rFonts w:ascii="Book Antiqua" w:eastAsia="宋体" w:hAnsi="Book Antiqua" w:cs="宋体"/>
          <w:sz w:val="24"/>
          <w:szCs w:val="24"/>
        </w:rPr>
        <w:t>Metachronous</w:t>
      </w:r>
      <w:proofErr w:type="spellEnd"/>
      <w:r w:rsidRPr="003A364F">
        <w:rPr>
          <w:rFonts w:ascii="Book Antiqua" w:eastAsia="宋体" w:hAnsi="Book Antiqua" w:cs="宋体"/>
          <w:sz w:val="24"/>
          <w:szCs w:val="24"/>
        </w:rPr>
        <w:t xml:space="preserve"> colorectal cancer risk for mismatch repair gene mutation carriers: the advantage of more extensive colon surgery. </w:t>
      </w:r>
      <w:r w:rsidRPr="003A364F">
        <w:rPr>
          <w:rFonts w:ascii="Book Antiqua" w:eastAsia="宋体" w:hAnsi="Book Antiqua" w:cs="宋体"/>
          <w:i/>
          <w:iCs/>
          <w:sz w:val="24"/>
          <w:szCs w:val="24"/>
        </w:rPr>
        <w:t>Gut</w:t>
      </w:r>
      <w:r w:rsidRPr="003A364F">
        <w:rPr>
          <w:rFonts w:ascii="Book Antiqua" w:eastAsia="宋体" w:hAnsi="Book Antiqua" w:cs="宋体"/>
          <w:sz w:val="24"/>
          <w:szCs w:val="24"/>
        </w:rPr>
        <w:t> 2011; </w:t>
      </w:r>
      <w:r w:rsidRPr="003A364F">
        <w:rPr>
          <w:rFonts w:ascii="Book Antiqua" w:eastAsia="宋体" w:hAnsi="Book Antiqua" w:cs="宋体"/>
          <w:b/>
          <w:bCs/>
          <w:sz w:val="24"/>
          <w:szCs w:val="24"/>
        </w:rPr>
        <w:t>60</w:t>
      </w:r>
      <w:r w:rsidRPr="003A364F">
        <w:rPr>
          <w:rFonts w:ascii="Book Antiqua" w:eastAsia="宋体" w:hAnsi="Book Antiqua" w:cs="宋体"/>
          <w:sz w:val="24"/>
          <w:szCs w:val="24"/>
        </w:rPr>
        <w:t>: 950-957 [PMID: 21193451 DOI: 10.1136/gut.2010.228056]</w:t>
      </w:r>
    </w:p>
    <w:p w14:paraId="50EE44A9"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12 </w:t>
      </w:r>
      <w:proofErr w:type="spellStart"/>
      <w:r w:rsidRPr="003A364F">
        <w:rPr>
          <w:rFonts w:ascii="Book Antiqua" w:eastAsia="宋体" w:hAnsi="Book Antiqua" w:cs="宋体"/>
          <w:b/>
          <w:bCs/>
          <w:sz w:val="24"/>
          <w:szCs w:val="24"/>
        </w:rPr>
        <w:t>Piñol</w:t>
      </w:r>
      <w:proofErr w:type="spellEnd"/>
      <w:r w:rsidRPr="003A364F">
        <w:rPr>
          <w:rFonts w:ascii="Book Antiqua" w:eastAsia="宋体" w:hAnsi="Book Antiqua" w:cs="宋体"/>
          <w:b/>
          <w:bCs/>
          <w:sz w:val="24"/>
          <w:szCs w:val="24"/>
        </w:rPr>
        <w:t xml:space="preserve"> V</w:t>
      </w:r>
      <w:r w:rsidRPr="003A364F">
        <w:rPr>
          <w:rFonts w:ascii="Book Antiqua" w:eastAsia="宋体" w:hAnsi="Book Antiqua" w:cs="宋体"/>
          <w:sz w:val="24"/>
          <w:szCs w:val="24"/>
        </w:rPr>
        <w:t xml:space="preserve">, Andreu M, Castells A, </w:t>
      </w:r>
      <w:proofErr w:type="spellStart"/>
      <w:r w:rsidRPr="003A364F">
        <w:rPr>
          <w:rFonts w:ascii="Book Antiqua" w:eastAsia="宋体" w:hAnsi="Book Antiqua" w:cs="宋体"/>
          <w:sz w:val="24"/>
          <w:szCs w:val="24"/>
        </w:rPr>
        <w:t>Payá</w:t>
      </w:r>
      <w:proofErr w:type="spellEnd"/>
      <w:r w:rsidRPr="003A364F">
        <w:rPr>
          <w:rFonts w:ascii="Book Antiqua" w:eastAsia="宋体" w:hAnsi="Book Antiqua" w:cs="宋体"/>
          <w:sz w:val="24"/>
          <w:szCs w:val="24"/>
        </w:rPr>
        <w:t xml:space="preserve"> A, </w:t>
      </w:r>
      <w:proofErr w:type="spellStart"/>
      <w:r w:rsidRPr="003A364F">
        <w:rPr>
          <w:rFonts w:ascii="Book Antiqua" w:eastAsia="宋体" w:hAnsi="Book Antiqua" w:cs="宋体"/>
          <w:sz w:val="24"/>
          <w:szCs w:val="24"/>
        </w:rPr>
        <w:t>Bessa</w:t>
      </w:r>
      <w:proofErr w:type="spellEnd"/>
      <w:r w:rsidRPr="003A364F">
        <w:rPr>
          <w:rFonts w:ascii="Book Antiqua" w:eastAsia="宋体" w:hAnsi="Book Antiqua" w:cs="宋体"/>
          <w:sz w:val="24"/>
          <w:szCs w:val="24"/>
        </w:rPr>
        <w:t xml:space="preserve"> X, </w:t>
      </w:r>
      <w:proofErr w:type="spellStart"/>
      <w:r w:rsidRPr="003A364F">
        <w:rPr>
          <w:rFonts w:ascii="Book Antiqua" w:eastAsia="宋体" w:hAnsi="Book Antiqua" w:cs="宋体"/>
          <w:sz w:val="24"/>
          <w:szCs w:val="24"/>
        </w:rPr>
        <w:t>Jover</w:t>
      </w:r>
      <w:proofErr w:type="spellEnd"/>
      <w:r w:rsidRPr="003A364F">
        <w:rPr>
          <w:rFonts w:ascii="Book Antiqua" w:eastAsia="宋体" w:hAnsi="Book Antiqua" w:cs="宋体"/>
          <w:sz w:val="24"/>
          <w:szCs w:val="24"/>
        </w:rPr>
        <w:t xml:space="preserve"> R. Synchronous colorectal neoplasms in patients with colorectal cancer: predisposing individual and familial factors. </w:t>
      </w:r>
      <w:r w:rsidRPr="003A364F">
        <w:rPr>
          <w:rFonts w:ascii="Book Antiqua" w:eastAsia="宋体" w:hAnsi="Book Antiqua" w:cs="宋体"/>
          <w:i/>
          <w:iCs/>
          <w:sz w:val="24"/>
          <w:szCs w:val="24"/>
        </w:rPr>
        <w:t>Dis Colon Rectum</w:t>
      </w:r>
      <w:r w:rsidRPr="003A364F">
        <w:rPr>
          <w:rFonts w:ascii="Book Antiqua" w:eastAsia="宋体" w:hAnsi="Book Antiqua" w:cs="宋体"/>
          <w:sz w:val="24"/>
          <w:szCs w:val="24"/>
        </w:rPr>
        <w:t> 2004; </w:t>
      </w:r>
      <w:r w:rsidRPr="003A364F">
        <w:rPr>
          <w:rFonts w:ascii="Book Antiqua" w:eastAsia="宋体" w:hAnsi="Book Antiqua" w:cs="宋体"/>
          <w:b/>
          <w:bCs/>
          <w:sz w:val="24"/>
          <w:szCs w:val="24"/>
        </w:rPr>
        <w:t>47</w:t>
      </w:r>
      <w:r w:rsidRPr="003A364F">
        <w:rPr>
          <w:rFonts w:ascii="Book Antiqua" w:eastAsia="宋体" w:hAnsi="Book Antiqua" w:cs="宋体"/>
          <w:sz w:val="24"/>
          <w:szCs w:val="24"/>
        </w:rPr>
        <w:t>: 1192-1200 [PMID: 15164252 DOI: 10.1007/s10350-004-0562-7]</w:t>
      </w:r>
    </w:p>
    <w:p w14:paraId="5FCCEC3F"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13 </w:t>
      </w:r>
      <w:proofErr w:type="spellStart"/>
      <w:r w:rsidRPr="003A364F">
        <w:rPr>
          <w:rFonts w:ascii="Book Antiqua" w:eastAsia="宋体" w:hAnsi="Book Antiqua" w:cs="宋体"/>
          <w:b/>
          <w:bCs/>
          <w:sz w:val="24"/>
          <w:szCs w:val="24"/>
        </w:rPr>
        <w:t>Samadder</w:t>
      </w:r>
      <w:proofErr w:type="spellEnd"/>
      <w:r w:rsidRPr="003A364F">
        <w:rPr>
          <w:rFonts w:ascii="Book Antiqua" w:eastAsia="宋体" w:hAnsi="Book Antiqua" w:cs="宋体"/>
          <w:b/>
          <w:bCs/>
          <w:sz w:val="24"/>
          <w:szCs w:val="24"/>
        </w:rPr>
        <w:t xml:space="preserve"> NJ</w:t>
      </w:r>
      <w:r w:rsidRPr="003A364F">
        <w:rPr>
          <w:rFonts w:ascii="Book Antiqua" w:eastAsia="宋体" w:hAnsi="Book Antiqua" w:cs="宋体"/>
          <w:sz w:val="24"/>
          <w:szCs w:val="24"/>
        </w:rPr>
        <w:t xml:space="preserve">, Curtin K, Wong J, Tuohy TM, </w:t>
      </w:r>
      <w:proofErr w:type="spellStart"/>
      <w:r w:rsidRPr="003A364F">
        <w:rPr>
          <w:rFonts w:ascii="Book Antiqua" w:eastAsia="宋体" w:hAnsi="Book Antiqua" w:cs="宋体"/>
          <w:sz w:val="24"/>
          <w:szCs w:val="24"/>
        </w:rPr>
        <w:t>Mineau</w:t>
      </w:r>
      <w:proofErr w:type="spellEnd"/>
      <w:r w:rsidRPr="003A364F">
        <w:rPr>
          <w:rFonts w:ascii="Book Antiqua" w:eastAsia="宋体" w:hAnsi="Book Antiqua" w:cs="宋体"/>
          <w:sz w:val="24"/>
          <w:szCs w:val="24"/>
        </w:rPr>
        <w:t xml:space="preserve"> GP, Smith KR, Pimentel R, Pappas L, Boucher K, </w:t>
      </w:r>
      <w:proofErr w:type="spellStart"/>
      <w:r w:rsidRPr="003A364F">
        <w:rPr>
          <w:rFonts w:ascii="Book Antiqua" w:eastAsia="宋体" w:hAnsi="Book Antiqua" w:cs="宋体"/>
          <w:sz w:val="24"/>
          <w:szCs w:val="24"/>
        </w:rPr>
        <w:t>Garrido</w:t>
      </w:r>
      <w:proofErr w:type="spellEnd"/>
      <w:r w:rsidRPr="003A364F">
        <w:rPr>
          <w:rFonts w:ascii="Book Antiqua" w:eastAsia="宋体" w:hAnsi="Book Antiqua" w:cs="宋体"/>
          <w:sz w:val="24"/>
          <w:szCs w:val="24"/>
        </w:rPr>
        <w:t xml:space="preserve">-Laguna I, </w:t>
      </w:r>
      <w:proofErr w:type="spellStart"/>
      <w:r w:rsidRPr="003A364F">
        <w:rPr>
          <w:rFonts w:ascii="Book Antiqua" w:eastAsia="宋体" w:hAnsi="Book Antiqua" w:cs="宋体"/>
          <w:sz w:val="24"/>
          <w:szCs w:val="24"/>
        </w:rPr>
        <w:t>Provenzale</w:t>
      </w:r>
      <w:proofErr w:type="spellEnd"/>
      <w:r w:rsidRPr="003A364F">
        <w:rPr>
          <w:rFonts w:ascii="Book Antiqua" w:eastAsia="宋体" w:hAnsi="Book Antiqua" w:cs="宋体"/>
          <w:sz w:val="24"/>
          <w:szCs w:val="24"/>
        </w:rPr>
        <w:t xml:space="preserve"> D, Burt RW. Epidemiology and familial risk of synchronous and </w:t>
      </w:r>
      <w:proofErr w:type="spellStart"/>
      <w:r w:rsidRPr="003A364F">
        <w:rPr>
          <w:rFonts w:ascii="Book Antiqua" w:eastAsia="宋体" w:hAnsi="Book Antiqua" w:cs="宋体"/>
          <w:sz w:val="24"/>
          <w:szCs w:val="24"/>
        </w:rPr>
        <w:t>metachronous</w:t>
      </w:r>
      <w:proofErr w:type="spellEnd"/>
      <w:r w:rsidRPr="003A364F">
        <w:rPr>
          <w:rFonts w:ascii="Book Antiqua" w:eastAsia="宋体" w:hAnsi="Book Antiqua" w:cs="宋体"/>
          <w:sz w:val="24"/>
          <w:szCs w:val="24"/>
        </w:rPr>
        <w:t xml:space="preserve"> colorectal cancer: a population-based study in Utah. </w:t>
      </w:r>
      <w:proofErr w:type="spellStart"/>
      <w:r w:rsidRPr="003A364F">
        <w:rPr>
          <w:rFonts w:ascii="Book Antiqua" w:eastAsia="宋体" w:hAnsi="Book Antiqua" w:cs="宋体"/>
          <w:i/>
          <w:iCs/>
          <w:sz w:val="24"/>
          <w:szCs w:val="24"/>
        </w:rPr>
        <w:t>Clin</w:t>
      </w:r>
      <w:proofErr w:type="spellEnd"/>
      <w:r w:rsidRPr="003A364F">
        <w:rPr>
          <w:rFonts w:ascii="Book Antiqua" w:eastAsia="宋体" w:hAnsi="Book Antiqua" w:cs="宋体"/>
          <w:i/>
          <w:iCs/>
          <w:sz w:val="24"/>
          <w:szCs w:val="24"/>
        </w:rPr>
        <w:t xml:space="preserve"> </w:t>
      </w:r>
      <w:proofErr w:type="spellStart"/>
      <w:r w:rsidRPr="003A364F">
        <w:rPr>
          <w:rFonts w:ascii="Book Antiqua" w:eastAsia="宋体" w:hAnsi="Book Antiqua" w:cs="宋体"/>
          <w:i/>
          <w:iCs/>
          <w:sz w:val="24"/>
          <w:szCs w:val="24"/>
        </w:rPr>
        <w:t>Gastroenterol</w:t>
      </w:r>
      <w:proofErr w:type="spellEnd"/>
      <w:r w:rsidRPr="003A364F">
        <w:rPr>
          <w:rFonts w:ascii="Book Antiqua" w:eastAsia="宋体" w:hAnsi="Book Antiqua" w:cs="宋体"/>
          <w:i/>
          <w:iCs/>
          <w:sz w:val="24"/>
          <w:szCs w:val="24"/>
        </w:rPr>
        <w:t xml:space="preserve"> </w:t>
      </w:r>
      <w:proofErr w:type="spellStart"/>
      <w:r w:rsidRPr="003A364F">
        <w:rPr>
          <w:rFonts w:ascii="Book Antiqua" w:eastAsia="宋体" w:hAnsi="Book Antiqua" w:cs="宋体"/>
          <w:i/>
          <w:iCs/>
          <w:sz w:val="24"/>
          <w:szCs w:val="24"/>
        </w:rPr>
        <w:t>Hepatol</w:t>
      </w:r>
      <w:proofErr w:type="spellEnd"/>
      <w:r w:rsidRPr="003A364F">
        <w:rPr>
          <w:rFonts w:ascii="Book Antiqua" w:eastAsia="宋体" w:hAnsi="Book Antiqua" w:cs="宋体"/>
          <w:sz w:val="24"/>
          <w:szCs w:val="24"/>
        </w:rPr>
        <w:t> 2014; </w:t>
      </w:r>
      <w:r w:rsidRPr="003A364F">
        <w:rPr>
          <w:rFonts w:ascii="Book Antiqua" w:eastAsia="宋体" w:hAnsi="Book Antiqua" w:cs="宋体"/>
          <w:b/>
          <w:bCs/>
          <w:sz w:val="24"/>
          <w:szCs w:val="24"/>
        </w:rPr>
        <w:t>12</w:t>
      </w:r>
      <w:r w:rsidRPr="003A364F">
        <w:rPr>
          <w:rFonts w:ascii="Book Antiqua" w:eastAsia="宋体" w:hAnsi="Book Antiqua" w:cs="宋体"/>
          <w:sz w:val="24"/>
          <w:szCs w:val="24"/>
        </w:rPr>
        <w:t>: 2078-84.e1-2 [PMID: 24768809 DOI: 10.1016/j.cgh.2014.04.017]</w:t>
      </w:r>
    </w:p>
    <w:p w14:paraId="53901975" w14:textId="77777777" w:rsidR="005448F8" w:rsidRPr="003A364F" w:rsidRDefault="005448F8" w:rsidP="00E01BEE">
      <w:pPr>
        <w:spacing w:line="360" w:lineRule="auto"/>
        <w:jc w:val="both"/>
        <w:rPr>
          <w:rFonts w:ascii="Book Antiqua" w:eastAsia="宋体" w:hAnsi="Book Antiqua" w:cs="宋体"/>
          <w:sz w:val="24"/>
          <w:szCs w:val="24"/>
        </w:rPr>
      </w:pPr>
      <w:proofErr w:type="gramStart"/>
      <w:r w:rsidRPr="003A364F">
        <w:rPr>
          <w:rFonts w:ascii="Book Antiqua" w:eastAsia="宋体" w:hAnsi="Book Antiqua" w:cs="宋体"/>
          <w:sz w:val="24"/>
          <w:szCs w:val="24"/>
        </w:rPr>
        <w:t>14 </w:t>
      </w:r>
      <w:proofErr w:type="spellStart"/>
      <w:r w:rsidRPr="003A364F">
        <w:rPr>
          <w:rFonts w:ascii="Book Antiqua" w:eastAsia="宋体" w:hAnsi="Book Antiqua" w:cs="宋体"/>
          <w:b/>
          <w:bCs/>
          <w:sz w:val="24"/>
          <w:szCs w:val="24"/>
        </w:rPr>
        <w:t>Peltomäki</w:t>
      </w:r>
      <w:proofErr w:type="spellEnd"/>
      <w:r w:rsidRPr="003A364F">
        <w:rPr>
          <w:rFonts w:ascii="Book Antiqua" w:eastAsia="宋体" w:hAnsi="Book Antiqua" w:cs="宋体"/>
          <w:b/>
          <w:bCs/>
          <w:sz w:val="24"/>
          <w:szCs w:val="24"/>
        </w:rPr>
        <w:t xml:space="preserve"> P</w:t>
      </w:r>
      <w:r w:rsidRPr="003A364F">
        <w:rPr>
          <w:rFonts w:ascii="Book Antiqua" w:eastAsia="宋体" w:hAnsi="Book Antiqua" w:cs="宋体"/>
          <w:sz w:val="24"/>
          <w:szCs w:val="24"/>
        </w:rPr>
        <w:t>. Lynch syndrome genes.</w:t>
      </w:r>
      <w:proofErr w:type="gramEnd"/>
      <w:r w:rsidRPr="003A364F">
        <w:rPr>
          <w:rFonts w:ascii="Book Antiqua" w:eastAsia="宋体" w:hAnsi="Book Antiqua" w:cs="宋体"/>
          <w:sz w:val="24"/>
          <w:szCs w:val="24"/>
        </w:rPr>
        <w:t> </w:t>
      </w:r>
      <w:r w:rsidRPr="003A364F">
        <w:rPr>
          <w:rFonts w:ascii="Book Antiqua" w:eastAsia="宋体" w:hAnsi="Book Antiqua" w:cs="宋体"/>
          <w:i/>
          <w:iCs/>
          <w:sz w:val="24"/>
          <w:szCs w:val="24"/>
        </w:rPr>
        <w:t>Fam Cancer</w:t>
      </w:r>
      <w:r w:rsidRPr="003A364F">
        <w:rPr>
          <w:rFonts w:ascii="Book Antiqua" w:eastAsia="宋体" w:hAnsi="Book Antiqua" w:cs="宋体"/>
          <w:sz w:val="24"/>
          <w:szCs w:val="24"/>
        </w:rPr>
        <w:t> 2005; </w:t>
      </w:r>
      <w:r w:rsidRPr="003A364F">
        <w:rPr>
          <w:rFonts w:ascii="Book Antiqua" w:eastAsia="宋体" w:hAnsi="Book Antiqua" w:cs="宋体"/>
          <w:b/>
          <w:bCs/>
          <w:sz w:val="24"/>
          <w:szCs w:val="24"/>
        </w:rPr>
        <w:t>4</w:t>
      </w:r>
      <w:r w:rsidRPr="003A364F">
        <w:rPr>
          <w:rFonts w:ascii="Book Antiqua" w:eastAsia="宋体" w:hAnsi="Book Antiqua" w:cs="宋体"/>
          <w:sz w:val="24"/>
          <w:szCs w:val="24"/>
        </w:rPr>
        <w:t>: 227-232 [PMID: 16136382 DOI: 10.1007/s10689-004-7993-0]</w:t>
      </w:r>
    </w:p>
    <w:p w14:paraId="5A2D7EE9"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15 </w:t>
      </w:r>
      <w:r w:rsidRPr="003A364F">
        <w:rPr>
          <w:rFonts w:ascii="Book Antiqua" w:eastAsia="宋体" w:hAnsi="Book Antiqua" w:cs="宋体"/>
          <w:b/>
          <w:bCs/>
          <w:sz w:val="24"/>
          <w:szCs w:val="24"/>
        </w:rPr>
        <w:t>Win AK</w:t>
      </w:r>
      <w:r w:rsidRPr="003A364F">
        <w:rPr>
          <w:rFonts w:ascii="Book Antiqua" w:eastAsia="宋体" w:hAnsi="Book Antiqua" w:cs="宋体"/>
          <w:sz w:val="24"/>
          <w:szCs w:val="24"/>
        </w:rPr>
        <w:t xml:space="preserve">, Parry S, Parry B, </w:t>
      </w:r>
      <w:proofErr w:type="spellStart"/>
      <w:r w:rsidRPr="003A364F">
        <w:rPr>
          <w:rFonts w:ascii="Book Antiqua" w:eastAsia="宋体" w:hAnsi="Book Antiqua" w:cs="宋体"/>
          <w:sz w:val="24"/>
          <w:szCs w:val="24"/>
        </w:rPr>
        <w:t>Kalady</w:t>
      </w:r>
      <w:proofErr w:type="spellEnd"/>
      <w:r w:rsidRPr="003A364F">
        <w:rPr>
          <w:rFonts w:ascii="Book Antiqua" w:eastAsia="宋体" w:hAnsi="Book Antiqua" w:cs="宋体"/>
          <w:sz w:val="24"/>
          <w:szCs w:val="24"/>
        </w:rPr>
        <w:t xml:space="preserve"> MF, </w:t>
      </w:r>
      <w:proofErr w:type="spellStart"/>
      <w:r w:rsidRPr="003A364F">
        <w:rPr>
          <w:rFonts w:ascii="Book Antiqua" w:eastAsia="宋体" w:hAnsi="Book Antiqua" w:cs="宋体"/>
          <w:sz w:val="24"/>
          <w:szCs w:val="24"/>
        </w:rPr>
        <w:t>Macrae</w:t>
      </w:r>
      <w:proofErr w:type="spellEnd"/>
      <w:r w:rsidRPr="003A364F">
        <w:rPr>
          <w:rFonts w:ascii="Book Antiqua" w:eastAsia="宋体" w:hAnsi="Book Antiqua" w:cs="宋体"/>
          <w:sz w:val="24"/>
          <w:szCs w:val="24"/>
        </w:rPr>
        <w:t xml:space="preserve"> FA, </w:t>
      </w:r>
      <w:proofErr w:type="spellStart"/>
      <w:r w:rsidRPr="003A364F">
        <w:rPr>
          <w:rFonts w:ascii="Book Antiqua" w:eastAsia="宋体" w:hAnsi="Book Antiqua" w:cs="宋体"/>
          <w:sz w:val="24"/>
          <w:szCs w:val="24"/>
        </w:rPr>
        <w:t>Ahnen</w:t>
      </w:r>
      <w:proofErr w:type="spellEnd"/>
      <w:r w:rsidRPr="003A364F">
        <w:rPr>
          <w:rFonts w:ascii="Book Antiqua" w:eastAsia="宋体" w:hAnsi="Book Antiqua" w:cs="宋体"/>
          <w:sz w:val="24"/>
          <w:szCs w:val="24"/>
        </w:rPr>
        <w:t xml:space="preserve"> DJ, Young GP, Lipton L, </w:t>
      </w:r>
      <w:proofErr w:type="spellStart"/>
      <w:r w:rsidRPr="003A364F">
        <w:rPr>
          <w:rFonts w:ascii="Book Antiqua" w:eastAsia="宋体" w:hAnsi="Book Antiqua" w:cs="宋体"/>
          <w:sz w:val="24"/>
          <w:szCs w:val="24"/>
        </w:rPr>
        <w:t>Winship</w:t>
      </w:r>
      <w:proofErr w:type="spellEnd"/>
      <w:r w:rsidRPr="003A364F">
        <w:rPr>
          <w:rFonts w:ascii="Book Antiqua" w:eastAsia="宋体" w:hAnsi="Book Antiqua" w:cs="宋体"/>
          <w:sz w:val="24"/>
          <w:szCs w:val="24"/>
        </w:rPr>
        <w:t xml:space="preserve"> I, </w:t>
      </w:r>
      <w:proofErr w:type="spellStart"/>
      <w:r w:rsidRPr="003A364F">
        <w:rPr>
          <w:rFonts w:ascii="Book Antiqua" w:eastAsia="宋体" w:hAnsi="Book Antiqua" w:cs="宋体"/>
          <w:sz w:val="24"/>
          <w:szCs w:val="24"/>
        </w:rPr>
        <w:t>Boussioutas</w:t>
      </w:r>
      <w:proofErr w:type="spellEnd"/>
      <w:r w:rsidRPr="003A364F">
        <w:rPr>
          <w:rFonts w:ascii="Book Antiqua" w:eastAsia="宋体" w:hAnsi="Book Antiqua" w:cs="宋体"/>
          <w:sz w:val="24"/>
          <w:szCs w:val="24"/>
        </w:rPr>
        <w:t xml:space="preserve"> A, Young JP, Buchanan DD, Arnold J, Le </w:t>
      </w:r>
      <w:proofErr w:type="spellStart"/>
      <w:r w:rsidRPr="003A364F">
        <w:rPr>
          <w:rFonts w:ascii="Book Antiqua" w:eastAsia="宋体" w:hAnsi="Book Antiqua" w:cs="宋体"/>
          <w:sz w:val="24"/>
          <w:szCs w:val="24"/>
        </w:rPr>
        <w:lastRenderedPageBreak/>
        <w:t>Marchand</w:t>
      </w:r>
      <w:proofErr w:type="spellEnd"/>
      <w:r w:rsidRPr="003A364F">
        <w:rPr>
          <w:rFonts w:ascii="Book Antiqua" w:eastAsia="宋体" w:hAnsi="Book Antiqua" w:cs="宋体"/>
          <w:sz w:val="24"/>
          <w:szCs w:val="24"/>
        </w:rPr>
        <w:t xml:space="preserve"> L, Newcomb PA, Haile RW, </w:t>
      </w:r>
      <w:proofErr w:type="spellStart"/>
      <w:r w:rsidRPr="003A364F">
        <w:rPr>
          <w:rFonts w:ascii="Book Antiqua" w:eastAsia="宋体" w:hAnsi="Book Antiqua" w:cs="宋体"/>
          <w:sz w:val="24"/>
          <w:szCs w:val="24"/>
        </w:rPr>
        <w:t>Lindor</w:t>
      </w:r>
      <w:proofErr w:type="spellEnd"/>
      <w:r w:rsidRPr="003A364F">
        <w:rPr>
          <w:rFonts w:ascii="Book Antiqua" w:eastAsia="宋体" w:hAnsi="Book Antiqua" w:cs="宋体"/>
          <w:sz w:val="24"/>
          <w:szCs w:val="24"/>
        </w:rPr>
        <w:t xml:space="preserve"> NM, </w:t>
      </w:r>
      <w:proofErr w:type="spellStart"/>
      <w:r w:rsidRPr="003A364F">
        <w:rPr>
          <w:rFonts w:ascii="Book Antiqua" w:eastAsia="宋体" w:hAnsi="Book Antiqua" w:cs="宋体"/>
          <w:sz w:val="24"/>
          <w:szCs w:val="24"/>
        </w:rPr>
        <w:t>Gallinger</w:t>
      </w:r>
      <w:proofErr w:type="spellEnd"/>
      <w:r w:rsidRPr="003A364F">
        <w:rPr>
          <w:rFonts w:ascii="Book Antiqua" w:eastAsia="宋体" w:hAnsi="Book Antiqua" w:cs="宋体"/>
          <w:sz w:val="24"/>
          <w:szCs w:val="24"/>
        </w:rPr>
        <w:t xml:space="preserve"> S, Hopper JL, Jenkins MA. Risk of </w:t>
      </w:r>
      <w:proofErr w:type="spellStart"/>
      <w:r w:rsidRPr="003A364F">
        <w:rPr>
          <w:rFonts w:ascii="Book Antiqua" w:eastAsia="宋体" w:hAnsi="Book Antiqua" w:cs="宋体"/>
          <w:sz w:val="24"/>
          <w:szCs w:val="24"/>
        </w:rPr>
        <w:t>metachronous</w:t>
      </w:r>
      <w:proofErr w:type="spellEnd"/>
      <w:r w:rsidRPr="003A364F">
        <w:rPr>
          <w:rFonts w:ascii="Book Antiqua" w:eastAsia="宋体" w:hAnsi="Book Antiqua" w:cs="宋体"/>
          <w:sz w:val="24"/>
          <w:szCs w:val="24"/>
        </w:rPr>
        <w:t xml:space="preserve"> colon cancer following surgery for rectal cancer in mismatch repair gene mutation carriers. </w:t>
      </w:r>
      <w:r w:rsidRPr="003A364F">
        <w:rPr>
          <w:rFonts w:ascii="Book Antiqua" w:eastAsia="宋体" w:hAnsi="Book Antiqua" w:cs="宋体"/>
          <w:i/>
          <w:iCs/>
          <w:sz w:val="24"/>
          <w:szCs w:val="24"/>
        </w:rPr>
        <w:t xml:space="preserve">Ann </w:t>
      </w:r>
      <w:proofErr w:type="spellStart"/>
      <w:r w:rsidRPr="003A364F">
        <w:rPr>
          <w:rFonts w:ascii="Book Antiqua" w:eastAsia="宋体" w:hAnsi="Book Antiqua" w:cs="宋体"/>
          <w:i/>
          <w:iCs/>
          <w:sz w:val="24"/>
          <w:szCs w:val="24"/>
        </w:rPr>
        <w:t>Surg</w:t>
      </w:r>
      <w:proofErr w:type="spellEnd"/>
      <w:r w:rsidRPr="003A364F">
        <w:rPr>
          <w:rFonts w:ascii="Book Antiqua" w:eastAsia="宋体" w:hAnsi="Book Antiqua" w:cs="宋体"/>
          <w:i/>
          <w:iCs/>
          <w:sz w:val="24"/>
          <w:szCs w:val="24"/>
        </w:rPr>
        <w:t xml:space="preserve"> </w:t>
      </w:r>
      <w:proofErr w:type="spellStart"/>
      <w:r w:rsidRPr="003A364F">
        <w:rPr>
          <w:rFonts w:ascii="Book Antiqua" w:eastAsia="宋体" w:hAnsi="Book Antiqua" w:cs="宋体"/>
          <w:i/>
          <w:iCs/>
          <w:sz w:val="24"/>
          <w:szCs w:val="24"/>
        </w:rPr>
        <w:t>Oncol</w:t>
      </w:r>
      <w:proofErr w:type="spellEnd"/>
      <w:r w:rsidRPr="003A364F">
        <w:rPr>
          <w:rFonts w:ascii="Book Antiqua" w:eastAsia="宋体" w:hAnsi="Book Antiqua" w:cs="宋体"/>
          <w:sz w:val="24"/>
          <w:szCs w:val="24"/>
        </w:rPr>
        <w:t> 2013; </w:t>
      </w:r>
      <w:r w:rsidRPr="003A364F">
        <w:rPr>
          <w:rFonts w:ascii="Book Antiqua" w:eastAsia="宋体" w:hAnsi="Book Antiqua" w:cs="宋体"/>
          <w:b/>
          <w:bCs/>
          <w:sz w:val="24"/>
          <w:szCs w:val="24"/>
        </w:rPr>
        <w:t>20</w:t>
      </w:r>
      <w:r w:rsidRPr="003A364F">
        <w:rPr>
          <w:rFonts w:ascii="Book Antiqua" w:eastAsia="宋体" w:hAnsi="Book Antiqua" w:cs="宋体"/>
          <w:sz w:val="24"/>
          <w:szCs w:val="24"/>
        </w:rPr>
        <w:t>: 1829-1836 [PMID: 23358792 DOI: 10.1245/s10434-012-2858-5]</w:t>
      </w:r>
    </w:p>
    <w:p w14:paraId="1E6A8F95"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16 </w:t>
      </w:r>
      <w:r w:rsidRPr="003A364F">
        <w:rPr>
          <w:rFonts w:ascii="Book Antiqua" w:eastAsia="宋体" w:hAnsi="Book Antiqua" w:cs="宋体"/>
          <w:b/>
          <w:bCs/>
          <w:sz w:val="24"/>
          <w:szCs w:val="24"/>
        </w:rPr>
        <w:t>Hu H</w:t>
      </w:r>
      <w:r w:rsidRPr="003A364F">
        <w:rPr>
          <w:rFonts w:ascii="Book Antiqua" w:eastAsia="宋体" w:hAnsi="Book Antiqua" w:cs="宋体"/>
          <w:sz w:val="24"/>
          <w:szCs w:val="24"/>
        </w:rPr>
        <w:t xml:space="preserve">, Chang DT, </w:t>
      </w:r>
      <w:proofErr w:type="spellStart"/>
      <w:r w:rsidRPr="003A364F">
        <w:rPr>
          <w:rFonts w:ascii="Book Antiqua" w:eastAsia="宋体" w:hAnsi="Book Antiqua" w:cs="宋体"/>
          <w:sz w:val="24"/>
          <w:szCs w:val="24"/>
        </w:rPr>
        <w:t>Nikiforova</w:t>
      </w:r>
      <w:proofErr w:type="spellEnd"/>
      <w:r w:rsidRPr="003A364F">
        <w:rPr>
          <w:rFonts w:ascii="Book Antiqua" w:eastAsia="宋体" w:hAnsi="Book Antiqua" w:cs="宋体"/>
          <w:sz w:val="24"/>
          <w:szCs w:val="24"/>
        </w:rPr>
        <w:t xml:space="preserve"> MN, </w:t>
      </w:r>
      <w:proofErr w:type="spellStart"/>
      <w:r w:rsidRPr="003A364F">
        <w:rPr>
          <w:rFonts w:ascii="Book Antiqua" w:eastAsia="宋体" w:hAnsi="Book Antiqua" w:cs="宋体"/>
          <w:sz w:val="24"/>
          <w:szCs w:val="24"/>
        </w:rPr>
        <w:t>Kuan</w:t>
      </w:r>
      <w:proofErr w:type="spellEnd"/>
      <w:r w:rsidRPr="003A364F">
        <w:rPr>
          <w:rFonts w:ascii="Book Antiqua" w:eastAsia="宋体" w:hAnsi="Book Antiqua" w:cs="宋体"/>
          <w:sz w:val="24"/>
          <w:szCs w:val="24"/>
        </w:rPr>
        <w:t xml:space="preserve"> SF, </w:t>
      </w:r>
      <w:proofErr w:type="spellStart"/>
      <w:r w:rsidRPr="003A364F">
        <w:rPr>
          <w:rFonts w:ascii="Book Antiqua" w:eastAsia="宋体" w:hAnsi="Book Antiqua" w:cs="宋体"/>
          <w:sz w:val="24"/>
          <w:szCs w:val="24"/>
        </w:rPr>
        <w:t>Pai</w:t>
      </w:r>
      <w:proofErr w:type="spellEnd"/>
      <w:r w:rsidRPr="003A364F">
        <w:rPr>
          <w:rFonts w:ascii="Book Antiqua" w:eastAsia="宋体" w:hAnsi="Book Antiqua" w:cs="宋体"/>
          <w:sz w:val="24"/>
          <w:szCs w:val="24"/>
        </w:rPr>
        <w:t xml:space="preserve"> RK. </w:t>
      </w:r>
      <w:proofErr w:type="spellStart"/>
      <w:r w:rsidRPr="003A364F">
        <w:rPr>
          <w:rFonts w:ascii="Book Antiqua" w:eastAsia="宋体" w:hAnsi="Book Antiqua" w:cs="宋体"/>
          <w:sz w:val="24"/>
          <w:szCs w:val="24"/>
        </w:rPr>
        <w:t>Clinicopathologic</w:t>
      </w:r>
      <w:proofErr w:type="spellEnd"/>
      <w:r w:rsidRPr="003A364F">
        <w:rPr>
          <w:rFonts w:ascii="Book Antiqua" w:eastAsia="宋体" w:hAnsi="Book Antiqua" w:cs="宋体"/>
          <w:sz w:val="24"/>
          <w:szCs w:val="24"/>
        </w:rPr>
        <w:t xml:space="preserve"> features of synchronous colorectal carcinoma: A distinct subset arising from multiple sessile serrated adenomas and associated with high levels of microsatellite instability and </w:t>
      </w:r>
      <w:proofErr w:type="spellStart"/>
      <w:r w:rsidRPr="003A364F">
        <w:rPr>
          <w:rFonts w:ascii="Book Antiqua" w:eastAsia="宋体" w:hAnsi="Book Antiqua" w:cs="宋体"/>
          <w:sz w:val="24"/>
          <w:szCs w:val="24"/>
        </w:rPr>
        <w:t>favorable</w:t>
      </w:r>
      <w:proofErr w:type="spellEnd"/>
      <w:r w:rsidRPr="003A364F">
        <w:rPr>
          <w:rFonts w:ascii="Book Antiqua" w:eastAsia="宋体" w:hAnsi="Book Antiqua" w:cs="宋体"/>
          <w:sz w:val="24"/>
          <w:szCs w:val="24"/>
        </w:rPr>
        <w:t xml:space="preserve"> prognosis. </w:t>
      </w:r>
      <w:r w:rsidRPr="003A364F">
        <w:rPr>
          <w:rFonts w:ascii="Book Antiqua" w:eastAsia="宋体" w:hAnsi="Book Antiqua" w:cs="宋体"/>
          <w:i/>
          <w:iCs/>
          <w:sz w:val="24"/>
          <w:szCs w:val="24"/>
        </w:rPr>
        <w:t xml:space="preserve">Am J </w:t>
      </w:r>
      <w:proofErr w:type="spellStart"/>
      <w:r w:rsidRPr="003A364F">
        <w:rPr>
          <w:rFonts w:ascii="Book Antiqua" w:eastAsia="宋体" w:hAnsi="Book Antiqua" w:cs="宋体"/>
          <w:i/>
          <w:iCs/>
          <w:sz w:val="24"/>
          <w:szCs w:val="24"/>
        </w:rPr>
        <w:t>Surg</w:t>
      </w:r>
      <w:proofErr w:type="spellEnd"/>
      <w:r w:rsidRPr="003A364F">
        <w:rPr>
          <w:rFonts w:ascii="Book Antiqua" w:eastAsia="宋体" w:hAnsi="Book Antiqua" w:cs="宋体"/>
          <w:i/>
          <w:iCs/>
          <w:sz w:val="24"/>
          <w:szCs w:val="24"/>
        </w:rPr>
        <w:t xml:space="preserve"> </w:t>
      </w:r>
      <w:proofErr w:type="spellStart"/>
      <w:r w:rsidRPr="003A364F">
        <w:rPr>
          <w:rFonts w:ascii="Book Antiqua" w:eastAsia="宋体" w:hAnsi="Book Antiqua" w:cs="宋体"/>
          <w:i/>
          <w:iCs/>
          <w:sz w:val="24"/>
          <w:szCs w:val="24"/>
        </w:rPr>
        <w:t>Pathol</w:t>
      </w:r>
      <w:proofErr w:type="spellEnd"/>
      <w:r w:rsidRPr="003A364F">
        <w:rPr>
          <w:rFonts w:ascii="Book Antiqua" w:eastAsia="宋体" w:hAnsi="Book Antiqua" w:cs="宋体"/>
          <w:sz w:val="24"/>
          <w:szCs w:val="24"/>
        </w:rPr>
        <w:t> 2013; </w:t>
      </w:r>
      <w:r w:rsidRPr="003A364F">
        <w:rPr>
          <w:rFonts w:ascii="Book Antiqua" w:eastAsia="宋体" w:hAnsi="Book Antiqua" w:cs="宋体"/>
          <w:b/>
          <w:bCs/>
          <w:sz w:val="24"/>
          <w:szCs w:val="24"/>
        </w:rPr>
        <w:t>37</w:t>
      </w:r>
      <w:r w:rsidRPr="003A364F">
        <w:rPr>
          <w:rFonts w:ascii="Book Antiqua" w:eastAsia="宋体" w:hAnsi="Book Antiqua" w:cs="宋体"/>
          <w:sz w:val="24"/>
          <w:szCs w:val="24"/>
        </w:rPr>
        <w:t>: 1660-1670 [PMID: 23887157 DOI: 10.1097/PAS.0b013e31829623b8]</w:t>
      </w:r>
    </w:p>
    <w:p w14:paraId="7912FFEC"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17 </w:t>
      </w:r>
      <w:r w:rsidRPr="003A364F">
        <w:rPr>
          <w:rFonts w:ascii="Book Antiqua" w:eastAsia="宋体" w:hAnsi="Book Antiqua" w:cs="宋体"/>
          <w:b/>
          <w:bCs/>
          <w:sz w:val="24"/>
          <w:szCs w:val="24"/>
        </w:rPr>
        <w:t>Dykes SL</w:t>
      </w:r>
      <w:r w:rsidRPr="003A364F">
        <w:rPr>
          <w:rFonts w:ascii="Book Antiqua" w:eastAsia="宋体" w:hAnsi="Book Antiqua" w:cs="宋体"/>
          <w:sz w:val="24"/>
          <w:szCs w:val="24"/>
        </w:rPr>
        <w:t xml:space="preserve">, Qui H, </w:t>
      </w:r>
      <w:proofErr w:type="spellStart"/>
      <w:r w:rsidRPr="003A364F">
        <w:rPr>
          <w:rFonts w:ascii="Book Antiqua" w:eastAsia="宋体" w:hAnsi="Book Antiqua" w:cs="宋体"/>
          <w:sz w:val="24"/>
          <w:szCs w:val="24"/>
        </w:rPr>
        <w:t>Rothenberger</w:t>
      </w:r>
      <w:proofErr w:type="spellEnd"/>
      <w:r w:rsidRPr="003A364F">
        <w:rPr>
          <w:rFonts w:ascii="Book Antiqua" w:eastAsia="宋体" w:hAnsi="Book Antiqua" w:cs="宋体"/>
          <w:sz w:val="24"/>
          <w:szCs w:val="24"/>
        </w:rPr>
        <w:t xml:space="preserve"> DA, </w:t>
      </w:r>
      <w:proofErr w:type="spellStart"/>
      <w:r w:rsidRPr="003A364F">
        <w:rPr>
          <w:rFonts w:ascii="Book Antiqua" w:eastAsia="宋体" w:hAnsi="Book Antiqua" w:cs="宋体"/>
          <w:sz w:val="24"/>
          <w:szCs w:val="24"/>
        </w:rPr>
        <w:t>García</w:t>
      </w:r>
      <w:proofErr w:type="spellEnd"/>
      <w:r w:rsidRPr="003A364F">
        <w:rPr>
          <w:rFonts w:ascii="Book Antiqua" w:eastAsia="宋体" w:hAnsi="Book Antiqua" w:cs="宋体"/>
          <w:sz w:val="24"/>
          <w:szCs w:val="24"/>
        </w:rPr>
        <w:t>-Aguilar J. Evidence of a preferred molecular pathway in patients with synchronous colorectal cancer. </w:t>
      </w:r>
      <w:r w:rsidRPr="003A364F">
        <w:rPr>
          <w:rFonts w:ascii="Book Antiqua" w:eastAsia="宋体" w:hAnsi="Book Antiqua" w:cs="宋体"/>
          <w:i/>
          <w:iCs/>
          <w:sz w:val="24"/>
          <w:szCs w:val="24"/>
        </w:rPr>
        <w:t>Cancer</w:t>
      </w:r>
      <w:r w:rsidRPr="003A364F">
        <w:rPr>
          <w:rFonts w:ascii="Book Antiqua" w:eastAsia="宋体" w:hAnsi="Book Antiqua" w:cs="宋体"/>
          <w:sz w:val="24"/>
          <w:szCs w:val="24"/>
        </w:rPr>
        <w:t> 2003; </w:t>
      </w:r>
      <w:r w:rsidRPr="003A364F">
        <w:rPr>
          <w:rFonts w:ascii="Book Antiqua" w:eastAsia="宋体" w:hAnsi="Book Antiqua" w:cs="宋体"/>
          <w:b/>
          <w:bCs/>
          <w:sz w:val="24"/>
          <w:szCs w:val="24"/>
        </w:rPr>
        <w:t>98</w:t>
      </w:r>
      <w:r w:rsidRPr="003A364F">
        <w:rPr>
          <w:rFonts w:ascii="Book Antiqua" w:eastAsia="宋体" w:hAnsi="Book Antiqua" w:cs="宋体"/>
          <w:sz w:val="24"/>
          <w:szCs w:val="24"/>
        </w:rPr>
        <w:t>: 48-54 [PMID: 12833454 DOI: 10.1002/cncr.11445]</w:t>
      </w:r>
    </w:p>
    <w:p w14:paraId="68F0F4CC"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18 </w:t>
      </w:r>
      <w:r w:rsidRPr="003A364F">
        <w:rPr>
          <w:rFonts w:ascii="Book Antiqua" w:eastAsia="宋体" w:hAnsi="Book Antiqua" w:cs="宋体"/>
          <w:b/>
          <w:bCs/>
          <w:sz w:val="24"/>
          <w:szCs w:val="24"/>
        </w:rPr>
        <w:t>Boland CR</w:t>
      </w:r>
      <w:r w:rsidRPr="003A364F">
        <w:rPr>
          <w:rFonts w:ascii="Book Antiqua" w:eastAsia="宋体" w:hAnsi="Book Antiqua" w:cs="宋体"/>
          <w:sz w:val="24"/>
          <w:szCs w:val="24"/>
        </w:rPr>
        <w:t xml:space="preserve">, </w:t>
      </w:r>
      <w:proofErr w:type="spellStart"/>
      <w:r w:rsidRPr="003A364F">
        <w:rPr>
          <w:rFonts w:ascii="Book Antiqua" w:eastAsia="宋体" w:hAnsi="Book Antiqua" w:cs="宋体"/>
          <w:sz w:val="24"/>
          <w:szCs w:val="24"/>
        </w:rPr>
        <w:t>Thibodeau</w:t>
      </w:r>
      <w:proofErr w:type="spellEnd"/>
      <w:r w:rsidRPr="003A364F">
        <w:rPr>
          <w:rFonts w:ascii="Book Antiqua" w:eastAsia="宋体" w:hAnsi="Book Antiqua" w:cs="宋体"/>
          <w:sz w:val="24"/>
          <w:szCs w:val="24"/>
        </w:rPr>
        <w:t xml:space="preserve"> SN, Hamilton SR, </w:t>
      </w:r>
      <w:proofErr w:type="spellStart"/>
      <w:r w:rsidRPr="003A364F">
        <w:rPr>
          <w:rFonts w:ascii="Book Antiqua" w:eastAsia="宋体" w:hAnsi="Book Antiqua" w:cs="宋体"/>
          <w:sz w:val="24"/>
          <w:szCs w:val="24"/>
        </w:rPr>
        <w:t>Sidransky</w:t>
      </w:r>
      <w:proofErr w:type="spellEnd"/>
      <w:r w:rsidRPr="003A364F">
        <w:rPr>
          <w:rFonts w:ascii="Book Antiqua" w:eastAsia="宋体" w:hAnsi="Book Antiqua" w:cs="宋体"/>
          <w:sz w:val="24"/>
          <w:szCs w:val="24"/>
        </w:rPr>
        <w:t xml:space="preserve"> D, </w:t>
      </w:r>
      <w:proofErr w:type="spellStart"/>
      <w:r w:rsidRPr="003A364F">
        <w:rPr>
          <w:rFonts w:ascii="Book Antiqua" w:eastAsia="宋体" w:hAnsi="Book Antiqua" w:cs="宋体"/>
          <w:sz w:val="24"/>
          <w:szCs w:val="24"/>
        </w:rPr>
        <w:t>Eshleman</w:t>
      </w:r>
      <w:proofErr w:type="spellEnd"/>
      <w:r w:rsidRPr="003A364F">
        <w:rPr>
          <w:rFonts w:ascii="Book Antiqua" w:eastAsia="宋体" w:hAnsi="Book Antiqua" w:cs="宋体"/>
          <w:sz w:val="24"/>
          <w:szCs w:val="24"/>
        </w:rPr>
        <w:t xml:space="preserve"> JR, Burt RW, Meltzer SJ, Rodriguez-</w:t>
      </w:r>
      <w:proofErr w:type="spellStart"/>
      <w:r w:rsidRPr="003A364F">
        <w:rPr>
          <w:rFonts w:ascii="Book Antiqua" w:eastAsia="宋体" w:hAnsi="Book Antiqua" w:cs="宋体"/>
          <w:sz w:val="24"/>
          <w:szCs w:val="24"/>
        </w:rPr>
        <w:t>Bigas</w:t>
      </w:r>
      <w:proofErr w:type="spellEnd"/>
      <w:r w:rsidRPr="003A364F">
        <w:rPr>
          <w:rFonts w:ascii="Book Antiqua" w:eastAsia="宋体" w:hAnsi="Book Antiqua" w:cs="宋体"/>
          <w:sz w:val="24"/>
          <w:szCs w:val="24"/>
        </w:rPr>
        <w:t xml:space="preserve"> MA, </w:t>
      </w:r>
      <w:proofErr w:type="spellStart"/>
      <w:r w:rsidRPr="003A364F">
        <w:rPr>
          <w:rFonts w:ascii="Book Antiqua" w:eastAsia="宋体" w:hAnsi="Book Antiqua" w:cs="宋体"/>
          <w:sz w:val="24"/>
          <w:szCs w:val="24"/>
        </w:rPr>
        <w:t>Fodde</w:t>
      </w:r>
      <w:proofErr w:type="spellEnd"/>
      <w:r w:rsidRPr="003A364F">
        <w:rPr>
          <w:rFonts w:ascii="Book Antiqua" w:eastAsia="宋体" w:hAnsi="Book Antiqua" w:cs="宋体"/>
          <w:sz w:val="24"/>
          <w:szCs w:val="24"/>
        </w:rPr>
        <w:t xml:space="preserve"> R, </w:t>
      </w:r>
      <w:proofErr w:type="spellStart"/>
      <w:r w:rsidRPr="003A364F">
        <w:rPr>
          <w:rFonts w:ascii="Book Antiqua" w:eastAsia="宋体" w:hAnsi="Book Antiqua" w:cs="宋体"/>
          <w:sz w:val="24"/>
          <w:szCs w:val="24"/>
        </w:rPr>
        <w:t>Ranzani</w:t>
      </w:r>
      <w:proofErr w:type="spellEnd"/>
      <w:r w:rsidRPr="003A364F">
        <w:rPr>
          <w:rFonts w:ascii="Book Antiqua" w:eastAsia="宋体" w:hAnsi="Book Antiqua" w:cs="宋体"/>
          <w:sz w:val="24"/>
          <w:szCs w:val="24"/>
        </w:rPr>
        <w:t xml:space="preserve"> GN, Srivastava S. A National Cancer Institute Workshop on Microsatellite Instability for cancer detection and familial predisposition: development of international criteria for the determination of microsatellite instability in colorectal cancer. </w:t>
      </w:r>
      <w:r w:rsidRPr="003A364F">
        <w:rPr>
          <w:rFonts w:ascii="Book Antiqua" w:eastAsia="宋体" w:hAnsi="Book Antiqua" w:cs="宋体"/>
          <w:i/>
          <w:iCs/>
          <w:sz w:val="24"/>
          <w:szCs w:val="24"/>
        </w:rPr>
        <w:t>Cancer Res</w:t>
      </w:r>
      <w:r w:rsidRPr="003A364F">
        <w:rPr>
          <w:rFonts w:ascii="Book Antiqua" w:eastAsia="宋体" w:hAnsi="Book Antiqua" w:cs="宋体"/>
          <w:sz w:val="24"/>
          <w:szCs w:val="24"/>
        </w:rPr>
        <w:t> 1998; </w:t>
      </w:r>
      <w:r w:rsidRPr="003A364F">
        <w:rPr>
          <w:rFonts w:ascii="Book Antiqua" w:eastAsia="宋体" w:hAnsi="Book Antiqua" w:cs="宋体"/>
          <w:b/>
          <w:bCs/>
          <w:sz w:val="24"/>
          <w:szCs w:val="24"/>
        </w:rPr>
        <w:t>58</w:t>
      </w:r>
      <w:r w:rsidRPr="003A364F">
        <w:rPr>
          <w:rFonts w:ascii="Book Antiqua" w:eastAsia="宋体" w:hAnsi="Book Antiqua" w:cs="宋体"/>
          <w:sz w:val="24"/>
          <w:szCs w:val="24"/>
        </w:rPr>
        <w:t>: 5248-5257 [PMID: 9823339]</w:t>
      </w:r>
    </w:p>
    <w:p w14:paraId="7EEC1DE2"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19 </w:t>
      </w:r>
      <w:proofErr w:type="spellStart"/>
      <w:r w:rsidRPr="003A364F">
        <w:rPr>
          <w:rFonts w:ascii="Book Antiqua" w:eastAsia="宋体" w:hAnsi="Book Antiqua" w:cs="宋体"/>
          <w:b/>
          <w:bCs/>
          <w:sz w:val="24"/>
          <w:szCs w:val="24"/>
        </w:rPr>
        <w:t>Kastrinos</w:t>
      </w:r>
      <w:proofErr w:type="spellEnd"/>
      <w:r w:rsidRPr="003A364F">
        <w:rPr>
          <w:rFonts w:ascii="Book Antiqua" w:eastAsia="宋体" w:hAnsi="Book Antiqua" w:cs="宋体"/>
          <w:b/>
          <w:bCs/>
          <w:sz w:val="24"/>
          <w:szCs w:val="24"/>
        </w:rPr>
        <w:t xml:space="preserve"> F</w:t>
      </w:r>
      <w:r w:rsidRPr="003A364F">
        <w:rPr>
          <w:rFonts w:ascii="Book Antiqua" w:eastAsia="宋体" w:hAnsi="Book Antiqua" w:cs="宋体"/>
          <w:sz w:val="24"/>
          <w:szCs w:val="24"/>
        </w:rPr>
        <w:t xml:space="preserve">, </w:t>
      </w:r>
      <w:proofErr w:type="spellStart"/>
      <w:r w:rsidRPr="003A364F">
        <w:rPr>
          <w:rFonts w:ascii="Book Antiqua" w:eastAsia="宋体" w:hAnsi="Book Antiqua" w:cs="宋体"/>
          <w:sz w:val="24"/>
          <w:szCs w:val="24"/>
        </w:rPr>
        <w:t>Steyerberg</w:t>
      </w:r>
      <w:proofErr w:type="spellEnd"/>
      <w:r w:rsidRPr="003A364F">
        <w:rPr>
          <w:rFonts w:ascii="Book Antiqua" w:eastAsia="宋体" w:hAnsi="Book Antiqua" w:cs="宋体"/>
          <w:sz w:val="24"/>
          <w:szCs w:val="24"/>
        </w:rPr>
        <w:t xml:space="preserve"> EW, Mercado R, </w:t>
      </w:r>
      <w:proofErr w:type="spellStart"/>
      <w:r w:rsidRPr="003A364F">
        <w:rPr>
          <w:rFonts w:ascii="Book Antiqua" w:eastAsia="宋体" w:hAnsi="Book Antiqua" w:cs="宋体"/>
          <w:sz w:val="24"/>
          <w:szCs w:val="24"/>
        </w:rPr>
        <w:t>Balmaña</w:t>
      </w:r>
      <w:proofErr w:type="spellEnd"/>
      <w:r w:rsidRPr="003A364F">
        <w:rPr>
          <w:rFonts w:ascii="Book Antiqua" w:eastAsia="宋体" w:hAnsi="Book Antiqua" w:cs="宋体"/>
          <w:sz w:val="24"/>
          <w:szCs w:val="24"/>
        </w:rPr>
        <w:t xml:space="preserve"> J, </w:t>
      </w:r>
      <w:proofErr w:type="spellStart"/>
      <w:r w:rsidRPr="003A364F">
        <w:rPr>
          <w:rFonts w:ascii="Book Antiqua" w:eastAsia="宋体" w:hAnsi="Book Antiqua" w:cs="宋体"/>
          <w:sz w:val="24"/>
          <w:szCs w:val="24"/>
        </w:rPr>
        <w:t>Holter</w:t>
      </w:r>
      <w:proofErr w:type="spellEnd"/>
      <w:r w:rsidRPr="003A364F">
        <w:rPr>
          <w:rFonts w:ascii="Book Antiqua" w:eastAsia="宋体" w:hAnsi="Book Antiqua" w:cs="宋体"/>
          <w:sz w:val="24"/>
          <w:szCs w:val="24"/>
        </w:rPr>
        <w:t xml:space="preserve"> S, </w:t>
      </w:r>
      <w:proofErr w:type="spellStart"/>
      <w:r w:rsidRPr="003A364F">
        <w:rPr>
          <w:rFonts w:ascii="Book Antiqua" w:eastAsia="宋体" w:hAnsi="Book Antiqua" w:cs="宋体"/>
          <w:sz w:val="24"/>
          <w:szCs w:val="24"/>
        </w:rPr>
        <w:t>Gallinger</w:t>
      </w:r>
      <w:proofErr w:type="spellEnd"/>
      <w:r w:rsidRPr="003A364F">
        <w:rPr>
          <w:rFonts w:ascii="Book Antiqua" w:eastAsia="宋体" w:hAnsi="Book Antiqua" w:cs="宋体"/>
          <w:sz w:val="24"/>
          <w:szCs w:val="24"/>
        </w:rPr>
        <w:t xml:space="preserve"> S, </w:t>
      </w:r>
      <w:proofErr w:type="spellStart"/>
      <w:r w:rsidRPr="003A364F">
        <w:rPr>
          <w:rFonts w:ascii="Book Antiqua" w:eastAsia="宋体" w:hAnsi="Book Antiqua" w:cs="宋体"/>
          <w:sz w:val="24"/>
          <w:szCs w:val="24"/>
        </w:rPr>
        <w:t>Siegmund</w:t>
      </w:r>
      <w:proofErr w:type="spellEnd"/>
      <w:r w:rsidRPr="003A364F">
        <w:rPr>
          <w:rFonts w:ascii="Book Antiqua" w:eastAsia="宋体" w:hAnsi="Book Antiqua" w:cs="宋体"/>
          <w:sz w:val="24"/>
          <w:szCs w:val="24"/>
        </w:rPr>
        <w:t xml:space="preserve"> KD, Church JM, Jenkins MA, </w:t>
      </w:r>
      <w:proofErr w:type="spellStart"/>
      <w:r w:rsidRPr="003A364F">
        <w:rPr>
          <w:rFonts w:ascii="Book Antiqua" w:eastAsia="宋体" w:hAnsi="Book Antiqua" w:cs="宋体"/>
          <w:sz w:val="24"/>
          <w:szCs w:val="24"/>
        </w:rPr>
        <w:t>Lindor</w:t>
      </w:r>
      <w:proofErr w:type="spellEnd"/>
      <w:r w:rsidRPr="003A364F">
        <w:rPr>
          <w:rFonts w:ascii="Book Antiqua" w:eastAsia="宋体" w:hAnsi="Book Antiqua" w:cs="宋体"/>
          <w:sz w:val="24"/>
          <w:szCs w:val="24"/>
        </w:rPr>
        <w:t xml:space="preserve"> NM, </w:t>
      </w:r>
      <w:proofErr w:type="spellStart"/>
      <w:r w:rsidRPr="003A364F">
        <w:rPr>
          <w:rFonts w:ascii="Book Antiqua" w:eastAsia="宋体" w:hAnsi="Book Antiqua" w:cs="宋体"/>
          <w:sz w:val="24"/>
          <w:szCs w:val="24"/>
        </w:rPr>
        <w:t>Thibodeau</w:t>
      </w:r>
      <w:proofErr w:type="spellEnd"/>
      <w:r w:rsidRPr="003A364F">
        <w:rPr>
          <w:rFonts w:ascii="Book Antiqua" w:eastAsia="宋体" w:hAnsi="Book Antiqua" w:cs="宋体"/>
          <w:sz w:val="24"/>
          <w:szCs w:val="24"/>
        </w:rPr>
        <w:t xml:space="preserve"> SN, Burbidge LA, </w:t>
      </w:r>
      <w:proofErr w:type="spellStart"/>
      <w:r w:rsidRPr="003A364F">
        <w:rPr>
          <w:rFonts w:ascii="Book Antiqua" w:eastAsia="宋体" w:hAnsi="Book Antiqua" w:cs="宋体"/>
          <w:sz w:val="24"/>
          <w:szCs w:val="24"/>
        </w:rPr>
        <w:t>Wenstrup</w:t>
      </w:r>
      <w:proofErr w:type="spellEnd"/>
      <w:r w:rsidRPr="003A364F">
        <w:rPr>
          <w:rFonts w:ascii="Book Antiqua" w:eastAsia="宋体" w:hAnsi="Book Antiqua" w:cs="宋体"/>
          <w:sz w:val="24"/>
          <w:szCs w:val="24"/>
        </w:rPr>
        <w:t xml:space="preserve"> RJ, </w:t>
      </w:r>
      <w:proofErr w:type="spellStart"/>
      <w:r w:rsidRPr="003A364F">
        <w:rPr>
          <w:rFonts w:ascii="Book Antiqua" w:eastAsia="宋体" w:hAnsi="Book Antiqua" w:cs="宋体"/>
          <w:sz w:val="24"/>
          <w:szCs w:val="24"/>
        </w:rPr>
        <w:t>Syngal</w:t>
      </w:r>
      <w:proofErr w:type="spellEnd"/>
      <w:r w:rsidRPr="003A364F">
        <w:rPr>
          <w:rFonts w:ascii="Book Antiqua" w:eastAsia="宋体" w:hAnsi="Book Antiqua" w:cs="宋体"/>
          <w:sz w:val="24"/>
          <w:szCs w:val="24"/>
        </w:rPr>
        <w:t xml:space="preserve"> S. The </w:t>
      </w:r>
      <w:proofErr w:type="gramStart"/>
      <w:r w:rsidRPr="003A364F">
        <w:rPr>
          <w:rFonts w:ascii="Book Antiqua" w:eastAsia="宋体" w:hAnsi="Book Antiqua" w:cs="宋体"/>
          <w:sz w:val="24"/>
          <w:szCs w:val="24"/>
        </w:rPr>
        <w:t>PREMM(</w:t>
      </w:r>
      <w:proofErr w:type="gramEnd"/>
      <w:r w:rsidRPr="003A364F">
        <w:rPr>
          <w:rFonts w:ascii="Book Antiqua" w:eastAsia="宋体" w:hAnsi="Book Antiqua" w:cs="宋体"/>
          <w:sz w:val="24"/>
          <w:szCs w:val="24"/>
        </w:rPr>
        <w:t>1,2,6) model predicts risk of MLH1, MSH2, and MSH6 germline mutations based on cancer history. </w:t>
      </w:r>
      <w:r w:rsidRPr="003A364F">
        <w:rPr>
          <w:rFonts w:ascii="Book Antiqua" w:eastAsia="宋体" w:hAnsi="Book Antiqua" w:cs="宋体"/>
          <w:i/>
          <w:iCs/>
          <w:sz w:val="24"/>
          <w:szCs w:val="24"/>
        </w:rPr>
        <w:t>Gastroenterology</w:t>
      </w:r>
      <w:r w:rsidRPr="003A364F">
        <w:rPr>
          <w:rFonts w:ascii="Book Antiqua" w:eastAsia="宋体" w:hAnsi="Book Antiqua" w:cs="宋体"/>
          <w:sz w:val="24"/>
          <w:szCs w:val="24"/>
        </w:rPr>
        <w:t> 2011; </w:t>
      </w:r>
      <w:r w:rsidRPr="003A364F">
        <w:rPr>
          <w:rFonts w:ascii="Book Antiqua" w:eastAsia="宋体" w:hAnsi="Book Antiqua" w:cs="宋体"/>
          <w:b/>
          <w:bCs/>
          <w:sz w:val="24"/>
          <w:szCs w:val="24"/>
        </w:rPr>
        <w:t>140</w:t>
      </w:r>
      <w:r w:rsidRPr="003A364F">
        <w:rPr>
          <w:rFonts w:ascii="Book Antiqua" w:eastAsia="宋体" w:hAnsi="Book Antiqua" w:cs="宋体"/>
          <w:sz w:val="24"/>
          <w:szCs w:val="24"/>
        </w:rPr>
        <w:t>: 73-81 [PMID: 20727894 DOI: 10.1053/j.gastro.2010.08.021]</w:t>
      </w:r>
    </w:p>
    <w:p w14:paraId="434356E5"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20 </w:t>
      </w:r>
      <w:proofErr w:type="spellStart"/>
      <w:r w:rsidRPr="003A364F">
        <w:rPr>
          <w:rFonts w:ascii="Book Antiqua" w:eastAsia="宋体" w:hAnsi="Book Antiqua" w:cs="宋体"/>
          <w:b/>
          <w:bCs/>
          <w:sz w:val="24"/>
          <w:szCs w:val="24"/>
        </w:rPr>
        <w:t>Balmaña</w:t>
      </w:r>
      <w:proofErr w:type="spellEnd"/>
      <w:r w:rsidRPr="003A364F">
        <w:rPr>
          <w:rFonts w:ascii="Book Antiqua" w:eastAsia="宋体" w:hAnsi="Book Antiqua" w:cs="宋体"/>
          <w:b/>
          <w:bCs/>
          <w:sz w:val="24"/>
          <w:szCs w:val="24"/>
        </w:rPr>
        <w:t xml:space="preserve"> J</w:t>
      </w:r>
      <w:r w:rsidRPr="003A364F">
        <w:rPr>
          <w:rFonts w:ascii="Book Antiqua" w:eastAsia="宋体" w:hAnsi="Book Antiqua" w:cs="宋体"/>
          <w:sz w:val="24"/>
          <w:szCs w:val="24"/>
        </w:rPr>
        <w:t>, Castells A, Cervantes A. Familial colorectal cancer risk: ESMO Clinical Practice Guidelines. </w:t>
      </w:r>
      <w:r w:rsidRPr="003A364F">
        <w:rPr>
          <w:rFonts w:ascii="Book Antiqua" w:eastAsia="宋体" w:hAnsi="Book Antiqua" w:cs="宋体"/>
          <w:i/>
          <w:iCs/>
          <w:sz w:val="24"/>
          <w:szCs w:val="24"/>
        </w:rPr>
        <w:t xml:space="preserve">Ann </w:t>
      </w:r>
      <w:proofErr w:type="spellStart"/>
      <w:r w:rsidRPr="003A364F">
        <w:rPr>
          <w:rFonts w:ascii="Book Antiqua" w:eastAsia="宋体" w:hAnsi="Book Antiqua" w:cs="宋体"/>
          <w:i/>
          <w:iCs/>
          <w:sz w:val="24"/>
          <w:szCs w:val="24"/>
        </w:rPr>
        <w:t>Oncol</w:t>
      </w:r>
      <w:proofErr w:type="spellEnd"/>
      <w:r w:rsidRPr="003A364F">
        <w:rPr>
          <w:rFonts w:ascii="Book Antiqua" w:eastAsia="宋体" w:hAnsi="Book Antiqua" w:cs="宋体"/>
          <w:sz w:val="24"/>
          <w:szCs w:val="24"/>
        </w:rPr>
        <w:t> 2010; </w:t>
      </w:r>
      <w:r w:rsidRPr="003A364F">
        <w:rPr>
          <w:rFonts w:ascii="Book Antiqua" w:eastAsia="宋体" w:hAnsi="Book Antiqua" w:cs="宋体"/>
          <w:b/>
          <w:bCs/>
          <w:sz w:val="24"/>
          <w:szCs w:val="24"/>
        </w:rPr>
        <w:t>21</w:t>
      </w:r>
      <w:r w:rsidRPr="003A364F">
        <w:rPr>
          <w:rFonts w:ascii="Book Antiqua" w:eastAsia="宋体" w:hAnsi="Book Antiqua" w:cs="宋体"/>
          <w:bCs/>
          <w:sz w:val="24"/>
          <w:szCs w:val="24"/>
        </w:rPr>
        <w:t xml:space="preserve"> </w:t>
      </w:r>
      <w:proofErr w:type="spellStart"/>
      <w:r w:rsidRPr="003A364F">
        <w:rPr>
          <w:rFonts w:ascii="Book Antiqua" w:eastAsia="宋体" w:hAnsi="Book Antiqua" w:cs="宋体"/>
          <w:bCs/>
          <w:sz w:val="24"/>
          <w:szCs w:val="24"/>
        </w:rPr>
        <w:t>Suppl</w:t>
      </w:r>
      <w:proofErr w:type="spellEnd"/>
      <w:r w:rsidRPr="003A364F">
        <w:rPr>
          <w:rFonts w:ascii="Book Antiqua" w:eastAsia="宋体" w:hAnsi="Book Antiqua" w:cs="宋体"/>
          <w:bCs/>
          <w:sz w:val="24"/>
          <w:szCs w:val="24"/>
        </w:rPr>
        <w:t xml:space="preserve"> 5</w:t>
      </w:r>
      <w:r w:rsidRPr="003A364F">
        <w:rPr>
          <w:rFonts w:ascii="Book Antiqua" w:eastAsia="宋体" w:hAnsi="Book Antiqua" w:cs="宋体"/>
          <w:sz w:val="24"/>
          <w:szCs w:val="24"/>
        </w:rPr>
        <w:t>: v78-v81 [PMID: 20555108 DOI: 10.1093/</w:t>
      </w:r>
      <w:proofErr w:type="spellStart"/>
      <w:r w:rsidRPr="003A364F">
        <w:rPr>
          <w:rFonts w:ascii="Book Antiqua" w:eastAsia="宋体" w:hAnsi="Book Antiqua" w:cs="宋体"/>
          <w:sz w:val="24"/>
          <w:szCs w:val="24"/>
        </w:rPr>
        <w:t>annonc</w:t>
      </w:r>
      <w:proofErr w:type="spellEnd"/>
      <w:r w:rsidRPr="003A364F">
        <w:rPr>
          <w:rFonts w:ascii="Book Antiqua" w:eastAsia="宋体" w:hAnsi="Book Antiqua" w:cs="宋体"/>
          <w:sz w:val="24"/>
          <w:szCs w:val="24"/>
        </w:rPr>
        <w:t>/mdq169]</w:t>
      </w:r>
    </w:p>
    <w:p w14:paraId="09696955"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21 </w:t>
      </w:r>
      <w:r w:rsidRPr="003A364F">
        <w:rPr>
          <w:rFonts w:ascii="Book Antiqua" w:eastAsia="宋体" w:hAnsi="Book Antiqua" w:cs="宋体"/>
          <w:b/>
          <w:bCs/>
          <w:sz w:val="24"/>
          <w:szCs w:val="24"/>
        </w:rPr>
        <w:t>Buchanan DD</w:t>
      </w:r>
      <w:r w:rsidRPr="003A364F">
        <w:rPr>
          <w:rFonts w:ascii="Book Antiqua" w:eastAsia="宋体" w:hAnsi="Book Antiqua" w:cs="宋体"/>
          <w:sz w:val="24"/>
          <w:szCs w:val="24"/>
        </w:rPr>
        <w:t xml:space="preserve">, Sweet K, </w:t>
      </w:r>
      <w:proofErr w:type="spellStart"/>
      <w:r w:rsidRPr="003A364F">
        <w:rPr>
          <w:rFonts w:ascii="Book Antiqua" w:eastAsia="宋体" w:hAnsi="Book Antiqua" w:cs="宋体"/>
          <w:sz w:val="24"/>
          <w:szCs w:val="24"/>
        </w:rPr>
        <w:t>Drini</w:t>
      </w:r>
      <w:proofErr w:type="spellEnd"/>
      <w:r w:rsidRPr="003A364F">
        <w:rPr>
          <w:rFonts w:ascii="Book Antiqua" w:eastAsia="宋体" w:hAnsi="Book Antiqua" w:cs="宋体"/>
          <w:sz w:val="24"/>
          <w:szCs w:val="24"/>
        </w:rPr>
        <w:t xml:space="preserve"> M, Jenkins MA, Win AK, </w:t>
      </w:r>
      <w:proofErr w:type="spellStart"/>
      <w:r w:rsidRPr="003A364F">
        <w:rPr>
          <w:rFonts w:ascii="Book Antiqua" w:eastAsia="宋体" w:hAnsi="Book Antiqua" w:cs="宋体"/>
          <w:sz w:val="24"/>
          <w:szCs w:val="24"/>
        </w:rPr>
        <w:t>Gattas</w:t>
      </w:r>
      <w:proofErr w:type="spellEnd"/>
      <w:r w:rsidRPr="003A364F">
        <w:rPr>
          <w:rFonts w:ascii="Book Antiqua" w:eastAsia="宋体" w:hAnsi="Book Antiqua" w:cs="宋体"/>
          <w:sz w:val="24"/>
          <w:szCs w:val="24"/>
        </w:rPr>
        <w:t xml:space="preserve"> M, Walsh MD, </w:t>
      </w:r>
      <w:proofErr w:type="spellStart"/>
      <w:r w:rsidRPr="003A364F">
        <w:rPr>
          <w:rFonts w:ascii="Book Antiqua" w:eastAsia="宋体" w:hAnsi="Book Antiqua" w:cs="宋体"/>
          <w:sz w:val="24"/>
          <w:szCs w:val="24"/>
        </w:rPr>
        <w:t>Clendenning</w:t>
      </w:r>
      <w:proofErr w:type="spellEnd"/>
      <w:r w:rsidRPr="003A364F">
        <w:rPr>
          <w:rFonts w:ascii="Book Antiqua" w:eastAsia="宋体" w:hAnsi="Book Antiqua" w:cs="宋体"/>
          <w:sz w:val="24"/>
          <w:szCs w:val="24"/>
        </w:rPr>
        <w:t xml:space="preserve"> M, </w:t>
      </w:r>
      <w:proofErr w:type="spellStart"/>
      <w:r w:rsidRPr="003A364F">
        <w:rPr>
          <w:rFonts w:ascii="Book Antiqua" w:eastAsia="宋体" w:hAnsi="Book Antiqua" w:cs="宋体"/>
          <w:sz w:val="24"/>
          <w:szCs w:val="24"/>
        </w:rPr>
        <w:t>McKeone</w:t>
      </w:r>
      <w:proofErr w:type="spellEnd"/>
      <w:r w:rsidRPr="003A364F">
        <w:rPr>
          <w:rFonts w:ascii="Book Antiqua" w:eastAsia="宋体" w:hAnsi="Book Antiqua" w:cs="宋体"/>
          <w:sz w:val="24"/>
          <w:szCs w:val="24"/>
        </w:rPr>
        <w:t xml:space="preserve"> D, Walters R, Roberts A, Young A, </w:t>
      </w:r>
      <w:proofErr w:type="spellStart"/>
      <w:r w:rsidRPr="003A364F">
        <w:rPr>
          <w:rFonts w:ascii="Book Antiqua" w:eastAsia="宋体" w:hAnsi="Book Antiqua" w:cs="宋体"/>
          <w:sz w:val="24"/>
          <w:szCs w:val="24"/>
        </w:rPr>
        <w:t>Hampel</w:t>
      </w:r>
      <w:proofErr w:type="spellEnd"/>
      <w:r w:rsidRPr="003A364F">
        <w:rPr>
          <w:rFonts w:ascii="Book Antiqua" w:eastAsia="宋体" w:hAnsi="Book Antiqua" w:cs="宋体"/>
          <w:sz w:val="24"/>
          <w:szCs w:val="24"/>
        </w:rPr>
        <w:t xml:space="preserve"> H, Hopper JL, </w:t>
      </w:r>
      <w:proofErr w:type="spellStart"/>
      <w:r w:rsidRPr="003A364F">
        <w:rPr>
          <w:rFonts w:ascii="Book Antiqua" w:eastAsia="宋体" w:hAnsi="Book Antiqua" w:cs="宋体"/>
          <w:sz w:val="24"/>
          <w:szCs w:val="24"/>
        </w:rPr>
        <w:t>Goldblatt</w:t>
      </w:r>
      <w:proofErr w:type="spellEnd"/>
      <w:r w:rsidRPr="003A364F">
        <w:rPr>
          <w:rFonts w:ascii="Book Antiqua" w:eastAsia="宋体" w:hAnsi="Book Antiqua" w:cs="宋体"/>
          <w:sz w:val="24"/>
          <w:szCs w:val="24"/>
        </w:rPr>
        <w:t xml:space="preserve"> J, George J, </w:t>
      </w:r>
      <w:proofErr w:type="spellStart"/>
      <w:r w:rsidRPr="003A364F">
        <w:rPr>
          <w:rFonts w:ascii="Book Antiqua" w:eastAsia="宋体" w:hAnsi="Book Antiqua" w:cs="宋体"/>
          <w:sz w:val="24"/>
          <w:szCs w:val="24"/>
        </w:rPr>
        <w:t>Suthers</w:t>
      </w:r>
      <w:proofErr w:type="spellEnd"/>
      <w:r w:rsidRPr="003A364F">
        <w:rPr>
          <w:rFonts w:ascii="Book Antiqua" w:eastAsia="宋体" w:hAnsi="Book Antiqua" w:cs="宋体"/>
          <w:sz w:val="24"/>
          <w:szCs w:val="24"/>
        </w:rPr>
        <w:t xml:space="preserve"> GK, Phillips K, Young GP, Chow E, </w:t>
      </w:r>
      <w:r w:rsidRPr="003A364F">
        <w:rPr>
          <w:rFonts w:ascii="Book Antiqua" w:eastAsia="宋体" w:hAnsi="Book Antiqua" w:cs="宋体"/>
          <w:sz w:val="24"/>
          <w:szCs w:val="24"/>
        </w:rPr>
        <w:lastRenderedPageBreak/>
        <w:t xml:space="preserve">Parry S, Woodall S, Tucker K, Muir A, Field M, Greening S, </w:t>
      </w:r>
      <w:proofErr w:type="spellStart"/>
      <w:r w:rsidRPr="003A364F">
        <w:rPr>
          <w:rFonts w:ascii="Book Antiqua" w:eastAsia="宋体" w:hAnsi="Book Antiqua" w:cs="宋体"/>
          <w:sz w:val="24"/>
          <w:szCs w:val="24"/>
        </w:rPr>
        <w:t>Gallinger</w:t>
      </w:r>
      <w:proofErr w:type="spellEnd"/>
      <w:r w:rsidRPr="003A364F">
        <w:rPr>
          <w:rFonts w:ascii="Book Antiqua" w:eastAsia="宋体" w:hAnsi="Book Antiqua" w:cs="宋体"/>
          <w:sz w:val="24"/>
          <w:szCs w:val="24"/>
        </w:rPr>
        <w:t xml:space="preserve"> S, Green J, Woods MO, </w:t>
      </w:r>
      <w:proofErr w:type="spellStart"/>
      <w:r w:rsidRPr="003A364F">
        <w:rPr>
          <w:rFonts w:ascii="Book Antiqua" w:eastAsia="宋体" w:hAnsi="Book Antiqua" w:cs="宋体"/>
          <w:sz w:val="24"/>
          <w:szCs w:val="24"/>
        </w:rPr>
        <w:t>Spaetgens</w:t>
      </w:r>
      <w:proofErr w:type="spellEnd"/>
      <w:r w:rsidRPr="003A364F">
        <w:rPr>
          <w:rFonts w:ascii="Book Antiqua" w:eastAsia="宋体" w:hAnsi="Book Antiqua" w:cs="宋体"/>
          <w:sz w:val="24"/>
          <w:szCs w:val="24"/>
        </w:rPr>
        <w:t xml:space="preserve"> R, de la </w:t>
      </w:r>
      <w:proofErr w:type="spellStart"/>
      <w:r w:rsidRPr="003A364F">
        <w:rPr>
          <w:rFonts w:ascii="Book Antiqua" w:eastAsia="宋体" w:hAnsi="Book Antiqua" w:cs="宋体"/>
          <w:sz w:val="24"/>
          <w:szCs w:val="24"/>
        </w:rPr>
        <w:t>Chapelle</w:t>
      </w:r>
      <w:proofErr w:type="spellEnd"/>
      <w:r w:rsidRPr="003A364F">
        <w:rPr>
          <w:rFonts w:ascii="Book Antiqua" w:eastAsia="宋体" w:hAnsi="Book Antiqua" w:cs="宋体"/>
          <w:sz w:val="24"/>
          <w:szCs w:val="24"/>
        </w:rPr>
        <w:t xml:space="preserve"> A, </w:t>
      </w:r>
      <w:proofErr w:type="spellStart"/>
      <w:r w:rsidRPr="003A364F">
        <w:rPr>
          <w:rFonts w:ascii="Book Antiqua" w:eastAsia="宋体" w:hAnsi="Book Antiqua" w:cs="宋体"/>
          <w:sz w:val="24"/>
          <w:szCs w:val="24"/>
        </w:rPr>
        <w:t>Macrae</w:t>
      </w:r>
      <w:proofErr w:type="spellEnd"/>
      <w:r w:rsidRPr="003A364F">
        <w:rPr>
          <w:rFonts w:ascii="Book Antiqua" w:eastAsia="宋体" w:hAnsi="Book Antiqua" w:cs="宋体"/>
          <w:sz w:val="24"/>
          <w:szCs w:val="24"/>
        </w:rPr>
        <w:t xml:space="preserve"> F, Walker NI, </w:t>
      </w:r>
      <w:proofErr w:type="spellStart"/>
      <w:r w:rsidRPr="003A364F">
        <w:rPr>
          <w:rFonts w:ascii="Book Antiqua" w:eastAsia="宋体" w:hAnsi="Book Antiqua" w:cs="宋体"/>
          <w:sz w:val="24"/>
          <w:szCs w:val="24"/>
        </w:rPr>
        <w:t>Jass</w:t>
      </w:r>
      <w:proofErr w:type="spellEnd"/>
      <w:r w:rsidRPr="003A364F">
        <w:rPr>
          <w:rFonts w:ascii="Book Antiqua" w:eastAsia="宋体" w:hAnsi="Book Antiqua" w:cs="宋体"/>
          <w:sz w:val="24"/>
          <w:szCs w:val="24"/>
        </w:rPr>
        <w:t xml:space="preserve"> JR, Young JP. Phenotypic diversity in patients with multiple serrated polyps: a genetics clinic study. </w:t>
      </w:r>
      <w:proofErr w:type="spellStart"/>
      <w:r w:rsidRPr="003A364F">
        <w:rPr>
          <w:rFonts w:ascii="Book Antiqua" w:eastAsia="宋体" w:hAnsi="Book Antiqua" w:cs="宋体"/>
          <w:i/>
          <w:iCs/>
          <w:sz w:val="24"/>
          <w:szCs w:val="24"/>
        </w:rPr>
        <w:t>Int</w:t>
      </w:r>
      <w:proofErr w:type="spellEnd"/>
      <w:r w:rsidRPr="003A364F">
        <w:rPr>
          <w:rFonts w:ascii="Book Antiqua" w:eastAsia="宋体" w:hAnsi="Book Antiqua" w:cs="宋体"/>
          <w:i/>
          <w:iCs/>
          <w:sz w:val="24"/>
          <w:szCs w:val="24"/>
        </w:rPr>
        <w:t xml:space="preserve"> J Colorectal Dis</w:t>
      </w:r>
      <w:r w:rsidRPr="003A364F">
        <w:rPr>
          <w:rFonts w:ascii="Book Antiqua" w:eastAsia="宋体" w:hAnsi="Book Antiqua" w:cs="宋体"/>
          <w:sz w:val="24"/>
          <w:szCs w:val="24"/>
        </w:rPr>
        <w:t> 2010; </w:t>
      </w:r>
      <w:r w:rsidRPr="003A364F">
        <w:rPr>
          <w:rFonts w:ascii="Book Antiqua" w:eastAsia="宋体" w:hAnsi="Book Antiqua" w:cs="宋体"/>
          <w:b/>
          <w:bCs/>
          <w:sz w:val="24"/>
          <w:szCs w:val="24"/>
        </w:rPr>
        <w:t>25</w:t>
      </w:r>
      <w:r w:rsidRPr="003A364F">
        <w:rPr>
          <w:rFonts w:ascii="Book Antiqua" w:eastAsia="宋体" w:hAnsi="Book Antiqua" w:cs="宋体"/>
          <w:sz w:val="24"/>
          <w:szCs w:val="24"/>
        </w:rPr>
        <w:t>: 703-712 [PMID: 20213458 DOI: 10.1007/s00384-010-0907-8]</w:t>
      </w:r>
    </w:p>
    <w:p w14:paraId="2BFAA910" w14:textId="77777777" w:rsidR="005448F8" w:rsidRPr="003A364F" w:rsidRDefault="005448F8" w:rsidP="00E01BEE">
      <w:pPr>
        <w:spacing w:line="360" w:lineRule="auto"/>
        <w:jc w:val="both"/>
        <w:rPr>
          <w:rFonts w:ascii="Book Antiqua" w:eastAsia="宋体" w:hAnsi="Book Antiqua" w:cs="宋体"/>
          <w:sz w:val="24"/>
          <w:szCs w:val="24"/>
        </w:rPr>
      </w:pPr>
      <w:proofErr w:type="gramStart"/>
      <w:r w:rsidRPr="003A364F">
        <w:rPr>
          <w:rFonts w:ascii="Book Antiqua" w:eastAsia="宋体" w:hAnsi="Book Antiqua" w:cs="宋体"/>
          <w:sz w:val="24"/>
          <w:szCs w:val="24"/>
        </w:rPr>
        <w:t>22 </w:t>
      </w:r>
      <w:proofErr w:type="spellStart"/>
      <w:r w:rsidRPr="003A364F">
        <w:rPr>
          <w:rFonts w:ascii="Book Antiqua" w:eastAsia="宋体" w:hAnsi="Book Antiqua" w:cs="宋体"/>
          <w:b/>
          <w:bCs/>
          <w:sz w:val="24"/>
          <w:szCs w:val="24"/>
        </w:rPr>
        <w:t>Snover</w:t>
      </w:r>
      <w:proofErr w:type="spellEnd"/>
      <w:r w:rsidRPr="003A364F">
        <w:rPr>
          <w:rFonts w:ascii="Book Antiqua" w:eastAsia="宋体" w:hAnsi="Book Antiqua" w:cs="宋体"/>
          <w:b/>
          <w:bCs/>
          <w:sz w:val="24"/>
          <w:szCs w:val="24"/>
        </w:rPr>
        <w:t xml:space="preserve"> DC</w:t>
      </w:r>
      <w:r w:rsidRPr="003A364F">
        <w:rPr>
          <w:rFonts w:ascii="Book Antiqua" w:eastAsia="宋体" w:hAnsi="Book Antiqua" w:cs="宋体"/>
          <w:sz w:val="24"/>
          <w:szCs w:val="24"/>
        </w:rPr>
        <w:t xml:space="preserve">, </w:t>
      </w:r>
      <w:proofErr w:type="spellStart"/>
      <w:r w:rsidRPr="003A364F">
        <w:rPr>
          <w:rFonts w:ascii="Book Antiqua" w:eastAsia="宋体" w:hAnsi="Book Antiqua" w:cs="宋体"/>
          <w:sz w:val="24"/>
          <w:szCs w:val="24"/>
        </w:rPr>
        <w:t>Jass</w:t>
      </w:r>
      <w:proofErr w:type="spellEnd"/>
      <w:r w:rsidRPr="003A364F">
        <w:rPr>
          <w:rFonts w:ascii="Book Antiqua" w:eastAsia="宋体" w:hAnsi="Book Antiqua" w:cs="宋体"/>
          <w:sz w:val="24"/>
          <w:szCs w:val="24"/>
        </w:rPr>
        <w:t xml:space="preserve"> JR, </w:t>
      </w:r>
      <w:proofErr w:type="spellStart"/>
      <w:r w:rsidRPr="003A364F">
        <w:rPr>
          <w:rFonts w:ascii="Book Antiqua" w:eastAsia="宋体" w:hAnsi="Book Antiqua" w:cs="宋体"/>
          <w:sz w:val="24"/>
          <w:szCs w:val="24"/>
        </w:rPr>
        <w:t>Fenoglio-Preiser</w:t>
      </w:r>
      <w:proofErr w:type="spellEnd"/>
      <w:r w:rsidRPr="003A364F">
        <w:rPr>
          <w:rFonts w:ascii="Book Antiqua" w:eastAsia="宋体" w:hAnsi="Book Antiqua" w:cs="宋体"/>
          <w:sz w:val="24"/>
          <w:szCs w:val="24"/>
        </w:rPr>
        <w:t xml:space="preserve"> C, Batts KP.</w:t>
      </w:r>
      <w:proofErr w:type="gramEnd"/>
      <w:r w:rsidRPr="003A364F">
        <w:rPr>
          <w:rFonts w:ascii="Book Antiqua" w:eastAsia="宋体" w:hAnsi="Book Antiqua" w:cs="宋体"/>
          <w:sz w:val="24"/>
          <w:szCs w:val="24"/>
        </w:rPr>
        <w:t xml:space="preserve"> Serrated polyps of the large intestine: a morphologic and molecular review of an evolving concept. </w:t>
      </w:r>
      <w:r w:rsidRPr="003A364F">
        <w:rPr>
          <w:rFonts w:ascii="Book Antiqua" w:eastAsia="宋体" w:hAnsi="Book Antiqua" w:cs="宋体"/>
          <w:i/>
          <w:iCs/>
          <w:sz w:val="24"/>
          <w:szCs w:val="24"/>
        </w:rPr>
        <w:t xml:space="preserve">Am J </w:t>
      </w:r>
      <w:proofErr w:type="spellStart"/>
      <w:r w:rsidRPr="003A364F">
        <w:rPr>
          <w:rFonts w:ascii="Book Antiqua" w:eastAsia="宋体" w:hAnsi="Book Antiqua" w:cs="宋体"/>
          <w:i/>
          <w:iCs/>
          <w:sz w:val="24"/>
          <w:szCs w:val="24"/>
        </w:rPr>
        <w:t>Clin</w:t>
      </w:r>
      <w:proofErr w:type="spellEnd"/>
      <w:r w:rsidRPr="003A364F">
        <w:rPr>
          <w:rFonts w:ascii="Book Antiqua" w:eastAsia="宋体" w:hAnsi="Book Antiqua" w:cs="宋体"/>
          <w:i/>
          <w:iCs/>
          <w:sz w:val="24"/>
          <w:szCs w:val="24"/>
        </w:rPr>
        <w:t xml:space="preserve"> </w:t>
      </w:r>
      <w:proofErr w:type="spellStart"/>
      <w:r w:rsidRPr="003A364F">
        <w:rPr>
          <w:rFonts w:ascii="Book Antiqua" w:eastAsia="宋体" w:hAnsi="Book Antiqua" w:cs="宋体"/>
          <w:i/>
          <w:iCs/>
          <w:sz w:val="24"/>
          <w:szCs w:val="24"/>
        </w:rPr>
        <w:t>Pathol</w:t>
      </w:r>
      <w:proofErr w:type="spellEnd"/>
      <w:r w:rsidRPr="003A364F">
        <w:rPr>
          <w:rFonts w:ascii="Book Antiqua" w:eastAsia="宋体" w:hAnsi="Book Antiqua" w:cs="宋体"/>
          <w:sz w:val="24"/>
          <w:szCs w:val="24"/>
        </w:rPr>
        <w:t> 2005; </w:t>
      </w:r>
      <w:r w:rsidRPr="003A364F">
        <w:rPr>
          <w:rFonts w:ascii="Book Antiqua" w:eastAsia="宋体" w:hAnsi="Book Antiqua" w:cs="宋体"/>
          <w:b/>
          <w:bCs/>
          <w:sz w:val="24"/>
          <w:szCs w:val="24"/>
        </w:rPr>
        <w:t>124</w:t>
      </w:r>
      <w:r w:rsidRPr="003A364F">
        <w:rPr>
          <w:rFonts w:ascii="Book Antiqua" w:eastAsia="宋体" w:hAnsi="Book Antiqua" w:cs="宋体"/>
          <w:sz w:val="24"/>
          <w:szCs w:val="24"/>
        </w:rPr>
        <w:t>: 380-391 [PMID: 16191506 DOI: 10.1309/V2EPTPLJRB3FGHJL]</w:t>
      </w:r>
    </w:p>
    <w:p w14:paraId="4A3493B8" w14:textId="77777777" w:rsidR="005448F8"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23 </w:t>
      </w:r>
      <w:r w:rsidRPr="003A364F">
        <w:rPr>
          <w:rFonts w:ascii="Book Antiqua" w:eastAsia="宋体" w:hAnsi="Book Antiqua" w:cs="宋体"/>
          <w:b/>
          <w:bCs/>
          <w:sz w:val="24"/>
          <w:szCs w:val="24"/>
        </w:rPr>
        <w:t>Chow E</w:t>
      </w:r>
      <w:r w:rsidRPr="003A364F">
        <w:rPr>
          <w:rFonts w:ascii="Book Antiqua" w:eastAsia="宋体" w:hAnsi="Book Antiqua" w:cs="宋体"/>
          <w:sz w:val="24"/>
          <w:szCs w:val="24"/>
        </w:rPr>
        <w:t xml:space="preserve">, Lipton L, Lynch E, D'Souza R, </w:t>
      </w:r>
      <w:proofErr w:type="spellStart"/>
      <w:r w:rsidRPr="003A364F">
        <w:rPr>
          <w:rFonts w:ascii="Book Antiqua" w:eastAsia="宋体" w:hAnsi="Book Antiqua" w:cs="宋体"/>
          <w:sz w:val="24"/>
          <w:szCs w:val="24"/>
        </w:rPr>
        <w:t>Aragona</w:t>
      </w:r>
      <w:proofErr w:type="spellEnd"/>
      <w:r w:rsidRPr="003A364F">
        <w:rPr>
          <w:rFonts w:ascii="Book Antiqua" w:eastAsia="宋体" w:hAnsi="Book Antiqua" w:cs="宋体"/>
          <w:sz w:val="24"/>
          <w:szCs w:val="24"/>
        </w:rPr>
        <w:t xml:space="preserve"> C, Hodgkin L, Brown G, </w:t>
      </w:r>
      <w:proofErr w:type="spellStart"/>
      <w:r w:rsidRPr="003A364F">
        <w:rPr>
          <w:rFonts w:ascii="Book Antiqua" w:eastAsia="宋体" w:hAnsi="Book Antiqua" w:cs="宋体"/>
          <w:sz w:val="24"/>
          <w:szCs w:val="24"/>
        </w:rPr>
        <w:t>Winship</w:t>
      </w:r>
      <w:proofErr w:type="spellEnd"/>
      <w:r w:rsidRPr="003A364F">
        <w:rPr>
          <w:rFonts w:ascii="Book Antiqua" w:eastAsia="宋体" w:hAnsi="Book Antiqua" w:cs="宋体"/>
          <w:sz w:val="24"/>
          <w:szCs w:val="24"/>
        </w:rPr>
        <w:t xml:space="preserve"> I, Barker M, Buchanan D, Cowie S, </w:t>
      </w:r>
      <w:proofErr w:type="spellStart"/>
      <w:r w:rsidRPr="003A364F">
        <w:rPr>
          <w:rFonts w:ascii="Book Antiqua" w:eastAsia="宋体" w:hAnsi="Book Antiqua" w:cs="宋体"/>
          <w:sz w:val="24"/>
          <w:szCs w:val="24"/>
        </w:rPr>
        <w:t>Nasioulas</w:t>
      </w:r>
      <w:proofErr w:type="spellEnd"/>
      <w:r w:rsidRPr="003A364F">
        <w:rPr>
          <w:rFonts w:ascii="Book Antiqua" w:eastAsia="宋体" w:hAnsi="Book Antiqua" w:cs="宋体"/>
          <w:sz w:val="24"/>
          <w:szCs w:val="24"/>
        </w:rPr>
        <w:t xml:space="preserve"> S, du </w:t>
      </w:r>
      <w:proofErr w:type="spellStart"/>
      <w:r w:rsidRPr="003A364F">
        <w:rPr>
          <w:rFonts w:ascii="Book Antiqua" w:eastAsia="宋体" w:hAnsi="Book Antiqua" w:cs="宋体"/>
          <w:sz w:val="24"/>
          <w:szCs w:val="24"/>
        </w:rPr>
        <w:t>Sart</w:t>
      </w:r>
      <w:proofErr w:type="spellEnd"/>
      <w:r w:rsidRPr="003A364F">
        <w:rPr>
          <w:rFonts w:ascii="Book Antiqua" w:eastAsia="宋体" w:hAnsi="Book Antiqua" w:cs="宋体"/>
          <w:sz w:val="24"/>
          <w:szCs w:val="24"/>
        </w:rPr>
        <w:t xml:space="preserve"> D, Young J, Leggett B, </w:t>
      </w:r>
      <w:proofErr w:type="spellStart"/>
      <w:r w:rsidRPr="003A364F">
        <w:rPr>
          <w:rFonts w:ascii="Book Antiqua" w:eastAsia="宋体" w:hAnsi="Book Antiqua" w:cs="宋体"/>
          <w:sz w:val="24"/>
          <w:szCs w:val="24"/>
        </w:rPr>
        <w:t>Jass</w:t>
      </w:r>
      <w:proofErr w:type="spellEnd"/>
      <w:r w:rsidRPr="003A364F">
        <w:rPr>
          <w:rFonts w:ascii="Book Antiqua" w:eastAsia="宋体" w:hAnsi="Book Antiqua" w:cs="宋体"/>
          <w:sz w:val="24"/>
          <w:szCs w:val="24"/>
        </w:rPr>
        <w:t xml:space="preserve"> J, </w:t>
      </w:r>
      <w:proofErr w:type="spellStart"/>
      <w:r w:rsidRPr="003A364F">
        <w:rPr>
          <w:rFonts w:ascii="Book Antiqua" w:eastAsia="宋体" w:hAnsi="Book Antiqua" w:cs="宋体"/>
          <w:sz w:val="24"/>
          <w:szCs w:val="24"/>
        </w:rPr>
        <w:t>Macrae</w:t>
      </w:r>
      <w:proofErr w:type="spellEnd"/>
      <w:r w:rsidRPr="003A364F">
        <w:rPr>
          <w:rFonts w:ascii="Book Antiqua" w:eastAsia="宋体" w:hAnsi="Book Antiqua" w:cs="宋体"/>
          <w:sz w:val="24"/>
          <w:szCs w:val="24"/>
        </w:rPr>
        <w:t xml:space="preserve"> F. Hyperplastic polyposis syndrome: phenotypic presentations and the role of MBD4 and MYH. </w:t>
      </w:r>
      <w:r w:rsidRPr="003A364F">
        <w:rPr>
          <w:rFonts w:ascii="Book Antiqua" w:eastAsia="宋体" w:hAnsi="Book Antiqua" w:cs="宋体"/>
          <w:i/>
          <w:iCs/>
          <w:sz w:val="24"/>
          <w:szCs w:val="24"/>
        </w:rPr>
        <w:t>Gastroenterology</w:t>
      </w:r>
      <w:r w:rsidRPr="003A364F">
        <w:rPr>
          <w:rFonts w:ascii="Book Antiqua" w:eastAsia="宋体" w:hAnsi="Book Antiqua" w:cs="宋体"/>
          <w:sz w:val="24"/>
          <w:szCs w:val="24"/>
        </w:rPr>
        <w:t> 2006; </w:t>
      </w:r>
      <w:r w:rsidRPr="003A364F">
        <w:rPr>
          <w:rFonts w:ascii="Book Antiqua" w:eastAsia="宋体" w:hAnsi="Book Antiqua" w:cs="宋体"/>
          <w:b/>
          <w:bCs/>
          <w:sz w:val="24"/>
          <w:szCs w:val="24"/>
        </w:rPr>
        <w:t>131</w:t>
      </w:r>
      <w:r w:rsidRPr="003A364F">
        <w:rPr>
          <w:rFonts w:ascii="Book Antiqua" w:eastAsia="宋体" w:hAnsi="Book Antiqua" w:cs="宋体"/>
          <w:sz w:val="24"/>
          <w:szCs w:val="24"/>
        </w:rPr>
        <w:t>: 30-39 [PMID: 16831587 DOI: 10.1053/j.gastro.2006.03.046]</w:t>
      </w:r>
    </w:p>
    <w:p w14:paraId="5E13C991" w14:textId="77777777" w:rsidR="005448F8" w:rsidRPr="003A364F" w:rsidRDefault="005448F8" w:rsidP="00E01BEE">
      <w:pPr>
        <w:spacing w:line="360" w:lineRule="auto"/>
        <w:jc w:val="both"/>
        <w:rPr>
          <w:rFonts w:ascii="Book Antiqua" w:eastAsia="宋体" w:hAnsi="Book Antiqua" w:cs="宋体"/>
          <w:sz w:val="24"/>
          <w:szCs w:val="24"/>
        </w:rPr>
      </w:pPr>
      <w:proofErr w:type="gramStart"/>
      <w:r w:rsidRPr="003A364F">
        <w:rPr>
          <w:rFonts w:ascii="Book Antiqua" w:eastAsia="宋体" w:hAnsi="Book Antiqua" w:cs="宋体"/>
          <w:sz w:val="24"/>
          <w:szCs w:val="24"/>
        </w:rPr>
        <w:t>24 </w:t>
      </w:r>
      <w:r w:rsidRPr="003A364F">
        <w:rPr>
          <w:rFonts w:ascii="Book Antiqua" w:eastAsia="宋体" w:hAnsi="Book Antiqua" w:cs="宋体"/>
          <w:b/>
          <w:bCs/>
          <w:sz w:val="24"/>
          <w:szCs w:val="24"/>
        </w:rPr>
        <w:t>Leggett B</w:t>
      </w:r>
      <w:r w:rsidRPr="003A364F">
        <w:rPr>
          <w:rFonts w:ascii="Book Antiqua" w:eastAsia="宋体" w:hAnsi="Book Antiqua" w:cs="宋体"/>
          <w:sz w:val="24"/>
          <w:szCs w:val="24"/>
        </w:rPr>
        <w:t>, Whitehall V. Role of the serrated pathway in colorectal cancer pathogenesis.</w:t>
      </w:r>
      <w:proofErr w:type="gramEnd"/>
      <w:r w:rsidRPr="003A364F">
        <w:rPr>
          <w:rFonts w:ascii="Book Antiqua" w:eastAsia="宋体" w:hAnsi="Book Antiqua" w:cs="宋体"/>
          <w:sz w:val="24"/>
          <w:szCs w:val="24"/>
        </w:rPr>
        <w:t> </w:t>
      </w:r>
      <w:r w:rsidRPr="003A364F">
        <w:rPr>
          <w:rFonts w:ascii="Book Antiqua" w:eastAsia="宋体" w:hAnsi="Book Antiqua" w:cs="宋体"/>
          <w:i/>
          <w:iCs/>
          <w:sz w:val="24"/>
          <w:szCs w:val="24"/>
        </w:rPr>
        <w:t>Gastroenterology</w:t>
      </w:r>
      <w:r w:rsidRPr="003A364F">
        <w:rPr>
          <w:rFonts w:ascii="Book Antiqua" w:eastAsia="宋体" w:hAnsi="Book Antiqua" w:cs="宋体"/>
          <w:sz w:val="24"/>
          <w:szCs w:val="24"/>
        </w:rPr>
        <w:t> 2010; </w:t>
      </w:r>
      <w:r w:rsidRPr="003A364F">
        <w:rPr>
          <w:rFonts w:ascii="Book Antiqua" w:eastAsia="宋体" w:hAnsi="Book Antiqua" w:cs="宋体"/>
          <w:b/>
          <w:bCs/>
          <w:sz w:val="24"/>
          <w:szCs w:val="24"/>
        </w:rPr>
        <w:t>138</w:t>
      </w:r>
      <w:r w:rsidRPr="003A364F">
        <w:rPr>
          <w:rFonts w:ascii="Book Antiqua" w:eastAsia="宋体" w:hAnsi="Book Antiqua" w:cs="宋体"/>
          <w:sz w:val="24"/>
          <w:szCs w:val="24"/>
        </w:rPr>
        <w:t>: 2088-2100 [PMID: 20420948 DOI: 10.1053/j.gastro.2009.12.066]</w:t>
      </w:r>
    </w:p>
    <w:p w14:paraId="3828A3B5" w14:textId="77777777" w:rsidR="005448F8" w:rsidRPr="003A364F" w:rsidRDefault="005448F8" w:rsidP="00E01BEE">
      <w:pPr>
        <w:spacing w:line="360" w:lineRule="auto"/>
        <w:jc w:val="both"/>
        <w:rPr>
          <w:rFonts w:ascii="Book Antiqua" w:eastAsia="宋体" w:hAnsi="Book Antiqua" w:cs="宋体"/>
          <w:sz w:val="24"/>
          <w:szCs w:val="24"/>
        </w:rPr>
      </w:pPr>
      <w:proofErr w:type="gramStart"/>
      <w:r w:rsidRPr="003A364F">
        <w:rPr>
          <w:rFonts w:ascii="Book Antiqua" w:eastAsia="宋体" w:hAnsi="Book Antiqua" w:cs="宋体"/>
          <w:sz w:val="24"/>
          <w:szCs w:val="24"/>
        </w:rPr>
        <w:t>25 </w:t>
      </w:r>
      <w:r w:rsidRPr="003A364F">
        <w:rPr>
          <w:rFonts w:ascii="Book Antiqua" w:eastAsia="宋体" w:hAnsi="Book Antiqua" w:cs="宋体"/>
          <w:b/>
          <w:bCs/>
          <w:sz w:val="24"/>
          <w:szCs w:val="24"/>
        </w:rPr>
        <w:t>Young J</w:t>
      </w:r>
      <w:r w:rsidRPr="003A364F">
        <w:rPr>
          <w:rFonts w:ascii="Book Antiqua" w:eastAsia="宋体" w:hAnsi="Book Antiqua" w:cs="宋体"/>
          <w:sz w:val="24"/>
          <w:szCs w:val="24"/>
        </w:rPr>
        <w:t xml:space="preserve">, </w:t>
      </w:r>
      <w:proofErr w:type="spellStart"/>
      <w:r w:rsidRPr="003A364F">
        <w:rPr>
          <w:rFonts w:ascii="Book Antiqua" w:eastAsia="宋体" w:hAnsi="Book Antiqua" w:cs="宋体"/>
          <w:sz w:val="24"/>
          <w:szCs w:val="24"/>
        </w:rPr>
        <w:t>Jass</w:t>
      </w:r>
      <w:proofErr w:type="spellEnd"/>
      <w:r w:rsidRPr="003A364F">
        <w:rPr>
          <w:rFonts w:ascii="Book Antiqua" w:eastAsia="宋体" w:hAnsi="Book Antiqua" w:cs="宋体"/>
          <w:sz w:val="24"/>
          <w:szCs w:val="24"/>
        </w:rPr>
        <w:t xml:space="preserve"> JR.</w:t>
      </w:r>
      <w:proofErr w:type="gramEnd"/>
      <w:r w:rsidRPr="003A364F">
        <w:rPr>
          <w:rFonts w:ascii="Book Antiqua" w:eastAsia="宋体" w:hAnsi="Book Antiqua" w:cs="宋体"/>
          <w:sz w:val="24"/>
          <w:szCs w:val="24"/>
        </w:rPr>
        <w:t xml:space="preserve"> The case for a genetic predisposition to serrated neoplasia in the </w:t>
      </w:r>
      <w:proofErr w:type="spellStart"/>
      <w:r w:rsidRPr="003A364F">
        <w:rPr>
          <w:rFonts w:ascii="Book Antiqua" w:eastAsia="宋体" w:hAnsi="Book Antiqua" w:cs="宋体"/>
          <w:sz w:val="24"/>
          <w:szCs w:val="24"/>
        </w:rPr>
        <w:t>colorectum</w:t>
      </w:r>
      <w:proofErr w:type="spellEnd"/>
      <w:r w:rsidRPr="003A364F">
        <w:rPr>
          <w:rFonts w:ascii="Book Antiqua" w:eastAsia="宋体" w:hAnsi="Book Antiqua" w:cs="宋体"/>
          <w:sz w:val="24"/>
          <w:szCs w:val="24"/>
        </w:rPr>
        <w:t>: hypothesis and review of the literature. </w:t>
      </w:r>
      <w:r w:rsidRPr="003A364F">
        <w:rPr>
          <w:rFonts w:ascii="Book Antiqua" w:eastAsia="宋体" w:hAnsi="Book Antiqua" w:cs="宋体"/>
          <w:i/>
          <w:iCs/>
          <w:sz w:val="24"/>
          <w:szCs w:val="24"/>
        </w:rPr>
        <w:t xml:space="preserve">Cancer </w:t>
      </w:r>
      <w:proofErr w:type="spellStart"/>
      <w:r w:rsidRPr="003A364F">
        <w:rPr>
          <w:rFonts w:ascii="Book Antiqua" w:eastAsia="宋体" w:hAnsi="Book Antiqua" w:cs="宋体"/>
          <w:i/>
          <w:iCs/>
          <w:sz w:val="24"/>
          <w:szCs w:val="24"/>
        </w:rPr>
        <w:t>Epidemiol</w:t>
      </w:r>
      <w:proofErr w:type="spellEnd"/>
      <w:r w:rsidRPr="003A364F">
        <w:rPr>
          <w:rFonts w:ascii="Book Antiqua" w:eastAsia="宋体" w:hAnsi="Book Antiqua" w:cs="宋体"/>
          <w:i/>
          <w:iCs/>
          <w:sz w:val="24"/>
          <w:szCs w:val="24"/>
        </w:rPr>
        <w:t xml:space="preserve"> Biomarkers </w:t>
      </w:r>
      <w:proofErr w:type="spellStart"/>
      <w:r w:rsidRPr="003A364F">
        <w:rPr>
          <w:rFonts w:ascii="Book Antiqua" w:eastAsia="宋体" w:hAnsi="Book Antiqua" w:cs="宋体"/>
          <w:i/>
          <w:iCs/>
          <w:sz w:val="24"/>
          <w:szCs w:val="24"/>
        </w:rPr>
        <w:t>Prev</w:t>
      </w:r>
      <w:proofErr w:type="spellEnd"/>
      <w:r w:rsidRPr="003A364F">
        <w:rPr>
          <w:rFonts w:ascii="Book Antiqua" w:eastAsia="宋体" w:hAnsi="Book Antiqua" w:cs="宋体"/>
          <w:sz w:val="24"/>
          <w:szCs w:val="24"/>
        </w:rPr>
        <w:t> 2006; </w:t>
      </w:r>
      <w:r w:rsidRPr="003A364F">
        <w:rPr>
          <w:rFonts w:ascii="Book Antiqua" w:eastAsia="宋体" w:hAnsi="Book Antiqua" w:cs="宋体"/>
          <w:b/>
          <w:bCs/>
          <w:sz w:val="24"/>
          <w:szCs w:val="24"/>
        </w:rPr>
        <w:t>15</w:t>
      </w:r>
      <w:r w:rsidRPr="003A364F">
        <w:rPr>
          <w:rFonts w:ascii="Book Antiqua" w:eastAsia="宋体" w:hAnsi="Book Antiqua" w:cs="宋体"/>
          <w:sz w:val="24"/>
          <w:szCs w:val="24"/>
        </w:rPr>
        <w:t>: 1778-1784 [PMID: 17035382 DOI: 10.1158/1055-9965.EPI-06-0164]</w:t>
      </w:r>
    </w:p>
    <w:p w14:paraId="0A1D1D0A"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26 </w:t>
      </w:r>
      <w:proofErr w:type="spellStart"/>
      <w:r w:rsidRPr="003A364F">
        <w:rPr>
          <w:rFonts w:ascii="Book Antiqua" w:eastAsia="宋体" w:hAnsi="Book Antiqua" w:cs="宋体"/>
          <w:b/>
          <w:bCs/>
          <w:sz w:val="24"/>
          <w:szCs w:val="24"/>
        </w:rPr>
        <w:t>Rosty</w:t>
      </w:r>
      <w:proofErr w:type="spellEnd"/>
      <w:r w:rsidRPr="003A364F">
        <w:rPr>
          <w:rFonts w:ascii="Book Antiqua" w:eastAsia="宋体" w:hAnsi="Book Antiqua" w:cs="宋体"/>
          <w:b/>
          <w:bCs/>
          <w:sz w:val="24"/>
          <w:szCs w:val="24"/>
        </w:rPr>
        <w:t xml:space="preserve"> C</w:t>
      </w:r>
      <w:r w:rsidRPr="003A364F">
        <w:rPr>
          <w:rFonts w:ascii="Book Antiqua" w:eastAsia="宋体" w:hAnsi="Book Antiqua" w:cs="宋体"/>
          <w:sz w:val="24"/>
          <w:szCs w:val="24"/>
        </w:rPr>
        <w:t>, Hewett DG, Brown IS, Leggett BA, Whitehall VL. Serrated polyps of the large intestine: current understanding of diagnosis, pathogenesis, and clinical management. </w:t>
      </w:r>
      <w:r w:rsidRPr="003A364F">
        <w:rPr>
          <w:rFonts w:ascii="Book Antiqua" w:eastAsia="宋体" w:hAnsi="Book Antiqua" w:cs="宋体"/>
          <w:i/>
          <w:iCs/>
          <w:sz w:val="24"/>
          <w:szCs w:val="24"/>
        </w:rPr>
        <w:t xml:space="preserve">J </w:t>
      </w:r>
      <w:proofErr w:type="spellStart"/>
      <w:r w:rsidRPr="003A364F">
        <w:rPr>
          <w:rFonts w:ascii="Book Antiqua" w:eastAsia="宋体" w:hAnsi="Book Antiqua" w:cs="宋体"/>
          <w:i/>
          <w:iCs/>
          <w:sz w:val="24"/>
          <w:szCs w:val="24"/>
        </w:rPr>
        <w:t>Gastroenterol</w:t>
      </w:r>
      <w:proofErr w:type="spellEnd"/>
      <w:r w:rsidRPr="003A364F">
        <w:rPr>
          <w:rFonts w:ascii="Book Antiqua" w:eastAsia="宋体" w:hAnsi="Book Antiqua" w:cs="宋体"/>
          <w:sz w:val="24"/>
          <w:szCs w:val="24"/>
        </w:rPr>
        <w:t> 2013; </w:t>
      </w:r>
      <w:r w:rsidRPr="003A364F">
        <w:rPr>
          <w:rFonts w:ascii="Book Antiqua" w:eastAsia="宋体" w:hAnsi="Book Antiqua" w:cs="宋体"/>
          <w:b/>
          <w:bCs/>
          <w:sz w:val="24"/>
          <w:szCs w:val="24"/>
        </w:rPr>
        <w:t>48</w:t>
      </w:r>
      <w:r w:rsidRPr="003A364F">
        <w:rPr>
          <w:rFonts w:ascii="Book Antiqua" w:eastAsia="宋体" w:hAnsi="Book Antiqua" w:cs="宋体"/>
          <w:sz w:val="24"/>
          <w:szCs w:val="24"/>
        </w:rPr>
        <w:t>: 287-302 [PMID: 23208018 DOI: 10.1007/s00535-012-0720-y]</w:t>
      </w:r>
    </w:p>
    <w:p w14:paraId="19EFCAA6"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27 </w:t>
      </w:r>
      <w:proofErr w:type="spellStart"/>
      <w:r w:rsidRPr="003A364F">
        <w:rPr>
          <w:rFonts w:ascii="Book Antiqua" w:eastAsia="宋体" w:hAnsi="Book Antiqua" w:cs="宋体"/>
          <w:b/>
          <w:bCs/>
          <w:sz w:val="24"/>
          <w:szCs w:val="24"/>
        </w:rPr>
        <w:t>Niittymäki</w:t>
      </w:r>
      <w:proofErr w:type="spellEnd"/>
      <w:r w:rsidRPr="003A364F">
        <w:rPr>
          <w:rFonts w:ascii="Book Antiqua" w:eastAsia="宋体" w:hAnsi="Book Antiqua" w:cs="宋体"/>
          <w:b/>
          <w:bCs/>
          <w:sz w:val="24"/>
          <w:szCs w:val="24"/>
        </w:rPr>
        <w:t xml:space="preserve"> I</w:t>
      </w:r>
      <w:r w:rsidRPr="003A364F">
        <w:rPr>
          <w:rFonts w:ascii="Book Antiqua" w:eastAsia="宋体" w:hAnsi="Book Antiqua" w:cs="宋体"/>
          <w:sz w:val="24"/>
          <w:szCs w:val="24"/>
        </w:rPr>
        <w:t xml:space="preserve">, </w:t>
      </w:r>
      <w:proofErr w:type="spellStart"/>
      <w:r w:rsidRPr="003A364F">
        <w:rPr>
          <w:rFonts w:ascii="Book Antiqua" w:eastAsia="宋体" w:hAnsi="Book Antiqua" w:cs="宋体"/>
          <w:sz w:val="24"/>
          <w:szCs w:val="24"/>
        </w:rPr>
        <w:t>Kaasinen</w:t>
      </w:r>
      <w:proofErr w:type="spellEnd"/>
      <w:r w:rsidRPr="003A364F">
        <w:rPr>
          <w:rFonts w:ascii="Book Antiqua" w:eastAsia="宋体" w:hAnsi="Book Antiqua" w:cs="宋体"/>
          <w:sz w:val="24"/>
          <w:szCs w:val="24"/>
        </w:rPr>
        <w:t xml:space="preserve"> E, </w:t>
      </w:r>
      <w:proofErr w:type="spellStart"/>
      <w:r w:rsidRPr="003A364F">
        <w:rPr>
          <w:rFonts w:ascii="Book Antiqua" w:eastAsia="宋体" w:hAnsi="Book Antiqua" w:cs="宋体"/>
          <w:sz w:val="24"/>
          <w:szCs w:val="24"/>
        </w:rPr>
        <w:t>Tuupanen</w:t>
      </w:r>
      <w:proofErr w:type="spellEnd"/>
      <w:r w:rsidRPr="003A364F">
        <w:rPr>
          <w:rFonts w:ascii="Book Antiqua" w:eastAsia="宋体" w:hAnsi="Book Antiqua" w:cs="宋体"/>
          <w:sz w:val="24"/>
          <w:szCs w:val="24"/>
        </w:rPr>
        <w:t xml:space="preserve"> S, Karhu A, </w:t>
      </w:r>
      <w:proofErr w:type="spellStart"/>
      <w:r w:rsidRPr="003A364F">
        <w:rPr>
          <w:rFonts w:ascii="Book Antiqua" w:eastAsia="宋体" w:hAnsi="Book Antiqua" w:cs="宋体"/>
          <w:sz w:val="24"/>
          <w:szCs w:val="24"/>
        </w:rPr>
        <w:t>Järvinen</w:t>
      </w:r>
      <w:proofErr w:type="spellEnd"/>
      <w:r w:rsidRPr="003A364F">
        <w:rPr>
          <w:rFonts w:ascii="Book Antiqua" w:eastAsia="宋体" w:hAnsi="Book Antiqua" w:cs="宋体"/>
          <w:sz w:val="24"/>
          <w:szCs w:val="24"/>
        </w:rPr>
        <w:t xml:space="preserve"> H, </w:t>
      </w:r>
      <w:proofErr w:type="spellStart"/>
      <w:r w:rsidRPr="003A364F">
        <w:rPr>
          <w:rFonts w:ascii="Book Antiqua" w:eastAsia="宋体" w:hAnsi="Book Antiqua" w:cs="宋体"/>
          <w:sz w:val="24"/>
          <w:szCs w:val="24"/>
        </w:rPr>
        <w:t>Mecklin</w:t>
      </w:r>
      <w:proofErr w:type="spellEnd"/>
      <w:r w:rsidRPr="003A364F">
        <w:rPr>
          <w:rFonts w:ascii="Book Antiqua" w:eastAsia="宋体" w:hAnsi="Book Antiqua" w:cs="宋体"/>
          <w:sz w:val="24"/>
          <w:szCs w:val="24"/>
        </w:rPr>
        <w:t xml:space="preserve"> JP, Tomlinson IP, Di Bernardo MC, </w:t>
      </w:r>
      <w:proofErr w:type="spellStart"/>
      <w:r w:rsidRPr="003A364F">
        <w:rPr>
          <w:rFonts w:ascii="Book Antiqua" w:eastAsia="宋体" w:hAnsi="Book Antiqua" w:cs="宋体"/>
          <w:sz w:val="24"/>
          <w:szCs w:val="24"/>
        </w:rPr>
        <w:t>Houlston</w:t>
      </w:r>
      <w:proofErr w:type="spellEnd"/>
      <w:r w:rsidRPr="003A364F">
        <w:rPr>
          <w:rFonts w:ascii="Book Antiqua" w:eastAsia="宋体" w:hAnsi="Book Antiqua" w:cs="宋体"/>
          <w:sz w:val="24"/>
          <w:szCs w:val="24"/>
        </w:rPr>
        <w:t xml:space="preserve"> RS, </w:t>
      </w:r>
      <w:proofErr w:type="spellStart"/>
      <w:r w:rsidRPr="003A364F">
        <w:rPr>
          <w:rFonts w:ascii="Book Antiqua" w:eastAsia="宋体" w:hAnsi="Book Antiqua" w:cs="宋体"/>
          <w:sz w:val="24"/>
          <w:szCs w:val="24"/>
        </w:rPr>
        <w:t>Aaltonen</w:t>
      </w:r>
      <w:proofErr w:type="spellEnd"/>
      <w:r w:rsidRPr="003A364F">
        <w:rPr>
          <w:rFonts w:ascii="Book Antiqua" w:eastAsia="宋体" w:hAnsi="Book Antiqua" w:cs="宋体"/>
          <w:sz w:val="24"/>
          <w:szCs w:val="24"/>
        </w:rPr>
        <w:t xml:space="preserve"> LA. </w:t>
      </w:r>
      <w:proofErr w:type="gramStart"/>
      <w:r w:rsidRPr="003A364F">
        <w:rPr>
          <w:rFonts w:ascii="Book Antiqua" w:eastAsia="宋体" w:hAnsi="Book Antiqua" w:cs="宋体"/>
          <w:sz w:val="24"/>
          <w:szCs w:val="24"/>
        </w:rPr>
        <w:t>Low-penetrance susceptibility variants in familial colorectal cancer.</w:t>
      </w:r>
      <w:proofErr w:type="gramEnd"/>
      <w:r w:rsidRPr="003A364F">
        <w:rPr>
          <w:rFonts w:ascii="Book Antiqua" w:eastAsia="宋体" w:hAnsi="Book Antiqua" w:cs="宋体"/>
          <w:sz w:val="24"/>
          <w:szCs w:val="24"/>
        </w:rPr>
        <w:t> </w:t>
      </w:r>
      <w:r w:rsidRPr="003A364F">
        <w:rPr>
          <w:rFonts w:ascii="Book Antiqua" w:eastAsia="宋体" w:hAnsi="Book Antiqua" w:cs="宋体"/>
          <w:i/>
          <w:iCs/>
          <w:sz w:val="24"/>
          <w:szCs w:val="24"/>
        </w:rPr>
        <w:t xml:space="preserve">Cancer </w:t>
      </w:r>
      <w:proofErr w:type="spellStart"/>
      <w:r w:rsidRPr="003A364F">
        <w:rPr>
          <w:rFonts w:ascii="Book Antiqua" w:eastAsia="宋体" w:hAnsi="Book Antiqua" w:cs="宋体"/>
          <w:i/>
          <w:iCs/>
          <w:sz w:val="24"/>
          <w:szCs w:val="24"/>
        </w:rPr>
        <w:t>Epidemiol</w:t>
      </w:r>
      <w:proofErr w:type="spellEnd"/>
      <w:r w:rsidRPr="003A364F">
        <w:rPr>
          <w:rFonts w:ascii="Book Antiqua" w:eastAsia="宋体" w:hAnsi="Book Antiqua" w:cs="宋体"/>
          <w:i/>
          <w:iCs/>
          <w:sz w:val="24"/>
          <w:szCs w:val="24"/>
        </w:rPr>
        <w:t xml:space="preserve"> Biomarkers </w:t>
      </w:r>
      <w:proofErr w:type="spellStart"/>
      <w:r w:rsidRPr="003A364F">
        <w:rPr>
          <w:rFonts w:ascii="Book Antiqua" w:eastAsia="宋体" w:hAnsi="Book Antiqua" w:cs="宋体"/>
          <w:i/>
          <w:iCs/>
          <w:sz w:val="24"/>
          <w:szCs w:val="24"/>
        </w:rPr>
        <w:t>Prev</w:t>
      </w:r>
      <w:proofErr w:type="spellEnd"/>
      <w:r w:rsidRPr="003A364F">
        <w:rPr>
          <w:rFonts w:ascii="Book Antiqua" w:eastAsia="宋体" w:hAnsi="Book Antiqua" w:cs="宋体"/>
          <w:sz w:val="24"/>
          <w:szCs w:val="24"/>
        </w:rPr>
        <w:t> 2010; </w:t>
      </w:r>
      <w:r w:rsidRPr="003A364F">
        <w:rPr>
          <w:rFonts w:ascii="Book Antiqua" w:eastAsia="宋体" w:hAnsi="Book Antiqua" w:cs="宋体"/>
          <w:b/>
          <w:bCs/>
          <w:sz w:val="24"/>
          <w:szCs w:val="24"/>
        </w:rPr>
        <w:t>19</w:t>
      </w:r>
      <w:r w:rsidRPr="003A364F">
        <w:rPr>
          <w:rFonts w:ascii="Book Antiqua" w:eastAsia="宋体" w:hAnsi="Book Antiqua" w:cs="宋体"/>
          <w:sz w:val="24"/>
          <w:szCs w:val="24"/>
        </w:rPr>
        <w:t>: 1478-1483 [PMID: 20501757 DOI: 10.1158/1055-9965.EPI-09-1320]</w:t>
      </w:r>
    </w:p>
    <w:p w14:paraId="1F3DF6C2"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lastRenderedPageBreak/>
        <w:t>28 </w:t>
      </w:r>
      <w:proofErr w:type="spellStart"/>
      <w:r w:rsidRPr="003A364F">
        <w:rPr>
          <w:rFonts w:ascii="Book Antiqua" w:eastAsia="宋体" w:hAnsi="Book Antiqua" w:cs="宋体"/>
          <w:b/>
          <w:bCs/>
          <w:sz w:val="24"/>
          <w:szCs w:val="24"/>
        </w:rPr>
        <w:t>Aaltonen</w:t>
      </w:r>
      <w:proofErr w:type="spellEnd"/>
      <w:r w:rsidRPr="003A364F">
        <w:rPr>
          <w:rFonts w:ascii="Book Antiqua" w:eastAsia="宋体" w:hAnsi="Book Antiqua" w:cs="宋体"/>
          <w:b/>
          <w:bCs/>
          <w:sz w:val="24"/>
          <w:szCs w:val="24"/>
        </w:rPr>
        <w:t xml:space="preserve"> L</w:t>
      </w:r>
      <w:r w:rsidRPr="003A364F">
        <w:rPr>
          <w:rFonts w:ascii="Book Antiqua" w:eastAsia="宋体" w:hAnsi="Book Antiqua" w:cs="宋体"/>
          <w:sz w:val="24"/>
          <w:szCs w:val="24"/>
        </w:rPr>
        <w:t xml:space="preserve">, Johns L, </w:t>
      </w:r>
      <w:proofErr w:type="spellStart"/>
      <w:r w:rsidRPr="003A364F">
        <w:rPr>
          <w:rFonts w:ascii="Book Antiqua" w:eastAsia="宋体" w:hAnsi="Book Antiqua" w:cs="宋体"/>
          <w:sz w:val="24"/>
          <w:szCs w:val="24"/>
        </w:rPr>
        <w:t>Järvinen</w:t>
      </w:r>
      <w:proofErr w:type="spellEnd"/>
      <w:r w:rsidRPr="003A364F">
        <w:rPr>
          <w:rFonts w:ascii="Book Antiqua" w:eastAsia="宋体" w:hAnsi="Book Antiqua" w:cs="宋体"/>
          <w:sz w:val="24"/>
          <w:szCs w:val="24"/>
        </w:rPr>
        <w:t xml:space="preserve"> H, </w:t>
      </w:r>
      <w:proofErr w:type="spellStart"/>
      <w:r w:rsidRPr="003A364F">
        <w:rPr>
          <w:rFonts w:ascii="Book Antiqua" w:eastAsia="宋体" w:hAnsi="Book Antiqua" w:cs="宋体"/>
          <w:sz w:val="24"/>
          <w:szCs w:val="24"/>
        </w:rPr>
        <w:t>Mecklin</w:t>
      </w:r>
      <w:proofErr w:type="spellEnd"/>
      <w:r w:rsidRPr="003A364F">
        <w:rPr>
          <w:rFonts w:ascii="Book Antiqua" w:eastAsia="宋体" w:hAnsi="Book Antiqua" w:cs="宋体"/>
          <w:sz w:val="24"/>
          <w:szCs w:val="24"/>
        </w:rPr>
        <w:t xml:space="preserve"> JP, </w:t>
      </w:r>
      <w:proofErr w:type="spellStart"/>
      <w:r w:rsidRPr="003A364F">
        <w:rPr>
          <w:rFonts w:ascii="Book Antiqua" w:eastAsia="宋体" w:hAnsi="Book Antiqua" w:cs="宋体"/>
          <w:sz w:val="24"/>
          <w:szCs w:val="24"/>
        </w:rPr>
        <w:t>Houlston</w:t>
      </w:r>
      <w:proofErr w:type="spellEnd"/>
      <w:r w:rsidRPr="003A364F">
        <w:rPr>
          <w:rFonts w:ascii="Book Antiqua" w:eastAsia="宋体" w:hAnsi="Book Antiqua" w:cs="宋体"/>
          <w:sz w:val="24"/>
          <w:szCs w:val="24"/>
        </w:rPr>
        <w:t xml:space="preserve"> R. Explaining the familial colorectal cancer risk associated with mismatch repair (MMR)-deficient and MMR-stable </w:t>
      </w:r>
      <w:proofErr w:type="spellStart"/>
      <w:r w:rsidRPr="003A364F">
        <w:rPr>
          <w:rFonts w:ascii="Book Antiqua" w:eastAsia="宋体" w:hAnsi="Book Antiqua" w:cs="宋体"/>
          <w:sz w:val="24"/>
          <w:szCs w:val="24"/>
        </w:rPr>
        <w:t>tumors</w:t>
      </w:r>
      <w:proofErr w:type="spellEnd"/>
      <w:r w:rsidRPr="003A364F">
        <w:rPr>
          <w:rFonts w:ascii="Book Antiqua" w:eastAsia="宋体" w:hAnsi="Book Antiqua" w:cs="宋体"/>
          <w:sz w:val="24"/>
          <w:szCs w:val="24"/>
        </w:rPr>
        <w:t>. </w:t>
      </w:r>
      <w:proofErr w:type="spellStart"/>
      <w:r w:rsidRPr="003A364F">
        <w:rPr>
          <w:rFonts w:ascii="Book Antiqua" w:eastAsia="宋体" w:hAnsi="Book Antiqua" w:cs="宋体"/>
          <w:i/>
          <w:iCs/>
          <w:sz w:val="24"/>
          <w:szCs w:val="24"/>
        </w:rPr>
        <w:t>Clin</w:t>
      </w:r>
      <w:proofErr w:type="spellEnd"/>
      <w:r w:rsidRPr="003A364F">
        <w:rPr>
          <w:rFonts w:ascii="Book Antiqua" w:eastAsia="宋体" w:hAnsi="Book Antiqua" w:cs="宋体"/>
          <w:i/>
          <w:iCs/>
          <w:sz w:val="24"/>
          <w:szCs w:val="24"/>
        </w:rPr>
        <w:t xml:space="preserve"> Cancer Res</w:t>
      </w:r>
      <w:r w:rsidRPr="003A364F">
        <w:rPr>
          <w:rFonts w:ascii="Book Antiqua" w:eastAsia="宋体" w:hAnsi="Book Antiqua" w:cs="宋体"/>
          <w:sz w:val="24"/>
          <w:szCs w:val="24"/>
        </w:rPr>
        <w:t> 2007; </w:t>
      </w:r>
      <w:r w:rsidRPr="003A364F">
        <w:rPr>
          <w:rFonts w:ascii="Book Antiqua" w:eastAsia="宋体" w:hAnsi="Book Antiqua" w:cs="宋体"/>
          <w:b/>
          <w:bCs/>
          <w:sz w:val="24"/>
          <w:szCs w:val="24"/>
        </w:rPr>
        <w:t>13</w:t>
      </w:r>
      <w:r w:rsidRPr="003A364F">
        <w:rPr>
          <w:rFonts w:ascii="Book Antiqua" w:eastAsia="宋体" w:hAnsi="Book Antiqua" w:cs="宋体"/>
          <w:sz w:val="24"/>
          <w:szCs w:val="24"/>
        </w:rPr>
        <w:t>: 356-361 [PMID: 17200375 DOI: 10.1158/1078-0432.CCR-06-1256]</w:t>
      </w:r>
    </w:p>
    <w:p w14:paraId="273029A6" w14:textId="77777777" w:rsidR="005448F8" w:rsidRPr="003A364F" w:rsidRDefault="005448F8" w:rsidP="00E01BEE">
      <w:pPr>
        <w:spacing w:line="360" w:lineRule="auto"/>
        <w:jc w:val="both"/>
        <w:rPr>
          <w:rFonts w:ascii="Book Antiqua" w:eastAsia="宋体" w:hAnsi="Book Antiqua" w:cs="宋体"/>
          <w:sz w:val="24"/>
          <w:szCs w:val="24"/>
        </w:rPr>
      </w:pPr>
      <w:proofErr w:type="gramStart"/>
      <w:r w:rsidRPr="003A364F">
        <w:rPr>
          <w:rFonts w:ascii="Book Antiqua" w:eastAsia="宋体" w:hAnsi="Book Antiqua" w:cs="宋体"/>
          <w:sz w:val="24"/>
          <w:szCs w:val="24"/>
        </w:rPr>
        <w:t>29 </w:t>
      </w:r>
      <w:r w:rsidRPr="003A364F">
        <w:rPr>
          <w:rFonts w:ascii="Book Antiqua" w:eastAsia="宋体" w:hAnsi="Book Antiqua" w:cs="宋体"/>
          <w:b/>
          <w:bCs/>
          <w:sz w:val="24"/>
          <w:szCs w:val="24"/>
        </w:rPr>
        <w:t>King-Yin</w:t>
      </w:r>
      <w:proofErr w:type="gramEnd"/>
      <w:r w:rsidRPr="003A364F">
        <w:rPr>
          <w:rFonts w:ascii="Book Antiqua" w:eastAsia="宋体" w:hAnsi="Book Antiqua" w:cs="宋体"/>
          <w:b/>
          <w:bCs/>
          <w:sz w:val="24"/>
          <w:szCs w:val="24"/>
        </w:rPr>
        <w:t xml:space="preserve"> Lam A</w:t>
      </w:r>
      <w:r w:rsidRPr="003A364F">
        <w:rPr>
          <w:rFonts w:ascii="Book Antiqua" w:eastAsia="宋体" w:hAnsi="Book Antiqua" w:cs="宋体"/>
          <w:sz w:val="24"/>
          <w:szCs w:val="24"/>
        </w:rPr>
        <w:t xml:space="preserve">, Ong K, </w:t>
      </w:r>
      <w:proofErr w:type="spellStart"/>
      <w:r w:rsidRPr="003A364F">
        <w:rPr>
          <w:rFonts w:ascii="Book Antiqua" w:eastAsia="宋体" w:hAnsi="Book Antiqua" w:cs="宋体"/>
          <w:sz w:val="24"/>
          <w:szCs w:val="24"/>
        </w:rPr>
        <w:t>Ho</w:t>
      </w:r>
      <w:proofErr w:type="spellEnd"/>
      <w:r w:rsidRPr="003A364F">
        <w:rPr>
          <w:rFonts w:ascii="Book Antiqua" w:eastAsia="宋体" w:hAnsi="Book Antiqua" w:cs="宋体"/>
          <w:sz w:val="24"/>
          <w:szCs w:val="24"/>
        </w:rPr>
        <w:t xml:space="preserve"> YH. Colorectal mucinous adenocarcinoma: the </w:t>
      </w:r>
      <w:proofErr w:type="spellStart"/>
      <w:r w:rsidRPr="003A364F">
        <w:rPr>
          <w:rFonts w:ascii="Book Antiqua" w:eastAsia="宋体" w:hAnsi="Book Antiqua" w:cs="宋体"/>
          <w:sz w:val="24"/>
          <w:szCs w:val="24"/>
        </w:rPr>
        <w:t>clinicopathologic</w:t>
      </w:r>
      <w:proofErr w:type="spellEnd"/>
      <w:r w:rsidRPr="003A364F">
        <w:rPr>
          <w:rFonts w:ascii="Book Antiqua" w:eastAsia="宋体" w:hAnsi="Book Antiqua" w:cs="宋体"/>
          <w:sz w:val="24"/>
          <w:szCs w:val="24"/>
        </w:rPr>
        <w:t xml:space="preserve"> features and significance of p16 and p53 expression. </w:t>
      </w:r>
      <w:r w:rsidRPr="003A364F">
        <w:rPr>
          <w:rFonts w:ascii="Book Antiqua" w:eastAsia="宋体" w:hAnsi="Book Antiqua" w:cs="宋体"/>
          <w:i/>
          <w:iCs/>
          <w:sz w:val="24"/>
          <w:szCs w:val="24"/>
        </w:rPr>
        <w:t>Dis Colon Rectum</w:t>
      </w:r>
      <w:r w:rsidRPr="003A364F">
        <w:rPr>
          <w:rFonts w:ascii="Book Antiqua" w:eastAsia="宋体" w:hAnsi="Book Antiqua" w:cs="宋体"/>
          <w:sz w:val="24"/>
          <w:szCs w:val="24"/>
        </w:rPr>
        <w:t> 2006; </w:t>
      </w:r>
      <w:r w:rsidRPr="003A364F">
        <w:rPr>
          <w:rFonts w:ascii="Book Antiqua" w:eastAsia="宋体" w:hAnsi="Book Antiqua" w:cs="宋体"/>
          <w:b/>
          <w:bCs/>
          <w:sz w:val="24"/>
          <w:szCs w:val="24"/>
        </w:rPr>
        <w:t>49</w:t>
      </w:r>
      <w:r w:rsidRPr="003A364F">
        <w:rPr>
          <w:rFonts w:ascii="Book Antiqua" w:eastAsia="宋体" w:hAnsi="Book Antiqua" w:cs="宋体"/>
          <w:sz w:val="24"/>
          <w:szCs w:val="24"/>
        </w:rPr>
        <w:t>: 1275-1283 [PMID: 16912910 DOI: 10.1007/s10350-006-0650-y]</w:t>
      </w:r>
    </w:p>
    <w:p w14:paraId="7DBA8F7B"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30 </w:t>
      </w:r>
      <w:proofErr w:type="spellStart"/>
      <w:r w:rsidRPr="003A364F">
        <w:rPr>
          <w:rFonts w:ascii="Book Antiqua" w:eastAsia="宋体" w:hAnsi="Book Antiqua" w:cs="宋体"/>
          <w:b/>
          <w:bCs/>
          <w:sz w:val="24"/>
          <w:szCs w:val="24"/>
        </w:rPr>
        <w:t>Velayos</w:t>
      </w:r>
      <w:proofErr w:type="spellEnd"/>
      <w:r w:rsidRPr="003A364F">
        <w:rPr>
          <w:rFonts w:ascii="Book Antiqua" w:eastAsia="宋体" w:hAnsi="Book Antiqua" w:cs="宋体"/>
          <w:b/>
          <w:bCs/>
          <w:sz w:val="24"/>
          <w:szCs w:val="24"/>
        </w:rPr>
        <w:t xml:space="preserve"> FS</w:t>
      </w:r>
      <w:r w:rsidRPr="003A364F">
        <w:rPr>
          <w:rFonts w:ascii="Book Antiqua" w:eastAsia="宋体" w:hAnsi="Book Antiqua" w:cs="宋体"/>
          <w:sz w:val="24"/>
          <w:szCs w:val="24"/>
        </w:rPr>
        <w:t xml:space="preserve">, Lee SH, </w:t>
      </w:r>
      <w:proofErr w:type="spellStart"/>
      <w:r w:rsidRPr="003A364F">
        <w:rPr>
          <w:rFonts w:ascii="Book Antiqua" w:eastAsia="宋体" w:hAnsi="Book Antiqua" w:cs="宋体"/>
          <w:sz w:val="24"/>
          <w:szCs w:val="24"/>
        </w:rPr>
        <w:t>Qiu</w:t>
      </w:r>
      <w:proofErr w:type="spellEnd"/>
      <w:r w:rsidRPr="003A364F">
        <w:rPr>
          <w:rFonts w:ascii="Book Antiqua" w:eastAsia="宋体" w:hAnsi="Book Antiqua" w:cs="宋体"/>
          <w:sz w:val="24"/>
          <w:szCs w:val="24"/>
        </w:rPr>
        <w:t xml:space="preserve"> H, Dykes S, </w:t>
      </w:r>
      <w:proofErr w:type="spellStart"/>
      <w:r w:rsidRPr="003A364F">
        <w:rPr>
          <w:rFonts w:ascii="Book Antiqua" w:eastAsia="宋体" w:hAnsi="Book Antiqua" w:cs="宋体"/>
          <w:sz w:val="24"/>
          <w:szCs w:val="24"/>
        </w:rPr>
        <w:t>Yiu</w:t>
      </w:r>
      <w:proofErr w:type="spellEnd"/>
      <w:r w:rsidRPr="003A364F">
        <w:rPr>
          <w:rFonts w:ascii="Book Antiqua" w:eastAsia="宋体" w:hAnsi="Book Antiqua" w:cs="宋体"/>
          <w:sz w:val="24"/>
          <w:szCs w:val="24"/>
        </w:rPr>
        <w:t xml:space="preserve"> R, </w:t>
      </w:r>
      <w:proofErr w:type="spellStart"/>
      <w:r w:rsidRPr="003A364F">
        <w:rPr>
          <w:rFonts w:ascii="Book Antiqua" w:eastAsia="宋体" w:hAnsi="Book Antiqua" w:cs="宋体"/>
          <w:sz w:val="24"/>
          <w:szCs w:val="24"/>
        </w:rPr>
        <w:t>Terdiman</w:t>
      </w:r>
      <w:proofErr w:type="spellEnd"/>
      <w:r w:rsidRPr="003A364F">
        <w:rPr>
          <w:rFonts w:ascii="Book Antiqua" w:eastAsia="宋体" w:hAnsi="Book Antiqua" w:cs="宋体"/>
          <w:sz w:val="24"/>
          <w:szCs w:val="24"/>
        </w:rPr>
        <w:t xml:space="preserve"> JP, Garcia-Aguilar J. The mechanism of microsatellite instability is different in synchronous and </w:t>
      </w:r>
      <w:proofErr w:type="spellStart"/>
      <w:r w:rsidRPr="003A364F">
        <w:rPr>
          <w:rFonts w:ascii="Book Antiqua" w:eastAsia="宋体" w:hAnsi="Book Antiqua" w:cs="宋体"/>
          <w:sz w:val="24"/>
          <w:szCs w:val="24"/>
        </w:rPr>
        <w:t>metachronous</w:t>
      </w:r>
      <w:proofErr w:type="spellEnd"/>
      <w:r w:rsidRPr="003A364F">
        <w:rPr>
          <w:rFonts w:ascii="Book Antiqua" w:eastAsia="宋体" w:hAnsi="Book Antiqua" w:cs="宋体"/>
          <w:sz w:val="24"/>
          <w:szCs w:val="24"/>
        </w:rPr>
        <w:t xml:space="preserve"> colorectal cancer. </w:t>
      </w:r>
      <w:r w:rsidRPr="003A364F">
        <w:rPr>
          <w:rFonts w:ascii="Book Antiqua" w:eastAsia="宋体" w:hAnsi="Book Antiqua" w:cs="宋体"/>
          <w:i/>
          <w:iCs/>
          <w:sz w:val="24"/>
          <w:szCs w:val="24"/>
        </w:rPr>
        <w:t xml:space="preserve">J </w:t>
      </w:r>
      <w:proofErr w:type="spellStart"/>
      <w:r w:rsidRPr="003A364F">
        <w:rPr>
          <w:rFonts w:ascii="Book Antiqua" w:eastAsia="宋体" w:hAnsi="Book Antiqua" w:cs="宋体"/>
          <w:i/>
          <w:iCs/>
          <w:sz w:val="24"/>
          <w:szCs w:val="24"/>
        </w:rPr>
        <w:t>Gastrointest</w:t>
      </w:r>
      <w:proofErr w:type="spellEnd"/>
      <w:r w:rsidRPr="003A364F">
        <w:rPr>
          <w:rFonts w:ascii="Book Antiqua" w:eastAsia="宋体" w:hAnsi="Book Antiqua" w:cs="宋体"/>
          <w:i/>
          <w:iCs/>
          <w:sz w:val="24"/>
          <w:szCs w:val="24"/>
        </w:rPr>
        <w:t xml:space="preserve"> </w:t>
      </w:r>
      <w:proofErr w:type="spellStart"/>
      <w:r w:rsidRPr="003A364F">
        <w:rPr>
          <w:rFonts w:ascii="Book Antiqua" w:eastAsia="宋体" w:hAnsi="Book Antiqua" w:cs="宋体"/>
          <w:i/>
          <w:iCs/>
          <w:sz w:val="24"/>
          <w:szCs w:val="24"/>
        </w:rPr>
        <w:t>Surg</w:t>
      </w:r>
      <w:proofErr w:type="spellEnd"/>
      <w:r w:rsidRPr="003A364F">
        <w:rPr>
          <w:rFonts w:ascii="Book Antiqua" w:eastAsia="宋体" w:hAnsi="Book Antiqua" w:cs="宋体"/>
          <w:sz w:val="24"/>
          <w:szCs w:val="24"/>
        </w:rPr>
        <w:t> 2005; </w:t>
      </w:r>
      <w:r w:rsidRPr="003A364F">
        <w:rPr>
          <w:rFonts w:ascii="Book Antiqua" w:eastAsia="宋体" w:hAnsi="Book Antiqua" w:cs="宋体"/>
          <w:b/>
          <w:bCs/>
          <w:sz w:val="24"/>
          <w:szCs w:val="24"/>
        </w:rPr>
        <w:t>9</w:t>
      </w:r>
      <w:r w:rsidRPr="003A364F">
        <w:rPr>
          <w:rFonts w:ascii="Book Antiqua" w:eastAsia="宋体" w:hAnsi="Book Antiqua" w:cs="宋体"/>
          <w:sz w:val="24"/>
          <w:szCs w:val="24"/>
        </w:rPr>
        <w:t>: 329-335 [PMID: 15749592 DOI: 10.1016/j.gassur.2004.05.007]</w:t>
      </w:r>
    </w:p>
    <w:p w14:paraId="791F5B24"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31 </w:t>
      </w:r>
      <w:r w:rsidRPr="003A364F">
        <w:rPr>
          <w:rFonts w:ascii="Book Antiqua" w:eastAsia="宋体" w:hAnsi="Book Antiqua" w:cs="宋体"/>
          <w:b/>
          <w:bCs/>
          <w:sz w:val="24"/>
          <w:szCs w:val="24"/>
        </w:rPr>
        <w:t>Yeoman A</w:t>
      </w:r>
      <w:r w:rsidRPr="003A364F">
        <w:rPr>
          <w:rFonts w:ascii="Book Antiqua" w:eastAsia="宋体" w:hAnsi="Book Antiqua" w:cs="宋体"/>
          <w:sz w:val="24"/>
          <w:szCs w:val="24"/>
        </w:rPr>
        <w:t xml:space="preserve">, Young J, Arnold J, </w:t>
      </w:r>
      <w:proofErr w:type="spellStart"/>
      <w:r w:rsidRPr="003A364F">
        <w:rPr>
          <w:rFonts w:ascii="Book Antiqua" w:eastAsia="宋体" w:hAnsi="Book Antiqua" w:cs="宋体"/>
          <w:sz w:val="24"/>
          <w:szCs w:val="24"/>
        </w:rPr>
        <w:t>Jass</w:t>
      </w:r>
      <w:proofErr w:type="spellEnd"/>
      <w:r w:rsidRPr="003A364F">
        <w:rPr>
          <w:rFonts w:ascii="Book Antiqua" w:eastAsia="宋体" w:hAnsi="Book Antiqua" w:cs="宋体"/>
          <w:sz w:val="24"/>
          <w:szCs w:val="24"/>
        </w:rPr>
        <w:t xml:space="preserve"> J, Parry S. Hyperplastic polyposis in the New Zealand population: a condition associated with increased colorectal cancer risk and European ancestry. </w:t>
      </w:r>
      <w:r w:rsidRPr="003A364F">
        <w:rPr>
          <w:rFonts w:ascii="Book Antiqua" w:eastAsia="宋体" w:hAnsi="Book Antiqua" w:cs="宋体"/>
          <w:i/>
          <w:iCs/>
          <w:sz w:val="24"/>
          <w:szCs w:val="24"/>
        </w:rPr>
        <w:t>N Z Med J</w:t>
      </w:r>
      <w:r w:rsidRPr="003A364F">
        <w:rPr>
          <w:rFonts w:ascii="Book Antiqua" w:eastAsia="宋体" w:hAnsi="Book Antiqua" w:cs="宋体"/>
          <w:sz w:val="24"/>
          <w:szCs w:val="24"/>
        </w:rPr>
        <w:t> 2007; </w:t>
      </w:r>
      <w:r w:rsidRPr="003A364F">
        <w:rPr>
          <w:rFonts w:ascii="Book Antiqua" w:eastAsia="宋体" w:hAnsi="Book Antiqua" w:cs="宋体"/>
          <w:b/>
          <w:bCs/>
          <w:sz w:val="24"/>
          <w:szCs w:val="24"/>
        </w:rPr>
        <w:t>120</w:t>
      </w:r>
      <w:r w:rsidRPr="003A364F">
        <w:rPr>
          <w:rFonts w:ascii="Book Antiqua" w:eastAsia="宋体" w:hAnsi="Book Antiqua" w:cs="宋体"/>
          <w:sz w:val="24"/>
          <w:szCs w:val="24"/>
        </w:rPr>
        <w:t>: U2827 [PMID: 18264196]</w:t>
      </w:r>
    </w:p>
    <w:p w14:paraId="42F85EDA"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32 </w:t>
      </w:r>
      <w:proofErr w:type="spellStart"/>
      <w:r w:rsidRPr="003A364F">
        <w:rPr>
          <w:rFonts w:ascii="Book Antiqua" w:eastAsia="宋体" w:hAnsi="Book Antiqua" w:cs="宋体"/>
          <w:b/>
          <w:bCs/>
          <w:sz w:val="24"/>
          <w:szCs w:val="24"/>
        </w:rPr>
        <w:t>Latournerie</w:t>
      </w:r>
      <w:proofErr w:type="spellEnd"/>
      <w:r w:rsidRPr="003A364F">
        <w:rPr>
          <w:rFonts w:ascii="Book Antiqua" w:eastAsia="宋体" w:hAnsi="Book Antiqua" w:cs="宋体"/>
          <w:b/>
          <w:bCs/>
          <w:sz w:val="24"/>
          <w:szCs w:val="24"/>
        </w:rPr>
        <w:t xml:space="preserve"> M</w:t>
      </w:r>
      <w:r w:rsidRPr="003A364F">
        <w:rPr>
          <w:rFonts w:ascii="Book Antiqua" w:eastAsia="宋体" w:hAnsi="Book Antiqua" w:cs="宋体"/>
          <w:sz w:val="24"/>
          <w:szCs w:val="24"/>
        </w:rPr>
        <w:t xml:space="preserve">, Jooste V, </w:t>
      </w:r>
      <w:proofErr w:type="spellStart"/>
      <w:r w:rsidRPr="003A364F">
        <w:rPr>
          <w:rFonts w:ascii="Book Antiqua" w:eastAsia="宋体" w:hAnsi="Book Antiqua" w:cs="宋体"/>
          <w:sz w:val="24"/>
          <w:szCs w:val="24"/>
        </w:rPr>
        <w:t>Cottet</w:t>
      </w:r>
      <w:proofErr w:type="spellEnd"/>
      <w:r w:rsidRPr="003A364F">
        <w:rPr>
          <w:rFonts w:ascii="Book Antiqua" w:eastAsia="宋体" w:hAnsi="Book Antiqua" w:cs="宋体"/>
          <w:sz w:val="24"/>
          <w:szCs w:val="24"/>
        </w:rPr>
        <w:t xml:space="preserve"> V, </w:t>
      </w:r>
      <w:proofErr w:type="spellStart"/>
      <w:r w:rsidRPr="003A364F">
        <w:rPr>
          <w:rFonts w:ascii="Book Antiqua" w:eastAsia="宋体" w:hAnsi="Book Antiqua" w:cs="宋体"/>
          <w:sz w:val="24"/>
          <w:szCs w:val="24"/>
        </w:rPr>
        <w:t>Lepage</w:t>
      </w:r>
      <w:proofErr w:type="spellEnd"/>
      <w:r w:rsidRPr="003A364F">
        <w:rPr>
          <w:rFonts w:ascii="Book Antiqua" w:eastAsia="宋体" w:hAnsi="Book Antiqua" w:cs="宋体"/>
          <w:sz w:val="24"/>
          <w:szCs w:val="24"/>
        </w:rPr>
        <w:t xml:space="preserve"> C, </w:t>
      </w:r>
      <w:proofErr w:type="spellStart"/>
      <w:r w:rsidRPr="003A364F">
        <w:rPr>
          <w:rFonts w:ascii="Book Antiqua" w:eastAsia="宋体" w:hAnsi="Book Antiqua" w:cs="宋体"/>
          <w:sz w:val="24"/>
          <w:szCs w:val="24"/>
        </w:rPr>
        <w:t>Faivre</w:t>
      </w:r>
      <w:proofErr w:type="spellEnd"/>
      <w:r w:rsidRPr="003A364F">
        <w:rPr>
          <w:rFonts w:ascii="Book Antiqua" w:eastAsia="宋体" w:hAnsi="Book Antiqua" w:cs="宋体"/>
          <w:sz w:val="24"/>
          <w:szCs w:val="24"/>
        </w:rPr>
        <w:t xml:space="preserve"> J, </w:t>
      </w:r>
      <w:proofErr w:type="spellStart"/>
      <w:r w:rsidRPr="003A364F">
        <w:rPr>
          <w:rFonts w:ascii="Book Antiqua" w:eastAsia="宋体" w:hAnsi="Book Antiqua" w:cs="宋体"/>
          <w:sz w:val="24"/>
          <w:szCs w:val="24"/>
        </w:rPr>
        <w:t>Bouvier</w:t>
      </w:r>
      <w:proofErr w:type="spellEnd"/>
      <w:r w:rsidRPr="003A364F">
        <w:rPr>
          <w:rFonts w:ascii="Book Antiqua" w:eastAsia="宋体" w:hAnsi="Book Antiqua" w:cs="宋体"/>
          <w:sz w:val="24"/>
          <w:szCs w:val="24"/>
        </w:rPr>
        <w:t xml:space="preserve"> AM. </w:t>
      </w:r>
      <w:proofErr w:type="gramStart"/>
      <w:r w:rsidRPr="003A364F">
        <w:rPr>
          <w:rFonts w:ascii="Book Antiqua" w:eastAsia="宋体" w:hAnsi="Book Antiqua" w:cs="宋体"/>
          <w:sz w:val="24"/>
          <w:szCs w:val="24"/>
        </w:rPr>
        <w:t>Epidemiology and prognosis of synchronous colorectal cancers.</w:t>
      </w:r>
      <w:proofErr w:type="gramEnd"/>
      <w:r w:rsidRPr="003A364F">
        <w:rPr>
          <w:rFonts w:ascii="Book Antiqua" w:eastAsia="宋体" w:hAnsi="Book Antiqua" w:cs="宋体"/>
          <w:sz w:val="24"/>
          <w:szCs w:val="24"/>
        </w:rPr>
        <w:t> </w:t>
      </w:r>
      <w:r w:rsidRPr="003A364F">
        <w:rPr>
          <w:rFonts w:ascii="Book Antiqua" w:eastAsia="宋体" w:hAnsi="Book Antiqua" w:cs="宋体"/>
          <w:i/>
          <w:iCs/>
          <w:sz w:val="24"/>
          <w:szCs w:val="24"/>
        </w:rPr>
        <w:t xml:space="preserve">Br J </w:t>
      </w:r>
      <w:proofErr w:type="spellStart"/>
      <w:r w:rsidRPr="003A364F">
        <w:rPr>
          <w:rFonts w:ascii="Book Antiqua" w:eastAsia="宋体" w:hAnsi="Book Antiqua" w:cs="宋体"/>
          <w:i/>
          <w:iCs/>
          <w:sz w:val="24"/>
          <w:szCs w:val="24"/>
        </w:rPr>
        <w:t>Surg</w:t>
      </w:r>
      <w:proofErr w:type="spellEnd"/>
      <w:r w:rsidRPr="003A364F">
        <w:rPr>
          <w:rFonts w:ascii="Book Antiqua" w:eastAsia="宋体" w:hAnsi="Book Antiqua" w:cs="宋体"/>
          <w:sz w:val="24"/>
          <w:szCs w:val="24"/>
        </w:rPr>
        <w:t> 2008; </w:t>
      </w:r>
      <w:r w:rsidRPr="003A364F">
        <w:rPr>
          <w:rFonts w:ascii="Book Antiqua" w:eastAsia="宋体" w:hAnsi="Book Antiqua" w:cs="宋体"/>
          <w:b/>
          <w:bCs/>
          <w:sz w:val="24"/>
          <w:szCs w:val="24"/>
        </w:rPr>
        <w:t>95</w:t>
      </w:r>
      <w:r w:rsidRPr="003A364F">
        <w:rPr>
          <w:rFonts w:ascii="Book Antiqua" w:eastAsia="宋体" w:hAnsi="Book Antiqua" w:cs="宋体"/>
          <w:sz w:val="24"/>
          <w:szCs w:val="24"/>
        </w:rPr>
        <w:t>: 1528-1533 [PMID: 18991301 DOI: 10.1002/bjs.6382]</w:t>
      </w:r>
    </w:p>
    <w:p w14:paraId="4D5BA4E4"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33 </w:t>
      </w:r>
      <w:r w:rsidRPr="003A364F">
        <w:rPr>
          <w:rFonts w:ascii="Book Antiqua" w:eastAsia="宋体" w:hAnsi="Book Antiqua" w:cs="宋体"/>
          <w:b/>
          <w:bCs/>
          <w:sz w:val="24"/>
          <w:szCs w:val="24"/>
        </w:rPr>
        <w:t>Shibata D</w:t>
      </w:r>
      <w:r w:rsidRPr="003A364F">
        <w:rPr>
          <w:rFonts w:ascii="Book Antiqua" w:eastAsia="宋体" w:hAnsi="Book Antiqua" w:cs="宋体"/>
          <w:sz w:val="24"/>
          <w:szCs w:val="24"/>
        </w:rPr>
        <w:t xml:space="preserve">, </w:t>
      </w:r>
      <w:proofErr w:type="spellStart"/>
      <w:r w:rsidRPr="003A364F">
        <w:rPr>
          <w:rFonts w:ascii="Book Antiqua" w:eastAsia="宋体" w:hAnsi="Book Antiqua" w:cs="宋体"/>
          <w:sz w:val="24"/>
          <w:szCs w:val="24"/>
        </w:rPr>
        <w:t>Peinado</w:t>
      </w:r>
      <w:proofErr w:type="spellEnd"/>
      <w:r w:rsidRPr="003A364F">
        <w:rPr>
          <w:rFonts w:ascii="Book Antiqua" w:eastAsia="宋体" w:hAnsi="Book Antiqua" w:cs="宋体"/>
          <w:sz w:val="24"/>
          <w:szCs w:val="24"/>
        </w:rPr>
        <w:t xml:space="preserve"> MA, </w:t>
      </w:r>
      <w:proofErr w:type="spellStart"/>
      <w:r w:rsidRPr="003A364F">
        <w:rPr>
          <w:rFonts w:ascii="Book Antiqua" w:eastAsia="宋体" w:hAnsi="Book Antiqua" w:cs="宋体"/>
          <w:sz w:val="24"/>
          <w:szCs w:val="24"/>
        </w:rPr>
        <w:t>Ionov</w:t>
      </w:r>
      <w:proofErr w:type="spellEnd"/>
      <w:r w:rsidRPr="003A364F">
        <w:rPr>
          <w:rFonts w:ascii="Book Antiqua" w:eastAsia="宋体" w:hAnsi="Book Antiqua" w:cs="宋体"/>
          <w:sz w:val="24"/>
          <w:szCs w:val="24"/>
        </w:rPr>
        <w:t xml:space="preserve"> Y, </w:t>
      </w:r>
      <w:proofErr w:type="spellStart"/>
      <w:r w:rsidRPr="003A364F">
        <w:rPr>
          <w:rFonts w:ascii="Book Antiqua" w:eastAsia="宋体" w:hAnsi="Book Antiqua" w:cs="宋体"/>
          <w:sz w:val="24"/>
          <w:szCs w:val="24"/>
        </w:rPr>
        <w:t>Malkhosyan</w:t>
      </w:r>
      <w:proofErr w:type="spellEnd"/>
      <w:r w:rsidRPr="003A364F">
        <w:rPr>
          <w:rFonts w:ascii="Book Antiqua" w:eastAsia="宋体" w:hAnsi="Book Antiqua" w:cs="宋体"/>
          <w:sz w:val="24"/>
          <w:szCs w:val="24"/>
        </w:rPr>
        <w:t xml:space="preserve"> S, </w:t>
      </w:r>
      <w:proofErr w:type="spellStart"/>
      <w:r w:rsidRPr="003A364F">
        <w:rPr>
          <w:rFonts w:ascii="Book Antiqua" w:eastAsia="宋体" w:hAnsi="Book Antiqua" w:cs="宋体"/>
          <w:sz w:val="24"/>
          <w:szCs w:val="24"/>
        </w:rPr>
        <w:t>Perucho</w:t>
      </w:r>
      <w:proofErr w:type="spellEnd"/>
      <w:r w:rsidRPr="003A364F">
        <w:rPr>
          <w:rFonts w:ascii="Book Antiqua" w:eastAsia="宋体" w:hAnsi="Book Antiqua" w:cs="宋体"/>
          <w:sz w:val="24"/>
          <w:szCs w:val="24"/>
        </w:rPr>
        <w:t xml:space="preserve"> M. Genomic instability in repeated sequences is an early somatic event in colorectal tumorigenesis that persists after transformation. </w:t>
      </w:r>
      <w:r w:rsidRPr="003A364F">
        <w:rPr>
          <w:rFonts w:ascii="Book Antiqua" w:eastAsia="宋体" w:hAnsi="Book Antiqua" w:cs="宋体"/>
          <w:i/>
          <w:iCs/>
          <w:sz w:val="24"/>
          <w:szCs w:val="24"/>
        </w:rPr>
        <w:t>Nat Genet</w:t>
      </w:r>
      <w:r w:rsidRPr="003A364F">
        <w:rPr>
          <w:rFonts w:ascii="Book Antiqua" w:eastAsia="宋体" w:hAnsi="Book Antiqua" w:cs="宋体"/>
          <w:sz w:val="24"/>
          <w:szCs w:val="24"/>
        </w:rPr>
        <w:t> 1994; </w:t>
      </w:r>
      <w:r w:rsidRPr="003A364F">
        <w:rPr>
          <w:rFonts w:ascii="Book Antiqua" w:eastAsia="宋体" w:hAnsi="Book Antiqua" w:cs="宋体"/>
          <w:b/>
          <w:bCs/>
          <w:sz w:val="24"/>
          <w:szCs w:val="24"/>
        </w:rPr>
        <w:t>6</w:t>
      </w:r>
      <w:r w:rsidRPr="003A364F">
        <w:rPr>
          <w:rFonts w:ascii="Book Antiqua" w:eastAsia="宋体" w:hAnsi="Book Antiqua" w:cs="宋体"/>
          <w:sz w:val="24"/>
          <w:szCs w:val="24"/>
        </w:rPr>
        <w:t>: 273-281 [PMID: 8012390 DOI: 10.1038/ng0394-273]</w:t>
      </w:r>
    </w:p>
    <w:p w14:paraId="4FD1948C"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34 </w:t>
      </w:r>
      <w:r w:rsidRPr="003A364F">
        <w:rPr>
          <w:rFonts w:ascii="Book Antiqua" w:eastAsia="宋体" w:hAnsi="Book Antiqua" w:cs="宋体"/>
          <w:b/>
          <w:bCs/>
          <w:sz w:val="24"/>
          <w:szCs w:val="24"/>
        </w:rPr>
        <w:t>Lawes DA</w:t>
      </w:r>
      <w:r w:rsidRPr="003A364F">
        <w:rPr>
          <w:rFonts w:ascii="Book Antiqua" w:eastAsia="宋体" w:hAnsi="Book Antiqua" w:cs="宋体"/>
          <w:sz w:val="24"/>
          <w:szCs w:val="24"/>
        </w:rPr>
        <w:t xml:space="preserve">, Pearson T, </w:t>
      </w:r>
      <w:proofErr w:type="spellStart"/>
      <w:r w:rsidRPr="003A364F">
        <w:rPr>
          <w:rFonts w:ascii="Book Antiqua" w:eastAsia="宋体" w:hAnsi="Book Antiqua" w:cs="宋体"/>
          <w:sz w:val="24"/>
          <w:szCs w:val="24"/>
        </w:rPr>
        <w:t>Sengupta</w:t>
      </w:r>
      <w:proofErr w:type="spellEnd"/>
      <w:r w:rsidRPr="003A364F">
        <w:rPr>
          <w:rFonts w:ascii="Book Antiqua" w:eastAsia="宋体" w:hAnsi="Book Antiqua" w:cs="宋体"/>
          <w:sz w:val="24"/>
          <w:szCs w:val="24"/>
        </w:rPr>
        <w:t xml:space="preserve"> S, </w:t>
      </w:r>
      <w:proofErr w:type="spellStart"/>
      <w:r w:rsidRPr="003A364F">
        <w:rPr>
          <w:rFonts w:ascii="Book Antiqua" w:eastAsia="宋体" w:hAnsi="Book Antiqua" w:cs="宋体"/>
          <w:sz w:val="24"/>
          <w:szCs w:val="24"/>
        </w:rPr>
        <w:t>Boulos</w:t>
      </w:r>
      <w:proofErr w:type="spellEnd"/>
      <w:r w:rsidRPr="003A364F">
        <w:rPr>
          <w:rFonts w:ascii="Book Antiqua" w:eastAsia="宋体" w:hAnsi="Book Antiqua" w:cs="宋体"/>
          <w:sz w:val="24"/>
          <w:szCs w:val="24"/>
        </w:rPr>
        <w:t xml:space="preserve"> PB. </w:t>
      </w:r>
      <w:proofErr w:type="gramStart"/>
      <w:r w:rsidRPr="003A364F">
        <w:rPr>
          <w:rFonts w:ascii="Book Antiqua" w:eastAsia="宋体" w:hAnsi="Book Antiqua" w:cs="宋体"/>
          <w:sz w:val="24"/>
          <w:szCs w:val="24"/>
        </w:rPr>
        <w:t>The role of MLH1, MSH2 and MSH6 in the development of multiple colorectal cancers.</w:t>
      </w:r>
      <w:proofErr w:type="gramEnd"/>
      <w:r w:rsidRPr="003A364F">
        <w:rPr>
          <w:rFonts w:ascii="Book Antiqua" w:eastAsia="宋体" w:hAnsi="Book Antiqua" w:cs="宋体"/>
          <w:sz w:val="24"/>
          <w:szCs w:val="24"/>
        </w:rPr>
        <w:t> </w:t>
      </w:r>
      <w:r w:rsidRPr="003A364F">
        <w:rPr>
          <w:rFonts w:ascii="Book Antiqua" w:eastAsia="宋体" w:hAnsi="Book Antiqua" w:cs="宋体"/>
          <w:i/>
          <w:iCs/>
          <w:sz w:val="24"/>
          <w:szCs w:val="24"/>
        </w:rPr>
        <w:t>Br J Cancer</w:t>
      </w:r>
      <w:r w:rsidRPr="003A364F">
        <w:rPr>
          <w:rFonts w:ascii="Book Antiqua" w:eastAsia="宋体" w:hAnsi="Book Antiqua" w:cs="宋体"/>
          <w:sz w:val="24"/>
          <w:szCs w:val="24"/>
        </w:rPr>
        <w:t> 2005; </w:t>
      </w:r>
      <w:r w:rsidRPr="003A364F">
        <w:rPr>
          <w:rFonts w:ascii="Book Antiqua" w:eastAsia="宋体" w:hAnsi="Book Antiqua" w:cs="宋体"/>
          <w:b/>
          <w:bCs/>
          <w:sz w:val="24"/>
          <w:szCs w:val="24"/>
        </w:rPr>
        <w:t>93</w:t>
      </w:r>
      <w:r w:rsidRPr="003A364F">
        <w:rPr>
          <w:rFonts w:ascii="Book Antiqua" w:eastAsia="宋体" w:hAnsi="Book Antiqua" w:cs="宋体"/>
          <w:sz w:val="24"/>
          <w:szCs w:val="24"/>
        </w:rPr>
        <w:t>: 472-477 [PMID: 16106253 DOI: 10.1038/sj.bjc.6602708]</w:t>
      </w:r>
    </w:p>
    <w:p w14:paraId="363C90E8"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35 </w:t>
      </w:r>
      <w:proofErr w:type="spellStart"/>
      <w:r w:rsidRPr="003A364F">
        <w:rPr>
          <w:rFonts w:ascii="Book Antiqua" w:eastAsia="宋体" w:hAnsi="Book Antiqua" w:cs="宋体"/>
          <w:b/>
          <w:bCs/>
          <w:sz w:val="24"/>
          <w:szCs w:val="24"/>
        </w:rPr>
        <w:t>Nosho</w:t>
      </w:r>
      <w:proofErr w:type="spellEnd"/>
      <w:r w:rsidRPr="003A364F">
        <w:rPr>
          <w:rFonts w:ascii="Book Antiqua" w:eastAsia="宋体" w:hAnsi="Book Antiqua" w:cs="宋体"/>
          <w:b/>
          <w:bCs/>
          <w:sz w:val="24"/>
          <w:szCs w:val="24"/>
        </w:rPr>
        <w:t xml:space="preserve"> K</w:t>
      </w:r>
      <w:r w:rsidRPr="003A364F">
        <w:rPr>
          <w:rFonts w:ascii="Book Antiqua" w:eastAsia="宋体" w:hAnsi="Book Antiqua" w:cs="宋体"/>
          <w:sz w:val="24"/>
          <w:szCs w:val="24"/>
        </w:rPr>
        <w:t xml:space="preserve">, Kure S, </w:t>
      </w:r>
      <w:proofErr w:type="spellStart"/>
      <w:r w:rsidRPr="003A364F">
        <w:rPr>
          <w:rFonts w:ascii="Book Antiqua" w:eastAsia="宋体" w:hAnsi="Book Antiqua" w:cs="宋体"/>
          <w:sz w:val="24"/>
          <w:szCs w:val="24"/>
        </w:rPr>
        <w:t>Irahara</w:t>
      </w:r>
      <w:proofErr w:type="spellEnd"/>
      <w:r w:rsidRPr="003A364F">
        <w:rPr>
          <w:rFonts w:ascii="Book Antiqua" w:eastAsia="宋体" w:hAnsi="Book Antiqua" w:cs="宋体"/>
          <w:sz w:val="24"/>
          <w:szCs w:val="24"/>
        </w:rPr>
        <w:t xml:space="preserve"> N, </w:t>
      </w:r>
      <w:proofErr w:type="spellStart"/>
      <w:r w:rsidRPr="003A364F">
        <w:rPr>
          <w:rFonts w:ascii="Book Antiqua" w:eastAsia="宋体" w:hAnsi="Book Antiqua" w:cs="宋体"/>
          <w:sz w:val="24"/>
          <w:szCs w:val="24"/>
        </w:rPr>
        <w:t>Shima</w:t>
      </w:r>
      <w:proofErr w:type="spellEnd"/>
      <w:r w:rsidRPr="003A364F">
        <w:rPr>
          <w:rFonts w:ascii="Book Antiqua" w:eastAsia="宋体" w:hAnsi="Book Antiqua" w:cs="宋体"/>
          <w:sz w:val="24"/>
          <w:szCs w:val="24"/>
        </w:rPr>
        <w:t xml:space="preserve"> K, Baba Y, Spiegelman D, </w:t>
      </w:r>
      <w:proofErr w:type="spellStart"/>
      <w:r w:rsidRPr="003A364F">
        <w:rPr>
          <w:rFonts w:ascii="Book Antiqua" w:eastAsia="宋体" w:hAnsi="Book Antiqua" w:cs="宋体"/>
          <w:sz w:val="24"/>
          <w:szCs w:val="24"/>
        </w:rPr>
        <w:t>Meyerhardt</w:t>
      </w:r>
      <w:proofErr w:type="spellEnd"/>
      <w:r w:rsidRPr="003A364F">
        <w:rPr>
          <w:rFonts w:ascii="Book Antiqua" w:eastAsia="宋体" w:hAnsi="Book Antiqua" w:cs="宋体"/>
          <w:sz w:val="24"/>
          <w:szCs w:val="24"/>
        </w:rPr>
        <w:t xml:space="preserve"> JA, </w:t>
      </w:r>
      <w:proofErr w:type="spellStart"/>
      <w:r w:rsidRPr="003A364F">
        <w:rPr>
          <w:rFonts w:ascii="Book Antiqua" w:eastAsia="宋体" w:hAnsi="Book Antiqua" w:cs="宋体"/>
          <w:sz w:val="24"/>
          <w:szCs w:val="24"/>
        </w:rPr>
        <w:t>Giovannucci</w:t>
      </w:r>
      <w:proofErr w:type="spellEnd"/>
      <w:r w:rsidRPr="003A364F">
        <w:rPr>
          <w:rFonts w:ascii="Book Antiqua" w:eastAsia="宋体" w:hAnsi="Book Antiqua" w:cs="宋体"/>
          <w:sz w:val="24"/>
          <w:szCs w:val="24"/>
        </w:rPr>
        <w:t xml:space="preserve"> EL, Fuchs CS, </w:t>
      </w:r>
      <w:proofErr w:type="spellStart"/>
      <w:r w:rsidRPr="003A364F">
        <w:rPr>
          <w:rFonts w:ascii="Book Antiqua" w:eastAsia="宋体" w:hAnsi="Book Antiqua" w:cs="宋体"/>
          <w:sz w:val="24"/>
          <w:szCs w:val="24"/>
        </w:rPr>
        <w:t>Ogino</w:t>
      </w:r>
      <w:proofErr w:type="spellEnd"/>
      <w:r w:rsidRPr="003A364F">
        <w:rPr>
          <w:rFonts w:ascii="Book Antiqua" w:eastAsia="宋体" w:hAnsi="Book Antiqua" w:cs="宋体"/>
          <w:sz w:val="24"/>
          <w:szCs w:val="24"/>
        </w:rPr>
        <w:t xml:space="preserve"> S. A prospective cohort study shows unique epigenetic, genetic, and prognostic features of synchronous colorectal cancers. </w:t>
      </w:r>
      <w:r w:rsidRPr="003A364F">
        <w:rPr>
          <w:rFonts w:ascii="Book Antiqua" w:eastAsia="宋体" w:hAnsi="Book Antiqua" w:cs="宋体"/>
          <w:i/>
          <w:iCs/>
          <w:sz w:val="24"/>
          <w:szCs w:val="24"/>
        </w:rPr>
        <w:t>Gastroenterology</w:t>
      </w:r>
      <w:r w:rsidRPr="003A364F">
        <w:rPr>
          <w:rFonts w:ascii="Book Antiqua" w:eastAsia="宋体" w:hAnsi="Book Antiqua" w:cs="宋体"/>
          <w:sz w:val="24"/>
          <w:szCs w:val="24"/>
        </w:rPr>
        <w:t> 2009; </w:t>
      </w:r>
      <w:r w:rsidRPr="003A364F">
        <w:rPr>
          <w:rFonts w:ascii="Book Antiqua" w:eastAsia="宋体" w:hAnsi="Book Antiqua" w:cs="宋体"/>
          <w:b/>
          <w:bCs/>
          <w:sz w:val="24"/>
          <w:szCs w:val="24"/>
        </w:rPr>
        <w:t>137</w:t>
      </w:r>
      <w:r w:rsidRPr="003A364F">
        <w:rPr>
          <w:rFonts w:ascii="Book Antiqua" w:eastAsia="宋体" w:hAnsi="Book Antiqua" w:cs="宋体"/>
          <w:sz w:val="24"/>
          <w:szCs w:val="24"/>
        </w:rPr>
        <w:t>: 1609-20.e1-3 [PMID: 19686742 DOI: 10.1053/j.gastro.2009.08.002]</w:t>
      </w:r>
    </w:p>
    <w:p w14:paraId="4C8FEA26"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lastRenderedPageBreak/>
        <w:t>36 </w:t>
      </w:r>
      <w:proofErr w:type="spellStart"/>
      <w:r w:rsidRPr="003A364F">
        <w:rPr>
          <w:rFonts w:ascii="Book Antiqua" w:eastAsia="宋体" w:hAnsi="Book Antiqua" w:cs="宋体"/>
          <w:b/>
          <w:bCs/>
          <w:sz w:val="24"/>
          <w:szCs w:val="24"/>
        </w:rPr>
        <w:t>Konishi</w:t>
      </w:r>
      <w:proofErr w:type="spellEnd"/>
      <w:r w:rsidRPr="003A364F">
        <w:rPr>
          <w:rFonts w:ascii="Book Antiqua" w:eastAsia="宋体" w:hAnsi="Book Antiqua" w:cs="宋体"/>
          <w:b/>
          <w:bCs/>
          <w:sz w:val="24"/>
          <w:szCs w:val="24"/>
        </w:rPr>
        <w:t xml:space="preserve"> K</w:t>
      </w:r>
      <w:r w:rsidRPr="003A364F">
        <w:rPr>
          <w:rFonts w:ascii="Book Antiqua" w:eastAsia="宋体" w:hAnsi="Book Antiqua" w:cs="宋体"/>
          <w:sz w:val="24"/>
          <w:szCs w:val="24"/>
        </w:rPr>
        <w:t xml:space="preserve">, Shen L, </w:t>
      </w:r>
      <w:proofErr w:type="spellStart"/>
      <w:r w:rsidRPr="003A364F">
        <w:rPr>
          <w:rFonts w:ascii="Book Antiqua" w:eastAsia="宋体" w:hAnsi="Book Antiqua" w:cs="宋体"/>
          <w:sz w:val="24"/>
          <w:szCs w:val="24"/>
        </w:rPr>
        <w:t>Jelinek</w:t>
      </w:r>
      <w:proofErr w:type="spellEnd"/>
      <w:r w:rsidRPr="003A364F">
        <w:rPr>
          <w:rFonts w:ascii="Book Antiqua" w:eastAsia="宋体" w:hAnsi="Book Antiqua" w:cs="宋体"/>
          <w:sz w:val="24"/>
          <w:szCs w:val="24"/>
        </w:rPr>
        <w:t xml:space="preserve"> J, Watanabe Y, Ahmed S, Kaneko K, </w:t>
      </w:r>
      <w:proofErr w:type="spellStart"/>
      <w:r w:rsidRPr="003A364F">
        <w:rPr>
          <w:rFonts w:ascii="Book Antiqua" w:eastAsia="宋体" w:hAnsi="Book Antiqua" w:cs="宋体"/>
          <w:sz w:val="24"/>
          <w:szCs w:val="24"/>
        </w:rPr>
        <w:t>Kogo</w:t>
      </w:r>
      <w:proofErr w:type="spellEnd"/>
      <w:r w:rsidRPr="003A364F">
        <w:rPr>
          <w:rFonts w:ascii="Book Antiqua" w:eastAsia="宋体" w:hAnsi="Book Antiqua" w:cs="宋体"/>
          <w:sz w:val="24"/>
          <w:szCs w:val="24"/>
        </w:rPr>
        <w:t xml:space="preserve"> M, Takano T, </w:t>
      </w:r>
      <w:proofErr w:type="spellStart"/>
      <w:r w:rsidRPr="003A364F">
        <w:rPr>
          <w:rFonts w:ascii="Book Antiqua" w:eastAsia="宋体" w:hAnsi="Book Antiqua" w:cs="宋体"/>
          <w:sz w:val="24"/>
          <w:szCs w:val="24"/>
        </w:rPr>
        <w:t>Imawari</w:t>
      </w:r>
      <w:proofErr w:type="spellEnd"/>
      <w:r w:rsidRPr="003A364F">
        <w:rPr>
          <w:rFonts w:ascii="Book Antiqua" w:eastAsia="宋体" w:hAnsi="Book Antiqua" w:cs="宋体"/>
          <w:sz w:val="24"/>
          <w:szCs w:val="24"/>
        </w:rPr>
        <w:t xml:space="preserve"> M, Hamilton SR, </w:t>
      </w:r>
      <w:proofErr w:type="spellStart"/>
      <w:r w:rsidRPr="003A364F">
        <w:rPr>
          <w:rFonts w:ascii="Book Antiqua" w:eastAsia="宋体" w:hAnsi="Book Antiqua" w:cs="宋体"/>
          <w:sz w:val="24"/>
          <w:szCs w:val="24"/>
        </w:rPr>
        <w:t>Issa</w:t>
      </w:r>
      <w:proofErr w:type="spellEnd"/>
      <w:r w:rsidRPr="003A364F">
        <w:rPr>
          <w:rFonts w:ascii="Book Antiqua" w:eastAsia="宋体" w:hAnsi="Book Antiqua" w:cs="宋体"/>
          <w:sz w:val="24"/>
          <w:szCs w:val="24"/>
        </w:rPr>
        <w:t xml:space="preserve"> JP. </w:t>
      </w:r>
      <w:proofErr w:type="gramStart"/>
      <w:r w:rsidRPr="003A364F">
        <w:rPr>
          <w:rFonts w:ascii="Book Antiqua" w:eastAsia="宋体" w:hAnsi="Book Antiqua" w:cs="宋体"/>
          <w:sz w:val="24"/>
          <w:szCs w:val="24"/>
        </w:rPr>
        <w:t>Concordant DNA methylation in synchronous colorectal carcinomas.</w:t>
      </w:r>
      <w:proofErr w:type="gramEnd"/>
      <w:r w:rsidRPr="003A364F">
        <w:rPr>
          <w:rFonts w:ascii="Book Antiqua" w:eastAsia="宋体" w:hAnsi="Book Antiqua" w:cs="宋体"/>
          <w:sz w:val="24"/>
          <w:szCs w:val="24"/>
        </w:rPr>
        <w:t> </w:t>
      </w:r>
      <w:r w:rsidRPr="003A364F">
        <w:rPr>
          <w:rFonts w:ascii="Book Antiqua" w:eastAsia="宋体" w:hAnsi="Book Antiqua" w:cs="宋体"/>
          <w:i/>
          <w:iCs/>
          <w:sz w:val="24"/>
          <w:szCs w:val="24"/>
        </w:rPr>
        <w:t xml:space="preserve">Cancer </w:t>
      </w:r>
      <w:proofErr w:type="spellStart"/>
      <w:r w:rsidRPr="003A364F">
        <w:rPr>
          <w:rFonts w:ascii="Book Antiqua" w:eastAsia="宋体" w:hAnsi="Book Antiqua" w:cs="宋体"/>
          <w:i/>
          <w:iCs/>
          <w:sz w:val="24"/>
          <w:szCs w:val="24"/>
        </w:rPr>
        <w:t>Prev</w:t>
      </w:r>
      <w:proofErr w:type="spellEnd"/>
      <w:r w:rsidRPr="003A364F">
        <w:rPr>
          <w:rFonts w:ascii="Book Antiqua" w:eastAsia="宋体" w:hAnsi="Book Antiqua" w:cs="宋体"/>
          <w:i/>
          <w:iCs/>
          <w:sz w:val="24"/>
          <w:szCs w:val="24"/>
        </w:rPr>
        <w:t xml:space="preserve"> Res </w:t>
      </w:r>
      <w:r w:rsidRPr="003A364F">
        <w:rPr>
          <w:rFonts w:ascii="Book Antiqua" w:eastAsia="宋体" w:hAnsi="Book Antiqua" w:cs="宋体"/>
          <w:iCs/>
          <w:sz w:val="24"/>
          <w:szCs w:val="24"/>
        </w:rPr>
        <w:t>(</w:t>
      </w:r>
      <w:proofErr w:type="spellStart"/>
      <w:r w:rsidRPr="003A364F">
        <w:rPr>
          <w:rFonts w:ascii="Book Antiqua" w:eastAsia="宋体" w:hAnsi="Book Antiqua" w:cs="宋体"/>
          <w:iCs/>
          <w:sz w:val="24"/>
          <w:szCs w:val="24"/>
        </w:rPr>
        <w:t>Phila</w:t>
      </w:r>
      <w:proofErr w:type="spellEnd"/>
      <w:r w:rsidRPr="003A364F">
        <w:rPr>
          <w:rFonts w:ascii="Book Antiqua" w:eastAsia="宋体" w:hAnsi="Book Antiqua" w:cs="宋体"/>
          <w:iCs/>
          <w:sz w:val="24"/>
          <w:szCs w:val="24"/>
        </w:rPr>
        <w:t>)</w:t>
      </w:r>
      <w:r w:rsidRPr="003A364F">
        <w:rPr>
          <w:rFonts w:ascii="Book Antiqua" w:eastAsia="宋体" w:hAnsi="Book Antiqua" w:cs="宋体"/>
          <w:sz w:val="24"/>
          <w:szCs w:val="24"/>
        </w:rPr>
        <w:t> 2009; </w:t>
      </w:r>
      <w:r w:rsidRPr="003A364F">
        <w:rPr>
          <w:rFonts w:ascii="Book Antiqua" w:eastAsia="宋体" w:hAnsi="Book Antiqua" w:cs="宋体"/>
          <w:b/>
          <w:bCs/>
          <w:sz w:val="24"/>
          <w:szCs w:val="24"/>
        </w:rPr>
        <w:t>2</w:t>
      </w:r>
      <w:r w:rsidRPr="003A364F">
        <w:rPr>
          <w:rFonts w:ascii="Book Antiqua" w:eastAsia="宋体" w:hAnsi="Book Antiqua" w:cs="宋体"/>
          <w:sz w:val="24"/>
          <w:szCs w:val="24"/>
        </w:rPr>
        <w:t>: 814-822 [PMID: 19737982 DOI: 10.1158/1940-6207.CAPR-09-0054]</w:t>
      </w:r>
    </w:p>
    <w:p w14:paraId="481693CA"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37 </w:t>
      </w:r>
      <w:proofErr w:type="spellStart"/>
      <w:r w:rsidRPr="003A364F">
        <w:rPr>
          <w:rFonts w:ascii="Book Antiqua" w:eastAsia="宋体" w:hAnsi="Book Antiqua" w:cs="宋体"/>
          <w:b/>
          <w:bCs/>
          <w:sz w:val="24"/>
          <w:szCs w:val="24"/>
        </w:rPr>
        <w:t>Borda</w:t>
      </w:r>
      <w:proofErr w:type="spellEnd"/>
      <w:r w:rsidRPr="003A364F">
        <w:rPr>
          <w:rFonts w:ascii="Book Antiqua" w:eastAsia="宋体" w:hAnsi="Book Antiqua" w:cs="宋体"/>
          <w:b/>
          <w:bCs/>
          <w:sz w:val="24"/>
          <w:szCs w:val="24"/>
        </w:rPr>
        <w:t xml:space="preserve"> A</w:t>
      </w:r>
      <w:r w:rsidRPr="003A364F">
        <w:rPr>
          <w:rFonts w:ascii="Book Antiqua" w:eastAsia="宋体" w:hAnsi="Book Antiqua" w:cs="宋体"/>
          <w:sz w:val="24"/>
          <w:szCs w:val="24"/>
        </w:rPr>
        <w:t xml:space="preserve">, </w:t>
      </w:r>
      <w:proofErr w:type="spellStart"/>
      <w:r w:rsidRPr="003A364F">
        <w:rPr>
          <w:rFonts w:ascii="Book Antiqua" w:eastAsia="宋体" w:hAnsi="Book Antiqua" w:cs="宋体"/>
          <w:sz w:val="24"/>
          <w:szCs w:val="24"/>
        </w:rPr>
        <w:t>Martínez-Peñuela</w:t>
      </w:r>
      <w:proofErr w:type="spellEnd"/>
      <w:r w:rsidRPr="003A364F">
        <w:rPr>
          <w:rFonts w:ascii="Book Antiqua" w:eastAsia="宋体" w:hAnsi="Book Antiqua" w:cs="宋体"/>
          <w:sz w:val="24"/>
          <w:szCs w:val="24"/>
        </w:rPr>
        <w:t xml:space="preserve"> JM, Muñoz-</w:t>
      </w:r>
      <w:proofErr w:type="spellStart"/>
      <w:r w:rsidRPr="003A364F">
        <w:rPr>
          <w:rFonts w:ascii="Book Antiqua" w:eastAsia="宋体" w:hAnsi="Book Antiqua" w:cs="宋体"/>
          <w:sz w:val="24"/>
          <w:szCs w:val="24"/>
        </w:rPr>
        <w:t>Navas</w:t>
      </w:r>
      <w:proofErr w:type="spellEnd"/>
      <w:r w:rsidRPr="003A364F">
        <w:rPr>
          <w:rFonts w:ascii="Book Antiqua" w:eastAsia="宋体" w:hAnsi="Book Antiqua" w:cs="宋体"/>
          <w:sz w:val="24"/>
          <w:szCs w:val="24"/>
        </w:rPr>
        <w:t xml:space="preserve"> M, Prieto C, </w:t>
      </w:r>
      <w:proofErr w:type="spellStart"/>
      <w:r w:rsidRPr="003A364F">
        <w:rPr>
          <w:rFonts w:ascii="Book Antiqua" w:eastAsia="宋体" w:hAnsi="Book Antiqua" w:cs="宋体"/>
          <w:sz w:val="24"/>
          <w:szCs w:val="24"/>
        </w:rPr>
        <w:t>Betés</w:t>
      </w:r>
      <w:proofErr w:type="spellEnd"/>
      <w:r w:rsidRPr="003A364F">
        <w:rPr>
          <w:rFonts w:ascii="Book Antiqua" w:eastAsia="宋体" w:hAnsi="Book Antiqua" w:cs="宋体"/>
          <w:sz w:val="24"/>
          <w:szCs w:val="24"/>
        </w:rPr>
        <w:t xml:space="preserve"> M, </w:t>
      </w:r>
      <w:proofErr w:type="spellStart"/>
      <w:r w:rsidRPr="003A364F">
        <w:rPr>
          <w:rFonts w:ascii="Book Antiqua" w:eastAsia="宋体" w:hAnsi="Book Antiqua" w:cs="宋体"/>
          <w:sz w:val="24"/>
          <w:szCs w:val="24"/>
        </w:rPr>
        <w:t>Borda</w:t>
      </w:r>
      <w:proofErr w:type="spellEnd"/>
      <w:r w:rsidRPr="003A364F">
        <w:rPr>
          <w:rFonts w:ascii="Book Antiqua" w:eastAsia="宋体" w:hAnsi="Book Antiqua" w:cs="宋体"/>
          <w:sz w:val="24"/>
          <w:szCs w:val="24"/>
        </w:rPr>
        <w:t xml:space="preserve"> F. [Synchronous neoplastic lesions in colorectal cancer. An analysis of possible risk factors favouring presentation]. </w:t>
      </w:r>
      <w:r w:rsidRPr="003A364F">
        <w:rPr>
          <w:rFonts w:ascii="Book Antiqua" w:eastAsia="宋体" w:hAnsi="Book Antiqua" w:cs="宋体"/>
          <w:i/>
          <w:iCs/>
          <w:sz w:val="24"/>
          <w:szCs w:val="24"/>
        </w:rPr>
        <w:t xml:space="preserve">Rev </w:t>
      </w:r>
      <w:proofErr w:type="spellStart"/>
      <w:proofErr w:type="gramStart"/>
      <w:r w:rsidRPr="003A364F">
        <w:rPr>
          <w:rFonts w:ascii="Book Antiqua" w:eastAsia="宋体" w:hAnsi="Book Antiqua" w:cs="宋体"/>
          <w:i/>
          <w:iCs/>
          <w:sz w:val="24"/>
          <w:szCs w:val="24"/>
        </w:rPr>
        <w:t>Esp</w:t>
      </w:r>
      <w:proofErr w:type="spellEnd"/>
      <w:r w:rsidRPr="003A364F">
        <w:rPr>
          <w:rFonts w:ascii="Book Antiqua" w:eastAsia="宋体" w:hAnsi="Book Antiqua" w:cs="宋体"/>
          <w:i/>
          <w:iCs/>
          <w:sz w:val="24"/>
          <w:szCs w:val="24"/>
        </w:rPr>
        <w:t xml:space="preserve"> </w:t>
      </w:r>
      <w:proofErr w:type="spellStart"/>
      <w:r w:rsidRPr="003A364F">
        <w:rPr>
          <w:rFonts w:ascii="Book Antiqua" w:eastAsia="宋体" w:hAnsi="Book Antiqua" w:cs="宋体"/>
          <w:i/>
          <w:iCs/>
          <w:sz w:val="24"/>
          <w:szCs w:val="24"/>
        </w:rPr>
        <w:t>Enferm</w:t>
      </w:r>
      <w:proofErr w:type="spellEnd"/>
      <w:r w:rsidRPr="003A364F">
        <w:rPr>
          <w:rFonts w:ascii="Book Antiqua" w:eastAsia="宋体" w:hAnsi="Book Antiqua" w:cs="宋体"/>
          <w:i/>
          <w:iCs/>
          <w:sz w:val="24"/>
          <w:szCs w:val="24"/>
        </w:rPr>
        <w:t xml:space="preserve"> Dig</w:t>
      </w:r>
      <w:r w:rsidRPr="003A364F">
        <w:rPr>
          <w:rFonts w:ascii="Book Antiqua" w:eastAsia="宋体" w:hAnsi="Book Antiqua" w:cs="宋体"/>
          <w:sz w:val="24"/>
          <w:szCs w:val="24"/>
        </w:rPr>
        <w:t> 2008</w:t>
      </w:r>
      <w:proofErr w:type="gramEnd"/>
      <w:r w:rsidRPr="003A364F">
        <w:rPr>
          <w:rFonts w:ascii="Book Antiqua" w:eastAsia="宋体" w:hAnsi="Book Antiqua" w:cs="宋体"/>
          <w:sz w:val="24"/>
          <w:szCs w:val="24"/>
        </w:rPr>
        <w:t>; </w:t>
      </w:r>
      <w:r w:rsidRPr="003A364F">
        <w:rPr>
          <w:rFonts w:ascii="Book Antiqua" w:eastAsia="宋体" w:hAnsi="Book Antiqua" w:cs="宋体"/>
          <w:b/>
          <w:bCs/>
          <w:sz w:val="24"/>
          <w:szCs w:val="24"/>
        </w:rPr>
        <w:t>100</w:t>
      </w:r>
      <w:r w:rsidRPr="003A364F">
        <w:rPr>
          <w:rFonts w:ascii="Book Antiqua" w:eastAsia="宋体" w:hAnsi="Book Antiqua" w:cs="宋体"/>
          <w:sz w:val="24"/>
          <w:szCs w:val="24"/>
        </w:rPr>
        <w:t>: 139-145 [PMID: 18416638]</w:t>
      </w:r>
    </w:p>
    <w:p w14:paraId="25307A03"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38 </w:t>
      </w:r>
      <w:proofErr w:type="spellStart"/>
      <w:r w:rsidRPr="003A364F">
        <w:rPr>
          <w:rFonts w:ascii="Book Antiqua" w:eastAsia="宋体" w:hAnsi="Book Antiqua" w:cs="宋体"/>
          <w:b/>
          <w:bCs/>
          <w:sz w:val="24"/>
          <w:szCs w:val="24"/>
        </w:rPr>
        <w:t>Otani</w:t>
      </w:r>
      <w:proofErr w:type="spellEnd"/>
      <w:r w:rsidRPr="003A364F">
        <w:rPr>
          <w:rFonts w:ascii="Book Antiqua" w:eastAsia="宋体" w:hAnsi="Book Antiqua" w:cs="宋体"/>
          <w:b/>
          <w:bCs/>
          <w:sz w:val="24"/>
          <w:szCs w:val="24"/>
        </w:rPr>
        <w:t xml:space="preserve"> T</w:t>
      </w:r>
      <w:r w:rsidRPr="003A364F">
        <w:rPr>
          <w:rFonts w:ascii="Book Antiqua" w:eastAsia="宋体" w:hAnsi="Book Antiqua" w:cs="宋体"/>
          <w:sz w:val="24"/>
          <w:szCs w:val="24"/>
        </w:rPr>
        <w:t xml:space="preserve">, Iwasaki M, Yamamoto S, </w:t>
      </w:r>
      <w:proofErr w:type="spellStart"/>
      <w:r w:rsidRPr="003A364F">
        <w:rPr>
          <w:rFonts w:ascii="Book Antiqua" w:eastAsia="宋体" w:hAnsi="Book Antiqua" w:cs="宋体"/>
          <w:sz w:val="24"/>
          <w:szCs w:val="24"/>
        </w:rPr>
        <w:t>Sobue</w:t>
      </w:r>
      <w:proofErr w:type="spellEnd"/>
      <w:r w:rsidRPr="003A364F">
        <w:rPr>
          <w:rFonts w:ascii="Book Antiqua" w:eastAsia="宋体" w:hAnsi="Book Antiqua" w:cs="宋体"/>
          <w:sz w:val="24"/>
          <w:szCs w:val="24"/>
        </w:rPr>
        <w:t xml:space="preserve"> T, Hanaoka T, Inoue M, </w:t>
      </w:r>
      <w:proofErr w:type="spellStart"/>
      <w:r w:rsidRPr="003A364F">
        <w:rPr>
          <w:rFonts w:ascii="Book Antiqua" w:eastAsia="宋体" w:hAnsi="Book Antiqua" w:cs="宋体"/>
          <w:sz w:val="24"/>
          <w:szCs w:val="24"/>
        </w:rPr>
        <w:t>Tsugane</w:t>
      </w:r>
      <w:proofErr w:type="spellEnd"/>
      <w:r w:rsidRPr="003A364F">
        <w:rPr>
          <w:rFonts w:ascii="Book Antiqua" w:eastAsia="宋体" w:hAnsi="Book Antiqua" w:cs="宋体"/>
          <w:sz w:val="24"/>
          <w:szCs w:val="24"/>
        </w:rPr>
        <w:t xml:space="preserve"> S. Alcohol consumption, smoking, and subsequent risk of colorectal cancer in middle-aged and elderly Japanese men and women: Japan Public Health </w:t>
      </w:r>
      <w:proofErr w:type="spellStart"/>
      <w:r w:rsidRPr="003A364F">
        <w:rPr>
          <w:rFonts w:ascii="Book Antiqua" w:eastAsia="宋体" w:hAnsi="Book Antiqua" w:cs="宋体"/>
          <w:sz w:val="24"/>
          <w:szCs w:val="24"/>
        </w:rPr>
        <w:t>Center</w:t>
      </w:r>
      <w:proofErr w:type="spellEnd"/>
      <w:r w:rsidRPr="003A364F">
        <w:rPr>
          <w:rFonts w:ascii="Book Antiqua" w:eastAsia="宋体" w:hAnsi="Book Antiqua" w:cs="宋体"/>
          <w:sz w:val="24"/>
          <w:szCs w:val="24"/>
        </w:rPr>
        <w:t>-based prospective study. </w:t>
      </w:r>
      <w:r w:rsidRPr="003A364F">
        <w:rPr>
          <w:rFonts w:ascii="Book Antiqua" w:eastAsia="宋体" w:hAnsi="Book Antiqua" w:cs="宋体"/>
          <w:i/>
          <w:iCs/>
          <w:sz w:val="24"/>
          <w:szCs w:val="24"/>
        </w:rPr>
        <w:t xml:space="preserve">Cancer </w:t>
      </w:r>
      <w:proofErr w:type="spellStart"/>
      <w:r w:rsidRPr="003A364F">
        <w:rPr>
          <w:rFonts w:ascii="Book Antiqua" w:eastAsia="宋体" w:hAnsi="Book Antiqua" w:cs="宋体"/>
          <w:i/>
          <w:iCs/>
          <w:sz w:val="24"/>
          <w:szCs w:val="24"/>
        </w:rPr>
        <w:t>Epidemiol</w:t>
      </w:r>
      <w:proofErr w:type="spellEnd"/>
      <w:r w:rsidRPr="003A364F">
        <w:rPr>
          <w:rFonts w:ascii="Book Antiqua" w:eastAsia="宋体" w:hAnsi="Book Antiqua" w:cs="宋体"/>
          <w:i/>
          <w:iCs/>
          <w:sz w:val="24"/>
          <w:szCs w:val="24"/>
        </w:rPr>
        <w:t xml:space="preserve"> Biomarkers </w:t>
      </w:r>
      <w:proofErr w:type="spellStart"/>
      <w:r w:rsidRPr="003A364F">
        <w:rPr>
          <w:rFonts w:ascii="Book Antiqua" w:eastAsia="宋体" w:hAnsi="Book Antiqua" w:cs="宋体"/>
          <w:i/>
          <w:iCs/>
          <w:sz w:val="24"/>
          <w:szCs w:val="24"/>
        </w:rPr>
        <w:t>Prev</w:t>
      </w:r>
      <w:proofErr w:type="spellEnd"/>
      <w:r w:rsidRPr="003A364F">
        <w:rPr>
          <w:rFonts w:ascii="Book Antiqua" w:eastAsia="宋体" w:hAnsi="Book Antiqua" w:cs="宋体"/>
          <w:sz w:val="24"/>
          <w:szCs w:val="24"/>
        </w:rPr>
        <w:t> 2003; </w:t>
      </w:r>
      <w:r w:rsidRPr="003A364F">
        <w:rPr>
          <w:rFonts w:ascii="Book Antiqua" w:eastAsia="宋体" w:hAnsi="Book Antiqua" w:cs="宋体"/>
          <w:b/>
          <w:bCs/>
          <w:sz w:val="24"/>
          <w:szCs w:val="24"/>
        </w:rPr>
        <w:t>12</w:t>
      </w:r>
      <w:r w:rsidRPr="003A364F">
        <w:rPr>
          <w:rFonts w:ascii="Book Antiqua" w:eastAsia="宋体" w:hAnsi="Book Antiqua" w:cs="宋体"/>
          <w:sz w:val="24"/>
          <w:szCs w:val="24"/>
        </w:rPr>
        <w:t>: 1492-1500 [PMID: 14693743]</w:t>
      </w:r>
    </w:p>
    <w:p w14:paraId="4FC57F75"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39 </w:t>
      </w:r>
      <w:proofErr w:type="spellStart"/>
      <w:r w:rsidRPr="003A364F">
        <w:rPr>
          <w:rFonts w:ascii="Book Antiqua" w:eastAsia="宋体" w:hAnsi="Book Antiqua" w:cs="宋体"/>
          <w:b/>
          <w:bCs/>
          <w:sz w:val="24"/>
          <w:szCs w:val="24"/>
        </w:rPr>
        <w:t>Maekawa</w:t>
      </w:r>
      <w:proofErr w:type="spellEnd"/>
      <w:r w:rsidRPr="003A364F">
        <w:rPr>
          <w:rFonts w:ascii="Book Antiqua" w:eastAsia="宋体" w:hAnsi="Book Antiqua" w:cs="宋体"/>
          <w:b/>
          <w:bCs/>
          <w:sz w:val="24"/>
          <w:szCs w:val="24"/>
        </w:rPr>
        <w:t xml:space="preserve"> SJ</w:t>
      </w:r>
      <w:r w:rsidRPr="003A364F">
        <w:rPr>
          <w:rFonts w:ascii="Book Antiqua" w:eastAsia="宋体" w:hAnsi="Book Antiqua" w:cs="宋体"/>
          <w:sz w:val="24"/>
          <w:szCs w:val="24"/>
        </w:rPr>
        <w:t xml:space="preserve">, Aoyama N, </w:t>
      </w:r>
      <w:proofErr w:type="spellStart"/>
      <w:r w:rsidRPr="003A364F">
        <w:rPr>
          <w:rFonts w:ascii="Book Antiqua" w:eastAsia="宋体" w:hAnsi="Book Antiqua" w:cs="宋体"/>
          <w:sz w:val="24"/>
          <w:szCs w:val="24"/>
        </w:rPr>
        <w:t>Shirasaka</w:t>
      </w:r>
      <w:proofErr w:type="spellEnd"/>
      <w:r w:rsidRPr="003A364F">
        <w:rPr>
          <w:rFonts w:ascii="Book Antiqua" w:eastAsia="宋体" w:hAnsi="Book Antiqua" w:cs="宋体"/>
          <w:sz w:val="24"/>
          <w:szCs w:val="24"/>
        </w:rPr>
        <w:t xml:space="preserve"> D, Kuroda K, Tamura T, Kuroda Y, </w:t>
      </w:r>
      <w:proofErr w:type="spellStart"/>
      <w:r w:rsidRPr="003A364F">
        <w:rPr>
          <w:rFonts w:ascii="Book Antiqua" w:eastAsia="宋体" w:hAnsi="Book Antiqua" w:cs="宋体"/>
          <w:sz w:val="24"/>
          <w:szCs w:val="24"/>
        </w:rPr>
        <w:t>Kasuga</w:t>
      </w:r>
      <w:proofErr w:type="spellEnd"/>
      <w:r w:rsidRPr="003A364F">
        <w:rPr>
          <w:rFonts w:ascii="Book Antiqua" w:eastAsia="宋体" w:hAnsi="Book Antiqua" w:cs="宋体"/>
          <w:sz w:val="24"/>
          <w:szCs w:val="24"/>
        </w:rPr>
        <w:t xml:space="preserve"> M. Excessive alcohol intake enhances the development of synchronous cancerous lesion in colorectal cancer patients. </w:t>
      </w:r>
      <w:proofErr w:type="spellStart"/>
      <w:r w:rsidRPr="003A364F">
        <w:rPr>
          <w:rFonts w:ascii="Book Antiqua" w:eastAsia="宋体" w:hAnsi="Book Antiqua" w:cs="宋体"/>
          <w:i/>
          <w:iCs/>
          <w:sz w:val="24"/>
          <w:szCs w:val="24"/>
        </w:rPr>
        <w:t>Int</w:t>
      </w:r>
      <w:proofErr w:type="spellEnd"/>
      <w:r w:rsidRPr="003A364F">
        <w:rPr>
          <w:rFonts w:ascii="Book Antiqua" w:eastAsia="宋体" w:hAnsi="Book Antiqua" w:cs="宋体"/>
          <w:i/>
          <w:iCs/>
          <w:sz w:val="24"/>
          <w:szCs w:val="24"/>
        </w:rPr>
        <w:t xml:space="preserve"> J Colorectal Dis</w:t>
      </w:r>
      <w:r w:rsidRPr="003A364F">
        <w:rPr>
          <w:rFonts w:ascii="Book Antiqua" w:eastAsia="宋体" w:hAnsi="Book Antiqua" w:cs="宋体"/>
          <w:sz w:val="24"/>
          <w:szCs w:val="24"/>
        </w:rPr>
        <w:t> 2004; </w:t>
      </w:r>
      <w:r w:rsidRPr="003A364F">
        <w:rPr>
          <w:rFonts w:ascii="Book Antiqua" w:eastAsia="宋体" w:hAnsi="Book Antiqua" w:cs="宋体"/>
          <w:b/>
          <w:bCs/>
          <w:sz w:val="24"/>
          <w:szCs w:val="24"/>
        </w:rPr>
        <w:t>19</w:t>
      </w:r>
      <w:r w:rsidRPr="003A364F">
        <w:rPr>
          <w:rFonts w:ascii="Book Antiqua" w:eastAsia="宋体" w:hAnsi="Book Antiqua" w:cs="宋体"/>
          <w:sz w:val="24"/>
          <w:szCs w:val="24"/>
        </w:rPr>
        <w:t>: 171-175 [PMID: 12827412 DOI: 10.1007/s00384-003-0516-x]</w:t>
      </w:r>
    </w:p>
    <w:p w14:paraId="66B79873"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40 </w:t>
      </w:r>
      <w:proofErr w:type="spellStart"/>
      <w:r w:rsidRPr="003A364F">
        <w:rPr>
          <w:rFonts w:ascii="Book Antiqua" w:eastAsia="宋体" w:hAnsi="Book Antiqua" w:cs="宋体"/>
          <w:b/>
          <w:bCs/>
          <w:sz w:val="24"/>
          <w:szCs w:val="24"/>
        </w:rPr>
        <w:t>Samowitz</w:t>
      </w:r>
      <w:proofErr w:type="spellEnd"/>
      <w:r w:rsidRPr="003A364F">
        <w:rPr>
          <w:rFonts w:ascii="Book Antiqua" w:eastAsia="宋体" w:hAnsi="Book Antiqua" w:cs="宋体"/>
          <w:b/>
          <w:bCs/>
          <w:sz w:val="24"/>
          <w:szCs w:val="24"/>
        </w:rPr>
        <w:t xml:space="preserve"> WS</w:t>
      </w:r>
      <w:r w:rsidRPr="003A364F">
        <w:rPr>
          <w:rFonts w:ascii="Book Antiqua" w:eastAsia="宋体" w:hAnsi="Book Antiqua" w:cs="宋体"/>
          <w:sz w:val="24"/>
          <w:szCs w:val="24"/>
        </w:rPr>
        <w:t xml:space="preserve">, Curtin K, Wolff RK, </w:t>
      </w:r>
      <w:proofErr w:type="spellStart"/>
      <w:r w:rsidRPr="003A364F">
        <w:rPr>
          <w:rFonts w:ascii="Book Antiqua" w:eastAsia="宋体" w:hAnsi="Book Antiqua" w:cs="宋体"/>
          <w:sz w:val="24"/>
          <w:szCs w:val="24"/>
        </w:rPr>
        <w:t>Albertsen</w:t>
      </w:r>
      <w:proofErr w:type="spellEnd"/>
      <w:r w:rsidRPr="003A364F">
        <w:rPr>
          <w:rFonts w:ascii="Book Antiqua" w:eastAsia="宋体" w:hAnsi="Book Antiqua" w:cs="宋体"/>
          <w:sz w:val="24"/>
          <w:szCs w:val="24"/>
        </w:rPr>
        <w:t xml:space="preserve"> H, Sweeney C, </w:t>
      </w:r>
      <w:proofErr w:type="spellStart"/>
      <w:r w:rsidRPr="003A364F">
        <w:rPr>
          <w:rFonts w:ascii="Book Antiqua" w:eastAsia="宋体" w:hAnsi="Book Antiqua" w:cs="宋体"/>
          <w:sz w:val="24"/>
          <w:szCs w:val="24"/>
        </w:rPr>
        <w:t>Caan</w:t>
      </w:r>
      <w:proofErr w:type="spellEnd"/>
      <w:r w:rsidRPr="003A364F">
        <w:rPr>
          <w:rFonts w:ascii="Book Antiqua" w:eastAsia="宋体" w:hAnsi="Book Antiqua" w:cs="宋体"/>
          <w:sz w:val="24"/>
          <w:szCs w:val="24"/>
        </w:rPr>
        <w:t xml:space="preserve"> BJ, Ulrich CM, Potter JD, Slattery ML. </w:t>
      </w:r>
      <w:proofErr w:type="gramStart"/>
      <w:r w:rsidRPr="003A364F">
        <w:rPr>
          <w:rFonts w:ascii="Book Antiqua" w:eastAsia="宋体" w:hAnsi="Book Antiqua" w:cs="宋体"/>
          <w:sz w:val="24"/>
          <w:szCs w:val="24"/>
        </w:rPr>
        <w:t xml:space="preserve">The MLH1 -93 G&amp; </w:t>
      </w:r>
      <w:proofErr w:type="spellStart"/>
      <w:r w:rsidRPr="003A364F">
        <w:rPr>
          <w:rFonts w:ascii="Book Antiqua" w:eastAsia="宋体" w:hAnsi="Book Antiqua" w:cs="宋体"/>
          <w:sz w:val="24"/>
          <w:szCs w:val="24"/>
        </w:rPr>
        <w:t>gt</w:t>
      </w:r>
      <w:proofErr w:type="spellEnd"/>
      <w:r w:rsidRPr="003A364F">
        <w:rPr>
          <w:rFonts w:ascii="Book Antiqua" w:eastAsia="宋体" w:hAnsi="Book Antiqua" w:cs="宋体"/>
          <w:sz w:val="24"/>
          <w:szCs w:val="24"/>
        </w:rPr>
        <w:t>; A promoter polymorphism and genetic and epigenetic alterations in colon cancer.</w:t>
      </w:r>
      <w:proofErr w:type="gramEnd"/>
      <w:r w:rsidRPr="003A364F">
        <w:rPr>
          <w:rFonts w:ascii="Book Antiqua" w:eastAsia="宋体" w:hAnsi="Book Antiqua" w:cs="宋体"/>
          <w:sz w:val="24"/>
          <w:szCs w:val="24"/>
        </w:rPr>
        <w:t> </w:t>
      </w:r>
      <w:r w:rsidRPr="003A364F">
        <w:rPr>
          <w:rFonts w:ascii="Book Antiqua" w:eastAsia="宋体" w:hAnsi="Book Antiqua" w:cs="宋体"/>
          <w:i/>
          <w:iCs/>
          <w:sz w:val="24"/>
          <w:szCs w:val="24"/>
        </w:rPr>
        <w:t>Genes Chromosomes Cancer</w:t>
      </w:r>
      <w:r w:rsidRPr="003A364F">
        <w:rPr>
          <w:rFonts w:ascii="Book Antiqua" w:eastAsia="宋体" w:hAnsi="Book Antiqua" w:cs="宋体"/>
          <w:sz w:val="24"/>
          <w:szCs w:val="24"/>
        </w:rPr>
        <w:t> 2008; </w:t>
      </w:r>
      <w:r w:rsidRPr="003A364F">
        <w:rPr>
          <w:rFonts w:ascii="Book Antiqua" w:eastAsia="宋体" w:hAnsi="Book Antiqua" w:cs="宋体"/>
          <w:b/>
          <w:bCs/>
          <w:sz w:val="24"/>
          <w:szCs w:val="24"/>
        </w:rPr>
        <w:t>47</w:t>
      </w:r>
      <w:r w:rsidRPr="003A364F">
        <w:rPr>
          <w:rFonts w:ascii="Book Antiqua" w:eastAsia="宋体" w:hAnsi="Book Antiqua" w:cs="宋体"/>
          <w:sz w:val="24"/>
          <w:szCs w:val="24"/>
        </w:rPr>
        <w:t>: 835-844 [PMID: 18615680 DOI: 10.1002/gcc.20584]</w:t>
      </w:r>
    </w:p>
    <w:p w14:paraId="2C6051AA" w14:textId="77777777" w:rsidR="005448F8" w:rsidRPr="003A364F" w:rsidRDefault="005448F8" w:rsidP="00E01BEE">
      <w:pPr>
        <w:spacing w:line="360" w:lineRule="auto"/>
        <w:jc w:val="both"/>
        <w:rPr>
          <w:rFonts w:ascii="Book Antiqua" w:eastAsia="宋体" w:hAnsi="Book Antiqua" w:cs="宋体"/>
          <w:sz w:val="24"/>
          <w:szCs w:val="24"/>
        </w:rPr>
      </w:pPr>
      <w:proofErr w:type="gramStart"/>
      <w:r w:rsidRPr="003A364F">
        <w:rPr>
          <w:rFonts w:ascii="Book Antiqua" w:eastAsia="宋体" w:hAnsi="Book Antiqua" w:cs="宋体"/>
          <w:sz w:val="24"/>
          <w:szCs w:val="24"/>
        </w:rPr>
        <w:t>41 </w:t>
      </w:r>
      <w:proofErr w:type="spellStart"/>
      <w:r w:rsidRPr="003A364F">
        <w:rPr>
          <w:rFonts w:ascii="Book Antiqua" w:eastAsia="宋体" w:hAnsi="Book Antiqua" w:cs="宋体"/>
          <w:b/>
          <w:bCs/>
          <w:sz w:val="24"/>
          <w:szCs w:val="24"/>
        </w:rPr>
        <w:t>Samowitz</w:t>
      </w:r>
      <w:proofErr w:type="spellEnd"/>
      <w:r w:rsidRPr="003A364F">
        <w:rPr>
          <w:rFonts w:ascii="Book Antiqua" w:eastAsia="宋体" w:hAnsi="Book Antiqua" w:cs="宋体"/>
          <w:b/>
          <w:bCs/>
          <w:sz w:val="24"/>
          <w:szCs w:val="24"/>
        </w:rPr>
        <w:t xml:space="preserve"> WS</w:t>
      </w:r>
      <w:r w:rsidRPr="003A364F">
        <w:rPr>
          <w:rFonts w:ascii="Book Antiqua" w:eastAsia="宋体" w:hAnsi="Book Antiqua" w:cs="宋体"/>
          <w:sz w:val="24"/>
          <w:szCs w:val="24"/>
        </w:rPr>
        <w:t>.</w:t>
      </w:r>
      <w:proofErr w:type="gramEnd"/>
      <w:r w:rsidRPr="003A364F">
        <w:rPr>
          <w:rFonts w:ascii="Book Antiqua" w:eastAsia="宋体" w:hAnsi="Book Antiqua" w:cs="宋体"/>
          <w:sz w:val="24"/>
          <w:szCs w:val="24"/>
        </w:rPr>
        <w:t xml:space="preserve"> </w:t>
      </w:r>
      <w:proofErr w:type="gramStart"/>
      <w:r w:rsidRPr="003A364F">
        <w:rPr>
          <w:rFonts w:ascii="Book Antiqua" w:eastAsia="宋体" w:hAnsi="Book Antiqua" w:cs="宋体"/>
          <w:sz w:val="24"/>
          <w:szCs w:val="24"/>
        </w:rPr>
        <w:t xml:space="preserve">The </w:t>
      </w:r>
      <w:proofErr w:type="spellStart"/>
      <w:r w:rsidRPr="003A364F">
        <w:rPr>
          <w:rFonts w:ascii="Book Antiqua" w:eastAsia="宋体" w:hAnsi="Book Antiqua" w:cs="宋体"/>
          <w:sz w:val="24"/>
          <w:szCs w:val="24"/>
        </w:rPr>
        <w:t>CpG</w:t>
      </w:r>
      <w:proofErr w:type="spellEnd"/>
      <w:r w:rsidRPr="003A364F">
        <w:rPr>
          <w:rFonts w:ascii="Book Antiqua" w:eastAsia="宋体" w:hAnsi="Book Antiqua" w:cs="宋体"/>
          <w:sz w:val="24"/>
          <w:szCs w:val="24"/>
        </w:rPr>
        <w:t xml:space="preserve"> island </w:t>
      </w:r>
      <w:proofErr w:type="spellStart"/>
      <w:r w:rsidRPr="003A364F">
        <w:rPr>
          <w:rFonts w:ascii="Book Antiqua" w:eastAsia="宋体" w:hAnsi="Book Antiqua" w:cs="宋体"/>
          <w:sz w:val="24"/>
          <w:szCs w:val="24"/>
        </w:rPr>
        <w:t>methylator</w:t>
      </w:r>
      <w:proofErr w:type="spellEnd"/>
      <w:r w:rsidRPr="003A364F">
        <w:rPr>
          <w:rFonts w:ascii="Book Antiqua" w:eastAsia="宋体" w:hAnsi="Book Antiqua" w:cs="宋体"/>
          <w:sz w:val="24"/>
          <w:szCs w:val="24"/>
        </w:rPr>
        <w:t xml:space="preserve"> phenotype in colorectal cancer.</w:t>
      </w:r>
      <w:proofErr w:type="gramEnd"/>
      <w:r w:rsidRPr="003A364F">
        <w:rPr>
          <w:rFonts w:ascii="Book Antiqua" w:eastAsia="宋体" w:hAnsi="Book Antiqua" w:cs="宋体"/>
          <w:sz w:val="24"/>
          <w:szCs w:val="24"/>
        </w:rPr>
        <w:t> </w:t>
      </w:r>
      <w:r w:rsidRPr="003A364F">
        <w:rPr>
          <w:rFonts w:ascii="Book Antiqua" w:eastAsia="宋体" w:hAnsi="Book Antiqua" w:cs="宋体"/>
          <w:i/>
          <w:iCs/>
          <w:sz w:val="24"/>
          <w:szCs w:val="24"/>
        </w:rPr>
        <w:t xml:space="preserve">J </w:t>
      </w:r>
      <w:proofErr w:type="spellStart"/>
      <w:r w:rsidRPr="003A364F">
        <w:rPr>
          <w:rFonts w:ascii="Book Antiqua" w:eastAsia="宋体" w:hAnsi="Book Antiqua" w:cs="宋体"/>
          <w:i/>
          <w:iCs/>
          <w:sz w:val="24"/>
          <w:szCs w:val="24"/>
        </w:rPr>
        <w:t>Mol</w:t>
      </w:r>
      <w:proofErr w:type="spellEnd"/>
      <w:r w:rsidRPr="003A364F">
        <w:rPr>
          <w:rFonts w:ascii="Book Antiqua" w:eastAsia="宋体" w:hAnsi="Book Antiqua" w:cs="宋体"/>
          <w:i/>
          <w:iCs/>
          <w:sz w:val="24"/>
          <w:szCs w:val="24"/>
        </w:rPr>
        <w:t xml:space="preserve"> </w:t>
      </w:r>
      <w:proofErr w:type="spellStart"/>
      <w:r w:rsidRPr="003A364F">
        <w:rPr>
          <w:rFonts w:ascii="Book Antiqua" w:eastAsia="宋体" w:hAnsi="Book Antiqua" w:cs="宋体"/>
          <w:i/>
          <w:iCs/>
          <w:sz w:val="24"/>
          <w:szCs w:val="24"/>
        </w:rPr>
        <w:t>Diagn</w:t>
      </w:r>
      <w:proofErr w:type="spellEnd"/>
      <w:r w:rsidRPr="003A364F">
        <w:rPr>
          <w:rFonts w:ascii="Book Antiqua" w:eastAsia="宋体" w:hAnsi="Book Antiqua" w:cs="宋体"/>
          <w:sz w:val="24"/>
          <w:szCs w:val="24"/>
        </w:rPr>
        <w:t> 2007; </w:t>
      </w:r>
      <w:r w:rsidRPr="003A364F">
        <w:rPr>
          <w:rFonts w:ascii="Book Antiqua" w:eastAsia="宋体" w:hAnsi="Book Antiqua" w:cs="宋体"/>
          <w:b/>
          <w:bCs/>
          <w:sz w:val="24"/>
          <w:szCs w:val="24"/>
        </w:rPr>
        <w:t>9</w:t>
      </w:r>
      <w:r w:rsidRPr="003A364F">
        <w:rPr>
          <w:rFonts w:ascii="Book Antiqua" w:eastAsia="宋体" w:hAnsi="Book Antiqua" w:cs="宋体"/>
          <w:sz w:val="24"/>
          <w:szCs w:val="24"/>
        </w:rPr>
        <w:t>: 281-283 [PMID: 17591925 DOI: 10.2353/jmoldx.2007.070031]</w:t>
      </w:r>
    </w:p>
    <w:p w14:paraId="0629B117"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42 </w:t>
      </w:r>
      <w:proofErr w:type="spellStart"/>
      <w:r w:rsidRPr="003A364F">
        <w:rPr>
          <w:rFonts w:ascii="Book Antiqua" w:eastAsia="宋体" w:hAnsi="Book Antiqua" w:cs="宋体"/>
          <w:b/>
          <w:bCs/>
          <w:sz w:val="24"/>
          <w:szCs w:val="24"/>
        </w:rPr>
        <w:t>Limsui</w:t>
      </w:r>
      <w:proofErr w:type="spellEnd"/>
      <w:r w:rsidRPr="003A364F">
        <w:rPr>
          <w:rFonts w:ascii="Book Antiqua" w:eastAsia="宋体" w:hAnsi="Book Antiqua" w:cs="宋体"/>
          <w:b/>
          <w:bCs/>
          <w:sz w:val="24"/>
          <w:szCs w:val="24"/>
        </w:rPr>
        <w:t xml:space="preserve"> D</w:t>
      </w:r>
      <w:r w:rsidRPr="003A364F">
        <w:rPr>
          <w:rFonts w:ascii="Book Antiqua" w:eastAsia="宋体" w:hAnsi="Book Antiqua" w:cs="宋体"/>
          <w:sz w:val="24"/>
          <w:szCs w:val="24"/>
        </w:rPr>
        <w:t xml:space="preserve">, </w:t>
      </w:r>
      <w:proofErr w:type="spellStart"/>
      <w:r w:rsidRPr="003A364F">
        <w:rPr>
          <w:rFonts w:ascii="Book Antiqua" w:eastAsia="宋体" w:hAnsi="Book Antiqua" w:cs="宋体"/>
          <w:sz w:val="24"/>
          <w:szCs w:val="24"/>
        </w:rPr>
        <w:t>Vierkant</w:t>
      </w:r>
      <w:proofErr w:type="spellEnd"/>
      <w:r w:rsidRPr="003A364F">
        <w:rPr>
          <w:rFonts w:ascii="Book Antiqua" w:eastAsia="宋体" w:hAnsi="Book Antiqua" w:cs="宋体"/>
          <w:sz w:val="24"/>
          <w:szCs w:val="24"/>
        </w:rPr>
        <w:t xml:space="preserve"> RA, </w:t>
      </w:r>
      <w:proofErr w:type="spellStart"/>
      <w:r w:rsidRPr="003A364F">
        <w:rPr>
          <w:rFonts w:ascii="Book Antiqua" w:eastAsia="宋体" w:hAnsi="Book Antiqua" w:cs="宋体"/>
          <w:sz w:val="24"/>
          <w:szCs w:val="24"/>
        </w:rPr>
        <w:t>Tillmans</w:t>
      </w:r>
      <w:proofErr w:type="spellEnd"/>
      <w:r w:rsidRPr="003A364F">
        <w:rPr>
          <w:rFonts w:ascii="Book Antiqua" w:eastAsia="宋体" w:hAnsi="Book Antiqua" w:cs="宋体"/>
          <w:sz w:val="24"/>
          <w:szCs w:val="24"/>
        </w:rPr>
        <w:t xml:space="preserve"> LS, Wang AH, </w:t>
      </w:r>
      <w:proofErr w:type="spellStart"/>
      <w:r w:rsidRPr="003A364F">
        <w:rPr>
          <w:rFonts w:ascii="Book Antiqua" w:eastAsia="宋体" w:hAnsi="Book Antiqua" w:cs="宋体"/>
          <w:sz w:val="24"/>
          <w:szCs w:val="24"/>
        </w:rPr>
        <w:t>Weisenberger</w:t>
      </w:r>
      <w:proofErr w:type="spellEnd"/>
      <w:r w:rsidRPr="003A364F">
        <w:rPr>
          <w:rFonts w:ascii="Book Antiqua" w:eastAsia="宋体" w:hAnsi="Book Antiqua" w:cs="宋体"/>
          <w:sz w:val="24"/>
          <w:szCs w:val="24"/>
        </w:rPr>
        <w:t xml:space="preserve"> DJ, Laird PW, Lynch CF, Anderson KE, French AJ, Haile RW, </w:t>
      </w:r>
      <w:proofErr w:type="spellStart"/>
      <w:r w:rsidRPr="003A364F">
        <w:rPr>
          <w:rFonts w:ascii="Book Antiqua" w:eastAsia="宋体" w:hAnsi="Book Antiqua" w:cs="宋体"/>
          <w:sz w:val="24"/>
          <w:szCs w:val="24"/>
        </w:rPr>
        <w:t>Harnack</w:t>
      </w:r>
      <w:proofErr w:type="spellEnd"/>
      <w:r w:rsidRPr="003A364F">
        <w:rPr>
          <w:rFonts w:ascii="Book Antiqua" w:eastAsia="宋体" w:hAnsi="Book Antiqua" w:cs="宋体"/>
          <w:sz w:val="24"/>
          <w:szCs w:val="24"/>
        </w:rPr>
        <w:t xml:space="preserve"> LJ, Potter JD, </w:t>
      </w:r>
      <w:proofErr w:type="spellStart"/>
      <w:r w:rsidRPr="003A364F">
        <w:rPr>
          <w:rFonts w:ascii="Book Antiqua" w:eastAsia="宋体" w:hAnsi="Book Antiqua" w:cs="宋体"/>
          <w:sz w:val="24"/>
          <w:szCs w:val="24"/>
        </w:rPr>
        <w:t>Slager</w:t>
      </w:r>
      <w:proofErr w:type="spellEnd"/>
      <w:r w:rsidRPr="003A364F">
        <w:rPr>
          <w:rFonts w:ascii="Book Antiqua" w:eastAsia="宋体" w:hAnsi="Book Antiqua" w:cs="宋体"/>
          <w:sz w:val="24"/>
          <w:szCs w:val="24"/>
        </w:rPr>
        <w:t xml:space="preserve"> SL, </w:t>
      </w:r>
      <w:proofErr w:type="spellStart"/>
      <w:r w:rsidRPr="003A364F">
        <w:rPr>
          <w:rFonts w:ascii="Book Antiqua" w:eastAsia="宋体" w:hAnsi="Book Antiqua" w:cs="宋体"/>
          <w:sz w:val="24"/>
          <w:szCs w:val="24"/>
        </w:rPr>
        <w:t>Smyrk</w:t>
      </w:r>
      <w:proofErr w:type="spellEnd"/>
      <w:r w:rsidRPr="003A364F">
        <w:rPr>
          <w:rFonts w:ascii="Book Antiqua" w:eastAsia="宋体" w:hAnsi="Book Antiqua" w:cs="宋体"/>
          <w:sz w:val="24"/>
          <w:szCs w:val="24"/>
        </w:rPr>
        <w:t xml:space="preserve"> TC, </w:t>
      </w:r>
      <w:proofErr w:type="spellStart"/>
      <w:r w:rsidRPr="003A364F">
        <w:rPr>
          <w:rFonts w:ascii="Book Antiqua" w:eastAsia="宋体" w:hAnsi="Book Antiqua" w:cs="宋体"/>
          <w:sz w:val="24"/>
          <w:szCs w:val="24"/>
        </w:rPr>
        <w:t>Thibodeau</w:t>
      </w:r>
      <w:proofErr w:type="spellEnd"/>
      <w:r w:rsidRPr="003A364F">
        <w:rPr>
          <w:rFonts w:ascii="Book Antiqua" w:eastAsia="宋体" w:hAnsi="Book Antiqua" w:cs="宋体"/>
          <w:sz w:val="24"/>
          <w:szCs w:val="24"/>
        </w:rPr>
        <w:t xml:space="preserve"> SN, </w:t>
      </w:r>
      <w:proofErr w:type="spellStart"/>
      <w:r w:rsidRPr="003A364F">
        <w:rPr>
          <w:rFonts w:ascii="Book Antiqua" w:eastAsia="宋体" w:hAnsi="Book Antiqua" w:cs="宋体"/>
          <w:sz w:val="24"/>
          <w:szCs w:val="24"/>
        </w:rPr>
        <w:t>Cerhan</w:t>
      </w:r>
      <w:proofErr w:type="spellEnd"/>
      <w:r w:rsidRPr="003A364F">
        <w:rPr>
          <w:rFonts w:ascii="Book Antiqua" w:eastAsia="宋体" w:hAnsi="Book Antiqua" w:cs="宋体"/>
          <w:sz w:val="24"/>
          <w:szCs w:val="24"/>
        </w:rPr>
        <w:t xml:space="preserve"> JR, Limburg PJ. </w:t>
      </w:r>
      <w:proofErr w:type="gramStart"/>
      <w:r w:rsidRPr="003A364F">
        <w:rPr>
          <w:rFonts w:ascii="Book Antiqua" w:eastAsia="宋体" w:hAnsi="Book Antiqua" w:cs="宋体"/>
          <w:sz w:val="24"/>
          <w:szCs w:val="24"/>
        </w:rPr>
        <w:t>Cigarette smoking and colorectal cancer risk by molecularly defined subtypes.</w:t>
      </w:r>
      <w:proofErr w:type="gramEnd"/>
      <w:r w:rsidRPr="003A364F">
        <w:rPr>
          <w:rFonts w:ascii="Book Antiqua" w:eastAsia="宋体" w:hAnsi="Book Antiqua" w:cs="宋体"/>
          <w:sz w:val="24"/>
          <w:szCs w:val="24"/>
        </w:rPr>
        <w:t> </w:t>
      </w:r>
      <w:r w:rsidRPr="003A364F">
        <w:rPr>
          <w:rFonts w:ascii="Book Antiqua" w:eastAsia="宋体" w:hAnsi="Book Antiqua" w:cs="宋体"/>
          <w:i/>
          <w:iCs/>
          <w:sz w:val="24"/>
          <w:szCs w:val="24"/>
        </w:rPr>
        <w:t>J Natl Cancer Inst</w:t>
      </w:r>
      <w:r w:rsidRPr="003A364F">
        <w:rPr>
          <w:rFonts w:ascii="Book Antiqua" w:eastAsia="宋体" w:hAnsi="Book Antiqua" w:cs="宋体"/>
          <w:sz w:val="24"/>
          <w:szCs w:val="24"/>
        </w:rPr>
        <w:t> 2010; </w:t>
      </w:r>
      <w:r w:rsidRPr="003A364F">
        <w:rPr>
          <w:rFonts w:ascii="Book Antiqua" w:eastAsia="宋体" w:hAnsi="Book Antiqua" w:cs="宋体"/>
          <w:b/>
          <w:bCs/>
          <w:sz w:val="24"/>
          <w:szCs w:val="24"/>
        </w:rPr>
        <w:t>102</w:t>
      </w:r>
      <w:r w:rsidRPr="003A364F">
        <w:rPr>
          <w:rFonts w:ascii="Book Antiqua" w:eastAsia="宋体" w:hAnsi="Book Antiqua" w:cs="宋体"/>
          <w:sz w:val="24"/>
          <w:szCs w:val="24"/>
        </w:rPr>
        <w:t>: 1012-1022 [PMID: 20587792 DOI: 10.1093/</w:t>
      </w:r>
      <w:proofErr w:type="spellStart"/>
      <w:r w:rsidRPr="003A364F">
        <w:rPr>
          <w:rFonts w:ascii="Book Antiqua" w:eastAsia="宋体" w:hAnsi="Book Antiqua" w:cs="宋体"/>
          <w:sz w:val="24"/>
          <w:szCs w:val="24"/>
        </w:rPr>
        <w:t>jnci</w:t>
      </w:r>
      <w:proofErr w:type="spellEnd"/>
      <w:r w:rsidRPr="003A364F">
        <w:rPr>
          <w:rFonts w:ascii="Book Antiqua" w:eastAsia="宋体" w:hAnsi="Book Antiqua" w:cs="宋体"/>
          <w:sz w:val="24"/>
          <w:szCs w:val="24"/>
        </w:rPr>
        <w:t>/djq201]</w:t>
      </w:r>
    </w:p>
    <w:p w14:paraId="087B7A07"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lastRenderedPageBreak/>
        <w:t>43 </w:t>
      </w:r>
      <w:r w:rsidRPr="003A364F">
        <w:rPr>
          <w:rFonts w:ascii="Book Antiqua" w:eastAsia="宋体" w:hAnsi="Book Antiqua" w:cs="宋体"/>
          <w:b/>
          <w:bCs/>
          <w:sz w:val="24"/>
          <w:szCs w:val="24"/>
        </w:rPr>
        <w:t>Lam AK</w:t>
      </w:r>
      <w:r w:rsidRPr="003A364F">
        <w:rPr>
          <w:rFonts w:ascii="Book Antiqua" w:eastAsia="宋体" w:hAnsi="Book Antiqua" w:cs="宋体"/>
          <w:sz w:val="24"/>
          <w:szCs w:val="24"/>
        </w:rPr>
        <w:t>, Chan SS, Leung M. Synchronous colorectal cancer: clinical, pathological and molecular implications. </w:t>
      </w:r>
      <w:r w:rsidRPr="003A364F">
        <w:rPr>
          <w:rFonts w:ascii="Book Antiqua" w:eastAsia="宋体" w:hAnsi="Book Antiqua" w:cs="宋体"/>
          <w:i/>
          <w:iCs/>
          <w:sz w:val="24"/>
          <w:szCs w:val="24"/>
        </w:rPr>
        <w:t xml:space="preserve">World J </w:t>
      </w:r>
      <w:proofErr w:type="spellStart"/>
      <w:r w:rsidRPr="003A364F">
        <w:rPr>
          <w:rFonts w:ascii="Book Antiqua" w:eastAsia="宋体" w:hAnsi="Book Antiqua" w:cs="宋体"/>
          <w:i/>
          <w:iCs/>
          <w:sz w:val="24"/>
          <w:szCs w:val="24"/>
        </w:rPr>
        <w:t>Gastroenterol</w:t>
      </w:r>
      <w:proofErr w:type="spellEnd"/>
      <w:r w:rsidRPr="003A364F">
        <w:rPr>
          <w:rFonts w:ascii="Book Antiqua" w:eastAsia="宋体" w:hAnsi="Book Antiqua" w:cs="宋体"/>
          <w:sz w:val="24"/>
          <w:szCs w:val="24"/>
        </w:rPr>
        <w:t> 2014; </w:t>
      </w:r>
      <w:r w:rsidRPr="003A364F">
        <w:rPr>
          <w:rFonts w:ascii="Book Antiqua" w:eastAsia="宋体" w:hAnsi="Book Antiqua" w:cs="宋体"/>
          <w:b/>
          <w:bCs/>
          <w:sz w:val="24"/>
          <w:szCs w:val="24"/>
        </w:rPr>
        <w:t>20</w:t>
      </w:r>
      <w:r w:rsidRPr="003A364F">
        <w:rPr>
          <w:rFonts w:ascii="Book Antiqua" w:eastAsia="宋体" w:hAnsi="Book Antiqua" w:cs="宋体"/>
          <w:sz w:val="24"/>
          <w:szCs w:val="24"/>
        </w:rPr>
        <w:t>: 6815-6820 [PMID: 24944471 DOI: 10.3748/wjg.v20.i22.6815]</w:t>
      </w:r>
    </w:p>
    <w:p w14:paraId="04051AA4"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44 </w:t>
      </w:r>
      <w:proofErr w:type="spellStart"/>
      <w:r w:rsidRPr="003A364F">
        <w:rPr>
          <w:rFonts w:ascii="Book Antiqua" w:eastAsia="宋体" w:hAnsi="Book Antiqua" w:cs="宋体"/>
          <w:b/>
          <w:bCs/>
          <w:sz w:val="24"/>
          <w:szCs w:val="24"/>
        </w:rPr>
        <w:t>Botteri</w:t>
      </w:r>
      <w:proofErr w:type="spellEnd"/>
      <w:r w:rsidRPr="003A364F">
        <w:rPr>
          <w:rFonts w:ascii="Book Antiqua" w:eastAsia="宋体" w:hAnsi="Book Antiqua" w:cs="宋体"/>
          <w:b/>
          <w:bCs/>
          <w:sz w:val="24"/>
          <w:szCs w:val="24"/>
        </w:rPr>
        <w:t xml:space="preserve"> E</w:t>
      </w:r>
      <w:r w:rsidRPr="003A364F">
        <w:rPr>
          <w:rFonts w:ascii="Book Antiqua" w:eastAsia="宋体" w:hAnsi="Book Antiqua" w:cs="宋体"/>
          <w:sz w:val="24"/>
          <w:szCs w:val="24"/>
        </w:rPr>
        <w:t xml:space="preserve">, </w:t>
      </w:r>
      <w:proofErr w:type="spellStart"/>
      <w:r w:rsidRPr="003A364F">
        <w:rPr>
          <w:rFonts w:ascii="Book Antiqua" w:eastAsia="宋体" w:hAnsi="Book Antiqua" w:cs="宋体"/>
          <w:sz w:val="24"/>
          <w:szCs w:val="24"/>
        </w:rPr>
        <w:t>Iodice</w:t>
      </w:r>
      <w:proofErr w:type="spellEnd"/>
      <w:r w:rsidRPr="003A364F">
        <w:rPr>
          <w:rFonts w:ascii="Book Antiqua" w:eastAsia="宋体" w:hAnsi="Book Antiqua" w:cs="宋体"/>
          <w:sz w:val="24"/>
          <w:szCs w:val="24"/>
        </w:rPr>
        <w:t xml:space="preserve"> S, Raimondi S, Maisonneuve P, </w:t>
      </w:r>
      <w:proofErr w:type="spellStart"/>
      <w:r w:rsidRPr="003A364F">
        <w:rPr>
          <w:rFonts w:ascii="Book Antiqua" w:eastAsia="宋体" w:hAnsi="Book Antiqua" w:cs="宋体"/>
          <w:sz w:val="24"/>
          <w:szCs w:val="24"/>
        </w:rPr>
        <w:t>Lowenfels</w:t>
      </w:r>
      <w:proofErr w:type="spellEnd"/>
      <w:r w:rsidRPr="003A364F">
        <w:rPr>
          <w:rFonts w:ascii="Book Antiqua" w:eastAsia="宋体" w:hAnsi="Book Antiqua" w:cs="宋体"/>
          <w:sz w:val="24"/>
          <w:szCs w:val="24"/>
        </w:rPr>
        <w:t xml:space="preserve"> AB. Cigarette smoking and adenomatous polyps: a meta-analysis. </w:t>
      </w:r>
      <w:r w:rsidRPr="003A364F">
        <w:rPr>
          <w:rFonts w:ascii="Book Antiqua" w:eastAsia="宋体" w:hAnsi="Book Antiqua" w:cs="宋体"/>
          <w:i/>
          <w:iCs/>
          <w:sz w:val="24"/>
          <w:szCs w:val="24"/>
        </w:rPr>
        <w:t>Gastroenterology</w:t>
      </w:r>
      <w:r w:rsidRPr="003A364F">
        <w:rPr>
          <w:rFonts w:ascii="Book Antiqua" w:eastAsia="宋体" w:hAnsi="Book Antiqua" w:cs="宋体"/>
          <w:sz w:val="24"/>
          <w:szCs w:val="24"/>
        </w:rPr>
        <w:t> 2008; </w:t>
      </w:r>
      <w:r w:rsidRPr="003A364F">
        <w:rPr>
          <w:rFonts w:ascii="Book Antiqua" w:eastAsia="宋体" w:hAnsi="Book Antiqua" w:cs="宋体"/>
          <w:b/>
          <w:bCs/>
          <w:sz w:val="24"/>
          <w:szCs w:val="24"/>
        </w:rPr>
        <w:t>134</w:t>
      </w:r>
      <w:r w:rsidRPr="003A364F">
        <w:rPr>
          <w:rFonts w:ascii="Book Antiqua" w:eastAsia="宋体" w:hAnsi="Book Antiqua" w:cs="宋体"/>
          <w:sz w:val="24"/>
          <w:szCs w:val="24"/>
        </w:rPr>
        <w:t>: 388-395 [PMID: 18242207 DOI: 10.1053/j.gastro.2007.11.007]</w:t>
      </w:r>
    </w:p>
    <w:p w14:paraId="52DBAC9D"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45 </w:t>
      </w:r>
      <w:proofErr w:type="spellStart"/>
      <w:r w:rsidRPr="003A364F">
        <w:rPr>
          <w:rFonts w:ascii="Book Antiqua" w:eastAsia="宋体" w:hAnsi="Book Antiqua" w:cs="宋体"/>
          <w:b/>
          <w:bCs/>
          <w:sz w:val="24"/>
          <w:szCs w:val="24"/>
        </w:rPr>
        <w:t>Eaden</w:t>
      </w:r>
      <w:proofErr w:type="spellEnd"/>
      <w:r w:rsidRPr="003A364F">
        <w:rPr>
          <w:rFonts w:ascii="Book Antiqua" w:eastAsia="宋体" w:hAnsi="Book Antiqua" w:cs="宋体"/>
          <w:b/>
          <w:bCs/>
          <w:sz w:val="24"/>
          <w:szCs w:val="24"/>
        </w:rPr>
        <w:t xml:space="preserve"> JA</w:t>
      </w:r>
      <w:r w:rsidRPr="003A364F">
        <w:rPr>
          <w:rFonts w:ascii="Book Antiqua" w:eastAsia="宋体" w:hAnsi="Book Antiqua" w:cs="宋体"/>
          <w:sz w:val="24"/>
          <w:szCs w:val="24"/>
        </w:rPr>
        <w:t>, Abrams KR, Mayberry JF. The risk of colorectal cancer in ulcerative colitis: a meta-analysis. </w:t>
      </w:r>
      <w:r w:rsidRPr="003A364F">
        <w:rPr>
          <w:rFonts w:ascii="Book Antiqua" w:eastAsia="宋体" w:hAnsi="Book Antiqua" w:cs="宋体"/>
          <w:i/>
          <w:iCs/>
          <w:sz w:val="24"/>
          <w:szCs w:val="24"/>
        </w:rPr>
        <w:t>Gut</w:t>
      </w:r>
      <w:r w:rsidRPr="003A364F">
        <w:rPr>
          <w:rFonts w:ascii="Book Antiqua" w:eastAsia="宋体" w:hAnsi="Book Antiqua" w:cs="宋体"/>
          <w:sz w:val="24"/>
          <w:szCs w:val="24"/>
        </w:rPr>
        <w:t> 2001; </w:t>
      </w:r>
      <w:r w:rsidRPr="003A364F">
        <w:rPr>
          <w:rFonts w:ascii="Book Antiqua" w:eastAsia="宋体" w:hAnsi="Book Antiqua" w:cs="宋体"/>
          <w:b/>
          <w:bCs/>
          <w:sz w:val="24"/>
          <w:szCs w:val="24"/>
        </w:rPr>
        <w:t>48</w:t>
      </w:r>
      <w:r w:rsidRPr="003A364F">
        <w:rPr>
          <w:rFonts w:ascii="Book Antiqua" w:eastAsia="宋体" w:hAnsi="Book Antiqua" w:cs="宋体"/>
          <w:sz w:val="24"/>
          <w:szCs w:val="24"/>
        </w:rPr>
        <w:t>: 526-535 [PMID: 11247898 DOI: 10.1136/gut.48.4.526]</w:t>
      </w:r>
    </w:p>
    <w:p w14:paraId="5079F53A" w14:textId="77777777" w:rsidR="005448F8" w:rsidRPr="003A364F" w:rsidRDefault="005448F8" w:rsidP="00E01BEE">
      <w:pPr>
        <w:spacing w:line="360" w:lineRule="auto"/>
        <w:jc w:val="both"/>
        <w:rPr>
          <w:rFonts w:ascii="Book Antiqua" w:eastAsia="宋体" w:hAnsi="Book Antiqua" w:cs="宋体"/>
          <w:sz w:val="24"/>
          <w:szCs w:val="24"/>
        </w:rPr>
      </w:pPr>
      <w:proofErr w:type="gramStart"/>
      <w:r w:rsidRPr="003A364F">
        <w:rPr>
          <w:rFonts w:ascii="Book Antiqua" w:eastAsia="宋体" w:hAnsi="Book Antiqua" w:cs="宋体"/>
          <w:sz w:val="24"/>
          <w:szCs w:val="24"/>
        </w:rPr>
        <w:t>46 </w:t>
      </w:r>
      <w:proofErr w:type="spellStart"/>
      <w:r w:rsidRPr="003A364F">
        <w:rPr>
          <w:rFonts w:ascii="Book Antiqua" w:eastAsia="宋体" w:hAnsi="Book Antiqua" w:cs="宋体"/>
          <w:b/>
          <w:bCs/>
          <w:sz w:val="24"/>
          <w:szCs w:val="24"/>
        </w:rPr>
        <w:t>Issa</w:t>
      </w:r>
      <w:proofErr w:type="spellEnd"/>
      <w:r w:rsidRPr="003A364F">
        <w:rPr>
          <w:rFonts w:ascii="Book Antiqua" w:eastAsia="宋体" w:hAnsi="Book Antiqua" w:cs="宋体"/>
          <w:b/>
          <w:bCs/>
          <w:sz w:val="24"/>
          <w:szCs w:val="24"/>
        </w:rPr>
        <w:t xml:space="preserve"> JP</w:t>
      </w:r>
      <w:r w:rsidRPr="003A364F">
        <w:rPr>
          <w:rFonts w:ascii="Book Antiqua" w:eastAsia="宋体" w:hAnsi="Book Antiqua" w:cs="宋体"/>
          <w:sz w:val="24"/>
          <w:szCs w:val="24"/>
        </w:rPr>
        <w:t xml:space="preserve">, Ahuja N, Toyota M, </w:t>
      </w:r>
      <w:proofErr w:type="spellStart"/>
      <w:r w:rsidRPr="003A364F">
        <w:rPr>
          <w:rFonts w:ascii="Book Antiqua" w:eastAsia="宋体" w:hAnsi="Book Antiqua" w:cs="宋体"/>
          <w:sz w:val="24"/>
          <w:szCs w:val="24"/>
        </w:rPr>
        <w:t>Bronner</w:t>
      </w:r>
      <w:proofErr w:type="spellEnd"/>
      <w:r w:rsidRPr="003A364F">
        <w:rPr>
          <w:rFonts w:ascii="Book Antiqua" w:eastAsia="宋体" w:hAnsi="Book Antiqua" w:cs="宋体"/>
          <w:sz w:val="24"/>
          <w:szCs w:val="24"/>
        </w:rPr>
        <w:t xml:space="preserve"> MP, </w:t>
      </w:r>
      <w:proofErr w:type="spellStart"/>
      <w:r w:rsidRPr="003A364F">
        <w:rPr>
          <w:rFonts w:ascii="Book Antiqua" w:eastAsia="宋体" w:hAnsi="Book Antiqua" w:cs="宋体"/>
          <w:sz w:val="24"/>
          <w:szCs w:val="24"/>
        </w:rPr>
        <w:t>Brentnall</w:t>
      </w:r>
      <w:proofErr w:type="spellEnd"/>
      <w:r w:rsidRPr="003A364F">
        <w:rPr>
          <w:rFonts w:ascii="Book Antiqua" w:eastAsia="宋体" w:hAnsi="Book Antiqua" w:cs="宋体"/>
          <w:sz w:val="24"/>
          <w:szCs w:val="24"/>
        </w:rPr>
        <w:t xml:space="preserve"> TA.</w:t>
      </w:r>
      <w:proofErr w:type="gramEnd"/>
      <w:r w:rsidRPr="003A364F">
        <w:rPr>
          <w:rFonts w:ascii="Book Antiqua" w:eastAsia="宋体" w:hAnsi="Book Antiqua" w:cs="宋体"/>
          <w:sz w:val="24"/>
          <w:szCs w:val="24"/>
        </w:rPr>
        <w:t xml:space="preserve"> Accelerated age-related </w:t>
      </w:r>
      <w:proofErr w:type="spellStart"/>
      <w:r w:rsidRPr="003A364F">
        <w:rPr>
          <w:rFonts w:ascii="Book Antiqua" w:eastAsia="宋体" w:hAnsi="Book Antiqua" w:cs="宋体"/>
          <w:sz w:val="24"/>
          <w:szCs w:val="24"/>
        </w:rPr>
        <w:t>CpG</w:t>
      </w:r>
      <w:proofErr w:type="spellEnd"/>
      <w:r w:rsidRPr="003A364F">
        <w:rPr>
          <w:rFonts w:ascii="Book Antiqua" w:eastAsia="宋体" w:hAnsi="Book Antiqua" w:cs="宋体"/>
          <w:sz w:val="24"/>
          <w:szCs w:val="24"/>
        </w:rPr>
        <w:t xml:space="preserve"> island methylation in ulcerative colitis. </w:t>
      </w:r>
      <w:r w:rsidRPr="003A364F">
        <w:rPr>
          <w:rFonts w:ascii="Book Antiqua" w:eastAsia="宋体" w:hAnsi="Book Antiqua" w:cs="宋体"/>
          <w:i/>
          <w:iCs/>
          <w:sz w:val="24"/>
          <w:szCs w:val="24"/>
        </w:rPr>
        <w:t>Cancer Res</w:t>
      </w:r>
      <w:r w:rsidRPr="003A364F">
        <w:rPr>
          <w:rFonts w:ascii="Book Antiqua" w:eastAsia="宋体" w:hAnsi="Book Antiqua" w:cs="宋体"/>
          <w:sz w:val="24"/>
          <w:szCs w:val="24"/>
        </w:rPr>
        <w:t> 2001; </w:t>
      </w:r>
      <w:r w:rsidRPr="003A364F">
        <w:rPr>
          <w:rFonts w:ascii="Book Antiqua" w:eastAsia="宋体" w:hAnsi="Book Antiqua" w:cs="宋体"/>
          <w:b/>
          <w:bCs/>
          <w:sz w:val="24"/>
          <w:szCs w:val="24"/>
        </w:rPr>
        <w:t>61</w:t>
      </w:r>
      <w:r w:rsidRPr="003A364F">
        <w:rPr>
          <w:rFonts w:ascii="Book Antiqua" w:eastAsia="宋体" w:hAnsi="Book Antiqua" w:cs="宋体"/>
          <w:sz w:val="24"/>
          <w:szCs w:val="24"/>
        </w:rPr>
        <w:t>: 3573-3577 [PMID: 11325821]</w:t>
      </w:r>
    </w:p>
    <w:p w14:paraId="71C18503"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47 </w:t>
      </w:r>
      <w:proofErr w:type="spellStart"/>
      <w:r w:rsidRPr="003A364F">
        <w:rPr>
          <w:rFonts w:ascii="Book Antiqua" w:eastAsia="宋体" w:hAnsi="Book Antiqua" w:cs="宋体"/>
          <w:b/>
          <w:bCs/>
          <w:sz w:val="24"/>
          <w:szCs w:val="24"/>
        </w:rPr>
        <w:t>Tahara</w:t>
      </w:r>
      <w:proofErr w:type="spellEnd"/>
      <w:r w:rsidRPr="003A364F">
        <w:rPr>
          <w:rFonts w:ascii="Book Antiqua" w:eastAsia="宋体" w:hAnsi="Book Antiqua" w:cs="宋体"/>
          <w:b/>
          <w:bCs/>
          <w:sz w:val="24"/>
          <w:szCs w:val="24"/>
        </w:rPr>
        <w:t xml:space="preserve"> T</w:t>
      </w:r>
      <w:r w:rsidRPr="003A364F">
        <w:rPr>
          <w:rFonts w:ascii="Book Antiqua" w:eastAsia="宋体" w:hAnsi="Book Antiqua" w:cs="宋体"/>
          <w:sz w:val="24"/>
          <w:szCs w:val="24"/>
        </w:rPr>
        <w:t xml:space="preserve">, Shibata T, Nakamura M, Okubo M, Yamashita H, Yoshioka D, </w:t>
      </w:r>
      <w:proofErr w:type="spellStart"/>
      <w:r w:rsidRPr="003A364F">
        <w:rPr>
          <w:rFonts w:ascii="Book Antiqua" w:eastAsia="宋体" w:hAnsi="Book Antiqua" w:cs="宋体"/>
          <w:sz w:val="24"/>
          <w:szCs w:val="24"/>
        </w:rPr>
        <w:t>Yonemura</w:t>
      </w:r>
      <w:proofErr w:type="spellEnd"/>
      <w:r w:rsidRPr="003A364F">
        <w:rPr>
          <w:rFonts w:ascii="Book Antiqua" w:eastAsia="宋体" w:hAnsi="Book Antiqua" w:cs="宋体"/>
          <w:sz w:val="24"/>
          <w:szCs w:val="24"/>
        </w:rPr>
        <w:t xml:space="preserve"> J, </w:t>
      </w:r>
      <w:proofErr w:type="spellStart"/>
      <w:r w:rsidRPr="003A364F">
        <w:rPr>
          <w:rFonts w:ascii="Book Antiqua" w:eastAsia="宋体" w:hAnsi="Book Antiqua" w:cs="宋体"/>
          <w:sz w:val="24"/>
          <w:szCs w:val="24"/>
        </w:rPr>
        <w:t>Kmiya</w:t>
      </w:r>
      <w:proofErr w:type="spellEnd"/>
      <w:r w:rsidRPr="003A364F">
        <w:rPr>
          <w:rFonts w:ascii="Book Antiqua" w:eastAsia="宋体" w:hAnsi="Book Antiqua" w:cs="宋体"/>
          <w:sz w:val="24"/>
          <w:szCs w:val="24"/>
        </w:rPr>
        <w:t xml:space="preserve"> Y, Ishizuka T, Fujita H, </w:t>
      </w:r>
      <w:proofErr w:type="spellStart"/>
      <w:r w:rsidRPr="003A364F">
        <w:rPr>
          <w:rFonts w:ascii="Book Antiqua" w:eastAsia="宋体" w:hAnsi="Book Antiqua" w:cs="宋体"/>
          <w:sz w:val="24"/>
          <w:szCs w:val="24"/>
        </w:rPr>
        <w:t>Nagasaka</w:t>
      </w:r>
      <w:proofErr w:type="spellEnd"/>
      <w:r w:rsidRPr="003A364F">
        <w:rPr>
          <w:rFonts w:ascii="Book Antiqua" w:eastAsia="宋体" w:hAnsi="Book Antiqua" w:cs="宋体"/>
          <w:sz w:val="24"/>
          <w:szCs w:val="24"/>
        </w:rPr>
        <w:t xml:space="preserve"> M, Yamada H, Hirata I, </w:t>
      </w:r>
      <w:proofErr w:type="spellStart"/>
      <w:r w:rsidRPr="003A364F">
        <w:rPr>
          <w:rFonts w:ascii="Book Antiqua" w:eastAsia="宋体" w:hAnsi="Book Antiqua" w:cs="宋体"/>
          <w:sz w:val="24"/>
          <w:szCs w:val="24"/>
        </w:rPr>
        <w:t>Arisawa</w:t>
      </w:r>
      <w:proofErr w:type="spellEnd"/>
      <w:r w:rsidRPr="003A364F">
        <w:rPr>
          <w:rFonts w:ascii="Book Antiqua" w:eastAsia="宋体" w:hAnsi="Book Antiqua" w:cs="宋体"/>
          <w:sz w:val="24"/>
          <w:szCs w:val="24"/>
        </w:rPr>
        <w:t xml:space="preserve"> T. Host genetic factors, related to inflammatory response, influence the </w:t>
      </w:r>
      <w:proofErr w:type="spellStart"/>
      <w:r w:rsidRPr="003A364F">
        <w:rPr>
          <w:rFonts w:ascii="Book Antiqua" w:eastAsia="宋体" w:hAnsi="Book Antiqua" w:cs="宋体"/>
          <w:sz w:val="24"/>
          <w:szCs w:val="24"/>
        </w:rPr>
        <w:t>CpG</w:t>
      </w:r>
      <w:proofErr w:type="spellEnd"/>
      <w:r w:rsidRPr="003A364F">
        <w:rPr>
          <w:rFonts w:ascii="Book Antiqua" w:eastAsia="宋体" w:hAnsi="Book Antiqua" w:cs="宋体"/>
          <w:sz w:val="24"/>
          <w:szCs w:val="24"/>
        </w:rPr>
        <w:t xml:space="preserve"> island methylation status in colonic mucosa in ulcerative colitis. </w:t>
      </w:r>
      <w:r w:rsidRPr="003A364F">
        <w:rPr>
          <w:rFonts w:ascii="Book Antiqua" w:eastAsia="宋体" w:hAnsi="Book Antiqua" w:cs="宋体"/>
          <w:i/>
          <w:iCs/>
          <w:sz w:val="24"/>
          <w:szCs w:val="24"/>
        </w:rPr>
        <w:t>Anticancer Res</w:t>
      </w:r>
      <w:r w:rsidRPr="003A364F">
        <w:rPr>
          <w:rFonts w:ascii="Book Antiqua" w:eastAsia="宋体" w:hAnsi="Book Antiqua" w:cs="宋体"/>
          <w:sz w:val="24"/>
          <w:szCs w:val="24"/>
        </w:rPr>
        <w:t> 2011; </w:t>
      </w:r>
      <w:r w:rsidRPr="003A364F">
        <w:rPr>
          <w:rFonts w:ascii="Book Antiqua" w:eastAsia="宋体" w:hAnsi="Book Antiqua" w:cs="宋体"/>
          <w:b/>
          <w:bCs/>
          <w:sz w:val="24"/>
          <w:szCs w:val="24"/>
        </w:rPr>
        <w:t>31</w:t>
      </w:r>
      <w:r w:rsidRPr="003A364F">
        <w:rPr>
          <w:rFonts w:ascii="Book Antiqua" w:eastAsia="宋体" w:hAnsi="Book Antiqua" w:cs="宋体"/>
          <w:sz w:val="24"/>
          <w:szCs w:val="24"/>
        </w:rPr>
        <w:t>: 933-938 [PMID: 21498716]</w:t>
      </w:r>
    </w:p>
    <w:p w14:paraId="2818C737"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48 </w:t>
      </w:r>
      <w:r w:rsidRPr="003A364F">
        <w:rPr>
          <w:rFonts w:ascii="Book Antiqua" w:eastAsia="宋体" w:hAnsi="Book Antiqua" w:cs="宋体"/>
          <w:b/>
          <w:bCs/>
          <w:sz w:val="24"/>
          <w:szCs w:val="24"/>
        </w:rPr>
        <w:t>Maser EA</w:t>
      </w:r>
      <w:r w:rsidRPr="003A364F">
        <w:rPr>
          <w:rFonts w:ascii="Book Antiqua" w:eastAsia="宋体" w:hAnsi="Book Antiqua" w:cs="宋体"/>
          <w:sz w:val="24"/>
          <w:szCs w:val="24"/>
        </w:rPr>
        <w:t xml:space="preserve">, Sachar DB, Kruse D, </w:t>
      </w:r>
      <w:proofErr w:type="spellStart"/>
      <w:r w:rsidRPr="003A364F">
        <w:rPr>
          <w:rFonts w:ascii="Book Antiqua" w:eastAsia="宋体" w:hAnsi="Book Antiqua" w:cs="宋体"/>
          <w:sz w:val="24"/>
          <w:szCs w:val="24"/>
        </w:rPr>
        <w:t>Harpaz</w:t>
      </w:r>
      <w:proofErr w:type="spellEnd"/>
      <w:r w:rsidRPr="003A364F">
        <w:rPr>
          <w:rFonts w:ascii="Book Antiqua" w:eastAsia="宋体" w:hAnsi="Book Antiqua" w:cs="宋体"/>
          <w:sz w:val="24"/>
          <w:szCs w:val="24"/>
        </w:rPr>
        <w:t xml:space="preserve"> N, Ullman T, Bauer JJ. </w:t>
      </w:r>
      <w:proofErr w:type="gramStart"/>
      <w:r w:rsidRPr="003A364F">
        <w:rPr>
          <w:rFonts w:ascii="Book Antiqua" w:eastAsia="宋体" w:hAnsi="Book Antiqua" w:cs="宋体"/>
          <w:sz w:val="24"/>
          <w:szCs w:val="24"/>
        </w:rPr>
        <w:t xml:space="preserve">High rates of </w:t>
      </w:r>
      <w:proofErr w:type="spellStart"/>
      <w:r w:rsidRPr="003A364F">
        <w:rPr>
          <w:rFonts w:ascii="Book Antiqua" w:eastAsia="宋体" w:hAnsi="Book Antiqua" w:cs="宋体"/>
          <w:sz w:val="24"/>
          <w:szCs w:val="24"/>
        </w:rPr>
        <w:t>metachronous</w:t>
      </w:r>
      <w:proofErr w:type="spellEnd"/>
      <w:r w:rsidRPr="003A364F">
        <w:rPr>
          <w:rFonts w:ascii="Book Antiqua" w:eastAsia="宋体" w:hAnsi="Book Antiqua" w:cs="宋体"/>
          <w:sz w:val="24"/>
          <w:szCs w:val="24"/>
        </w:rPr>
        <w:t xml:space="preserve"> colon cancer or dysplasia after segmental resection or subtotal colectomy in Crohn's colitis.</w:t>
      </w:r>
      <w:proofErr w:type="gramEnd"/>
      <w:r w:rsidRPr="003A364F">
        <w:rPr>
          <w:rFonts w:ascii="Book Antiqua" w:eastAsia="宋体" w:hAnsi="Book Antiqua" w:cs="宋体"/>
          <w:sz w:val="24"/>
          <w:szCs w:val="24"/>
        </w:rPr>
        <w:t> </w:t>
      </w:r>
      <w:proofErr w:type="spellStart"/>
      <w:r w:rsidRPr="003A364F">
        <w:rPr>
          <w:rFonts w:ascii="Book Antiqua" w:eastAsia="宋体" w:hAnsi="Book Antiqua" w:cs="宋体"/>
          <w:i/>
          <w:iCs/>
          <w:sz w:val="24"/>
          <w:szCs w:val="24"/>
        </w:rPr>
        <w:t>Inflamm</w:t>
      </w:r>
      <w:proofErr w:type="spellEnd"/>
      <w:r w:rsidRPr="003A364F">
        <w:rPr>
          <w:rFonts w:ascii="Book Antiqua" w:eastAsia="宋体" w:hAnsi="Book Antiqua" w:cs="宋体"/>
          <w:i/>
          <w:iCs/>
          <w:sz w:val="24"/>
          <w:szCs w:val="24"/>
        </w:rPr>
        <w:t xml:space="preserve"> Bowel Dis</w:t>
      </w:r>
      <w:r w:rsidRPr="003A364F">
        <w:rPr>
          <w:rFonts w:ascii="Book Antiqua" w:eastAsia="宋体" w:hAnsi="Book Antiqua" w:cs="宋体"/>
          <w:sz w:val="24"/>
          <w:szCs w:val="24"/>
        </w:rPr>
        <w:t> 2013; </w:t>
      </w:r>
      <w:r w:rsidRPr="003A364F">
        <w:rPr>
          <w:rFonts w:ascii="Book Antiqua" w:eastAsia="宋体" w:hAnsi="Book Antiqua" w:cs="宋体"/>
          <w:b/>
          <w:bCs/>
          <w:sz w:val="24"/>
          <w:szCs w:val="24"/>
        </w:rPr>
        <w:t>19</w:t>
      </w:r>
      <w:r w:rsidRPr="003A364F">
        <w:rPr>
          <w:rFonts w:ascii="Book Antiqua" w:eastAsia="宋体" w:hAnsi="Book Antiqua" w:cs="宋体"/>
          <w:sz w:val="24"/>
          <w:szCs w:val="24"/>
        </w:rPr>
        <w:t>: 1827-1832 [PMID: 23669402 DOI: 10.1097/MIB.0b013e318289c166]</w:t>
      </w:r>
    </w:p>
    <w:p w14:paraId="599F5DDF" w14:textId="77777777" w:rsidR="005448F8" w:rsidRPr="003A364F" w:rsidRDefault="005448F8" w:rsidP="00E01BEE">
      <w:pPr>
        <w:spacing w:line="360" w:lineRule="auto"/>
        <w:jc w:val="both"/>
        <w:rPr>
          <w:rFonts w:ascii="Book Antiqua" w:eastAsia="宋体" w:hAnsi="Book Antiqua" w:cs="宋体"/>
          <w:sz w:val="24"/>
          <w:szCs w:val="24"/>
        </w:rPr>
      </w:pPr>
      <w:proofErr w:type="gramStart"/>
      <w:r w:rsidRPr="003A364F">
        <w:rPr>
          <w:rFonts w:ascii="Book Antiqua" w:eastAsia="宋体" w:hAnsi="Book Antiqua" w:cs="宋体"/>
          <w:sz w:val="24"/>
          <w:szCs w:val="24"/>
        </w:rPr>
        <w:t>49 </w:t>
      </w:r>
      <w:r w:rsidRPr="003A364F">
        <w:rPr>
          <w:rFonts w:ascii="Book Antiqua" w:eastAsia="宋体" w:hAnsi="Book Antiqua" w:cs="宋体"/>
          <w:b/>
          <w:bCs/>
          <w:sz w:val="24"/>
          <w:szCs w:val="24"/>
        </w:rPr>
        <w:t>Greenstein AJ</w:t>
      </w:r>
      <w:r w:rsidRPr="003A364F">
        <w:rPr>
          <w:rFonts w:ascii="Book Antiqua" w:eastAsia="宋体" w:hAnsi="Book Antiqua" w:cs="宋体"/>
          <w:sz w:val="24"/>
          <w:szCs w:val="24"/>
        </w:rPr>
        <w:t>.</w:t>
      </w:r>
      <w:proofErr w:type="gramEnd"/>
      <w:r w:rsidRPr="003A364F">
        <w:rPr>
          <w:rFonts w:ascii="Book Antiqua" w:eastAsia="宋体" w:hAnsi="Book Antiqua" w:cs="宋体"/>
          <w:sz w:val="24"/>
          <w:szCs w:val="24"/>
        </w:rPr>
        <w:t xml:space="preserve"> </w:t>
      </w:r>
      <w:proofErr w:type="gramStart"/>
      <w:r w:rsidRPr="003A364F">
        <w:rPr>
          <w:rFonts w:ascii="Book Antiqua" w:eastAsia="宋体" w:hAnsi="Book Antiqua" w:cs="宋体"/>
          <w:sz w:val="24"/>
          <w:szCs w:val="24"/>
        </w:rPr>
        <w:t>Cancer in inflammatory bowel disease.</w:t>
      </w:r>
      <w:proofErr w:type="gramEnd"/>
      <w:r w:rsidRPr="003A364F">
        <w:rPr>
          <w:rFonts w:ascii="Book Antiqua" w:eastAsia="宋体" w:hAnsi="Book Antiqua" w:cs="宋体"/>
          <w:sz w:val="24"/>
          <w:szCs w:val="24"/>
        </w:rPr>
        <w:t> </w:t>
      </w:r>
      <w:r w:rsidRPr="003A364F">
        <w:rPr>
          <w:rFonts w:ascii="Book Antiqua" w:eastAsia="宋体" w:hAnsi="Book Antiqua" w:cs="宋体"/>
          <w:i/>
          <w:iCs/>
          <w:sz w:val="24"/>
          <w:szCs w:val="24"/>
        </w:rPr>
        <w:t>Mt Sinai J Med</w:t>
      </w:r>
      <w:r w:rsidRPr="003A364F">
        <w:rPr>
          <w:rFonts w:ascii="Book Antiqua" w:eastAsia="宋体" w:hAnsi="Book Antiqua" w:cs="宋体"/>
          <w:sz w:val="24"/>
          <w:szCs w:val="24"/>
        </w:rPr>
        <w:t> 2000; </w:t>
      </w:r>
      <w:r w:rsidRPr="003A364F">
        <w:rPr>
          <w:rFonts w:ascii="Book Antiqua" w:eastAsia="宋体" w:hAnsi="Book Antiqua" w:cs="宋体"/>
          <w:b/>
          <w:bCs/>
          <w:sz w:val="24"/>
          <w:szCs w:val="24"/>
        </w:rPr>
        <w:t>67</w:t>
      </w:r>
      <w:r w:rsidRPr="003A364F">
        <w:rPr>
          <w:rFonts w:ascii="Book Antiqua" w:eastAsia="宋体" w:hAnsi="Book Antiqua" w:cs="宋体"/>
          <w:sz w:val="24"/>
          <w:szCs w:val="24"/>
        </w:rPr>
        <w:t>: 227-240 [PMID: 10828908 DOI: 10.3748/wjg.14.378]</w:t>
      </w:r>
    </w:p>
    <w:p w14:paraId="51E12C7F" w14:textId="77777777" w:rsidR="005448F8"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 xml:space="preserve">50 </w:t>
      </w:r>
      <w:proofErr w:type="spellStart"/>
      <w:r w:rsidRPr="003A364F">
        <w:rPr>
          <w:rFonts w:ascii="Book Antiqua" w:eastAsia="宋体" w:hAnsi="Book Antiqua" w:cs="宋体"/>
          <w:b/>
          <w:sz w:val="24"/>
          <w:szCs w:val="24"/>
        </w:rPr>
        <w:t>Borda</w:t>
      </w:r>
      <w:proofErr w:type="spellEnd"/>
      <w:r w:rsidRPr="003A364F">
        <w:rPr>
          <w:rFonts w:ascii="Book Antiqua" w:eastAsia="宋体" w:hAnsi="Book Antiqua" w:cs="宋体"/>
          <w:b/>
          <w:sz w:val="24"/>
          <w:szCs w:val="24"/>
        </w:rPr>
        <w:t xml:space="preserve"> A,</w:t>
      </w:r>
      <w:r w:rsidRPr="003A364F">
        <w:rPr>
          <w:rFonts w:ascii="Book Antiqua" w:eastAsia="宋体" w:hAnsi="Book Antiqua" w:cs="宋体"/>
          <w:sz w:val="24"/>
          <w:szCs w:val="24"/>
        </w:rPr>
        <w:t xml:space="preserve"> </w:t>
      </w:r>
      <w:proofErr w:type="spellStart"/>
      <w:r w:rsidRPr="003A364F">
        <w:rPr>
          <w:rFonts w:ascii="Book Antiqua" w:eastAsia="宋体" w:hAnsi="Book Antiqua" w:cs="宋体"/>
          <w:sz w:val="24"/>
          <w:szCs w:val="24"/>
        </w:rPr>
        <w:t>Martínez-Peñuela</w:t>
      </w:r>
      <w:proofErr w:type="spellEnd"/>
      <w:r w:rsidRPr="003A364F">
        <w:rPr>
          <w:rFonts w:ascii="Book Antiqua" w:eastAsia="宋体" w:hAnsi="Book Antiqua" w:cs="宋体"/>
          <w:sz w:val="24"/>
          <w:szCs w:val="24"/>
        </w:rPr>
        <w:t xml:space="preserve"> JM, </w:t>
      </w:r>
      <w:proofErr w:type="spellStart"/>
      <w:r w:rsidRPr="003A364F">
        <w:rPr>
          <w:rFonts w:ascii="Book Antiqua" w:eastAsia="宋体" w:hAnsi="Book Antiqua" w:cs="宋体"/>
          <w:sz w:val="24"/>
          <w:szCs w:val="24"/>
        </w:rPr>
        <w:t>Borda</w:t>
      </w:r>
      <w:proofErr w:type="spellEnd"/>
      <w:r w:rsidRPr="003A364F">
        <w:rPr>
          <w:rFonts w:ascii="Book Antiqua" w:eastAsia="宋体" w:hAnsi="Book Antiqua" w:cs="宋体"/>
          <w:sz w:val="24"/>
          <w:szCs w:val="24"/>
        </w:rPr>
        <w:t xml:space="preserve"> F, Muñoz-</w:t>
      </w:r>
      <w:proofErr w:type="spellStart"/>
      <w:r w:rsidRPr="003A364F">
        <w:rPr>
          <w:rFonts w:ascii="Book Antiqua" w:eastAsia="宋体" w:hAnsi="Book Antiqua" w:cs="宋体"/>
          <w:sz w:val="24"/>
          <w:szCs w:val="24"/>
        </w:rPr>
        <w:t>Navas</w:t>
      </w:r>
      <w:proofErr w:type="spellEnd"/>
      <w:r w:rsidRPr="003A364F">
        <w:rPr>
          <w:rFonts w:ascii="Book Antiqua" w:eastAsia="宋体" w:hAnsi="Book Antiqua" w:cs="宋体"/>
          <w:sz w:val="24"/>
          <w:szCs w:val="24"/>
        </w:rPr>
        <w:t xml:space="preserve"> M, Jiménez FJ, </w:t>
      </w:r>
      <w:proofErr w:type="spellStart"/>
      <w:r w:rsidRPr="003A364F">
        <w:rPr>
          <w:rFonts w:ascii="Book Antiqua" w:eastAsia="宋体" w:hAnsi="Book Antiqua" w:cs="宋体"/>
          <w:sz w:val="24"/>
          <w:szCs w:val="24"/>
        </w:rPr>
        <w:t>Carretero</w:t>
      </w:r>
      <w:proofErr w:type="spellEnd"/>
      <w:r w:rsidRPr="003A364F">
        <w:rPr>
          <w:rFonts w:ascii="Book Antiqua" w:eastAsia="宋体" w:hAnsi="Book Antiqua" w:cs="宋体"/>
          <w:sz w:val="24"/>
          <w:szCs w:val="24"/>
        </w:rPr>
        <w:t xml:space="preserve"> C. Drawing up an individual risk index for development of </w:t>
      </w:r>
      <w:proofErr w:type="spellStart"/>
      <w:r w:rsidRPr="003A364F">
        <w:rPr>
          <w:rFonts w:ascii="Book Antiqua" w:eastAsia="宋体" w:hAnsi="Book Antiqua" w:cs="宋体"/>
          <w:sz w:val="24"/>
          <w:szCs w:val="24"/>
        </w:rPr>
        <w:t>metachronous</w:t>
      </w:r>
      <w:proofErr w:type="spellEnd"/>
      <w:r w:rsidRPr="003A364F">
        <w:rPr>
          <w:rFonts w:ascii="Book Antiqua" w:eastAsia="宋体" w:hAnsi="Book Antiqua" w:cs="宋体"/>
          <w:sz w:val="24"/>
          <w:szCs w:val="24"/>
        </w:rPr>
        <w:t xml:space="preserve"> neoplastic lesions in resected colorectal cancer.</w:t>
      </w:r>
      <w:r w:rsidRPr="003A364F">
        <w:rPr>
          <w:rFonts w:ascii="Book Antiqua" w:eastAsia="宋体" w:hAnsi="Book Antiqua" w:cs="宋体"/>
          <w:i/>
          <w:sz w:val="24"/>
          <w:szCs w:val="24"/>
        </w:rPr>
        <w:t xml:space="preserve"> Rev Española </w:t>
      </w:r>
      <w:proofErr w:type="spellStart"/>
      <w:r w:rsidRPr="003A364F">
        <w:rPr>
          <w:rFonts w:ascii="Book Antiqua" w:eastAsia="宋体" w:hAnsi="Book Antiqua" w:cs="宋体"/>
          <w:i/>
          <w:sz w:val="24"/>
          <w:szCs w:val="24"/>
        </w:rPr>
        <w:t>Enfermedades</w:t>
      </w:r>
      <w:proofErr w:type="spellEnd"/>
      <w:r w:rsidRPr="003A364F">
        <w:rPr>
          <w:rFonts w:ascii="Book Antiqua" w:eastAsia="宋体" w:hAnsi="Book Antiqua" w:cs="宋体"/>
          <w:i/>
          <w:sz w:val="24"/>
          <w:szCs w:val="24"/>
        </w:rPr>
        <w:t xml:space="preserve"> Dig</w:t>
      </w:r>
      <w:r w:rsidRPr="003A364F">
        <w:rPr>
          <w:rFonts w:ascii="Book Antiqua" w:eastAsia="宋体" w:hAnsi="Book Antiqua" w:cs="宋体"/>
          <w:sz w:val="24"/>
          <w:szCs w:val="24"/>
        </w:rPr>
        <w:t xml:space="preserve"> 2012;</w:t>
      </w:r>
      <w:r>
        <w:rPr>
          <w:rFonts w:ascii="Book Antiqua" w:eastAsia="宋体" w:hAnsi="Book Antiqua" w:cs="宋体" w:hint="eastAsia"/>
          <w:sz w:val="24"/>
          <w:szCs w:val="24"/>
        </w:rPr>
        <w:t xml:space="preserve"> </w:t>
      </w:r>
      <w:r w:rsidRPr="003A364F">
        <w:rPr>
          <w:rFonts w:ascii="Book Antiqua" w:eastAsia="宋体" w:hAnsi="Book Antiqua" w:cs="宋体"/>
          <w:b/>
          <w:sz w:val="24"/>
          <w:szCs w:val="24"/>
        </w:rPr>
        <w:t>104</w:t>
      </w:r>
      <w:r w:rsidRPr="003A364F">
        <w:rPr>
          <w:rFonts w:ascii="Book Antiqua" w:eastAsia="宋体" w:hAnsi="Book Antiqua" w:cs="宋体"/>
          <w:sz w:val="24"/>
          <w:szCs w:val="24"/>
        </w:rPr>
        <w:t>:</w:t>
      </w:r>
      <w:r>
        <w:rPr>
          <w:rFonts w:ascii="Book Antiqua" w:eastAsia="宋体" w:hAnsi="Book Antiqua" w:cs="宋体" w:hint="eastAsia"/>
          <w:sz w:val="24"/>
          <w:szCs w:val="24"/>
        </w:rPr>
        <w:t xml:space="preserve"> </w:t>
      </w:r>
      <w:r w:rsidRPr="003A364F">
        <w:rPr>
          <w:rFonts w:ascii="Book Antiqua" w:eastAsia="宋体" w:hAnsi="Book Antiqua" w:cs="宋体"/>
          <w:sz w:val="24"/>
          <w:szCs w:val="24"/>
        </w:rPr>
        <w:t>291–7 [DOI: 10.4321/S1130-01082012000600002]</w:t>
      </w:r>
    </w:p>
    <w:p w14:paraId="4674E0F9" w14:textId="77777777" w:rsidR="005448F8" w:rsidRPr="003A364F" w:rsidRDefault="005448F8" w:rsidP="00E01BEE">
      <w:pPr>
        <w:spacing w:line="360" w:lineRule="auto"/>
        <w:jc w:val="both"/>
        <w:rPr>
          <w:rFonts w:ascii="Book Antiqua" w:eastAsia="宋体" w:hAnsi="Book Antiqua" w:cs="宋体"/>
          <w:sz w:val="24"/>
          <w:szCs w:val="24"/>
        </w:rPr>
      </w:pPr>
      <w:proofErr w:type="gramStart"/>
      <w:r w:rsidRPr="003A364F">
        <w:rPr>
          <w:rFonts w:ascii="Book Antiqua" w:eastAsia="宋体" w:hAnsi="Book Antiqua" w:cs="宋体"/>
          <w:sz w:val="24"/>
          <w:szCs w:val="24"/>
        </w:rPr>
        <w:t>51 </w:t>
      </w:r>
      <w:r w:rsidRPr="003A364F">
        <w:rPr>
          <w:rFonts w:ascii="Book Antiqua" w:eastAsia="宋体" w:hAnsi="Book Antiqua" w:cs="宋体"/>
          <w:b/>
          <w:bCs/>
          <w:sz w:val="24"/>
          <w:szCs w:val="24"/>
        </w:rPr>
        <w:t>Huang CS</w:t>
      </w:r>
      <w:r w:rsidRPr="003A364F">
        <w:rPr>
          <w:rFonts w:ascii="Book Antiqua" w:eastAsia="宋体" w:hAnsi="Book Antiqua" w:cs="宋体"/>
          <w:sz w:val="24"/>
          <w:szCs w:val="24"/>
        </w:rPr>
        <w:t>, Yang SH, Lin CC, Lan YT, Chang SC, Wang HS, Chen WS, Lin TC, Lin JK, Jiang JK.</w:t>
      </w:r>
      <w:proofErr w:type="gramEnd"/>
      <w:r w:rsidRPr="003A364F">
        <w:rPr>
          <w:rFonts w:ascii="Book Antiqua" w:eastAsia="宋体" w:hAnsi="Book Antiqua" w:cs="宋体"/>
          <w:sz w:val="24"/>
          <w:szCs w:val="24"/>
        </w:rPr>
        <w:t xml:space="preserve"> Synchronous and </w:t>
      </w:r>
      <w:proofErr w:type="spellStart"/>
      <w:r w:rsidRPr="003A364F">
        <w:rPr>
          <w:rFonts w:ascii="Book Antiqua" w:eastAsia="宋体" w:hAnsi="Book Antiqua" w:cs="宋体"/>
          <w:sz w:val="24"/>
          <w:szCs w:val="24"/>
        </w:rPr>
        <w:t>metachronous</w:t>
      </w:r>
      <w:proofErr w:type="spellEnd"/>
      <w:r w:rsidRPr="003A364F">
        <w:rPr>
          <w:rFonts w:ascii="Book Antiqua" w:eastAsia="宋体" w:hAnsi="Book Antiqua" w:cs="宋体"/>
          <w:sz w:val="24"/>
          <w:szCs w:val="24"/>
        </w:rPr>
        <w:t xml:space="preserve"> colorectal cancers: distinct </w:t>
      </w:r>
      <w:r w:rsidRPr="003A364F">
        <w:rPr>
          <w:rFonts w:ascii="Book Antiqua" w:eastAsia="宋体" w:hAnsi="Book Antiqua" w:cs="宋体"/>
          <w:sz w:val="24"/>
          <w:szCs w:val="24"/>
        </w:rPr>
        <w:lastRenderedPageBreak/>
        <w:t>disease entities or different disease courses? </w:t>
      </w:r>
      <w:proofErr w:type="spellStart"/>
      <w:r w:rsidRPr="003A364F">
        <w:rPr>
          <w:rFonts w:ascii="Book Antiqua" w:eastAsia="宋体" w:hAnsi="Book Antiqua" w:cs="宋体"/>
          <w:i/>
          <w:iCs/>
          <w:sz w:val="24"/>
          <w:szCs w:val="24"/>
        </w:rPr>
        <w:t>Hepatogastroenterology</w:t>
      </w:r>
      <w:proofErr w:type="spellEnd"/>
      <w:r w:rsidRPr="003A364F">
        <w:rPr>
          <w:rFonts w:ascii="Book Antiqua" w:eastAsia="宋体" w:hAnsi="Book Antiqua" w:cs="宋体"/>
          <w:sz w:val="24"/>
          <w:szCs w:val="24"/>
        </w:rPr>
        <w:t> </w:t>
      </w:r>
      <w:r>
        <w:rPr>
          <w:rFonts w:ascii="Book Antiqua" w:eastAsia="宋体" w:hAnsi="Book Antiqua" w:cs="宋体" w:hint="eastAsia"/>
          <w:sz w:val="24"/>
          <w:szCs w:val="24"/>
        </w:rPr>
        <w:t>2015</w:t>
      </w:r>
      <w:r w:rsidRPr="003A364F">
        <w:rPr>
          <w:rFonts w:ascii="Book Antiqua" w:eastAsia="宋体" w:hAnsi="Book Antiqua" w:cs="宋体"/>
          <w:sz w:val="24"/>
          <w:szCs w:val="24"/>
        </w:rPr>
        <w:t>; </w:t>
      </w:r>
      <w:r w:rsidRPr="003A364F">
        <w:rPr>
          <w:rFonts w:ascii="Book Antiqua" w:eastAsia="宋体" w:hAnsi="Book Antiqua" w:cs="宋体"/>
          <w:b/>
          <w:bCs/>
          <w:sz w:val="24"/>
          <w:szCs w:val="24"/>
        </w:rPr>
        <w:t>62</w:t>
      </w:r>
      <w:r w:rsidRPr="003A364F">
        <w:rPr>
          <w:rFonts w:ascii="Book Antiqua" w:eastAsia="宋体" w:hAnsi="Book Antiqua" w:cs="宋体"/>
          <w:sz w:val="24"/>
          <w:szCs w:val="24"/>
        </w:rPr>
        <w:t>: 286-290 [PMID: 25916050]</w:t>
      </w:r>
    </w:p>
    <w:p w14:paraId="0CE78C53"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52 </w:t>
      </w:r>
      <w:proofErr w:type="spellStart"/>
      <w:r w:rsidRPr="003A364F">
        <w:rPr>
          <w:rFonts w:ascii="Book Antiqua" w:eastAsia="宋体" w:hAnsi="Book Antiqua" w:cs="宋体"/>
          <w:b/>
          <w:bCs/>
          <w:sz w:val="24"/>
          <w:szCs w:val="24"/>
        </w:rPr>
        <w:t>Vakiani</w:t>
      </w:r>
      <w:proofErr w:type="spellEnd"/>
      <w:r w:rsidRPr="003A364F">
        <w:rPr>
          <w:rFonts w:ascii="Book Antiqua" w:eastAsia="宋体" w:hAnsi="Book Antiqua" w:cs="宋体"/>
          <w:b/>
          <w:bCs/>
          <w:sz w:val="24"/>
          <w:szCs w:val="24"/>
        </w:rPr>
        <w:t xml:space="preserve"> E</w:t>
      </w:r>
      <w:r w:rsidRPr="003A364F">
        <w:rPr>
          <w:rFonts w:ascii="Book Antiqua" w:eastAsia="宋体" w:hAnsi="Book Antiqua" w:cs="宋体"/>
          <w:sz w:val="24"/>
          <w:szCs w:val="24"/>
        </w:rPr>
        <w:t xml:space="preserve">, </w:t>
      </w:r>
      <w:proofErr w:type="spellStart"/>
      <w:r w:rsidRPr="003A364F">
        <w:rPr>
          <w:rFonts w:ascii="Book Antiqua" w:eastAsia="宋体" w:hAnsi="Book Antiqua" w:cs="宋体"/>
          <w:sz w:val="24"/>
          <w:szCs w:val="24"/>
        </w:rPr>
        <w:t>Janakiraman</w:t>
      </w:r>
      <w:proofErr w:type="spellEnd"/>
      <w:r w:rsidRPr="003A364F">
        <w:rPr>
          <w:rFonts w:ascii="Book Antiqua" w:eastAsia="宋体" w:hAnsi="Book Antiqua" w:cs="宋体"/>
          <w:sz w:val="24"/>
          <w:szCs w:val="24"/>
        </w:rPr>
        <w:t xml:space="preserve"> M, Shen R, Sinha R, Zeng Z, Shia J, </w:t>
      </w:r>
      <w:proofErr w:type="spellStart"/>
      <w:r w:rsidRPr="003A364F">
        <w:rPr>
          <w:rFonts w:ascii="Book Antiqua" w:eastAsia="宋体" w:hAnsi="Book Antiqua" w:cs="宋体"/>
          <w:sz w:val="24"/>
          <w:szCs w:val="24"/>
        </w:rPr>
        <w:t>Cercek</w:t>
      </w:r>
      <w:proofErr w:type="spellEnd"/>
      <w:r w:rsidRPr="003A364F">
        <w:rPr>
          <w:rFonts w:ascii="Book Antiqua" w:eastAsia="宋体" w:hAnsi="Book Antiqua" w:cs="宋体"/>
          <w:sz w:val="24"/>
          <w:szCs w:val="24"/>
        </w:rPr>
        <w:t xml:space="preserve"> A, </w:t>
      </w:r>
      <w:proofErr w:type="spellStart"/>
      <w:r w:rsidRPr="003A364F">
        <w:rPr>
          <w:rFonts w:ascii="Book Antiqua" w:eastAsia="宋体" w:hAnsi="Book Antiqua" w:cs="宋体"/>
          <w:sz w:val="24"/>
          <w:szCs w:val="24"/>
        </w:rPr>
        <w:t>Kemeny</w:t>
      </w:r>
      <w:proofErr w:type="spellEnd"/>
      <w:r w:rsidRPr="003A364F">
        <w:rPr>
          <w:rFonts w:ascii="Book Antiqua" w:eastAsia="宋体" w:hAnsi="Book Antiqua" w:cs="宋体"/>
          <w:sz w:val="24"/>
          <w:szCs w:val="24"/>
        </w:rPr>
        <w:t xml:space="preserve"> N, </w:t>
      </w:r>
      <w:proofErr w:type="spellStart"/>
      <w:r w:rsidRPr="003A364F">
        <w:rPr>
          <w:rFonts w:ascii="Book Antiqua" w:eastAsia="宋体" w:hAnsi="Book Antiqua" w:cs="宋体"/>
          <w:sz w:val="24"/>
          <w:szCs w:val="24"/>
        </w:rPr>
        <w:t>D'Angelica</w:t>
      </w:r>
      <w:proofErr w:type="spellEnd"/>
      <w:r w:rsidRPr="003A364F">
        <w:rPr>
          <w:rFonts w:ascii="Book Antiqua" w:eastAsia="宋体" w:hAnsi="Book Antiqua" w:cs="宋体"/>
          <w:sz w:val="24"/>
          <w:szCs w:val="24"/>
        </w:rPr>
        <w:t xml:space="preserve"> M, </w:t>
      </w:r>
      <w:proofErr w:type="spellStart"/>
      <w:r w:rsidRPr="003A364F">
        <w:rPr>
          <w:rFonts w:ascii="Book Antiqua" w:eastAsia="宋体" w:hAnsi="Book Antiqua" w:cs="宋体"/>
          <w:sz w:val="24"/>
          <w:szCs w:val="24"/>
        </w:rPr>
        <w:t>Viale</w:t>
      </w:r>
      <w:proofErr w:type="spellEnd"/>
      <w:r w:rsidRPr="003A364F">
        <w:rPr>
          <w:rFonts w:ascii="Book Antiqua" w:eastAsia="宋体" w:hAnsi="Book Antiqua" w:cs="宋体"/>
          <w:sz w:val="24"/>
          <w:szCs w:val="24"/>
        </w:rPr>
        <w:t xml:space="preserve"> A, </w:t>
      </w:r>
      <w:proofErr w:type="spellStart"/>
      <w:r w:rsidRPr="003A364F">
        <w:rPr>
          <w:rFonts w:ascii="Book Antiqua" w:eastAsia="宋体" w:hAnsi="Book Antiqua" w:cs="宋体"/>
          <w:sz w:val="24"/>
          <w:szCs w:val="24"/>
        </w:rPr>
        <w:t>Heguy</w:t>
      </w:r>
      <w:proofErr w:type="spellEnd"/>
      <w:r w:rsidRPr="003A364F">
        <w:rPr>
          <w:rFonts w:ascii="Book Antiqua" w:eastAsia="宋体" w:hAnsi="Book Antiqua" w:cs="宋体"/>
          <w:sz w:val="24"/>
          <w:szCs w:val="24"/>
        </w:rPr>
        <w:t xml:space="preserve"> A, </w:t>
      </w:r>
      <w:proofErr w:type="spellStart"/>
      <w:r w:rsidRPr="003A364F">
        <w:rPr>
          <w:rFonts w:ascii="Book Antiqua" w:eastAsia="宋体" w:hAnsi="Book Antiqua" w:cs="宋体"/>
          <w:sz w:val="24"/>
          <w:szCs w:val="24"/>
        </w:rPr>
        <w:t>Paty</w:t>
      </w:r>
      <w:proofErr w:type="spellEnd"/>
      <w:r w:rsidRPr="003A364F">
        <w:rPr>
          <w:rFonts w:ascii="Book Antiqua" w:eastAsia="宋体" w:hAnsi="Book Antiqua" w:cs="宋体"/>
          <w:sz w:val="24"/>
          <w:szCs w:val="24"/>
        </w:rPr>
        <w:t xml:space="preserve"> P, Chan TA, </w:t>
      </w:r>
      <w:proofErr w:type="spellStart"/>
      <w:r w:rsidRPr="003A364F">
        <w:rPr>
          <w:rFonts w:ascii="Book Antiqua" w:eastAsia="宋体" w:hAnsi="Book Antiqua" w:cs="宋体"/>
          <w:sz w:val="24"/>
          <w:szCs w:val="24"/>
        </w:rPr>
        <w:t>Saltz</w:t>
      </w:r>
      <w:proofErr w:type="spellEnd"/>
      <w:r w:rsidRPr="003A364F">
        <w:rPr>
          <w:rFonts w:ascii="Book Antiqua" w:eastAsia="宋体" w:hAnsi="Book Antiqua" w:cs="宋体"/>
          <w:sz w:val="24"/>
          <w:szCs w:val="24"/>
        </w:rPr>
        <w:t xml:space="preserve"> LB, Weiser M, </w:t>
      </w:r>
      <w:proofErr w:type="spellStart"/>
      <w:r w:rsidRPr="003A364F">
        <w:rPr>
          <w:rFonts w:ascii="Book Antiqua" w:eastAsia="宋体" w:hAnsi="Book Antiqua" w:cs="宋体"/>
          <w:sz w:val="24"/>
          <w:szCs w:val="24"/>
        </w:rPr>
        <w:t>Solit</w:t>
      </w:r>
      <w:proofErr w:type="spellEnd"/>
      <w:r w:rsidRPr="003A364F">
        <w:rPr>
          <w:rFonts w:ascii="Book Antiqua" w:eastAsia="宋体" w:hAnsi="Book Antiqua" w:cs="宋体"/>
          <w:sz w:val="24"/>
          <w:szCs w:val="24"/>
        </w:rPr>
        <w:t xml:space="preserve"> DB. </w:t>
      </w:r>
      <w:proofErr w:type="gramStart"/>
      <w:r w:rsidRPr="003A364F">
        <w:rPr>
          <w:rFonts w:ascii="Book Antiqua" w:eastAsia="宋体" w:hAnsi="Book Antiqua" w:cs="宋体"/>
          <w:sz w:val="24"/>
          <w:szCs w:val="24"/>
        </w:rPr>
        <w:t>Comparative genomic analysis of primary versus metastatic colorectal carcinomas.</w:t>
      </w:r>
      <w:proofErr w:type="gramEnd"/>
      <w:r w:rsidRPr="003A364F">
        <w:rPr>
          <w:rFonts w:ascii="Book Antiqua" w:eastAsia="宋体" w:hAnsi="Book Antiqua" w:cs="宋体"/>
          <w:sz w:val="24"/>
          <w:szCs w:val="24"/>
        </w:rPr>
        <w:t> </w:t>
      </w:r>
      <w:r w:rsidRPr="003A364F">
        <w:rPr>
          <w:rFonts w:ascii="Book Antiqua" w:eastAsia="宋体" w:hAnsi="Book Antiqua" w:cs="宋体"/>
          <w:i/>
          <w:iCs/>
          <w:sz w:val="24"/>
          <w:szCs w:val="24"/>
        </w:rPr>
        <w:t xml:space="preserve">J </w:t>
      </w:r>
      <w:proofErr w:type="spellStart"/>
      <w:r w:rsidRPr="003A364F">
        <w:rPr>
          <w:rFonts w:ascii="Book Antiqua" w:eastAsia="宋体" w:hAnsi="Book Antiqua" w:cs="宋体"/>
          <w:i/>
          <w:iCs/>
          <w:sz w:val="24"/>
          <w:szCs w:val="24"/>
        </w:rPr>
        <w:t>Clin</w:t>
      </w:r>
      <w:proofErr w:type="spellEnd"/>
      <w:r w:rsidRPr="003A364F">
        <w:rPr>
          <w:rFonts w:ascii="Book Antiqua" w:eastAsia="宋体" w:hAnsi="Book Antiqua" w:cs="宋体"/>
          <w:i/>
          <w:iCs/>
          <w:sz w:val="24"/>
          <w:szCs w:val="24"/>
        </w:rPr>
        <w:t xml:space="preserve"> </w:t>
      </w:r>
      <w:proofErr w:type="spellStart"/>
      <w:r w:rsidRPr="003A364F">
        <w:rPr>
          <w:rFonts w:ascii="Book Antiqua" w:eastAsia="宋体" w:hAnsi="Book Antiqua" w:cs="宋体"/>
          <w:i/>
          <w:iCs/>
          <w:sz w:val="24"/>
          <w:szCs w:val="24"/>
        </w:rPr>
        <w:t>Oncol</w:t>
      </w:r>
      <w:proofErr w:type="spellEnd"/>
      <w:r w:rsidRPr="003A364F">
        <w:rPr>
          <w:rFonts w:ascii="Book Antiqua" w:eastAsia="宋体" w:hAnsi="Book Antiqua" w:cs="宋体"/>
          <w:sz w:val="24"/>
          <w:szCs w:val="24"/>
        </w:rPr>
        <w:t> 2012; </w:t>
      </w:r>
      <w:r w:rsidRPr="003A364F">
        <w:rPr>
          <w:rFonts w:ascii="Book Antiqua" w:eastAsia="宋体" w:hAnsi="Book Antiqua" w:cs="宋体"/>
          <w:b/>
          <w:bCs/>
          <w:sz w:val="24"/>
          <w:szCs w:val="24"/>
        </w:rPr>
        <w:t>30</w:t>
      </w:r>
      <w:r w:rsidRPr="003A364F">
        <w:rPr>
          <w:rFonts w:ascii="Book Antiqua" w:eastAsia="宋体" w:hAnsi="Book Antiqua" w:cs="宋体"/>
          <w:sz w:val="24"/>
          <w:szCs w:val="24"/>
        </w:rPr>
        <w:t>: 2956-2962 [PMID: 22665543 DOI: 10.1200/JCO.2011.38.2994]</w:t>
      </w:r>
    </w:p>
    <w:p w14:paraId="29FEF3CB"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53 </w:t>
      </w:r>
      <w:r w:rsidRPr="003A364F">
        <w:rPr>
          <w:rFonts w:ascii="Book Antiqua" w:eastAsia="宋体" w:hAnsi="Book Antiqua" w:cs="宋体"/>
          <w:b/>
          <w:bCs/>
          <w:sz w:val="24"/>
          <w:szCs w:val="24"/>
        </w:rPr>
        <w:t>Galvan A</w:t>
      </w:r>
      <w:r w:rsidRPr="003A364F">
        <w:rPr>
          <w:rFonts w:ascii="Book Antiqua" w:eastAsia="宋体" w:hAnsi="Book Antiqua" w:cs="宋体"/>
          <w:sz w:val="24"/>
          <w:szCs w:val="24"/>
        </w:rPr>
        <w:t xml:space="preserve">, Ioannidis JP, </w:t>
      </w:r>
      <w:proofErr w:type="spellStart"/>
      <w:r w:rsidRPr="003A364F">
        <w:rPr>
          <w:rFonts w:ascii="Book Antiqua" w:eastAsia="宋体" w:hAnsi="Book Antiqua" w:cs="宋体"/>
          <w:sz w:val="24"/>
          <w:szCs w:val="24"/>
        </w:rPr>
        <w:t>Dragani</w:t>
      </w:r>
      <w:proofErr w:type="spellEnd"/>
      <w:r w:rsidRPr="003A364F">
        <w:rPr>
          <w:rFonts w:ascii="Book Antiqua" w:eastAsia="宋体" w:hAnsi="Book Antiqua" w:cs="宋体"/>
          <w:sz w:val="24"/>
          <w:szCs w:val="24"/>
        </w:rPr>
        <w:t xml:space="preserve"> TA. Beyond genome-wide association studies: genetic heterogeneity and individual predisposition to cancer. </w:t>
      </w:r>
      <w:r w:rsidRPr="003A364F">
        <w:rPr>
          <w:rFonts w:ascii="Book Antiqua" w:eastAsia="宋体" w:hAnsi="Book Antiqua" w:cs="宋体"/>
          <w:i/>
          <w:iCs/>
          <w:sz w:val="24"/>
          <w:szCs w:val="24"/>
        </w:rPr>
        <w:t>Trends Genet</w:t>
      </w:r>
      <w:r w:rsidRPr="003A364F">
        <w:rPr>
          <w:rFonts w:ascii="Book Antiqua" w:eastAsia="宋体" w:hAnsi="Book Antiqua" w:cs="宋体"/>
          <w:sz w:val="24"/>
          <w:szCs w:val="24"/>
        </w:rPr>
        <w:t> 2010; </w:t>
      </w:r>
      <w:r w:rsidRPr="003A364F">
        <w:rPr>
          <w:rFonts w:ascii="Book Antiqua" w:eastAsia="宋体" w:hAnsi="Book Antiqua" w:cs="宋体"/>
          <w:b/>
          <w:bCs/>
          <w:sz w:val="24"/>
          <w:szCs w:val="24"/>
        </w:rPr>
        <w:t>26</w:t>
      </w:r>
      <w:r w:rsidRPr="003A364F">
        <w:rPr>
          <w:rFonts w:ascii="Book Antiqua" w:eastAsia="宋体" w:hAnsi="Book Antiqua" w:cs="宋体"/>
          <w:sz w:val="24"/>
          <w:szCs w:val="24"/>
        </w:rPr>
        <w:t>: 132-141 [PMID: 20106545 DOI: 10.1016/j.tig.2009.12.008]</w:t>
      </w:r>
    </w:p>
    <w:p w14:paraId="34DB6998"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54 </w:t>
      </w:r>
      <w:proofErr w:type="spellStart"/>
      <w:r w:rsidRPr="003A364F">
        <w:rPr>
          <w:rFonts w:ascii="Book Antiqua" w:eastAsia="宋体" w:hAnsi="Book Antiqua" w:cs="宋体"/>
          <w:b/>
          <w:bCs/>
          <w:sz w:val="24"/>
          <w:szCs w:val="24"/>
        </w:rPr>
        <w:t>Kamiyama</w:t>
      </w:r>
      <w:proofErr w:type="spellEnd"/>
      <w:r w:rsidRPr="003A364F">
        <w:rPr>
          <w:rFonts w:ascii="Book Antiqua" w:eastAsia="宋体" w:hAnsi="Book Antiqua" w:cs="宋体"/>
          <w:b/>
          <w:bCs/>
          <w:sz w:val="24"/>
          <w:szCs w:val="24"/>
        </w:rPr>
        <w:t xml:space="preserve"> H</w:t>
      </w:r>
      <w:r w:rsidRPr="003A364F">
        <w:rPr>
          <w:rFonts w:ascii="Book Antiqua" w:eastAsia="宋体" w:hAnsi="Book Antiqua" w:cs="宋体"/>
          <w:sz w:val="24"/>
          <w:szCs w:val="24"/>
        </w:rPr>
        <w:t xml:space="preserve">, Suzuki K, Maeda T, Koizumi K, </w:t>
      </w:r>
      <w:proofErr w:type="spellStart"/>
      <w:r w:rsidRPr="003A364F">
        <w:rPr>
          <w:rFonts w:ascii="Book Antiqua" w:eastAsia="宋体" w:hAnsi="Book Antiqua" w:cs="宋体"/>
          <w:sz w:val="24"/>
          <w:szCs w:val="24"/>
        </w:rPr>
        <w:t>Miyaki</w:t>
      </w:r>
      <w:proofErr w:type="spellEnd"/>
      <w:r w:rsidRPr="003A364F">
        <w:rPr>
          <w:rFonts w:ascii="Book Antiqua" w:eastAsia="宋体" w:hAnsi="Book Antiqua" w:cs="宋体"/>
          <w:sz w:val="24"/>
          <w:szCs w:val="24"/>
        </w:rPr>
        <w:t xml:space="preserve"> Y, Okada S, Kawamura YJ, Samuelsson JK, Alonso S, </w:t>
      </w:r>
      <w:proofErr w:type="spellStart"/>
      <w:r w:rsidRPr="003A364F">
        <w:rPr>
          <w:rFonts w:ascii="Book Antiqua" w:eastAsia="宋体" w:hAnsi="Book Antiqua" w:cs="宋体"/>
          <w:sz w:val="24"/>
          <w:szCs w:val="24"/>
        </w:rPr>
        <w:t>Konishi</w:t>
      </w:r>
      <w:proofErr w:type="spellEnd"/>
      <w:r w:rsidRPr="003A364F">
        <w:rPr>
          <w:rFonts w:ascii="Book Antiqua" w:eastAsia="宋体" w:hAnsi="Book Antiqua" w:cs="宋体"/>
          <w:sz w:val="24"/>
          <w:szCs w:val="24"/>
        </w:rPr>
        <w:t xml:space="preserve"> F, </w:t>
      </w:r>
      <w:proofErr w:type="spellStart"/>
      <w:r w:rsidRPr="003A364F">
        <w:rPr>
          <w:rFonts w:ascii="Book Antiqua" w:eastAsia="宋体" w:hAnsi="Book Antiqua" w:cs="宋体"/>
          <w:sz w:val="24"/>
          <w:szCs w:val="24"/>
        </w:rPr>
        <w:t>Perucho</w:t>
      </w:r>
      <w:proofErr w:type="spellEnd"/>
      <w:r w:rsidRPr="003A364F">
        <w:rPr>
          <w:rFonts w:ascii="Book Antiqua" w:eastAsia="宋体" w:hAnsi="Book Antiqua" w:cs="宋体"/>
          <w:sz w:val="24"/>
          <w:szCs w:val="24"/>
        </w:rPr>
        <w:t xml:space="preserve"> M. DNA demethylation in normal colon tissue predicts predisposition to multiple cancers. </w:t>
      </w:r>
      <w:r w:rsidRPr="003A364F">
        <w:rPr>
          <w:rFonts w:ascii="Book Antiqua" w:eastAsia="宋体" w:hAnsi="Book Antiqua" w:cs="宋体"/>
          <w:i/>
          <w:iCs/>
          <w:sz w:val="24"/>
          <w:szCs w:val="24"/>
        </w:rPr>
        <w:t>Oncogene</w:t>
      </w:r>
      <w:r w:rsidRPr="003A364F">
        <w:rPr>
          <w:rFonts w:ascii="Book Antiqua" w:eastAsia="宋体" w:hAnsi="Book Antiqua" w:cs="宋体"/>
          <w:sz w:val="24"/>
          <w:szCs w:val="24"/>
        </w:rPr>
        <w:t> 2012; </w:t>
      </w:r>
      <w:r w:rsidRPr="003A364F">
        <w:rPr>
          <w:rFonts w:ascii="Book Antiqua" w:eastAsia="宋体" w:hAnsi="Book Antiqua" w:cs="宋体"/>
          <w:b/>
          <w:bCs/>
          <w:sz w:val="24"/>
          <w:szCs w:val="24"/>
        </w:rPr>
        <w:t>31</w:t>
      </w:r>
      <w:r w:rsidRPr="003A364F">
        <w:rPr>
          <w:rFonts w:ascii="Book Antiqua" w:eastAsia="宋体" w:hAnsi="Book Antiqua" w:cs="宋体"/>
          <w:sz w:val="24"/>
          <w:szCs w:val="24"/>
        </w:rPr>
        <w:t>: 5029-5037 [PMID: 22310288 DOI: 10.1038/onc.2011.652]</w:t>
      </w:r>
    </w:p>
    <w:p w14:paraId="606EC48F"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55 </w:t>
      </w:r>
      <w:proofErr w:type="spellStart"/>
      <w:r w:rsidRPr="003A364F">
        <w:rPr>
          <w:rFonts w:ascii="Book Antiqua" w:eastAsia="宋体" w:hAnsi="Book Antiqua" w:cs="宋体"/>
          <w:b/>
          <w:bCs/>
          <w:sz w:val="24"/>
          <w:szCs w:val="24"/>
        </w:rPr>
        <w:t>Rosty</w:t>
      </w:r>
      <w:proofErr w:type="spellEnd"/>
      <w:r w:rsidRPr="003A364F">
        <w:rPr>
          <w:rFonts w:ascii="Book Antiqua" w:eastAsia="宋体" w:hAnsi="Book Antiqua" w:cs="宋体"/>
          <w:b/>
          <w:bCs/>
          <w:sz w:val="24"/>
          <w:szCs w:val="24"/>
        </w:rPr>
        <w:t xml:space="preserve"> C</w:t>
      </w:r>
      <w:r w:rsidRPr="003A364F">
        <w:rPr>
          <w:rFonts w:ascii="Book Antiqua" w:eastAsia="宋体" w:hAnsi="Book Antiqua" w:cs="宋体"/>
          <w:sz w:val="24"/>
          <w:szCs w:val="24"/>
        </w:rPr>
        <w:t xml:space="preserve">, Walsh MD, Walters RJ, </w:t>
      </w:r>
      <w:proofErr w:type="spellStart"/>
      <w:r w:rsidRPr="003A364F">
        <w:rPr>
          <w:rFonts w:ascii="Book Antiqua" w:eastAsia="宋体" w:hAnsi="Book Antiqua" w:cs="宋体"/>
          <w:sz w:val="24"/>
          <w:szCs w:val="24"/>
        </w:rPr>
        <w:t>Clendenning</w:t>
      </w:r>
      <w:proofErr w:type="spellEnd"/>
      <w:r w:rsidRPr="003A364F">
        <w:rPr>
          <w:rFonts w:ascii="Book Antiqua" w:eastAsia="宋体" w:hAnsi="Book Antiqua" w:cs="宋体"/>
          <w:sz w:val="24"/>
          <w:szCs w:val="24"/>
        </w:rPr>
        <w:t xml:space="preserve"> M, Pearson SA, Jenkins MA, Win AK, Hopper JL, Sweet K, Frankel WL, Aronson M, </w:t>
      </w:r>
      <w:proofErr w:type="spellStart"/>
      <w:r w:rsidRPr="003A364F">
        <w:rPr>
          <w:rFonts w:ascii="Book Antiqua" w:eastAsia="宋体" w:hAnsi="Book Antiqua" w:cs="宋体"/>
          <w:sz w:val="24"/>
          <w:szCs w:val="24"/>
        </w:rPr>
        <w:t>Gallinger</w:t>
      </w:r>
      <w:proofErr w:type="spellEnd"/>
      <w:r w:rsidRPr="003A364F">
        <w:rPr>
          <w:rFonts w:ascii="Book Antiqua" w:eastAsia="宋体" w:hAnsi="Book Antiqua" w:cs="宋体"/>
          <w:sz w:val="24"/>
          <w:szCs w:val="24"/>
        </w:rPr>
        <w:t xml:space="preserve"> S, </w:t>
      </w:r>
      <w:proofErr w:type="spellStart"/>
      <w:r w:rsidRPr="003A364F">
        <w:rPr>
          <w:rFonts w:ascii="Book Antiqua" w:eastAsia="宋体" w:hAnsi="Book Antiqua" w:cs="宋体"/>
          <w:sz w:val="24"/>
          <w:szCs w:val="24"/>
        </w:rPr>
        <w:t>Goldblatt</w:t>
      </w:r>
      <w:proofErr w:type="spellEnd"/>
      <w:r w:rsidRPr="003A364F">
        <w:rPr>
          <w:rFonts w:ascii="Book Antiqua" w:eastAsia="宋体" w:hAnsi="Book Antiqua" w:cs="宋体"/>
          <w:sz w:val="24"/>
          <w:szCs w:val="24"/>
        </w:rPr>
        <w:t xml:space="preserve"> J, Tucker K, Greening S, </w:t>
      </w:r>
      <w:proofErr w:type="spellStart"/>
      <w:r w:rsidRPr="003A364F">
        <w:rPr>
          <w:rFonts w:ascii="Book Antiqua" w:eastAsia="宋体" w:hAnsi="Book Antiqua" w:cs="宋体"/>
          <w:sz w:val="24"/>
          <w:szCs w:val="24"/>
        </w:rPr>
        <w:t>Gattas</w:t>
      </w:r>
      <w:proofErr w:type="spellEnd"/>
      <w:r w:rsidRPr="003A364F">
        <w:rPr>
          <w:rFonts w:ascii="Book Antiqua" w:eastAsia="宋体" w:hAnsi="Book Antiqua" w:cs="宋体"/>
          <w:sz w:val="24"/>
          <w:szCs w:val="24"/>
        </w:rPr>
        <w:t xml:space="preserve"> MR, Woodall S, Arnold J, Walker NI, Parry S, Young JP, Buchanan DD. Multiplicity and molecular heterogeneity of colorectal carcinomas in individuals with serrated polyposis. </w:t>
      </w:r>
      <w:r w:rsidRPr="003A364F">
        <w:rPr>
          <w:rFonts w:ascii="Book Antiqua" w:eastAsia="宋体" w:hAnsi="Book Antiqua" w:cs="宋体"/>
          <w:i/>
          <w:iCs/>
          <w:sz w:val="24"/>
          <w:szCs w:val="24"/>
        </w:rPr>
        <w:t xml:space="preserve">Am J </w:t>
      </w:r>
      <w:proofErr w:type="spellStart"/>
      <w:r w:rsidRPr="003A364F">
        <w:rPr>
          <w:rFonts w:ascii="Book Antiqua" w:eastAsia="宋体" w:hAnsi="Book Antiqua" w:cs="宋体"/>
          <w:i/>
          <w:iCs/>
          <w:sz w:val="24"/>
          <w:szCs w:val="24"/>
        </w:rPr>
        <w:t>Surg</w:t>
      </w:r>
      <w:proofErr w:type="spellEnd"/>
      <w:r w:rsidRPr="003A364F">
        <w:rPr>
          <w:rFonts w:ascii="Book Antiqua" w:eastAsia="宋体" w:hAnsi="Book Antiqua" w:cs="宋体"/>
          <w:i/>
          <w:iCs/>
          <w:sz w:val="24"/>
          <w:szCs w:val="24"/>
        </w:rPr>
        <w:t xml:space="preserve"> </w:t>
      </w:r>
      <w:proofErr w:type="spellStart"/>
      <w:r w:rsidRPr="003A364F">
        <w:rPr>
          <w:rFonts w:ascii="Book Antiqua" w:eastAsia="宋体" w:hAnsi="Book Antiqua" w:cs="宋体"/>
          <w:i/>
          <w:iCs/>
          <w:sz w:val="24"/>
          <w:szCs w:val="24"/>
        </w:rPr>
        <w:t>Pathol</w:t>
      </w:r>
      <w:proofErr w:type="spellEnd"/>
      <w:r w:rsidRPr="003A364F">
        <w:rPr>
          <w:rFonts w:ascii="Book Antiqua" w:eastAsia="宋体" w:hAnsi="Book Antiqua" w:cs="宋体"/>
          <w:sz w:val="24"/>
          <w:szCs w:val="24"/>
        </w:rPr>
        <w:t> 2013; </w:t>
      </w:r>
      <w:r w:rsidRPr="003A364F">
        <w:rPr>
          <w:rFonts w:ascii="Book Antiqua" w:eastAsia="宋体" w:hAnsi="Book Antiqua" w:cs="宋体"/>
          <w:b/>
          <w:bCs/>
          <w:sz w:val="24"/>
          <w:szCs w:val="24"/>
        </w:rPr>
        <w:t>37</w:t>
      </w:r>
      <w:r w:rsidRPr="003A364F">
        <w:rPr>
          <w:rFonts w:ascii="Book Antiqua" w:eastAsia="宋体" w:hAnsi="Book Antiqua" w:cs="宋体"/>
          <w:sz w:val="24"/>
          <w:szCs w:val="24"/>
        </w:rPr>
        <w:t>: 434-442 [PMID: 23211288 DOI: 10.1097/PAS.0b013e318270f748]</w:t>
      </w:r>
    </w:p>
    <w:p w14:paraId="147781B6" w14:textId="77777777" w:rsidR="005448F8" w:rsidRPr="003A364F" w:rsidRDefault="005448F8" w:rsidP="00E01BEE">
      <w:pPr>
        <w:spacing w:line="360" w:lineRule="auto"/>
        <w:jc w:val="both"/>
        <w:rPr>
          <w:rFonts w:ascii="Book Antiqua" w:eastAsia="宋体" w:hAnsi="Book Antiqua" w:cs="宋体"/>
          <w:sz w:val="24"/>
          <w:szCs w:val="24"/>
        </w:rPr>
      </w:pPr>
      <w:r w:rsidRPr="003A364F">
        <w:rPr>
          <w:rFonts w:ascii="Book Antiqua" w:eastAsia="宋体" w:hAnsi="Book Antiqua" w:cs="宋体"/>
          <w:sz w:val="24"/>
          <w:szCs w:val="24"/>
        </w:rPr>
        <w:t>56 </w:t>
      </w:r>
      <w:proofErr w:type="spellStart"/>
      <w:r w:rsidRPr="003A364F">
        <w:rPr>
          <w:rFonts w:ascii="Book Antiqua" w:eastAsia="宋体" w:hAnsi="Book Antiqua" w:cs="宋体"/>
          <w:b/>
          <w:bCs/>
          <w:sz w:val="24"/>
          <w:szCs w:val="24"/>
        </w:rPr>
        <w:t>Zauber</w:t>
      </w:r>
      <w:proofErr w:type="spellEnd"/>
      <w:r w:rsidRPr="003A364F">
        <w:rPr>
          <w:rFonts w:ascii="Book Antiqua" w:eastAsia="宋体" w:hAnsi="Book Antiqua" w:cs="宋体"/>
          <w:b/>
          <w:bCs/>
          <w:sz w:val="24"/>
          <w:szCs w:val="24"/>
        </w:rPr>
        <w:t xml:space="preserve"> P</w:t>
      </w:r>
      <w:r w:rsidRPr="003A364F">
        <w:rPr>
          <w:rFonts w:ascii="Book Antiqua" w:eastAsia="宋体" w:hAnsi="Book Antiqua" w:cs="宋体"/>
          <w:sz w:val="24"/>
          <w:szCs w:val="24"/>
        </w:rPr>
        <w:t>, Huang J, Sabbath-</w:t>
      </w:r>
      <w:proofErr w:type="spellStart"/>
      <w:r w:rsidRPr="003A364F">
        <w:rPr>
          <w:rFonts w:ascii="Book Antiqua" w:eastAsia="宋体" w:hAnsi="Book Antiqua" w:cs="宋体"/>
          <w:sz w:val="24"/>
          <w:szCs w:val="24"/>
        </w:rPr>
        <w:t>Solitare</w:t>
      </w:r>
      <w:proofErr w:type="spellEnd"/>
      <w:r w:rsidRPr="003A364F">
        <w:rPr>
          <w:rFonts w:ascii="Book Antiqua" w:eastAsia="宋体" w:hAnsi="Book Antiqua" w:cs="宋体"/>
          <w:sz w:val="24"/>
          <w:szCs w:val="24"/>
        </w:rPr>
        <w:t xml:space="preserve"> M, Marotta S. Similarities of molecular genetic changes in synchronous and </w:t>
      </w:r>
      <w:proofErr w:type="spellStart"/>
      <w:r w:rsidRPr="003A364F">
        <w:rPr>
          <w:rFonts w:ascii="Book Antiqua" w:eastAsia="宋体" w:hAnsi="Book Antiqua" w:cs="宋体"/>
          <w:sz w:val="24"/>
          <w:szCs w:val="24"/>
        </w:rPr>
        <w:t>metachronous</w:t>
      </w:r>
      <w:proofErr w:type="spellEnd"/>
      <w:r w:rsidRPr="003A364F">
        <w:rPr>
          <w:rFonts w:ascii="Book Antiqua" w:eastAsia="宋体" w:hAnsi="Book Antiqua" w:cs="宋体"/>
          <w:sz w:val="24"/>
          <w:szCs w:val="24"/>
        </w:rPr>
        <w:t xml:space="preserve"> colorectal cancers are limited and related to the cancers' proximities to each other. </w:t>
      </w:r>
      <w:r w:rsidRPr="003A364F">
        <w:rPr>
          <w:rFonts w:ascii="Book Antiqua" w:eastAsia="宋体" w:hAnsi="Book Antiqua" w:cs="宋体"/>
          <w:i/>
          <w:iCs/>
          <w:sz w:val="24"/>
          <w:szCs w:val="24"/>
        </w:rPr>
        <w:t xml:space="preserve">J </w:t>
      </w:r>
      <w:proofErr w:type="spellStart"/>
      <w:r w:rsidRPr="003A364F">
        <w:rPr>
          <w:rFonts w:ascii="Book Antiqua" w:eastAsia="宋体" w:hAnsi="Book Antiqua" w:cs="宋体"/>
          <w:i/>
          <w:iCs/>
          <w:sz w:val="24"/>
          <w:szCs w:val="24"/>
        </w:rPr>
        <w:t>Mol</w:t>
      </w:r>
      <w:proofErr w:type="spellEnd"/>
      <w:r w:rsidRPr="003A364F">
        <w:rPr>
          <w:rFonts w:ascii="Book Antiqua" w:eastAsia="宋体" w:hAnsi="Book Antiqua" w:cs="宋体"/>
          <w:i/>
          <w:iCs/>
          <w:sz w:val="24"/>
          <w:szCs w:val="24"/>
        </w:rPr>
        <w:t xml:space="preserve"> </w:t>
      </w:r>
      <w:proofErr w:type="spellStart"/>
      <w:r w:rsidRPr="003A364F">
        <w:rPr>
          <w:rFonts w:ascii="Book Antiqua" w:eastAsia="宋体" w:hAnsi="Book Antiqua" w:cs="宋体"/>
          <w:i/>
          <w:iCs/>
          <w:sz w:val="24"/>
          <w:szCs w:val="24"/>
        </w:rPr>
        <w:t>Diagn</w:t>
      </w:r>
      <w:proofErr w:type="spellEnd"/>
      <w:r w:rsidRPr="003A364F">
        <w:rPr>
          <w:rFonts w:ascii="Book Antiqua" w:eastAsia="宋体" w:hAnsi="Book Antiqua" w:cs="宋体"/>
          <w:sz w:val="24"/>
          <w:szCs w:val="24"/>
        </w:rPr>
        <w:t> 2013; </w:t>
      </w:r>
      <w:r w:rsidRPr="003A364F">
        <w:rPr>
          <w:rFonts w:ascii="Book Antiqua" w:eastAsia="宋体" w:hAnsi="Book Antiqua" w:cs="宋体"/>
          <w:b/>
          <w:bCs/>
          <w:sz w:val="24"/>
          <w:szCs w:val="24"/>
        </w:rPr>
        <w:t>15</w:t>
      </w:r>
      <w:r w:rsidRPr="003A364F">
        <w:rPr>
          <w:rFonts w:ascii="Book Antiqua" w:eastAsia="宋体" w:hAnsi="Book Antiqua" w:cs="宋体"/>
          <w:sz w:val="24"/>
          <w:szCs w:val="24"/>
        </w:rPr>
        <w:t>: 652-660 [PMID: 23810502 DOI: 10.1016/j.jmoldx.2013.03.009]</w:t>
      </w:r>
    </w:p>
    <w:p w14:paraId="47B7DBD6" w14:textId="77777777" w:rsidR="005448F8" w:rsidRPr="003A364F" w:rsidRDefault="005448F8" w:rsidP="00E01BEE">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57 </w:t>
      </w:r>
      <w:proofErr w:type="spellStart"/>
      <w:r w:rsidRPr="003A364F">
        <w:rPr>
          <w:rFonts w:ascii="Book Antiqua" w:eastAsia="宋体" w:hAnsi="Book Antiqua" w:cs="宋体"/>
          <w:b/>
          <w:sz w:val="24"/>
          <w:szCs w:val="24"/>
        </w:rPr>
        <w:t>Borda</w:t>
      </w:r>
      <w:proofErr w:type="spellEnd"/>
      <w:r w:rsidRPr="003A364F">
        <w:rPr>
          <w:rFonts w:ascii="Book Antiqua" w:eastAsia="宋体" w:hAnsi="Book Antiqua" w:cs="宋体"/>
          <w:b/>
          <w:sz w:val="24"/>
          <w:szCs w:val="24"/>
        </w:rPr>
        <w:t xml:space="preserve"> A, </w:t>
      </w:r>
      <w:r w:rsidRPr="003A364F">
        <w:rPr>
          <w:rFonts w:ascii="Book Antiqua" w:eastAsia="宋体" w:hAnsi="Book Antiqua" w:cs="宋体"/>
          <w:sz w:val="24"/>
          <w:szCs w:val="24"/>
        </w:rPr>
        <w:t>Jimenez-Perez J, Munoz-</w:t>
      </w:r>
      <w:proofErr w:type="spellStart"/>
      <w:r w:rsidRPr="003A364F">
        <w:rPr>
          <w:rFonts w:ascii="Book Antiqua" w:eastAsia="宋体" w:hAnsi="Book Antiqua" w:cs="宋体"/>
          <w:sz w:val="24"/>
          <w:szCs w:val="24"/>
        </w:rPr>
        <w:t>Navas</w:t>
      </w:r>
      <w:proofErr w:type="spellEnd"/>
      <w:r w:rsidRPr="003A364F">
        <w:rPr>
          <w:rFonts w:ascii="Book Antiqua" w:eastAsia="宋体" w:hAnsi="Book Antiqua" w:cs="宋体"/>
          <w:sz w:val="24"/>
          <w:szCs w:val="24"/>
        </w:rPr>
        <w:t xml:space="preserve"> MA, Martinez-</w:t>
      </w:r>
      <w:proofErr w:type="spellStart"/>
      <w:r w:rsidRPr="003A364F">
        <w:rPr>
          <w:rFonts w:ascii="Book Antiqua" w:eastAsia="宋体" w:hAnsi="Book Antiqua" w:cs="宋体"/>
          <w:sz w:val="24"/>
          <w:szCs w:val="24"/>
        </w:rPr>
        <w:t>Penuela</w:t>
      </w:r>
      <w:proofErr w:type="spellEnd"/>
      <w:r w:rsidRPr="003A364F">
        <w:rPr>
          <w:rFonts w:ascii="Book Antiqua" w:eastAsia="宋体" w:hAnsi="Book Antiqua" w:cs="宋体"/>
          <w:sz w:val="24"/>
          <w:szCs w:val="24"/>
        </w:rPr>
        <w:t xml:space="preserve"> JM, </w:t>
      </w:r>
      <w:proofErr w:type="spellStart"/>
      <w:r w:rsidRPr="003A364F">
        <w:rPr>
          <w:rFonts w:ascii="Book Antiqua" w:eastAsia="宋体" w:hAnsi="Book Antiqua" w:cs="宋体"/>
          <w:sz w:val="24"/>
          <w:szCs w:val="24"/>
        </w:rPr>
        <w:t>Carretero</w:t>
      </w:r>
      <w:proofErr w:type="spellEnd"/>
      <w:r w:rsidRPr="003A364F">
        <w:rPr>
          <w:rFonts w:ascii="Book Antiqua" w:eastAsia="宋体" w:hAnsi="Book Antiqua" w:cs="宋体"/>
          <w:sz w:val="24"/>
          <w:szCs w:val="24"/>
        </w:rPr>
        <w:t xml:space="preserve"> C, </w:t>
      </w:r>
      <w:proofErr w:type="spellStart"/>
      <w:r w:rsidRPr="003A364F">
        <w:rPr>
          <w:rFonts w:ascii="Book Antiqua" w:eastAsia="宋体" w:hAnsi="Book Antiqua" w:cs="宋体"/>
          <w:sz w:val="24"/>
          <w:szCs w:val="24"/>
        </w:rPr>
        <w:t>Borda</w:t>
      </w:r>
      <w:proofErr w:type="spellEnd"/>
      <w:r w:rsidRPr="003A364F">
        <w:rPr>
          <w:rFonts w:ascii="Book Antiqua" w:eastAsia="宋体" w:hAnsi="Book Antiqua" w:cs="宋体"/>
          <w:sz w:val="24"/>
          <w:szCs w:val="24"/>
        </w:rPr>
        <w:t xml:space="preserve"> F. Analysis of diagnostic timing of </w:t>
      </w:r>
      <w:proofErr w:type="spellStart"/>
      <w:r w:rsidRPr="003A364F">
        <w:rPr>
          <w:rFonts w:ascii="Book Antiqua" w:eastAsia="宋体" w:hAnsi="Book Antiqua" w:cs="宋体"/>
          <w:sz w:val="24"/>
          <w:szCs w:val="24"/>
        </w:rPr>
        <w:t>metachronous</w:t>
      </w:r>
      <w:proofErr w:type="spellEnd"/>
      <w:r w:rsidRPr="003A364F">
        <w:rPr>
          <w:rFonts w:ascii="Book Antiqua" w:eastAsia="宋体" w:hAnsi="Book Antiqua" w:cs="宋体"/>
          <w:sz w:val="24"/>
          <w:szCs w:val="24"/>
        </w:rPr>
        <w:t xml:space="preserve"> adenomas in colorectal cancer. </w:t>
      </w:r>
      <w:r w:rsidRPr="003A364F">
        <w:rPr>
          <w:rFonts w:ascii="Book Antiqua" w:eastAsia="宋体" w:hAnsi="Book Antiqua" w:cs="宋体"/>
          <w:i/>
          <w:sz w:val="24"/>
          <w:szCs w:val="24"/>
        </w:rPr>
        <w:t>Gastroenterology</w:t>
      </w:r>
      <w:r w:rsidRPr="003A364F">
        <w:rPr>
          <w:rFonts w:ascii="Book Antiqua" w:eastAsia="宋体" w:hAnsi="Book Antiqua" w:cs="宋体"/>
          <w:sz w:val="24"/>
          <w:szCs w:val="24"/>
        </w:rPr>
        <w:t xml:space="preserve"> 2009; </w:t>
      </w:r>
      <w:r w:rsidRPr="003A364F">
        <w:rPr>
          <w:rFonts w:ascii="Book Antiqua" w:eastAsia="宋体" w:hAnsi="Book Antiqua" w:cs="宋体"/>
          <w:b/>
          <w:sz w:val="24"/>
          <w:szCs w:val="24"/>
        </w:rPr>
        <w:t>136</w:t>
      </w:r>
      <w:r w:rsidRPr="003A364F">
        <w:rPr>
          <w:rFonts w:ascii="Book Antiqua" w:eastAsia="宋体" w:hAnsi="Book Antiqua" w:cs="宋体"/>
          <w:sz w:val="24"/>
          <w:szCs w:val="24"/>
        </w:rPr>
        <w:t xml:space="preserve">: A769 </w:t>
      </w:r>
      <w:r>
        <w:rPr>
          <w:rFonts w:ascii="Book Antiqua" w:eastAsia="宋体" w:hAnsi="Book Antiqua" w:cs="宋体" w:hint="eastAsia"/>
          <w:sz w:val="24"/>
          <w:szCs w:val="24"/>
        </w:rPr>
        <w:t>[</w:t>
      </w:r>
      <w:r w:rsidRPr="003A364F">
        <w:rPr>
          <w:rFonts w:ascii="Book Antiqua" w:eastAsia="宋体" w:hAnsi="Book Antiqua" w:cs="宋体"/>
          <w:sz w:val="24"/>
          <w:szCs w:val="24"/>
        </w:rPr>
        <w:t>DOI: 10.1016/S0016-5085(09)63554-X</w:t>
      </w:r>
      <w:r>
        <w:rPr>
          <w:rFonts w:ascii="Book Antiqua" w:eastAsia="宋体" w:hAnsi="Book Antiqua" w:cs="宋体" w:hint="eastAsia"/>
          <w:sz w:val="24"/>
          <w:szCs w:val="24"/>
        </w:rPr>
        <w:t>]</w:t>
      </w:r>
    </w:p>
    <w:bookmarkEnd w:id="31"/>
    <w:bookmarkEnd w:id="32"/>
    <w:p w14:paraId="473CEF1B" w14:textId="77777777" w:rsidR="0056752E" w:rsidRPr="003453AE" w:rsidRDefault="0056752E" w:rsidP="00E01BEE">
      <w:pPr>
        <w:spacing w:after="0" w:line="360" w:lineRule="auto"/>
        <w:jc w:val="both"/>
        <w:rPr>
          <w:rFonts w:ascii="Book Antiqua" w:hAnsi="Book Antiqua"/>
          <w:sz w:val="24"/>
          <w:szCs w:val="24"/>
          <w:lang w:eastAsia="zh-CN"/>
        </w:rPr>
      </w:pPr>
    </w:p>
    <w:p w14:paraId="07ADB0EF" w14:textId="74716942" w:rsidR="0056752E" w:rsidRDefault="0056752E" w:rsidP="00E01BEE">
      <w:pPr>
        <w:pStyle w:val="ListParagraph"/>
        <w:spacing w:after="0" w:line="360" w:lineRule="auto"/>
        <w:ind w:left="0"/>
        <w:jc w:val="both"/>
        <w:rPr>
          <w:rFonts w:ascii="Book Antiqua" w:eastAsia="宋体" w:hAnsi="Book Antiqua"/>
          <w:b/>
          <w:bCs/>
          <w:sz w:val="24"/>
          <w:szCs w:val="24"/>
          <w:lang w:eastAsia="zh-CN"/>
        </w:rPr>
      </w:pPr>
      <w:bookmarkStart w:id="33" w:name="OLE_LINK427"/>
      <w:bookmarkStart w:id="34" w:name="OLE_LINK435"/>
      <w:bookmarkStart w:id="35" w:name="OLE_LINK516"/>
      <w:bookmarkStart w:id="36" w:name="OLE_LINK45"/>
      <w:bookmarkStart w:id="37" w:name="OLE_LINK132"/>
      <w:bookmarkStart w:id="38" w:name="OLE_LINK529"/>
      <w:bookmarkStart w:id="39" w:name="OLE_LINK541"/>
      <w:bookmarkStart w:id="40" w:name="OLE_LINK560"/>
      <w:r w:rsidRPr="0071230F">
        <w:rPr>
          <w:rStyle w:val="Strong"/>
          <w:rFonts w:ascii="Book Antiqua" w:hAnsi="Book Antiqua" w:cs="Arial"/>
          <w:bCs w:val="0"/>
          <w:noProof/>
          <w:sz w:val="24"/>
          <w:szCs w:val="24"/>
        </w:rPr>
        <w:lastRenderedPageBreak/>
        <w:t>P-Reviewer</w:t>
      </w:r>
      <w:r w:rsidRPr="0071230F">
        <w:rPr>
          <w:rStyle w:val="Strong"/>
          <w:rFonts w:ascii="Book Antiqua" w:eastAsia="宋体" w:hAnsi="Book Antiqua" w:cs="Arial"/>
          <w:bCs w:val="0"/>
          <w:noProof/>
          <w:sz w:val="24"/>
          <w:szCs w:val="24"/>
          <w:lang w:eastAsia="zh-CN"/>
        </w:rPr>
        <w:t>:</w:t>
      </w:r>
      <w:r w:rsidR="006963C9">
        <w:rPr>
          <w:rFonts w:ascii="Book Antiqua" w:hAnsi="Book Antiqua"/>
          <w:b/>
          <w:bCs/>
          <w:sz w:val="24"/>
          <w:szCs w:val="24"/>
        </w:rPr>
        <w:t xml:space="preserve"> </w:t>
      </w:r>
      <w:proofErr w:type="spellStart"/>
      <w:r w:rsidRPr="0071230F">
        <w:rPr>
          <w:rFonts w:ascii="Book Antiqua" w:hAnsi="Book Antiqua"/>
          <w:bCs/>
          <w:sz w:val="24"/>
          <w:szCs w:val="24"/>
        </w:rPr>
        <w:t>Morandi</w:t>
      </w:r>
      <w:proofErr w:type="spellEnd"/>
      <w:r w:rsidRPr="0071230F">
        <w:rPr>
          <w:rFonts w:ascii="Book Antiqua" w:hAnsi="Book Antiqua" w:hint="eastAsia"/>
          <w:bCs/>
          <w:sz w:val="24"/>
          <w:szCs w:val="24"/>
          <w:lang w:eastAsia="zh-CN"/>
        </w:rPr>
        <w:t xml:space="preserve"> </w:t>
      </w:r>
      <w:r w:rsidRPr="0071230F">
        <w:rPr>
          <w:rFonts w:ascii="Book Antiqua" w:hAnsi="Book Antiqua"/>
          <w:bCs/>
          <w:sz w:val="24"/>
          <w:szCs w:val="24"/>
        </w:rPr>
        <w:t>L</w:t>
      </w:r>
      <w:r w:rsidR="003453AE" w:rsidRPr="0071230F">
        <w:rPr>
          <w:rFonts w:ascii="Book Antiqua" w:hAnsi="Book Antiqua"/>
          <w:bCs/>
          <w:sz w:val="24"/>
          <w:szCs w:val="24"/>
        </w:rPr>
        <w:t xml:space="preserve"> </w:t>
      </w:r>
      <w:r w:rsidRPr="0071230F">
        <w:rPr>
          <w:rFonts w:ascii="Book Antiqua" w:hAnsi="Book Antiqua"/>
          <w:b/>
          <w:bCs/>
          <w:sz w:val="24"/>
          <w:szCs w:val="24"/>
        </w:rPr>
        <w:t>S-Editor</w:t>
      </w:r>
      <w:r w:rsidRPr="0071230F">
        <w:rPr>
          <w:rFonts w:ascii="Book Antiqua" w:eastAsia="宋体" w:hAnsi="Book Antiqua"/>
          <w:b/>
          <w:bCs/>
          <w:sz w:val="24"/>
          <w:szCs w:val="24"/>
          <w:lang w:eastAsia="zh-CN"/>
        </w:rPr>
        <w:t>:</w:t>
      </w:r>
      <w:r w:rsidRPr="0071230F">
        <w:rPr>
          <w:rFonts w:ascii="Book Antiqua" w:hAnsi="Book Antiqua"/>
          <w:bCs/>
          <w:sz w:val="24"/>
          <w:szCs w:val="24"/>
        </w:rPr>
        <w:t xml:space="preserve"> </w:t>
      </w:r>
      <w:r w:rsidRPr="0071230F">
        <w:rPr>
          <w:rFonts w:ascii="Book Antiqua" w:eastAsia="宋体" w:hAnsi="Book Antiqua"/>
          <w:bCs/>
          <w:sz w:val="24"/>
          <w:szCs w:val="24"/>
          <w:lang w:eastAsia="zh-CN"/>
        </w:rPr>
        <w:t>Qi Y</w:t>
      </w:r>
      <w:r w:rsidR="006963C9">
        <w:rPr>
          <w:rFonts w:ascii="Book Antiqua" w:hAnsi="Book Antiqua"/>
          <w:b/>
          <w:bCs/>
          <w:sz w:val="24"/>
          <w:szCs w:val="24"/>
        </w:rPr>
        <w:t xml:space="preserve"> </w:t>
      </w:r>
      <w:r w:rsidRPr="0071230F">
        <w:rPr>
          <w:rFonts w:ascii="Book Antiqua" w:hAnsi="Book Antiqua"/>
          <w:b/>
          <w:bCs/>
          <w:sz w:val="24"/>
          <w:szCs w:val="24"/>
        </w:rPr>
        <w:t>L-Editor</w:t>
      </w:r>
      <w:r w:rsidRPr="0071230F">
        <w:rPr>
          <w:rFonts w:ascii="Book Antiqua" w:eastAsia="宋体" w:hAnsi="Book Antiqua"/>
          <w:b/>
          <w:bCs/>
          <w:sz w:val="24"/>
          <w:szCs w:val="24"/>
          <w:lang w:eastAsia="zh-CN"/>
        </w:rPr>
        <w:t>:</w:t>
      </w:r>
      <w:r w:rsidR="006963C9">
        <w:rPr>
          <w:rFonts w:ascii="Book Antiqua" w:hAnsi="Book Antiqua"/>
          <w:b/>
          <w:bCs/>
          <w:sz w:val="24"/>
          <w:szCs w:val="24"/>
        </w:rPr>
        <w:t xml:space="preserve"> </w:t>
      </w:r>
      <w:r w:rsidRPr="0071230F">
        <w:rPr>
          <w:rFonts w:ascii="Book Antiqua" w:hAnsi="Book Antiqua"/>
          <w:b/>
          <w:bCs/>
          <w:sz w:val="24"/>
          <w:szCs w:val="24"/>
        </w:rPr>
        <w:t xml:space="preserve"> E-Editor</w:t>
      </w:r>
      <w:r w:rsidRPr="0071230F">
        <w:rPr>
          <w:rFonts w:ascii="Book Antiqua" w:eastAsia="宋体" w:hAnsi="Book Antiqua"/>
          <w:b/>
          <w:bCs/>
          <w:sz w:val="24"/>
          <w:szCs w:val="24"/>
          <w:lang w:eastAsia="zh-CN"/>
        </w:rPr>
        <w:t>:</w:t>
      </w:r>
    </w:p>
    <w:p w14:paraId="6D410753" w14:textId="77777777" w:rsidR="0071230F" w:rsidRPr="0071230F" w:rsidRDefault="0071230F" w:rsidP="00E01BEE">
      <w:pPr>
        <w:pStyle w:val="ListParagraph"/>
        <w:spacing w:after="0" w:line="360" w:lineRule="auto"/>
        <w:ind w:left="0"/>
        <w:jc w:val="both"/>
        <w:rPr>
          <w:rFonts w:ascii="Book Antiqua" w:eastAsia="宋体" w:hAnsi="Book Antiqua"/>
          <w:b/>
          <w:bCs/>
          <w:sz w:val="24"/>
          <w:szCs w:val="24"/>
          <w:lang w:eastAsia="zh-CN"/>
        </w:rPr>
      </w:pPr>
    </w:p>
    <w:bookmarkEnd w:id="33"/>
    <w:bookmarkEnd w:id="34"/>
    <w:bookmarkEnd w:id="35"/>
    <w:bookmarkEnd w:id="36"/>
    <w:bookmarkEnd w:id="37"/>
    <w:bookmarkEnd w:id="38"/>
    <w:bookmarkEnd w:id="39"/>
    <w:bookmarkEnd w:id="40"/>
    <w:p w14:paraId="3F4DF4FF" w14:textId="77777777" w:rsidR="0071230F" w:rsidRDefault="0071230F" w:rsidP="00E01BEE">
      <w:pPr>
        <w:jc w:val="both"/>
        <w:rPr>
          <w:rFonts w:ascii="Book Antiqua" w:hAnsi="Book Antiqua"/>
          <w:b/>
          <w:sz w:val="24"/>
          <w:szCs w:val="24"/>
        </w:rPr>
      </w:pPr>
      <w:r>
        <w:rPr>
          <w:rFonts w:ascii="Book Antiqua" w:hAnsi="Book Antiqua"/>
          <w:b/>
          <w:sz w:val="24"/>
          <w:szCs w:val="24"/>
        </w:rPr>
        <w:br w:type="page"/>
      </w:r>
    </w:p>
    <w:p w14:paraId="74C6A8C3" w14:textId="6F890332" w:rsidR="0071230F" w:rsidRPr="003453AE" w:rsidRDefault="0071230F" w:rsidP="00E01BEE">
      <w:pPr>
        <w:spacing w:after="0" w:line="360" w:lineRule="auto"/>
        <w:jc w:val="both"/>
        <w:rPr>
          <w:rFonts w:ascii="Book Antiqua" w:hAnsi="Book Antiqua"/>
          <w:sz w:val="24"/>
          <w:szCs w:val="24"/>
        </w:rPr>
      </w:pPr>
      <w:r w:rsidRPr="0071230F">
        <w:rPr>
          <w:rFonts w:ascii="Book Antiqua" w:hAnsi="Book Antiqua"/>
          <w:b/>
          <w:sz w:val="24"/>
          <w:szCs w:val="24"/>
        </w:rPr>
        <w:lastRenderedPageBreak/>
        <w:t>Table 1</w:t>
      </w:r>
      <w:r w:rsidRPr="0071230F">
        <w:rPr>
          <w:rFonts w:ascii="Book Antiqua" w:hAnsi="Book Antiqua" w:hint="eastAsia"/>
          <w:b/>
          <w:sz w:val="24"/>
          <w:szCs w:val="24"/>
          <w:lang w:eastAsia="zh-CN"/>
        </w:rPr>
        <w:t xml:space="preserve"> </w:t>
      </w:r>
      <w:r w:rsidRPr="0071230F">
        <w:rPr>
          <w:rFonts w:ascii="Book Antiqua" w:hAnsi="Book Antiqua"/>
          <w:b/>
          <w:sz w:val="24"/>
          <w:szCs w:val="24"/>
        </w:rPr>
        <w:t xml:space="preserve">Different studies about the prevalence of </w:t>
      </w:r>
      <w:bookmarkStart w:id="41" w:name="_GoBack"/>
      <w:bookmarkEnd w:id="41"/>
      <w:r w:rsidR="00205C75" w:rsidRPr="0071230F">
        <w:rPr>
          <w:rFonts w:ascii="Book Antiqua" w:hAnsi="Book Antiqua"/>
          <w:b/>
          <w:sz w:val="24"/>
          <w:szCs w:val="24"/>
        </w:rPr>
        <w:t>multiple</w:t>
      </w:r>
      <w:r w:rsidRPr="0071230F">
        <w:rPr>
          <w:rFonts w:ascii="Book Antiqua" w:hAnsi="Book Antiqua"/>
          <w:b/>
          <w:sz w:val="24"/>
          <w:szCs w:val="24"/>
        </w:rPr>
        <w:t xml:space="preserve"> primary colorectal </w:t>
      </w:r>
      <w:proofErr w:type="spellStart"/>
      <w:r w:rsidRPr="0071230F">
        <w:rPr>
          <w:rFonts w:ascii="Book Antiqua" w:hAnsi="Book Antiqua"/>
          <w:b/>
          <w:sz w:val="24"/>
          <w:szCs w:val="24"/>
        </w:rPr>
        <w:t>carcinoma</w:t>
      </w:r>
      <w:r>
        <w:rPr>
          <w:rFonts w:ascii="Book Antiqua" w:hAnsi="Book Antiqua"/>
          <w:b/>
          <w:sz w:val="24"/>
          <w:szCs w:val="24"/>
        </w:rPr>
        <w:t>and</w:t>
      </w:r>
      <w:proofErr w:type="spellEnd"/>
      <w:r>
        <w:rPr>
          <w:rFonts w:ascii="Book Antiqua" w:hAnsi="Book Antiqua"/>
          <w:b/>
          <w:sz w:val="24"/>
          <w:szCs w:val="24"/>
        </w:rPr>
        <w:t xml:space="preserve"> the main clinical risk</w:t>
      </w:r>
      <w:r>
        <w:rPr>
          <w:rFonts w:ascii="Book Antiqua" w:hAnsi="Book Antiqua" w:hint="eastAsia"/>
          <w:b/>
          <w:sz w:val="24"/>
          <w:szCs w:val="24"/>
          <w:lang w:eastAsia="zh-CN"/>
        </w:rPr>
        <w:t xml:space="preserve"> </w:t>
      </w:r>
      <w:r w:rsidRPr="0071230F">
        <w:rPr>
          <w:rFonts w:ascii="Book Antiqua" w:hAnsi="Book Antiqua"/>
          <w:b/>
          <w:sz w:val="24"/>
          <w:szCs w:val="24"/>
        </w:rPr>
        <w:t>factors.</w:t>
      </w:r>
      <w:r w:rsidRPr="0071230F">
        <w:rPr>
          <w:rFonts w:ascii="Book Antiqua" w:hAnsi="Book Antiqua"/>
          <w:sz w:val="24"/>
          <w:szCs w:val="24"/>
        </w:rPr>
        <w:t xml:space="preserve"> </w:t>
      </w:r>
    </w:p>
    <w:p w14:paraId="1E24C62B" w14:textId="65F9609F" w:rsidR="00E05EAA" w:rsidRPr="003453AE" w:rsidRDefault="00E05EAA" w:rsidP="00E01BEE">
      <w:pPr>
        <w:spacing w:after="0" w:line="360" w:lineRule="auto"/>
        <w:jc w:val="both"/>
        <w:rPr>
          <w:rFonts w:ascii="Book Antiqua" w:hAnsi="Book Antiqua"/>
          <w:sz w:val="24"/>
          <w:szCs w:val="24"/>
        </w:rPr>
      </w:pPr>
    </w:p>
    <w:p w14:paraId="5D9422D2" w14:textId="77777777" w:rsidR="009F011A" w:rsidRPr="003453AE" w:rsidRDefault="009F011A" w:rsidP="00E01BEE">
      <w:pPr>
        <w:spacing w:after="0"/>
        <w:jc w:val="both"/>
        <w:rPr>
          <w:lang w:eastAsia="zh-CN"/>
        </w:rPr>
      </w:pPr>
    </w:p>
    <w:p w14:paraId="1708BE30" w14:textId="77777777" w:rsidR="009F011A" w:rsidRPr="003453AE" w:rsidRDefault="009F011A" w:rsidP="00E01BEE">
      <w:pPr>
        <w:spacing w:after="0"/>
        <w:jc w:val="both"/>
        <w:rPr>
          <w:lang w:eastAsia="zh-CN"/>
        </w:rPr>
      </w:pPr>
    </w:p>
    <w:tbl>
      <w:tblPr>
        <w:tblStyle w:val="Tabladecuadrcula7concolores-nfasis11"/>
        <w:tblpPr w:leftFromText="141" w:rightFromText="141" w:vertAnchor="page" w:horzAnchor="margin" w:tblpY="49"/>
        <w:tblOverlap w:val="never"/>
        <w:tblW w:w="8222"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229"/>
        <w:gridCol w:w="1377"/>
        <w:gridCol w:w="1581"/>
        <w:gridCol w:w="4035"/>
      </w:tblGrid>
      <w:tr w:rsidR="003453AE" w:rsidRPr="003453AE" w14:paraId="0F348CB2" w14:textId="77777777" w:rsidTr="00C20E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9" w:type="dxa"/>
            <w:tcBorders>
              <w:top w:val="single" w:sz="4" w:space="0" w:color="000000" w:themeColor="text1"/>
              <w:bottom w:val="single" w:sz="4" w:space="0" w:color="000000" w:themeColor="text1"/>
            </w:tcBorders>
            <w:shd w:val="clear" w:color="auto" w:fill="auto"/>
            <w:vAlign w:val="center"/>
          </w:tcPr>
          <w:p w14:paraId="4575007E" w14:textId="77777777" w:rsidR="009F011A" w:rsidRPr="003453AE" w:rsidRDefault="009F011A" w:rsidP="00E01BEE">
            <w:pPr>
              <w:spacing w:line="360" w:lineRule="auto"/>
              <w:jc w:val="both"/>
              <w:rPr>
                <w:rFonts w:ascii="Book Antiqua" w:hAnsi="Book Antiqua"/>
                <w:i w:val="0"/>
                <w:color w:val="auto"/>
                <w:sz w:val="24"/>
                <w:szCs w:val="24"/>
                <w:lang w:eastAsia="zh-CN"/>
              </w:rPr>
            </w:pPr>
            <w:bookmarkStart w:id="42" w:name="OLE_LINK594"/>
            <w:bookmarkStart w:id="43" w:name="OLE_LINK595"/>
            <w:r w:rsidRPr="003453AE">
              <w:rPr>
                <w:rFonts w:ascii="Book Antiqua" w:hAnsi="Book Antiqua"/>
                <w:i w:val="0"/>
                <w:color w:val="auto"/>
                <w:sz w:val="24"/>
                <w:szCs w:val="24"/>
              </w:rPr>
              <w:t>Ref</w:t>
            </w:r>
            <w:r w:rsidRPr="003453AE">
              <w:rPr>
                <w:rFonts w:ascii="Book Antiqua" w:hAnsi="Book Antiqua" w:hint="eastAsia"/>
                <w:i w:val="0"/>
                <w:color w:val="auto"/>
                <w:sz w:val="24"/>
                <w:szCs w:val="24"/>
                <w:lang w:eastAsia="zh-CN"/>
              </w:rPr>
              <w:t>.</w:t>
            </w:r>
          </w:p>
        </w:tc>
        <w:tc>
          <w:tcPr>
            <w:tcW w:w="1377" w:type="dxa"/>
            <w:tcBorders>
              <w:top w:val="single" w:sz="4" w:space="0" w:color="000000" w:themeColor="text1"/>
              <w:bottom w:val="single" w:sz="4" w:space="0" w:color="000000" w:themeColor="text1"/>
            </w:tcBorders>
            <w:shd w:val="clear" w:color="auto" w:fill="auto"/>
            <w:vAlign w:val="center"/>
          </w:tcPr>
          <w:p w14:paraId="34A0BF6F" w14:textId="77777777" w:rsidR="009F011A" w:rsidRPr="003453AE" w:rsidRDefault="009F011A" w:rsidP="00E01B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Study design</w:t>
            </w:r>
          </w:p>
        </w:tc>
        <w:tc>
          <w:tcPr>
            <w:tcW w:w="1581" w:type="dxa"/>
            <w:tcBorders>
              <w:top w:val="single" w:sz="4" w:space="0" w:color="000000" w:themeColor="text1"/>
              <w:bottom w:val="single" w:sz="4" w:space="0" w:color="000000" w:themeColor="text1"/>
            </w:tcBorders>
            <w:shd w:val="clear" w:color="auto" w:fill="auto"/>
            <w:vAlign w:val="center"/>
          </w:tcPr>
          <w:p w14:paraId="15DCE11D" w14:textId="77777777" w:rsidR="009F011A" w:rsidRPr="003453AE" w:rsidRDefault="009F011A" w:rsidP="00E01B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Prevalence of MPCRC </w:t>
            </w:r>
          </w:p>
          <w:p w14:paraId="55B4DC91" w14:textId="77777777" w:rsidR="009F011A" w:rsidRPr="003453AE" w:rsidRDefault="009F011A" w:rsidP="00E01B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Number of </w:t>
            </w:r>
            <w:r w:rsidRPr="003453AE">
              <w:rPr>
                <w:rFonts w:ascii="Book Antiqua" w:hAnsi="Book Antiqua"/>
                <w:color w:val="auto"/>
                <w:sz w:val="24"/>
                <w:szCs w:val="24"/>
              </w:rPr>
              <w:lastRenderedPageBreak/>
              <w:t>cases (% of global)</w:t>
            </w:r>
          </w:p>
        </w:tc>
        <w:tc>
          <w:tcPr>
            <w:tcW w:w="4035" w:type="dxa"/>
            <w:tcBorders>
              <w:top w:val="single" w:sz="4" w:space="0" w:color="000000" w:themeColor="text1"/>
              <w:bottom w:val="single" w:sz="4" w:space="0" w:color="000000" w:themeColor="text1"/>
            </w:tcBorders>
            <w:shd w:val="clear" w:color="auto" w:fill="auto"/>
            <w:vAlign w:val="center"/>
          </w:tcPr>
          <w:p w14:paraId="167E8803" w14:textId="77777777" w:rsidR="009F011A" w:rsidRPr="003453AE" w:rsidRDefault="009F011A" w:rsidP="00E01B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lastRenderedPageBreak/>
              <w:t>Risk factors for MPCRC</w:t>
            </w:r>
          </w:p>
        </w:tc>
      </w:tr>
      <w:tr w:rsidR="003453AE" w:rsidRPr="003453AE" w14:paraId="5081A9DE" w14:textId="77777777" w:rsidTr="00C20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Borders>
              <w:top w:val="single" w:sz="4" w:space="0" w:color="000000" w:themeColor="text1"/>
            </w:tcBorders>
            <w:shd w:val="clear" w:color="auto" w:fill="auto"/>
            <w:vAlign w:val="center"/>
          </w:tcPr>
          <w:p w14:paraId="6E064594" w14:textId="77777777" w:rsidR="009F011A" w:rsidRPr="003453AE" w:rsidRDefault="009F011A" w:rsidP="00E01BEE">
            <w:pPr>
              <w:spacing w:line="360" w:lineRule="auto"/>
              <w:jc w:val="both"/>
              <w:rPr>
                <w:rFonts w:ascii="Book Antiqua" w:hAnsi="Book Antiqua"/>
                <w:color w:val="auto"/>
                <w:sz w:val="24"/>
                <w:szCs w:val="24"/>
              </w:rPr>
            </w:pPr>
            <w:r w:rsidRPr="003453AE">
              <w:rPr>
                <w:rFonts w:ascii="Book Antiqua" w:hAnsi="Book Antiqua"/>
                <w:sz w:val="24"/>
                <w:szCs w:val="24"/>
              </w:rPr>
              <w:lastRenderedPageBreak/>
              <w:fldChar w:fldCharType="begin" w:fldLock="1"/>
            </w:r>
            <w:r w:rsidRPr="003453AE">
              <w:rPr>
                <w:rFonts w:ascii="Book Antiqua" w:hAnsi="Book Antiqua"/>
                <w:color w:val="auto"/>
                <w:sz w:val="24"/>
                <w:szCs w:val="24"/>
              </w:rPr>
              <w:instrText>ADDIN CSL_CITATION { "citationItems" : [ { "id" : "ITEM-1", "itemData" : { "DOI" : "10.1007/DCR.0b013e318249db00", "ISSN" : "00123706", "PMID" : "22513430", "abstract" : "BACKGROUND: Patients with colorectal cancer are at risk for developing metachronous colorectal cancer. The purpose of posttreatment surveillance is to detect and remove premalignant lesions to prevent metachronous colorectal cancer. OBJECTIVE: The aim of this study was to investigate the incidence of and predictive factors for metachronous colorectal cancer in patients with newly diagnosed colorectal cancer. DESIGN AND PATIENTS: The data on all patients with newly diagnosed colorectal cancer between 1995 and 2006 were obtained from the Rotterdam Cancer Registry in The Netherlands and studied for metachronous colorectal cancer. MAIN OUTCOME MEASURES: The annual incidence rate and the standardized incidence ratios were calculated. RESULTS: In total, colorectal cancer was diagnosed in 10,283 patients; there were 39,974 person-years of follow-up. The mean annual incidence rate of metachronous colorectal cancer was 314/100,000 person-years at risk during 10 years of follow-up, corresponding with a mean annual incidence of 0.3% and a cumulative incidence of 1.1% at 3 years, 2.0% at 6 years, and 3.1% at 10 years. The incidence of metachronous colorectal cancer after resection of a first colorectal cancer is significantly higher than the incidence of colorectal cancer in an age- and sex-matched general population (standardized incidence ratio 1.3, 95% CI 1.1-1.5). This difference is especially seen during the first 3 years after first colorectal cancer diagnosis (standardized incidence ratio 1.4, 95% CI 1.1-1.8). The presence of synchronous colorectal cancer was the only significant risk factor for developing metachronous colorectal cancer (relative risk 13.9, 95% CI 4.7-41.0). CONCLUSIONS: Despite the availability of colonoscopy, metachronous colorectal cancer is still seen during follow-up in patients with colorectal cancer; the highest risk is during the first 3 years after initial diagnosis. For this reason, a follow-up colonoscopy is useful at a short-term interval after colorectal cancer diagnosis. The presence of synchronous colorectal cancer at the time of first colorectal cancer diagnosis is the only predictive risk factor for developing metachronous colorectal cancer. Tailored surveillance programs may be considered in patients with a diagnosis of synchronous tumors.", "author" : [ { "dropping-particle" : "", "family" : "Mulder", "given" : "Sanna A.", "non-dropping-particle" : "", "parse-names" : false, "suffix" : "" }, { "dropping-particle" : "", "family" : "Kranse", "given" : "Ries", "non-dropping-particle" : "", "parse-names" : false, "suffix" : "" }, { "dropping-particle" : "", "family" : "Damhuis", "given" : "Ronald a.", "non-dropping-particle" : "", "parse-names" : false, "suffix" : "" }, { "dropping-particle" : "", "family" : "Ouwendijk", "given" : "Rob J Th", "non-dropping-particle" : "", "parse-names" : false, "suffix" : "" }, { "dropping-particle" : "", "family" : "Kuipers", "given" : "Ernst J.", "non-dropping-particle" : "", "parse-names" : false, "suffix" : "" }, { "dropping-particle" : "", "family" : "Leerdam", "given" : "Monique E.", "non-dropping-particle" : "van", "parse-names" : false, "suffix" : "" } ], "container-title" : "Diseases of the Colon and Rectum", "id" : "ITEM-1", "issue" : "5", "issued" : { "date-parts" : [ [ "2012", "5" ] ] }, "page" : "522-531", "title" : "The incidence and risk factors of metachronous colorectal cancer: An indication for follow-up", "type" : "article-journal", "volume" : "55" }, "uris" : [ "http://www.mendeley.com/documents/?uuid=46652fbc-a126-4122-a1b5-e3b1bcab55c3" ] } ], "mendeley" : { "formattedCitation" : "&lt;sup&gt;[4]&lt;/sup&gt;", "plainTextFormattedCitation" : "[4]", "previouslyFormattedCitation" : "&lt;sup&gt;[4]&lt;/sup&gt;" }, "properties" : { "noteIndex" : 0 }, "schema" : "https://github.com/citation-style-language/schema/raw/master/csl-citation.json" }</w:instrText>
            </w:r>
            <w:r w:rsidRPr="003453AE">
              <w:rPr>
                <w:rFonts w:ascii="Book Antiqua" w:hAnsi="Book Antiqua"/>
                <w:sz w:val="24"/>
                <w:szCs w:val="24"/>
              </w:rPr>
              <w:fldChar w:fldCharType="separate"/>
            </w:r>
            <w:r w:rsidRPr="003453AE">
              <w:rPr>
                <w:rFonts w:ascii="Book Antiqua" w:hAnsi="Book Antiqua"/>
                <w:i w:val="0"/>
                <w:noProof/>
                <w:color w:val="auto"/>
                <w:sz w:val="24"/>
                <w:szCs w:val="24"/>
                <w:vertAlign w:val="superscript"/>
              </w:rPr>
              <w:t>[4]</w:t>
            </w:r>
            <w:r w:rsidRPr="003453AE">
              <w:rPr>
                <w:rFonts w:ascii="Book Antiqua" w:hAnsi="Book Antiqua"/>
                <w:sz w:val="24"/>
                <w:szCs w:val="24"/>
              </w:rPr>
              <w:fldChar w:fldCharType="end"/>
            </w:r>
          </w:p>
        </w:tc>
        <w:tc>
          <w:tcPr>
            <w:tcW w:w="1377" w:type="dxa"/>
            <w:tcBorders>
              <w:top w:val="single" w:sz="4" w:space="0" w:color="000000" w:themeColor="text1"/>
            </w:tcBorders>
            <w:shd w:val="clear" w:color="auto" w:fill="auto"/>
            <w:vAlign w:val="center"/>
          </w:tcPr>
          <w:p w14:paraId="01A83276"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10283 CRC patients.</w:t>
            </w:r>
          </w:p>
          <w:p w14:paraId="2CA4775D"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Study of MCRC </w:t>
            </w:r>
            <w:r w:rsidRPr="003453AE">
              <w:rPr>
                <w:rFonts w:ascii="Book Antiqua" w:hAnsi="Book Antiqua"/>
                <w:i/>
                <w:color w:val="auto"/>
                <w:sz w:val="24"/>
                <w:szCs w:val="24"/>
              </w:rPr>
              <w:t>vs</w:t>
            </w:r>
            <w:r w:rsidRPr="003453AE">
              <w:rPr>
                <w:rFonts w:ascii="Book Antiqua" w:hAnsi="Book Antiqua"/>
                <w:color w:val="auto"/>
                <w:sz w:val="24"/>
                <w:szCs w:val="24"/>
              </w:rPr>
              <w:t xml:space="preserve"> solitary CRC</w:t>
            </w:r>
          </w:p>
        </w:tc>
        <w:tc>
          <w:tcPr>
            <w:tcW w:w="1581" w:type="dxa"/>
            <w:tcBorders>
              <w:top w:val="single" w:sz="4" w:space="0" w:color="000000" w:themeColor="text1"/>
            </w:tcBorders>
            <w:shd w:val="clear" w:color="auto" w:fill="auto"/>
            <w:vAlign w:val="center"/>
          </w:tcPr>
          <w:p w14:paraId="3C8401DB"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135 (1.3)</w:t>
            </w:r>
          </w:p>
        </w:tc>
        <w:tc>
          <w:tcPr>
            <w:tcW w:w="4035" w:type="dxa"/>
            <w:tcBorders>
              <w:top w:val="single" w:sz="4" w:space="0" w:color="000000" w:themeColor="text1"/>
            </w:tcBorders>
            <w:shd w:val="clear" w:color="auto" w:fill="auto"/>
            <w:vAlign w:val="center"/>
          </w:tcPr>
          <w:p w14:paraId="2F47F016"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eastAsia="zh-CN"/>
              </w:rPr>
            </w:pPr>
            <w:r w:rsidRPr="003453AE">
              <w:rPr>
                <w:rFonts w:ascii="Book Antiqua" w:hAnsi="Book Antiqua"/>
                <w:color w:val="auto"/>
                <w:sz w:val="24"/>
                <w:szCs w:val="24"/>
              </w:rPr>
              <w:t>Previous SCRC. OR</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3.4</w:t>
            </w:r>
            <w:r w:rsidRPr="003453AE">
              <w:rPr>
                <w:rFonts w:ascii="Book Antiqua" w:hAnsi="Book Antiqua" w:hint="eastAsia"/>
                <w:color w:val="auto"/>
                <w:sz w:val="24"/>
                <w:szCs w:val="24"/>
                <w:lang w:eastAsia="zh-CN"/>
              </w:rPr>
              <w:t>,</w:t>
            </w:r>
            <w:r w:rsidRPr="003453AE">
              <w:rPr>
                <w:rFonts w:ascii="Book Antiqua" w:hAnsi="Book Antiqua"/>
                <w:color w:val="auto"/>
                <w:sz w:val="24"/>
                <w:szCs w:val="24"/>
              </w:rPr>
              <w:t xml:space="preserve"> CI</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1.9–5.9</w:t>
            </w:r>
            <w:r w:rsidRPr="003453AE">
              <w:rPr>
                <w:rFonts w:ascii="Book Antiqua" w:hAnsi="Book Antiqua" w:hint="eastAsia"/>
                <w:color w:val="auto"/>
                <w:sz w:val="24"/>
                <w:szCs w:val="24"/>
                <w:lang w:eastAsia="zh-CN"/>
              </w:rPr>
              <w:t>)</w:t>
            </w:r>
          </w:p>
          <w:p w14:paraId="75D23CBA"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eastAsia="zh-CN"/>
              </w:rPr>
            </w:pPr>
            <w:r w:rsidRPr="003453AE">
              <w:rPr>
                <w:rFonts w:ascii="Book Antiqua" w:hAnsi="Book Antiqua"/>
                <w:color w:val="auto"/>
                <w:sz w:val="24"/>
                <w:szCs w:val="24"/>
              </w:rPr>
              <w:t>Less frequent in rectum. OR</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0.3</w:t>
            </w:r>
            <w:r w:rsidRPr="003453AE">
              <w:rPr>
                <w:rFonts w:ascii="Book Antiqua" w:hAnsi="Book Antiqua" w:hint="eastAsia"/>
                <w:color w:val="auto"/>
                <w:sz w:val="24"/>
                <w:szCs w:val="24"/>
                <w:lang w:eastAsia="zh-CN"/>
              </w:rPr>
              <w:t>,</w:t>
            </w:r>
            <w:r w:rsidRPr="003453AE">
              <w:rPr>
                <w:rFonts w:ascii="Book Antiqua" w:hAnsi="Book Antiqua"/>
                <w:color w:val="auto"/>
                <w:sz w:val="24"/>
                <w:szCs w:val="24"/>
              </w:rPr>
              <w:t xml:space="preserve"> CI</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0.1–0.6</w:t>
            </w:r>
            <w:r w:rsidRPr="003453AE">
              <w:rPr>
                <w:rFonts w:ascii="Book Antiqua" w:hAnsi="Book Antiqua" w:hint="eastAsia"/>
                <w:color w:val="auto"/>
                <w:sz w:val="24"/>
                <w:szCs w:val="24"/>
                <w:lang w:eastAsia="zh-CN"/>
              </w:rPr>
              <w:t>)</w:t>
            </w:r>
          </w:p>
          <w:p w14:paraId="1D70A961"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p w14:paraId="061EA0D2"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Not associated with the development of MCRC:</w:t>
            </w:r>
          </w:p>
          <w:p w14:paraId="600C3CB4"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Sex, age, TNM stage, or grade of differentiation of the initial CRC </w:t>
            </w:r>
          </w:p>
        </w:tc>
      </w:tr>
      <w:tr w:rsidR="003453AE" w:rsidRPr="003453AE" w14:paraId="35A35F35" w14:textId="77777777" w:rsidTr="00C20E10">
        <w:tc>
          <w:tcPr>
            <w:cnfStyle w:val="001000000000" w:firstRow="0" w:lastRow="0" w:firstColumn="1" w:lastColumn="0" w:oddVBand="0" w:evenVBand="0" w:oddHBand="0" w:evenHBand="0" w:firstRowFirstColumn="0" w:firstRowLastColumn="0" w:lastRowFirstColumn="0" w:lastRowLastColumn="0"/>
            <w:tcW w:w="1229" w:type="dxa"/>
            <w:shd w:val="clear" w:color="auto" w:fill="auto"/>
            <w:vAlign w:val="center"/>
          </w:tcPr>
          <w:p w14:paraId="195E99BE" w14:textId="77777777" w:rsidR="009F011A" w:rsidRPr="003453AE" w:rsidRDefault="009F011A" w:rsidP="00E01BEE">
            <w:pPr>
              <w:spacing w:line="360" w:lineRule="auto"/>
              <w:jc w:val="both"/>
              <w:rPr>
                <w:rFonts w:ascii="Book Antiqua" w:hAnsi="Book Antiqua"/>
                <w:color w:val="auto"/>
                <w:sz w:val="24"/>
                <w:szCs w:val="24"/>
              </w:rPr>
            </w:pPr>
            <w:r w:rsidRPr="003453AE">
              <w:rPr>
                <w:rFonts w:ascii="Book Antiqua" w:hAnsi="Book Antiqua"/>
                <w:sz w:val="24"/>
                <w:szCs w:val="24"/>
              </w:rPr>
              <w:fldChar w:fldCharType="begin" w:fldLock="1"/>
            </w:r>
            <w:r w:rsidRPr="003453AE">
              <w:rPr>
                <w:rFonts w:ascii="Book Antiqua" w:hAnsi="Book Antiqua"/>
                <w:color w:val="auto"/>
                <w:sz w:val="24"/>
                <w:szCs w:val="24"/>
              </w:rPr>
              <w:instrText>ADDIN CSL_CITATION { "citationItems" : [ { "id" : "ITEM-1", "itemData" : { "DOI" : "10.1002/(SICI)1097-0142(19960515)77:10&lt;2013::AID-CNCR8&gt;3.0.CO;2-R", "ISSN" : "0008-543X", "PMID" : "8640664", "abstract" : "BACKGROUND: Reports on the frequency of multiple carcinomas of the colon and rectum have varied from 3-4% to more than 10% of all tumors of the large bowel. METHODS: We reviewed the files of a specialized colorectal cancer registry with the following objectives: a) to determine the frequency of multiple tumors (synchronous or metachronous) in the general population; b) to compare these values with those observed in patients with hereditary nonpolyposis colorectal carcinoma (HNPCC); and c) to evaluate the clinical outcome of patients with multiple tumors and the role of other clinical parameters in the development of these neoplasms. RESULTS: From 1984 to 1992, 53 patients with multiple tumors (of 1298 registered patients, 4%) had large bowel carcinoma; 33 (2.5%) were synchronous and 20 (1.5%) metachronous. The total number of multiple colorectal carcinomas was 95, which was 7% of all registered colorectal carcinomas (1337 carcinomas in 1298 patients). Multiple tumors occurred significantly more often in patients with HNPCC than in those with sporadic carcinomas (P &lt; 0.001); this increased prevalence was more marked for metachronous lesions, which occurred almost 4 times more often in patients with HNPCC (5.8% vs. 1.3%; P &lt; 0.001). The average interval of time between the first and the second malignancy was 8.7 years; there was no significant difference between hereditary and sporadic tumors. Patients with synchronous tumors did not show appreciable differences in survival when compared with individuals who had single neoplasms. In contrast, a poor clinical outcome was observed in patients with metachronous tumors after the development of the second carcinoma. Finally, polypoid adenomas of the large bowel were found significantly more often in patients with multiple primary tumors than in those with a single tumor. CONCLUSIONS: These results emphasize the importance of preoperative pancolonoscopy for the identification of possible synchronous tumors (both benign and malignant) and long-lasting endoscopic follow-up for the detection of recurrent or metachronous lesions. The conclusions are even more pertinent for patients with HNPCC, whose risk of metachronous tumors is significantly higher than that of patients with sporadic carcinoma.", "author" : [ { "dropping-particle" : "", "family" : "Fante", "given" : "R", "non-dropping-particle" : "", "parse-names" : false, "suffix" : "" }, { "dropping-particle" : "", "family" : "Roncucci", "given" : "L", "non-dropping-particle" : "", "parse-names" : false, "suffix" : "" }, { "dropping-particle" : "", "family" : "GregorioC", "given" : "", "non-dropping-particle" : "Di", "parse-names" : false, "suffix" : "" }, { "dropping-particle" : "", "family" : "Tamassia", "given" : "M G", "non-dropping-particle" : "", "parse-names" : false, "suffix" : "" }, { "dropping-particle" : "", "family" : "Losi", "given" : "L", "non-dropping-particle" : "", "parse-names" : false, "suffix" : "" }, { "dropping-particle" : "", "family" : "Benatti", "given" : "P", "non-dropping-particle" : "", "parse-names" : false, "suffix" : "" }, { "dropping-particle" : "", "family" : "Pedroni", "given" : "M", "non-dropping-particle" : "", "parse-names" : false, "suffix" : "" }, { "dropping-particle" : "", "family" : "Percesepe", "given" : "a", "non-dropping-particle" : "", "parse-names" : false, "suffix" : "" }, { "dropping-particle" : "", "family" : "Pietri", "given" : "S", "non-dropping-particle" : "De", "parse-names" : false, "suffix" : "" }, { "dropping-particle" : "", "family" : "Ponz de Leon", "given" : "M", "non-dropping-particle" : "", "parse-names" : false, "suffix" : "" } ], "container-title" : "Cancer", "id" : "ITEM-1", "issue" : "10", "issued" : { "date-parts" : [ [ "1996", "5", "15" ] ] }, "page" : "2013-2021", "title" : "Frequency and clinical features of multiple tumors of the large bowel in the general population and in patients with hereditary colorectal carcinoma.", "type" : "article-journal", "volume" : "77" }, "uris" : [ "http://www.mendeley.com/documents/?uuid=b31d6f0f-4a4e-4692-b29e-2be9f669443d" ] } ], "mendeley" : { "formattedCitation" : "&lt;sup&gt;[2]&lt;/sup&gt;", "plainTextFormattedCitation" : "[2]", "previouslyFormattedCitation" : "&lt;sup&gt;[2]&lt;/sup&gt;" }, "properties" : { "noteIndex" : 0 }, "schema" : "https://github.com/citation-style-language/schema/raw/master/csl-citation.json" }</w:instrText>
            </w:r>
            <w:r w:rsidRPr="003453AE">
              <w:rPr>
                <w:rFonts w:ascii="Book Antiqua" w:hAnsi="Book Antiqua"/>
                <w:sz w:val="24"/>
                <w:szCs w:val="24"/>
              </w:rPr>
              <w:fldChar w:fldCharType="separate"/>
            </w:r>
            <w:r w:rsidRPr="003453AE">
              <w:rPr>
                <w:rFonts w:ascii="Book Antiqua" w:hAnsi="Book Antiqua"/>
                <w:i w:val="0"/>
                <w:noProof/>
                <w:color w:val="auto"/>
                <w:sz w:val="24"/>
                <w:szCs w:val="24"/>
                <w:vertAlign w:val="superscript"/>
              </w:rPr>
              <w:t>[2]</w:t>
            </w:r>
            <w:r w:rsidRPr="003453AE">
              <w:rPr>
                <w:rFonts w:ascii="Book Antiqua" w:hAnsi="Book Antiqua"/>
                <w:sz w:val="24"/>
                <w:szCs w:val="24"/>
              </w:rPr>
              <w:fldChar w:fldCharType="end"/>
            </w:r>
          </w:p>
        </w:tc>
        <w:tc>
          <w:tcPr>
            <w:tcW w:w="1377" w:type="dxa"/>
            <w:shd w:val="clear" w:color="auto" w:fill="auto"/>
            <w:vAlign w:val="center"/>
          </w:tcPr>
          <w:p w14:paraId="5D3CDDAC" w14:textId="77777777" w:rsidR="009F011A" w:rsidRPr="003453AE" w:rsidRDefault="009F011A"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1298 CRC patients.</w:t>
            </w:r>
          </w:p>
          <w:p w14:paraId="0310EC8D" w14:textId="77777777" w:rsidR="009F011A" w:rsidRPr="003453AE" w:rsidRDefault="009F011A"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Study of MPCRC features</w:t>
            </w:r>
          </w:p>
        </w:tc>
        <w:tc>
          <w:tcPr>
            <w:tcW w:w="1581" w:type="dxa"/>
            <w:shd w:val="clear" w:color="auto" w:fill="auto"/>
            <w:vAlign w:val="center"/>
          </w:tcPr>
          <w:p w14:paraId="3B4F8144" w14:textId="77777777" w:rsidR="009F011A" w:rsidRPr="003453AE" w:rsidRDefault="009F011A"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53 (4) MPCRC</w:t>
            </w:r>
          </w:p>
          <w:p w14:paraId="741ECF57" w14:textId="77777777" w:rsidR="009F011A" w:rsidRPr="003453AE" w:rsidRDefault="009F011A"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33 (2.5) SCRC</w:t>
            </w:r>
          </w:p>
          <w:p w14:paraId="5D0531F1" w14:textId="77777777" w:rsidR="009F011A" w:rsidRPr="003453AE" w:rsidRDefault="009F011A"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20 (1.5) MCRC</w:t>
            </w:r>
          </w:p>
        </w:tc>
        <w:tc>
          <w:tcPr>
            <w:tcW w:w="4035" w:type="dxa"/>
            <w:shd w:val="clear" w:color="auto" w:fill="auto"/>
            <w:vAlign w:val="center"/>
          </w:tcPr>
          <w:p w14:paraId="2B59D5A0" w14:textId="77777777" w:rsidR="009F011A" w:rsidRPr="003453AE" w:rsidRDefault="009F011A"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Lynch &gt;sporadic </w:t>
            </w:r>
          </w:p>
          <w:p w14:paraId="30652442" w14:textId="77777777" w:rsidR="009F011A" w:rsidRPr="003453AE" w:rsidRDefault="009F011A"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w:t>
            </w:r>
            <w:r w:rsidRPr="003453AE">
              <w:rPr>
                <w:rFonts w:ascii="Book Antiqua" w:hAnsi="Book Antiqua"/>
                <w:i/>
                <w:color w:val="auto"/>
                <w:sz w:val="24"/>
                <w:szCs w:val="24"/>
              </w:rPr>
              <w:t>P</w:t>
            </w:r>
            <w:r w:rsidRPr="003453AE">
              <w:rPr>
                <w:rFonts w:ascii="Book Antiqua" w:hAnsi="Book Antiqua"/>
                <w:color w:val="auto"/>
                <w:sz w:val="24"/>
                <w:szCs w:val="24"/>
              </w:rPr>
              <w:t xml:space="preserve"> &lt; 0.001)</w:t>
            </w:r>
          </w:p>
          <w:p w14:paraId="332CB63E" w14:textId="77777777" w:rsidR="009F011A" w:rsidRPr="003453AE" w:rsidRDefault="009F011A"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MCRC (5.8% </w:t>
            </w:r>
            <w:r w:rsidRPr="003453AE">
              <w:rPr>
                <w:rFonts w:ascii="Book Antiqua" w:hAnsi="Book Antiqua"/>
                <w:i/>
                <w:color w:val="auto"/>
                <w:sz w:val="24"/>
                <w:szCs w:val="24"/>
              </w:rPr>
              <w:t>vs</w:t>
            </w:r>
            <w:r w:rsidRPr="003453AE">
              <w:rPr>
                <w:rFonts w:ascii="Book Antiqua" w:hAnsi="Book Antiqua"/>
                <w:color w:val="auto"/>
                <w:sz w:val="24"/>
                <w:szCs w:val="24"/>
              </w:rPr>
              <w:t xml:space="preserve"> 1.3%)</w:t>
            </w:r>
          </w:p>
          <w:p w14:paraId="55584030" w14:textId="77777777" w:rsidR="009F011A" w:rsidRPr="003453AE" w:rsidRDefault="009F011A"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SCRC (5.8%</w:t>
            </w:r>
            <w:r w:rsidRPr="003453AE">
              <w:rPr>
                <w:rFonts w:ascii="Book Antiqua" w:hAnsi="Book Antiqua"/>
                <w:i/>
                <w:color w:val="auto"/>
                <w:sz w:val="24"/>
                <w:szCs w:val="24"/>
              </w:rPr>
              <w:t xml:space="preserve"> vs</w:t>
            </w:r>
            <w:r w:rsidRPr="003453AE">
              <w:rPr>
                <w:rFonts w:ascii="Book Antiqua" w:hAnsi="Book Antiqua"/>
                <w:color w:val="auto"/>
                <w:sz w:val="24"/>
                <w:szCs w:val="24"/>
              </w:rPr>
              <w:t xml:space="preserve"> 2.4%)</w:t>
            </w:r>
          </w:p>
        </w:tc>
      </w:tr>
      <w:tr w:rsidR="003453AE" w:rsidRPr="003453AE" w14:paraId="0B940B98" w14:textId="77777777" w:rsidTr="00C20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shd w:val="clear" w:color="auto" w:fill="auto"/>
            <w:vAlign w:val="center"/>
          </w:tcPr>
          <w:p w14:paraId="57885210" w14:textId="77777777" w:rsidR="009F011A" w:rsidRPr="003453AE" w:rsidRDefault="009F011A" w:rsidP="00E01BEE">
            <w:pPr>
              <w:spacing w:line="360" w:lineRule="auto"/>
              <w:jc w:val="both"/>
              <w:rPr>
                <w:rFonts w:ascii="Book Antiqua" w:hAnsi="Book Antiqua"/>
                <w:color w:val="auto"/>
                <w:sz w:val="24"/>
                <w:szCs w:val="24"/>
              </w:rPr>
            </w:pPr>
            <w:r w:rsidRPr="003453AE">
              <w:rPr>
                <w:rFonts w:ascii="Book Antiqua" w:hAnsi="Book Antiqua"/>
                <w:sz w:val="24"/>
                <w:szCs w:val="24"/>
              </w:rPr>
              <w:fldChar w:fldCharType="begin" w:fldLock="1"/>
            </w:r>
            <w:r w:rsidRPr="003453AE">
              <w:rPr>
                <w:rFonts w:ascii="Book Antiqua" w:hAnsi="Book Antiqua"/>
                <w:color w:val="auto"/>
                <w:sz w:val="24"/>
                <w:szCs w:val="24"/>
              </w:rPr>
              <w:instrText>ADDIN CSL_CITATION { "citationItems" : [ { "id" : "ITEM-1", "itemData" : { "DOI" : "10.1016/j.amjsurg.2010.05.012", "ISSN" : "1879-1883", "PMID" : "21600553", "abstract" : "BACKGROUND: Synchronous colorectal carcinoma has seldom been studied in large series. The study was designed to examine the significance of colorectal synchronous carcinoma in a large cohort of patients.\n\nMETHODS: The clinicopathological features of 102 patients with synchronous colorectal carcinoma were compared with 1,793 patients with solitary colorectal carcinoma.\n\nRESULTS: The prevalence of synchronous colorectal carcinoma was 3.6%. In these patients, 4% had FAP, 6% had hyperplastic polyposis, and 2% had ulcerative colitis. The index carcinoma was more likely to have higher histological grade and T stage than other carcinoma(s) in the same patient. When compared with solitary colorectal carcinoma, synchronous colorectal carcinoma was more often noted in males with coexisting FAP and in proximal location. The 5-year survival rate of patients with synchronous colorectal carcinoma was 53% and was similar to those with solitary colorectal carcinoma.\n\nCONCLUSIONS: We examined the clinicopathological features of patients with synchronous colorectal carcinomas in a large cohort of patients. Attention to these features was important for better management of this group of cancer.", "author" : [ { "dropping-particle" : "", "family" : "Lam", "given" : "Alfred King-Yin Yin", "non-dropping-particle" : "", "parse-names" : false, "suffix" : "" }, { "dropping-particle" : "", "family" : "Carmichael", "given" : "Robert", "non-dropping-particle" : "", "parse-names" : false, "suffix" : "" }, { "dropping-particle" : "", "family" : "Gertraud Buettner", "given" : "Petra", "non-dropping-particle" : "", "parse-names" : false, "suffix" : "" }, { "dropping-particle" : "", "family" : "Gopalan", "given" : "Vinod", "non-dropping-particle" : "", "parse-names" : false, "suffix" : "" }, { "dropping-particle" : "", "family" : "Ho", "given" : "Yik-Hong Hong", "non-dropping-particle" : "", "parse-names" : false, "suffix" : "" }, { "dropping-particle" : "", "family" : "Siu", "given" : "Simon", "non-dropping-particle" : "", "parse-names" : false, "suffix" : "" } ], "container-title" : "American journal of surgery", "id" : "ITEM-1", "issue" : "1", "issued" : { "date-parts" : [ [ "2011", "7" ] ] }, "page" : "39-44", "title" : "Clinicopathological significance of synchronous carcinoma in colorectal cancer.", "type" : "article-journal", "volume" : "202" }, "uris" : [ "http://www.mendeley.com/documents/?uuid=80828ca5-269f-4c7c-af49-c43422db3102" ] } ], "mendeley" : { "formattedCitation" : "&lt;sup&gt;[8]&lt;/sup&gt;", "plainTextFormattedCitation" : "[8]", "previouslyFormattedCitation" : "&lt;sup&gt;[8]&lt;/sup&gt;" }, "properties" : { "noteIndex" : 0 }, "schema" : "https://github.com/citation-style-language/schema/raw/master/csl-citation.json" }</w:instrText>
            </w:r>
            <w:r w:rsidRPr="003453AE">
              <w:rPr>
                <w:rFonts w:ascii="Book Antiqua" w:hAnsi="Book Antiqua"/>
                <w:sz w:val="24"/>
                <w:szCs w:val="24"/>
              </w:rPr>
              <w:fldChar w:fldCharType="separate"/>
            </w:r>
            <w:r w:rsidRPr="003453AE">
              <w:rPr>
                <w:rFonts w:ascii="Book Antiqua" w:hAnsi="Book Antiqua"/>
                <w:i w:val="0"/>
                <w:noProof/>
                <w:color w:val="auto"/>
                <w:sz w:val="24"/>
                <w:szCs w:val="24"/>
                <w:vertAlign w:val="superscript"/>
              </w:rPr>
              <w:t>[8]</w:t>
            </w:r>
            <w:r w:rsidRPr="003453AE">
              <w:rPr>
                <w:rFonts w:ascii="Book Antiqua" w:hAnsi="Book Antiqua"/>
                <w:sz w:val="24"/>
                <w:szCs w:val="24"/>
              </w:rPr>
              <w:fldChar w:fldCharType="end"/>
            </w:r>
          </w:p>
        </w:tc>
        <w:tc>
          <w:tcPr>
            <w:tcW w:w="1377" w:type="dxa"/>
            <w:shd w:val="clear" w:color="auto" w:fill="auto"/>
            <w:vAlign w:val="center"/>
          </w:tcPr>
          <w:p w14:paraId="23C1198A"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1793 CRC patients.</w:t>
            </w:r>
          </w:p>
          <w:p w14:paraId="41FD81EC"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Study of SCRC features</w:t>
            </w:r>
          </w:p>
        </w:tc>
        <w:tc>
          <w:tcPr>
            <w:tcW w:w="1581" w:type="dxa"/>
            <w:shd w:val="clear" w:color="auto" w:fill="auto"/>
            <w:vAlign w:val="center"/>
          </w:tcPr>
          <w:p w14:paraId="356E1CD1"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102 (3.6) SCRC</w:t>
            </w:r>
          </w:p>
          <w:p w14:paraId="5C544ED9"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4035" w:type="dxa"/>
            <w:shd w:val="clear" w:color="auto" w:fill="auto"/>
            <w:vAlign w:val="center"/>
          </w:tcPr>
          <w:p w14:paraId="2961BB44" w14:textId="5CFE5F4E"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Frequencies of predisposing</w:t>
            </w:r>
            <w:r w:rsidR="006963C9">
              <w:rPr>
                <w:rFonts w:ascii="Book Antiqua" w:hAnsi="Book Antiqua"/>
                <w:color w:val="auto"/>
                <w:sz w:val="24"/>
                <w:szCs w:val="24"/>
              </w:rPr>
              <w:t xml:space="preserve"> </w:t>
            </w:r>
            <w:r w:rsidRPr="003453AE">
              <w:rPr>
                <w:rFonts w:ascii="Book Antiqua" w:hAnsi="Book Antiqua"/>
                <w:color w:val="auto"/>
                <w:sz w:val="24"/>
                <w:szCs w:val="24"/>
              </w:rPr>
              <w:t>disease in SCRC patients:</w:t>
            </w:r>
          </w:p>
          <w:p w14:paraId="2559F0C7" w14:textId="77777777" w:rsidR="009F011A" w:rsidRPr="003453AE" w:rsidRDefault="009F011A" w:rsidP="00E01BEE">
            <w:pPr>
              <w:pStyle w:val="ListParagraph"/>
              <w:numPr>
                <w:ilvl w:val="0"/>
                <w:numId w:val="16"/>
              </w:numPr>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5% FAP (5)</w:t>
            </w:r>
          </w:p>
          <w:p w14:paraId="0676CA4E" w14:textId="77777777" w:rsidR="009F011A" w:rsidRPr="003453AE" w:rsidRDefault="009F011A" w:rsidP="00E01BEE">
            <w:pPr>
              <w:pStyle w:val="ListParagraph"/>
              <w:numPr>
                <w:ilvl w:val="0"/>
                <w:numId w:val="16"/>
              </w:numPr>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6% SP (6)</w:t>
            </w:r>
          </w:p>
          <w:p w14:paraId="163BB4CE" w14:textId="77777777" w:rsidR="009F011A" w:rsidRPr="003453AE" w:rsidRDefault="009F011A" w:rsidP="00E01BEE">
            <w:pPr>
              <w:pStyle w:val="ListParagraph"/>
              <w:numPr>
                <w:ilvl w:val="0"/>
                <w:numId w:val="16"/>
              </w:numPr>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2% UC (2)</w:t>
            </w:r>
          </w:p>
        </w:tc>
      </w:tr>
      <w:tr w:rsidR="003453AE" w:rsidRPr="003453AE" w14:paraId="112D9305" w14:textId="77777777" w:rsidTr="00C20E10">
        <w:tc>
          <w:tcPr>
            <w:cnfStyle w:val="001000000000" w:firstRow="0" w:lastRow="0" w:firstColumn="1" w:lastColumn="0" w:oddVBand="0" w:evenVBand="0" w:oddHBand="0" w:evenHBand="0" w:firstRowFirstColumn="0" w:firstRowLastColumn="0" w:lastRowFirstColumn="0" w:lastRowLastColumn="0"/>
            <w:tcW w:w="1229" w:type="dxa"/>
            <w:shd w:val="clear" w:color="auto" w:fill="auto"/>
            <w:vAlign w:val="center"/>
          </w:tcPr>
          <w:p w14:paraId="498D8801" w14:textId="77777777" w:rsidR="009F011A" w:rsidRPr="003453AE" w:rsidRDefault="009F011A" w:rsidP="00E01BEE">
            <w:pPr>
              <w:spacing w:line="360" w:lineRule="auto"/>
              <w:jc w:val="both"/>
              <w:rPr>
                <w:rFonts w:ascii="Book Antiqua" w:hAnsi="Book Antiqua"/>
                <w:color w:val="auto"/>
                <w:sz w:val="24"/>
                <w:szCs w:val="24"/>
              </w:rPr>
            </w:pPr>
            <w:r w:rsidRPr="003453AE">
              <w:rPr>
                <w:rFonts w:ascii="Book Antiqua" w:hAnsi="Book Antiqua"/>
                <w:sz w:val="24"/>
                <w:szCs w:val="24"/>
              </w:rPr>
              <w:fldChar w:fldCharType="begin" w:fldLock="1"/>
            </w:r>
            <w:r w:rsidRPr="003453AE">
              <w:rPr>
                <w:rFonts w:ascii="Book Antiqua" w:hAnsi="Book Antiqua"/>
                <w:color w:val="auto"/>
                <w:sz w:val="24"/>
                <w:szCs w:val="24"/>
              </w:rPr>
              <w:instrText>ADDIN CSL_CITATION { "citationItems" : [ { "id" : "ITEM-1", "itemData" : { "ISSN" : "0003-4932", "PMID" : "3947149", "abstract" : "Multiple synchronous colorectal cancer (MSCC) among 1537 patients (69 with familial polyposis coli (FPC), 780 with ulcerative colitis (UC), and 685 with de novo colorectal (DNC) cancers) admitted to The Mount Sinai Hospital between 1945 and 1981 was tabulated. MSCC occurred in five of 24 cancer patients with FPC (21%), in 12 of 65 cancer patients with UC (18%), but in only 17 of 685 DNC patients (2.5%). The proportions of MSCC cases with more than two synchronous tumors were also much greater in the former two groups (UC 6/12 = 50%, FPC 3/5 = 60%) than in DNC (0/17 = 0%). Multiplicity of cancers is thus a distinguishing feature of UC and FPC. MSCC differed from solitary cancers by association with older age and more advanced stage at diagnosis in patients with FPC and by a rightward shift in anatomic distribution in all patients, especially those with FPC and UC.", "author" : [ { "dropping-particle" : "", "family" : "Greenstein", "given" : "A J", "non-dropping-particle" : "", "parse-names" : false, "suffix" : "" }, { "dropping-particle" : "", "family" : "Slater", "given" : "G", "non-dropping-particle" : "", "parse-names" : false, "suffix" : "" }, { "dropping-particle" : "", "family" : "Heimann", "given" : "T M", "non-dropping-particle" : "", "parse-names" : false, "suffix" : "" }, { "dropping-particle" : "", "family" : "Sachar", "given" : "D B", "non-dropping-particle" : "", "parse-names" : false, "suffix" : "" }, { "dropping-particle" : "", "family" : "Aufses", "given" : "A H", "non-dropping-particle" : "", "parse-names" : false, "suffix" : "" } ], "container-title" : "Annals of surgery", "id" : "ITEM-1", "issue" : "2", "issued" : { "date-parts" : [ [ "1986", "2" ] ] }, "page" : "123-8", "title" : "A comparison of multiple synchronous colorectal cancer in ulcerative colitis, familial polyposis coli, and de novo cancer.", "type" : "article-journal", "volume" : "203" }, "uris" : [ "http://www.mendeley.com/documents/?uuid=f5d544ec-0f39-4ffe-ae09-d36d382c81b5" ] } ], "mendeley" : { "formattedCitation" : "&lt;sup&gt;[9]&lt;/sup&gt;", "plainTextFormattedCitation" : "[9]", "previouslyFormattedCitation" : "&lt;sup&gt;[9]&lt;/sup&gt;" }, "properties" : { "noteIndex" : 0 }, "schema" : "https://github.com/citation-style-language/schema/raw/master/csl-citation.json" }</w:instrText>
            </w:r>
            <w:r w:rsidRPr="003453AE">
              <w:rPr>
                <w:rFonts w:ascii="Book Antiqua" w:hAnsi="Book Antiqua"/>
                <w:sz w:val="24"/>
                <w:szCs w:val="24"/>
              </w:rPr>
              <w:fldChar w:fldCharType="separate"/>
            </w:r>
            <w:r w:rsidRPr="003453AE">
              <w:rPr>
                <w:rFonts w:ascii="Book Antiqua" w:hAnsi="Book Antiqua"/>
                <w:i w:val="0"/>
                <w:noProof/>
                <w:color w:val="auto"/>
                <w:sz w:val="24"/>
                <w:szCs w:val="24"/>
                <w:vertAlign w:val="superscript"/>
              </w:rPr>
              <w:t>[9]</w:t>
            </w:r>
            <w:r w:rsidRPr="003453AE">
              <w:rPr>
                <w:rFonts w:ascii="Book Antiqua" w:hAnsi="Book Antiqua"/>
                <w:sz w:val="24"/>
                <w:szCs w:val="24"/>
              </w:rPr>
              <w:fldChar w:fldCharType="end"/>
            </w:r>
          </w:p>
        </w:tc>
        <w:tc>
          <w:tcPr>
            <w:tcW w:w="1377" w:type="dxa"/>
            <w:shd w:val="clear" w:color="auto" w:fill="auto"/>
            <w:vAlign w:val="center"/>
          </w:tcPr>
          <w:p w14:paraId="55A77AA2" w14:textId="77777777" w:rsidR="009F011A" w:rsidRPr="003453AE" w:rsidRDefault="009F011A"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1537 CRC patients </w:t>
            </w:r>
          </w:p>
          <w:p w14:paraId="151884C0" w14:textId="77777777" w:rsidR="009F011A" w:rsidRPr="003453AE" w:rsidRDefault="009F011A" w:rsidP="00E01BEE">
            <w:pPr>
              <w:pStyle w:val="ListParagraph"/>
              <w:numPr>
                <w:ilvl w:val="0"/>
                <w:numId w:val="18"/>
              </w:numPr>
              <w:spacing w:line="360" w:lineRule="auto"/>
              <w:ind w:left="0" w:hanging="142"/>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69 FAP</w:t>
            </w:r>
          </w:p>
          <w:p w14:paraId="68A982CE" w14:textId="77777777" w:rsidR="009F011A" w:rsidRPr="003453AE" w:rsidRDefault="009F011A" w:rsidP="00E01BEE">
            <w:pPr>
              <w:pStyle w:val="ListParagraph"/>
              <w:numPr>
                <w:ilvl w:val="0"/>
                <w:numId w:val="18"/>
              </w:numPr>
              <w:spacing w:line="360" w:lineRule="auto"/>
              <w:ind w:left="0" w:hanging="142"/>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780 UC</w:t>
            </w:r>
          </w:p>
          <w:p w14:paraId="4A0BF67F" w14:textId="77777777" w:rsidR="009F011A" w:rsidRPr="003453AE" w:rsidRDefault="009F011A" w:rsidP="00E01BEE">
            <w:pPr>
              <w:pStyle w:val="ListParagraph"/>
              <w:numPr>
                <w:ilvl w:val="0"/>
                <w:numId w:val="18"/>
              </w:numPr>
              <w:spacing w:line="360" w:lineRule="auto"/>
              <w:ind w:left="0" w:hanging="142"/>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685 </w:t>
            </w:r>
            <w:r w:rsidRPr="003453AE">
              <w:rPr>
                <w:rFonts w:ascii="Book Antiqua" w:hAnsi="Book Antiqua"/>
                <w:i/>
                <w:color w:val="auto"/>
                <w:sz w:val="24"/>
                <w:szCs w:val="24"/>
              </w:rPr>
              <w:t>de novo</w:t>
            </w:r>
            <w:r w:rsidRPr="003453AE">
              <w:rPr>
                <w:rFonts w:ascii="Book Antiqua" w:hAnsi="Book Antiqua"/>
                <w:color w:val="auto"/>
                <w:sz w:val="24"/>
                <w:szCs w:val="24"/>
              </w:rPr>
              <w:t xml:space="preserve"> CRC</w:t>
            </w:r>
          </w:p>
        </w:tc>
        <w:tc>
          <w:tcPr>
            <w:tcW w:w="1581" w:type="dxa"/>
            <w:shd w:val="clear" w:color="auto" w:fill="auto"/>
            <w:vAlign w:val="center"/>
          </w:tcPr>
          <w:p w14:paraId="47FC41EC" w14:textId="77777777" w:rsidR="009F011A" w:rsidRPr="003453AE" w:rsidRDefault="009F011A"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4035" w:type="dxa"/>
            <w:shd w:val="clear" w:color="auto" w:fill="auto"/>
            <w:vAlign w:val="center"/>
          </w:tcPr>
          <w:p w14:paraId="3379E821" w14:textId="77777777" w:rsidR="009F011A" w:rsidRPr="003453AE" w:rsidRDefault="009F011A"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Prevalence of SCRC in special populations</w:t>
            </w:r>
          </w:p>
          <w:p w14:paraId="66CB1B51" w14:textId="77777777" w:rsidR="009F011A" w:rsidRPr="003453AE" w:rsidRDefault="009F011A" w:rsidP="00E01BEE">
            <w:pPr>
              <w:pStyle w:val="ListParagraph"/>
              <w:numPr>
                <w:ilvl w:val="0"/>
                <w:numId w:val="17"/>
              </w:num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21% of CRC in FAP</w:t>
            </w:r>
          </w:p>
          <w:p w14:paraId="18E3F0C2" w14:textId="77777777" w:rsidR="009F011A" w:rsidRPr="003453AE" w:rsidRDefault="009F011A" w:rsidP="00E01BEE">
            <w:pPr>
              <w:pStyle w:val="ListParagraph"/>
              <w:numPr>
                <w:ilvl w:val="0"/>
                <w:numId w:val="17"/>
              </w:num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18% of CRC in UC</w:t>
            </w:r>
          </w:p>
          <w:p w14:paraId="7B97FF64" w14:textId="77777777" w:rsidR="009F011A" w:rsidRPr="003453AE" w:rsidRDefault="009F011A" w:rsidP="00E01BEE">
            <w:pPr>
              <w:pStyle w:val="ListParagraph"/>
              <w:numPr>
                <w:ilvl w:val="0"/>
                <w:numId w:val="17"/>
              </w:num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2.5% of sporadic CRC</w:t>
            </w:r>
          </w:p>
        </w:tc>
      </w:tr>
      <w:tr w:rsidR="003453AE" w:rsidRPr="003453AE" w14:paraId="7D20EABB" w14:textId="77777777" w:rsidTr="00C20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shd w:val="clear" w:color="auto" w:fill="auto"/>
            <w:vAlign w:val="center"/>
          </w:tcPr>
          <w:p w14:paraId="1C6DEBAE" w14:textId="77777777" w:rsidR="009F011A" w:rsidRPr="003453AE" w:rsidRDefault="009F011A" w:rsidP="00E01BEE">
            <w:pPr>
              <w:spacing w:line="360" w:lineRule="auto"/>
              <w:jc w:val="both"/>
              <w:rPr>
                <w:rFonts w:ascii="Book Antiqua" w:hAnsi="Book Antiqua"/>
                <w:color w:val="auto"/>
                <w:sz w:val="24"/>
                <w:szCs w:val="24"/>
              </w:rPr>
            </w:pPr>
            <w:r w:rsidRPr="003453AE">
              <w:rPr>
                <w:rFonts w:ascii="Book Antiqua" w:hAnsi="Book Antiqua"/>
                <w:sz w:val="24"/>
                <w:szCs w:val="24"/>
              </w:rPr>
              <w:fldChar w:fldCharType="begin" w:fldLock="1"/>
            </w:r>
            <w:r w:rsidRPr="003453AE">
              <w:rPr>
                <w:rFonts w:ascii="Book Antiqua" w:hAnsi="Book Antiqua"/>
                <w:color w:val="auto"/>
                <w:sz w:val="24"/>
                <w:szCs w:val="24"/>
              </w:rPr>
              <w:instrText>ADDIN CSL_CITATION { "citationItems" : [ { "id" : "ITEM-1", "itemData" : { "ISSN" : "1130-0108", "PMID" : "18416638", "abstract" : "AIM: few data have been published regarding the causes of synchronous lesions in patients with colorectal cancer. The aim of our study was to identify potential factors that might be implicated in the development of multicentric lesions, since this knowledge could be useful for tailored follow-up once initial synchronous lesions have been removed. METHODS: we retrospectively reviewed 382 colorectal cancer cases diagnosed by total colonoscopy and histological study of surgical specimens. We divided our population into 2 groups, based on whether they had synchronous lesions or otherwise. Several data related to personal and family history, habits, symptoms, and tumor characteristics were assessed. Univariate and multivariate statistical analyses were performed. RESULTS: 208 (54.5%) patients had synchronous adenomas and 28 (7.3%) had synchronous cancer. A multivariate analysis showed that the following parameters were consistently related to the presence of multicentric lesions--male gender: OR = 1.97; CI = 1.13-3.45; p = 0.017; age = 59 years: OR = 2.57; CI = 1.54-4.29; p &lt; 0.001; personal history of colonic adenomas: OR = 3.04; CI = 1.04-8.85; p = 0.042; and obstructive tumors: OR = 0.48; CI = 0.27-0.85; p = 0.012. CONCLUSION: our results show that several parameters that are easy to measure could be considered risk factors for the development of multicentric lesions. These factors need to be confirmed with follow-up studies analyzing their role in patients with and without metachronic lesions once all synchronous lesions have been removed.", "author" : [ { "dropping-particle" : "", "family" : "Borda", "given" : "a", "non-dropping-particle" : "", "parse-names" : false, "suffix" : "" }, { "dropping-particle" : "", "family" : "Mart\u00ednez-Pe\u00f1uela", "given" : "J M", "non-dropping-particle" : "", "parse-names" : false, "suffix" : "" }, { "dropping-particle" : "", "family" : "Mu\u00f1oz-Navas", "given" : "M", "non-dropping-particle" : "", "parse-names" : false, "suffix" : "" }, { "dropping-particle" : "", "family" : "Prieto", "given" : "C", "non-dropping-particle" : "", "parse-names" : false, "suffix" : "" }, { "dropping-particle" : "", "family" : "Bet\u00e9s", "given" : "M", "non-dropping-particle" : "", "parse-names" : false, "suffix" : "" }, { "dropping-particle" : "", "family" : "Borda", "given" : "F", "non-dropping-particle" : "", "parse-names" : false, "suffix" : "" } ], "container-title" : "Revista espanola de enfermedades digestivas : organo oficial de la Sociedad Espanola de Patologia Digestiva", "id" : "ITEM-1", "issue" : "3", "issued" : { "date-parts" : [ [ "2008", "3" ] ] }, "page" : "139-145", "title" : "Synchronous neoplastic lesions in colorectal cancer. An analysis of possible risk factors favouring presentation", "type" : "article-journal", "volume" : "100" }, "uris" : [ "http://www.mendeley.com/documents/?uuid=3c05c6aa-1756-42c4-9579-e3c7bf270a96" ] } ], "mendeley" : { "formattedCitation" : "&lt;sup&gt;[37]&lt;/sup&gt;", "plainTextFormattedCitation" : "[37]", "previouslyFormattedCitation" : "&lt;sup&gt;[37]&lt;/sup&gt;" }, "properties" : { "noteIndex" : 0 }, "schema" : "https://github.com/citation-style-language/schema/raw/master/csl-citation.json" }</w:instrText>
            </w:r>
            <w:r w:rsidRPr="003453AE">
              <w:rPr>
                <w:rFonts w:ascii="Book Antiqua" w:hAnsi="Book Antiqua"/>
                <w:sz w:val="24"/>
                <w:szCs w:val="24"/>
              </w:rPr>
              <w:fldChar w:fldCharType="separate"/>
            </w:r>
            <w:r w:rsidRPr="003453AE">
              <w:rPr>
                <w:rFonts w:ascii="Book Antiqua" w:hAnsi="Book Antiqua"/>
                <w:i w:val="0"/>
                <w:noProof/>
                <w:color w:val="auto"/>
                <w:sz w:val="24"/>
                <w:szCs w:val="24"/>
                <w:vertAlign w:val="superscript"/>
              </w:rPr>
              <w:t>[37]</w:t>
            </w:r>
            <w:r w:rsidRPr="003453AE">
              <w:rPr>
                <w:rFonts w:ascii="Book Antiqua" w:hAnsi="Book Antiqua"/>
                <w:sz w:val="24"/>
                <w:szCs w:val="24"/>
              </w:rPr>
              <w:fldChar w:fldCharType="end"/>
            </w:r>
          </w:p>
        </w:tc>
        <w:tc>
          <w:tcPr>
            <w:tcW w:w="1377" w:type="dxa"/>
            <w:shd w:val="clear" w:color="auto" w:fill="auto"/>
            <w:vAlign w:val="center"/>
          </w:tcPr>
          <w:p w14:paraId="3FF722EA"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382 CRC patients</w:t>
            </w:r>
          </w:p>
          <w:p w14:paraId="07034766"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Study of </w:t>
            </w:r>
            <w:r w:rsidRPr="003453AE">
              <w:rPr>
                <w:rFonts w:ascii="Book Antiqua" w:hAnsi="Book Antiqua"/>
                <w:color w:val="auto"/>
                <w:sz w:val="24"/>
                <w:szCs w:val="24"/>
              </w:rPr>
              <w:lastRenderedPageBreak/>
              <w:t xml:space="preserve">SCRC </w:t>
            </w:r>
            <w:r w:rsidRPr="003453AE">
              <w:rPr>
                <w:rFonts w:ascii="Book Antiqua" w:hAnsi="Book Antiqua"/>
                <w:i/>
                <w:color w:val="auto"/>
                <w:sz w:val="24"/>
                <w:szCs w:val="24"/>
              </w:rPr>
              <w:t>vs</w:t>
            </w:r>
            <w:r w:rsidRPr="003453AE">
              <w:rPr>
                <w:rFonts w:ascii="Book Antiqua" w:hAnsi="Book Antiqua"/>
                <w:color w:val="auto"/>
                <w:sz w:val="24"/>
                <w:szCs w:val="24"/>
              </w:rPr>
              <w:t xml:space="preserve"> solitary CRC</w:t>
            </w:r>
          </w:p>
        </w:tc>
        <w:tc>
          <w:tcPr>
            <w:tcW w:w="1581" w:type="dxa"/>
            <w:shd w:val="clear" w:color="auto" w:fill="auto"/>
            <w:vAlign w:val="center"/>
          </w:tcPr>
          <w:p w14:paraId="23D6C61C"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lastRenderedPageBreak/>
              <w:t xml:space="preserve">28 (7.3%) SCRC </w:t>
            </w:r>
          </w:p>
          <w:p w14:paraId="017AE08A"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208 (54.5%) </w:t>
            </w:r>
            <w:r w:rsidRPr="003453AE">
              <w:rPr>
                <w:rFonts w:ascii="Book Antiqua" w:hAnsi="Book Antiqua"/>
                <w:color w:val="auto"/>
                <w:sz w:val="24"/>
                <w:szCs w:val="24"/>
              </w:rPr>
              <w:lastRenderedPageBreak/>
              <w:t>synchronous adenomas</w:t>
            </w:r>
          </w:p>
        </w:tc>
        <w:tc>
          <w:tcPr>
            <w:tcW w:w="4035" w:type="dxa"/>
            <w:shd w:val="clear" w:color="auto" w:fill="auto"/>
            <w:vAlign w:val="center"/>
          </w:tcPr>
          <w:p w14:paraId="6204C2BB"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eastAsia="zh-CN"/>
              </w:rPr>
            </w:pPr>
            <w:r w:rsidRPr="003453AE">
              <w:rPr>
                <w:rFonts w:ascii="Book Antiqua" w:hAnsi="Book Antiqua"/>
                <w:color w:val="auto"/>
                <w:sz w:val="24"/>
                <w:szCs w:val="24"/>
              </w:rPr>
              <w:lastRenderedPageBreak/>
              <w:t>Male gender: OR = 1.97, CI</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1.13-3.45</w:t>
            </w:r>
            <w:r w:rsidRPr="003453AE">
              <w:rPr>
                <w:rFonts w:ascii="Book Antiqua" w:hAnsi="Book Antiqua" w:hint="eastAsia"/>
                <w:color w:val="auto"/>
                <w:sz w:val="24"/>
                <w:szCs w:val="24"/>
                <w:lang w:eastAsia="zh-CN"/>
              </w:rPr>
              <w:t>)</w:t>
            </w:r>
          </w:p>
          <w:p w14:paraId="6BAF6D67"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eastAsia="zh-CN"/>
              </w:rPr>
            </w:pPr>
            <w:r w:rsidRPr="003453AE">
              <w:rPr>
                <w:rFonts w:ascii="Book Antiqua" w:hAnsi="Book Antiqua"/>
                <w:color w:val="auto"/>
                <w:sz w:val="24"/>
                <w:szCs w:val="24"/>
              </w:rPr>
              <w:t xml:space="preserve">Age ≥ 59 </w:t>
            </w:r>
            <w:proofErr w:type="spellStart"/>
            <w:r w:rsidRPr="003453AE">
              <w:rPr>
                <w:rFonts w:ascii="Book Antiqua" w:hAnsi="Book Antiqua"/>
                <w:color w:val="auto"/>
                <w:sz w:val="24"/>
                <w:szCs w:val="24"/>
              </w:rPr>
              <w:t>yr</w:t>
            </w:r>
            <w:proofErr w:type="spellEnd"/>
            <w:r w:rsidRPr="003453AE">
              <w:rPr>
                <w:rFonts w:ascii="Book Antiqua" w:hAnsi="Book Antiqua"/>
                <w:color w:val="auto"/>
                <w:sz w:val="24"/>
                <w:szCs w:val="24"/>
              </w:rPr>
              <w:t>: OR = 2.57, CI</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1.54-</w:t>
            </w:r>
            <w:r w:rsidRPr="003453AE">
              <w:rPr>
                <w:rFonts w:ascii="Book Antiqua" w:hAnsi="Book Antiqua"/>
                <w:color w:val="auto"/>
                <w:sz w:val="24"/>
                <w:szCs w:val="24"/>
              </w:rPr>
              <w:lastRenderedPageBreak/>
              <w:t>4.29</w:t>
            </w:r>
            <w:r w:rsidRPr="003453AE">
              <w:rPr>
                <w:rFonts w:ascii="Book Antiqua" w:hAnsi="Book Antiqua" w:hint="eastAsia"/>
                <w:color w:val="auto"/>
                <w:sz w:val="24"/>
                <w:szCs w:val="24"/>
                <w:lang w:eastAsia="zh-CN"/>
              </w:rPr>
              <w:t>)</w:t>
            </w:r>
          </w:p>
          <w:p w14:paraId="4404FC2F"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eastAsia="zh-CN"/>
              </w:rPr>
            </w:pPr>
            <w:r w:rsidRPr="003453AE">
              <w:rPr>
                <w:rFonts w:ascii="Book Antiqua" w:hAnsi="Book Antiqua"/>
                <w:color w:val="auto"/>
                <w:sz w:val="24"/>
                <w:szCs w:val="24"/>
              </w:rPr>
              <w:t xml:space="preserve">History of adenomas: OR= 3.04, </w:t>
            </w:r>
            <w:r w:rsidRPr="003453AE">
              <w:rPr>
                <w:rFonts w:ascii="Book Antiqua" w:hAnsi="Book Antiqua" w:hint="eastAsia"/>
                <w:color w:val="auto"/>
                <w:sz w:val="24"/>
                <w:szCs w:val="24"/>
                <w:lang w:eastAsia="zh-CN"/>
              </w:rPr>
              <w:t>95%</w:t>
            </w:r>
            <w:r w:rsidRPr="003453AE">
              <w:rPr>
                <w:rFonts w:ascii="Book Antiqua" w:hAnsi="Book Antiqua"/>
                <w:color w:val="auto"/>
                <w:sz w:val="24"/>
                <w:szCs w:val="24"/>
              </w:rPr>
              <w:t>CI</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1.04-8.85</w:t>
            </w:r>
          </w:p>
          <w:p w14:paraId="0E4B62FB"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eastAsia="zh-CN"/>
              </w:rPr>
            </w:pPr>
            <w:r w:rsidRPr="003453AE">
              <w:rPr>
                <w:rFonts w:ascii="Book Antiqua" w:hAnsi="Book Antiqua"/>
                <w:color w:val="auto"/>
                <w:sz w:val="24"/>
                <w:szCs w:val="24"/>
              </w:rPr>
              <w:t>Obstructive tumours: OR</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 xml:space="preserve">= 0.48, </w:t>
            </w:r>
            <w:r w:rsidRPr="003453AE">
              <w:rPr>
                <w:rFonts w:ascii="Book Antiqua" w:hAnsi="Book Antiqua" w:hint="eastAsia"/>
                <w:color w:val="auto"/>
                <w:sz w:val="24"/>
                <w:szCs w:val="24"/>
                <w:lang w:eastAsia="zh-CN"/>
              </w:rPr>
              <w:t>95%</w:t>
            </w:r>
            <w:r w:rsidRPr="003453AE">
              <w:rPr>
                <w:rFonts w:ascii="Book Antiqua" w:hAnsi="Book Antiqua"/>
                <w:color w:val="auto"/>
                <w:sz w:val="24"/>
                <w:szCs w:val="24"/>
              </w:rPr>
              <w:t>CI</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0.27-0.85</w:t>
            </w:r>
          </w:p>
        </w:tc>
      </w:tr>
      <w:tr w:rsidR="003453AE" w:rsidRPr="003453AE" w14:paraId="45A73B57" w14:textId="77777777" w:rsidTr="00C20E10">
        <w:tc>
          <w:tcPr>
            <w:cnfStyle w:val="001000000000" w:firstRow="0" w:lastRow="0" w:firstColumn="1" w:lastColumn="0" w:oddVBand="0" w:evenVBand="0" w:oddHBand="0" w:evenHBand="0" w:firstRowFirstColumn="0" w:firstRowLastColumn="0" w:lastRowFirstColumn="0" w:lastRowLastColumn="0"/>
            <w:tcW w:w="1229" w:type="dxa"/>
            <w:shd w:val="clear" w:color="auto" w:fill="auto"/>
            <w:vAlign w:val="center"/>
          </w:tcPr>
          <w:p w14:paraId="72DA06EF" w14:textId="77777777" w:rsidR="009F011A" w:rsidRPr="003453AE" w:rsidRDefault="009F011A" w:rsidP="00E01BEE">
            <w:pPr>
              <w:spacing w:line="360" w:lineRule="auto"/>
              <w:jc w:val="both"/>
              <w:rPr>
                <w:rFonts w:ascii="Book Antiqua" w:hAnsi="Book Antiqua"/>
                <w:color w:val="auto"/>
                <w:sz w:val="24"/>
                <w:szCs w:val="24"/>
              </w:rPr>
            </w:pPr>
            <w:r w:rsidRPr="003453AE">
              <w:rPr>
                <w:rFonts w:ascii="Book Antiqua" w:hAnsi="Book Antiqua"/>
                <w:sz w:val="24"/>
                <w:szCs w:val="24"/>
              </w:rPr>
              <w:lastRenderedPageBreak/>
              <w:fldChar w:fldCharType="begin" w:fldLock="1"/>
            </w:r>
            <w:r w:rsidRPr="003453AE">
              <w:rPr>
                <w:rFonts w:ascii="Book Antiqua" w:hAnsi="Book Antiqua"/>
                <w:color w:val="auto"/>
                <w:sz w:val="24"/>
                <w:szCs w:val="24"/>
              </w:rPr>
              <w:instrText>ADDIN CSL_CITATION { "citationItems" : [ { "id" : "ITEM-1", "itemData" : { "DOI" : "10.1002/bjs.6382", "ISSN" : "1365-2168", "PMID" : "18991301", "abstract" : "BACKGROUND: The aim of this population-based study was to report on the incidence, treatment and prognosis of synchronous colorectal carcinomas. METHODS: Data were obtained from the population-based cancer registry of Burgundy. RESULTS: Between 1976 and 2004, 15 562 colorectal cancers were diagnosed. Some 3.8 per cent of patients had synchronous colorectal cancers. The risk of having synchronous cancers was higher in men (odds ratio (OR) 1.41 (95 per cent confidence interval (c.i.) 1.19 to 1.68)), when associated adenomas were present (OR 2.02 (95 per cent c.i. 1.69 to 2.41)), when there were adenomatous remnants on pathological examination (OR 2.10 (95 per cent c.i. 1.73 to 2.55)) and in patients aged over 75 years (OR 1.31 (95 per cent c.i. 1.08 to 1.59)). Synchronous tumours were more often located on the same intestinal segment, although the correlation was weak (kappa = 0.26). Resection for cure was performed in 74.8 per cent of synchronous cancers and 72.0 per cent of single cancers (P = 0.131). Five-year relative survival for synchronous (48.7 per cent) and single (48.3 per cent) cancers was almost identical. Stage, age, associated adenomas and adenomatous remnants were independent prognostic factors. CONCLUSION: Synchronous colorectal cancers convey a similar prognosis to single tumours. Men and patients aged over 65 years with associated adenomas are more prone to multiple colorectal cancers.", "author" : [ { "dropping-particle" : "", "family" : "Latournerie", "given" : "M.", "non-dropping-particle" : "", "parse-names" : false, "suffix" : "" }, { "dropping-particle" : "", "family" : "Jooste", "given" : "V.", "non-dropping-particle" : "", "parse-names" : false, "suffix" : "" }, { "dropping-particle" : "", "family" : "Cottet", "given" : "V.", "non-dropping-particle" : "", "parse-names" : false, "suffix" : "" }, { "dropping-particle" : "", "family" : "Lepage", "given" : "C.", "non-dropping-particle" : "", "parse-names" : false, "suffix" : "" }, { "dropping-particle" : "", "family" : "Faivre", "given" : "J.", "non-dropping-particle" : "", "parse-names" : false, "suffix" : "" }, { "dropping-particle" : "", "family" : "Bouvier", "given" : "A-M M.", "non-dropping-particle" : "", "parse-names" : false, "suffix" : "" } ], "container-title" : "British Journal of Surgery", "id" : "ITEM-1", "issue" : "12", "issued" : { "date-parts" : [ [ "2008", "12" ] ] }, "page" : "1528-1533", "title" : "Epidemiology and prognosis of synchronous colorectal cancers", "type" : "article-journal", "volume" : "95" }, "uris" : [ "http://www.mendeley.com/documents/?uuid=c85ab7b8-9d3b-41b5-b15d-c82abc1ae50f" ] } ], "mendeley" : { "formattedCitation" : "&lt;sup&gt;[32]&lt;/sup&gt;", "plainTextFormattedCitation" : "[32]", "previouslyFormattedCitation" : "&lt;sup&gt;[32]&lt;/sup&gt;" }, "properties" : { "noteIndex" : 0 }, "schema" : "https://github.com/citation-style-language/schema/raw/master/csl-citation.json" }</w:instrText>
            </w:r>
            <w:r w:rsidRPr="003453AE">
              <w:rPr>
                <w:rFonts w:ascii="Book Antiqua" w:hAnsi="Book Antiqua"/>
                <w:sz w:val="24"/>
                <w:szCs w:val="24"/>
              </w:rPr>
              <w:fldChar w:fldCharType="separate"/>
            </w:r>
            <w:r w:rsidRPr="003453AE">
              <w:rPr>
                <w:rFonts w:ascii="Book Antiqua" w:hAnsi="Book Antiqua"/>
                <w:i w:val="0"/>
                <w:noProof/>
                <w:color w:val="auto"/>
                <w:sz w:val="24"/>
                <w:szCs w:val="24"/>
                <w:vertAlign w:val="superscript"/>
              </w:rPr>
              <w:t>[32]</w:t>
            </w:r>
            <w:r w:rsidRPr="003453AE">
              <w:rPr>
                <w:rFonts w:ascii="Book Antiqua" w:hAnsi="Book Antiqua"/>
                <w:sz w:val="24"/>
                <w:szCs w:val="24"/>
              </w:rPr>
              <w:fldChar w:fldCharType="end"/>
            </w:r>
          </w:p>
        </w:tc>
        <w:tc>
          <w:tcPr>
            <w:tcW w:w="1377" w:type="dxa"/>
            <w:shd w:val="clear" w:color="auto" w:fill="auto"/>
            <w:vAlign w:val="center"/>
          </w:tcPr>
          <w:p w14:paraId="3148FA88" w14:textId="77777777" w:rsidR="009F011A" w:rsidRPr="003453AE" w:rsidRDefault="009F011A"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15,562 CRC cases. SCRC </w:t>
            </w:r>
            <w:r w:rsidRPr="003453AE">
              <w:rPr>
                <w:rFonts w:ascii="Book Antiqua" w:hAnsi="Book Antiqua"/>
                <w:i/>
                <w:color w:val="auto"/>
                <w:sz w:val="24"/>
                <w:szCs w:val="24"/>
              </w:rPr>
              <w:t>vs</w:t>
            </w:r>
            <w:r w:rsidRPr="003453AE">
              <w:rPr>
                <w:rFonts w:ascii="Book Antiqua" w:hAnsi="Book Antiqua"/>
                <w:color w:val="auto"/>
                <w:sz w:val="24"/>
                <w:szCs w:val="24"/>
              </w:rPr>
              <w:t xml:space="preserve"> solitary CRC</w:t>
            </w:r>
          </w:p>
        </w:tc>
        <w:tc>
          <w:tcPr>
            <w:tcW w:w="1581" w:type="dxa"/>
            <w:shd w:val="clear" w:color="auto" w:fill="auto"/>
            <w:vAlign w:val="center"/>
          </w:tcPr>
          <w:p w14:paraId="57C0090C" w14:textId="77777777" w:rsidR="009F011A" w:rsidRPr="003453AE" w:rsidRDefault="009F011A"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596 (3.8%) SCRC</w:t>
            </w:r>
          </w:p>
        </w:tc>
        <w:tc>
          <w:tcPr>
            <w:tcW w:w="4035" w:type="dxa"/>
            <w:shd w:val="clear" w:color="auto" w:fill="auto"/>
            <w:vAlign w:val="center"/>
          </w:tcPr>
          <w:p w14:paraId="7D2802CC" w14:textId="4807AC83" w:rsidR="009F011A" w:rsidRPr="003453AE" w:rsidRDefault="009F011A"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r w:rsidRPr="003453AE">
              <w:rPr>
                <w:rFonts w:ascii="Book Antiqua" w:hAnsi="Book Antiqua"/>
                <w:color w:val="auto"/>
                <w:sz w:val="24"/>
                <w:szCs w:val="24"/>
              </w:rPr>
              <w:t>Male gender:</w:t>
            </w:r>
            <w:r w:rsidR="006963C9">
              <w:rPr>
                <w:rFonts w:ascii="Book Antiqua" w:hAnsi="Book Antiqua"/>
                <w:color w:val="auto"/>
                <w:sz w:val="24"/>
                <w:szCs w:val="24"/>
              </w:rPr>
              <w:t xml:space="preserve"> </w:t>
            </w:r>
            <w:r w:rsidRPr="003453AE">
              <w:rPr>
                <w:rFonts w:ascii="Book Antiqua" w:hAnsi="Book Antiqua"/>
                <w:color w:val="auto"/>
                <w:sz w:val="24"/>
                <w:szCs w:val="24"/>
              </w:rPr>
              <w:t>OR</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 1.41, CI</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1.19 -1.68</w:t>
            </w:r>
            <w:r w:rsidRPr="003453AE">
              <w:rPr>
                <w:rFonts w:ascii="Book Antiqua" w:hAnsi="Book Antiqua" w:hint="eastAsia"/>
                <w:color w:val="auto"/>
                <w:sz w:val="24"/>
                <w:szCs w:val="24"/>
                <w:lang w:eastAsia="zh-CN"/>
              </w:rPr>
              <w:t>)</w:t>
            </w:r>
          </w:p>
          <w:p w14:paraId="03004C77" w14:textId="77777777" w:rsidR="009F011A" w:rsidRPr="003453AE" w:rsidRDefault="009F011A"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r w:rsidRPr="003453AE">
              <w:rPr>
                <w:rFonts w:ascii="Book Antiqua" w:hAnsi="Book Antiqua"/>
                <w:color w:val="auto"/>
                <w:sz w:val="24"/>
                <w:szCs w:val="24"/>
              </w:rPr>
              <w:t>Adenomas present: OR</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 2.02, CI</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1.69-2.41</w:t>
            </w:r>
            <w:r w:rsidRPr="003453AE">
              <w:rPr>
                <w:rFonts w:ascii="Book Antiqua" w:hAnsi="Book Antiqua" w:hint="eastAsia"/>
                <w:color w:val="auto"/>
                <w:sz w:val="24"/>
                <w:szCs w:val="24"/>
                <w:lang w:eastAsia="zh-CN"/>
              </w:rPr>
              <w:t>)</w:t>
            </w:r>
          </w:p>
          <w:p w14:paraId="3D822A8D" w14:textId="77777777" w:rsidR="009F011A" w:rsidRPr="003453AE" w:rsidRDefault="009F011A"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r w:rsidRPr="003453AE">
              <w:rPr>
                <w:rFonts w:ascii="Book Antiqua" w:hAnsi="Book Antiqua"/>
                <w:color w:val="auto"/>
                <w:sz w:val="24"/>
                <w:szCs w:val="24"/>
              </w:rPr>
              <w:t>Aged over 75: OR</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 1.31, CI</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1.08 -1.59</w:t>
            </w:r>
            <w:r w:rsidRPr="003453AE">
              <w:rPr>
                <w:rFonts w:ascii="Book Antiqua" w:hAnsi="Book Antiqua" w:hint="eastAsia"/>
                <w:color w:val="auto"/>
                <w:sz w:val="24"/>
                <w:szCs w:val="24"/>
                <w:lang w:eastAsia="zh-CN"/>
              </w:rPr>
              <w:t>)</w:t>
            </w:r>
          </w:p>
        </w:tc>
      </w:tr>
      <w:tr w:rsidR="003453AE" w:rsidRPr="003453AE" w14:paraId="7760DA7C" w14:textId="77777777" w:rsidTr="00C20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shd w:val="clear" w:color="auto" w:fill="auto"/>
            <w:vAlign w:val="center"/>
          </w:tcPr>
          <w:p w14:paraId="3B9C5A76" w14:textId="77777777" w:rsidR="009F011A" w:rsidRPr="003453AE" w:rsidRDefault="009F011A" w:rsidP="00E01BEE">
            <w:pPr>
              <w:spacing w:line="360" w:lineRule="auto"/>
              <w:jc w:val="both"/>
              <w:rPr>
                <w:rFonts w:ascii="Book Antiqua" w:hAnsi="Book Antiqua"/>
                <w:color w:val="auto"/>
                <w:sz w:val="24"/>
                <w:szCs w:val="24"/>
              </w:rPr>
            </w:pPr>
            <w:r w:rsidRPr="003453AE">
              <w:rPr>
                <w:rFonts w:ascii="Book Antiqua" w:hAnsi="Book Antiqua"/>
                <w:sz w:val="24"/>
                <w:szCs w:val="24"/>
              </w:rPr>
              <w:fldChar w:fldCharType="begin" w:fldLock="1"/>
            </w:r>
            <w:r w:rsidRPr="003453AE">
              <w:rPr>
                <w:rFonts w:ascii="Book Antiqua" w:hAnsi="Book Antiqua"/>
                <w:color w:val="auto"/>
                <w:sz w:val="24"/>
                <w:szCs w:val="24"/>
              </w:rPr>
              <w:instrText>ADDIN CSL_CITATION { "citationItems" : [ { "id" : "ITEM-1", "itemData" : { "DOI" : "10.1007/s10350-004-0562-7", "ISBN" : "0012-3706 (Print)\\n0012-3706 (Linking)", "ISSN" : "0012-3706", "PMID" : "15164252", "abstract" : "PURPOSE: Patients with colorectal cancer have an increased risk for developing synchronous and metachronous neoplasms. However, besides those cases with inherited disorders predisposing to tumor multicentricity, it is unknown which patients are prone to this condition. This study was designed to identify individual and familial characteristics associated with the development of synchronous colorectal neoplasms in patients with colorectal cancer. METHODS: During a one-year period, all patients with colorectal cancer attended in 25 Spanish hospitals were included. Exclusion criteria were colorectal cancer developed in the context of familial adenomatous polyposis or inflammatory bowel disease, refusal to participate in the study, incomplete family history, and inadequate examination of the colon and rectum. In addition to demographic, clinical, pathology, molecular (microsatellite instability status), and familial characteristics, presence of synchronous colorectal neoplasms (adenoma or carcinoma) were analyzed. RESULTS: A total of 1,522 patients were included in the study. Synchronous colorectal neoplasms were documented in 505 patients (33.2 percent): adenoma (n = 411), carcinoma (n = 27), or both (n = 67). Development of these lesions was associated with male gender (odds ratio, 1.94; 95 percent confidence interval, 1.43-2.65), personal history of colorectal adenoma (odds ratio, 3.39; 95 percent confidence interval, 1.58-7.31), proximal location of primary tumor (odds ratio, 1.40; 95 percent confidence interval, 1.02-1.94), tumor TNM Stage II (odds ratio, 1.31; 95 percent confidence interval, 1.15-4.66), mucinous carcinoma (odds ratio, 1.89; 95 percent confidence interval, 1.19-2.99), and family history of gastric cancer (odds ratio, 2.03; 95 percent confidence interval, 1.17-3.52). CONCLUSIONS: Based on individual and familial characteristics associated with synchronous colorectal neoplasms, it has been possible to identify a subgroup of patients with colorectal cancer prone to tumor multicentricity with potential implications on the delineation of preventive strategies.", "author" : [ { "dropping-particle" : "", "family" : "Pi\u00f1ol", "given" : "Virg\u00ednia", "non-dropping-particle" : "", "parse-names" : false, "suffix" : "" }, { "dropping-particle" : "", "family" : "Andreu", "given" : "Montserrat", "non-dropping-particle" : "", "parse-names" : false, "suffix" : "" }, { "dropping-particle" : "", "family" : "Castells", "given" : "Antoni", "non-dropping-particle" : "", "parse-names" : false, "suffix" : "" }, { "dropping-particle" : "", "family" : "Pay\u00e1", "given" : "Artemio", "non-dropping-particle" : "", "parse-names" : false, "suffix" : "" }, { "dropping-particle" : "", "family" : "Bessa", "given" : "Xavier", "non-dropping-particle" : "", "parse-names" : false, "suffix" : "" }, { "dropping-particle" : "", "family" : "Jover", "given" : "Rodrigo", "non-dropping-particle" : "", "parse-names" : false, "suffix" : "" } ], "container-title" : "Diseases of the colon and rectum", "id" : "ITEM-1", "issue" : "7", "issued" : { "date-parts" : [ [ "2004" ] ] }, "page" : "1192-1200", "title" : "Synchronous colorectal neoplasms in patients with colorectal cancer: predisposing individual and familial factors.", "type" : "article-journal", "volume" : "47" }, "uris" : [ "http://www.mendeley.com/documents/?uuid=b51a1fb1-18ea-4134-8489-ebb7d2a7b0f3" ] } ], "mendeley" : { "formattedCitation" : "&lt;sup&gt;[12]&lt;/sup&gt;", "plainTextFormattedCitation" : "[12]", "previouslyFormattedCitation" : "&lt;sup&gt;[12]&lt;/sup&gt;" }, "properties" : { "noteIndex" : 0 }, "schema" : "https://github.com/citation-style-language/schema/raw/master/csl-citation.json" }</w:instrText>
            </w:r>
            <w:r w:rsidRPr="003453AE">
              <w:rPr>
                <w:rFonts w:ascii="Book Antiqua" w:hAnsi="Book Antiqua"/>
                <w:sz w:val="24"/>
                <w:szCs w:val="24"/>
              </w:rPr>
              <w:fldChar w:fldCharType="separate"/>
            </w:r>
            <w:r w:rsidRPr="003453AE">
              <w:rPr>
                <w:rFonts w:ascii="Book Antiqua" w:hAnsi="Book Antiqua"/>
                <w:i w:val="0"/>
                <w:noProof/>
                <w:color w:val="auto"/>
                <w:sz w:val="24"/>
                <w:szCs w:val="24"/>
                <w:vertAlign w:val="superscript"/>
              </w:rPr>
              <w:t>[12]</w:t>
            </w:r>
            <w:r w:rsidRPr="003453AE">
              <w:rPr>
                <w:rFonts w:ascii="Book Antiqua" w:hAnsi="Book Antiqua"/>
                <w:sz w:val="24"/>
                <w:szCs w:val="24"/>
              </w:rPr>
              <w:fldChar w:fldCharType="end"/>
            </w:r>
          </w:p>
        </w:tc>
        <w:tc>
          <w:tcPr>
            <w:tcW w:w="1377" w:type="dxa"/>
            <w:shd w:val="clear" w:color="auto" w:fill="auto"/>
            <w:vAlign w:val="center"/>
          </w:tcPr>
          <w:p w14:paraId="7847433F"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1522 CRC patients.</w:t>
            </w:r>
          </w:p>
          <w:p w14:paraId="60EBB4AE"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Study of SCRC </w:t>
            </w:r>
            <w:r w:rsidRPr="003453AE">
              <w:rPr>
                <w:rFonts w:ascii="Book Antiqua" w:hAnsi="Book Antiqua"/>
                <w:i/>
                <w:color w:val="auto"/>
                <w:sz w:val="24"/>
                <w:szCs w:val="24"/>
              </w:rPr>
              <w:t>vs</w:t>
            </w:r>
            <w:r w:rsidRPr="003453AE">
              <w:rPr>
                <w:rFonts w:ascii="Book Antiqua" w:hAnsi="Book Antiqua"/>
                <w:color w:val="auto"/>
                <w:sz w:val="24"/>
                <w:szCs w:val="24"/>
              </w:rPr>
              <w:t xml:space="preserve"> solitary CRC</w:t>
            </w:r>
          </w:p>
        </w:tc>
        <w:tc>
          <w:tcPr>
            <w:tcW w:w="1581" w:type="dxa"/>
            <w:shd w:val="clear" w:color="auto" w:fill="auto"/>
            <w:vAlign w:val="center"/>
          </w:tcPr>
          <w:p w14:paraId="4D7F6D86"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27 (1.8%) SCRC</w:t>
            </w:r>
          </w:p>
        </w:tc>
        <w:tc>
          <w:tcPr>
            <w:tcW w:w="4035" w:type="dxa"/>
            <w:shd w:val="clear" w:color="auto" w:fill="auto"/>
            <w:vAlign w:val="center"/>
          </w:tcPr>
          <w:p w14:paraId="2C998041"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eastAsia="zh-CN"/>
              </w:rPr>
            </w:pPr>
            <w:r w:rsidRPr="003453AE">
              <w:rPr>
                <w:rFonts w:ascii="Book Antiqua" w:hAnsi="Book Antiqua"/>
                <w:color w:val="auto"/>
                <w:sz w:val="24"/>
                <w:szCs w:val="24"/>
              </w:rPr>
              <w:t>Male gender SCRC (70%); solitary CRC</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(56%)</w:t>
            </w:r>
            <w:r w:rsidRPr="003453AE">
              <w:rPr>
                <w:rFonts w:ascii="Book Antiqua" w:hAnsi="Book Antiqua" w:hint="eastAsia"/>
                <w:color w:val="auto"/>
                <w:sz w:val="24"/>
                <w:szCs w:val="24"/>
                <w:lang w:eastAsia="zh-CN"/>
              </w:rPr>
              <w:t>,</w:t>
            </w:r>
            <w:r w:rsidRPr="003453AE">
              <w:rPr>
                <w:rFonts w:ascii="Book Antiqua" w:hAnsi="Book Antiqua"/>
                <w:color w:val="auto"/>
                <w:sz w:val="24"/>
                <w:szCs w:val="24"/>
              </w:rPr>
              <w:t xml:space="preserve"> </w:t>
            </w:r>
            <w:r w:rsidRPr="003453AE">
              <w:rPr>
                <w:rFonts w:ascii="Book Antiqua" w:hAnsi="Book Antiqua"/>
                <w:i/>
                <w:color w:val="auto"/>
                <w:sz w:val="24"/>
                <w:szCs w:val="24"/>
              </w:rPr>
              <w:t>P</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0.001</w:t>
            </w:r>
            <w:r w:rsidRPr="003453AE">
              <w:rPr>
                <w:rFonts w:ascii="Book Antiqua" w:hAnsi="Book Antiqua" w:hint="eastAsia"/>
                <w:color w:val="auto"/>
                <w:sz w:val="24"/>
                <w:szCs w:val="24"/>
                <w:lang w:eastAsia="zh-CN"/>
              </w:rPr>
              <w:t>.</w:t>
            </w:r>
          </w:p>
          <w:p w14:paraId="17D9F789"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Personal history of adenoma SCRC (4%); solitary CRC (1%)</w:t>
            </w:r>
            <w:r w:rsidRPr="003453AE">
              <w:rPr>
                <w:rFonts w:ascii="Book Antiqua" w:hAnsi="Book Antiqua" w:hint="eastAsia"/>
                <w:color w:val="auto"/>
                <w:sz w:val="24"/>
                <w:szCs w:val="24"/>
                <w:lang w:eastAsia="zh-CN"/>
              </w:rPr>
              <w:t>,</w:t>
            </w:r>
            <w:r w:rsidRPr="003453AE">
              <w:rPr>
                <w:rFonts w:ascii="Book Antiqua" w:hAnsi="Book Antiqua"/>
                <w:color w:val="auto"/>
                <w:sz w:val="24"/>
                <w:szCs w:val="24"/>
              </w:rPr>
              <w:t xml:space="preserve"> </w:t>
            </w:r>
            <w:r w:rsidRPr="003453AE">
              <w:rPr>
                <w:rFonts w:ascii="Book Antiqua" w:hAnsi="Book Antiqua"/>
                <w:i/>
                <w:color w:val="auto"/>
                <w:sz w:val="24"/>
                <w:szCs w:val="24"/>
              </w:rPr>
              <w:t>P</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0.001</w:t>
            </w:r>
          </w:p>
          <w:p w14:paraId="1FFA05E8"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Right sided tumour location SCRC (32%); solitary CRC (25%)</w:t>
            </w:r>
            <w:r w:rsidRPr="003453AE">
              <w:rPr>
                <w:rFonts w:ascii="Book Antiqua" w:hAnsi="Book Antiqua" w:hint="eastAsia"/>
                <w:color w:val="auto"/>
                <w:sz w:val="24"/>
                <w:szCs w:val="24"/>
                <w:lang w:eastAsia="zh-CN"/>
              </w:rPr>
              <w:t>,</w:t>
            </w:r>
            <w:r w:rsidRPr="003453AE">
              <w:rPr>
                <w:rFonts w:ascii="Book Antiqua" w:hAnsi="Book Antiqua"/>
                <w:color w:val="auto"/>
                <w:sz w:val="24"/>
                <w:szCs w:val="24"/>
              </w:rPr>
              <w:t xml:space="preserve"> </w:t>
            </w:r>
            <w:r w:rsidRPr="003453AE">
              <w:rPr>
                <w:rFonts w:ascii="Book Antiqua" w:hAnsi="Book Antiqua"/>
                <w:i/>
                <w:color w:val="auto"/>
                <w:sz w:val="24"/>
                <w:szCs w:val="24"/>
              </w:rPr>
              <w:t>P</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0.003</w:t>
            </w:r>
          </w:p>
          <w:p w14:paraId="55C16587"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3453AE" w:rsidRPr="003453AE" w14:paraId="7B79CB74" w14:textId="77777777" w:rsidTr="00C20E10">
        <w:tc>
          <w:tcPr>
            <w:cnfStyle w:val="001000000000" w:firstRow="0" w:lastRow="0" w:firstColumn="1" w:lastColumn="0" w:oddVBand="0" w:evenVBand="0" w:oddHBand="0" w:evenHBand="0" w:firstRowFirstColumn="0" w:firstRowLastColumn="0" w:lastRowFirstColumn="0" w:lastRowLastColumn="0"/>
            <w:tcW w:w="1229" w:type="dxa"/>
            <w:shd w:val="clear" w:color="auto" w:fill="auto"/>
            <w:vAlign w:val="center"/>
          </w:tcPr>
          <w:p w14:paraId="59AABD35" w14:textId="77777777" w:rsidR="009F011A" w:rsidRPr="003453AE" w:rsidRDefault="009F011A" w:rsidP="00E01BEE">
            <w:pPr>
              <w:spacing w:line="360" w:lineRule="auto"/>
              <w:jc w:val="both"/>
              <w:rPr>
                <w:rFonts w:ascii="Book Antiqua" w:hAnsi="Book Antiqua"/>
                <w:color w:val="auto"/>
                <w:sz w:val="24"/>
                <w:szCs w:val="24"/>
              </w:rPr>
            </w:pPr>
            <w:r w:rsidRPr="003453AE">
              <w:rPr>
                <w:rFonts w:ascii="Book Antiqua" w:hAnsi="Book Antiqua"/>
                <w:sz w:val="24"/>
                <w:szCs w:val="24"/>
              </w:rPr>
              <w:fldChar w:fldCharType="begin" w:fldLock="1"/>
            </w:r>
            <w:r w:rsidRPr="003453AE">
              <w:rPr>
                <w:rFonts w:ascii="Book Antiqua" w:hAnsi="Book Antiqua"/>
                <w:color w:val="auto"/>
                <w:sz w:val="24"/>
                <w:szCs w:val="24"/>
              </w:rPr>
              <w:instrText>ADDIN CSL_CITATION { "citationItems" : [ { "id" : "ITEM-1", "itemData" : { "ISSN" : "0016-5085", "abstract" : "INTRODUCTION: A high percentage of patients with colorectal cancer develops metachron-ous adenomas. Studies analysing the period of time between tumour resection and the diagnosis ofconsecutive generations ofmetachronous adenomas are scarce. AIMS: To evaluate the time period to the diagnosis of consecutive generations of metachronous adenomas and to compare diagnostic time interval of the first metachronous lesion in patients with and without previous synchronous lesions. MATERIAL AND METHODS: 382 patients with resected colorectal cancer and followed with total colonoscopy were analysed. Time between initial cancer resection and the diagnosis of first, second and third generations of metachron-ous adenomas was determined. Possible differences concerning diagnostic timing of the first metachronous adenoma depending on the presence of initial synchronous lesions were evaluated. Mann Whitney test was used for statistical analysis (statistical significance p&lt;0.05). RESULTS: 208 out of 382 patients (54.5%) presented synchronous adenomas whereas 162 patients (42.4%) developed metachronous adenomas. Mean number of follow-up colonos-copies was 2.74(plus or minus)1.75 per patient. Median time of consecutive colonoscopies was 1st = 15 (months); 2nd = 32; 3rd = 46; 5th = 72; 6th = 85; 7th = 93 and 8th = 100 months. Median time to diagnosis was 21 months for the first generation of metachronous adenomas, 16 months for the second and 14 months for the third. In patients with synchronous adenomas, the first metachronous lesion was diagnosed significantly earlier (median: 19 months vs. 30 months; p = 0.011). CONCLUSIONS: 1.- Time interval to the diagnosis of metachronous lesions progressively decreases in consecutive adenomas generations. 2.- Time to diagnose the first metachronous adenoma is significantly shorter in patients with initial synchronous adenomas. 3.- Our results support the interest of an early first endoscopic control in patients with initial synchronous adenomas, after colorectal cancer resection.", "author" : [ { "dropping-particle" : "", "family" : "Borda", "given" : "A", "non-dropping-particle" : "", "parse-names" : false, "suffix" : "" }, { "dropping-particle" : "", "family" : "Jimenez-Perez", "given" : "J", "non-dropping-particle" : "", "parse-names" : false, "suffix" : "" }, { "dropping-particle" : "", "family" : "Munoz-Navas", "given" : "M A", "non-dropping-particle" : "", "parse-names" : false, "suffix" : "" }, { "dropping-particle" : "", "family" : "Martinez-Penuela", "given" : "J M", "non-dropping-particle" : "", "parse-names" : false, "suffix" : "" }, { "dropping-particle" : "", "family" : "Carretero", "given" : "C", "non-dropping-particle" : "", "parse-names" : false, "suffix" : "" }, { "dropping-particle" : "", "family" : "Borda", "given" : "F", "non-dropping-particle" : "", "parse-names" : false, "suffix" : "" } ], "container-title" : "Gastroenterology", "id" : "ITEM-1", "issue" : "5", "issued" : { "date-parts" : [ [ "2009" ] ] }, "page" : "A769", "title" : "Analysis of diagnostic timing of metachronous adenomas in colorectal cancer", "type" : "article-journal", "volume" : "136" }, "uris" : [ "http://www.mendeley.com/documents/?uuid=689396f2-6fca-4fda-b99c-ea5ed9009c55" ] } ], "mendeley" : { "formattedCitation" : "&lt;sup&gt;[57]&lt;/sup&gt;", "plainTextFormattedCitation" : "[57]", "previouslyFormattedCitation" : "&lt;sup&gt;[57]&lt;/sup&gt;" }, "properties" : { "noteIndex" : 0 }, "schema" : "https://github.com/citation-style-language/schema/raw/master/csl-citation.json" }</w:instrText>
            </w:r>
            <w:r w:rsidRPr="003453AE">
              <w:rPr>
                <w:rFonts w:ascii="Book Antiqua" w:hAnsi="Book Antiqua"/>
                <w:sz w:val="24"/>
                <w:szCs w:val="24"/>
              </w:rPr>
              <w:fldChar w:fldCharType="separate"/>
            </w:r>
            <w:r w:rsidRPr="003453AE">
              <w:rPr>
                <w:rFonts w:ascii="Book Antiqua" w:hAnsi="Book Antiqua"/>
                <w:i w:val="0"/>
                <w:noProof/>
                <w:color w:val="auto"/>
                <w:sz w:val="24"/>
                <w:szCs w:val="24"/>
                <w:vertAlign w:val="superscript"/>
              </w:rPr>
              <w:t>[57]</w:t>
            </w:r>
            <w:r w:rsidRPr="003453AE">
              <w:rPr>
                <w:rFonts w:ascii="Book Antiqua" w:hAnsi="Book Antiqua"/>
                <w:sz w:val="24"/>
                <w:szCs w:val="24"/>
              </w:rPr>
              <w:fldChar w:fldCharType="end"/>
            </w:r>
          </w:p>
        </w:tc>
        <w:tc>
          <w:tcPr>
            <w:tcW w:w="1377" w:type="dxa"/>
            <w:shd w:val="clear" w:color="auto" w:fill="auto"/>
            <w:vAlign w:val="center"/>
          </w:tcPr>
          <w:p w14:paraId="06298555" w14:textId="77777777" w:rsidR="009F011A" w:rsidRPr="003453AE" w:rsidRDefault="009F011A"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382 patients with CRC. Study of MCRC features</w:t>
            </w:r>
          </w:p>
        </w:tc>
        <w:tc>
          <w:tcPr>
            <w:tcW w:w="1581" w:type="dxa"/>
            <w:shd w:val="clear" w:color="auto" w:fill="auto"/>
            <w:vAlign w:val="center"/>
          </w:tcPr>
          <w:p w14:paraId="01ECB0A6" w14:textId="77777777" w:rsidR="009F011A" w:rsidRPr="003453AE" w:rsidRDefault="009F011A"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28 (7.3%) </w:t>
            </w:r>
          </w:p>
        </w:tc>
        <w:tc>
          <w:tcPr>
            <w:tcW w:w="4035" w:type="dxa"/>
            <w:shd w:val="clear" w:color="auto" w:fill="auto"/>
            <w:vAlign w:val="center"/>
          </w:tcPr>
          <w:p w14:paraId="70418E91" w14:textId="77777777" w:rsidR="009F011A" w:rsidRPr="003453AE" w:rsidRDefault="009F011A"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Statistical differences:</w:t>
            </w:r>
          </w:p>
          <w:p w14:paraId="1E074EB6" w14:textId="77777777" w:rsidR="009F011A" w:rsidRPr="003453AE" w:rsidRDefault="009F011A" w:rsidP="00E01BEE">
            <w:pPr>
              <w:pStyle w:val="ListParagraph"/>
              <w:numPr>
                <w:ilvl w:val="0"/>
                <w:numId w:val="20"/>
              </w:numPr>
              <w:spacing w:line="360" w:lineRule="auto"/>
              <w:ind w:left="0" w:hanging="142"/>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Older than 59 years OR = 2.57, IC(1.54-4.29)</w:t>
            </w:r>
          </w:p>
          <w:p w14:paraId="19635417" w14:textId="77777777" w:rsidR="009F011A" w:rsidRPr="003453AE" w:rsidRDefault="009F011A" w:rsidP="00E01BEE">
            <w:pPr>
              <w:pStyle w:val="ListParagraph"/>
              <w:numPr>
                <w:ilvl w:val="0"/>
                <w:numId w:val="20"/>
              </w:numPr>
              <w:spacing w:line="360" w:lineRule="auto"/>
              <w:ind w:left="0" w:hanging="142"/>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History of adenoma OR = 3.04, IC (1.04-8.85)</w:t>
            </w:r>
          </w:p>
          <w:p w14:paraId="129DC422" w14:textId="77777777" w:rsidR="009F011A" w:rsidRPr="003453AE" w:rsidRDefault="009F011A" w:rsidP="00E01BEE">
            <w:pPr>
              <w:pStyle w:val="ListParagraph"/>
              <w:numPr>
                <w:ilvl w:val="0"/>
                <w:numId w:val="20"/>
              </w:numPr>
              <w:spacing w:line="360" w:lineRule="auto"/>
              <w:ind w:left="0" w:hanging="142"/>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Obstructive CRC OR = 0.48, IC (0.27-0.85)</w:t>
            </w:r>
          </w:p>
          <w:p w14:paraId="497A14A8" w14:textId="77777777" w:rsidR="009F011A" w:rsidRPr="003453AE" w:rsidRDefault="009F011A" w:rsidP="00E01BEE">
            <w:pPr>
              <w:pStyle w:val="ListParagraph"/>
              <w:numPr>
                <w:ilvl w:val="0"/>
                <w:numId w:val="20"/>
              </w:numPr>
              <w:spacing w:line="360" w:lineRule="auto"/>
              <w:ind w:left="0" w:hanging="142"/>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color w:val="auto"/>
                <w:sz w:val="24"/>
                <w:szCs w:val="24"/>
                <w:lang w:val="en-US" w:eastAsia="es-ES"/>
              </w:rPr>
            </w:pPr>
            <w:r w:rsidRPr="003453AE">
              <w:rPr>
                <w:rFonts w:ascii="Book Antiqua" w:hAnsi="Book Antiqua"/>
                <w:noProof/>
                <w:color w:val="auto"/>
                <w:sz w:val="24"/>
                <w:szCs w:val="24"/>
                <w:lang w:val="en-US" w:eastAsia="es-ES"/>
              </w:rPr>
              <w:t xml:space="preserve">Alcohol univariate analysis </w:t>
            </w:r>
            <w:r w:rsidRPr="003453AE">
              <w:rPr>
                <w:rFonts w:ascii="Book Antiqua" w:hAnsi="Book Antiqua"/>
                <w:i/>
                <w:noProof/>
                <w:color w:val="auto"/>
                <w:sz w:val="24"/>
                <w:szCs w:val="24"/>
                <w:lang w:val="en-US" w:eastAsia="es-ES"/>
              </w:rPr>
              <w:t>P</w:t>
            </w:r>
            <w:r w:rsidRPr="003453AE">
              <w:rPr>
                <w:rFonts w:ascii="Book Antiqua" w:hAnsi="Book Antiqua" w:hint="eastAsia"/>
                <w:i/>
                <w:noProof/>
                <w:color w:val="auto"/>
                <w:sz w:val="24"/>
                <w:szCs w:val="24"/>
                <w:lang w:val="en-US" w:eastAsia="zh-CN"/>
              </w:rPr>
              <w:t xml:space="preserve"> </w:t>
            </w:r>
            <w:r w:rsidRPr="003453AE">
              <w:rPr>
                <w:rFonts w:ascii="Book Antiqua" w:hAnsi="Book Antiqua"/>
                <w:noProof/>
                <w:color w:val="auto"/>
                <w:sz w:val="24"/>
                <w:szCs w:val="24"/>
                <w:lang w:val="en-US" w:eastAsia="es-ES"/>
              </w:rPr>
              <w:t>=</w:t>
            </w:r>
            <w:r w:rsidRPr="003453AE">
              <w:rPr>
                <w:rFonts w:ascii="Book Antiqua" w:hAnsi="Book Antiqua" w:hint="eastAsia"/>
                <w:noProof/>
                <w:color w:val="auto"/>
                <w:sz w:val="24"/>
                <w:szCs w:val="24"/>
                <w:lang w:val="en-US" w:eastAsia="zh-CN"/>
              </w:rPr>
              <w:t xml:space="preserve"> </w:t>
            </w:r>
            <w:r w:rsidRPr="003453AE">
              <w:rPr>
                <w:rFonts w:ascii="Book Antiqua" w:hAnsi="Book Antiqua"/>
                <w:noProof/>
                <w:color w:val="auto"/>
                <w:sz w:val="24"/>
                <w:szCs w:val="24"/>
                <w:lang w:val="en-US" w:eastAsia="es-ES"/>
              </w:rPr>
              <w:t>0.006, no significance in multivariate analysis</w:t>
            </w:r>
          </w:p>
          <w:p w14:paraId="6B7755BC" w14:textId="77777777" w:rsidR="009F011A" w:rsidRPr="003453AE" w:rsidRDefault="009F011A"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No statistical significance:</w:t>
            </w:r>
          </w:p>
          <w:p w14:paraId="5C20EBEE" w14:textId="77777777" w:rsidR="009F011A" w:rsidRPr="003453AE" w:rsidRDefault="009F011A" w:rsidP="00E01BEE">
            <w:pPr>
              <w:pStyle w:val="ListParagraph"/>
              <w:numPr>
                <w:ilvl w:val="0"/>
                <w:numId w:val="19"/>
              </w:numPr>
              <w:spacing w:line="360" w:lineRule="auto"/>
              <w:ind w:left="0" w:hanging="142"/>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Personal history of other tumours</w:t>
            </w:r>
          </w:p>
          <w:p w14:paraId="7607F32F" w14:textId="77777777" w:rsidR="009F011A" w:rsidRPr="003453AE" w:rsidRDefault="009F011A" w:rsidP="00E01BEE">
            <w:pPr>
              <w:pStyle w:val="ListParagraph"/>
              <w:numPr>
                <w:ilvl w:val="0"/>
                <w:numId w:val="19"/>
              </w:numPr>
              <w:spacing w:line="360" w:lineRule="auto"/>
              <w:ind w:left="0" w:hanging="142"/>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History of cancer in first-degree </w:t>
            </w:r>
            <w:r w:rsidRPr="003453AE">
              <w:rPr>
                <w:rFonts w:ascii="Book Antiqua" w:hAnsi="Book Antiqua"/>
                <w:color w:val="auto"/>
                <w:sz w:val="24"/>
                <w:szCs w:val="24"/>
              </w:rPr>
              <w:lastRenderedPageBreak/>
              <w:t>family members</w:t>
            </w:r>
          </w:p>
          <w:p w14:paraId="2A09373B" w14:textId="77777777" w:rsidR="009F011A" w:rsidRPr="003453AE" w:rsidRDefault="009F011A" w:rsidP="00E01BEE">
            <w:pPr>
              <w:pStyle w:val="ListParagraph"/>
              <w:numPr>
                <w:ilvl w:val="0"/>
                <w:numId w:val="19"/>
              </w:numPr>
              <w:spacing w:line="360" w:lineRule="auto"/>
              <w:ind w:left="0" w:hanging="142"/>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Revised Bethesda criteria (at least one criterion)</w:t>
            </w:r>
          </w:p>
          <w:p w14:paraId="3E988E27" w14:textId="77777777" w:rsidR="009F011A" w:rsidRPr="003453AE" w:rsidRDefault="009F011A" w:rsidP="00E01BEE">
            <w:pPr>
              <w:pStyle w:val="ListParagraph"/>
              <w:numPr>
                <w:ilvl w:val="0"/>
                <w:numId w:val="19"/>
              </w:numPr>
              <w:spacing w:line="360" w:lineRule="auto"/>
              <w:ind w:left="0" w:hanging="142"/>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color w:val="auto"/>
                <w:sz w:val="24"/>
                <w:szCs w:val="24"/>
                <w:lang w:val="en-US" w:eastAsia="es-ES"/>
              </w:rPr>
            </w:pPr>
            <w:r w:rsidRPr="003453AE">
              <w:rPr>
                <w:rFonts w:ascii="Book Antiqua" w:hAnsi="Book Antiqua"/>
                <w:noProof/>
                <w:color w:val="auto"/>
                <w:sz w:val="24"/>
                <w:szCs w:val="24"/>
                <w:lang w:val="en-US" w:eastAsia="es-ES"/>
              </w:rPr>
              <w:t>BMI</w:t>
            </w:r>
          </w:p>
          <w:p w14:paraId="7D923F16" w14:textId="77777777" w:rsidR="009F011A" w:rsidRPr="003453AE" w:rsidRDefault="009F011A" w:rsidP="00E01BEE">
            <w:pPr>
              <w:pStyle w:val="ListParagraph"/>
              <w:numPr>
                <w:ilvl w:val="0"/>
                <w:numId w:val="19"/>
              </w:numPr>
              <w:spacing w:line="360" w:lineRule="auto"/>
              <w:ind w:left="0" w:hanging="142"/>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color w:val="auto"/>
                <w:sz w:val="24"/>
                <w:szCs w:val="24"/>
                <w:lang w:val="en-US" w:eastAsia="es-ES"/>
              </w:rPr>
            </w:pPr>
            <w:r w:rsidRPr="003453AE">
              <w:rPr>
                <w:rFonts w:ascii="Book Antiqua" w:hAnsi="Book Antiqua"/>
                <w:noProof/>
                <w:color w:val="auto"/>
                <w:sz w:val="24"/>
                <w:szCs w:val="24"/>
                <w:lang w:val="en-US" w:eastAsia="es-ES"/>
              </w:rPr>
              <w:t>Predominant symptom</w:t>
            </w:r>
          </w:p>
          <w:p w14:paraId="6E8B35C9" w14:textId="77777777" w:rsidR="009F011A" w:rsidRPr="003453AE" w:rsidRDefault="009F011A" w:rsidP="00E01BEE">
            <w:pPr>
              <w:pStyle w:val="ListParagraph"/>
              <w:numPr>
                <w:ilvl w:val="0"/>
                <w:numId w:val="19"/>
              </w:numPr>
              <w:spacing w:line="360" w:lineRule="auto"/>
              <w:ind w:left="0" w:hanging="142"/>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color w:val="auto"/>
                <w:sz w:val="24"/>
                <w:szCs w:val="24"/>
                <w:lang w:val="en-US" w:eastAsia="es-ES"/>
              </w:rPr>
            </w:pPr>
            <w:r w:rsidRPr="003453AE">
              <w:rPr>
                <w:rFonts w:ascii="Book Antiqua" w:hAnsi="Book Antiqua"/>
                <w:noProof/>
                <w:color w:val="auto"/>
                <w:sz w:val="24"/>
                <w:szCs w:val="24"/>
                <w:lang w:val="en-US" w:eastAsia="es-ES"/>
              </w:rPr>
              <w:t>Predominant localitation</w:t>
            </w:r>
          </w:p>
          <w:p w14:paraId="6D9B5787" w14:textId="77777777" w:rsidR="009F011A" w:rsidRPr="003453AE" w:rsidRDefault="009F011A"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3453AE" w:rsidRPr="003453AE" w14:paraId="2CB09B67" w14:textId="77777777" w:rsidTr="00C20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shd w:val="clear" w:color="auto" w:fill="auto"/>
            <w:vAlign w:val="center"/>
          </w:tcPr>
          <w:p w14:paraId="0A7F1343" w14:textId="77777777" w:rsidR="009F011A" w:rsidRPr="003453AE" w:rsidRDefault="009F011A" w:rsidP="00E01BEE">
            <w:pPr>
              <w:spacing w:line="360" w:lineRule="auto"/>
              <w:jc w:val="both"/>
              <w:rPr>
                <w:rFonts w:ascii="Book Antiqua" w:hAnsi="Book Antiqua"/>
                <w:color w:val="auto"/>
                <w:sz w:val="24"/>
                <w:szCs w:val="24"/>
              </w:rPr>
            </w:pPr>
            <w:r w:rsidRPr="003453AE">
              <w:rPr>
                <w:rFonts w:ascii="Book Antiqua" w:hAnsi="Book Antiqua"/>
                <w:sz w:val="24"/>
                <w:szCs w:val="24"/>
              </w:rPr>
              <w:lastRenderedPageBreak/>
              <w:fldChar w:fldCharType="begin" w:fldLock="1"/>
            </w:r>
            <w:r w:rsidRPr="003453AE">
              <w:rPr>
                <w:rFonts w:ascii="Book Antiqua" w:hAnsi="Book Antiqua"/>
                <w:color w:val="auto"/>
                <w:sz w:val="24"/>
                <w:szCs w:val="24"/>
              </w:rPr>
              <w:instrText>ADDIN CSL_CITATION { "citationItems" : [ { "id" : "ITEM-1", "itemData" : { "DOI" : "10.1016/j.cgh.2014.04.017", "ISSN" : "1542-7714", "PMID" : "24768809", "abstract" : "BACKGROUND &amp; AIMS: Patients diagnosed with colorectal cancer (CRC) are at risk for synchronous and metachronous lesions at the time of diagnosis or during follow-up evaluation. We performed a population-based study to evaluate the rate, predictors, and familial risk for synchronous and metachronous CRC in Utah.\n\nMETHODS: All newly diagnosed cases of CRC between 1980 and 2010 were obtained from the Utah Cancer Registry and linked to pedigrees from the Utah Population Database.\n\nRESULTS: Of the 18,782 patients diagnosed with CRC, 134 were diagnosed with synchronous CRC (0.71%) and 300 were diagnosed with metachronous CRC (1.60%). The risk for synchronous CRC was significantly higher in men (odds ratio [OR], 1.45; 95% confidence interval [CI], 1.02-2.06) and in patients aged 65 years or older (OR, 1.50; 95% CI, 1.02-2.21). Synchronous CRCs were located more often in the proximal colon (OR, 1.70; 95% CI, 1.20-2.41). First-degree relatives of cases with synchronous (OR, 1.86; 95% CI, 1.37-2.53), metachronous (OR, 2.34; 95% CI, 1.62-3.36), or solitary CRC (OR, 1.75; 95% CI, 1.63-1.88) were at increased risk for developing CRC, compared with relatives of CRC-free individuals. Four percent of first-degree relatives of patients with synchronous or metachronous cancer developed CRC at younger ages than the age recommended for initiating CRC screening (based on familial risk), and therefore would not have been screened.\n\nCONCLUSIONS: Of patients diagnosed with CRC, 2.3% are found to have synchronous lesions or develop metachronous CRC during follow-up evaluation. Relatives of these patients have a greater risk of CRC than those without a family history of CRC. These results highlight the importance of obtaining a thorough family history and adhering strictly to surveillance guidelines during management of high-risk patients.", "author" : [ { "dropping-particle" : "", "family" : "Samadder", "given" : "N Jewel", "non-dropping-particle" : "", "parse-names" : false, "suffix" : "" }, { "dropping-particle" : "", "family" : "Curtin", "given" : "Karen", "non-dropping-particle" : "", "parse-names" : false, "suffix" : "" }, { "dropping-particle" : "", "family" : "Wong", "given" : "Jathine", "non-dropping-particle" : "", "parse-names" : false, "suffix" : "" }, { "dropping-particle" : "", "family" : "Tuohy", "given" : "Th\u00e9r\u00e8se M F", "non-dropping-particle" : "", "parse-names" : false, "suffix" : "" }, { "dropping-particle" : "", "family" : "Mineau", "given" : "Geraldine P", "non-dropping-particle" : "", "parse-names" : false, "suffix" : "" }, { "dropping-particle" : "", "family" : "Smith", "given" : "Ken Robert", "non-dropping-particle" : "", "parse-names" : false, "suffix" : "" }, { "dropping-particle" : "", "family" : "Pimentel", "given" : "Richard", "non-dropping-particle" : "", "parse-names" : false, "suffix" : "" }, { "dropping-particle" : "", "family" : "Pappas", "given" : "Lisa", "non-dropping-particle" : "", "parse-names" : false, "suffix" : "" }, { "dropping-particle" : "", "family" : "Boucher", "given" : "Ken", "non-dropping-particle" : "", "parse-names" : false, "suffix" : "" }, { "dropping-particle" : "", "family" : "Garrido-Laguna", "given" : "Ignacio", "non-dropping-particle" : "", "parse-names" : false, "suffix" : "" }, { "dropping-particle" : "", "family" : "Provenzale", "given" : "Dawn", "non-dropping-particle" : "", "parse-names" : false, "suffix" : "" }, { "dropping-particle" : "", "family" : "Burt", "given" : "Randall W", "non-dropping-particle" : "", "parse-names" : false, "suffix" : "" } ], "container-title" : "Clinical gastroenterology and hepatology : the official clinical practice journal of the American Gastroenterological Association", "id" : "ITEM-1", "issue" : "12", "issued" : { "date-parts" : [ [ "2014", "12", "12" ] ] }, "language" : "English", "page" : "2078-84.e1-2", "publisher" : "Elsevier", "title" : "Epidemiology and familial risk of synchronous and metachronous colorectal cancer: a population-based study in Utah.", "type" : "article-journal", "volume" : "12" }, "uris" : [ "http://www.mendeley.com/documents/?uuid=15290a75-bcae-4eb9-8421-c00ac52f65a2" ] } ], "mendeley" : { "formattedCitation" : "&lt;sup&gt;[13]&lt;/sup&gt;", "plainTextFormattedCitation" : "[13]", "previouslyFormattedCitation" : "&lt;sup&gt;[13]&lt;/sup&gt;" }, "properties" : { "noteIndex" : 0 }, "schema" : "https://github.com/citation-style-language/schema/raw/master/csl-citation.json" }</w:instrText>
            </w:r>
            <w:r w:rsidRPr="003453AE">
              <w:rPr>
                <w:rFonts w:ascii="Book Antiqua" w:hAnsi="Book Antiqua"/>
                <w:sz w:val="24"/>
                <w:szCs w:val="24"/>
              </w:rPr>
              <w:fldChar w:fldCharType="separate"/>
            </w:r>
            <w:r w:rsidRPr="003453AE">
              <w:rPr>
                <w:rFonts w:ascii="Book Antiqua" w:hAnsi="Book Antiqua"/>
                <w:i w:val="0"/>
                <w:noProof/>
                <w:color w:val="auto"/>
                <w:sz w:val="24"/>
                <w:szCs w:val="24"/>
                <w:vertAlign w:val="superscript"/>
              </w:rPr>
              <w:t>[13]</w:t>
            </w:r>
            <w:r w:rsidRPr="003453AE">
              <w:rPr>
                <w:rFonts w:ascii="Book Antiqua" w:hAnsi="Book Antiqua"/>
                <w:sz w:val="24"/>
                <w:szCs w:val="24"/>
              </w:rPr>
              <w:fldChar w:fldCharType="end"/>
            </w:r>
          </w:p>
        </w:tc>
        <w:tc>
          <w:tcPr>
            <w:tcW w:w="1377" w:type="dxa"/>
            <w:shd w:val="clear" w:color="auto" w:fill="auto"/>
            <w:vAlign w:val="center"/>
          </w:tcPr>
          <w:p w14:paraId="48129707"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18,782CRC cases</w:t>
            </w:r>
          </w:p>
          <w:p w14:paraId="0C38CF66"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p w14:paraId="7A792616"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MPCRC features</w:t>
            </w:r>
          </w:p>
        </w:tc>
        <w:tc>
          <w:tcPr>
            <w:tcW w:w="1581" w:type="dxa"/>
            <w:shd w:val="clear" w:color="auto" w:fill="auto"/>
            <w:vAlign w:val="center"/>
          </w:tcPr>
          <w:p w14:paraId="14B71660"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134 (0.71%) SCRC</w:t>
            </w:r>
          </w:p>
          <w:p w14:paraId="4EE2286E"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300 (1.60%) MCRC</w:t>
            </w:r>
          </w:p>
        </w:tc>
        <w:tc>
          <w:tcPr>
            <w:tcW w:w="4035" w:type="dxa"/>
            <w:shd w:val="clear" w:color="auto" w:fill="auto"/>
            <w:vAlign w:val="center"/>
          </w:tcPr>
          <w:p w14:paraId="5535EFB5"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SCRC</w:t>
            </w:r>
          </w:p>
          <w:p w14:paraId="1139D43D"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Men: OR</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 xml:space="preserve">1.45, </w:t>
            </w:r>
            <w:r w:rsidRPr="003453AE">
              <w:rPr>
                <w:rFonts w:ascii="Book Antiqua" w:hAnsi="Book Antiqua" w:hint="eastAsia"/>
                <w:color w:val="auto"/>
                <w:sz w:val="24"/>
                <w:szCs w:val="24"/>
                <w:lang w:eastAsia="zh-CN"/>
              </w:rPr>
              <w:t>95%</w:t>
            </w:r>
            <w:r w:rsidRPr="003453AE">
              <w:rPr>
                <w:rFonts w:ascii="Book Antiqua" w:hAnsi="Book Antiqua"/>
                <w:color w:val="auto"/>
                <w:sz w:val="24"/>
                <w:szCs w:val="24"/>
              </w:rPr>
              <w:t>CI</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 xml:space="preserve">1.02–2.06 </w:t>
            </w:r>
          </w:p>
          <w:p w14:paraId="728FE7B2"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eastAsia="zh-CN"/>
              </w:rPr>
            </w:pPr>
            <w:r w:rsidRPr="003453AE">
              <w:rPr>
                <w:rFonts w:ascii="Book Antiqua" w:hAnsi="Book Antiqua"/>
                <w:color w:val="auto"/>
                <w:sz w:val="24"/>
                <w:szCs w:val="24"/>
              </w:rPr>
              <w:t>Age older than 65: OR</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1.50, CI</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1.02–2.21</w:t>
            </w:r>
            <w:r w:rsidRPr="003453AE">
              <w:rPr>
                <w:rFonts w:ascii="Book Antiqua" w:hAnsi="Book Antiqua" w:hint="eastAsia"/>
                <w:color w:val="auto"/>
                <w:sz w:val="24"/>
                <w:szCs w:val="24"/>
                <w:lang w:eastAsia="zh-CN"/>
              </w:rPr>
              <w:t>)</w:t>
            </w:r>
          </w:p>
          <w:p w14:paraId="15B89911"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Located in proximal colon: OR</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1.70</w:t>
            </w:r>
            <w:r w:rsidRPr="003453AE">
              <w:rPr>
                <w:rFonts w:ascii="Book Antiqua" w:hAnsi="Book Antiqua" w:hint="eastAsia"/>
                <w:color w:val="auto"/>
                <w:sz w:val="24"/>
                <w:szCs w:val="24"/>
                <w:lang w:eastAsia="zh-CN"/>
              </w:rPr>
              <w:t>,</w:t>
            </w:r>
            <w:r w:rsidRPr="003453AE">
              <w:rPr>
                <w:rFonts w:ascii="Book Antiqua" w:hAnsi="Book Antiqua"/>
                <w:color w:val="auto"/>
                <w:sz w:val="24"/>
                <w:szCs w:val="24"/>
              </w:rPr>
              <w:t xml:space="preserve"> CI</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1.20–2.41)</w:t>
            </w:r>
          </w:p>
          <w:p w14:paraId="65D4EF53"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p w14:paraId="34EE2E4D"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Risk of CRC of first-degree relatives of SCRC patients (OR= 1.86; </w:t>
            </w:r>
            <w:r w:rsidRPr="003453AE">
              <w:rPr>
                <w:rFonts w:ascii="Book Antiqua" w:hAnsi="Book Antiqua" w:hint="eastAsia"/>
                <w:color w:val="auto"/>
                <w:sz w:val="24"/>
                <w:szCs w:val="24"/>
                <w:lang w:eastAsia="zh-CN"/>
              </w:rPr>
              <w:t>95%</w:t>
            </w:r>
            <w:r w:rsidRPr="003453AE">
              <w:rPr>
                <w:rFonts w:ascii="Book Antiqua" w:hAnsi="Book Antiqua"/>
                <w:color w:val="auto"/>
                <w:sz w:val="24"/>
                <w:szCs w:val="24"/>
              </w:rPr>
              <w:t>CI</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1.37–2.53)</w:t>
            </w:r>
          </w:p>
          <w:p w14:paraId="30731013"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MCRC: (OR</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 xml:space="preserve">= 2.34; </w:t>
            </w:r>
            <w:r w:rsidRPr="003453AE">
              <w:rPr>
                <w:rFonts w:ascii="Book Antiqua" w:hAnsi="Book Antiqua" w:hint="eastAsia"/>
                <w:color w:val="auto"/>
                <w:sz w:val="24"/>
                <w:szCs w:val="24"/>
                <w:lang w:eastAsia="zh-CN"/>
              </w:rPr>
              <w:t>95%</w:t>
            </w:r>
            <w:r w:rsidRPr="003453AE">
              <w:rPr>
                <w:rFonts w:ascii="Book Antiqua" w:hAnsi="Book Antiqua"/>
                <w:color w:val="auto"/>
                <w:sz w:val="24"/>
                <w:szCs w:val="24"/>
              </w:rPr>
              <w:t>CI</w:t>
            </w:r>
            <w:r w:rsidRPr="003453AE">
              <w:rPr>
                <w:rFonts w:ascii="Book Antiqua" w:hAnsi="Book Antiqua" w:hint="eastAsia"/>
                <w:color w:val="auto"/>
                <w:sz w:val="24"/>
                <w:szCs w:val="24"/>
                <w:lang w:eastAsia="zh-CN"/>
              </w:rPr>
              <w:t>:</w:t>
            </w:r>
            <w:r w:rsidRPr="003453AE">
              <w:rPr>
                <w:rFonts w:ascii="Book Antiqua" w:hAnsi="Book Antiqua"/>
                <w:color w:val="auto"/>
                <w:sz w:val="24"/>
                <w:szCs w:val="24"/>
              </w:rPr>
              <w:t xml:space="preserve"> 1.62–3.36)</w:t>
            </w:r>
          </w:p>
          <w:p w14:paraId="493C630C" w14:textId="77777777" w:rsidR="009F011A" w:rsidRPr="003453AE" w:rsidRDefault="009F011A"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Solitary CRC (OR</w:t>
            </w:r>
            <w:r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 xml:space="preserve">= 1.75; </w:t>
            </w:r>
            <w:r w:rsidRPr="003453AE">
              <w:rPr>
                <w:rFonts w:ascii="Book Antiqua" w:hAnsi="Book Antiqua" w:hint="eastAsia"/>
                <w:color w:val="auto"/>
                <w:sz w:val="24"/>
                <w:szCs w:val="24"/>
                <w:lang w:eastAsia="zh-CN"/>
              </w:rPr>
              <w:t>95%</w:t>
            </w:r>
            <w:r w:rsidRPr="003453AE">
              <w:rPr>
                <w:rFonts w:ascii="Book Antiqua" w:hAnsi="Book Antiqua"/>
                <w:color w:val="auto"/>
                <w:sz w:val="24"/>
                <w:szCs w:val="24"/>
              </w:rPr>
              <w:t>CI</w:t>
            </w:r>
            <w:r w:rsidRPr="003453AE">
              <w:rPr>
                <w:rFonts w:ascii="Book Antiqua" w:hAnsi="Book Antiqua" w:hint="eastAsia"/>
                <w:color w:val="auto"/>
                <w:sz w:val="24"/>
                <w:szCs w:val="24"/>
                <w:lang w:eastAsia="zh-CN"/>
              </w:rPr>
              <w:t>:</w:t>
            </w:r>
            <w:r w:rsidRPr="003453AE">
              <w:rPr>
                <w:rFonts w:ascii="Book Antiqua" w:hAnsi="Book Antiqua"/>
                <w:color w:val="auto"/>
                <w:sz w:val="24"/>
                <w:szCs w:val="24"/>
              </w:rPr>
              <w:t xml:space="preserve"> 1.63–1.88)</w:t>
            </w:r>
          </w:p>
        </w:tc>
      </w:tr>
      <w:bookmarkEnd w:id="42"/>
      <w:bookmarkEnd w:id="43"/>
    </w:tbl>
    <w:p w14:paraId="75358B81" w14:textId="77777777" w:rsidR="0056752E" w:rsidRPr="003453AE" w:rsidRDefault="0056752E" w:rsidP="00E01BEE">
      <w:pPr>
        <w:spacing w:after="0"/>
        <w:jc w:val="both"/>
      </w:pPr>
      <w:r w:rsidRPr="003453AE">
        <w:br w:type="page"/>
      </w:r>
    </w:p>
    <w:p w14:paraId="7F4E597A" w14:textId="50778F74" w:rsidR="0056752E" w:rsidRPr="003453AE" w:rsidRDefault="0040636D" w:rsidP="00E01BEE">
      <w:pPr>
        <w:spacing w:after="0" w:line="360" w:lineRule="auto"/>
        <w:jc w:val="both"/>
        <w:rPr>
          <w:rFonts w:ascii="Book Antiqua" w:hAnsi="Book Antiqua"/>
          <w:sz w:val="24"/>
          <w:szCs w:val="24"/>
        </w:rPr>
      </w:pPr>
      <w:r w:rsidRPr="003453AE">
        <w:rPr>
          <w:rFonts w:ascii="Book Antiqua" w:hAnsi="Book Antiqua"/>
          <w:sz w:val="24"/>
          <w:szCs w:val="24"/>
        </w:rPr>
        <w:lastRenderedPageBreak/>
        <w:t>CRC</w:t>
      </w:r>
      <w:r w:rsidRPr="003453AE">
        <w:rPr>
          <w:rFonts w:ascii="Book Antiqua" w:hAnsi="Book Antiqua" w:hint="eastAsia"/>
          <w:sz w:val="24"/>
          <w:szCs w:val="24"/>
          <w:lang w:eastAsia="zh-CN"/>
        </w:rPr>
        <w:t xml:space="preserve">: </w:t>
      </w:r>
      <w:r w:rsidRPr="003453AE">
        <w:rPr>
          <w:rFonts w:ascii="Book Antiqua" w:hAnsi="Book Antiqua"/>
          <w:sz w:val="24"/>
          <w:szCs w:val="24"/>
        </w:rPr>
        <w:t>Colorectal cancer</w:t>
      </w:r>
      <w:r w:rsidRPr="003453AE">
        <w:rPr>
          <w:rFonts w:ascii="Book Antiqua" w:hAnsi="Book Antiqua" w:hint="eastAsia"/>
          <w:sz w:val="24"/>
          <w:szCs w:val="24"/>
          <w:lang w:eastAsia="zh-CN"/>
        </w:rPr>
        <w:t>;</w:t>
      </w:r>
      <w:r w:rsidRPr="003453AE">
        <w:rPr>
          <w:rFonts w:ascii="Book Antiqua" w:hAnsi="Book Antiqua"/>
          <w:sz w:val="24"/>
          <w:szCs w:val="24"/>
        </w:rPr>
        <w:t xml:space="preserve"> MCRC</w:t>
      </w:r>
      <w:r w:rsidRPr="003453AE">
        <w:rPr>
          <w:rFonts w:ascii="Book Antiqua" w:hAnsi="Book Antiqua" w:hint="eastAsia"/>
          <w:sz w:val="24"/>
          <w:szCs w:val="24"/>
          <w:lang w:eastAsia="zh-CN"/>
        </w:rPr>
        <w:t xml:space="preserve">: </w:t>
      </w:r>
      <w:proofErr w:type="spellStart"/>
      <w:r w:rsidRPr="003453AE">
        <w:rPr>
          <w:rFonts w:ascii="Book Antiqua" w:hAnsi="Book Antiqua"/>
          <w:sz w:val="24"/>
          <w:szCs w:val="24"/>
        </w:rPr>
        <w:t>Metachronous</w:t>
      </w:r>
      <w:proofErr w:type="spellEnd"/>
      <w:r w:rsidRPr="003453AE">
        <w:rPr>
          <w:rFonts w:ascii="Book Antiqua" w:hAnsi="Book Antiqua"/>
          <w:sz w:val="24"/>
          <w:szCs w:val="24"/>
        </w:rPr>
        <w:t xml:space="preserve"> CRC</w:t>
      </w:r>
      <w:r w:rsidRPr="003453AE">
        <w:rPr>
          <w:rFonts w:ascii="Book Antiqua" w:hAnsi="Book Antiqua" w:hint="eastAsia"/>
          <w:sz w:val="24"/>
          <w:szCs w:val="24"/>
          <w:lang w:eastAsia="zh-CN"/>
        </w:rPr>
        <w:t>;</w:t>
      </w:r>
      <w:r w:rsidRPr="003453AE">
        <w:rPr>
          <w:rFonts w:ascii="Book Antiqua" w:hAnsi="Book Antiqua"/>
          <w:sz w:val="24"/>
          <w:szCs w:val="24"/>
        </w:rPr>
        <w:t xml:space="preserve"> SCRC</w:t>
      </w:r>
      <w:r w:rsidRPr="003453AE">
        <w:rPr>
          <w:rFonts w:ascii="Book Antiqua" w:hAnsi="Book Antiqua" w:hint="eastAsia"/>
          <w:sz w:val="24"/>
          <w:szCs w:val="24"/>
          <w:lang w:eastAsia="zh-CN"/>
        </w:rPr>
        <w:t xml:space="preserve">: </w:t>
      </w:r>
      <w:r w:rsidRPr="003453AE">
        <w:rPr>
          <w:rFonts w:ascii="Book Antiqua" w:hAnsi="Book Antiqua"/>
          <w:sz w:val="24"/>
          <w:szCs w:val="24"/>
        </w:rPr>
        <w:t>Synchronous CRC</w:t>
      </w:r>
      <w:r w:rsidRPr="003453AE">
        <w:rPr>
          <w:rFonts w:ascii="Book Antiqua" w:hAnsi="Book Antiqua" w:hint="eastAsia"/>
          <w:sz w:val="24"/>
          <w:szCs w:val="24"/>
          <w:lang w:eastAsia="zh-CN"/>
        </w:rPr>
        <w:t>;</w:t>
      </w:r>
      <w:r w:rsidRPr="003453AE">
        <w:rPr>
          <w:rFonts w:ascii="Book Antiqua" w:hAnsi="Book Antiqua"/>
          <w:sz w:val="24"/>
          <w:szCs w:val="24"/>
        </w:rPr>
        <w:t xml:space="preserve"> SSAs</w:t>
      </w:r>
      <w:r w:rsidRPr="003453AE">
        <w:rPr>
          <w:rFonts w:ascii="Book Antiqua" w:hAnsi="Book Antiqua" w:hint="eastAsia"/>
          <w:sz w:val="24"/>
          <w:szCs w:val="24"/>
          <w:lang w:eastAsia="zh-CN"/>
        </w:rPr>
        <w:t xml:space="preserve">: </w:t>
      </w:r>
      <w:r w:rsidRPr="003453AE">
        <w:rPr>
          <w:rFonts w:ascii="Book Antiqua" w:hAnsi="Book Antiqua"/>
          <w:sz w:val="24"/>
          <w:szCs w:val="24"/>
        </w:rPr>
        <w:t>Sessile serrated adenomas</w:t>
      </w:r>
      <w:r w:rsidRPr="003453AE">
        <w:rPr>
          <w:rFonts w:ascii="Book Antiqua" w:hAnsi="Book Antiqua" w:hint="eastAsia"/>
          <w:sz w:val="24"/>
          <w:szCs w:val="24"/>
          <w:lang w:eastAsia="zh-CN"/>
        </w:rPr>
        <w:t>;</w:t>
      </w:r>
      <w:r w:rsidRPr="003453AE">
        <w:rPr>
          <w:rFonts w:ascii="Book Antiqua" w:hAnsi="Book Antiqua"/>
          <w:sz w:val="24"/>
          <w:szCs w:val="24"/>
        </w:rPr>
        <w:t xml:space="preserve"> UC</w:t>
      </w:r>
      <w:r w:rsidRPr="003453AE">
        <w:rPr>
          <w:rFonts w:ascii="Book Antiqua" w:hAnsi="Book Antiqua" w:hint="eastAsia"/>
          <w:sz w:val="24"/>
          <w:szCs w:val="24"/>
          <w:lang w:eastAsia="zh-CN"/>
        </w:rPr>
        <w:t xml:space="preserve">: </w:t>
      </w:r>
      <w:r w:rsidRPr="003453AE">
        <w:rPr>
          <w:rFonts w:ascii="Book Antiqua" w:hAnsi="Book Antiqua"/>
          <w:sz w:val="24"/>
          <w:szCs w:val="24"/>
        </w:rPr>
        <w:t>Ulcerative colitis</w:t>
      </w:r>
      <w:r w:rsidRPr="003453AE">
        <w:rPr>
          <w:rFonts w:ascii="Book Antiqua" w:hAnsi="Book Antiqua" w:hint="eastAsia"/>
          <w:sz w:val="24"/>
          <w:szCs w:val="24"/>
          <w:lang w:eastAsia="zh-CN"/>
        </w:rPr>
        <w:t xml:space="preserve">; </w:t>
      </w:r>
      <w:r w:rsidRPr="003453AE">
        <w:rPr>
          <w:rFonts w:ascii="Book Antiqua" w:hAnsi="Book Antiqua"/>
          <w:sz w:val="24"/>
          <w:szCs w:val="24"/>
        </w:rPr>
        <w:t>SP</w:t>
      </w:r>
      <w:r w:rsidRPr="003453AE">
        <w:rPr>
          <w:rFonts w:ascii="Book Antiqua" w:hAnsi="Book Antiqua" w:hint="eastAsia"/>
          <w:sz w:val="24"/>
          <w:szCs w:val="24"/>
          <w:lang w:eastAsia="zh-CN"/>
        </w:rPr>
        <w:t xml:space="preserve">: </w:t>
      </w:r>
      <w:r w:rsidRPr="003453AE">
        <w:rPr>
          <w:rFonts w:ascii="Book Antiqua" w:hAnsi="Book Antiqua"/>
          <w:sz w:val="24"/>
          <w:szCs w:val="24"/>
        </w:rPr>
        <w:t>Serrated polyposis</w:t>
      </w:r>
      <w:r w:rsidRPr="003453AE">
        <w:rPr>
          <w:rFonts w:ascii="Book Antiqua" w:hAnsi="Book Antiqua" w:hint="eastAsia"/>
          <w:sz w:val="24"/>
          <w:szCs w:val="24"/>
          <w:lang w:eastAsia="zh-CN"/>
        </w:rPr>
        <w:t xml:space="preserve">; </w:t>
      </w:r>
      <w:r w:rsidRPr="003453AE">
        <w:rPr>
          <w:rFonts w:ascii="Book Antiqua" w:hAnsi="Book Antiqua"/>
          <w:sz w:val="24"/>
          <w:szCs w:val="24"/>
        </w:rPr>
        <w:t>BMI</w:t>
      </w:r>
      <w:r w:rsidRPr="003453AE">
        <w:rPr>
          <w:rFonts w:ascii="Book Antiqua" w:hAnsi="Book Antiqua" w:hint="eastAsia"/>
          <w:sz w:val="24"/>
          <w:szCs w:val="24"/>
          <w:lang w:eastAsia="zh-CN"/>
        </w:rPr>
        <w:t xml:space="preserve">: </w:t>
      </w:r>
      <w:r w:rsidRPr="003453AE">
        <w:rPr>
          <w:rFonts w:ascii="Book Antiqua" w:hAnsi="Book Antiqua"/>
          <w:sz w:val="24"/>
          <w:szCs w:val="24"/>
        </w:rPr>
        <w:t>Body mass index</w:t>
      </w:r>
      <w:r w:rsidRPr="003453AE">
        <w:rPr>
          <w:rFonts w:ascii="Book Antiqua" w:hAnsi="Book Antiqua" w:hint="eastAsia"/>
          <w:sz w:val="24"/>
          <w:szCs w:val="24"/>
          <w:lang w:eastAsia="zh-CN"/>
        </w:rPr>
        <w:t>;</w:t>
      </w:r>
      <w:r w:rsidRPr="003453AE">
        <w:rPr>
          <w:rFonts w:ascii="Book Antiqua" w:hAnsi="Book Antiqua"/>
          <w:sz w:val="24"/>
          <w:szCs w:val="24"/>
        </w:rPr>
        <w:t xml:space="preserve"> HR</w:t>
      </w:r>
      <w:r w:rsidRPr="003453AE">
        <w:rPr>
          <w:rFonts w:ascii="Book Antiqua" w:hAnsi="Book Antiqua" w:hint="eastAsia"/>
          <w:sz w:val="24"/>
          <w:szCs w:val="24"/>
          <w:lang w:eastAsia="zh-CN"/>
        </w:rPr>
        <w:t xml:space="preserve">: </w:t>
      </w:r>
      <w:r w:rsidRPr="003453AE">
        <w:rPr>
          <w:rFonts w:ascii="Book Antiqua" w:hAnsi="Book Antiqua"/>
          <w:sz w:val="24"/>
          <w:szCs w:val="24"/>
        </w:rPr>
        <w:t>Hazard ratio</w:t>
      </w:r>
      <w:r w:rsidRPr="003453AE">
        <w:rPr>
          <w:rFonts w:ascii="Book Antiqua" w:hAnsi="Book Antiqua" w:hint="eastAsia"/>
          <w:sz w:val="24"/>
          <w:szCs w:val="24"/>
          <w:lang w:eastAsia="zh-CN"/>
        </w:rPr>
        <w:t xml:space="preserve">; </w:t>
      </w:r>
      <w:r w:rsidRPr="003453AE">
        <w:rPr>
          <w:rFonts w:ascii="Book Antiqua" w:hAnsi="Book Antiqua"/>
          <w:sz w:val="24"/>
          <w:szCs w:val="24"/>
        </w:rPr>
        <w:t>OR</w:t>
      </w:r>
      <w:r w:rsidRPr="003453AE">
        <w:rPr>
          <w:rFonts w:ascii="Book Antiqua" w:hAnsi="Book Antiqua" w:hint="eastAsia"/>
          <w:sz w:val="24"/>
          <w:szCs w:val="24"/>
          <w:lang w:eastAsia="zh-CN"/>
        </w:rPr>
        <w:t xml:space="preserve">: </w:t>
      </w:r>
      <w:r w:rsidRPr="003453AE">
        <w:rPr>
          <w:rFonts w:ascii="Book Antiqua" w:hAnsi="Book Antiqua"/>
          <w:sz w:val="24"/>
          <w:szCs w:val="24"/>
        </w:rPr>
        <w:t>Odds ratio</w:t>
      </w:r>
      <w:r w:rsidRPr="003453AE">
        <w:rPr>
          <w:rFonts w:ascii="Book Antiqua" w:hAnsi="Book Antiqua" w:hint="eastAsia"/>
          <w:sz w:val="24"/>
          <w:szCs w:val="24"/>
          <w:lang w:eastAsia="zh-CN"/>
        </w:rPr>
        <w:t xml:space="preserve">; </w:t>
      </w:r>
      <w:r w:rsidRPr="003453AE">
        <w:rPr>
          <w:rFonts w:ascii="Book Antiqua" w:hAnsi="Book Antiqua"/>
          <w:sz w:val="24"/>
          <w:szCs w:val="24"/>
        </w:rPr>
        <w:t>CI: Confidence interval</w:t>
      </w:r>
      <w:r w:rsidRPr="003453AE">
        <w:rPr>
          <w:rFonts w:ascii="Book Antiqua" w:hAnsi="Book Antiqua" w:hint="eastAsia"/>
          <w:sz w:val="24"/>
          <w:szCs w:val="24"/>
          <w:lang w:eastAsia="zh-CN"/>
        </w:rPr>
        <w:t>.</w:t>
      </w:r>
    </w:p>
    <w:p w14:paraId="5E74CCCA" w14:textId="77777777" w:rsidR="0056752E" w:rsidRPr="003453AE" w:rsidRDefault="0056752E" w:rsidP="00E01BEE">
      <w:pPr>
        <w:spacing w:after="0"/>
        <w:jc w:val="both"/>
        <w:rPr>
          <w:rFonts w:ascii="Book Antiqua" w:hAnsi="Book Antiqua"/>
          <w:sz w:val="24"/>
          <w:szCs w:val="24"/>
        </w:rPr>
      </w:pPr>
      <w:r w:rsidRPr="003453AE">
        <w:rPr>
          <w:rFonts w:ascii="Book Antiqua" w:hAnsi="Book Antiqua"/>
          <w:sz w:val="24"/>
          <w:szCs w:val="24"/>
        </w:rPr>
        <w:br w:type="page"/>
      </w:r>
    </w:p>
    <w:p w14:paraId="1C343B3B" w14:textId="1889E085" w:rsidR="00CD15BC" w:rsidRPr="003453AE" w:rsidRDefault="0040636D" w:rsidP="00E01BEE">
      <w:pPr>
        <w:spacing w:after="0" w:line="360" w:lineRule="auto"/>
        <w:jc w:val="both"/>
        <w:rPr>
          <w:rFonts w:ascii="Book Antiqua" w:hAnsi="Book Antiqua"/>
          <w:b/>
          <w:sz w:val="24"/>
          <w:szCs w:val="24"/>
          <w:lang w:eastAsia="zh-CN"/>
        </w:rPr>
      </w:pPr>
      <w:r w:rsidRPr="003453AE">
        <w:rPr>
          <w:rFonts w:ascii="Book Antiqua" w:hAnsi="Book Antiqua"/>
          <w:b/>
          <w:sz w:val="24"/>
          <w:szCs w:val="24"/>
        </w:rPr>
        <w:lastRenderedPageBreak/>
        <w:t xml:space="preserve">Table 2 Summary of studies about the prevalence of multiple primary colorectal carcinoma and the main molecular features of synchronous and </w:t>
      </w:r>
      <w:proofErr w:type="spellStart"/>
      <w:r w:rsidRPr="003453AE">
        <w:rPr>
          <w:rFonts w:ascii="Book Antiqua" w:hAnsi="Book Antiqua"/>
          <w:b/>
          <w:sz w:val="24"/>
          <w:szCs w:val="24"/>
        </w:rPr>
        <w:t>metachronous</w:t>
      </w:r>
      <w:proofErr w:type="spellEnd"/>
      <w:r w:rsidRPr="003453AE">
        <w:rPr>
          <w:rFonts w:ascii="Book Antiqua" w:hAnsi="Book Antiqua"/>
          <w:b/>
          <w:sz w:val="24"/>
          <w:szCs w:val="24"/>
        </w:rPr>
        <w:t xml:space="preserve"> colorectal carcinoma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9"/>
      </w:tblGrid>
      <w:tr w:rsidR="00927017" w:rsidRPr="003453AE" w14:paraId="6A264B98" w14:textId="77777777" w:rsidTr="00946FF3">
        <w:tc>
          <w:tcPr>
            <w:tcW w:w="8494" w:type="dxa"/>
          </w:tcPr>
          <w:tbl>
            <w:tblPr>
              <w:tblStyle w:val="Tabladecuadrcula7concolores-nfasis11"/>
              <w:tblW w:w="822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1531"/>
              <w:gridCol w:w="2170"/>
              <w:gridCol w:w="1657"/>
              <w:gridCol w:w="1856"/>
            </w:tblGrid>
            <w:tr w:rsidR="003453AE" w:rsidRPr="003453AE" w14:paraId="1E0617EB" w14:textId="77777777" w:rsidTr="004063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tcBorders>
                    <w:top w:val="single" w:sz="4" w:space="0" w:color="auto"/>
                    <w:bottom w:val="single" w:sz="4" w:space="0" w:color="auto"/>
                  </w:tcBorders>
                  <w:shd w:val="clear" w:color="auto" w:fill="auto"/>
                  <w:vAlign w:val="center"/>
                </w:tcPr>
                <w:p w14:paraId="2B6CF63F" w14:textId="225D1962" w:rsidR="00946FF3" w:rsidRPr="003453AE" w:rsidRDefault="00B378EB" w:rsidP="00E01BEE">
                  <w:pPr>
                    <w:spacing w:line="360" w:lineRule="auto"/>
                    <w:jc w:val="both"/>
                    <w:rPr>
                      <w:rFonts w:ascii="Book Antiqua" w:hAnsi="Book Antiqua"/>
                      <w:color w:val="auto"/>
                      <w:sz w:val="24"/>
                      <w:szCs w:val="24"/>
                    </w:rPr>
                  </w:pPr>
                  <w:r w:rsidRPr="003453AE">
                    <w:rPr>
                      <w:rFonts w:ascii="Book Antiqua" w:hAnsi="Book Antiqua"/>
                      <w:color w:val="auto"/>
                      <w:sz w:val="24"/>
                      <w:szCs w:val="24"/>
                    </w:rPr>
                    <w:t>Reference</w:t>
                  </w:r>
                </w:p>
              </w:tc>
              <w:tc>
                <w:tcPr>
                  <w:tcW w:w="1134" w:type="dxa"/>
                  <w:tcBorders>
                    <w:top w:val="single" w:sz="4" w:space="0" w:color="auto"/>
                    <w:bottom w:val="single" w:sz="4" w:space="0" w:color="auto"/>
                  </w:tcBorders>
                  <w:shd w:val="clear" w:color="auto" w:fill="auto"/>
                  <w:vAlign w:val="center"/>
                </w:tcPr>
                <w:p w14:paraId="0E2F8CC8" w14:textId="68A3790D" w:rsidR="00946FF3" w:rsidRPr="003453AE" w:rsidRDefault="00946FF3" w:rsidP="00E01B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Study</w:t>
                  </w:r>
                  <w:r w:rsidR="00B378EB" w:rsidRPr="003453AE">
                    <w:rPr>
                      <w:rFonts w:ascii="Book Antiqua" w:hAnsi="Book Antiqua"/>
                      <w:color w:val="auto"/>
                      <w:sz w:val="24"/>
                      <w:szCs w:val="24"/>
                    </w:rPr>
                    <w:t xml:space="preserve"> design</w:t>
                  </w:r>
                </w:p>
              </w:tc>
              <w:tc>
                <w:tcPr>
                  <w:tcW w:w="1276" w:type="dxa"/>
                  <w:tcBorders>
                    <w:top w:val="single" w:sz="4" w:space="0" w:color="auto"/>
                    <w:bottom w:val="single" w:sz="4" w:space="0" w:color="auto"/>
                  </w:tcBorders>
                  <w:shd w:val="clear" w:color="auto" w:fill="auto"/>
                  <w:vAlign w:val="center"/>
                </w:tcPr>
                <w:p w14:paraId="5138897B" w14:textId="64F7D125" w:rsidR="00946FF3" w:rsidRPr="003453AE" w:rsidRDefault="00946FF3" w:rsidP="00E01B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Prevalence of MPCRC</w:t>
                  </w:r>
                  <w:r w:rsidR="00321CFC" w:rsidRPr="003453AE">
                    <w:rPr>
                      <w:rFonts w:ascii="Book Antiqua" w:hAnsi="Book Antiqua"/>
                      <w:color w:val="auto"/>
                      <w:sz w:val="24"/>
                      <w:szCs w:val="24"/>
                    </w:rPr>
                    <w:t xml:space="preserve"> (% of global)</w:t>
                  </w:r>
                </w:p>
              </w:tc>
              <w:tc>
                <w:tcPr>
                  <w:tcW w:w="2126" w:type="dxa"/>
                  <w:tcBorders>
                    <w:top w:val="single" w:sz="4" w:space="0" w:color="auto"/>
                    <w:bottom w:val="single" w:sz="4" w:space="0" w:color="auto"/>
                  </w:tcBorders>
                  <w:shd w:val="clear" w:color="auto" w:fill="auto"/>
                  <w:vAlign w:val="center"/>
                </w:tcPr>
                <w:p w14:paraId="00FF0FB3" w14:textId="77777777" w:rsidR="00946FF3" w:rsidRPr="003453AE" w:rsidRDefault="00946FF3" w:rsidP="00E01B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Risk factors for MPCRC</w:t>
                  </w:r>
                </w:p>
              </w:tc>
              <w:tc>
                <w:tcPr>
                  <w:tcW w:w="2835" w:type="dxa"/>
                  <w:tcBorders>
                    <w:top w:val="single" w:sz="4" w:space="0" w:color="auto"/>
                    <w:bottom w:val="single" w:sz="4" w:space="0" w:color="auto"/>
                  </w:tcBorders>
                  <w:shd w:val="clear" w:color="auto" w:fill="auto"/>
                  <w:vAlign w:val="center"/>
                </w:tcPr>
                <w:p w14:paraId="5409FB9A" w14:textId="538A3001" w:rsidR="00946FF3" w:rsidRPr="003453AE" w:rsidRDefault="00946FF3" w:rsidP="00E01B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Carcinogenetic</w:t>
                  </w:r>
                  <w:r w:rsidR="006963C9">
                    <w:rPr>
                      <w:rFonts w:ascii="Book Antiqua" w:hAnsi="Book Antiqua"/>
                      <w:color w:val="auto"/>
                      <w:sz w:val="24"/>
                      <w:szCs w:val="24"/>
                    </w:rPr>
                    <w:t xml:space="preserve"> </w:t>
                  </w:r>
                  <w:r w:rsidRPr="003453AE">
                    <w:rPr>
                      <w:rFonts w:ascii="Book Antiqua" w:hAnsi="Book Antiqua"/>
                      <w:color w:val="auto"/>
                      <w:sz w:val="24"/>
                      <w:szCs w:val="24"/>
                    </w:rPr>
                    <w:t>Pathways</w:t>
                  </w:r>
                </w:p>
              </w:tc>
            </w:tr>
            <w:tr w:rsidR="003453AE" w:rsidRPr="003453AE" w14:paraId="3D79E5DC" w14:textId="77777777" w:rsidTr="00406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tcBorders>
                  <w:shd w:val="clear" w:color="auto" w:fill="auto"/>
                  <w:vAlign w:val="center"/>
                </w:tcPr>
                <w:p w14:paraId="6AD0508F" w14:textId="2DEC3F72" w:rsidR="00946FF3" w:rsidRPr="003453AE" w:rsidRDefault="00946FF3" w:rsidP="00E01BEE">
                  <w:pPr>
                    <w:spacing w:line="360" w:lineRule="auto"/>
                    <w:jc w:val="both"/>
                    <w:rPr>
                      <w:rFonts w:ascii="Book Antiqua" w:hAnsi="Book Antiqua"/>
                      <w:color w:val="auto"/>
                      <w:sz w:val="24"/>
                      <w:szCs w:val="24"/>
                    </w:rPr>
                  </w:pPr>
                  <w:r w:rsidRPr="003453AE">
                    <w:rPr>
                      <w:rFonts w:ascii="Book Antiqua" w:hAnsi="Book Antiqua"/>
                      <w:sz w:val="24"/>
                      <w:szCs w:val="24"/>
                    </w:rPr>
                    <w:fldChar w:fldCharType="begin" w:fldLock="1"/>
                  </w:r>
                  <w:r w:rsidR="00380226" w:rsidRPr="003453AE">
                    <w:rPr>
                      <w:rFonts w:ascii="Book Antiqua" w:hAnsi="Book Antiqua"/>
                      <w:color w:val="auto"/>
                      <w:sz w:val="24"/>
                      <w:szCs w:val="24"/>
                    </w:rPr>
                    <w:instrText>ADDIN CSL_CITATION { "citationItems" : [ { "id" : "ITEM-1", "itemData" : { "DOI" : "10.1371/journal.pone.0091033", "ISSN" : "1932-6203", "PMID" : "24643221", "abstract" : "Epigenetics are thought to play a major role in the carcinogenesis of multiple sporadic colorectal cancers (CRC). Previous studies have suggested concordant DNA hypermethylation between tumor pairs. However, only a few methylation markers have been analyzed. This study was aimed at describing the epigenetic signature of multiple CRC using a genome-scale DNA methylation profiling. We analyzed 12 patients with synchronous CRC and 29 age-, sex-, and tumor location-paired patients with solitary tumors from the EPICOLON II cohort. DNA methylation profiling was performed using the Illumina Infinium HM27 DNA methylation assay. The most significant results were validated by Methylight. Tumors samples were also analyzed for the CpG Island Methylator Phenotype (CIMP); KRAS and BRAF mutations and mismatch repair deficiency status. Functional annotation clustering was performed. We identified 102 CpG sites that showed significant DNA hypermethylation in multiple tumors with respect to the solitary counterparts (difference in \u03b2 value \u22650.1). Methylight assays validated the results for 4 selected genes (p\u200a=\u200a0.0002). Eight out of 12(66.6%) multiple tumors were classified as CIMP-high, as compared to 5 out of 29(17.2%) solitary tumors (p\u200a=\u200a0.004). Interestingly, 76 out of the 102 (74.5%) hypermethylated CpG sites found in multiple tumors were also seen in CIMP-high tumors. Functional analysis of hypermethylated genes found in multiple tumors showed enrichment of genes involved in different tumorigenic functions. In conclusion, multiple CRC are associated with a distinct methylation phenotype, with a close association between tumor multiplicity and CIMP-high. Our results may be important to unravel the underlying mechanism of tumor multiplicity.", "author" : [ { "dropping-particle" : "", "family" : "Gonzalo", "given" : "Victoria", "non-dropping-particle" : "", "parse-names" : false, "suffix" : "" }, { "dropping-particle" : "", "family" : "Lozano", "given" : "Juan Jose", "non-dropping-particle" : "", "parse-names" : false, "suffix" : "" }, { "dropping-particle" : "", "family" : "Alonso-Espinaco", "given" : "Virginia", "non-dropping-particle" : "", "parse-names" : false, "suffix" : "" }, { "dropping-particle" : "", "family" : "Moreira", "given" : "Leticia", "non-dropping-particle" : "", "parse-names" : false, "suffix" : "" }, { "dropping-particle" : "", "family" : "Mu\u00f1oz", "given" : "Jenifer", "non-dropping-particle" : "", "parse-names" : false, "suffix" : "" }, { "dropping-particle" : "", "family" : "Pellis\u00e9", "given" : "Maria", "non-dropping-particle" : "", "parse-names" : false, "suffix" : "" }, { "dropping-particle" : "", "family" : "Castellv\u00ed-Bel", "given" : "Sergi", "non-dropping-particle" : "", "parse-names" : false, "suffix" : "" }, { "dropping-particle" : "", "family" : "Bessa", "given" : "Xavier", "non-dropping-particle" : "", "parse-names" : false, "suffix" : "" }, { "dropping-particle" : "", "family" : "Andreu", "given" : "Montserrat", "non-dropping-particle" : "", "parse-names" : false, "suffix" : "" }, { "dropping-particle" : "", "family" : "Xicola", "given" : "Rosa M.", "non-dropping-particle" : "", "parse-names" : false, "suffix" : "" }, { "dropping-particle" : "", "family" : "Llor", "given" : "Xavier", "non-dropping-particle" : "", "parse-names" : false, "suffix" : "" }, { "dropping-particle" : "", "family" : "Ruiz-Ponte", "given" : "Clara", "non-dropping-particle" : "", "parse-names" : false, "suffix" : "" }, { "dropping-particle" : "", "family" : "Carracedo", "given" : "Angel", "non-dropping-particle" : "", "parse-names" : false, "suffix" : "" }, { "dropping-particle" : "", "family" : "Jover", "given" : "Rodrigo", "non-dropping-particle" : "", "parse-names" : false, "suffix" : "" }, { "dropping-particle" : "", "family" : "Castells", "given" : "Antoni", "non-dropping-particle" : "", "parse-names" : false, "suffix" : "" }, { "dropping-particle" : "", "family" : "Balaguer", "given" : "Francesc", "non-dropping-particle" : "", "parse-names" : false, "suffix" : "" } ], "container-title" : "PloS one", "id" : "ITEM-1", "issue" : "3", "issued" : { "date-parts" : [ [ "2014", "1" ] ] }, "note" : "From Duplicate 1 (Multiple sporadic colorectal cancers display a unique methylation phenotype - Gonzalo, Victoria; Lozano, Juan Jose; Alonso-Espinaco, Virginia; Moreira, Leticia; Mu\u00f1Oz, Jenifer; Pellis\u00e9, Maria; Castellv\u00ed-Bel, Sergi; Bessa, Xavier; Andreu, Montserrat; Xicola, Rosa M.; Llor, Xavier; Ruiz-Ponte, Clara; Carracedo, Angel; Jover, Rodrigo; Castells, Antoni; Balaguer, Francesc)", "page" : "e91033", "title" : "Multiple sporadic colorectal cancers display a unique methylation phenotype.", "type" : "article-journal", "volume" : "9" }, "uris" : [ "http://www.mendeley.com/documents/?uuid=20b802be-4820-4cef-86ea-86e87e6c0d38" ] } ], "mendeley" : { "formattedCitation" : "&lt;sup&gt;[10]&lt;/sup&gt;", "plainTextFormattedCitation" : "[10]", "previouslyFormattedCitation" : "&lt;sup&gt;[10]&lt;/sup&gt;" }, "properties" : { "noteIndex" : 0 }, "schema" : "https://github.com/citation-style-language/schema/raw/master/csl-citation.json" }</w:instrText>
                  </w:r>
                  <w:r w:rsidRPr="003453AE">
                    <w:rPr>
                      <w:rFonts w:ascii="Book Antiqua" w:hAnsi="Book Antiqua"/>
                      <w:sz w:val="24"/>
                      <w:szCs w:val="24"/>
                    </w:rPr>
                    <w:fldChar w:fldCharType="separate"/>
                  </w:r>
                  <w:r w:rsidR="00B95A3C" w:rsidRPr="003453AE">
                    <w:rPr>
                      <w:rFonts w:ascii="Book Antiqua" w:hAnsi="Book Antiqua"/>
                      <w:i w:val="0"/>
                      <w:noProof/>
                      <w:color w:val="auto"/>
                      <w:sz w:val="24"/>
                      <w:szCs w:val="24"/>
                      <w:vertAlign w:val="superscript"/>
                    </w:rPr>
                    <w:t>[10]</w:t>
                  </w:r>
                  <w:r w:rsidRPr="003453AE">
                    <w:rPr>
                      <w:rFonts w:ascii="Book Antiqua" w:hAnsi="Book Antiqua"/>
                      <w:sz w:val="24"/>
                      <w:szCs w:val="24"/>
                    </w:rPr>
                    <w:fldChar w:fldCharType="end"/>
                  </w:r>
                </w:p>
              </w:tc>
              <w:tc>
                <w:tcPr>
                  <w:tcW w:w="1134" w:type="dxa"/>
                  <w:tcBorders>
                    <w:top w:val="single" w:sz="4" w:space="0" w:color="auto"/>
                  </w:tcBorders>
                  <w:shd w:val="clear" w:color="auto" w:fill="auto"/>
                  <w:vAlign w:val="center"/>
                </w:tcPr>
                <w:p w14:paraId="54AF7502" w14:textId="77777777" w:rsidR="00946FF3" w:rsidRPr="003453AE" w:rsidRDefault="00946FF3"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Solitary (29) </w:t>
                  </w:r>
                </w:p>
                <w:p w14:paraId="6A28BFB1" w14:textId="77777777" w:rsidR="00946FF3" w:rsidRPr="003453AE" w:rsidRDefault="00946FF3"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MPCRC (12)</w:t>
                  </w:r>
                </w:p>
                <w:p w14:paraId="384ECDB5" w14:textId="77777777" w:rsidR="00946FF3" w:rsidRPr="003453AE" w:rsidRDefault="00946FF3"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p w14:paraId="42365B84" w14:textId="4253F928" w:rsidR="00946FF3" w:rsidRPr="003453AE" w:rsidRDefault="00946FF3"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Study </w:t>
                  </w:r>
                  <w:r w:rsidR="00B378EB" w:rsidRPr="003453AE">
                    <w:rPr>
                      <w:rFonts w:ascii="Book Antiqua" w:hAnsi="Book Antiqua"/>
                      <w:color w:val="auto"/>
                      <w:sz w:val="24"/>
                      <w:szCs w:val="24"/>
                    </w:rPr>
                    <w:t xml:space="preserve">of </w:t>
                  </w:r>
                  <w:r w:rsidRPr="003453AE">
                    <w:rPr>
                      <w:rFonts w:ascii="Book Antiqua" w:hAnsi="Book Antiqua"/>
                      <w:color w:val="auto"/>
                      <w:sz w:val="24"/>
                      <w:szCs w:val="24"/>
                    </w:rPr>
                    <w:t>MPCRC features</w:t>
                  </w:r>
                </w:p>
              </w:tc>
              <w:tc>
                <w:tcPr>
                  <w:tcW w:w="1276" w:type="dxa"/>
                  <w:tcBorders>
                    <w:top w:val="single" w:sz="4" w:space="0" w:color="auto"/>
                  </w:tcBorders>
                  <w:shd w:val="clear" w:color="auto" w:fill="auto"/>
                  <w:vAlign w:val="center"/>
                </w:tcPr>
                <w:p w14:paraId="3A61AAB9" w14:textId="77777777" w:rsidR="00946FF3" w:rsidRPr="003453AE" w:rsidRDefault="00946FF3"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2126" w:type="dxa"/>
                  <w:tcBorders>
                    <w:top w:val="single" w:sz="4" w:space="0" w:color="auto"/>
                  </w:tcBorders>
                  <w:shd w:val="clear" w:color="auto" w:fill="auto"/>
                  <w:vAlign w:val="center"/>
                </w:tcPr>
                <w:p w14:paraId="4FDF57E5" w14:textId="77777777" w:rsidR="00946FF3" w:rsidRPr="003453AE" w:rsidRDefault="00946FF3"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r w:rsidRPr="003453AE">
                    <w:rPr>
                      <w:rFonts w:ascii="Book Antiqua" w:hAnsi="Book Antiqua"/>
                      <w:b/>
                      <w:color w:val="auto"/>
                      <w:sz w:val="24"/>
                      <w:szCs w:val="24"/>
                    </w:rPr>
                    <w:t>No differences</w:t>
                  </w:r>
                </w:p>
                <w:p w14:paraId="463BBA1E" w14:textId="77777777" w:rsidR="00946FF3" w:rsidRPr="003453AE" w:rsidRDefault="00946FF3" w:rsidP="00E01BEE">
                  <w:pPr>
                    <w:pStyle w:val="ListParagraph"/>
                    <w:numPr>
                      <w:ilvl w:val="0"/>
                      <w:numId w:val="9"/>
                    </w:numPr>
                    <w:spacing w:line="360" w:lineRule="auto"/>
                    <w:ind w:left="0" w:hanging="142"/>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Age </w:t>
                  </w:r>
                </w:p>
                <w:p w14:paraId="7C5FE723" w14:textId="77777777" w:rsidR="00946FF3" w:rsidRPr="003453AE" w:rsidRDefault="00946FF3" w:rsidP="00E01BEE">
                  <w:pPr>
                    <w:pStyle w:val="ListParagraph"/>
                    <w:numPr>
                      <w:ilvl w:val="0"/>
                      <w:numId w:val="9"/>
                    </w:numPr>
                    <w:spacing w:line="360" w:lineRule="auto"/>
                    <w:ind w:left="0" w:hanging="142"/>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Gender </w:t>
                  </w:r>
                </w:p>
                <w:p w14:paraId="06332C8B" w14:textId="77777777" w:rsidR="00946FF3" w:rsidRPr="003453AE" w:rsidRDefault="00946FF3" w:rsidP="00E01BEE">
                  <w:pPr>
                    <w:pStyle w:val="ListParagraph"/>
                    <w:numPr>
                      <w:ilvl w:val="0"/>
                      <w:numId w:val="9"/>
                    </w:numPr>
                    <w:spacing w:line="360" w:lineRule="auto"/>
                    <w:ind w:left="0" w:hanging="142"/>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Body mass index</w:t>
                  </w:r>
                </w:p>
                <w:p w14:paraId="744089AA" w14:textId="77777777" w:rsidR="00946FF3" w:rsidRPr="003453AE" w:rsidRDefault="00946FF3" w:rsidP="00E01BEE">
                  <w:pPr>
                    <w:pStyle w:val="ListParagraph"/>
                    <w:numPr>
                      <w:ilvl w:val="0"/>
                      <w:numId w:val="9"/>
                    </w:numPr>
                    <w:spacing w:line="360" w:lineRule="auto"/>
                    <w:ind w:left="0" w:hanging="142"/>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Tumour location</w:t>
                  </w:r>
                </w:p>
                <w:p w14:paraId="6AEE2F4C" w14:textId="11D5D461" w:rsidR="00946FF3" w:rsidRPr="003453AE" w:rsidRDefault="00B378EB" w:rsidP="00E01BEE">
                  <w:pPr>
                    <w:pStyle w:val="ListParagraph"/>
                    <w:numPr>
                      <w:ilvl w:val="0"/>
                      <w:numId w:val="9"/>
                    </w:numPr>
                    <w:spacing w:line="360" w:lineRule="auto"/>
                    <w:ind w:left="0" w:hanging="142"/>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History of CRC of MSI</w:t>
                  </w:r>
                </w:p>
              </w:tc>
              <w:tc>
                <w:tcPr>
                  <w:tcW w:w="2835" w:type="dxa"/>
                  <w:tcBorders>
                    <w:top w:val="single" w:sz="4" w:space="0" w:color="auto"/>
                  </w:tcBorders>
                  <w:shd w:val="clear" w:color="auto" w:fill="auto"/>
                  <w:vAlign w:val="center"/>
                </w:tcPr>
                <w:p w14:paraId="4E997038" w14:textId="77777777" w:rsidR="00946FF3" w:rsidRPr="003453AE" w:rsidRDefault="00946FF3"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r w:rsidRPr="003453AE">
                    <w:rPr>
                      <w:rFonts w:ascii="Book Antiqua" w:hAnsi="Book Antiqua"/>
                      <w:b/>
                      <w:color w:val="auto"/>
                      <w:sz w:val="24"/>
                      <w:szCs w:val="24"/>
                    </w:rPr>
                    <w:t xml:space="preserve">CIMP-high </w:t>
                  </w:r>
                </w:p>
                <w:p w14:paraId="6F72E6B0" w14:textId="77777777" w:rsidR="00946FF3" w:rsidRPr="003453AE" w:rsidRDefault="00946FF3"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17.2% solitary </w:t>
                  </w:r>
                  <w:r w:rsidRPr="003453AE">
                    <w:rPr>
                      <w:rFonts w:ascii="Book Antiqua" w:hAnsi="Book Antiqua"/>
                      <w:i/>
                      <w:color w:val="auto"/>
                      <w:sz w:val="24"/>
                      <w:szCs w:val="24"/>
                    </w:rPr>
                    <w:t>vs</w:t>
                  </w:r>
                  <w:r w:rsidRPr="003453AE">
                    <w:rPr>
                      <w:rFonts w:ascii="Book Antiqua" w:hAnsi="Book Antiqua"/>
                      <w:color w:val="auto"/>
                      <w:sz w:val="24"/>
                      <w:szCs w:val="24"/>
                    </w:rPr>
                    <w:t xml:space="preserve"> 66.7% MPCRC</w:t>
                  </w:r>
                </w:p>
                <w:p w14:paraId="2608DFAE" w14:textId="62242D9C" w:rsidR="00946FF3" w:rsidRPr="003453AE" w:rsidRDefault="0040636D"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i/>
                      <w:color w:val="auto"/>
                      <w:sz w:val="24"/>
                      <w:szCs w:val="24"/>
                    </w:rPr>
                    <w:t>P</w:t>
                  </w:r>
                  <w:r w:rsidRPr="003453AE">
                    <w:rPr>
                      <w:rFonts w:ascii="Book Antiqua" w:hAnsi="Book Antiqua"/>
                      <w:color w:val="auto"/>
                      <w:sz w:val="24"/>
                      <w:szCs w:val="24"/>
                      <w:lang w:eastAsia="zh-CN"/>
                    </w:rPr>
                    <w:t xml:space="preserve"> </w:t>
                  </w:r>
                  <w:r w:rsidR="00946FF3" w:rsidRPr="003453AE">
                    <w:rPr>
                      <w:rFonts w:ascii="Book Antiqua" w:hAnsi="Book Antiqua"/>
                      <w:color w:val="auto"/>
                      <w:sz w:val="24"/>
                      <w:szCs w:val="24"/>
                    </w:rPr>
                    <w:t>=</w:t>
                  </w:r>
                  <w:r w:rsidRPr="003453AE">
                    <w:rPr>
                      <w:rFonts w:ascii="Book Antiqua" w:hAnsi="Book Antiqua" w:hint="eastAsia"/>
                      <w:color w:val="auto"/>
                      <w:sz w:val="24"/>
                      <w:szCs w:val="24"/>
                      <w:lang w:eastAsia="zh-CN"/>
                    </w:rPr>
                    <w:t xml:space="preserve"> </w:t>
                  </w:r>
                  <w:r w:rsidR="00946FF3" w:rsidRPr="003453AE">
                    <w:rPr>
                      <w:rFonts w:ascii="Book Antiqua" w:hAnsi="Book Antiqua"/>
                      <w:color w:val="auto"/>
                      <w:sz w:val="24"/>
                      <w:szCs w:val="24"/>
                    </w:rPr>
                    <w:t>0.004</w:t>
                  </w:r>
                </w:p>
              </w:tc>
            </w:tr>
            <w:tr w:rsidR="003453AE" w:rsidRPr="003453AE" w14:paraId="48C1A39A" w14:textId="77777777" w:rsidTr="0040636D">
              <w:tc>
                <w:tcPr>
                  <w:cnfStyle w:val="001000000000" w:firstRow="0" w:lastRow="0" w:firstColumn="1" w:lastColumn="0" w:oddVBand="0" w:evenVBand="0" w:oddHBand="0" w:evenHBand="0" w:firstRowFirstColumn="0" w:firstRowLastColumn="0" w:lastRowFirstColumn="0" w:lastRowLastColumn="0"/>
                  <w:tcW w:w="851" w:type="dxa"/>
                  <w:shd w:val="clear" w:color="auto" w:fill="auto"/>
                  <w:vAlign w:val="center"/>
                </w:tcPr>
                <w:p w14:paraId="087405FD" w14:textId="202B77B7" w:rsidR="00946FF3" w:rsidRPr="003453AE" w:rsidRDefault="00946FF3" w:rsidP="00E01BEE">
                  <w:pPr>
                    <w:spacing w:line="360" w:lineRule="auto"/>
                    <w:jc w:val="both"/>
                    <w:rPr>
                      <w:rFonts w:ascii="Book Antiqua" w:hAnsi="Book Antiqua"/>
                      <w:color w:val="auto"/>
                      <w:sz w:val="24"/>
                      <w:szCs w:val="24"/>
                    </w:rPr>
                  </w:pPr>
                  <w:r w:rsidRPr="003453AE">
                    <w:rPr>
                      <w:rFonts w:ascii="Book Antiqua" w:hAnsi="Book Antiqua"/>
                      <w:sz w:val="24"/>
                      <w:szCs w:val="24"/>
                    </w:rPr>
                    <w:fldChar w:fldCharType="begin" w:fldLock="1"/>
                  </w:r>
                  <w:r w:rsidR="00380226" w:rsidRPr="003453AE">
                    <w:rPr>
                      <w:rFonts w:ascii="Book Antiqua" w:hAnsi="Book Antiqua"/>
                      <w:color w:val="auto"/>
                      <w:sz w:val="24"/>
                      <w:szCs w:val="24"/>
                    </w:rPr>
                    <w:instrText>ADDIN CSL_CITATION { "citationItems" : [ { "id" : "ITEM-1", "itemData" : { "DOI" : "10.1158/1940-6207.CAPR-09-0054", "ISSN" : "1940-6215", "PMID" : "19737982", "abstract" : "Epigenetic changes have been proposed as mediators of the field defect in colorectal carcinogenesis, which has implications for risk assessment and cancer prevention. As a test of this hypothesis, we evaluated the methylation status of eight genes (MINT1, 2, 31, MLH1, p16, p14, MGMT, and ESR1), as well as BRAF and KRAS mutations, in 57 multiple colorectal neoplasias (M-CRN) and compared these to 69 solitary colorectal cancers (S-CRC). There were no significant differences in methylation between M-CRNs and S-CRCs except for p14 and MGMT that was significantly higher in M-CRNs than S-CRCs (16.1% versus 9.3%; 26.5% versus 17.3%, respectively; P &lt; 0.05). We found significant (P &lt; 0.05) correlations for MINT1 (r = 0.8), p16 (r = 0.8), MLH1 (r = 0.9), and MGMT (r = 0.6) methylation between tumors pairs of the same site (proximal/proximal and distal/distal). KRAS showed no concordance in mutations. BRAF mutation showed concordance in proximal site pairs but was discordant in different site pairs. Histologically, eight of 10 paired cancers with similar locations were concordant for a cribriform glandular configuration. We conclude that synchronous colorectal tumors of the same site are highly concordant for methylation of multiple genes, BRAF mutations, and a cribriform glandular configuration, all consistent with a patient-specific predisposition to particular subtypes of colorectal cancers. Screening for and secondary prevention of colon cancer should take this fact into account.", "author" : [ { "dropping-particle" : "", "family" : "Konishi", "given" : "Kazuo", "non-dropping-particle" : "", "parse-names" : false, "suffix" : "" }, { "dropping-particle" : "", "family" : "Shen", "given" : "Lanlan", "non-dropping-particle" : "", "parse-names" : false, "suffix" : "" }, { "dropping-particle" : "", "family" : "Jelinek", "given" : "Jaroslav", "non-dropping-particle" : "", "parse-names" : false, "suffix" : "" }, { "dropping-particle" : "", "family" : "Watanabe", "given" : "Yoshiyuki", "non-dropping-particle" : "", "parse-names" : false, "suffix" : "" }, { "dropping-particle" : "", "family" : "Ahmed", "given" : "Saira", "non-dropping-particle" : "", "parse-names" : false, "suffix" : "" }, { "dropping-particle" : "", "family" : "Kaneko", "given" : "Kazuhiro", "non-dropping-particle" : "", "parse-names" : false, "suffix" : "" }, { "dropping-particle" : "", "family" : "Kogo", "given" : "Mari", "non-dropping-particle" : "", "parse-names" : false, "suffix" : "" }, { "dropping-particle" : "", "family" : "Takano", "given" : "Toshihumi", "non-dropping-particle" : "", "parse-names" : false, "suffix" : "" }, { "dropping-particle" : "", "family" : "Imawari", "given" : "Michio", "non-dropping-particle" : "", "parse-names" : false, "suffix" : "" }, { "dropping-particle" : "", "family" : "Hamilton", "given" : "Stanley R.", "non-dropping-particle" : "", "parse-names" : false, "suffix" : "" }, { "dropping-particle" : "", "family" : "Issa", "given" : "Jean-Pierre Pierre J", "non-dropping-particle" : "", "parse-names" : false, "suffix" : "" } ], "container-title" : "Cancer prevention research (Philadelphia, Pa.)", "id" : "ITEM-1", "issue" : "9", "issued" : { "date-parts" : [ [ "2009", "9" ] ] }, "page" : "814-22", "title" : "Concordant DNA methylation in synchronous colorectal carcinomas", "type" : "article-journal", "volume" : "2" }, "uris" : [ "http://www.mendeley.com/documents/?uuid=b559a5b5-387e-47bc-8106-b93923ca6c28" ] } ], "mendeley" : { "formattedCitation" : "&lt;sup&gt;[36]&lt;/sup&gt;", "plainTextFormattedCitation" : "[36]", "previouslyFormattedCitation" : "&lt;sup&gt;[36]&lt;/sup&gt;" }, "properties" : { "noteIndex" : 0 }, "schema" : "https://github.com/citation-style-language/schema/raw/master/csl-citation.json" }</w:instrText>
                  </w:r>
                  <w:r w:rsidRPr="003453AE">
                    <w:rPr>
                      <w:rFonts w:ascii="Book Antiqua" w:hAnsi="Book Antiqua"/>
                      <w:sz w:val="24"/>
                      <w:szCs w:val="24"/>
                    </w:rPr>
                    <w:fldChar w:fldCharType="separate"/>
                  </w:r>
                  <w:r w:rsidR="00B95A3C" w:rsidRPr="003453AE">
                    <w:rPr>
                      <w:rFonts w:ascii="Book Antiqua" w:hAnsi="Book Antiqua"/>
                      <w:i w:val="0"/>
                      <w:noProof/>
                      <w:color w:val="auto"/>
                      <w:sz w:val="24"/>
                      <w:szCs w:val="24"/>
                      <w:vertAlign w:val="superscript"/>
                    </w:rPr>
                    <w:t>[36]</w:t>
                  </w:r>
                  <w:r w:rsidRPr="003453AE">
                    <w:rPr>
                      <w:rFonts w:ascii="Book Antiqua" w:hAnsi="Book Antiqua"/>
                      <w:sz w:val="24"/>
                      <w:szCs w:val="24"/>
                    </w:rPr>
                    <w:fldChar w:fldCharType="end"/>
                  </w:r>
                </w:p>
              </w:tc>
              <w:tc>
                <w:tcPr>
                  <w:tcW w:w="1134" w:type="dxa"/>
                  <w:shd w:val="clear" w:color="auto" w:fill="auto"/>
                  <w:vAlign w:val="center"/>
                </w:tcPr>
                <w:p w14:paraId="66165EF3" w14:textId="77777777" w:rsidR="00946FF3" w:rsidRPr="003453AE" w:rsidRDefault="00946FF3"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57 MPCRC</w:t>
                  </w:r>
                </w:p>
                <w:p w14:paraId="03457848" w14:textId="7C06D562" w:rsidR="00946FF3" w:rsidRPr="003453AE" w:rsidRDefault="00B378EB"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Comparison of</w:t>
                  </w:r>
                  <w:r w:rsidR="006963C9">
                    <w:rPr>
                      <w:rFonts w:ascii="Book Antiqua" w:hAnsi="Book Antiqua"/>
                      <w:color w:val="auto"/>
                      <w:sz w:val="24"/>
                      <w:szCs w:val="24"/>
                    </w:rPr>
                    <w:t xml:space="preserve"> </w:t>
                  </w:r>
                  <w:r w:rsidR="00946FF3" w:rsidRPr="003453AE">
                    <w:rPr>
                      <w:rFonts w:ascii="Book Antiqua" w:hAnsi="Book Antiqua"/>
                      <w:color w:val="auto"/>
                      <w:sz w:val="24"/>
                      <w:szCs w:val="24"/>
                    </w:rPr>
                    <w:t xml:space="preserve">methylation status of solitary CRC </w:t>
                  </w:r>
                  <w:r w:rsidR="00946FF3" w:rsidRPr="006963C9">
                    <w:rPr>
                      <w:rFonts w:ascii="Book Antiqua" w:hAnsi="Book Antiqua"/>
                      <w:i/>
                      <w:color w:val="auto"/>
                      <w:sz w:val="24"/>
                      <w:szCs w:val="24"/>
                    </w:rPr>
                    <w:t>vs</w:t>
                  </w:r>
                  <w:r w:rsidR="00946FF3" w:rsidRPr="003453AE">
                    <w:rPr>
                      <w:rFonts w:ascii="Book Antiqua" w:hAnsi="Book Antiqua"/>
                      <w:color w:val="auto"/>
                      <w:sz w:val="24"/>
                      <w:szCs w:val="24"/>
                    </w:rPr>
                    <w:t xml:space="preserve"> MPCRC</w:t>
                  </w:r>
                  <w:r w:rsidRPr="003453AE">
                    <w:rPr>
                      <w:rFonts w:ascii="Book Antiqua" w:hAnsi="Book Antiqua"/>
                      <w:color w:val="auto"/>
                      <w:sz w:val="24"/>
                      <w:szCs w:val="24"/>
                    </w:rPr>
                    <w:t xml:space="preserve"> </w:t>
                  </w:r>
                  <w:r w:rsidR="00946FF3" w:rsidRPr="003453AE">
                    <w:rPr>
                      <w:rFonts w:ascii="Book Antiqua" w:hAnsi="Book Antiqua"/>
                      <w:color w:val="auto"/>
                      <w:sz w:val="24"/>
                      <w:szCs w:val="24"/>
                    </w:rPr>
                    <w:t xml:space="preserve">57 </w:t>
                  </w:r>
                </w:p>
              </w:tc>
              <w:tc>
                <w:tcPr>
                  <w:tcW w:w="1276" w:type="dxa"/>
                  <w:shd w:val="clear" w:color="auto" w:fill="auto"/>
                  <w:vAlign w:val="center"/>
                </w:tcPr>
                <w:p w14:paraId="1B241A21" w14:textId="77777777" w:rsidR="00946FF3" w:rsidRPr="003453AE" w:rsidRDefault="00946FF3"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auto"/>
                  <w:vAlign w:val="center"/>
                </w:tcPr>
                <w:p w14:paraId="530B31C4" w14:textId="77777777" w:rsidR="00946FF3" w:rsidRPr="003453AE" w:rsidRDefault="00946FF3"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835" w:type="dxa"/>
                  <w:shd w:val="clear" w:color="auto" w:fill="auto"/>
                  <w:vAlign w:val="center"/>
                </w:tcPr>
                <w:p w14:paraId="6F810B82" w14:textId="77777777" w:rsidR="00946FF3" w:rsidRPr="003453AE" w:rsidRDefault="00946FF3"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Higher methylation for </w:t>
                  </w:r>
                </w:p>
                <w:p w14:paraId="44A37C3A" w14:textId="2994C80C" w:rsidR="00946FF3" w:rsidRPr="003453AE" w:rsidRDefault="00946FF3" w:rsidP="00E01BEE">
                  <w:pPr>
                    <w:pStyle w:val="ListParagraph"/>
                    <w:numPr>
                      <w:ilvl w:val="0"/>
                      <w:numId w:val="13"/>
                    </w:num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p14</w:t>
                  </w:r>
                  <w:r w:rsidR="006963C9">
                    <w:rPr>
                      <w:rFonts w:ascii="Book Antiqua" w:hAnsi="Book Antiqua"/>
                      <w:color w:val="auto"/>
                      <w:sz w:val="24"/>
                      <w:szCs w:val="24"/>
                    </w:rPr>
                    <w:t xml:space="preserve"> </w:t>
                  </w:r>
                </w:p>
                <w:p w14:paraId="4EE19C9A" w14:textId="77777777" w:rsidR="00946FF3" w:rsidRPr="003453AE" w:rsidRDefault="00946FF3" w:rsidP="00E01BEE">
                  <w:pPr>
                    <w:pStyle w:val="ListParagraph"/>
                    <w:numPr>
                      <w:ilvl w:val="0"/>
                      <w:numId w:val="13"/>
                    </w:numPr>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MGMT in MPCRC</w:t>
                  </w:r>
                </w:p>
                <w:p w14:paraId="4041B07D" w14:textId="51B20BE8" w:rsidR="00946FF3" w:rsidRPr="003453AE" w:rsidRDefault="0040636D"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i/>
                      <w:color w:val="auto"/>
                      <w:sz w:val="24"/>
                      <w:szCs w:val="24"/>
                    </w:rPr>
                    <w:t>P</w:t>
                  </w:r>
                  <w:r w:rsidRPr="003453AE">
                    <w:rPr>
                      <w:rFonts w:ascii="Book Antiqua" w:hAnsi="Book Antiqua"/>
                      <w:color w:val="auto"/>
                      <w:sz w:val="24"/>
                      <w:szCs w:val="24"/>
                      <w:lang w:eastAsia="zh-CN"/>
                    </w:rPr>
                    <w:t xml:space="preserve"> </w:t>
                  </w:r>
                  <w:r w:rsidR="00946FF3" w:rsidRPr="003453AE">
                    <w:rPr>
                      <w:rFonts w:ascii="Book Antiqua" w:hAnsi="Book Antiqua"/>
                      <w:color w:val="auto"/>
                      <w:sz w:val="24"/>
                      <w:szCs w:val="24"/>
                    </w:rPr>
                    <w:t xml:space="preserve">&lt; 0.05 </w:t>
                  </w:r>
                </w:p>
                <w:p w14:paraId="331C7E82" w14:textId="77777777" w:rsidR="00946FF3" w:rsidRPr="003453AE" w:rsidRDefault="00946FF3"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Correlations:</w:t>
                  </w:r>
                </w:p>
                <w:p w14:paraId="672E058F" w14:textId="5C246A17" w:rsidR="00946FF3" w:rsidRPr="003453AE" w:rsidRDefault="00946FF3"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MINT1 (r = 0.8) p16 (r =</w:t>
                  </w:r>
                  <w:r w:rsidR="006963C9">
                    <w:rPr>
                      <w:rFonts w:ascii="Book Antiqua" w:hAnsi="Book Antiqua" w:hint="eastAsia"/>
                      <w:color w:val="auto"/>
                      <w:sz w:val="24"/>
                      <w:szCs w:val="24"/>
                      <w:lang w:eastAsia="zh-CN"/>
                    </w:rPr>
                    <w:t xml:space="preserve"> </w:t>
                  </w:r>
                  <w:r w:rsidRPr="003453AE">
                    <w:rPr>
                      <w:rFonts w:ascii="Book Antiqua" w:hAnsi="Book Antiqua"/>
                      <w:color w:val="auto"/>
                      <w:sz w:val="24"/>
                      <w:szCs w:val="24"/>
                    </w:rPr>
                    <w:t xml:space="preserve">0.8), </w:t>
                  </w:r>
                </w:p>
                <w:p w14:paraId="6B9831F6" w14:textId="3F6C6B9D" w:rsidR="00946FF3" w:rsidRPr="003453AE" w:rsidRDefault="00946FF3"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MLH1 (r = 0.9) MGMT (r = 0.6) </w:t>
                  </w:r>
                  <w:r w:rsidR="00B378EB" w:rsidRPr="003453AE">
                    <w:rPr>
                      <w:rFonts w:ascii="Book Antiqua" w:hAnsi="Book Antiqua"/>
                      <w:color w:val="auto"/>
                      <w:sz w:val="24"/>
                      <w:szCs w:val="24"/>
                    </w:rPr>
                    <w:t>at</w:t>
                  </w:r>
                  <w:r w:rsidRPr="003453AE">
                    <w:rPr>
                      <w:rFonts w:ascii="Book Antiqua" w:hAnsi="Book Antiqua"/>
                      <w:color w:val="auto"/>
                      <w:sz w:val="24"/>
                      <w:szCs w:val="24"/>
                    </w:rPr>
                    <w:t xml:space="preserve"> the same site.</w:t>
                  </w:r>
                </w:p>
              </w:tc>
            </w:tr>
            <w:tr w:rsidR="003453AE" w:rsidRPr="003453AE" w14:paraId="2A5BEDB8" w14:textId="77777777" w:rsidTr="00406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vAlign w:val="center"/>
                </w:tcPr>
                <w:p w14:paraId="47AE20E3" w14:textId="753DE91D" w:rsidR="00946FF3" w:rsidRPr="003453AE" w:rsidRDefault="00946FF3" w:rsidP="00E01BEE">
                  <w:pPr>
                    <w:spacing w:line="360" w:lineRule="auto"/>
                    <w:jc w:val="both"/>
                    <w:rPr>
                      <w:rFonts w:ascii="Book Antiqua" w:hAnsi="Book Antiqua"/>
                      <w:color w:val="auto"/>
                      <w:sz w:val="24"/>
                      <w:szCs w:val="24"/>
                    </w:rPr>
                  </w:pPr>
                  <w:r w:rsidRPr="003453AE">
                    <w:rPr>
                      <w:rFonts w:ascii="Book Antiqua" w:hAnsi="Book Antiqua"/>
                      <w:sz w:val="24"/>
                      <w:szCs w:val="24"/>
                    </w:rPr>
                    <w:lastRenderedPageBreak/>
                    <w:fldChar w:fldCharType="begin" w:fldLock="1"/>
                  </w:r>
                  <w:r w:rsidR="00380226" w:rsidRPr="003453AE">
                    <w:rPr>
                      <w:rFonts w:ascii="Book Antiqua" w:hAnsi="Book Antiqua"/>
                      <w:color w:val="auto"/>
                      <w:sz w:val="24"/>
                      <w:szCs w:val="24"/>
                    </w:rPr>
                    <w:instrText>ADDIN CSL_CITATION { "citationItems" : [ { "id" : "ITEM-1", "itemData" : { "DOI" : "10.1097/PAS.0b013e31829623b8", "ISSN" : "1532-0979", "PMID" : "23887157", "abstract" : "Analysis of synchronous colorectal carcinomas can provide a unique model to examine the underlying molecular alterations in colorectal carcinoma, as synchronous tumors arise in a background of common genetic and environmental factors. We analyzed the clinicopathologic and molecular features of synchronous colorectal carcinomas compared with solitary carcinomas to correlate the histologic findings with molecular alterations and to identify the prognostic significance, if any, of synchronous colorectal carcinoma. Of the 4760 primary colorectal carcinomas resected for the years 2002 to 2012 at our institution, 58 patients (1.2%) harbored 2 invasive primary adenocarcinomas and comprise the synchronous colorectal carcinoma study group. A control group of consecutively resected solitary colorectal carcinomas from 109 patients was also analyzed. Compared with solitary colorectal carcinomas, synchronous colorectal carcinomas more frequently were identified in older patients (median age 70 vs. 60 y; P=0.001), involved the right colon (42/58, 72% vs. 47/109, 43%; P=0.0003), were more often microsatellite instability-high (MSI-H) (21/58, 36% vs. 13/109, 12%; P=0.0005), and were more frequently associated with precursor sessile serrated adenomas (SSAs) (13/58, 22% vs. 2/109, 2%; P=0.0001). A statistically significant difference in overall survival was identified between patients with synchronous and solitary colorectal carcinomas (5 y overall survival 92% vs. 56%, P=0.02). A unique subgroup of 13 synchronous colorectal carcinomas demonstrated tumors arising from SSAs (SSA-associated). All SSA-associated synchronous colorectal carcinomas were seen in patients above 65 years of age, and 12/13 (92%) occurred in women. Most patients (12/13, 92%) with SSA-associated synchronous colorectal carcinomas demonstrated involvement of the right colon, and tumors were frequently stage I or II (9/13, 69%) and low grade (11/13, 85%). In 12/13 (92%) SSA-associated synchronous colorectal carcinomas, both tumors exhibited loss of MLH1 and PMS2 immunohistochemical expression with concurrent BRAF V600E mutation. Nine of 13 (69%) patients with SSA-associated colorectal carcinoma harbored additional SSAs. Three of 13 (15%) patients with SSA-associated synchronous colorectal carcinoma met the World Health Organization criteria for serrated polyposis. Notably, no patient with SSA-associated synchronous colorectal carcinoma developed disease recurrence or died of disease at last follow-up. \u2026", "author" : [ { "dropping-particle" : "", "family" : "Hu", "given" : "Huankai", "non-dropping-particle" : "", "parse-names" : false, "suffix" : "" }, { "dropping-particle" : "", "family" : "Chang", "given" : "Daniel T", "non-dropping-particle" : "", "parse-names" : false, "suffix" : "" }, { "dropping-particle" : "", "family" : "Nikiforova", "given" : "Marina N", "non-dropping-particle" : "", "parse-names" : false, "suffix" : "" }, { "dropping-particle" : "", "family" : "Kuan", "given" : "Shih-Fan", "non-dropping-particle" : "", "parse-names" : false, "suffix" : "" }, { "dropping-particle" : "", "family" : "Pai", "given" : "Reetesh K", "non-dropping-particle" : "", "parse-names" : false, "suffix" : "" } ], "container-title" : "The American journal of surgical pathology", "id" : "ITEM-1", "issue" : "11", "issued" : { "date-parts" : [ [ "2013", "11" ] ] }, "note" : "los tumores sincr\u00f3nicos ue se originaban de p\u00f3lipos serrados sesiles, presentaban congruencia en la alteracioens del MLH1, con concurrent mutaci\u00f3n de BRAF, lo qu esugiere un origen espor\u00e1dico mas que familiar.", "page" : "1660-70", "title" : "Clinicopathologic features of synchronous colorectal carcinoma: A distinct subset arising from multiple sessile serrated adenomas and associated with high levels of microsatellite instability and favorable prognosis.", "type" : "article-journal", "volume" : "37" }, "uris" : [ "http://www.mendeley.com/documents/?uuid=5249b338-74fc-4fa4-aad4-e70cf0f13cee" ] } ], "mendeley" : { "formattedCitation" : "&lt;sup&gt;[16]&lt;/sup&gt;", "plainTextFormattedCitation" : "[16]", "previouslyFormattedCitation" : "&lt;sup&gt;[16]&lt;/sup&gt;" }, "properties" : { "noteIndex" : 0 }, "schema" : "https://github.com/citation-style-language/schema/raw/master/csl-citation.json" }</w:instrText>
                  </w:r>
                  <w:r w:rsidRPr="003453AE">
                    <w:rPr>
                      <w:rFonts w:ascii="Book Antiqua" w:hAnsi="Book Antiqua"/>
                      <w:sz w:val="24"/>
                      <w:szCs w:val="24"/>
                    </w:rPr>
                    <w:fldChar w:fldCharType="separate"/>
                  </w:r>
                  <w:r w:rsidR="00B95A3C" w:rsidRPr="003453AE">
                    <w:rPr>
                      <w:rFonts w:ascii="Book Antiqua" w:hAnsi="Book Antiqua"/>
                      <w:i w:val="0"/>
                      <w:noProof/>
                      <w:color w:val="auto"/>
                      <w:sz w:val="24"/>
                      <w:szCs w:val="24"/>
                      <w:vertAlign w:val="superscript"/>
                    </w:rPr>
                    <w:t>[16]</w:t>
                  </w:r>
                  <w:r w:rsidRPr="003453AE">
                    <w:rPr>
                      <w:rFonts w:ascii="Book Antiqua" w:hAnsi="Book Antiqua"/>
                      <w:sz w:val="24"/>
                      <w:szCs w:val="24"/>
                    </w:rPr>
                    <w:fldChar w:fldCharType="end"/>
                  </w:r>
                </w:p>
              </w:tc>
              <w:tc>
                <w:tcPr>
                  <w:tcW w:w="1134" w:type="dxa"/>
                  <w:shd w:val="clear" w:color="auto" w:fill="auto"/>
                  <w:vAlign w:val="center"/>
                </w:tcPr>
                <w:p w14:paraId="7E308B6A" w14:textId="367F9747" w:rsidR="00946FF3" w:rsidRPr="003453AE" w:rsidRDefault="00946FF3"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4760 CRC patients </w:t>
                  </w:r>
                </w:p>
                <w:p w14:paraId="27615161" w14:textId="289B0626" w:rsidR="00946FF3" w:rsidRPr="003453AE" w:rsidRDefault="00946FF3"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Study </w:t>
                  </w:r>
                  <w:r w:rsidR="00B378EB" w:rsidRPr="003453AE">
                    <w:rPr>
                      <w:rFonts w:ascii="Book Antiqua" w:hAnsi="Book Antiqua"/>
                      <w:color w:val="auto"/>
                      <w:sz w:val="24"/>
                      <w:szCs w:val="24"/>
                    </w:rPr>
                    <w:t xml:space="preserve">of </w:t>
                  </w:r>
                  <w:r w:rsidRPr="003453AE">
                    <w:rPr>
                      <w:rFonts w:ascii="Book Antiqua" w:hAnsi="Book Antiqua"/>
                      <w:color w:val="auto"/>
                      <w:sz w:val="24"/>
                      <w:szCs w:val="24"/>
                    </w:rPr>
                    <w:t xml:space="preserve">SCRC </w:t>
                  </w:r>
                  <w:r w:rsidRPr="003453AE">
                    <w:rPr>
                      <w:rFonts w:ascii="Book Antiqua" w:hAnsi="Book Antiqua"/>
                      <w:i/>
                      <w:color w:val="auto"/>
                      <w:sz w:val="24"/>
                      <w:szCs w:val="24"/>
                    </w:rPr>
                    <w:t>vs</w:t>
                  </w:r>
                  <w:r w:rsidRPr="003453AE">
                    <w:rPr>
                      <w:rFonts w:ascii="Book Antiqua" w:hAnsi="Book Antiqua"/>
                      <w:color w:val="auto"/>
                      <w:sz w:val="24"/>
                      <w:szCs w:val="24"/>
                    </w:rPr>
                    <w:t xml:space="preserve"> solitary</w:t>
                  </w:r>
                  <w:r w:rsidR="00B378EB" w:rsidRPr="003453AE">
                    <w:rPr>
                      <w:rFonts w:ascii="Book Antiqua" w:hAnsi="Book Antiqua"/>
                      <w:color w:val="auto"/>
                      <w:sz w:val="24"/>
                      <w:szCs w:val="24"/>
                    </w:rPr>
                    <w:t xml:space="preserve"> CRC</w:t>
                  </w:r>
                </w:p>
              </w:tc>
              <w:tc>
                <w:tcPr>
                  <w:tcW w:w="1276" w:type="dxa"/>
                  <w:shd w:val="clear" w:color="auto" w:fill="auto"/>
                  <w:vAlign w:val="center"/>
                </w:tcPr>
                <w:p w14:paraId="5B7BB10E" w14:textId="08955D28" w:rsidR="00946FF3" w:rsidRPr="003453AE" w:rsidRDefault="00946FF3"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58</w:t>
                  </w:r>
                  <w:r w:rsidRPr="003453AE">
                    <w:rPr>
                      <w:rFonts w:ascii="Book Antiqua" w:hAnsi="Book Antiqua"/>
                      <w:b/>
                      <w:color w:val="auto"/>
                      <w:sz w:val="24"/>
                      <w:szCs w:val="24"/>
                    </w:rPr>
                    <w:t xml:space="preserve"> (1.2%)</w:t>
                  </w:r>
                  <w:r w:rsidR="00B378EB" w:rsidRPr="003453AE">
                    <w:rPr>
                      <w:rFonts w:ascii="Book Antiqua" w:hAnsi="Book Antiqua"/>
                      <w:color w:val="auto"/>
                      <w:sz w:val="24"/>
                      <w:szCs w:val="24"/>
                    </w:rPr>
                    <w:t xml:space="preserve"> SCRC</w:t>
                  </w:r>
                </w:p>
                <w:p w14:paraId="3344567B" w14:textId="77777777" w:rsidR="00946FF3" w:rsidRPr="003453AE" w:rsidRDefault="00946FF3"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p w14:paraId="5FB671D7" w14:textId="77777777" w:rsidR="00946FF3" w:rsidRPr="003453AE" w:rsidRDefault="00946FF3" w:rsidP="00E01BEE">
                  <w:pPr>
                    <w:pStyle w:val="ListParagraph"/>
                    <w:numPr>
                      <w:ilvl w:val="0"/>
                      <w:numId w:val="10"/>
                    </w:numPr>
                    <w:spacing w:line="360" w:lineRule="auto"/>
                    <w:ind w:left="0" w:hanging="142"/>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42 (72%) sporadic</w:t>
                  </w:r>
                </w:p>
                <w:p w14:paraId="753A380B" w14:textId="77777777" w:rsidR="00946FF3" w:rsidRPr="003453AE" w:rsidRDefault="00946FF3" w:rsidP="00E01BEE">
                  <w:pPr>
                    <w:pStyle w:val="ListParagraph"/>
                    <w:numPr>
                      <w:ilvl w:val="0"/>
                      <w:numId w:val="10"/>
                    </w:numPr>
                    <w:spacing w:line="360" w:lineRule="auto"/>
                    <w:ind w:left="0" w:hanging="142"/>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4 (7%) UC</w:t>
                  </w:r>
                </w:p>
                <w:p w14:paraId="5584F043" w14:textId="77777777" w:rsidR="00946FF3" w:rsidRPr="003453AE" w:rsidRDefault="00946FF3" w:rsidP="00E01BEE">
                  <w:pPr>
                    <w:pStyle w:val="ListParagraph"/>
                    <w:numPr>
                      <w:ilvl w:val="0"/>
                      <w:numId w:val="10"/>
                    </w:numPr>
                    <w:spacing w:line="360" w:lineRule="auto"/>
                    <w:ind w:left="0" w:hanging="142"/>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8(14%)Lynch</w:t>
                  </w:r>
                </w:p>
                <w:p w14:paraId="68021454" w14:textId="77777777" w:rsidR="00946FF3" w:rsidRPr="003453AE" w:rsidRDefault="00946FF3" w:rsidP="00E01BEE">
                  <w:pPr>
                    <w:pStyle w:val="ListParagraph"/>
                    <w:numPr>
                      <w:ilvl w:val="0"/>
                      <w:numId w:val="10"/>
                    </w:numPr>
                    <w:spacing w:line="360" w:lineRule="auto"/>
                    <w:ind w:left="0" w:hanging="142"/>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1 (2%) FAP</w:t>
                  </w:r>
                </w:p>
                <w:p w14:paraId="32D2BA20" w14:textId="77777777" w:rsidR="00946FF3" w:rsidRPr="003453AE" w:rsidRDefault="00946FF3" w:rsidP="00E01BEE">
                  <w:pPr>
                    <w:pStyle w:val="ListParagraph"/>
                    <w:numPr>
                      <w:ilvl w:val="0"/>
                      <w:numId w:val="10"/>
                    </w:numPr>
                    <w:spacing w:line="360" w:lineRule="auto"/>
                    <w:ind w:left="0" w:hanging="142"/>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3 (5%) SP</w:t>
                  </w:r>
                </w:p>
              </w:tc>
              <w:tc>
                <w:tcPr>
                  <w:tcW w:w="2126" w:type="dxa"/>
                  <w:shd w:val="clear" w:color="auto" w:fill="auto"/>
                  <w:vAlign w:val="center"/>
                </w:tcPr>
                <w:p w14:paraId="593B2EC5" w14:textId="5557B8B1" w:rsidR="00946FF3" w:rsidRPr="003453AE" w:rsidRDefault="00B378EB"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Older patients (</w:t>
                  </w:r>
                  <w:r w:rsidR="0040636D" w:rsidRPr="003453AE">
                    <w:rPr>
                      <w:rFonts w:ascii="Book Antiqua" w:hAnsi="Book Antiqua"/>
                      <w:i/>
                      <w:color w:val="auto"/>
                      <w:sz w:val="24"/>
                      <w:szCs w:val="24"/>
                    </w:rPr>
                    <w:t>P</w:t>
                  </w:r>
                  <w:r w:rsidR="0040636D" w:rsidRPr="003453AE">
                    <w:rPr>
                      <w:rFonts w:ascii="Book Antiqua" w:hAnsi="Book Antiqua"/>
                      <w:color w:val="auto"/>
                      <w:sz w:val="24"/>
                      <w:szCs w:val="24"/>
                      <w:lang w:eastAsia="zh-CN"/>
                    </w:rPr>
                    <w:t xml:space="preserve"> </w:t>
                  </w:r>
                  <w:r w:rsidR="00946FF3" w:rsidRPr="003453AE">
                    <w:rPr>
                      <w:rFonts w:ascii="Book Antiqua" w:hAnsi="Book Antiqua"/>
                      <w:color w:val="auto"/>
                      <w:sz w:val="24"/>
                      <w:szCs w:val="24"/>
                    </w:rPr>
                    <w:t>=</w:t>
                  </w:r>
                  <w:r w:rsidR="0040636D" w:rsidRPr="003453AE">
                    <w:rPr>
                      <w:rFonts w:ascii="Book Antiqua" w:hAnsi="Book Antiqua" w:hint="eastAsia"/>
                      <w:color w:val="auto"/>
                      <w:sz w:val="24"/>
                      <w:szCs w:val="24"/>
                      <w:lang w:eastAsia="zh-CN"/>
                    </w:rPr>
                    <w:t xml:space="preserve"> </w:t>
                  </w:r>
                  <w:r w:rsidR="00946FF3" w:rsidRPr="003453AE">
                    <w:rPr>
                      <w:rFonts w:ascii="Book Antiqua" w:hAnsi="Book Antiqua"/>
                      <w:color w:val="auto"/>
                      <w:sz w:val="24"/>
                      <w:szCs w:val="24"/>
                    </w:rPr>
                    <w:t xml:space="preserve">0.001) </w:t>
                  </w:r>
                </w:p>
                <w:p w14:paraId="4E7E30E7" w14:textId="6B409B84" w:rsidR="00946FF3" w:rsidRPr="003453AE" w:rsidRDefault="00B378EB"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Right colon (</w:t>
                  </w:r>
                  <w:r w:rsidR="0040636D" w:rsidRPr="003453AE">
                    <w:rPr>
                      <w:rFonts w:ascii="Book Antiqua" w:hAnsi="Book Antiqua"/>
                      <w:i/>
                      <w:color w:val="auto"/>
                      <w:sz w:val="24"/>
                      <w:szCs w:val="24"/>
                    </w:rPr>
                    <w:t>P</w:t>
                  </w:r>
                  <w:r w:rsidR="0040636D" w:rsidRPr="003453AE">
                    <w:rPr>
                      <w:rFonts w:ascii="Book Antiqua" w:hAnsi="Book Antiqua"/>
                      <w:color w:val="auto"/>
                      <w:sz w:val="24"/>
                      <w:szCs w:val="24"/>
                      <w:lang w:eastAsia="zh-CN"/>
                    </w:rPr>
                    <w:t xml:space="preserve"> </w:t>
                  </w:r>
                  <w:r w:rsidR="00946FF3" w:rsidRPr="003453AE">
                    <w:rPr>
                      <w:rFonts w:ascii="Book Antiqua" w:hAnsi="Book Antiqua"/>
                      <w:color w:val="auto"/>
                      <w:sz w:val="24"/>
                      <w:szCs w:val="24"/>
                    </w:rPr>
                    <w:t>=</w:t>
                  </w:r>
                  <w:r w:rsidR="0040636D" w:rsidRPr="003453AE">
                    <w:rPr>
                      <w:rFonts w:ascii="Book Antiqua" w:hAnsi="Book Antiqua" w:hint="eastAsia"/>
                      <w:color w:val="auto"/>
                      <w:sz w:val="24"/>
                      <w:szCs w:val="24"/>
                      <w:lang w:eastAsia="zh-CN"/>
                    </w:rPr>
                    <w:t xml:space="preserve"> </w:t>
                  </w:r>
                  <w:r w:rsidR="00946FF3" w:rsidRPr="003453AE">
                    <w:rPr>
                      <w:rFonts w:ascii="Book Antiqua" w:hAnsi="Book Antiqua"/>
                      <w:color w:val="auto"/>
                      <w:sz w:val="24"/>
                      <w:szCs w:val="24"/>
                    </w:rPr>
                    <w:t>0.0003)</w:t>
                  </w:r>
                </w:p>
                <w:p w14:paraId="5A26F8FD" w14:textId="5498D15A" w:rsidR="00946FF3" w:rsidRPr="003453AE" w:rsidRDefault="00B378EB"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Synchronous polyps (</w:t>
                  </w:r>
                  <w:r w:rsidR="0040636D" w:rsidRPr="003453AE">
                    <w:rPr>
                      <w:rFonts w:ascii="Book Antiqua" w:hAnsi="Book Antiqua"/>
                      <w:i/>
                      <w:color w:val="auto"/>
                      <w:sz w:val="24"/>
                      <w:szCs w:val="24"/>
                    </w:rPr>
                    <w:t>P</w:t>
                  </w:r>
                  <w:r w:rsidR="0040636D" w:rsidRPr="003453AE">
                    <w:rPr>
                      <w:rFonts w:ascii="Book Antiqua" w:hAnsi="Book Antiqua"/>
                      <w:color w:val="auto"/>
                      <w:sz w:val="24"/>
                      <w:szCs w:val="24"/>
                      <w:lang w:eastAsia="zh-CN"/>
                    </w:rPr>
                    <w:t xml:space="preserve"> </w:t>
                  </w:r>
                  <w:r w:rsidR="00946FF3" w:rsidRPr="003453AE">
                    <w:rPr>
                      <w:rFonts w:ascii="Book Antiqua" w:hAnsi="Book Antiqua"/>
                      <w:color w:val="auto"/>
                      <w:sz w:val="24"/>
                      <w:szCs w:val="24"/>
                    </w:rPr>
                    <w:t>=</w:t>
                  </w:r>
                  <w:r w:rsidR="0040636D" w:rsidRPr="003453AE">
                    <w:rPr>
                      <w:rFonts w:ascii="Book Antiqua" w:hAnsi="Book Antiqua" w:hint="eastAsia"/>
                      <w:color w:val="auto"/>
                      <w:sz w:val="24"/>
                      <w:szCs w:val="24"/>
                      <w:lang w:eastAsia="zh-CN"/>
                    </w:rPr>
                    <w:t xml:space="preserve"> </w:t>
                  </w:r>
                  <w:r w:rsidR="00946FF3" w:rsidRPr="003453AE">
                    <w:rPr>
                      <w:rFonts w:ascii="Book Antiqua" w:hAnsi="Book Antiqua"/>
                      <w:color w:val="auto"/>
                      <w:sz w:val="24"/>
                      <w:szCs w:val="24"/>
                    </w:rPr>
                    <w:t>0.0001)</w:t>
                  </w:r>
                </w:p>
                <w:p w14:paraId="242AF168" w14:textId="05A455AC" w:rsidR="00946FF3" w:rsidRPr="003453AE" w:rsidRDefault="00946FF3" w:rsidP="00E01BEE">
                  <w:pPr>
                    <w:pStyle w:val="ListParagraph"/>
                    <w:numPr>
                      <w:ilvl w:val="0"/>
                      <w:numId w:val="7"/>
                    </w:numPr>
                    <w:spacing w:line="360" w:lineRule="auto"/>
                    <w:ind w:left="0" w:hanging="142"/>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classical adenoma 47% </w:t>
                  </w:r>
                  <w:r w:rsidRPr="003453AE">
                    <w:rPr>
                      <w:rFonts w:ascii="Book Antiqua" w:hAnsi="Book Antiqua"/>
                      <w:i/>
                      <w:color w:val="auto"/>
                      <w:sz w:val="24"/>
                      <w:szCs w:val="24"/>
                    </w:rPr>
                    <w:t>vs</w:t>
                  </w:r>
                  <w:r w:rsidRPr="003453AE">
                    <w:rPr>
                      <w:rFonts w:ascii="Book Antiqua" w:hAnsi="Book Antiqua"/>
                      <w:color w:val="auto"/>
                      <w:sz w:val="24"/>
                      <w:szCs w:val="24"/>
                    </w:rPr>
                    <w:t xml:space="preserve"> 12%</w:t>
                  </w:r>
                </w:p>
                <w:p w14:paraId="1E7BE10D" w14:textId="0C775126" w:rsidR="00946FF3" w:rsidRPr="003453AE" w:rsidRDefault="00946FF3" w:rsidP="00E01BEE">
                  <w:pPr>
                    <w:pStyle w:val="ListParagraph"/>
                    <w:numPr>
                      <w:ilvl w:val="0"/>
                      <w:numId w:val="7"/>
                    </w:numPr>
                    <w:spacing w:line="360" w:lineRule="auto"/>
                    <w:ind w:left="0" w:hanging="142"/>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3453AE">
                    <w:rPr>
                      <w:rFonts w:ascii="Book Antiqua" w:hAnsi="Book Antiqua"/>
                      <w:color w:val="auto"/>
                      <w:sz w:val="24"/>
                      <w:szCs w:val="24"/>
                      <w:lang w:val="en-US"/>
                    </w:rPr>
                    <w:t xml:space="preserve">SSAs 16% </w:t>
                  </w:r>
                  <w:r w:rsidRPr="003453AE">
                    <w:rPr>
                      <w:rFonts w:ascii="Book Antiqua" w:hAnsi="Book Antiqua"/>
                      <w:i/>
                      <w:color w:val="auto"/>
                      <w:sz w:val="24"/>
                      <w:szCs w:val="24"/>
                      <w:lang w:val="en-US"/>
                    </w:rPr>
                    <w:t>vs</w:t>
                  </w:r>
                  <w:r w:rsidRPr="003453AE">
                    <w:rPr>
                      <w:rFonts w:ascii="Book Antiqua" w:hAnsi="Book Antiqua"/>
                      <w:color w:val="auto"/>
                      <w:sz w:val="24"/>
                      <w:szCs w:val="24"/>
                      <w:lang w:val="en-US"/>
                    </w:rPr>
                    <w:t xml:space="preserve"> 0%</w:t>
                  </w:r>
                </w:p>
              </w:tc>
              <w:tc>
                <w:tcPr>
                  <w:tcW w:w="2835" w:type="dxa"/>
                  <w:shd w:val="clear" w:color="auto" w:fill="auto"/>
                  <w:vAlign w:val="center"/>
                </w:tcPr>
                <w:p w14:paraId="11756107" w14:textId="77777777" w:rsidR="00946FF3" w:rsidRPr="003453AE" w:rsidRDefault="00946FF3"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3453AE">
                    <w:rPr>
                      <w:rFonts w:ascii="Book Antiqua" w:hAnsi="Book Antiqua"/>
                      <w:color w:val="auto"/>
                      <w:sz w:val="24"/>
                      <w:szCs w:val="24"/>
                      <w:lang w:val="en-US"/>
                    </w:rPr>
                    <w:t xml:space="preserve">(MSI-H) </w:t>
                  </w:r>
                </w:p>
                <w:p w14:paraId="5F1810F3" w14:textId="23CCCC01" w:rsidR="00946FF3" w:rsidRPr="003453AE" w:rsidRDefault="00946FF3"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3453AE">
                    <w:rPr>
                      <w:rFonts w:ascii="Book Antiqua" w:hAnsi="Book Antiqua"/>
                      <w:color w:val="auto"/>
                      <w:sz w:val="24"/>
                      <w:szCs w:val="24"/>
                      <w:lang w:val="en-US"/>
                    </w:rPr>
                    <w:t>36%</w:t>
                  </w:r>
                  <w:r w:rsidR="0040636D" w:rsidRPr="003453AE">
                    <w:rPr>
                      <w:rFonts w:ascii="Book Antiqua" w:hAnsi="Book Antiqua"/>
                      <w:color w:val="auto"/>
                      <w:sz w:val="24"/>
                      <w:szCs w:val="24"/>
                      <w:lang w:val="en-US"/>
                    </w:rPr>
                    <w:t xml:space="preserve"> </w:t>
                  </w:r>
                  <w:r w:rsidR="0040636D" w:rsidRPr="003453AE">
                    <w:rPr>
                      <w:rFonts w:ascii="Book Antiqua" w:hAnsi="Book Antiqua"/>
                      <w:i/>
                      <w:color w:val="auto"/>
                      <w:sz w:val="24"/>
                      <w:szCs w:val="24"/>
                      <w:lang w:val="en-US"/>
                    </w:rPr>
                    <w:t>vs</w:t>
                  </w:r>
                  <w:r w:rsidR="00B378EB" w:rsidRPr="003453AE">
                    <w:rPr>
                      <w:rFonts w:ascii="Book Antiqua" w:hAnsi="Book Antiqua"/>
                      <w:color w:val="auto"/>
                      <w:sz w:val="24"/>
                      <w:szCs w:val="24"/>
                      <w:lang w:val="en-US"/>
                    </w:rPr>
                    <w:t xml:space="preserve"> 12%; (</w:t>
                  </w:r>
                  <w:r w:rsidR="0040636D" w:rsidRPr="003453AE">
                    <w:rPr>
                      <w:rFonts w:ascii="Book Antiqua" w:hAnsi="Book Antiqua"/>
                      <w:i/>
                      <w:color w:val="auto"/>
                      <w:sz w:val="24"/>
                      <w:szCs w:val="24"/>
                    </w:rPr>
                    <w:t>P</w:t>
                  </w:r>
                  <w:r w:rsidR="0040636D" w:rsidRPr="003453AE">
                    <w:rPr>
                      <w:rFonts w:ascii="Book Antiqua" w:hAnsi="Book Antiqua"/>
                      <w:color w:val="auto"/>
                      <w:sz w:val="24"/>
                      <w:szCs w:val="24"/>
                      <w:lang w:eastAsia="zh-CN"/>
                    </w:rPr>
                    <w:t xml:space="preserve"> </w:t>
                  </w:r>
                  <w:r w:rsidRPr="003453AE">
                    <w:rPr>
                      <w:rFonts w:ascii="Book Antiqua" w:hAnsi="Book Antiqua"/>
                      <w:color w:val="auto"/>
                      <w:sz w:val="24"/>
                      <w:szCs w:val="24"/>
                      <w:lang w:val="en-US"/>
                    </w:rPr>
                    <w:t>=</w:t>
                  </w:r>
                  <w:r w:rsidR="0040636D" w:rsidRPr="003453AE">
                    <w:rPr>
                      <w:rFonts w:ascii="Book Antiqua" w:hAnsi="Book Antiqua" w:hint="eastAsia"/>
                      <w:color w:val="auto"/>
                      <w:sz w:val="24"/>
                      <w:szCs w:val="24"/>
                      <w:lang w:val="en-US" w:eastAsia="zh-CN"/>
                    </w:rPr>
                    <w:t xml:space="preserve"> </w:t>
                  </w:r>
                  <w:r w:rsidRPr="003453AE">
                    <w:rPr>
                      <w:rFonts w:ascii="Book Antiqua" w:hAnsi="Book Antiqua"/>
                      <w:color w:val="auto"/>
                      <w:sz w:val="24"/>
                      <w:szCs w:val="24"/>
                      <w:lang w:val="en-US"/>
                    </w:rPr>
                    <w:t>0.0005)</w:t>
                  </w:r>
                </w:p>
                <w:p w14:paraId="394F1817" w14:textId="77777777" w:rsidR="00946FF3" w:rsidRPr="003453AE" w:rsidRDefault="00946FF3"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3453AE">
                    <w:rPr>
                      <w:rFonts w:ascii="Book Antiqua" w:hAnsi="Book Antiqua"/>
                      <w:color w:val="auto"/>
                      <w:sz w:val="24"/>
                      <w:szCs w:val="24"/>
                      <w:lang w:val="en-US"/>
                    </w:rPr>
                    <w:t>92% if SSA precursor</w:t>
                  </w:r>
                </w:p>
              </w:tc>
            </w:tr>
            <w:tr w:rsidR="003453AE" w:rsidRPr="003453AE" w14:paraId="310679B4" w14:textId="77777777" w:rsidTr="0040636D">
              <w:tc>
                <w:tcPr>
                  <w:cnfStyle w:val="001000000000" w:firstRow="0" w:lastRow="0" w:firstColumn="1" w:lastColumn="0" w:oddVBand="0" w:evenVBand="0" w:oddHBand="0" w:evenHBand="0" w:firstRowFirstColumn="0" w:firstRowLastColumn="0" w:lastRowFirstColumn="0" w:lastRowLastColumn="0"/>
                  <w:tcW w:w="851" w:type="dxa"/>
                  <w:shd w:val="clear" w:color="auto" w:fill="auto"/>
                  <w:vAlign w:val="center"/>
                </w:tcPr>
                <w:p w14:paraId="23BB6AA3" w14:textId="68BCF14F" w:rsidR="00946FF3" w:rsidRPr="003453AE" w:rsidRDefault="00946FF3" w:rsidP="00E01BEE">
                  <w:pPr>
                    <w:spacing w:line="360" w:lineRule="auto"/>
                    <w:jc w:val="both"/>
                    <w:rPr>
                      <w:rFonts w:ascii="Book Antiqua" w:hAnsi="Book Antiqua"/>
                      <w:color w:val="auto"/>
                      <w:sz w:val="24"/>
                      <w:szCs w:val="24"/>
                    </w:rPr>
                  </w:pPr>
                  <w:r w:rsidRPr="003453AE">
                    <w:rPr>
                      <w:rFonts w:ascii="Book Antiqua" w:hAnsi="Book Antiqua"/>
                      <w:sz w:val="24"/>
                      <w:szCs w:val="24"/>
                    </w:rPr>
                    <w:fldChar w:fldCharType="begin" w:fldLock="1"/>
                  </w:r>
                  <w:r w:rsidR="00380226" w:rsidRPr="003453AE">
                    <w:rPr>
                      <w:rFonts w:ascii="Book Antiqua" w:hAnsi="Book Antiqua"/>
                      <w:color w:val="auto"/>
                      <w:sz w:val="24"/>
                      <w:szCs w:val="24"/>
                      <w:lang w:val="en-US"/>
                    </w:rPr>
                    <w:instrText>ADDIN CSL_CITATION { "citationItems" : [ { "id" : "ITEM-1", "itemData" : { "DOI" : "10.1002/cncr.11445", "ISSN" : "0008-543X", "PMID" : "12833454", "abstract" : "BACKGROUND: A small proportion of patients with colorectal carcinoma (CRC) have synchronous tumors at the time of diagnosis. A subset of sporadic CRCs display microsatellite instability (MSI) that is associated with MLH1 silencing due to promoter methylation. In the current study, the authors investigated the proportion of tumors with MSI in patients with synchronous colorectal carcinoma (SCRC) and the concordance in MSI status among tumors in a given individual. In addition, the authors examined MLH1 and MSH2 expression and MLH1 promoter methylation in SCRCs. METHODS: The current study included 77 patients, with a combined total of 170 invasive SCRCs, who were identified from a database of 2884 patients with CRC. Instability was determined by polymerase chain reaction (PCR) amplification using a set of five markers. Tumors that were unstable at two or more markers were considered unstable (MSI); otherwise, they were considered microsatellite stable (MSS). Expression of MLH1 and MSH2 was determined by immunohistochemistry. Methylation of the MLH1 gene promoter was determined by a methylation-specific PCR assay. Statistical comparisons were made using the chi-square test or the Student t test. RESULTS: Of the 77 patients in the study, 21 (27%) had a family history of hereditary nonpolyposis colon carcinoma-related malignancy, but none fulfilled the Amsterdam II criteria. Fifty-four of 170 tumors (32%) were found to be MSI. Patients with MSI tumors were older and more frequently female. All but 1 MSI tumor lacked expression of MLH1 (n = 44) or MSH2 (n = 8), or both (n = 1). All MLH1-negative tumors, compared with only 3 MLH1-positive tumors, were methylated at the MLH1 promoter. Most patients (n = 67; 87%) had either all MSS tumors (n = 48; 62%) or all MSI tumors (n = 19; 25%); 10 patients (13%) had both MSS and MSI tumors. The observed MSI/MSS distribution was significantly different from the distribution expected based on an assumption of independence (P &lt; 0.0001). CONCLUSIONS: There is a strong concordance in MSI/MSS status among tumors in the same individual. This finding suggests that the tumors in patients with SCRC develop along a preferred molecular pathway.", "author" : [ { "dropping-particle" : "", "family" : "Dykes", "given" : "Sharon L", "non-dropping-particle" : "", "parse-names" : false, "suffix" : "" }, { "dropping-particle" : "", "family" : "Qui", "given" : "Hongming", "non-dropping-particle" : "", "parse-names" : false, "suffix" : "" }, { "dropping-particle" : "", "family" : "Rothenberger", "given" : "David A", "non-dropping-particle" : "", "parse-names" : false, "suffix" : "" }, { "dropping-particle" : "", "family" : "Garc\u00eda-Aguilar", "given" : "Julio", "non-dropping-particle" : "", "parse-names" : false, "suffix" : "" } ], "container-title" : "Cancer", "id" : "ITEM-1", "issue" : "1", "issued" : { "date-parts" : [ [ "2003", "7", "1" ] ] }, "page" : "48-54", "title" : "Evidence of a preferred molecular pathway in patients with synchronous colorectal cancer.", "type" : "article-journal", "volume" : "98" }, "uris" : [ "http://www.mendeley.com/documents/?uuid=66d88fb2-38ff-4766-99b0-3b047c05bbaa" ] } ], "mendeley" : { "formattedCitation" : "&lt;sup&gt;[17]&lt;/sup&gt;", "plainTextFormattedCitation" : "[17]", "previouslyFormattedCitation" : "&lt;sup&gt;[17]&lt;/sup&gt;" }, "properties" : { "noteIndex" : 0 }, "schema" : "https://github.com/citation-style-language/schema/raw/master/csl-citation.json" }</w:instrText>
                  </w:r>
                  <w:r w:rsidRPr="003453AE">
                    <w:rPr>
                      <w:rFonts w:ascii="Book Antiqua" w:hAnsi="Book Antiqua"/>
                      <w:sz w:val="24"/>
                      <w:szCs w:val="24"/>
                    </w:rPr>
                    <w:fldChar w:fldCharType="separate"/>
                  </w:r>
                  <w:r w:rsidR="00B95A3C" w:rsidRPr="003453AE">
                    <w:rPr>
                      <w:rFonts w:ascii="Book Antiqua" w:hAnsi="Book Antiqua"/>
                      <w:i w:val="0"/>
                      <w:noProof/>
                      <w:color w:val="auto"/>
                      <w:sz w:val="24"/>
                      <w:szCs w:val="24"/>
                      <w:vertAlign w:val="superscript"/>
                    </w:rPr>
                    <w:t>[17]</w:t>
                  </w:r>
                  <w:r w:rsidRPr="003453AE">
                    <w:rPr>
                      <w:rFonts w:ascii="Book Antiqua" w:hAnsi="Book Antiqua"/>
                      <w:sz w:val="24"/>
                      <w:szCs w:val="24"/>
                    </w:rPr>
                    <w:fldChar w:fldCharType="end"/>
                  </w:r>
                </w:p>
              </w:tc>
              <w:tc>
                <w:tcPr>
                  <w:tcW w:w="1134" w:type="dxa"/>
                  <w:shd w:val="clear" w:color="auto" w:fill="auto"/>
                  <w:vAlign w:val="center"/>
                </w:tcPr>
                <w:p w14:paraId="67F6AAEE" w14:textId="244727D8" w:rsidR="00946FF3" w:rsidRPr="003453AE" w:rsidRDefault="00946FF3"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2884 patients SCRC </w:t>
                  </w:r>
                  <w:r w:rsidRPr="003453AE">
                    <w:rPr>
                      <w:rFonts w:ascii="Book Antiqua" w:hAnsi="Book Antiqua"/>
                      <w:i/>
                      <w:color w:val="auto"/>
                      <w:sz w:val="24"/>
                      <w:szCs w:val="24"/>
                    </w:rPr>
                    <w:t>vs</w:t>
                  </w:r>
                  <w:r w:rsidRPr="003453AE">
                    <w:rPr>
                      <w:rFonts w:ascii="Book Antiqua" w:hAnsi="Book Antiqua"/>
                      <w:color w:val="auto"/>
                      <w:sz w:val="24"/>
                      <w:szCs w:val="24"/>
                    </w:rPr>
                    <w:t xml:space="preserve"> solitary</w:t>
                  </w:r>
                  <w:r w:rsidR="00B378EB" w:rsidRPr="003453AE">
                    <w:rPr>
                      <w:rFonts w:ascii="Book Antiqua" w:hAnsi="Book Antiqua"/>
                      <w:color w:val="auto"/>
                      <w:sz w:val="24"/>
                      <w:szCs w:val="24"/>
                    </w:rPr>
                    <w:t xml:space="preserve"> CRC</w:t>
                  </w:r>
                </w:p>
              </w:tc>
              <w:tc>
                <w:tcPr>
                  <w:tcW w:w="1276" w:type="dxa"/>
                  <w:shd w:val="clear" w:color="auto" w:fill="auto"/>
                  <w:vAlign w:val="center"/>
                </w:tcPr>
                <w:p w14:paraId="7D0863BE" w14:textId="77777777" w:rsidR="00946FF3" w:rsidRPr="003453AE" w:rsidRDefault="00946FF3"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77 (2.7%) SCRC</w:t>
                  </w:r>
                </w:p>
                <w:p w14:paraId="45E776D2" w14:textId="77777777" w:rsidR="00946FF3" w:rsidRPr="003453AE" w:rsidRDefault="00946FF3"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auto"/>
                  <w:vAlign w:val="center"/>
                </w:tcPr>
                <w:p w14:paraId="5BC6276F" w14:textId="4AE47795" w:rsidR="00946FF3" w:rsidRPr="003453AE" w:rsidRDefault="00B378EB"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21 </w:t>
                  </w:r>
                  <w:r w:rsidR="00946FF3" w:rsidRPr="003453AE">
                    <w:rPr>
                      <w:rFonts w:ascii="Book Antiqua" w:hAnsi="Book Antiqua"/>
                      <w:color w:val="auto"/>
                      <w:sz w:val="24"/>
                      <w:szCs w:val="24"/>
                    </w:rPr>
                    <w:t xml:space="preserve">(27%) had a family history of </w:t>
                  </w:r>
                  <w:r w:rsidRPr="003453AE">
                    <w:rPr>
                      <w:rFonts w:ascii="Book Antiqua" w:hAnsi="Book Antiqua"/>
                      <w:color w:val="auto"/>
                      <w:sz w:val="24"/>
                      <w:szCs w:val="24"/>
                    </w:rPr>
                    <w:t>Lynch</w:t>
                  </w:r>
                </w:p>
              </w:tc>
              <w:tc>
                <w:tcPr>
                  <w:tcW w:w="2835" w:type="dxa"/>
                  <w:shd w:val="clear" w:color="auto" w:fill="auto"/>
                  <w:vAlign w:val="center"/>
                </w:tcPr>
                <w:p w14:paraId="5BE3C2A9" w14:textId="77777777" w:rsidR="00946FF3" w:rsidRPr="003453AE" w:rsidRDefault="00946FF3"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54 </w:t>
                  </w:r>
                  <w:r w:rsidRPr="003453AE">
                    <w:rPr>
                      <w:rFonts w:ascii="Book Antiqua" w:hAnsi="Book Antiqua"/>
                      <w:b/>
                      <w:color w:val="auto"/>
                      <w:sz w:val="24"/>
                      <w:szCs w:val="24"/>
                    </w:rPr>
                    <w:t>(32%)</w:t>
                  </w:r>
                  <w:r w:rsidRPr="003453AE">
                    <w:rPr>
                      <w:rFonts w:ascii="Book Antiqua" w:hAnsi="Book Antiqua"/>
                      <w:color w:val="auto"/>
                      <w:sz w:val="24"/>
                      <w:szCs w:val="24"/>
                    </w:rPr>
                    <w:t xml:space="preserve"> MSI-H</w:t>
                  </w:r>
                </w:p>
                <w:p w14:paraId="4BAFB877" w14:textId="5870D1FB" w:rsidR="00946FF3" w:rsidRPr="003453AE" w:rsidRDefault="00946FF3"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 (&gt;</w:t>
                  </w:r>
                  <w:r w:rsidR="0040636D"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 xml:space="preserve">in women and </w:t>
                  </w:r>
                  <w:r w:rsidR="00B378EB" w:rsidRPr="003453AE">
                    <w:rPr>
                      <w:rFonts w:ascii="Book Antiqua" w:hAnsi="Book Antiqua"/>
                      <w:color w:val="auto"/>
                      <w:sz w:val="24"/>
                      <w:szCs w:val="24"/>
                    </w:rPr>
                    <w:t>elderly</w:t>
                  </w:r>
                  <w:r w:rsidRPr="003453AE">
                    <w:rPr>
                      <w:rFonts w:ascii="Book Antiqua" w:hAnsi="Book Antiqua"/>
                      <w:color w:val="auto"/>
                      <w:sz w:val="24"/>
                      <w:szCs w:val="24"/>
                    </w:rPr>
                    <w:t>)</w:t>
                  </w:r>
                </w:p>
                <w:p w14:paraId="2F449CBA" w14:textId="77777777" w:rsidR="00946FF3" w:rsidRPr="003453AE" w:rsidRDefault="00946FF3"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congruence (MSS/MSI)</w:t>
                  </w:r>
                </w:p>
                <w:p w14:paraId="763D49D5" w14:textId="4D733B04" w:rsidR="00946FF3" w:rsidRPr="003453AE" w:rsidRDefault="00946FF3" w:rsidP="00E01BEE">
                  <w:pPr>
                    <w:pStyle w:val="ListParagraph"/>
                    <w:numPr>
                      <w:ilvl w:val="0"/>
                      <w:numId w:val="6"/>
                    </w:numPr>
                    <w:spacing w:line="360" w:lineRule="auto"/>
                    <w:ind w:left="0" w:hanging="98"/>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Yes</w:t>
                  </w:r>
                  <w:r w:rsidR="00B378EB" w:rsidRPr="003453AE">
                    <w:rPr>
                      <w:rFonts w:ascii="Book Antiqua" w:hAnsi="Book Antiqua"/>
                      <w:color w:val="auto"/>
                      <w:sz w:val="24"/>
                      <w:szCs w:val="24"/>
                    </w:rPr>
                    <w:t>:</w:t>
                  </w:r>
                  <w:r w:rsidR="006963C9">
                    <w:rPr>
                      <w:rFonts w:ascii="Book Antiqua" w:hAnsi="Book Antiqua"/>
                      <w:color w:val="auto"/>
                      <w:sz w:val="24"/>
                      <w:szCs w:val="24"/>
                    </w:rPr>
                    <w:t xml:space="preserve"> </w:t>
                  </w:r>
                  <w:r w:rsidRPr="003453AE">
                    <w:rPr>
                      <w:rFonts w:ascii="Book Antiqua" w:hAnsi="Book Antiqua"/>
                      <w:color w:val="auto"/>
                      <w:sz w:val="24"/>
                      <w:szCs w:val="24"/>
                    </w:rPr>
                    <w:t xml:space="preserve">67 </w:t>
                  </w:r>
                  <w:r w:rsidR="00B378EB" w:rsidRPr="003453AE">
                    <w:rPr>
                      <w:rFonts w:ascii="Book Antiqua" w:hAnsi="Book Antiqua"/>
                      <w:color w:val="auto"/>
                      <w:sz w:val="24"/>
                      <w:szCs w:val="24"/>
                    </w:rPr>
                    <w:t xml:space="preserve">patients </w:t>
                  </w:r>
                  <w:r w:rsidRPr="003453AE">
                    <w:rPr>
                      <w:rFonts w:ascii="Book Antiqua" w:hAnsi="Book Antiqua"/>
                      <w:color w:val="auto"/>
                      <w:sz w:val="24"/>
                      <w:szCs w:val="24"/>
                    </w:rPr>
                    <w:t>(87%)</w:t>
                  </w:r>
                </w:p>
                <w:p w14:paraId="28466E69" w14:textId="7983FD8C" w:rsidR="00946FF3" w:rsidRPr="003453AE" w:rsidRDefault="00946FF3" w:rsidP="00E01BEE">
                  <w:pPr>
                    <w:pStyle w:val="ListParagraph"/>
                    <w:numPr>
                      <w:ilvl w:val="0"/>
                      <w:numId w:val="6"/>
                    </w:numPr>
                    <w:spacing w:line="360" w:lineRule="auto"/>
                    <w:ind w:left="0" w:hanging="98"/>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No</w:t>
                  </w:r>
                  <w:r w:rsidR="00B378EB" w:rsidRPr="003453AE">
                    <w:rPr>
                      <w:rFonts w:ascii="Book Antiqua" w:hAnsi="Book Antiqua"/>
                      <w:color w:val="auto"/>
                      <w:sz w:val="24"/>
                      <w:szCs w:val="24"/>
                    </w:rPr>
                    <w:t>:</w:t>
                  </w:r>
                  <w:r w:rsidRPr="003453AE">
                    <w:rPr>
                      <w:rFonts w:ascii="Book Antiqua" w:hAnsi="Book Antiqua"/>
                      <w:color w:val="auto"/>
                      <w:sz w:val="24"/>
                      <w:szCs w:val="24"/>
                    </w:rPr>
                    <w:t xml:space="preserve"> 10 patients (13%)</w:t>
                  </w:r>
                </w:p>
              </w:tc>
            </w:tr>
            <w:tr w:rsidR="003453AE" w:rsidRPr="003453AE" w14:paraId="475C3600" w14:textId="77777777" w:rsidTr="00406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vAlign w:val="center"/>
                </w:tcPr>
                <w:p w14:paraId="6077B3C6" w14:textId="1538E68C" w:rsidR="00946FF3" w:rsidRPr="003453AE" w:rsidRDefault="00946FF3" w:rsidP="00E01BEE">
                  <w:pPr>
                    <w:spacing w:line="360" w:lineRule="auto"/>
                    <w:jc w:val="both"/>
                    <w:rPr>
                      <w:rFonts w:ascii="Book Antiqua" w:hAnsi="Book Antiqua"/>
                      <w:color w:val="auto"/>
                      <w:sz w:val="24"/>
                      <w:szCs w:val="24"/>
                    </w:rPr>
                  </w:pPr>
                  <w:r w:rsidRPr="003453AE">
                    <w:rPr>
                      <w:rFonts w:ascii="Book Antiqua" w:hAnsi="Book Antiqua"/>
                      <w:sz w:val="24"/>
                      <w:szCs w:val="24"/>
                    </w:rPr>
                    <w:fldChar w:fldCharType="begin" w:fldLock="1"/>
                  </w:r>
                  <w:r w:rsidR="00380226" w:rsidRPr="003453AE">
                    <w:rPr>
                      <w:rFonts w:ascii="Book Antiqua" w:hAnsi="Book Antiqua"/>
                      <w:color w:val="auto"/>
                      <w:sz w:val="24"/>
                      <w:szCs w:val="24"/>
                    </w:rPr>
                    <w:instrText>ADDIN CSL_CITATION { "citationItems" : [ { "id" : "ITEM-1", "itemData" : { "DOI" : "10.1016/j.gassur.2004.05.007", "ISSN" : "1091-255X", "PMID" : "15749592", "abstract" : "MLH1 promoter hypermethylation has been described as the primary mechanism for high-frequency microsatellite instability (MSI-H) in sporadic colorectal cancers (CRCs). The underlying molecular mechanism for microsatellite instability (MSI) in synchronous and metachronous CRCs is not well described. A total of 33 metachronous CRC patients and 77 synchronous CRC patients were identified from 2884 consecutive patients undergoing cancer surgery in an academic center. Evaluable tumors were tested for MSI, immunohistochemistry for MLH1 and MSH2 protein expression, and hypermethylation of the MLH1 promoter. MSI-H tumors were found in 12 (36%) metachronous CRC patients and 29 (38%) synchronous CRC patients. MSI-H metachronous CRC patients were younger at index cancer diagnosis (64 vs. 76 years, P=0.01) and more often were diagnosed before 50 years of age (4 of 12 vs. 0 of 29, P=0.005). Loss of MLH1 expression associated with promoter hypermethylation was common in all patients, although more common in MSI-H synchronous patients (50% metachronous vs. 83% synchronous, P=0.03). Overall, MLH1 promoter hypermethylation was seen in 7 of 17 (41%) metachronous and 44 of 54 (81%) synchronous MSI-H CRCs tested (P=0.004). Although MSI occurred with equal frequency among patients with synchronous and metachronous CRCs, the underlying mechanism for MSI was different. Observed differences in MLH1 promoter hypermethylation and patient characteristics suggest most MSI-H synchronous CRCs in our population were sporadic in origin. In contrast, more MSI-H metachronous CRCs were associated with patient and tumor characteristics suggestive of underlying hereditary nonpolyposis CRC.", "author" : [ { "dropping-particle" : "", "family" : "Velayos", "given" : "Fernando S", "non-dropping-particle" : "", "parse-names" : false, "suffix" : "" }, { "dropping-particle" : "", "family" : "Lee", "given" : "Suk-Hwan", "non-dropping-particle" : "", "parse-names" : false, "suffix" : "" }, { "dropping-particle" : "", "family" : "Qiu", "given" : "Hongming", "non-dropping-particle" : "", "parse-names" : false, "suffix" : "" }, { "dropping-particle" : "", "family" : "Dykes", "given" : "Sharon", "non-dropping-particle" : "", "parse-names" : false, "suffix" : "" }, { "dropping-particle" : "", "family" : "Yiu", "given" : "Raymond", "non-dropping-particle" : "", "parse-names" : false, "suffix" : "" }, { "dropping-particle" : "", "family" : "Terdiman", "given" : "Jonathan P", "non-dropping-particle" : "", "parse-names" : false, "suffix" : "" }, { "dropping-particle" : "", "family" : "Garcia-Aguilar", "given" : "Julio", "non-dropping-particle" : "", "parse-names" : false, "suffix" : "" } ], "container-title" : "Journal of gastrointestinal surgery : official journal of the Society for Surgery of the Alimentary Tract", "id" : "ITEM-1", "issue" : "3", "issued" : { "date-parts" : [ [ "2005", "3" ] ] }, "page" : "329-35", "title" : "The mechanism of microsatellite instability is different in synchronous and metachronous colorectal cancer.", "type" : "article-journal", "volume" : "9" }, "uris" : [ "http://www.mendeley.com/documents/?uuid=d864164c-0cf6-4f99-a171-bf8d81d998cf" ] } ], "mendeley" : { "formattedCitation" : "&lt;sup&gt;[30]&lt;/sup&gt;", "plainTextFormattedCitation" : "[30]", "previouslyFormattedCitation" : "&lt;sup&gt;[30]&lt;/sup&gt;" }, "properties" : { "noteIndex" : 0 }, "schema" : "https://github.com/citation-style-language/schema/raw/master/csl-citation.json" }</w:instrText>
                  </w:r>
                  <w:r w:rsidRPr="003453AE">
                    <w:rPr>
                      <w:rFonts w:ascii="Book Antiqua" w:hAnsi="Book Antiqua"/>
                      <w:sz w:val="24"/>
                      <w:szCs w:val="24"/>
                    </w:rPr>
                    <w:fldChar w:fldCharType="separate"/>
                  </w:r>
                  <w:r w:rsidR="00B95A3C" w:rsidRPr="003453AE">
                    <w:rPr>
                      <w:rFonts w:ascii="Book Antiqua" w:hAnsi="Book Antiqua"/>
                      <w:i w:val="0"/>
                      <w:noProof/>
                      <w:color w:val="auto"/>
                      <w:sz w:val="24"/>
                      <w:szCs w:val="24"/>
                      <w:vertAlign w:val="superscript"/>
                    </w:rPr>
                    <w:t>[30]</w:t>
                  </w:r>
                  <w:r w:rsidRPr="003453AE">
                    <w:rPr>
                      <w:rFonts w:ascii="Book Antiqua" w:hAnsi="Book Antiqua"/>
                      <w:sz w:val="24"/>
                      <w:szCs w:val="24"/>
                    </w:rPr>
                    <w:fldChar w:fldCharType="end"/>
                  </w:r>
                </w:p>
              </w:tc>
              <w:tc>
                <w:tcPr>
                  <w:tcW w:w="1134" w:type="dxa"/>
                  <w:shd w:val="clear" w:color="auto" w:fill="auto"/>
                  <w:vAlign w:val="center"/>
                </w:tcPr>
                <w:p w14:paraId="6B389469" w14:textId="4A1DABAF" w:rsidR="00946FF3" w:rsidRPr="003453AE" w:rsidRDefault="00946FF3"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 2884 CRC Study </w:t>
                  </w:r>
                  <w:r w:rsidR="00B378EB" w:rsidRPr="003453AE">
                    <w:rPr>
                      <w:rFonts w:ascii="Book Antiqua" w:hAnsi="Book Antiqua"/>
                      <w:color w:val="auto"/>
                      <w:sz w:val="24"/>
                      <w:szCs w:val="24"/>
                    </w:rPr>
                    <w:t xml:space="preserve">of </w:t>
                  </w:r>
                  <w:r w:rsidRPr="003453AE">
                    <w:rPr>
                      <w:rFonts w:ascii="Book Antiqua" w:hAnsi="Book Antiqua"/>
                      <w:color w:val="auto"/>
                      <w:sz w:val="24"/>
                      <w:szCs w:val="24"/>
                    </w:rPr>
                    <w:t xml:space="preserve">MPCRC methylation </w:t>
                  </w:r>
                  <w:r w:rsidR="00B378EB" w:rsidRPr="003453AE">
                    <w:rPr>
                      <w:rFonts w:ascii="Book Antiqua" w:hAnsi="Book Antiqua"/>
                      <w:color w:val="auto"/>
                      <w:sz w:val="24"/>
                      <w:szCs w:val="24"/>
                    </w:rPr>
                    <w:t>state</w:t>
                  </w:r>
                  <w:r w:rsidRPr="003453AE">
                    <w:rPr>
                      <w:rFonts w:ascii="Book Antiqua" w:hAnsi="Book Antiqua"/>
                      <w:color w:val="auto"/>
                      <w:sz w:val="24"/>
                      <w:szCs w:val="24"/>
                    </w:rPr>
                    <w:t xml:space="preserve"> in SCRC </w:t>
                  </w:r>
                  <w:r w:rsidR="0040636D" w:rsidRPr="003453AE">
                    <w:rPr>
                      <w:rFonts w:ascii="Book Antiqua" w:hAnsi="Book Antiqua"/>
                      <w:i/>
                      <w:color w:val="auto"/>
                      <w:sz w:val="24"/>
                      <w:szCs w:val="24"/>
                    </w:rPr>
                    <w:t>vs</w:t>
                  </w:r>
                  <w:r w:rsidRPr="003453AE">
                    <w:rPr>
                      <w:rFonts w:ascii="Book Antiqua" w:hAnsi="Book Antiqua"/>
                      <w:color w:val="auto"/>
                      <w:sz w:val="24"/>
                      <w:szCs w:val="24"/>
                    </w:rPr>
                    <w:t xml:space="preserve"> MCRC</w:t>
                  </w:r>
                </w:p>
              </w:tc>
              <w:tc>
                <w:tcPr>
                  <w:tcW w:w="1276" w:type="dxa"/>
                  <w:shd w:val="clear" w:color="auto" w:fill="auto"/>
                  <w:vAlign w:val="center"/>
                </w:tcPr>
                <w:p w14:paraId="74A2660B" w14:textId="77777777" w:rsidR="00946FF3" w:rsidRPr="003453AE" w:rsidRDefault="00946FF3"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33 (1.1%) MCRC</w:t>
                  </w:r>
                </w:p>
                <w:p w14:paraId="1531B566" w14:textId="77777777" w:rsidR="00946FF3" w:rsidRPr="003453AE" w:rsidRDefault="00946FF3"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77 (2.6%) SCRC</w:t>
                  </w:r>
                </w:p>
              </w:tc>
              <w:tc>
                <w:tcPr>
                  <w:tcW w:w="2126" w:type="dxa"/>
                  <w:shd w:val="clear" w:color="auto" w:fill="auto"/>
                  <w:vAlign w:val="center"/>
                </w:tcPr>
                <w:p w14:paraId="2F08D835" w14:textId="35B92CEF" w:rsidR="00946FF3" w:rsidRPr="003453AE" w:rsidRDefault="00946FF3"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MSI-H MCRC </w:t>
                  </w:r>
                  <w:r w:rsidR="00B378EB" w:rsidRPr="003453AE">
                    <w:rPr>
                      <w:rFonts w:ascii="Book Antiqua" w:hAnsi="Book Antiqua"/>
                      <w:color w:val="auto"/>
                      <w:sz w:val="24"/>
                      <w:szCs w:val="24"/>
                    </w:rPr>
                    <w:t xml:space="preserve">were younger (64 </w:t>
                  </w:r>
                  <w:r w:rsidR="0040636D" w:rsidRPr="003453AE">
                    <w:rPr>
                      <w:rFonts w:ascii="Book Antiqua" w:hAnsi="Book Antiqua"/>
                      <w:i/>
                      <w:color w:val="auto"/>
                      <w:sz w:val="24"/>
                      <w:szCs w:val="24"/>
                    </w:rPr>
                    <w:t>vs</w:t>
                  </w:r>
                  <w:r w:rsidR="00B378EB" w:rsidRPr="003453AE">
                    <w:rPr>
                      <w:rFonts w:ascii="Book Antiqua" w:hAnsi="Book Antiqua"/>
                      <w:color w:val="auto"/>
                      <w:sz w:val="24"/>
                      <w:szCs w:val="24"/>
                    </w:rPr>
                    <w:t xml:space="preserve"> 76 years, </w:t>
                  </w:r>
                  <w:r w:rsidR="0040636D" w:rsidRPr="003453AE">
                    <w:rPr>
                      <w:rFonts w:ascii="Book Antiqua" w:hAnsi="Book Antiqua"/>
                      <w:i/>
                      <w:color w:val="auto"/>
                      <w:sz w:val="24"/>
                      <w:szCs w:val="24"/>
                    </w:rPr>
                    <w:t>P</w:t>
                  </w:r>
                  <w:r w:rsidR="0040636D" w:rsidRPr="003453AE">
                    <w:rPr>
                      <w:rFonts w:ascii="Book Antiqua" w:hAnsi="Book Antiqua"/>
                      <w:color w:val="auto"/>
                      <w:sz w:val="24"/>
                      <w:szCs w:val="24"/>
                      <w:lang w:eastAsia="zh-CN"/>
                    </w:rPr>
                    <w:t xml:space="preserve"> </w:t>
                  </w:r>
                  <w:r w:rsidRPr="003453AE">
                    <w:rPr>
                      <w:rFonts w:ascii="Book Antiqua" w:hAnsi="Book Antiqua"/>
                      <w:color w:val="auto"/>
                      <w:sz w:val="24"/>
                      <w:szCs w:val="24"/>
                    </w:rPr>
                    <w:t>=0.01</w:t>
                  </w:r>
                  <w:r w:rsidR="00B378EB" w:rsidRPr="003453AE">
                    <w:rPr>
                      <w:rFonts w:ascii="Book Antiqua" w:hAnsi="Book Antiqua"/>
                      <w:color w:val="auto"/>
                      <w:sz w:val="24"/>
                      <w:szCs w:val="24"/>
                    </w:rPr>
                    <w:t>)</w:t>
                  </w:r>
                </w:p>
              </w:tc>
              <w:tc>
                <w:tcPr>
                  <w:tcW w:w="2835" w:type="dxa"/>
                  <w:shd w:val="clear" w:color="auto" w:fill="auto"/>
                  <w:vAlign w:val="center"/>
                </w:tcPr>
                <w:p w14:paraId="015B2E0B" w14:textId="77777777" w:rsidR="00946FF3" w:rsidRPr="003453AE" w:rsidRDefault="00946FF3"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MSI-H </w:t>
                  </w:r>
                  <w:proofErr w:type="spellStart"/>
                  <w:r w:rsidRPr="003453AE">
                    <w:rPr>
                      <w:rFonts w:ascii="Book Antiqua" w:hAnsi="Book Antiqua"/>
                      <w:color w:val="auto"/>
                      <w:sz w:val="24"/>
                      <w:szCs w:val="24"/>
                    </w:rPr>
                    <w:t>tumors</w:t>
                  </w:r>
                  <w:proofErr w:type="spellEnd"/>
                  <w:r w:rsidRPr="003453AE">
                    <w:rPr>
                      <w:rFonts w:ascii="Book Antiqua" w:hAnsi="Book Antiqua"/>
                      <w:color w:val="auto"/>
                      <w:sz w:val="24"/>
                      <w:szCs w:val="24"/>
                    </w:rPr>
                    <w:t xml:space="preserve"> in</w:t>
                  </w:r>
                </w:p>
                <w:p w14:paraId="220205BC" w14:textId="77777777" w:rsidR="00946FF3" w:rsidRPr="003453AE" w:rsidRDefault="00946FF3" w:rsidP="00E01BEE">
                  <w:pPr>
                    <w:pStyle w:val="ListParagraph"/>
                    <w:numPr>
                      <w:ilvl w:val="0"/>
                      <w:numId w:val="12"/>
                    </w:numPr>
                    <w:spacing w:line="360" w:lineRule="auto"/>
                    <w:ind w:left="0" w:hanging="119"/>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12 (36%) MCRC </w:t>
                  </w:r>
                </w:p>
                <w:p w14:paraId="42A2B771" w14:textId="77777777" w:rsidR="00946FF3" w:rsidRPr="003453AE" w:rsidRDefault="00946FF3" w:rsidP="00E01BEE">
                  <w:pPr>
                    <w:pStyle w:val="ListParagraph"/>
                    <w:numPr>
                      <w:ilvl w:val="0"/>
                      <w:numId w:val="12"/>
                    </w:numPr>
                    <w:spacing w:line="360" w:lineRule="auto"/>
                    <w:ind w:left="0" w:hanging="119"/>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29 (38%) SCRCP</w:t>
                  </w:r>
                </w:p>
                <w:p w14:paraId="77644D97" w14:textId="77777777" w:rsidR="00946FF3" w:rsidRPr="003453AE" w:rsidRDefault="00946FF3" w:rsidP="00E01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Promoter methylation</w:t>
                  </w:r>
                </w:p>
                <w:p w14:paraId="5E0192CA" w14:textId="77777777" w:rsidR="00946FF3" w:rsidRPr="003453AE" w:rsidRDefault="00946FF3" w:rsidP="00E01BEE">
                  <w:pPr>
                    <w:pStyle w:val="ListParagraph"/>
                    <w:numPr>
                      <w:ilvl w:val="0"/>
                      <w:numId w:val="12"/>
                    </w:numPr>
                    <w:spacing w:line="360" w:lineRule="auto"/>
                    <w:ind w:left="0" w:hanging="119"/>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50% MCRC</w:t>
                  </w:r>
                </w:p>
                <w:p w14:paraId="7D692FD0" w14:textId="6BBB0248" w:rsidR="00946FF3" w:rsidRPr="003453AE" w:rsidRDefault="00946FF3" w:rsidP="00E01BEE">
                  <w:pPr>
                    <w:pStyle w:val="ListParagraph"/>
                    <w:numPr>
                      <w:ilvl w:val="0"/>
                      <w:numId w:val="12"/>
                    </w:numPr>
                    <w:spacing w:line="360" w:lineRule="auto"/>
                    <w:ind w:left="0" w:hanging="119"/>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lastRenderedPageBreak/>
                    <w:t xml:space="preserve">83% SCRCP </w:t>
                  </w:r>
                  <w:r w:rsidR="0040636D" w:rsidRPr="003453AE">
                    <w:rPr>
                      <w:rFonts w:ascii="Book Antiqua" w:hAnsi="Book Antiqua"/>
                      <w:i/>
                      <w:color w:val="auto"/>
                      <w:sz w:val="24"/>
                      <w:szCs w:val="24"/>
                    </w:rPr>
                    <w:t>P</w:t>
                  </w:r>
                  <w:r w:rsidR="0040636D" w:rsidRPr="003453AE">
                    <w:rPr>
                      <w:rFonts w:ascii="Book Antiqua" w:hAnsi="Book Antiqua"/>
                      <w:color w:val="auto"/>
                      <w:sz w:val="24"/>
                      <w:szCs w:val="24"/>
                      <w:lang w:eastAsia="zh-CN"/>
                    </w:rPr>
                    <w:t xml:space="preserve"> </w:t>
                  </w:r>
                  <w:r w:rsidRPr="003453AE">
                    <w:rPr>
                      <w:rFonts w:ascii="Book Antiqua" w:hAnsi="Book Antiqua"/>
                      <w:color w:val="auto"/>
                      <w:sz w:val="24"/>
                      <w:szCs w:val="24"/>
                    </w:rPr>
                    <w:t>=</w:t>
                  </w:r>
                  <w:r w:rsidR="0040636D"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0.03</w:t>
                  </w:r>
                </w:p>
              </w:tc>
            </w:tr>
            <w:tr w:rsidR="003453AE" w:rsidRPr="003453AE" w14:paraId="7C3BE27A" w14:textId="77777777" w:rsidTr="0040636D">
              <w:tc>
                <w:tcPr>
                  <w:cnfStyle w:val="001000000000" w:firstRow="0" w:lastRow="0" w:firstColumn="1" w:lastColumn="0" w:oddVBand="0" w:evenVBand="0" w:oddHBand="0" w:evenHBand="0" w:firstRowFirstColumn="0" w:firstRowLastColumn="0" w:lastRowFirstColumn="0" w:lastRowLastColumn="0"/>
                  <w:tcW w:w="851" w:type="dxa"/>
                  <w:shd w:val="clear" w:color="auto" w:fill="auto"/>
                  <w:vAlign w:val="center"/>
                </w:tcPr>
                <w:p w14:paraId="37906628" w14:textId="483434C2" w:rsidR="00946FF3" w:rsidRPr="003453AE" w:rsidRDefault="00946FF3" w:rsidP="00E01BEE">
                  <w:pPr>
                    <w:spacing w:line="360" w:lineRule="auto"/>
                    <w:jc w:val="both"/>
                    <w:rPr>
                      <w:rFonts w:ascii="Book Antiqua" w:hAnsi="Book Antiqua"/>
                      <w:color w:val="auto"/>
                      <w:sz w:val="24"/>
                      <w:szCs w:val="24"/>
                    </w:rPr>
                  </w:pPr>
                  <w:r w:rsidRPr="003453AE">
                    <w:rPr>
                      <w:rFonts w:ascii="Book Antiqua" w:hAnsi="Book Antiqua"/>
                      <w:sz w:val="24"/>
                      <w:szCs w:val="24"/>
                    </w:rPr>
                    <w:lastRenderedPageBreak/>
                    <w:fldChar w:fldCharType="begin" w:fldLock="1"/>
                  </w:r>
                  <w:r w:rsidR="00380226" w:rsidRPr="003453AE">
                    <w:rPr>
                      <w:rFonts w:ascii="Book Antiqua" w:hAnsi="Book Antiqua"/>
                      <w:color w:val="auto"/>
                      <w:sz w:val="24"/>
                      <w:szCs w:val="24"/>
                    </w:rPr>
                    <w:instrText>ADDIN CSL_CITATION { "citationItems" : [ { "id" : "ITEM-1", "itemData" : { "DOI" : "10.1053/j.gastro.2009.08.002", "ISSN" : "1528-0012", "PMID" : "19686742", "abstract" : "BACKGROUND &amp; AIMS: Synchronous colorectal neoplasias (2 or more primary carcinomas identified in the same patient) are caused by common genetic and environmental factors and can be used to study the field effect. Synchronous colon cancers have not been compared with control solitary cancers in a prospective study. METHODS: We analyzed data collected from 47 patients with synchronous colorectal cancers and 2021 solitary colorectal cancers (controls) in 2 prospective cohort studies. Tumors samples were analyzed for methylation in LINE-1 and 16 CpG islands (CACNA1G, CDKN2A [p16], CRABP1, IGF2, MLH1, NEUROG1, RUNX3, SOCS1, CHFR, HIC1, IGFBP3, MGMT, MINT1, MINT31, p14 [ARF], and WRN); microsatellite instability (MSI); the CpG island methylator phenotype (CIMP); 18q loss of heterozygosity; KRAS, BRAF, and PIK3CA mutations; and expression of beta-catenin, p53, p21, p27, cyclin D1, fatty acid synthase, and cyclooxygenase-2. RESULTS: Compared with patients with solitary colorectal cancer, synchronous colorectal cancer patients had reduced overall survival time (log-rank, P = .0048; hazard ratio [HR], 1.71; 95% confidence interval [CI]: 1.17-2.50; P = .0053; multivariate HR, 1.47; 95% CI: 1.00-2.17; P = .049). Compared with solitary tumors, synchronous tumors more frequently contained BRAF mutations (P = .0041), CIMP-high (P = .013), and MSI-high (P = .037). Methylation levels of LINE-1 (Spearman r = 0.82; P = .0072) and CpG island methylation (P &lt; .0001) correlated between synchronous cancer pairs from the same individuals. CONCLUSIONS: Synchronous colorectal cancers had more frequent mutations in BRAF, were more frequently CIMP- and MSI-high, and had a worse prognosis than solitary colorectal cancers. Similar epigenomic and epigenetic events were frequently observed within a synchronous cancer pair, suggesting the presence of a field defect.", "author" : [ { "dropping-particle" : "", "family" : "Nosho", "given" : "Katsuhiko", "non-dropping-particle" : "", "parse-names" : false, "suffix" : "" }, { "dropping-particle" : "", "family" : "Kure", "given" : "Shoko", "non-dropping-particle" : "", "parse-names" : false, "suffix" : "" }, { "dropping-particle" : "", "family" : "Irahara", "given" : "Natsumi", "non-dropping-particle" : "", "parse-names" : false, "suffix" : "" }, { "dropping-particle" : "", "family" : "Shima", "given" : "Kaori", "non-dropping-particle" : "", "parse-names" : false, "suffix" : "" }, { "dropping-particle" : "", "family" : "Baba", "given" : "Yoshifumi", "non-dropping-particle" : "", "parse-names" : false, "suffix" : "" }, { "dropping-particle" : "", "family" : "Spiegelman", "given" : "Donna", "non-dropping-particle" : "", "parse-names" : false, "suffix" : "" }, { "dropping-particle" : "", "family" : "Meyerhardt", "given" : "Jeffrey A", "non-dropping-particle" : "", "parse-names" : false, "suffix" : "" }, { "dropping-particle" : "", "family" : "Giovannucci", "given" : "Edward L", "non-dropping-particle" : "", "parse-names" : false, "suffix" : "" }, { "dropping-particle" : "", "family" : "Fuchs", "given" : "Charles S", "non-dropping-particle" : "", "parse-names" : false, "suffix" : "" }, { "dropping-particle" : "", "family" : "Ogino", "given" : "Shuji", "non-dropping-particle" : "", "parse-names" : false, "suffix" : "" } ], "container-title" : "Gastroenterology", "id" : "ITEM-1", "issue" : "5", "issued" : { "date-parts" : [ [ "2009", "11" ] ] }, "note" : "Estudio prospectivo de supervivencia: observa mayor mortalidad en sincronicos, peo no estratifca en CCR hereditario (asumible mayor MMR, que afectan a colon derecho con mejores supervivencias, infiltraci\u00f3n linfocitario, predominio de mucoso, v\u00eda serrata,...)", "page" : "1609-20.e1-3", "title" : "A prospective cohort study shows unique epigenetic, genetic, and prognostic features of synchronous colorectal cancers.", "type" : "article-journal", "volume" : "137" }, "uris" : [ "http://www.mendeley.com/documents/?uuid=203e5b20-8fdd-4536-8f53-27ecf7284f68" ] } ], "mendeley" : { "formattedCitation" : "&lt;sup&gt;[35]&lt;/sup&gt;", "plainTextFormattedCitation" : "[35]", "previouslyFormattedCitation" : "&lt;sup&gt;[35]&lt;/sup&gt;" }, "properties" : { "noteIndex" : 0 }, "schema" : "https://github.com/citation-style-language/schema/raw/master/csl-citation.json" }</w:instrText>
                  </w:r>
                  <w:r w:rsidRPr="003453AE">
                    <w:rPr>
                      <w:rFonts w:ascii="Book Antiqua" w:hAnsi="Book Antiqua"/>
                      <w:sz w:val="24"/>
                      <w:szCs w:val="24"/>
                    </w:rPr>
                    <w:fldChar w:fldCharType="separate"/>
                  </w:r>
                  <w:r w:rsidR="00B95A3C" w:rsidRPr="003453AE">
                    <w:rPr>
                      <w:rFonts w:ascii="Book Antiqua" w:hAnsi="Book Antiqua"/>
                      <w:i w:val="0"/>
                      <w:noProof/>
                      <w:color w:val="auto"/>
                      <w:sz w:val="24"/>
                      <w:szCs w:val="24"/>
                      <w:vertAlign w:val="superscript"/>
                    </w:rPr>
                    <w:t>[35]</w:t>
                  </w:r>
                  <w:r w:rsidRPr="003453AE">
                    <w:rPr>
                      <w:rFonts w:ascii="Book Antiqua" w:hAnsi="Book Antiqua"/>
                      <w:sz w:val="24"/>
                      <w:szCs w:val="24"/>
                    </w:rPr>
                    <w:fldChar w:fldCharType="end"/>
                  </w:r>
                </w:p>
              </w:tc>
              <w:tc>
                <w:tcPr>
                  <w:tcW w:w="1134" w:type="dxa"/>
                  <w:shd w:val="clear" w:color="auto" w:fill="auto"/>
                  <w:vAlign w:val="center"/>
                </w:tcPr>
                <w:p w14:paraId="39ABE34D" w14:textId="157524B1" w:rsidR="00946FF3" w:rsidRPr="003453AE" w:rsidRDefault="00946FF3"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2</w:t>
                  </w:r>
                  <w:r w:rsidR="00B378EB" w:rsidRPr="003453AE">
                    <w:rPr>
                      <w:rFonts w:ascii="Book Antiqua" w:hAnsi="Book Antiqua"/>
                      <w:color w:val="auto"/>
                      <w:sz w:val="24"/>
                      <w:szCs w:val="24"/>
                    </w:rPr>
                    <w:t>,</w:t>
                  </w:r>
                  <w:r w:rsidRPr="003453AE">
                    <w:rPr>
                      <w:rFonts w:ascii="Book Antiqua" w:hAnsi="Book Antiqua"/>
                      <w:color w:val="auto"/>
                      <w:sz w:val="24"/>
                      <w:szCs w:val="24"/>
                    </w:rPr>
                    <w:t xml:space="preserve">068 CRC patients SCRC </w:t>
                  </w:r>
                  <w:r w:rsidRPr="003453AE">
                    <w:rPr>
                      <w:rFonts w:ascii="Book Antiqua" w:hAnsi="Book Antiqua"/>
                      <w:i/>
                      <w:color w:val="auto"/>
                      <w:sz w:val="24"/>
                      <w:szCs w:val="24"/>
                    </w:rPr>
                    <w:t>vs</w:t>
                  </w:r>
                  <w:r w:rsidRPr="003453AE">
                    <w:rPr>
                      <w:rFonts w:ascii="Book Antiqua" w:hAnsi="Book Antiqua"/>
                      <w:color w:val="auto"/>
                      <w:sz w:val="24"/>
                      <w:szCs w:val="24"/>
                    </w:rPr>
                    <w:t xml:space="preserve"> solitary</w:t>
                  </w:r>
                  <w:r w:rsidR="00B378EB" w:rsidRPr="003453AE">
                    <w:rPr>
                      <w:rFonts w:ascii="Book Antiqua" w:hAnsi="Book Antiqua"/>
                      <w:color w:val="auto"/>
                      <w:sz w:val="24"/>
                      <w:szCs w:val="24"/>
                    </w:rPr>
                    <w:t xml:space="preserve"> CRC</w:t>
                  </w:r>
                </w:p>
              </w:tc>
              <w:tc>
                <w:tcPr>
                  <w:tcW w:w="1276" w:type="dxa"/>
                  <w:shd w:val="clear" w:color="auto" w:fill="auto"/>
                  <w:vAlign w:val="center"/>
                </w:tcPr>
                <w:p w14:paraId="123BC17D" w14:textId="77777777" w:rsidR="00946FF3" w:rsidRPr="003453AE" w:rsidRDefault="00946FF3"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47 (2.3%) SCRC</w:t>
                  </w:r>
                </w:p>
              </w:tc>
              <w:tc>
                <w:tcPr>
                  <w:tcW w:w="2126" w:type="dxa"/>
                  <w:shd w:val="clear" w:color="auto" w:fill="auto"/>
                  <w:vAlign w:val="center"/>
                </w:tcPr>
                <w:p w14:paraId="197A9AF3" w14:textId="1B187CB6" w:rsidR="00946FF3" w:rsidRPr="003453AE" w:rsidRDefault="00946FF3"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 xml:space="preserve">Mean age 68.9 </w:t>
                  </w:r>
                  <w:r w:rsidRPr="003453AE">
                    <w:rPr>
                      <w:rFonts w:ascii="Book Antiqua" w:hAnsi="Book Antiqua"/>
                      <w:i/>
                      <w:color w:val="auto"/>
                      <w:sz w:val="24"/>
                      <w:szCs w:val="24"/>
                    </w:rPr>
                    <w:t>vs</w:t>
                  </w:r>
                  <w:r w:rsidRPr="003453AE">
                    <w:rPr>
                      <w:rFonts w:ascii="Book Antiqua" w:hAnsi="Book Antiqua"/>
                      <w:color w:val="auto"/>
                      <w:sz w:val="24"/>
                      <w:szCs w:val="24"/>
                    </w:rPr>
                    <w:t xml:space="preserve"> 65.5 (</w:t>
                  </w:r>
                  <w:r w:rsidR="0040636D" w:rsidRPr="003453AE">
                    <w:rPr>
                      <w:rFonts w:ascii="Book Antiqua" w:hAnsi="Book Antiqua"/>
                      <w:i/>
                      <w:color w:val="auto"/>
                      <w:sz w:val="24"/>
                      <w:szCs w:val="24"/>
                    </w:rPr>
                    <w:t>P</w:t>
                  </w:r>
                  <w:r w:rsidR="0040636D" w:rsidRPr="003453AE">
                    <w:rPr>
                      <w:rFonts w:ascii="Book Antiqua" w:hAnsi="Book Antiqua"/>
                      <w:color w:val="auto"/>
                      <w:sz w:val="24"/>
                      <w:szCs w:val="24"/>
                      <w:lang w:eastAsia="zh-CN"/>
                    </w:rPr>
                    <w:t xml:space="preserve"> </w:t>
                  </w:r>
                  <w:r w:rsidRPr="003453AE">
                    <w:rPr>
                      <w:rFonts w:ascii="Book Antiqua" w:hAnsi="Book Antiqua"/>
                      <w:color w:val="auto"/>
                      <w:sz w:val="24"/>
                      <w:szCs w:val="24"/>
                    </w:rPr>
                    <w:t>=0.016)</w:t>
                  </w:r>
                </w:p>
                <w:p w14:paraId="0F971B25" w14:textId="77777777" w:rsidR="00946FF3" w:rsidRPr="003453AE" w:rsidRDefault="00946FF3"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No difference:</w:t>
                  </w:r>
                </w:p>
                <w:p w14:paraId="32F91D21" w14:textId="77777777" w:rsidR="00946FF3" w:rsidRPr="003453AE" w:rsidRDefault="00946FF3" w:rsidP="00E01BEE">
                  <w:pPr>
                    <w:pStyle w:val="ListParagraph"/>
                    <w:numPr>
                      <w:ilvl w:val="0"/>
                      <w:numId w:val="14"/>
                    </w:numPr>
                    <w:spacing w:line="360" w:lineRule="auto"/>
                    <w:ind w:left="0" w:hanging="141"/>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Family history of CRC</w:t>
                  </w:r>
                </w:p>
                <w:p w14:paraId="19DF47CB" w14:textId="77777777" w:rsidR="00946FF3" w:rsidRPr="003453AE" w:rsidRDefault="00946FF3" w:rsidP="00E01BEE">
                  <w:pPr>
                    <w:pStyle w:val="ListParagraph"/>
                    <w:numPr>
                      <w:ilvl w:val="0"/>
                      <w:numId w:val="14"/>
                    </w:numPr>
                    <w:spacing w:line="360" w:lineRule="auto"/>
                    <w:ind w:left="0" w:hanging="141"/>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BMI</w:t>
                  </w:r>
                </w:p>
              </w:tc>
              <w:tc>
                <w:tcPr>
                  <w:tcW w:w="2835" w:type="dxa"/>
                  <w:shd w:val="clear" w:color="auto" w:fill="auto"/>
                  <w:vAlign w:val="center"/>
                </w:tcPr>
                <w:p w14:paraId="25D1F131" w14:textId="1BC4A21A" w:rsidR="00946FF3" w:rsidRPr="003453AE" w:rsidRDefault="00946FF3"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MSI-high (</w:t>
                  </w:r>
                  <w:r w:rsidR="0040636D" w:rsidRPr="003453AE">
                    <w:rPr>
                      <w:rFonts w:ascii="Book Antiqua" w:hAnsi="Book Antiqua"/>
                      <w:i/>
                      <w:color w:val="auto"/>
                      <w:sz w:val="24"/>
                      <w:szCs w:val="24"/>
                    </w:rPr>
                    <w:t>P</w:t>
                  </w:r>
                  <w:r w:rsidR="0040636D" w:rsidRPr="003453AE">
                    <w:rPr>
                      <w:rFonts w:ascii="Book Antiqua" w:hAnsi="Book Antiqua"/>
                      <w:color w:val="auto"/>
                      <w:sz w:val="24"/>
                      <w:szCs w:val="24"/>
                      <w:lang w:eastAsia="zh-CN"/>
                    </w:rPr>
                    <w:t xml:space="preserve"> </w:t>
                  </w:r>
                  <w:r w:rsidRPr="003453AE">
                    <w:rPr>
                      <w:rFonts w:ascii="Book Antiqua" w:hAnsi="Book Antiqua"/>
                      <w:color w:val="auto"/>
                      <w:sz w:val="24"/>
                      <w:szCs w:val="24"/>
                    </w:rPr>
                    <w:t>=</w:t>
                  </w:r>
                  <w:r w:rsidR="0040636D"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 xml:space="preserve">0.037). </w:t>
                  </w:r>
                </w:p>
                <w:p w14:paraId="021EB25B" w14:textId="53EA3C9E" w:rsidR="00946FF3" w:rsidRPr="003453AE" w:rsidRDefault="00B378EB"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&gt;</w:t>
                  </w:r>
                  <w:r w:rsidR="006963C9">
                    <w:rPr>
                      <w:rFonts w:ascii="Book Antiqua" w:hAnsi="Book Antiqua" w:hint="eastAsia"/>
                      <w:color w:val="auto"/>
                      <w:sz w:val="24"/>
                      <w:szCs w:val="24"/>
                      <w:lang w:eastAsia="zh-CN"/>
                    </w:rPr>
                    <w:t xml:space="preserve"> </w:t>
                  </w:r>
                  <w:r w:rsidRPr="003453AE">
                    <w:rPr>
                      <w:rFonts w:ascii="Book Antiqua" w:hAnsi="Book Antiqua"/>
                      <w:color w:val="auto"/>
                      <w:sz w:val="24"/>
                      <w:szCs w:val="24"/>
                    </w:rPr>
                    <w:t>BRAF</w:t>
                  </w:r>
                  <w:r w:rsidR="00946FF3" w:rsidRPr="003453AE">
                    <w:rPr>
                      <w:rFonts w:ascii="Book Antiqua" w:hAnsi="Book Antiqua"/>
                      <w:color w:val="auto"/>
                      <w:sz w:val="24"/>
                      <w:szCs w:val="24"/>
                    </w:rPr>
                    <w:t xml:space="preserve"> (</w:t>
                  </w:r>
                  <w:r w:rsidR="0040636D" w:rsidRPr="003453AE">
                    <w:rPr>
                      <w:rFonts w:ascii="Book Antiqua" w:hAnsi="Book Antiqua"/>
                      <w:i/>
                      <w:color w:val="auto"/>
                      <w:sz w:val="24"/>
                      <w:szCs w:val="24"/>
                    </w:rPr>
                    <w:t>P</w:t>
                  </w:r>
                  <w:r w:rsidR="0040636D" w:rsidRPr="003453AE">
                    <w:rPr>
                      <w:rFonts w:ascii="Book Antiqua" w:hAnsi="Book Antiqua"/>
                      <w:color w:val="auto"/>
                      <w:sz w:val="24"/>
                      <w:szCs w:val="24"/>
                      <w:lang w:eastAsia="zh-CN"/>
                    </w:rPr>
                    <w:t xml:space="preserve"> </w:t>
                  </w:r>
                  <w:r w:rsidR="00946FF3" w:rsidRPr="003453AE">
                    <w:rPr>
                      <w:rFonts w:ascii="Book Antiqua" w:hAnsi="Book Antiqua"/>
                      <w:color w:val="auto"/>
                      <w:sz w:val="24"/>
                      <w:szCs w:val="24"/>
                    </w:rPr>
                    <w:t>=</w:t>
                  </w:r>
                  <w:r w:rsidR="0040636D" w:rsidRPr="003453AE">
                    <w:rPr>
                      <w:rFonts w:ascii="Book Antiqua" w:hAnsi="Book Antiqua" w:hint="eastAsia"/>
                      <w:color w:val="auto"/>
                      <w:sz w:val="24"/>
                      <w:szCs w:val="24"/>
                      <w:lang w:eastAsia="zh-CN"/>
                    </w:rPr>
                    <w:t xml:space="preserve"> </w:t>
                  </w:r>
                  <w:r w:rsidR="00946FF3" w:rsidRPr="003453AE">
                    <w:rPr>
                      <w:rFonts w:ascii="Book Antiqua" w:hAnsi="Book Antiqua"/>
                      <w:color w:val="auto"/>
                      <w:sz w:val="24"/>
                      <w:szCs w:val="24"/>
                    </w:rPr>
                    <w:t>0.0041)</w:t>
                  </w:r>
                </w:p>
                <w:p w14:paraId="6EAD0075" w14:textId="3DDFF5EC" w:rsidR="00946FF3" w:rsidRPr="003453AE" w:rsidRDefault="00946FF3"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&gt;</w:t>
                  </w:r>
                  <w:r w:rsidR="006963C9">
                    <w:rPr>
                      <w:rFonts w:ascii="Book Antiqua" w:hAnsi="Book Antiqua" w:hint="eastAsia"/>
                      <w:color w:val="auto"/>
                      <w:sz w:val="24"/>
                      <w:szCs w:val="24"/>
                      <w:lang w:eastAsia="zh-CN"/>
                    </w:rPr>
                    <w:t xml:space="preserve"> </w:t>
                  </w:r>
                  <w:r w:rsidRPr="003453AE">
                    <w:rPr>
                      <w:rFonts w:ascii="Book Antiqua" w:hAnsi="Book Antiqua"/>
                      <w:color w:val="auto"/>
                      <w:sz w:val="24"/>
                      <w:szCs w:val="24"/>
                    </w:rPr>
                    <w:t>CIMP-high (</w:t>
                  </w:r>
                  <w:r w:rsidR="0040636D" w:rsidRPr="003453AE">
                    <w:rPr>
                      <w:rFonts w:ascii="Book Antiqua" w:hAnsi="Book Antiqua"/>
                      <w:i/>
                      <w:color w:val="auto"/>
                      <w:sz w:val="24"/>
                      <w:szCs w:val="24"/>
                    </w:rPr>
                    <w:t>P</w:t>
                  </w:r>
                  <w:r w:rsidR="0040636D" w:rsidRPr="003453AE">
                    <w:rPr>
                      <w:rFonts w:ascii="Book Antiqua" w:hAnsi="Book Antiqua"/>
                      <w:color w:val="auto"/>
                      <w:sz w:val="24"/>
                      <w:szCs w:val="24"/>
                      <w:lang w:eastAsia="zh-CN"/>
                    </w:rPr>
                    <w:t xml:space="preserve"> </w:t>
                  </w:r>
                  <w:r w:rsidRPr="003453AE">
                    <w:rPr>
                      <w:rFonts w:ascii="Book Antiqua" w:hAnsi="Book Antiqua"/>
                      <w:color w:val="auto"/>
                      <w:sz w:val="24"/>
                      <w:szCs w:val="24"/>
                    </w:rPr>
                    <w:t>=</w:t>
                  </w:r>
                  <w:r w:rsidR="0040636D"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0.013)</w:t>
                  </w:r>
                </w:p>
                <w:p w14:paraId="7DF77992" w14:textId="77777777" w:rsidR="00946FF3" w:rsidRPr="003453AE" w:rsidRDefault="00946FF3" w:rsidP="00E01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Correlation pairs</w:t>
                  </w:r>
                </w:p>
                <w:p w14:paraId="19FFCA8E" w14:textId="6DE718C4" w:rsidR="00946FF3" w:rsidRPr="003453AE" w:rsidRDefault="00946FF3" w:rsidP="00E01BEE">
                  <w:pPr>
                    <w:pStyle w:val="ListParagraph"/>
                    <w:numPr>
                      <w:ilvl w:val="0"/>
                      <w:numId w:val="15"/>
                    </w:numPr>
                    <w:spacing w:line="360" w:lineRule="auto"/>
                    <w:ind w:left="0" w:hanging="119"/>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453AE">
                    <w:rPr>
                      <w:rFonts w:ascii="Book Antiqua" w:hAnsi="Book Antiqua"/>
                      <w:color w:val="auto"/>
                      <w:sz w:val="24"/>
                      <w:szCs w:val="24"/>
                    </w:rPr>
                    <w:t>LINE-1 (r</w:t>
                  </w:r>
                  <w:r w:rsidR="0040636D"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w:t>
                  </w:r>
                  <w:r w:rsidR="0040636D"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 xml:space="preserve">0.82; </w:t>
                  </w:r>
                  <w:r w:rsidR="0040636D" w:rsidRPr="003453AE">
                    <w:rPr>
                      <w:rFonts w:ascii="Book Antiqua" w:hAnsi="Book Antiqua"/>
                      <w:i/>
                      <w:color w:val="auto"/>
                      <w:sz w:val="24"/>
                      <w:szCs w:val="24"/>
                    </w:rPr>
                    <w:t>P</w:t>
                  </w:r>
                  <w:r w:rsidR="0040636D" w:rsidRPr="003453AE">
                    <w:rPr>
                      <w:rFonts w:ascii="Book Antiqua" w:hAnsi="Book Antiqua"/>
                      <w:color w:val="auto"/>
                      <w:sz w:val="24"/>
                      <w:szCs w:val="24"/>
                      <w:lang w:eastAsia="zh-CN"/>
                    </w:rPr>
                    <w:t xml:space="preserve"> </w:t>
                  </w:r>
                  <w:r w:rsidRPr="003453AE">
                    <w:rPr>
                      <w:rFonts w:ascii="Book Antiqua" w:hAnsi="Book Antiqua"/>
                      <w:color w:val="auto"/>
                      <w:sz w:val="24"/>
                      <w:szCs w:val="24"/>
                    </w:rPr>
                    <w:t>=</w:t>
                  </w:r>
                  <w:r w:rsidR="0040636D"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 xml:space="preserve">0.0072) </w:t>
                  </w:r>
                </w:p>
                <w:p w14:paraId="050A6E73" w14:textId="086FC65C" w:rsidR="00946FF3" w:rsidRPr="003453AE" w:rsidRDefault="00946FF3" w:rsidP="00E01BEE">
                  <w:pPr>
                    <w:pStyle w:val="ListParagraph"/>
                    <w:numPr>
                      <w:ilvl w:val="0"/>
                      <w:numId w:val="15"/>
                    </w:numPr>
                    <w:spacing w:line="360" w:lineRule="auto"/>
                    <w:ind w:left="0" w:hanging="119"/>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roofErr w:type="spellStart"/>
                  <w:r w:rsidRPr="003453AE">
                    <w:rPr>
                      <w:rFonts w:ascii="Book Antiqua" w:hAnsi="Book Antiqua"/>
                      <w:color w:val="auto"/>
                      <w:sz w:val="24"/>
                      <w:szCs w:val="24"/>
                    </w:rPr>
                    <w:t>CpG</w:t>
                  </w:r>
                  <w:proofErr w:type="spellEnd"/>
                  <w:r w:rsidRPr="003453AE">
                    <w:rPr>
                      <w:rFonts w:ascii="Book Antiqua" w:hAnsi="Book Antiqua"/>
                      <w:color w:val="auto"/>
                      <w:sz w:val="24"/>
                      <w:szCs w:val="24"/>
                    </w:rPr>
                    <w:t xml:space="preserve"> island</w:t>
                  </w:r>
                  <w:r w:rsidR="00B378EB" w:rsidRPr="003453AE">
                    <w:rPr>
                      <w:rFonts w:ascii="Book Antiqua" w:hAnsi="Book Antiqua"/>
                      <w:color w:val="auto"/>
                      <w:sz w:val="24"/>
                      <w:szCs w:val="24"/>
                    </w:rPr>
                    <w:t>s</w:t>
                  </w:r>
                  <w:r w:rsidRPr="003453AE">
                    <w:rPr>
                      <w:rFonts w:ascii="Book Antiqua" w:hAnsi="Book Antiqua"/>
                      <w:color w:val="auto"/>
                      <w:sz w:val="24"/>
                      <w:szCs w:val="24"/>
                    </w:rPr>
                    <w:t xml:space="preserve"> (</w:t>
                  </w:r>
                  <w:r w:rsidR="0040636D" w:rsidRPr="003453AE">
                    <w:rPr>
                      <w:rFonts w:ascii="Book Antiqua" w:hAnsi="Book Antiqua"/>
                      <w:i/>
                      <w:color w:val="auto"/>
                      <w:sz w:val="24"/>
                      <w:szCs w:val="24"/>
                    </w:rPr>
                    <w:t>P</w:t>
                  </w:r>
                  <w:r w:rsidR="0040636D" w:rsidRPr="003453AE">
                    <w:rPr>
                      <w:rFonts w:ascii="Book Antiqua" w:hAnsi="Book Antiqua"/>
                      <w:color w:val="auto"/>
                      <w:sz w:val="24"/>
                      <w:szCs w:val="24"/>
                      <w:lang w:eastAsia="zh-CN"/>
                    </w:rPr>
                    <w:t xml:space="preserve"> </w:t>
                  </w:r>
                  <w:r w:rsidRPr="003453AE">
                    <w:rPr>
                      <w:rFonts w:ascii="Book Antiqua" w:hAnsi="Book Antiqua"/>
                      <w:color w:val="auto"/>
                      <w:sz w:val="24"/>
                      <w:szCs w:val="24"/>
                    </w:rPr>
                    <w:t>&lt;</w:t>
                  </w:r>
                  <w:r w:rsidR="0040636D" w:rsidRPr="003453AE">
                    <w:rPr>
                      <w:rFonts w:ascii="Book Antiqua" w:hAnsi="Book Antiqua" w:hint="eastAsia"/>
                      <w:color w:val="auto"/>
                      <w:sz w:val="24"/>
                      <w:szCs w:val="24"/>
                      <w:lang w:eastAsia="zh-CN"/>
                    </w:rPr>
                    <w:t xml:space="preserve"> </w:t>
                  </w:r>
                  <w:r w:rsidRPr="003453AE">
                    <w:rPr>
                      <w:rFonts w:ascii="Book Antiqua" w:hAnsi="Book Antiqua"/>
                      <w:color w:val="auto"/>
                      <w:sz w:val="24"/>
                      <w:szCs w:val="24"/>
                    </w:rPr>
                    <w:t xml:space="preserve">0.0001) </w:t>
                  </w:r>
                </w:p>
              </w:tc>
            </w:tr>
          </w:tbl>
          <w:p w14:paraId="0531FF93" w14:textId="77777777" w:rsidR="00CD15BC" w:rsidRPr="003453AE" w:rsidRDefault="00CD15BC" w:rsidP="00E01BEE">
            <w:pPr>
              <w:spacing w:line="360" w:lineRule="auto"/>
              <w:jc w:val="both"/>
              <w:rPr>
                <w:rFonts w:ascii="Book Antiqua" w:hAnsi="Book Antiqua"/>
                <w:sz w:val="24"/>
                <w:szCs w:val="24"/>
              </w:rPr>
            </w:pPr>
          </w:p>
        </w:tc>
      </w:tr>
      <w:tr w:rsidR="003453AE" w:rsidRPr="003453AE" w14:paraId="56057236" w14:textId="77777777" w:rsidTr="0040636D">
        <w:trPr>
          <w:trHeight w:val="390"/>
        </w:trPr>
        <w:tc>
          <w:tcPr>
            <w:tcW w:w="8494" w:type="dxa"/>
          </w:tcPr>
          <w:p w14:paraId="5A2EF1F7" w14:textId="71C6CDF2" w:rsidR="00946FF3" w:rsidRPr="003453AE" w:rsidRDefault="0040636D" w:rsidP="00E01BEE">
            <w:pPr>
              <w:spacing w:line="360" w:lineRule="auto"/>
              <w:jc w:val="both"/>
              <w:rPr>
                <w:rFonts w:ascii="Book Antiqua" w:hAnsi="Book Antiqua"/>
                <w:sz w:val="24"/>
                <w:szCs w:val="24"/>
                <w:lang w:eastAsia="zh-CN"/>
              </w:rPr>
            </w:pPr>
            <w:r w:rsidRPr="003453AE">
              <w:rPr>
                <w:rFonts w:ascii="Book Antiqua" w:hAnsi="Book Antiqua"/>
                <w:sz w:val="24"/>
                <w:szCs w:val="24"/>
              </w:rPr>
              <w:lastRenderedPageBreak/>
              <w:t>CRC</w:t>
            </w:r>
            <w:r w:rsidRPr="003453AE">
              <w:rPr>
                <w:rFonts w:ascii="Book Antiqua" w:hAnsi="Book Antiqua" w:hint="eastAsia"/>
                <w:sz w:val="24"/>
                <w:szCs w:val="24"/>
                <w:lang w:eastAsia="zh-CN"/>
              </w:rPr>
              <w:t xml:space="preserve">: </w:t>
            </w:r>
            <w:r w:rsidRPr="003453AE">
              <w:rPr>
                <w:rFonts w:ascii="Book Antiqua" w:hAnsi="Book Antiqua"/>
                <w:sz w:val="24"/>
                <w:szCs w:val="24"/>
              </w:rPr>
              <w:t>Colorectal cancer</w:t>
            </w:r>
            <w:r w:rsidRPr="003453AE">
              <w:rPr>
                <w:rFonts w:ascii="Book Antiqua" w:hAnsi="Book Antiqua" w:hint="eastAsia"/>
                <w:sz w:val="24"/>
                <w:szCs w:val="24"/>
                <w:lang w:eastAsia="zh-CN"/>
              </w:rPr>
              <w:t>;</w:t>
            </w:r>
            <w:r w:rsidRPr="003453AE">
              <w:rPr>
                <w:rFonts w:ascii="Book Antiqua" w:hAnsi="Book Antiqua"/>
                <w:sz w:val="24"/>
                <w:szCs w:val="24"/>
              </w:rPr>
              <w:t xml:space="preserve"> MCRC</w:t>
            </w:r>
            <w:r w:rsidRPr="003453AE">
              <w:rPr>
                <w:rFonts w:ascii="Book Antiqua" w:hAnsi="Book Antiqua" w:hint="eastAsia"/>
                <w:sz w:val="24"/>
                <w:szCs w:val="24"/>
                <w:lang w:eastAsia="zh-CN"/>
              </w:rPr>
              <w:t xml:space="preserve">: </w:t>
            </w:r>
            <w:proofErr w:type="spellStart"/>
            <w:r w:rsidRPr="003453AE">
              <w:rPr>
                <w:rFonts w:ascii="Book Antiqua" w:hAnsi="Book Antiqua"/>
                <w:sz w:val="24"/>
                <w:szCs w:val="24"/>
              </w:rPr>
              <w:t>Metachronous</w:t>
            </w:r>
            <w:proofErr w:type="spellEnd"/>
            <w:r w:rsidRPr="003453AE">
              <w:rPr>
                <w:rFonts w:ascii="Book Antiqua" w:hAnsi="Book Antiqua"/>
                <w:sz w:val="24"/>
                <w:szCs w:val="24"/>
              </w:rPr>
              <w:t xml:space="preserve"> CRC</w:t>
            </w:r>
            <w:r w:rsidRPr="003453AE">
              <w:rPr>
                <w:rFonts w:ascii="Book Antiqua" w:hAnsi="Book Antiqua" w:hint="eastAsia"/>
                <w:sz w:val="24"/>
                <w:szCs w:val="24"/>
                <w:lang w:eastAsia="zh-CN"/>
              </w:rPr>
              <w:t>;</w:t>
            </w:r>
            <w:r w:rsidRPr="003453AE">
              <w:rPr>
                <w:rFonts w:ascii="Book Antiqua" w:hAnsi="Book Antiqua"/>
                <w:sz w:val="24"/>
                <w:szCs w:val="24"/>
              </w:rPr>
              <w:t xml:space="preserve"> SCRC</w:t>
            </w:r>
            <w:r w:rsidRPr="003453AE">
              <w:rPr>
                <w:rFonts w:ascii="Book Antiqua" w:hAnsi="Book Antiqua" w:hint="eastAsia"/>
                <w:sz w:val="24"/>
                <w:szCs w:val="24"/>
                <w:lang w:eastAsia="zh-CN"/>
              </w:rPr>
              <w:t xml:space="preserve">: </w:t>
            </w:r>
            <w:r w:rsidRPr="003453AE">
              <w:rPr>
                <w:rFonts w:ascii="Book Antiqua" w:hAnsi="Book Antiqua"/>
                <w:sz w:val="24"/>
                <w:szCs w:val="24"/>
              </w:rPr>
              <w:t>Synchronous CRC</w:t>
            </w:r>
            <w:r w:rsidRPr="003453AE">
              <w:rPr>
                <w:rFonts w:ascii="Book Antiqua" w:hAnsi="Book Antiqua" w:hint="eastAsia"/>
                <w:sz w:val="24"/>
                <w:szCs w:val="24"/>
                <w:lang w:eastAsia="zh-CN"/>
              </w:rPr>
              <w:t>;</w:t>
            </w:r>
            <w:r w:rsidRPr="003453AE">
              <w:rPr>
                <w:rFonts w:ascii="Book Antiqua" w:hAnsi="Book Antiqua"/>
                <w:sz w:val="24"/>
                <w:szCs w:val="24"/>
              </w:rPr>
              <w:t xml:space="preserve"> SSAs</w:t>
            </w:r>
            <w:r w:rsidRPr="003453AE">
              <w:rPr>
                <w:rFonts w:ascii="Book Antiqua" w:hAnsi="Book Antiqua" w:hint="eastAsia"/>
                <w:sz w:val="24"/>
                <w:szCs w:val="24"/>
                <w:lang w:eastAsia="zh-CN"/>
              </w:rPr>
              <w:t xml:space="preserve">: </w:t>
            </w:r>
            <w:r w:rsidRPr="003453AE">
              <w:rPr>
                <w:rFonts w:ascii="Book Antiqua" w:hAnsi="Book Antiqua"/>
                <w:sz w:val="24"/>
                <w:szCs w:val="24"/>
              </w:rPr>
              <w:t>Sessile serrated adenomas</w:t>
            </w:r>
            <w:r w:rsidRPr="003453AE">
              <w:rPr>
                <w:rFonts w:ascii="Book Antiqua" w:hAnsi="Book Antiqua" w:hint="eastAsia"/>
                <w:sz w:val="24"/>
                <w:szCs w:val="24"/>
                <w:lang w:eastAsia="zh-CN"/>
              </w:rPr>
              <w:t>;</w:t>
            </w:r>
            <w:r w:rsidRPr="003453AE">
              <w:rPr>
                <w:rFonts w:ascii="Book Antiqua" w:hAnsi="Book Antiqua"/>
                <w:sz w:val="24"/>
                <w:szCs w:val="24"/>
              </w:rPr>
              <w:t xml:space="preserve"> UC</w:t>
            </w:r>
            <w:r w:rsidRPr="003453AE">
              <w:rPr>
                <w:rFonts w:ascii="Book Antiqua" w:hAnsi="Book Antiqua" w:hint="eastAsia"/>
                <w:sz w:val="24"/>
                <w:szCs w:val="24"/>
                <w:lang w:eastAsia="zh-CN"/>
              </w:rPr>
              <w:t xml:space="preserve">: </w:t>
            </w:r>
            <w:r w:rsidRPr="003453AE">
              <w:rPr>
                <w:rFonts w:ascii="Book Antiqua" w:hAnsi="Book Antiqua"/>
                <w:sz w:val="24"/>
                <w:szCs w:val="24"/>
              </w:rPr>
              <w:t>Ulcerative colitis</w:t>
            </w:r>
            <w:r w:rsidRPr="003453AE">
              <w:rPr>
                <w:rFonts w:ascii="Book Antiqua" w:hAnsi="Book Antiqua" w:hint="eastAsia"/>
                <w:sz w:val="24"/>
                <w:szCs w:val="24"/>
                <w:lang w:eastAsia="zh-CN"/>
              </w:rPr>
              <w:t xml:space="preserve">; </w:t>
            </w:r>
            <w:r w:rsidRPr="003453AE">
              <w:rPr>
                <w:rFonts w:ascii="Book Antiqua" w:hAnsi="Book Antiqua"/>
                <w:sz w:val="24"/>
                <w:szCs w:val="24"/>
              </w:rPr>
              <w:t>SP</w:t>
            </w:r>
            <w:r w:rsidRPr="003453AE">
              <w:rPr>
                <w:rFonts w:ascii="Book Antiqua" w:hAnsi="Book Antiqua" w:hint="eastAsia"/>
                <w:sz w:val="24"/>
                <w:szCs w:val="24"/>
                <w:lang w:eastAsia="zh-CN"/>
              </w:rPr>
              <w:t xml:space="preserve">: </w:t>
            </w:r>
            <w:r w:rsidRPr="003453AE">
              <w:rPr>
                <w:rFonts w:ascii="Book Antiqua" w:hAnsi="Book Antiqua"/>
                <w:sz w:val="24"/>
                <w:szCs w:val="24"/>
              </w:rPr>
              <w:t>Serrated polyposis</w:t>
            </w:r>
            <w:r w:rsidRPr="003453AE">
              <w:rPr>
                <w:rFonts w:ascii="Book Antiqua" w:hAnsi="Book Antiqua" w:hint="eastAsia"/>
                <w:sz w:val="24"/>
                <w:szCs w:val="24"/>
                <w:lang w:eastAsia="zh-CN"/>
              </w:rPr>
              <w:t xml:space="preserve">; </w:t>
            </w:r>
            <w:r w:rsidRPr="003453AE">
              <w:rPr>
                <w:rFonts w:ascii="Book Antiqua" w:hAnsi="Book Antiqua"/>
                <w:sz w:val="24"/>
                <w:szCs w:val="24"/>
              </w:rPr>
              <w:t>BMI</w:t>
            </w:r>
            <w:r w:rsidRPr="003453AE">
              <w:rPr>
                <w:rFonts w:ascii="Book Antiqua" w:hAnsi="Book Antiqua" w:hint="eastAsia"/>
                <w:sz w:val="24"/>
                <w:szCs w:val="24"/>
                <w:lang w:eastAsia="zh-CN"/>
              </w:rPr>
              <w:t xml:space="preserve">: </w:t>
            </w:r>
            <w:r w:rsidRPr="003453AE">
              <w:rPr>
                <w:rFonts w:ascii="Book Antiqua" w:hAnsi="Book Antiqua"/>
                <w:sz w:val="24"/>
                <w:szCs w:val="24"/>
              </w:rPr>
              <w:t>Body mass index</w:t>
            </w:r>
            <w:r w:rsidRPr="003453AE">
              <w:rPr>
                <w:rFonts w:ascii="Book Antiqua" w:hAnsi="Book Antiqua" w:hint="eastAsia"/>
                <w:sz w:val="24"/>
                <w:szCs w:val="24"/>
                <w:lang w:eastAsia="zh-CN"/>
              </w:rPr>
              <w:t>;</w:t>
            </w:r>
            <w:r w:rsidRPr="003453AE">
              <w:rPr>
                <w:rFonts w:ascii="Book Antiqua" w:hAnsi="Book Antiqua"/>
                <w:sz w:val="24"/>
                <w:szCs w:val="24"/>
              </w:rPr>
              <w:t xml:space="preserve"> HR</w:t>
            </w:r>
            <w:r w:rsidRPr="003453AE">
              <w:rPr>
                <w:rFonts w:ascii="Book Antiqua" w:hAnsi="Book Antiqua" w:hint="eastAsia"/>
                <w:sz w:val="24"/>
                <w:szCs w:val="24"/>
                <w:lang w:eastAsia="zh-CN"/>
              </w:rPr>
              <w:t xml:space="preserve">: </w:t>
            </w:r>
            <w:r w:rsidRPr="003453AE">
              <w:rPr>
                <w:rFonts w:ascii="Book Antiqua" w:hAnsi="Book Antiqua"/>
                <w:sz w:val="24"/>
                <w:szCs w:val="24"/>
              </w:rPr>
              <w:t>Hazard ratio</w:t>
            </w:r>
            <w:r w:rsidRPr="003453AE">
              <w:rPr>
                <w:rFonts w:ascii="Book Antiqua" w:hAnsi="Book Antiqua" w:hint="eastAsia"/>
                <w:sz w:val="24"/>
                <w:szCs w:val="24"/>
                <w:lang w:eastAsia="zh-CN"/>
              </w:rPr>
              <w:t xml:space="preserve">; </w:t>
            </w:r>
            <w:r w:rsidRPr="003453AE">
              <w:rPr>
                <w:rFonts w:ascii="Book Antiqua" w:hAnsi="Book Antiqua"/>
                <w:sz w:val="24"/>
                <w:szCs w:val="24"/>
              </w:rPr>
              <w:t>OR</w:t>
            </w:r>
            <w:r w:rsidRPr="003453AE">
              <w:rPr>
                <w:rFonts w:ascii="Book Antiqua" w:hAnsi="Book Antiqua" w:hint="eastAsia"/>
                <w:sz w:val="24"/>
                <w:szCs w:val="24"/>
                <w:lang w:eastAsia="zh-CN"/>
              </w:rPr>
              <w:t xml:space="preserve">: </w:t>
            </w:r>
            <w:r w:rsidRPr="003453AE">
              <w:rPr>
                <w:rFonts w:ascii="Book Antiqua" w:hAnsi="Book Antiqua"/>
                <w:sz w:val="24"/>
                <w:szCs w:val="24"/>
              </w:rPr>
              <w:t>Odds ratio</w:t>
            </w:r>
            <w:r w:rsidRPr="003453AE">
              <w:rPr>
                <w:rFonts w:ascii="Book Antiqua" w:hAnsi="Book Antiqua" w:hint="eastAsia"/>
                <w:sz w:val="24"/>
                <w:szCs w:val="24"/>
                <w:lang w:eastAsia="zh-CN"/>
              </w:rPr>
              <w:t xml:space="preserve">; </w:t>
            </w:r>
            <w:r w:rsidRPr="003453AE">
              <w:rPr>
                <w:rFonts w:ascii="Book Antiqua" w:hAnsi="Book Antiqua"/>
                <w:sz w:val="24"/>
                <w:szCs w:val="24"/>
              </w:rPr>
              <w:t>CI: Confidence interval</w:t>
            </w:r>
            <w:r w:rsidRPr="003453AE">
              <w:rPr>
                <w:rFonts w:ascii="Book Antiqua" w:hAnsi="Book Antiqua" w:hint="eastAsia"/>
                <w:sz w:val="24"/>
                <w:szCs w:val="24"/>
                <w:lang w:eastAsia="zh-CN"/>
              </w:rPr>
              <w:t>.</w:t>
            </w:r>
          </w:p>
        </w:tc>
      </w:tr>
    </w:tbl>
    <w:p w14:paraId="09E786F0" w14:textId="51393D8F" w:rsidR="0040636D" w:rsidRPr="003453AE" w:rsidRDefault="0040636D" w:rsidP="00E01BEE">
      <w:pPr>
        <w:spacing w:after="0" w:line="360" w:lineRule="auto"/>
        <w:jc w:val="both"/>
        <w:rPr>
          <w:rFonts w:ascii="Book Antiqua" w:hAnsi="Book Antiqua"/>
          <w:sz w:val="24"/>
          <w:szCs w:val="24"/>
        </w:rPr>
      </w:pPr>
    </w:p>
    <w:p w14:paraId="1BFB8ADE" w14:textId="77777777" w:rsidR="0040636D" w:rsidRPr="003453AE" w:rsidRDefault="0040636D" w:rsidP="00E01BEE">
      <w:pPr>
        <w:spacing w:after="0"/>
        <w:jc w:val="both"/>
        <w:rPr>
          <w:rFonts w:ascii="Book Antiqua" w:hAnsi="Book Antiqua"/>
          <w:sz w:val="24"/>
          <w:szCs w:val="24"/>
        </w:rPr>
      </w:pPr>
      <w:r w:rsidRPr="003453AE">
        <w:rPr>
          <w:rFonts w:ascii="Book Antiqua" w:hAnsi="Book Antiqua"/>
          <w:sz w:val="24"/>
          <w:szCs w:val="24"/>
        </w:rPr>
        <w:br w:type="page"/>
      </w:r>
    </w:p>
    <w:p w14:paraId="3D2861B5" w14:textId="77777777" w:rsidR="00CD15BC" w:rsidRPr="003453AE" w:rsidRDefault="00CD15BC" w:rsidP="00E01BEE">
      <w:pPr>
        <w:spacing w:after="0" w:line="360" w:lineRule="auto"/>
        <w:jc w:val="both"/>
        <w:rPr>
          <w:rFonts w:ascii="Book Antiqua" w:hAnsi="Book Antiqu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56752E" w:rsidRPr="003453AE" w14:paraId="241575D7" w14:textId="77777777" w:rsidTr="0056752E">
        <w:tc>
          <w:tcPr>
            <w:tcW w:w="8494" w:type="dxa"/>
          </w:tcPr>
          <w:p w14:paraId="7ED3F2C5" w14:textId="77777777" w:rsidR="0056752E" w:rsidRPr="003453AE" w:rsidRDefault="0056752E" w:rsidP="00E01BEE">
            <w:pPr>
              <w:spacing w:line="360" w:lineRule="auto"/>
              <w:jc w:val="both"/>
              <w:rPr>
                <w:rFonts w:ascii="Book Antiqua" w:hAnsi="Book Antiqua"/>
                <w:sz w:val="24"/>
                <w:szCs w:val="24"/>
              </w:rPr>
            </w:pPr>
            <w:r w:rsidRPr="003453AE">
              <w:rPr>
                <w:rFonts w:ascii="Book Antiqua" w:hAnsi="Book Antiqua"/>
                <w:noProof/>
                <w:sz w:val="24"/>
                <w:szCs w:val="24"/>
                <w:lang w:val="en-US"/>
              </w:rPr>
              <w:drawing>
                <wp:inline distT="0" distB="0" distL="0" distR="0" wp14:anchorId="306EB2E0" wp14:editId="21D0F66C">
                  <wp:extent cx="4248271" cy="2404804"/>
                  <wp:effectExtent l="19050" t="19050" r="19050" b="146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jpg"/>
                          <pic:cNvPicPr/>
                        </pic:nvPicPr>
                        <pic:blipFill rotWithShape="1">
                          <a:blip r:embed="rId9" cstate="print">
                            <a:extLst>
                              <a:ext uri="{28A0092B-C50C-407E-A947-70E740481C1C}">
                                <a14:useLocalDpi xmlns:a14="http://schemas.microsoft.com/office/drawing/2010/main" val="0"/>
                              </a:ext>
                            </a:extLst>
                          </a:blip>
                          <a:srcRect l="24760" t="1701" r="-3465" b="22237"/>
                          <a:stretch/>
                        </pic:blipFill>
                        <pic:spPr bwMode="auto">
                          <a:xfrm>
                            <a:off x="0" y="0"/>
                            <a:ext cx="4250023" cy="2405795"/>
                          </a:xfrm>
                          <a:prstGeom prst="rect">
                            <a:avLst/>
                          </a:prstGeom>
                          <a:ln>
                            <a:solidFill>
                              <a:schemeClr val="bg1">
                                <a:lumMod val="85000"/>
                              </a:schemeClr>
                            </a:solidFill>
                          </a:ln>
                          <a:effectLst/>
                          <a:extLst>
                            <a:ext uri="{53640926-AAD7-44d8-BBD7-CCE9431645EC}">
                              <a14:shadowObscured xmlns:a14="http://schemas.microsoft.com/office/drawing/2010/main"/>
                            </a:ext>
                          </a:extLst>
                        </pic:spPr>
                      </pic:pic>
                    </a:graphicData>
                  </a:graphic>
                </wp:inline>
              </w:drawing>
            </w:r>
          </w:p>
        </w:tc>
      </w:tr>
      <w:tr w:rsidR="0056752E" w:rsidRPr="003453AE" w14:paraId="1F7040B2" w14:textId="77777777" w:rsidTr="0056752E">
        <w:tc>
          <w:tcPr>
            <w:tcW w:w="8494" w:type="dxa"/>
          </w:tcPr>
          <w:p w14:paraId="66567FC3" w14:textId="5E5206C0" w:rsidR="0056752E" w:rsidRPr="003453AE" w:rsidRDefault="0056752E" w:rsidP="00E01BEE">
            <w:pPr>
              <w:spacing w:line="360" w:lineRule="auto"/>
              <w:jc w:val="both"/>
              <w:rPr>
                <w:rFonts w:ascii="Book Antiqua" w:hAnsi="Book Antiqua"/>
                <w:sz w:val="24"/>
                <w:szCs w:val="24"/>
              </w:rPr>
            </w:pPr>
            <w:r w:rsidRPr="003453AE">
              <w:rPr>
                <w:rFonts w:ascii="Book Antiqua" w:hAnsi="Book Antiqua"/>
                <w:b/>
                <w:sz w:val="24"/>
                <w:szCs w:val="24"/>
              </w:rPr>
              <w:t>Figure 1</w:t>
            </w:r>
            <w:r w:rsidRPr="003453AE">
              <w:rPr>
                <w:rFonts w:ascii="Book Antiqua" w:hAnsi="Book Antiqua" w:hint="eastAsia"/>
                <w:b/>
                <w:sz w:val="24"/>
                <w:szCs w:val="24"/>
                <w:lang w:eastAsia="zh-CN"/>
              </w:rPr>
              <w:t xml:space="preserve"> </w:t>
            </w:r>
            <w:r w:rsidRPr="003453AE">
              <w:rPr>
                <w:rFonts w:ascii="Book Antiqua" w:hAnsi="Book Antiqua" w:cs="AdvTimes"/>
                <w:b/>
                <w:sz w:val="24"/>
                <w:szCs w:val="24"/>
              </w:rPr>
              <w:t xml:space="preserve">Both familial and individual factors may influence the genesis of </w:t>
            </w:r>
            <w:r w:rsidR="0040636D" w:rsidRPr="003453AE">
              <w:rPr>
                <w:rFonts w:ascii="Book Antiqua" w:hAnsi="Book Antiqua" w:cs="AdvTimes"/>
                <w:b/>
                <w:sz w:val="24"/>
                <w:szCs w:val="24"/>
              </w:rPr>
              <w:t>multiple primary colorectal cancer</w:t>
            </w:r>
            <w:r w:rsidRPr="003453AE">
              <w:rPr>
                <w:rFonts w:ascii="Book Antiqua" w:hAnsi="Book Antiqua" w:cs="AdvTimes"/>
                <w:b/>
                <w:sz w:val="24"/>
                <w:szCs w:val="24"/>
              </w:rPr>
              <w:t xml:space="preserve">. </w:t>
            </w:r>
            <w:r w:rsidRPr="003453AE">
              <w:rPr>
                <w:rFonts w:ascii="Book Antiqua" w:hAnsi="Book Antiqua" w:cs="AdvTimes"/>
                <w:sz w:val="24"/>
                <w:szCs w:val="24"/>
              </w:rPr>
              <w:t xml:space="preserve">Genetic predisposition can promote the carcinogenesis sequence over time, whereas </w:t>
            </w:r>
            <w:proofErr w:type="spellStart"/>
            <w:r w:rsidRPr="003453AE">
              <w:rPr>
                <w:rFonts w:ascii="Book Antiqua" w:hAnsi="Book Antiqua" w:cs="AdvTimes"/>
                <w:sz w:val="24"/>
                <w:szCs w:val="24"/>
              </w:rPr>
              <w:t>enviromental</w:t>
            </w:r>
            <w:proofErr w:type="spellEnd"/>
            <w:r w:rsidRPr="003453AE">
              <w:rPr>
                <w:rFonts w:ascii="Book Antiqua" w:hAnsi="Book Antiqua" w:cs="AdvTimes"/>
                <w:sz w:val="24"/>
                <w:szCs w:val="24"/>
              </w:rPr>
              <w:t xml:space="preserve"> factors promote formation of different tumours along the colon surface at the same time.</w:t>
            </w:r>
          </w:p>
        </w:tc>
      </w:tr>
    </w:tbl>
    <w:p w14:paraId="3E51084F" w14:textId="1EB2968B" w:rsidR="00E05EAA" w:rsidRPr="003453AE" w:rsidRDefault="00E05EAA" w:rsidP="00E01BEE">
      <w:pPr>
        <w:spacing w:after="0" w:line="360" w:lineRule="auto"/>
        <w:jc w:val="both"/>
        <w:rPr>
          <w:rFonts w:ascii="Book Antiqua" w:hAnsi="Book Antiqua"/>
          <w:sz w:val="24"/>
          <w:szCs w:val="24"/>
          <w:lang w:eastAsia="zh-CN"/>
        </w:rPr>
      </w:pPr>
    </w:p>
    <w:sectPr w:rsidR="00E05EAA" w:rsidRPr="003453AE" w:rsidSect="0056752E">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4598FE" w15:done="0"/>
  <w15:commentEx w15:paraId="2E8908D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A9C13" w14:textId="77777777" w:rsidR="008E15C0" w:rsidRDefault="008E15C0" w:rsidP="00927017">
      <w:pPr>
        <w:spacing w:after="0" w:line="240" w:lineRule="auto"/>
      </w:pPr>
      <w:r>
        <w:separator/>
      </w:r>
    </w:p>
  </w:endnote>
  <w:endnote w:type="continuationSeparator" w:id="0">
    <w:p w14:paraId="2C696A8C" w14:textId="77777777" w:rsidR="008E15C0" w:rsidRDefault="008E15C0" w:rsidP="0092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Minion">
    <w:altName w:val="Minio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dvP64C2">
    <w:panose1 w:val="00000000000000000000"/>
    <w:charset w:val="00"/>
    <w:family w:val="auto"/>
    <w:notTrueType/>
    <w:pitch w:val="default"/>
    <w:sig w:usb0="00000003" w:usb1="00000000" w:usb2="00000000" w:usb3="00000000" w:csb0="00000001" w:csb1="00000000"/>
  </w:font>
  <w:font w:name="AdvP64C1">
    <w:panose1 w:val="00000000000000000000"/>
    <w:charset w:val="00"/>
    <w:family w:val="auto"/>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ndalus">
    <w:charset w:val="00"/>
    <w:family w:val="roman"/>
    <w:pitch w:val="variable"/>
    <w:sig w:usb0="00002003" w:usb1="80000000" w:usb2="00000008" w:usb3="00000000" w:csb0="00000041" w:csb1="00000000"/>
  </w:font>
  <w:font w:name="JansonText-Roman">
    <w:altName w:val="ＭＳ 明朝"/>
    <w:panose1 w:val="00000000000000000000"/>
    <w:charset w:val="80"/>
    <w:family w:val="auto"/>
    <w:notTrueType/>
    <w:pitch w:val="default"/>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AdvTT08640291">
    <w:panose1 w:val="00000000000000000000"/>
    <w:charset w:val="00"/>
    <w:family w:val="roman"/>
    <w:notTrueType/>
    <w:pitch w:val="default"/>
    <w:sig w:usb0="00000003" w:usb1="00000000" w:usb2="00000000" w:usb3="00000000" w:csb0="00000001" w:csb1="00000000"/>
  </w:font>
  <w:font w:name="AdvP403A40">
    <w:panose1 w:val="00000000000000000000"/>
    <w:charset w:val="00"/>
    <w:family w:val="swiss"/>
    <w:notTrueType/>
    <w:pitch w:val="default"/>
    <w:sig w:usb0="00000003" w:usb1="00000000" w:usb2="00000000" w:usb3="00000000" w:csb0="00000001" w:csb1="00000000"/>
  </w:font>
  <w:font w:name="AdvP49812">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34B7E" w14:textId="77777777" w:rsidR="008E15C0" w:rsidRDefault="008E15C0" w:rsidP="00927017">
      <w:pPr>
        <w:spacing w:after="0" w:line="240" w:lineRule="auto"/>
      </w:pPr>
      <w:r>
        <w:separator/>
      </w:r>
    </w:p>
  </w:footnote>
  <w:footnote w:type="continuationSeparator" w:id="0">
    <w:p w14:paraId="6B0CDCF1" w14:textId="77777777" w:rsidR="008E15C0" w:rsidRDefault="008E15C0" w:rsidP="009270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669"/>
    <w:multiLevelType w:val="hybridMultilevel"/>
    <w:tmpl w:val="E5548A2E"/>
    <w:lvl w:ilvl="0" w:tplc="4B1ABA2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777A08"/>
    <w:multiLevelType w:val="hybridMultilevel"/>
    <w:tmpl w:val="CED44332"/>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264F5EAE"/>
    <w:multiLevelType w:val="hybridMultilevel"/>
    <w:tmpl w:val="9B60397C"/>
    <w:lvl w:ilvl="0" w:tplc="B1F6BCA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835A79"/>
    <w:multiLevelType w:val="hybridMultilevel"/>
    <w:tmpl w:val="EFF06316"/>
    <w:lvl w:ilvl="0" w:tplc="5212E7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4403080"/>
    <w:multiLevelType w:val="hybridMultilevel"/>
    <w:tmpl w:val="CAD6F79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91D5103"/>
    <w:multiLevelType w:val="hybridMultilevel"/>
    <w:tmpl w:val="EB26D86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3E2C5433"/>
    <w:multiLevelType w:val="hybridMultilevel"/>
    <w:tmpl w:val="EC32F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BBC2F5E"/>
    <w:multiLevelType w:val="hybridMultilevel"/>
    <w:tmpl w:val="C888C53E"/>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8">
    <w:nsid w:val="4DB4287F"/>
    <w:multiLevelType w:val="hybridMultilevel"/>
    <w:tmpl w:val="7674A7EC"/>
    <w:lvl w:ilvl="0" w:tplc="0C0A0001">
      <w:start w:val="1"/>
      <w:numFmt w:val="bullet"/>
      <w:lvlText w:val=""/>
      <w:lvlJc w:val="left"/>
      <w:pPr>
        <w:ind w:left="896" w:hanging="360"/>
      </w:pPr>
      <w:rPr>
        <w:rFonts w:ascii="Symbol" w:hAnsi="Symbol" w:hint="default"/>
      </w:rPr>
    </w:lvl>
    <w:lvl w:ilvl="1" w:tplc="0C0A0003" w:tentative="1">
      <w:start w:val="1"/>
      <w:numFmt w:val="bullet"/>
      <w:lvlText w:val="o"/>
      <w:lvlJc w:val="left"/>
      <w:pPr>
        <w:ind w:left="1616" w:hanging="360"/>
      </w:pPr>
      <w:rPr>
        <w:rFonts w:ascii="Courier New" w:hAnsi="Courier New" w:cs="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cs="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cs="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9">
    <w:nsid w:val="4DFC0360"/>
    <w:multiLevelType w:val="hybridMultilevel"/>
    <w:tmpl w:val="0BFAD45A"/>
    <w:lvl w:ilvl="0" w:tplc="468276F4">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3675680"/>
    <w:multiLevelType w:val="hybridMultilevel"/>
    <w:tmpl w:val="593CC32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5613B3B"/>
    <w:multiLevelType w:val="hybridMultilevel"/>
    <w:tmpl w:val="0CD6C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6C50B2D"/>
    <w:multiLevelType w:val="hybridMultilevel"/>
    <w:tmpl w:val="F236C4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9F71E66"/>
    <w:multiLevelType w:val="hybridMultilevel"/>
    <w:tmpl w:val="8DF093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C3A5DDC"/>
    <w:multiLevelType w:val="hybridMultilevel"/>
    <w:tmpl w:val="FF8C2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CF15358"/>
    <w:multiLevelType w:val="hybridMultilevel"/>
    <w:tmpl w:val="415616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E591B89"/>
    <w:multiLevelType w:val="multilevel"/>
    <w:tmpl w:val="1F568C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74138E"/>
    <w:multiLevelType w:val="hybridMultilevel"/>
    <w:tmpl w:val="C9B60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E887174"/>
    <w:multiLevelType w:val="hybridMultilevel"/>
    <w:tmpl w:val="91086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F094C99"/>
    <w:multiLevelType w:val="hybridMultilevel"/>
    <w:tmpl w:val="C2609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F1D5A08"/>
    <w:multiLevelType w:val="hybridMultilevel"/>
    <w:tmpl w:val="8C201D4C"/>
    <w:lvl w:ilvl="0" w:tplc="36ACEE82">
      <w:start w:val="4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7"/>
  </w:num>
  <w:num w:numId="5">
    <w:abstractNumId w:val="16"/>
  </w:num>
  <w:num w:numId="6">
    <w:abstractNumId w:val="5"/>
  </w:num>
  <w:num w:numId="7">
    <w:abstractNumId w:val="10"/>
  </w:num>
  <w:num w:numId="8">
    <w:abstractNumId w:val="20"/>
  </w:num>
  <w:num w:numId="9">
    <w:abstractNumId w:val="17"/>
  </w:num>
  <w:num w:numId="10">
    <w:abstractNumId w:val="14"/>
  </w:num>
  <w:num w:numId="11">
    <w:abstractNumId w:val="8"/>
  </w:num>
  <w:num w:numId="12">
    <w:abstractNumId w:val="13"/>
  </w:num>
  <w:num w:numId="13">
    <w:abstractNumId w:val="15"/>
  </w:num>
  <w:num w:numId="14">
    <w:abstractNumId w:val="1"/>
  </w:num>
  <w:num w:numId="15">
    <w:abstractNumId w:val="4"/>
  </w:num>
  <w:num w:numId="16">
    <w:abstractNumId w:val="12"/>
  </w:num>
  <w:num w:numId="17">
    <w:abstractNumId w:val="18"/>
  </w:num>
  <w:num w:numId="18">
    <w:abstractNumId w:val="11"/>
  </w:num>
  <w:num w:numId="19">
    <w:abstractNumId w:val="19"/>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5F"/>
    <w:rsid w:val="000035D7"/>
    <w:rsid w:val="0002084E"/>
    <w:rsid w:val="000355AB"/>
    <w:rsid w:val="00037C16"/>
    <w:rsid w:val="000411AC"/>
    <w:rsid w:val="00060A52"/>
    <w:rsid w:val="000668FD"/>
    <w:rsid w:val="0007356F"/>
    <w:rsid w:val="00081FCB"/>
    <w:rsid w:val="00085BBF"/>
    <w:rsid w:val="0009280A"/>
    <w:rsid w:val="000A2601"/>
    <w:rsid w:val="000A3F92"/>
    <w:rsid w:val="000B3AD7"/>
    <w:rsid w:val="000D129A"/>
    <w:rsid w:val="000D14E2"/>
    <w:rsid w:val="00112489"/>
    <w:rsid w:val="00113ED3"/>
    <w:rsid w:val="00113F91"/>
    <w:rsid w:val="00122827"/>
    <w:rsid w:val="0014099B"/>
    <w:rsid w:val="0015726A"/>
    <w:rsid w:val="001604BA"/>
    <w:rsid w:val="00160571"/>
    <w:rsid w:val="00160EC3"/>
    <w:rsid w:val="00161D92"/>
    <w:rsid w:val="00172650"/>
    <w:rsid w:val="00177F1E"/>
    <w:rsid w:val="00181D48"/>
    <w:rsid w:val="001900D1"/>
    <w:rsid w:val="00196D77"/>
    <w:rsid w:val="001C0AE9"/>
    <w:rsid w:val="001C50AF"/>
    <w:rsid w:val="001E5B40"/>
    <w:rsid w:val="001F41FB"/>
    <w:rsid w:val="00205C75"/>
    <w:rsid w:val="0021664E"/>
    <w:rsid w:val="00222737"/>
    <w:rsid w:val="00234880"/>
    <w:rsid w:val="00284A07"/>
    <w:rsid w:val="00285942"/>
    <w:rsid w:val="00294500"/>
    <w:rsid w:val="002B31BB"/>
    <w:rsid w:val="002B74FF"/>
    <w:rsid w:val="002C11B8"/>
    <w:rsid w:val="002D4324"/>
    <w:rsid w:val="00321CFC"/>
    <w:rsid w:val="00335031"/>
    <w:rsid w:val="00340586"/>
    <w:rsid w:val="003453AE"/>
    <w:rsid w:val="0035452B"/>
    <w:rsid w:val="00357FCF"/>
    <w:rsid w:val="003767DB"/>
    <w:rsid w:val="00380226"/>
    <w:rsid w:val="0039359B"/>
    <w:rsid w:val="003A1C10"/>
    <w:rsid w:val="003B1238"/>
    <w:rsid w:val="003C273A"/>
    <w:rsid w:val="003D683C"/>
    <w:rsid w:val="0040636D"/>
    <w:rsid w:val="004178BF"/>
    <w:rsid w:val="00420BC8"/>
    <w:rsid w:val="00425F0A"/>
    <w:rsid w:val="004269E8"/>
    <w:rsid w:val="0043055F"/>
    <w:rsid w:val="00447931"/>
    <w:rsid w:val="00470F6F"/>
    <w:rsid w:val="0047203A"/>
    <w:rsid w:val="00473925"/>
    <w:rsid w:val="00482954"/>
    <w:rsid w:val="004913D3"/>
    <w:rsid w:val="004B026E"/>
    <w:rsid w:val="004E03EB"/>
    <w:rsid w:val="004F345C"/>
    <w:rsid w:val="0050335E"/>
    <w:rsid w:val="00503F02"/>
    <w:rsid w:val="00515B08"/>
    <w:rsid w:val="005448F8"/>
    <w:rsid w:val="00550E21"/>
    <w:rsid w:val="005569B3"/>
    <w:rsid w:val="00564EA9"/>
    <w:rsid w:val="005663BE"/>
    <w:rsid w:val="0056752E"/>
    <w:rsid w:val="0057276D"/>
    <w:rsid w:val="00586B29"/>
    <w:rsid w:val="005948F6"/>
    <w:rsid w:val="005A1A45"/>
    <w:rsid w:val="005C2D51"/>
    <w:rsid w:val="005E484F"/>
    <w:rsid w:val="005F3317"/>
    <w:rsid w:val="00633300"/>
    <w:rsid w:val="00643778"/>
    <w:rsid w:val="00645C0D"/>
    <w:rsid w:val="00657F19"/>
    <w:rsid w:val="00663225"/>
    <w:rsid w:val="006874ED"/>
    <w:rsid w:val="00693E87"/>
    <w:rsid w:val="006963C9"/>
    <w:rsid w:val="006A6FC6"/>
    <w:rsid w:val="006D1FE1"/>
    <w:rsid w:val="006F1B5F"/>
    <w:rsid w:val="00710D02"/>
    <w:rsid w:val="0071230F"/>
    <w:rsid w:val="0072696B"/>
    <w:rsid w:val="00785F39"/>
    <w:rsid w:val="007923D1"/>
    <w:rsid w:val="007930EE"/>
    <w:rsid w:val="00795A33"/>
    <w:rsid w:val="007B5B87"/>
    <w:rsid w:val="007D2E02"/>
    <w:rsid w:val="007D6C9E"/>
    <w:rsid w:val="00805FE4"/>
    <w:rsid w:val="008117CA"/>
    <w:rsid w:val="00815286"/>
    <w:rsid w:val="00815654"/>
    <w:rsid w:val="00817B70"/>
    <w:rsid w:val="0082001D"/>
    <w:rsid w:val="00821D7F"/>
    <w:rsid w:val="00837A43"/>
    <w:rsid w:val="008445A1"/>
    <w:rsid w:val="008A39CE"/>
    <w:rsid w:val="008B157B"/>
    <w:rsid w:val="008E15C0"/>
    <w:rsid w:val="008E23F3"/>
    <w:rsid w:val="008F7FB3"/>
    <w:rsid w:val="00904BD0"/>
    <w:rsid w:val="00921C68"/>
    <w:rsid w:val="00927017"/>
    <w:rsid w:val="00937EA4"/>
    <w:rsid w:val="00940AFC"/>
    <w:rsid w:val="00946FF3"/>
    <w:rsid w:val="00971400"/>
    <w:rsid w:val="00986EC5"/>
    <w:rsid w:val="009A3C44"/>
    <w:rsid w:val="009B29BB"/>
    <w:rsid w:val="009C71D4"/>
    <w:rsid w:val="009D2C35"/>
    <w:rsid w:val="009F011A"/>
    <w:rsid w:val="00A0250F"/>
    <w:rsid w:val="00A056A9"/>
    <w:rsid w:val="00A062CB"/>
    <w:rsid w:val="00A07F35"/>
    <w:rsid w:val="00A11126"/>
    <w:rsid w:val="00A23271"/>
    <w:rsid w:val="00A3170F"/>
    <w:rsid w:val="00A3750C"/>
    <w:rsid w:val="00A475E6"/>
    <w:rsid w:val="00A5560E"/>
    <w:rsid w:val="00A558A6"/>
    <w:rsid w:val="00A85EDD"/>
    <w:rsid w:val="00AC3DA7"/>
    <w:rsid w:val="00AD4938"/>
    <w:rsid w:val="00AD62E7"/>
    <w:rsid w:val="00AE2400"/>
    <w:rsid w:val="00AE62D7"/>
    <w:rsid w:val="00B10790"/>
    <w:rsid w:val="00B10D03"/>
    <w:rsid w:val="00B3636A"/>
    <w:rsid w:val="00B378EB"/>
    <w:rsid w:val="00B41591"/>
    <w:rsid w:val="00B4312D"/>
    <w:rsid w:val="00B527F4"/>
    <w:rsid w:val="00B617C6"/>
    <w:rsid w:val="00B62293"/>
    <w:rsid w:val="00B632C9"/>
    <w:rsid w:val="00B85B09"/>
    <w:rsid w:val="00B95931"/>
    <w:rsid w:val="00B95A3C"/>
    <w:rsid w:val="00BA0642"/>
    <w:rsid w:val="00BA6E42"/>
    <w:rsid w:val="00BB4422"/>
    <w:rsid w:val="00BD12DF"/>
    <w:rsid w:val="00BD3DC6"/>
    <w:rsid w:val="00BE5365"/>
    <w:rsid w:val="00BE6FF0"/>
    <w:rsid w:val="00C047D3"/>
    <w:rsid w:val="00C57BD8"/>
    <w:rsid w:val="00C63942"/>
    <w:rsid w:val="00C649BE"/>
    <w:rsid w:val="00C94C28"/>
    <w:rsid w:val="00C952AD"/>
    <w:rsid w:val="00CA535E"/>
    <w:rsid w:val="00CB0B94"/>
    <w:rsid w:val="00CB1728"/>
    <w:rsid w:val="00CC0F5B"/>
    <w:rsid w:val="00CD15BC"/>
    <w:rsid w:val="00CD37C4"/>
    <w:rsid w:val="00CE2AE6"/>
    <w:rsid w:val="00D051E9"/>
    <w:rsid w:val="00D06BF0"/>
    <w:rsid w:val="00D070BD"/>
    <w:rsid w:val="00D07198"/>
    <w:rsid w:val="00D40D08"/>
    <w:rsid w:val="00D41587"/>
    <w:rsid w:val="00D4556D"/>
    <w:rsid w:val="00D52376"/>
    <w:rsid w:val="00D56511"/>
    <w:rsid w:val="00D6610B"/>
    <w:rsid w:val="00D7567E"/>
    <w:rsid w:val="00D77F41"/>
    <w:rsid w:val="00D83482"/>
    <w:rsid w:val="00D977F3"/>
    <w:rsid w:val="00DA1AC6"/>
    <w:rsid w:val="00DA67C0"/>
    <w:rsid w:val="00DC3FDA"/>
    <w:rsid w:val="00DD406E"/>
    <w:rsid w:val="00DD746E"/>
    <w:rsid w:val="00DF6B06"/>
    <w:rsid w:val="00E01BEE"/>
    <w:rsid w:val="00E03D14"/>
    <w:rsid w:val="00E05EAA"/>
    <w:rsid w:val="00E27111"/>
    <w:rsid w:val="00E90AE4"/>
    <w:rsid w:val="00EC16E3"/>
    <w:rsid w:val="00ED4842"/>
    <w:rsid w:val="00EE3926"/>
    <w:rsid w:val="00EE46BA"/>
    <w:rsid w:val="00EE4EC3"/>
    <w:rsid w:val="00EF35F9"/>
    <w:rsid w:val="00EF4E25"/>
    <w:rsid w:val="00EF7DB4"/>
    <w:rsid w:val="00F10E01"/>
    <w:rsid w:val="00F2093F"/>
    <w:rsid w:val="00F30B50"/>
    <w:rsid w:val="00F3170D"/>
    <w:rsid w:val="00F40A74"/>
    <w:rsid w:val="00F4106A"/>
    <w:rsid w:val="00F460D6"/>
    <w:rsid w:val="00F70825"/>
    <w:rsid w:val="00F736F9"/>
    <w:rsid w:val="00FA16B5"/>
    <w:rsid w:val="00FA494B"/>
    <w:rsid w:val="00FB084B"/>
    <w:rsid w:val="00FE25CD"/>
    <w:rsid w:val="00FE70B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A8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5F"/>
    <w:rPr>
      <w:lang w:val="en-GB"/>
    </w:rPr>
  </w:style>
  <w:style w:type="paragraph" w:styleId="Heading1">
    <w:name w:val="heading 1"/>
    <w:basedOn w:val="Normal"/>
    <w:next w:val="Normal"/>
    <w:link w:val="Heading1Char"/>
    <w:uiPriority w:val="9"/>
    <w:qFormat/>
    <w:rsid w:val="004305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05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305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5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3055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43055F"/>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43055F"/>
    <w:pPr>
      <w:ind w:left="720"/>
      <w:contextualSpacing/>
    </w:pPr>
  </w:style>
  <w:style w:type="paragraph" w:styleId="Title">
    <w:name w:val="Title"/>
    <w:basedOn w:val="Normal"/>
    <w:next w:val="Normal"/>
    <w:link w:val="TitleChar"/>
    <w:uiPriority w:val="10"/>
    <w:qFormat/>
    <w:rsid w:val="004305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055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nhideWhenUsed/>
    <w:rsid w:val="0043055F"/>
    <w:rPr>
      <w:sz w:val="16"/>
      <w:szCs w:val="16"/>
    </w:rPr>
  </w:style>
  <w:style w:type="paragraph" w:styleId="CommentText">
    <w:name w:val="annotation text"/>
    <w:basedOn w:val="Normal"/>
    <w:link w:val="CommentTextChar"/>
    <w:unhideWhenUsed/>
    <w:rsid w:val="0043055F"/>
    <w:pPr>
      <w:spacing w:line="240" w:lineRule="auto"/>
    </w:pPr>
    <w:rPr>
      <w:sz w:val="20"/>
      <w:szCs w:val="20"/>
    </w:rPr>
  </w:style>
  <w:style w:type="character" w:customStyle="1" w:styleId="CommentTextChar">
    <w:name w:val="Comment Text Char"/>
    <w:basedOn w:val="DefaultParagraphFont"/>
    <w:link w:val="CommentText"/>
    <w:rsid w:val="0043055F"/>
    <w:rPr>
      <w:sz w:val="20"/>
      <w:szCs w:val="20"/>
    </w:rPr>
  </w:style>
  <w:style w:type="paragraph" w:styleId="CommentSubject">
    <w:name w:val="annotation subject"/>
    <w:basedOn w:val="CommentText"/>
    <w:next w:val="CommentText"/>
    <w:link w:val="CommentSubjectChar"/>
    <w:uiPriority w:val="99"/>
    <w:semiHidden/>
    <w:unhideWhenUsed/>
    <w:rsid w:val="0043055F"/>
    <w:rPr>
      <w:b/>
      <w:bCs/>
    </w:rPr>
  </w:style>
  <w:style w:type="character" w:customStyle="1" w:styleId="CommentSubjectChar">
    <w:name w:val="Comment Subject Char"/>
    <w:basedOn w:val="CommentTextChar"/>
    <w:link w:val="CommentSubject"/>
    <w:uiPriority w:val="99"/>
    <w:semiHidden/>
    <w:rsid w:val="0043055F"/>
    <w:rPr>
      <w:b/>
      <w:bCs/>
      <w:sz w:val="20"/>
      <w:szCs w:val="20"/>
    </w:rPr>
  </w:style>
  <w:style w:type="paragraph" w:styleId="BalloonText">
    <w:name w:val="Balloon Text"/>
    <w:basedOn w:val="Normal"/>
    <w:link w:val="BalloonTextChar"/>
    <w:uiPriority w:val="99"/>
    <w:semiHidden/>
    <w:unhideWhenUsed/>
    <w:rsid w:val="00430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5F"/>
    <w:rPr>
      <w:rFonts w:ascii="Segoe UI" w:hAnsi="Segoe UI" w:cs="Segoe UI"/>
      <w:sz w:val="18"/>
      <w:szCs w:val="18"/>
    </w:rPr>
  </w:style>
  <w:style w:type="paragraph" w:customStyle="1" w:styleId="Default">
    <w:name w:val="Default"/>
    <w:rsid w:val="0043055F"/>
    <w:pPr>
      <w:autoSpaceDE w:val="0"/>
      <w:autoSpaceDN w:val="0"/>
      <w:adjustRightInd w:val="0"/>
      <w:spacing w:after="0" w:line="240" w:lineRule="auto"/>
    </w:pPr>
    <w:rPr>
      <w:rFonts w:ascii="Minion" w:hAnsi="Minion" w:cs="Minion"/>
      <w:color w:val="000000"/>
      <w:sz w:val="24"/>
      <w:szCs w:val="24"/>
    </w:rPr>
  </w:style>
  <w:style w:type="character" w:customStyle="1" w:styleId="A20">
    <w:name w:val="A20"/>
    <w:uiPriority w:val="99"/>
    <w:rsid w:val="0043055F"/>
    <w:rPr>
      <w:rFonts w:cs="Minion"/>
      <w:color w:val="000000"/>
      <w:sz w:val="12"/>
      <w:szCs w:val="12"/>
    </w:rPr>
  </w:style>
  <w:style w:type="paragraph" w:styleId="NormalWeb">
    <w:name w:val="Normal (Web)"/>
    <w:basedOn w:val="Normal"/>
    <w:uiPriority w:val="99"/>
    <w:unhideWhenUsed/>
    <w:rsid w:val="0043055F"/>
    <w:pPr>
      <w:spacing w:before="100" w:beforeAutospacing="1" w:after="100" w:afterAutospacing="1" w:line="240" w:lineRule="auto"/>
    </w:pPr>
    <w:rPr>
      <w:rFonts w:ascii="Times New Roman" w:hAnsi="Times New Roman" w:cs="Times New Roman"/>
      <w:sz w:val="24"/>
      <w:szCs w:val="24"/>
      <w:lang w:eastAsia="es-ES"/>
    </w:rPr>
  </w:style>
  <w:style w:type="paragraph" w:customStyle="1" w:styleId="Pa39">
    <w:name w:val="Pa39"/>
    <w:basedOn w:val="Default"/>
    <w:next w:val="Default"/>
    <w:uiPriority w:val="99"/>
    <w:rsid w:val="0043055F"/>
    <w:pPr>
      <w:spacing w:line="211" w:lineRule="atLeast"/>
    </w:pPr>
    <w:rPr>
      <w:rFonts w:cstheme="minorBidi"/>
      <w:color w:val="auto"/>
    </w:rPr>
  </w:style>
  <w:style w:type="paragraph" w:customStyle="1" w:styleId="Pa40">
    <w:name w:val="Pa40"/>
    <w:basedOn w:val="Default"/>
    <w:next w:val="Default"/>
    <w:uiPriority w:val="99"/>
    <w:rsid w:val="0043055F"/>
    <w:pPr>
      <w:spacing w:line="211" w:lineRule="atLeast"/>
    </w:pPr>
    <w:rPr>
      <w:rFonts w:cstheme="minorBidi"/>
      <w:color w:val="auto"/>
    </w:rPr>
  </w:style>
  <w:style w:type="paragraph" w:styleId="IntenseQuote">
    <w:name w:val="Intense Quote"/>
    <w:basedOn w:val="Normal"/>
    <w:next w:val="Normal"/>
    <w:link w:val="IntenseQuoteChar"/>
    <w:uiPriority w:val="30"/>
    <w:qFormat/>
    <w:rsid w:val="0043055F"/>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color w:val="5B9BD5" w:themeColor="accent1"/>
      <w:sz w:val="24"/>
      <w:szCs w:val="24"/>
      <w:lang w:eastAsia="es-ES"/>
    </w:rPr>
  </w:style>
  <w:style w:type="character" w:customStyle="1" w:styleId="IntenseQuoteChar">
    <w:name w:val="Intense Quote Char"/>
    <w:basedOn w:val="DefaultParagraphFont"/>
    <w:link w:val="IntenseQuote"/>
    <w:uiPriority w:val="30"/>
    <w:rsid w:val="0043055F"/>
    <w:rPr>
      <w:rFonts w:ascii="Times New Roman" w:eastAsia="Times New Roman" w:hAnsi="Times New Roman" w:cs="Times New Roman"/>
      <w:i/>
      <w:iCs/>
      <w:color w:val="5B9BD5" w:themeColor="accent1"/>
      <w:sz w:val="24"/>
      <w:szCs w:val="24"/>
      <w:lang w:eastAsia="es-ES"/>
    </w:rPr>
  </w:style>
  <w:style w:type="paragraph" w:styleId="NoSpacing">
    <w:name w:val="No Spacing"/>
    <w:uiPriority w:val="1"/>
    <w:qFormat/>
    <w:rsid w:val="0043055F"/>
    <w:pPr>
      <w:spacing w:after="0" w:line="240" w:lineRule="auto"/>
    </w:pPr>
  </w:style>
  <w:style w:type="table" w:styleId="TableGrid">
    <w:name w:val="Table Grid"/>
    <w:basedOn w:val="TableNormal"/>
    <w:uiPriority w:val="39"/>
    <w:rsid w:val="00430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3055F"/>
  </w:style>
  <w:style w:type="character" w:customStyle="1" w:styleId="highlight">
    <w:name w:val="highlight"/>
    <w:basedOn w:val="DefaultParagraphFont"/>
    <w:rsid w:val="0043055F"/>
  </w:style>
  <w:style w:type="character" w:styleId="IntenseReference">
    <w:name w:val="Intense Reference"/>
    <w:basedOn w:val="DefaultParagraphFont"/>
    <w:uiPriority w:val="32"/>
    <w:qFormat/>
    <w:rsid w:val="0043055F"/>
    <w:rPr>
      <w:b/>
      <w:bCs/>
      <w:smallCaps/>
      <w:color w:val="5B9BD5" w:themeColor="accent1"/>
      <w:spacing w:val="5"/>
    </w:rPr>
  </w:style>
  <w:style w:type="character" w:styleId="Emphasis">
    <w:name w:val="Emphasis"/>
    <w:basedOn w:val="DefaultParagraphFont"/>
    <w:uiPriority w:val="20"/>
    <w:qFormat/>
    <w:rsid w:val="0043055F"/>
    <w:rPr>
      <w:i/>
      <w:iCs/>
    </w:rPr>
  </w:style>
  <w:style w:type="character" w:styleId="Strong">
    <w:name w:val="Strong"/>
    <w:basedOn w:val="DefaultParagraphFont"/>
    <w:uiPriority w:val="22"/>
    <w:qFormat/>
    <w:rsid w:val="0043055F"/>
    <w:rPr>
      <w:b/>
      <w:bCs/>
    </w:rPr>
  </w:style>
  <w:style w:type="character" w:styleId="Hyperlink">
    <w:name w:val="Hyperlink"/>
    <w:basedOn w:val="DefaultParagraphFont"/>
    <w:uiPriority w:val="99"/>
    <w:unhideWhenUsed/>
    <w:rsid w:val="0043055F"/>
    <w:rPr>
      <w:color w:val="0000FF"/>
      <w:u w:val="single"/>
    </w:rPr>
  </w:style>
  <w:style w:type="paragraph" w:customStyle="1" w:styleId="headinganchor">
    <w:name w:val="headinganchor"/>
    <w:basedOn w:val="Normal"/>
    <w:rsid w:val="004305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ingendmark">
    <w:name w:val="headingendmark"/>
    <w:basedOn w:val="DefaultParagraphFont"/>
    <w:rsid w:val="0043055F"/>
  </w:style>
  <w:style w:type="character" w:customStyle="1" w:styleId="nowrap">
    <w:name w:val="nowrap"/>
    <w:basedOn w:val="DefaultParagraphFont"/>
    <w:rsid w:val="0043055F"/>
  </w:style>
  <w:style w:type="paragraph" w:customStyle="1" w:styleId="bulletindent1">
    <w:name w:val="bulletindent1"/>
    <w:basedOn w:val="Normal"/>
    <w:rsid w:val="004305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lyph">
    <w:name w:val="glyph"/>
    <w:basedOn w:val="DefaultParagraphFont"/>
    <w:rsid w:val="0043055F"/>
  </w:style>
  <w:style w:type="paragraph" w:styleId="Header">
    <w:name w:val="header"/>
    <w:basedOn w:val="Normal"/>
    <w:link w:val="HeaderChar"/>
    <w:uiPriority w:val="99"/>
    <w:unhideWhenUsed/>
    <w:rsid w:val="0043055F"/>
    <w:pPr>
      <w:tabs>
        <w:tab w:val="center" w:pos="4252"/>
        <w:tab w:val="right" w:pos="8504"/>
      </w:tabs>
      <w:spacing w:after="0" w:line="240" w:lineRule="auto"/>
    </w:pPr>
  </w:style>
  <w:style w:type="character" w:customStyle="1" w:styleId="HeaderChar">
    <w:name w:val="Header Char"/>
    <w:basedOn w:val="DefaultParagraphFont"/>
    <w:link w:val="Header"/>
    <w:uiPriority w:val="99"/>
    <w:rsid w:val="0043055F"/>
  </w:style>
  <w:style w:type="paragraph" w:styleId="Footer">
    <w:name w:val="footer"/>
    <w:basedOn w:val="Normal"/>
    <w:link w:val="FooterChar"/>
    <w:uiPriority w:val="99"/>
    <w:unhideWhenUsed/>
    <w:rsid w:val="0043055F"/>
    <w:pPr>
      <w:tabs>
        <w:tab w:val="center" w:pos="4252"/>
        <w:tab w:val="right" w:pos="8504"/>
      </w:tabs>
      <w:spacing w:after="0" w:line="240" w:lineRule="auto"/>
    </w:pPr>
  </w:style>
  <w:style w:type="character" w:customStyle="1" w:styleId="FooterChar">
    <w:name w:val="Footer Char"/>
    <w:basedOn w:val="DefaultParagraphFont"/>
    <w:link w:val="Footer"/>
    <w:uiPriority w:val="99"/>
    <w:rsid w:val="0043055F"/>
  </w:style>
  <w:style w:type="paragraph" w:styleId="Revision">
    <w:name w:val="Revision"/>
    <w:hidden/>
    <w:uiPriority w:val="99"/>
    <w:semiHidden/>
    <w:rsid w:val="0043055F"/>
    <w:pPr>
      <w:spacing w:after="0" w:line="240" w:lineRule="auto"/>
    </w:pPr>
  </w:style>
  <w:style w:type="table" w:customStyle="1" w:styleId="Tabladecuadrcula7concolores-nfasis11">
    <w:name w:val="Tabla de cuadrícula 7 con colores - Énfasis 11"/>
    <w:basedOn w:val="TableNormal"/>
    <w:uiPriority w:val="52"/>
    <w:rsid w:val="00E05EAA"/>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5F"/>
    <w:rPr>
      <w:lang w:val="en-GB"/>
    </w:rPr>
  </w:style>
  <w:style w:type="paragraph" w:styleId="Heading1">
    <w:name w:val="heading 1"/>
    <w:basedOn w:val="Normal"/>
    <w:next w:val="Normal"/>
    <w:link w:val="Heading1Char"/>
    <w:uiPriority w:val="9"/>
    <w:qFormat/>
    <w:rsid w:val="004305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05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305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5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3055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43055F"/>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43055F"/>
    <w:pPr>
      <w:ind w:left="720"/>
      <w:contextualSpacing/>
    </w:pPr>
  </w:style>
  <w:style w:type="paragraph" w:styleId="Title">
    <w:name w:val="Title"/>
    <w:basedOn w:val="Normal"/>
    <w:next w:val="Normal"/>
    <w:link w:val="TitleChar"/>
    <w:uiPriority w:val="10"/>
    <w:qFormat/>
    <w:rsid w:val="004305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055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nhideWhenUsed/>
    <w:rsid w:val="0043055F"/>
    <w:rPr>
      <w:sz w:val="16"/>
      <w:szCs w:val="16"/>
    </w:rPr>
  </w:style>
  <w:style w:type="paragraph" w:styleId="CommentText">
    <w:name w:val="annotation text"/>
    <w:basedOn w:val="Normal"/>
    <w:link w:val="CommentTextChar"/>
    <w:unhideWhenUsed/>
    <w:rsid w:val="0043055F"/>
    <w:pPr>
      <w:spacing w:line="240" w:lineRule="auto"/>
    </w:pPr>
    <w:rPr>
      <w:sz w:val="20"/>
      <w:szCs w:val="20"/>
    </w:rPr>
  </w:style>
  <w:style w:type="character" w:customStyle="1" w:styleId="CommentTextChar">
    <w:name w:val="Comment Text Char"/>
    <w:basedOn w:val="DefaultParagraphFont"/>
    <w:link w:val="CommentText"/>
    <w:rsid w:val="0043055F"/>
    <w:rPr>
      <w:sz w:val="20"/>
      <w:szCs w:val="20"/>
    </w:rPr>
  </w:style>
  <w:style w:type="paragraph" w:styleId="CommentSubject">
    <w:name w:val="annotation subject"/>
    <w:basedOn w:val="CommentText"/>
    <w:next w:val="CommentText"/>
    <w:link w:val="CommentSubjectChar"/>
    <w:uiPriority w:val="99"/>
    <w:semiHidden/>
    <w:unhideWhenUsed/>
    <w:rsid w:val="0043055F"/>
    <w:rPr>
      <w:b/>
      <w:bCs/>
    </w:rPr>
  </w:style>
  <w:style w:type="character" w:customStyle="1" w:styleId="CommentSubjectChar">
    <w:name w:val="Comment Subject Char"/>
    <w:basedOn w:val="CommentTextChar"/>
    <w:link w:val="CommentSubject"/>
    <w:uiPriority w:val="99"/>
    <w:semiHidden/>
    <w:rsid w:val="0043055F"/>
    <w:rPr>
      <w:b/>
      <w:bCs/>
      <w:sz w:val="20"/>
      <w:szCs w:val="20"/>
    </w:rPr>
  </w:style>
  <w:style w:type="paragraph" w:styleId="BalloonText">
    <w:name w:val="Balloon Text"/>
    <w:basedOn w:val="Normal"/>
    <w:link w:val="BalloonTextChar"/>
    <w:uiPriority w:val="99"/>
    <w:semiHidden/>
    <w:unhideWhenUsed/>
    <w:rsid w:val="00430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5F"/>
    <w:rPr>
      <w:rFonts w:ascii="Segoe UI" w:hAnsi="Segoe UI" w:cs="Segoe UI"/>
      <w:sz w:val="18"/>
      <w:szCs w:val="18"/>
    </w:rPr>
  </w:style>
  <w:style w:type="paragraph" w:customStyle="1" w:styleId="Default">
    <w:name w:val="Default"/>
    <w:rsid w:val="0043055F"/>
    <w:pPr>
      <w:autoSpaceDE w:val="0"/>
      <w:autoSpaceDN w:val="0"/>
      <w:adjustRightInd w:val="0"/>
      <w:spacing w:after="0" w:line="240" w:lineRule="auto"/>
    </w:pPr>
    <w:rPr>
      <w:rFonts w:ascii="Minion" w:hAnsi="Minion" w:cs="Minion"/>
      <w:color w:val="000000"/>
      <w:sz w:val="24"/>
      <w:szCs w:val="24"/>
    </w:rPr>
  </w:style>
  <w:style w:type="character" w:customStyle="1" w:styleId="A20">
    <w:name w:val="A20"/>
    <w:uiPriority w:val="99"/>
    <w:rsid w:val="0043055F"/>
    <w:rPr>
      <w:rFonts w:cs="Minion"/>
      <w:color w:val="000000"/>
      <w:sz w:val="12"/>
      <w:szCs w:val="12"/>
    </w:rPr>
  </w:style>
  <w:style w:type="paragraph" w:styleId="NormalWeb">
    <w:name w:val="Normal (Web)"/>
    <w:basedOn w:val="Normal"/>
    <w:uiPriority w:val="99"/>
    <w:unhideWhenUsed/>
    <w:rsid w:val="0043055F"/>
    <w:pPr>
      <w:spacing w:before="100" w:beforeAutospacing="1" w:after="100" w:afterAutospacing="1" w:line="240" w:lineRule="auto"/>
    </w:pPr>
    <w:rPr>
      <w:rFonts w:ascii="Times New Roman" w:hAnsi="Times New Roman" w:cs="Times New Roman"/>
      <w:sz w:val="24"/>
      <w:szCs w:val="24"/>
      <w:lang w:eastAsia="es-ES"/>
    </w:rPr>
  </w:style>
  <w:style w:type="paragraph" w:customStyle="1" w:styleId="Pa39">
    <w:name w:val="Pa39"/>
    <w:basedOn w:val="Default"/>
    <w:next w:val="Default"/>
    <w:uiPriority w:val="99"/>
    <w:rsid w:val="0043055F"/>
    <w:pPr>
      <w:spacing w:line="211" w:lineRule="atLeast"/>
    </w:pPr>
    <w:rPr>
      <w:rFonts w:cstheme="minorBidi"/>
      <w:color w:val="auto"/>
    </w:rPr>
  </w:style>
  <w:style w:type="paragraph" w:customStyle="1" w:styleId="Pa40">
    <w:name w:val="Pa40"/>
    <w:basedOn w:val="Default"/>
    <w:next w:val="Default"/>
    <w:uiPriority w:val="99"/>
    <w:rsid w:val="0043055F"/>
    <w:pPr>
      <w:spacing w:line="211" w:lineRule="atLeast"/>
    </w:pPr>
    <w:rPr>
      <w:rFonts w:cstheme="minorBidi"/>
      <w:color w:val="auto"/>
    </w:rPr>
  </w:style>
  <w:style w:type="paragraph" w:styleId="IntenseQuote">
    <w:name w:val="Intense Quote"/>
    <w:basedOn w:val="Normal"/>
    <w:next w:val="Normal"/>
    <w:link w:val="IntenseQuoteChar"/>
    <w:uiPriority w:val="30"/>
    <w:qFormat/>
    <w:rsid w:val="0043055F"/>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color w:val="5B9BD5" w:themeColor="accent1"/>
      <w:sz w:val="24"/>
      <w:szCs w:val="24"/>
      <w:lang w:eastAsia="es-ES"/>
    </w:rPr>
  </w:style>
  <w:style w:type="character" w:customStyle="1" w:styleId="IntenseQuoteChar">
    <w:name w:val="Intense Quote Char"/>
    <w:basedOn w:val="DefaultParagraphFont"/>
    <w:link w:val="IntenseQuote"/>
    <w:uiPriority w:val="30"/>
    <w:rsid w:val="0043055F"/>
    <w:rPr>
      <w:rFonts w:ascii="Times New Roman" w:eastAsia="Times New Roman" w:hAnsi="Times New Roman" w:cs="Times New Roman"/>
      <w:i/>
      <w:iCs/>
      <w:color w:val="5B9BD5" w:themeColor="accent1"/>
      <w:sz w:val="24"/>
      <w:szCs w:val="24"/>
      <w:lang w:eastAsia="es-ES"/>
    </w:rPr>
  </w:style>
  <w:style w:type="paragraph" w:styleId="NoSpacing">
    <w:name w:val="No Spacing"/>
    <w:uiPriority w:val="1"/>
    <w:qFormat/>
    <w:rsid w:val="0043055F"/>
    <w:pPr>
      <w:spacing w:after="0" w:line="240" w:lineRule="auto"/>
    </w:pPr>
  </w:style>
  <w:style w:type="table" w:styleId="TableGrid">
    <w:name w:val="Table Grid"/>
    <w:basedOn w:val="TableNormal"/>
    <w:uiPriority w:val="39"/>
    <w:rsid w:val="00430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3055F"/>
  </w:style>
  <w:style w:type="character" w:customStyle="1" w:styleId="highlight">
    <w:name w:val="highlight"/>
    <w:basedOn w:val="DefaultParagraphFont"/>
    <w:rsid w:val="0043055F"/>
  </w:style>
  <w:style w:type="character" w:styleId="IntenseReference">
    <w:name w:val="Intense Reference"/>
    <w:basedOn w:val="DefaultParagraphFont"/>
    <w:uiPriority w:val="32"/>
    <w:qFormat/>
    <w:rsid w:val="0043055F"/>
    <w:rPr>
      <w:b/>
      <w:bCs/>
      <w:smallCaps/>
      <w:color w:val="5B9BD5" w:themeColor="accent1"/>
      <w:spacing w:val="5"/>
    </w:rPr>
  </w:style>
  <w:style w:type="character" w:styleId="Emphasis">
    <w:name w:val="Emphasis"/>
    <w:basedOn w:val="DefaultParagraphFont"/>
    <w:uiPriority w:val="20"/>
    <w:qFormat/>
    <w:rsid w:val="0043055F"/>
    <w:rPr>
      <w:i/>
      <w:iCs/>
    </w:rPr>
  </w:style>
  <w:style w:type="character" w:styleId="Strong">
    <w:name w:val="Strong"/>
    <w:basedOn w:val="DefaultParagraphFont"/>
    <w:uiPriority w:val="22"/>
    <w:qFormat/>
    <w:rsid w:val="0043055F"/>
    <w:rPr>
      <w:b/>
      <w:bCs/>
    </w:rPr>
  </w:style>
  <w:style w:type="character" w:styleId="Hyperlink">
    <w:name w:val="Hyperlink"/>
    <w:basedOn w:val="DefaultParagraphFont"/>
    <w:uiPriority w:val="99"/>
    <w:unhideWhenUsed/>
    <w:rsid w:val="0043055F"/>
    <w:rPr>
      <w:color w:val="0000FF"/>
      <w:u w:val="single"/>
    </w:rPr>
  </w:style>
  <w:style w:type="paragraph" w:customStyle="1" w:styleId="headinganchor">
    <w:name w:val="headinganchor"/>
    <w:basedOn w:val="Normal"/>
    <w:rsid w:val="004305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ingendmark">
    <w:name w:val="headingendmark"/>
    <w:basedOn w:val="DefaultParagraphFont"/>
    <w:rsid w:val="0043055F"/>
  </w:style>
  <w:style w:type="character" w:customStyle="1" w:styleId="nowrap">
    <w:name w:val="nowrap"/>
    <w:basedOn w:val="DefaultParagraphFont"/>
    <w:rsid w:val="0043055F"/>
  </w:style>
  <w:style w:type="paragraph" w:customStyle="1" w:styleId="bulletindent1">
    <w:name w:val="bulletindent1"/>
    <w:basedOn w:val="Normal"/>
    <w:rsid w:val="004305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lyph">
    <w:name w:val="glyph"/>
    <w:basedOn w:val="DefaultParagraphFont"/>
    <w:rsid w:val="0043055F"/>
  </w:style>
  <w:style w:type="paragraph" w:styleId="Header">
    <w:name w:val="header"/>
    <w:basedOn w:val="Normal"/>
    <w:link w:val="HeaderChar"/>
    <w:uiPriority w:val="99"/>
    <w:unhideWhenUsed/>
    <w:rsid w:val="0043055F"/>
    <w:pPr>
      <w:tabs>
        <w:tab w:val="center" w:pos="4252"/>
        <w:tab w:val="right" w:pos="8504"/>
      </w:tabs>
      <w:spacing w:after="0" w:line="240" w:lineRule="auto"/>
    </w:pPr>
  </w:style>
  <w:style w:type="character" w:customStyle="1" w:styleId="HeaderChar">
    <w:name w:val="Header Char"/>
    <w:basedOn w:val="DefaultParagraphFont"/>
    <w:link w:val="Header"/>
    <w:uiPriority w:val="99"/>
    <w:rsid w:val="0043055F"/>
  </w:style>
  <w:style w:type="paragraph" w:styleId="Footer">
    <w:name w:val="footer"/>
    <w:basedOn w:val="Normal"/>
    <w:link w:val="FooterChar"/>
    <w:uiPriority w:val="99"/>
    <w:unhideWhenUsed/>
    <w:rsid w:val="0043055F"/>
    <w:pPr>
      <w:tabs>
        <w:tab w:val="center" w:pos="4252"/>
        <w:tab w:val="right" w:pos="8504"/>
      </w:tabs>
      <w:spacing w:after="0" w:line="240" w:lineRule="auto"/>
    </w:pPr>
  </w:style>
  <w:style w:type="character" w:customStyle="1" w:styleId="FooterChar">
    <w:name w:val="Footer Char"/>
    <w:basedOn w:val="DefaultParagraphFont"/>
    <w:link w:val="Footer"/>
    <w:uiPriority w:val="99"/>
    <w:rsid w:val="0043055F"/>
  </w:style>
  <w:style w:type="paragraph" w:styleId="Revision">
    <w:name w:val="Revision"/>
    <w:hidden/>
    <w:uiPriority w:val="99"/>
    <w:semiHidden/>
    <w:rsid w:val="0043055F"/>
    <w:pPr>
      <w:spacing w:after="0" w:line="240" w:lineRule="auto"/>
    </w:pPr>
  </w:style>
  <w:style w:type="table" w:customStyle="1" w:styleId="Tabladecuadrcula7concolores-nfasis11">
    <w:name w:val="Tabla de cuadrícula 7 con colores - Énfasis 11"/>
    <w:basedOn w:val="TableNormal"/>
    <w:uiPriority w:val="52"/>
    <w:rsid w:val="00E05EAA"/>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7871">
      <w:bodyDiv w:val="1"/>
      <w:marLeft w:val="0"/>
      <w:marRight w:val="0"/>
      <w:marTop w:val="0"/>
      <w:marBottom w:val="0"/>
      <w:divBdr>
        <w:top w:val="none" w:sz="0" w:space="0" w:color="auto"/>
        <w:left w:val="none" w:sz="0" w:space="0" w:color="auto"/>
        <w:bottom w:val="none" w:sz="0" w:space="0" w:color="auto"/>
        <w:right w:val="none" w:sz="0" w:space="0" w:color="auto"/>
      </w:divBdr>
    </w:div>
    <w:div w:id="907618826">
      <w:bodyDiv w:val="1"/>
      <w:marLeft w:val="0"/>
      <w:marRight w:val="0"/>
      <w:marTop w:val="0"/>
      <w:marBottom w:val="0"/>
      <w:divBdr>
        <w:top w:val="none" w:sz="0" w:space="0" w:color="auto"/>
        <w:left w:val="none" w:sz="0" w:space="0" w:color="auto"/>
        <w:bottom w:val="none" w:sz="0" w:space="0" w:color="auto"/>
        <w:right w:val="none" w:sz="0" w:space="0" w:color="auto"/>
      </w:divBdr>
    </w:div>
    <w:div w:id="1601597823">
      <w:bodyDiv w:val="1"/>
      <w:marLeft w:val="0"/>
      <w:marRight w:val="0"/>
      <w:marTop w:val="0"/>
      <w:marBottom w:val="0"/>
      <w:divBdr>
        <w:top w:val="none" w:sz="0" w:space="0" w:color="auto"/>
        <w:left w:val="none" w:sz="0" w:space="0" w:color="auto"/>
        <w:bottom w:val="none" w:sz="0" w:space="0" w:color="auto"/>
        <w:right w:val="none" w:sz="0" w:space="0" w:color="auto"/>
      </w:divBdr>
      <w:divsChild>
        <w:div w:id="1890334145">
          <w:marLeft w:val="0"/>
          <w:marRight w:val="0"/>
          <w:marTop w:val="0"/>
          <w:marBottom w:val="0"/>
          <w:divBdr>
            <w:top w:val="none" w:sz="0" w:space="0" w:color="auto"/>
            <w:left w:val="none" w:sz="0" w:space="0" w:color="auto"/>
            <w:bottom w:val="none" w:sz="0" w:space="0" w:color="auto"/>
            <w:right w:val="none" w:sz="0" w:space="0" w:color="auto"/>
          </w:divBdr>
          <w:divsChild>
            <w:div w:id="951520221">
              <w:marLeft w:val="0"/>
              <w:marRight w:val="0"/>
              <w:marTop w:val="0"/>
              <w:marBottom w:val="0"/>
              <w:divBdr>
                <w:top w:val="none" w:sz="0" w:space="0" w:color="auto"/>
                <w:left w:val="none" w:sz="0" w:space="0" w:color="auto"/>
                <w:bottom w:val="none" w:sz="0" w:space="0" w:color="auto"/>
                <w:right w:val="none" w:sz="0" w:space="0" w:color="auto"/>
              </w:divBdr>
              <w:divsChild>
                <w:div w:id="299042260">
                  <w:marLeft w:val="0"/>
                  <w:marRight w:val="0"/>
                  <w:marTop w:val="0"/>
                  <w:marBottom w:val="0"/>
                  <w:divBdr>
                    <w:top w:val="none" w:sz="0" w:space="0" w:color="auto"/>
                    <w:left w:val="none" w:sz="0" w:space="0" w:color="auto"/>
                    <w:bottom w:val="none" w:sz="0" w:space="0" w:color="auto"/>
                    <w:right w:val="none" w:sz="0" w:space="0" w:color="auto"/>
                  </w:divBdr>
                  <w:divsChild>
                    <w:div w:id="806162568">
                      <w:marLeft w:val="0"/>
                      <w:marRight w:val="0"/>
                      <w:marTop w:val="0"/>
                      <w:marBottom w:val="0"/>
                      <w:divBdr>
                        <w:top w:val="none" w:sz="0" w:space="0" w:color="auto"/>
                        <w:left w:val="none" w:sz="0" w:space="0" w:color="auto"/>
                        <w:bottom w:val="none" w:sz="0" w:space="0" w:color="auto"/>
                        <w:right w:val="none" w:sz="0" w:space="0" w:color="auto"/>
                      </w:divBdr>
                      <w:divsChild>
                        <w:div w:id="528417156">
                          <w:marLeft w:val="0"/>
                          <w:marRight w:val="0"/>
                          <w:marTop w:val="0"/>
                          <w:marBottom w:val="0"/>
                          <w:divBdr>
                            <w:top w:val="none" w:sz="0" w:space="0" w:color="auto"/>
                            <w:left w:val="none" w:sz="0" w:space="0" w:color="auto"/>
                            <w:bottom w:val="none" w:sz="0" w:space="0" w:color="auto"/>
                            <w:right w:val="none" w:sz="0" w:space="0" w:color="auto"/>
                          </w:divBdr>
                          <w:divsChild>
                            <w:div w:id="764038256">
                              <w:marLeft w:val="0"/>
                              <w:marRight w:val="0"/>
                              <w:marTop w:val="0"/>
                              <w:marBottom w:val="0"/>
                              <w:divBdr>
                                <w:top w:val="none" w:sz="0" w:space="0" w:color="auto"/>
                                <w:left w:val="none" w:sz="0" w:space="0" w:color="auto"/>
                                <w:bottom w:val="none" w:sz="0" w:space="0" w:color="auto"/>
                                <w:right w:val="none" w:sz="0" w:space="0" w:color="auto"/>
                              </w:divBdr>
                              <w:divsChild>
                                <w:div w:id="1885947177">
                                  <w:marLeft w:val="0"/>
                                  <w:marRight w:val="0"/>
                                  <w:marTop w:val="0"/>
                                  <w:marBottom w:val="0"/>
                                  <w:divBdr>
                                    <w:top w:val="none" w:sz="0" w:space="0" w:color="auto"/>
                                    <w:left w:val="none" w:sz="0" w:space="0" w:color="auto"/>
                                    <w:bottom w:val="none" w:sz="0" w:space="0" w:color="auto"/>
                                    <w:right w:val="none" w:sz="0" w:space="0" w:color="auto"/>
                                  </w:divBdr>
                                  <w:divsChild>
                                    <w:div w:id="49504094">
                                      <w:marLeft w:val="0"/>
                                      <w:marRight w:val="0"/>
                                      <w:marTop w:val="0"/>
                                      <w:marBottom w:val="0"/>
                                      <w:divBdr>
                                        <w:top w:val="none" w:sz="0" w:space="0" w:color="auto"/>
                                        <w:left w:val="none" w:sz="0" w:space="0" w:color="auto"/>
                                        <w:bottom w:val="none" w:sz="0" w:space="0" w:color="auto"/>
                                        <w:right w:val="none" w:sz="0" w:space="0" w:color="auto"/>
                                      </w:divBdr>
                                      <w:divsChild>
                                        <w:div w:id="1281650011">
                                          <w:marLeft w:val="0"/>
                                          <w:marRight w:val="0"/>
                                          <w:marTop w:val="0"/>
                                          <w:marBottom w:val="0"/>
                                          <w:divBdr>
                                            <w:top w:val="none" w:sz="0" w:space="0" w:color="auto"/>
                                            <w:left w:val="none" w:sz="0" w:space="0" w:color="auto"/>
                                            <w:bottom w:val="none" w:sz="0" w:space="0" w:color="auto"/>
                                            <w:right w:val="none" w:sz="0" w:space="0" w:color="auto"/>
                                          </w:divBdr>
                                          <w:divsChild>
                                            <w:div w:id="1027174916">
                                              <w:marLeft w:val="0"/>
                                              <w:marRight w:val="0"/>
                                              <w:marTop w:val="0"/>
                                              <w:marBottom w:val="0"/>
                                              <w:divBdr>
                                                <w:top w:val="none" w:sz="0" w:space="0" w:color="auto"/>
                                                <w:left w:val="none" w:sz="0" w:space="0" w:color="auto"/>
                                                <w:bottom w:val="none" w:sz="0" w:space="0" w:color="auto"/>
                                                <w:right w:val="none" w:sz="0" w:space="0" w:color="auto"/>
                                              </w:divBdr>
                                              <w:divsChild>
                                                <w:div w:id="1651211044">
                                                  <w:marLeft w:val="0"/>
                                                  <w:marRight w:val="0"/>
                                                  <w:marTop w:val="0"/>
                                                  <w:marBottom w:val="0"/>
                                                  <w:divBdr>
                                                    <w:top w:val="none" w:sz="0" w:space="0" w:color="auto"/>
                                                    <w:left w:val="none" w:sz="0" w:space="0" w:color="auto"/>
                                                    <w:bottom w:val="none" w:sz="0" w:space="0" w:color="auto"/>
                                                    <w:right w:val="none" w:sz="0" w:space="0" w:color="auto"/>
                                                  </w:divBdr>
                                                  <w:divsChild>
                                                    <w:div w:id="466823267">
                                                      <w:marLeft w:val="0"/>
                                                      <w:marRight w:val="0"/>
                                                      <w:marTop w:val="0"/>
                                                      <w:marBottom w:val="0"/>
                                                      <w:divBdr>
                                                        <w:top w:val="none" w:sz="0" w:space="0" w:color="auto"/>
                                                        <w:left w:val="none" w:sz="0" w:space="0" w:color="auto"/>
                                                        <w:bottom w:val="none" w:sz="0" w:space="0" w:color="auto"/>
                                                        <w:right w:val="none" w:sz="0" w:space="0" w:color="auto"/>
                                                      </w:divBdr>
                                                      <w:divsChild>
                                                        <w:div w:id="257567749">
                                                          <w:marLeft w:val="0"/>
                                                          <w:marRight w:val="0"/>
                                                          <w:marTop w:val="0"/>
                                                          <w:marBottom w:val="0"/>
                                                          <w:divBdr>
                                                            <w:top w:val="none" w:sz="0" w:space="0" w:color="auto"/>
                                                            <w:left w:val="none" w:sz="0" w:space="0" w:color="auto"/>
                                                            <w:bottom w:val="none" w:sz="0" w:space="0" w:color="auto"/>
                                                            <w:right w:val="none" w:sz="0" w:space="0" w:color="auto"/>
                                                          </w:divBdr>
                                                          <w:divsChild>
                                                            <w:div w:id="1444764558">
                                                              <w:marLeft w:val="0"/>
                                                              <w:marRight w:val="0"/>
                                                              <w:marTop w:val="0"/>
                                                              <w:marBottom w:val="0"/>
                                                              <w:divBdr>
                                                                <w:top w:val="none" w:sz="0" w:space="0" w:color="auto"/>
                                                                <w:left w:val="none" w:sz="0" w:space="0" w:color="auto"/>
                                                                <w:bottom w:val="none" w:sz="0" w:space="0" w:color="auto"/>
                                                                <w:right w:val="none" w:sz="0" w:space="0" w:color="auto"/>
                                                              </w:divBdr>
                                                              <w:divsChild>
                                                                <w:div w:id="1178082156">
                                                                  <w:marLeft w:val="0"/>
                                                                  <w:marRight w:val="0"/>
                                                                  <w:marTop w:val="0"/>
                                                                  <w:marBottom w:val="0"/>
                                                                  <w:divBdr>
                                                                    <w:top w:val="none" w:sz="0" w:space="0" w:color="auto"/>
                                                                    <w:left w:val="none" w:sz="0" w:space="0" w:color="auto"/>
                                                                    <w:bottom w:val="none" w:sz="0" w:space="0" w:color="auto"/>
                                                                    <w:right w:val="none" w:sz="0" w:space="0" w:color="auto"/>
                                                                  </w:divBdr>
                                                                  <w:divsChild>
                                                                    <w:div w:id="1934896527">
                                                                      <w:marLeft w:val="0"/>
                                                                      <w:marRight w:val="0"/>
                                                                      <w:marTop w:val="0"/>
                                                                      <w:marBottom w:val="0"/>
                                                                      <w:divBdr>
                                                                        <w:top w:val="none" w:sz="0" w:space="0" w:color="auto"/>
                                                                        <w:left w:val="none" w:sz="0" w:space="0" w:color="auto"/>
                                                                        <w:bottom w:val="none" w:sz="0" w:space="0" w:color="auto"/>
                                                                        <w:right w:val="none" w:sz="0" w:space="0" w:color="auto"/>
                                                                      </w:divBdr>
                                                                      <w:divsChild>
                                                                        <w:div w:id="211819119">
                                                                          <w:marLeft w:val="0"/>
                                                                          <w:marRight w:val="0"/>
                                                                          <w:marTop w:val="0"/>
                                                                          <w:marBottom w:val="0"/>
                                                                          <w:divBdr>
                                                                            <w:top w:val="none" w:sz="0" w:space="0" w:color="auto"/>
                                                                            <w:left w:val="none" w:sz="0" w:space="0" w:color="auto"/>
                                                                            <w:bottom w:val="none" w:sz="0" w:space="0" w:color="auto"/>
                                                                            <w:right w:val="none" w:sz="0" w:space="0" w:color="auto"/>
                                                                          </w:divBdr>
                                                                          <w:divsChild>
                                                                            <w:div w:id="1973821998">
                                                                              <w:marLeft w:val="0"/>
                                                                              <w:marRight w:val="0"/>
                                                                              <w:marTop w:val="0"/>
                                                                              <w:marBottom w:val="0"/>
                                                                              <w:divBdr>
                                                                                <w:top w:val="none" w:sz="0" w:space="0" w:color="auto"/>
                                                                                <w:left w:val="none" w:sz="0" w:space="0" w:color="auto"/>
                                                                                <w:bottom w:val="none" w:sz="0" w:space="0" w:color="auto"/>
                                                                                <w:right w:val="none" w:sz="0" w:space="0" w:color="auto"/>
                                                                              </w:divBdr>
                                                                              <w:divsChild>
                                                                                <w:div w:id="178396115">
                                                                                  <w:marLeft w:val="0"/>
                                                                                  <w:marRight w:val="0"/>
                                                                                  <w:marTop w:val="0"/>
                                                                                  <w:marBottom w:val="0"/>
                                                                                  <w:divBdr>
                                                                                    <w:top w:val="none" w:sz="0" w:space="0" w:color="auto"/>
                                                                                    <w:left w:val="none" w:sz="0" w:space="0" w:color="auto"/>
                                                                                    <w:bottom w:val="none" w:sz="0" w:space="0" w:color="auto"/>
                                                                                    <w:right w:val="none" w:sz="0" w:space="0" w:color="auto"/>
                                                                                  </w:divBdr>
                                                                                </w:div>
                                                                                <w:div w:id="71702454">
                                                                                  <w:marLeft w:val="0"/>
                                                                                  <w:marRight w:val="0"/>
                                                                                  <w:marTop w:val="0"/>
                                                                                  <w:marBottom w:val="0"/>
                                                                                  <w:divBdr>
                                                                                    <w:top w:val="none" w:sz="0" w:space="0" w:color="auto"/>
                                                                                    <w:left w:val="none" w:sz="0" w:space="0" w:color="auto"/>
                                                                                    <w:bottom w:val="none" w:sz="0" w:space="0" w:color="auto"/>
                                                                                    <w:right w:val="none" w:sz="0" w:space="0" w:color="auto"/>
                                                                                  </w:divBdr>
                                                                                  <w:divsChild>
                                                                                    <w:div w:id="288556635">
                                                                                      <w:marLeft w:val="0"/>
                                                                                      <w:marRight w:val="0"/>
                                                                                      <w:marTop w:val="0"/>
                                                                                      <w:marBottom w:val="0"/>
                                                                                      <w:divBdr>
                                                                                        <w:top w:val="none" w:sz="0" w:space="0" w:color="auto"/>
                                                                                        <w:left w:val="none" w:sz="0" w:space="0" w:color="auto"/>
                                                                                        <w:bottom w:val="none" w:sz="0" w:space="0" w:color="auto"/>
                                                                                        <w:right w:val="none" w:sz="0" w:space="0" w:color="auto"/>
                                                                                      </w:divBdr>
                                                                                      <w:divsChild>
                                                                                        <w:div w:id="1629966243">
                                                                                          <w:marLeft w:val="0"/>
                                                                                          <w:marRight w:val="0"/>
                                                                                          <w:marTop w:val="0"/>
                                                                                          <w:marBottom w:val="0"/>
                                                                                          <w:divBdr>
                                                                                            <w:top w:val="none" w:sz="0" w:space="0" w:color="auto"/>
                                                                                            <w:left w:val="none" w:sz="0" w:space="0" w:color="auto"/>
                                                                                            <w:bottom w:val="none" w:sz="0" w:space="0" w:color="auto"/>
                                                                                            <w:right w:val="none" w:sz="0" w:space="0" w:color="auto"/>
                                                                                          </w:divBdr>
                                                                                        </w:div>
                                                                                        <w:div w:id="1286886929">
                                                                                          <w:marLeft w:val="0"/>
                                                                                          <w:marRight w:val="0"/>
                                                                                          <w:marTop w:val="0"/>
                                                                                          <w:marBottom w:val="0"/>
                                                                                          <w:divBdr>
                                                                                            <w:top w:val="none" w:sz="0" w:space="0" w:color="auto"/>
                                                                                            <w:left w:val="none" w:sz="0" w:space="0" w:color="auto"/>
                                                                                            <w:bottom w:val="none" w:sz="0" w:space="0" w:color="auto"/>
                                                                                            <w:right w:val="none" w:sz="0" w:space="0" w:color="auto"/>
                                                                                          </w:divBdr>
                                                                                          <w:divsChild>
                                                                                            <w:div w:id="1786000271">
                                                                                              <w:marLeft w:val="0"/>
                                                                                              <w:marRight w:val="0"/>
                                                                                              <w:marTop w:val="0"/>
                                                                                              <w:marBottom w:val="0"/>
                                                                                              <w:divBdr>
                                                                                                <w:top w:val="none" w:sz="0" w:space="0" w:color="auto"/>
                                                                                                <w:left w:val="none" w:sz="0" w:space="0" w:color="auto"/>
                                                                                                <w:bottom w:val="none" w:sz="0" w:space="0" w:color="auto"/>
                                                                                                <w:right w:val="none" w:sz="0" w:space="0" w:color="auto"/>
                                                                                              </w:divBdr>
                                                                                              <w:divsChild>
                                                                                                <w:div w:id="1478065109">
                                                                                                  <w:marLeft w:val="0"/>
                                                                                                  <w:marRight w:val="0"/>
                                                                                                  <w:marTop w:val="0"/>
                                                                                                  <w:marBottom w:val="0"/>
                                                                                                  <w:divBdr>
                                                                                                    <w:top w:val="none" w:sz="0" w:space="0" w:color="auto"/>
                                                                                                    <w:left w:val="none" w:sz="0" w:space="0" w:color="auto"/>
                                                                                                    <w:bottom w:val="none" w:sz="0" w:space="0" w:color="auto"/>
                                                                                                    <w:right w:val="none" w:sz="0" w:space="0" w:color="auto"/>
                                                                                                  </w:divBdr>
                                                                                                  <w:divsChild>
                                                                                                    <w:div w:id="1861235090">
                                                                                                      <w:marLeft w:val="0"/>
                                                                                                      <w:marRight w:val="0"/>
                                                                                                      <w:marTop w:val="0"/>
                                                                                                      <w:marBottom w:val="0"/>
                                                                                                      <w:divBdr>
                                                                                                        <w:top w:val="none" w:sz="0" w:space="0" w:color="auto"/>
                                                                                                        <w:left w:val="none" w:sz="0" w:space="0" w:color="auto"/>
                                                                                                        <w:bottom w:val="none" w:sz="0" w:space="0" w:color="auto"/>
                                                                                                        <w:right w:val="none" w:sz="0" w:space="0" w:color="auto"/>
                                                                                                      </w:divBdr>
                                                                                                      <w:divsChild>
                                                                                                        <w:div w:id="2026785195">
                                                                                                          <w:marLeft w:val="0"/>
                                                                                                          <w:marRight w:val="0"/>
                                                                                                          <w:marTop w:val="0"/>
                                                                                                          <w:marBottom w:val="0"/>
                                                                                                          <w:divBdr>
                                                                                                            <w:top w:val="none" w:sz="0" w:space="0" w:color="auto"/>
                                                                                                            <w:left w:val="none" w:sz="0" w:space="0" w:color="auto"/>
                                                                                                            <w:bottom w:val="none" w:sz="0" w:space="0" w:color="auto"/>
                                                                                                            <w:right w:val="none" w:sz="0" w:space="0" w:color="auto"/>
                                                                                                          </w:divBdr>
                                                                                                          <w:divsChild>
                                                                                                            <w:div w:id="270600073">
                                                                                                              <w:marLeft w:val="0"/>
                                                                                                              <w:marRight w:val="0"/>
                                                                                                              <w:marTop w:val="0"/>
                                                                                                              <w:marBottom w:val="0"/>
                                                                                                              <w:divBdr>
                                                                                                                <w:top w:val="none" w:sz="0" w:space="0" w:color="auto"/>
                                                                                                                <w:left w:val="none" w:sz="0" w:space="0" w:color="auto"/>
                                                                                                                <w:bottom w:val="none" w:sz="0" w:space="0" w:color="auto"/>
                                                                                                                <w:right w:val="none" w:sz="0" w:space="0" w:color="auto"/>
                                                                                                              </w:divBdr>
                                                                                                              <w:divsChild>
                                                                                                                <w:div w:id="424691712">
                                                                                                                  <w:marLeft w:val="0"/>
                                                                                                                  <w:marRight w:val="0"/>
                                                                                                                  <w:marTop w:val="0"/>
                                                                                                                  <w:marBottom w:val="0"/>
                                                                                                                  <w:divBdr>
                                                                                                                    <w:top w:val="none" w:sz="0" w:space="0" w:color="auto"/>
                                                                                                                    <w:left w:val="none" w:sz="0" w:space="0" w:color="auto"/>
                                                                                                                    <w:bottom w:val="none" w:sz="0" w:space="0" w:color="auto"/>
                                                                                                                    <w:right w:val="none" w:sz="0" w:space="0" w:color="auto"/>
                                                                                                                  </w:divBdr>
                                                                                                                  <w:divsChild>
                                                                                                                    <w:div w:id="3198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3573723">
                                                          <w:marLeft w:val="0"/>
                                                          <w:marRight w:val="0"/>
                                                          <w:marTop w:val="0"/>
                                                          <w:marBottom w:val="0"/>
                                                          <w:divBdr>
                                                            <w:top w:val="none" w:sz="0" w:space="0" w:color="auto"/>
                                                            <w:left w:val="none" w:sz="0" w:space="0" w:color="auto"/>
                                                            <w:bottom w:val="none" w:sz="0" w:space="0" w:color="auto"/>
                                                            <w:right w:val="none" w:sz="0" w:space="0" w:color="auto"/>
                                                          </w:divBdr>
                                                        </w:div>
                                                        <w:div w:id="1149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422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9C25D-1D58-C84C-A1BC-95D094CD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69070</Words>
  <Characters>393701</Characters>
  <Application>Microsoft Macintosh Word</Application>
  <DocSecurity>0</DocSecurity>
  <Lines>3280</Lines>
  <Paragraphs>923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dc:creator>
  <cp:keywords/>
  <dc:description/>
  <cp:lastModifiedBy>Na Ma</cp:lastModifiedBy>
  <cp:revision>2</cp:revision>
  <dcterms:created xsi:type="dcterms:W3CDTF">2015-10-23T02:45:00Z</dcterms:created>
  <dcterms:modified xsi:type="dcterms:W3CDTF">2015-10-23T02:45:00Z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joseapajares@hotmail.com@www.mendeley.com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