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5042" w:rsidRPr="00630348" w:rsidRDefault="00A95042" w:rsidP="006B1D64">
      <w:pPr>
        <w:spacing w:after="0" w:line="360" w:lineRule="auto"/>
        <w:jc w:val="both"/>
        <w:rPr>
          <w:rFonts w:ascii="Book Antiqua" w:hAnsi="Book Antiqua"/>
          <w:b/>
          <w:sz w:val="24"/>
          <w:szCs w:val="24"/>
        </w:rPr>
      </w:pPr>
      <w:r w:rsidRPr="00630348">
        <w:rPr>
          <w:rFonts w:ascii="Book Antiqua" w:hAnsi="Book Antiqua"/>
          <w:b/>
          <w:sz w:val="24"/>
          <w:szCs w:val="24"/>
        </w:rPr>
        <w:t xml:space="preserve">Name of Journal: </w:t>
      </w:r>
      <w:r w:rsidRPr="00630348">
        <w:rPr>
          <w:rFonts w:ascii="Book Antiqua" w:hAnsi="Book Antiqua"/>
          <w:b/>
          <w:i/>
          <w:sz w:val="24"/>
          <w:szCs w:val="24"/>
        </w:rPr>
        <w:t>World Journal of Transplantation</w:t>
      </w:r>
    </w:p>
    <w:p w:rsidR="00A95042" w:rsidRPr="00630348" w:rsidRDefault="00A95042" w:rsidP="006B1D64">
      <w:pPr>
        <w:spacing w:after="0" w:line="360" w:lineRule="auto"/>
        <w:jc w:val="both"/>
        <w:rPr>
          <w:rFonts w:ascii="Book Antiqua" w:hAnsi="Book Antiqua"/>
          <w:b/>
          <w:sz w:val="24"/>
          <w:szCs w:val="24"/>
        </w:rPr>
      </w:pPr>
      <w:r w:rsidRPr="00630348">
        <w:rPr>
          <w:rFonts w:ascii="Book Antiqua" w:hAnsi="Book Antiqua"/>
          <w:b/>
          <w:sz w:val="24"/>
          <w:szCs w:val="24"/>
        </w:rPr>
        <w:t>ESPS Manuscript NO: 21042</w:t>
      </w:r>
    </w:p>
    <w:p w:rsidR="00A95042" w:rsidRPr="00630348" w:rsidRDefault="00A95042" w:rsidP="006B1D64">
      <w:pPr>
        <w:spacing w:after="0" w:line="360" w:lineRule="auto"/>
        <w:jc w:val="both"/>
        <w:rPr>
          <w:rFonts w:ascii="Book Antiqua" w:hAnsi="Book Antiqua"/>
          <w:b/>
          <w:sz w:val="24"/>
          <w:szCs w:val="24"/>
        </w:rPr>
      </w:pPr>
      <w:r w:rsidRPr="00630348">
        <w:rPr>
          <w:rFonts w:ascii="Book Antiqua" w:hAnsi="Book Antiqua"/>
          <w:b/>
          <w:sz w:val="24"/>
          <w:szCs w:val="24"/>
        </w:rPr>
        <w:t>Manuscript Type: Editorial</w:t>
      </w:r>
    </w:p>
    <w:p w:rsidR="00A95042" w:rsidRPr="00630348" w:rsidRDefault="00A95042" w:rsidP="006B1D64">
      <w:pPr>
        <w:spacing w:after="0" w:line="360" w:lineRule="auto"/>
        <w:jc w:val="both"/>
        <w:rPr>
          <w:rFonts w:ascii="Book Antiqua" w:hAnsi="Book Antiqua"/>
          <w:b/>
          <w:sz w:val="24"/>
          <w:szCs w:val="24"/>
          <w:lang w:eastAsia="zh-CN"/>
        </w:rPr>
      </w:pPr>
    </w:p>
    <w:p w:rsidR="00A95042" w:rsidRPr="00630348" w:rsidRDefault="00A95042" w:rsidP="006B1D64">
      <w:pPr>
        <w:spacing w:after="0" w:line="360" w:lineRule="auto"/>
        <w:jc w:val="both"/>
        <w:rPr>
          <w:rFonts w:ascii="Book Antiqua" w:hAnsi="Book Antiqua"/>
          <w:b/>
          <w:sz w:val="24"/>
          <w:szCs w:val="24"/>
          <w:lang w:eastAsia="zh-CN"/>
        </w:rPr>
      </w:pPr>
      <w:r w:rsidRPr="00630348">
        <w:rPr>
          <w:rFonts w:ascii="Book Antiqua" w:hAnsi="Book Antiqua"/>
          <w:b/>
          <w:sz w:val="24"/>
          <w:szCs w:val="24"/>
        </w:rPr>
        <w:t>Venous outflow reconstruction in living donor liver transplantation: Dealing with venous anomalies</w:t>
      </w:r>
    </w:p>
    <w:p w:rsidR="00A95042" w:rsidRPr="00630348" w:rsidRDefault="00A95042" w:rsidP="006B1D64">
      <w:pPr>
        <w:spacing w:after="0" w:line="360" w:lineRule="auto"/>
        <w:jc w:val="both"/>
        <w:rPr>
          <w:rFonts w:ascii="Book Antiqua" w:hAnsi="Book Antiqua"/>
          <w:b/>
          <w:sz w:val="24"/>
          <w:szCs w:val="24"/>
          <w:lang w:eastAsia="zh-CN"/>
        </w:rPr>
      </w:pPr>
    </w:p>
    <w:p w:rsidR="00A95042" w:rsidRPr="00630348" w:rsidRDefault="00A95042" w:rsidP="006B1D64">
      <w:pPr>
        <w:spacing w:after="0" w:line="360" w:lineRule="auto"/>
        <w:jc w:val="both"/>
        <w:rPr>
          <w:rFonts w:ascii="Book Antiqua" w:hAnsi="Book Antiqua"/>
          <w:sz w:val="24"/>
          <w:szCs w:val="24"/>
          <w:lang w:eastAsia="zh-CN"/>
        </w:rPr>
      </w:pPr>
      <w:r w:rsidRPr="00630348">
        <w:rPr>
          <w:rFonts w:ascii="Book Antiqua" w:hAnsi="Book Antiqua"/>
          <w:sz w:val="24"/>
          <w:szCs w:val="24"/>
        </w:rPr>
        <w:t>Jeng</w:t>
      </w:r>
      <w:r w:rsidRPr="00630348">
        <w:rPr>
          <w:rFonts w:ascii="Book Antiqua" w:hAnsi="Book Antiqua"/>
          <w:sz w:val="24"/>
          <w:szCs w:val="24"/>
          <w:lang w:eastAsia="zh-CN"/>
        </w:rPr>
        <w:t xml:space="preserve"> LB </w:t>
      </w:r>
      <w:r w:rsidRPr="00630348">
        <w:rPr>
          <w:rFonts w:ascii="Book Antiqua" w:hAnsi="Book Antiqua"/>
          <w:i/>
          <w:sz w:val="24"/>
          <w:szCs w:val="24"/>
          <w:lang w:eastAsia="zh-CN"/>
        </w:rPr>
        <w:t>et al</w:t>
      </w:r>
      <w:r w:rsidRPr="00630348">
        <w:rPr>
          <w:rFonts w:ascii="Book Antiqua" w:hAnsi="Book Antiqua"/>
          <w:sz w:val="24"/>
          <w:szCs w:val="24"/>
          <w:lang w:eastAsia="zh-CN"/>
        </w:rPr>
        <w:t xml:space="preserve">. </w:t>
      </w:r>
      <w:r w:rsidRPr="00630348">
        <w:rPr>
          <w:rFonts w:ascii="Book Antiqua" w:hAnsi="Book Antiqua"/>
          <w:sz w:val="24"/>
          <w:szCs w:val="24"/>
        </w:rPr>
        <w:t>Technical aspects of venous outflow reconstruction in LDLT</w:t>
      </w:r>
    </w:p>
    <w:p w:rsidR="00A95042" w:rsidRPr="00630348" w:rsidRDefault="00A95042" w:rsidP="006B1D64">
      <w:pPr>
        <w:spacing w:after="0" w:line="360" w:lineRule="auto"/>
        <w:jc w:val="both"/>
        <w:rPr>
          <w:rFonts w:ascii="Book Antiqua" w:hAnsi="Book Antiqua"/>
          <w:b/>
          <w:sz w:val="24"/>
          <w:szCs w:val="24"/>
          <w:lang w:eastAsia="zh-CN"/>
        </w:rPr>
      </w:pPr>
    </w:p>
    <w:p w:rsidR="00A95042" w:rsidRPr="00630348" w:rsidRDefault="00A95042" w:rsidP="006B1D64">
      <w:pPr>
        <w:spacing w:after="0" w:line="360" w:lineRule="auto"/>
        <w:jc w:val="both"/>
        <w:rPr>
          <w:rFonts w:ascii="Book Antiqua" w:hAnsi="Book Antiqua"/>
          <w:b/>
          <w:sz w:val="24"/>
          <w:szCs w:val="24"/>
          <w:vertAlign w:val="superscript"/>
          <w:lang w:eastAsia="zh-CN"/>
        </w:rPr>
      </w:pPr>
      <w:r w:rsidRPr="00630348">
        <w:rPr>
          <w:rFonts w:ascii="Book Antiqua" w:hAnsi="Book Antiqua"/>
          <w:b/>
          <w:sz w:val="24"/>
          <w:szCs w:val="24"/>
        </w:rPr>
        <w:t>Long-Bin Jeng, Ashok Thorat, Horng-Ren Yang, Ping-Chun Li</w:t>
      </w:r>
    </w:p>
    <w:p w:rsidR="00A95042" w:rsidRPr="00630348" w:rsidRDefault="00A95042" w:rsidP="006B1D64">
      <w:pPr>
        <w:spacing w:after="0" w:line="360" w:lineRule="auto"/>
        <w:jc w:val="both"/>
        <w:rPr>
          <w:rFonts w:ascii="Book Antiqua" w:hAnsi="Book Antiqua"/>
          <w:sz w:val="24"/>
          <w:szCs w:val="24"/>
          <w:vertAlign w:val="superscript"/>
          <w:lang w:eastAsia="zh-CN"/>
        </w:rPr>
      </w:pPr>
    </w:p>
    <w:p w:rsidR="00A95042" w:rsidRPr="00630348" w:rsidRDefault="00A95042" w:rsidP="006B1D64">
      <w:pPr>
        <w:pStyle w:val="ListParagraph"/>
        <w:spacing w:after="0" w:line="360" w:lineRule="auto"/>
        <w:ind w:left="0"/>
        <w:jc w:val="both"/>
        <w:rPr>
          <w:rFonts w:ascii="Book Antiqua" w:hAnsi="Book Antiqua"/>
          <w:sz w:val="24"/>
          <w:szCs w:val="24"/>
          <w:lang w:eastAsia="zh-CN"/>
        </w:rPr>
      </w:pPr>
      <w:r w:rsidRPr="00630348">
        <w:rPr>
          <w:rFonts w:ascii="Book Antiqua" w:hAnsi="Book Antiqua"/>
          <w:b/>
          <w:sz w:val="24"/>
          <w:szCs w:val="24"/>
        </w:rPr>
        <w:t>Long-Bin Jeng</w:t>
      </w:r>
      <w:r w:rsidRPr="00630348">
        <w:rPr>
          <w:rFonts w:ascii="Book Antiqua" w:hAnsi="Book Antiqua"/>
          <w:b/>
          <w:sz w:val="24"/>
          <w:szCs w:val="24"/>
          <w:lang w:eastAsia="zh-CN"/>
        </w:rPr>
        <w:t xml:space="preserve">, </w:t>
      </w:r>
      <w:r w:rsidRPr="00630348">
        <w:rPr>
          <w:rFonts w:ascii="Book Antiqua" w:hAnsi="Book Antiqua"/>
          <w:b/>
          <w:sz w:val="24"/>
          <w:szCs w:val="24"/>
        </w:rPr>
        <w:t>Ashok Thorat</w:t>
      </w:r>
      <w:r w:rsidRPr="00630348">
        <w:rPr>
          <w:rFonts w:ascii="Book Antiqua" w:hAnsi="Book Antiqua"/>
          <w:b/>
          <w:sz w:val="24"/>
          <w:szCs w:val="24"/>
          <w:lang w:eastAsia="zh-CN"/>
        </w:rPr>
        <w:t xml:space="preserve">, </w:t>
      </w:r>
      <w:r w:rsidRPr="00630348">
        <w:rPr>
          <w:rFonts w:ascii="Book Antiqua" w:hAnsi="Book Antiqua"/>
          <w:b/>
          <w:sz w:val="24"/>
          <w:szCs w:val="24"/>
        </w:rPr>
        <w:t>Horng-Ren Yang</w:t>
      </w:r>
      <w:r w:rsidRPr="00630348">
        <w:rPr>
          <w:rFonts w:ascii="Book Antiqua" w:hAnsi="Book Antiqua"/>
          <w:b/>
          <w:sz w:val="24"/>
          <w:szCs w:val="24"/>
          <w:lang w:eastAsia="zh-CN"/>
        </w:rPr>
        <w:t>,</w:t>
      </w:r>
      <w:r w:rsidRPr="00630348">
        <w:rPr>
          <w:rFonts w:ascii="Book Antiqua" w:hAnsi="Book Antiqua"/>
          <w:sz w:val="24"/>
          <w:szCs w:val="24"/>
          <w:lang w:eastAsia="zh-CN"/>
        </w:rPr>
        <w:t xml:space="preserve"> </w:t>
      </w:r>
      <w:r w:rsidRPr="00630348">
        <w:rPr>
          <w:rFonts w:ascii="Book Antiqua" w:hAnsi="Book Antiqua"/>
          <w:sz w:val="24"/>
          <w:szCs w:val="24"/>
        </w:rPr>
        <w:t>Organ Transplantation Center, China Medical University Hospital, Taichung</w:t>
      </w:r>
      <w:r w:rsidRPr="00630348">
        <w:rPr>
          <w:rFonts w:ascii="Book Antiqua" w:hAnsi="Book Antiqua"/>
          <w:sz w:val="24"/>
          <w:szCs w:val="24"/>
          <w:lang w:eastAsia="zh-CN"/>
        </w:rPr>
        <w:t xml:space="preserve"> </w:t>
      </w:r>
      <w:r w:rsidRPr="00630348">
        <w:rPr>
          <w:rFonts w:ascii="Book Antiqua" w:hAnsi="Book Antiqua"/>
          <w:sz w:val="24"/>
          <w:szCs w:val="24"/>
          <w:lang w:eastAsia="en-IN"/>
        </w:rPr>
        <w:t>40447</w:t>
      </w:r>
      <w:r w:rsidRPr="00630348">
        <w:rPr>
          <w:rFonts w:ascii="Book Antiqua" w:hAnsi="Book Antiqua"/>
          <w:sz w:val="24"/>
          <w:szCs w:val="24"/>
        </w:rPr>
        <w:t>, Taiwan</w:t>
      </w:r>
    </w:p>
    <w:p w:rsidR="00A95042" w:rsidRPr="00630348" w:rsidRDefault="00A95042" w:rsidP="006B1D64">
      <w:pPr>
        <w:pStyle w:val="ListParagraph"/>
        <w:spacing w:after="0" w:line="360" w:lineRule="auto"/>
        <w:ind w:left="0"/>
        <w:jc w:val="both"/>
        <w:rPr>
          <w:rFonts w:ascii="Book Antiqua" w:hAnsi="Book Antiqua"/>
          <w:sz w:val="24"/>
          <w:szCs w:val="24"/>
          <w:lang w:eastAsia="zh-CN"/>
        </w:rPr>
      </w:pPr>
    </w:p>
    <w:p w:rsidR="00A95042" w:rsidRPr="00864374" w:rsidRDefault="00A95042" w:rsidP="006B1D64">
      <w:pPr>
        <w:pStyle w:val="ListParagraph"/>
        <w:spacing w:after="0" w:line="360" w:lineRule="auto"/>
        <w:ind w:left="0"/>
        <w:jc w:val="both"/>
        <w:rPr>
          <w:rFonts w:ascii="Book Antiqua" w:eastAsia="宋体" w:hAnsi="Book Antiqua"/>
          <w:sz w:val="24"/>
          <w:szCs w:val="24"/>
          <w:lang w:eastAsia="zh-CN"/>
        </w:rPr>
      </w:pPr>
      <w:r w:rsidRPr="00630348">
        <w:rPr>
          <w:rFonts w:ascii="Book Antiqua" w:hAnsi="Book Antiqua"/>
          <w:b/>
          <w:sz w:val="24"/>
          <w:szCs w:val="24"/>
        </w:rPr>
        <w:t>Long-Bin Jeng</w:t>
      </w:r>
      <w:r w:rsidRPr="00630348">
        <w:rPr>
          <w:rFonts w:ascii="Book Antiqua" w:hAnsi="Book Antiqua"/>
          <w:b/>
          <w:sz w:val="24"/>
          <w:szCs w:val="24"/>
          <w:lang w:eastAsia="zh-CN"/>
        </w:rPr>
        <w:t xml:space="preserve">, </w:t>
      </w:r>
      <w:r w:rsidRPr="00630348">
        <w:rPr>
          <w:rFonts w:ascii="Book Antiqua" w:hAnsi="Book Antiqua"/>
          <w:b/>
          <w:sz w:val="24"/>
          <w:szCs w:val="24"/>
        </w:rPr>
        <w:t>Horng-Ren Yang</w:t>
      </w:r>
      <w:r w:rsidRPr="00630348">
        <w:rPr>
          <w:rFonts w:ascii="Book Antiqua" w:hAnsi="Book Antiqua"/>
          <w:b/>
          <w:sz w:val="24"/>
          <w:szCs w:val="24"/>
          <w:lang w:eastAsia="zh-CN"/>
        </w:rPr>
        <w:t>,</w:t>
      </w:r>
      <w:r w:rsidRPr="00630348">
        <w:rPr>
          <w:rFonts w:ascii="Book Antiqua" w:hAnsi="Book Antiqua"/>
          <w:sz w:val="24"/>
          <w:szCs w:val="24"/>
          <w:lang w:eastAsia="zh-CN"/>
        </w:rPr>
        <w:t xml:space="preserve"> </w:t>
      </w:r>
      <w:r w:rsidRPr="00630348">
        <w:rPr>
          <w:rFonts w:ascii="Book Antiqua" w:hAnsi="Book Antiqua"/>
          <w:sz w:val="24"/>
          <w:szCs w:val="24"/>
        </w:rPr>
        <w:t>Department of Surgery, China Medical University Hospital, Taichung</w:t>
      </w:r>
      <w:r w:rsidRPr="00630348">
        <w:rPr>
          <w:rFonts w:ascii="Book Antiqua" w:hAnsi="Book Antiqua"/>
          <w:sz w:val="24"/>
          <w:szCs w:val="24"/>
          <w:lang w:eastAsia="zh-CN"/>
        </w:rPr>
        <w:t xml:space="preserve"> </w:t>
      </w:r>
      <w:r w:rsidRPr="00630348">
        <w:rPr>
          <w:rFonts w:ascii="Book Antiqua" w:hAnsi="Book Antiqua"/>
          <w:sz w:val="24"/>
          <w:szCs w:val="24"/>
          <w:lang w:eastAsia="en-IN"/>
        </w:rPr>
        <w:t>40447</w:t>
      </w:r>
      <w:r w:rsidRPr="00630348">
        <w:rPr>
          <w:rFonts w:ascii="Book Antiqua" w:hAnsi="Book Antiqua"/>
          <w:sz w:val="24"/>
          <w:szCs w:val="24"/>
        </w:rPr>
        <w:t>, Taiwan</w:t>
      </w:r>
    </w:p>
    <w:p w:rsidR="00A95042" w:rsidRPr="00630348" w:rsidRDefault="00A95042" w:rsidP="006B1D64">
      <w:pPr>
        <w:pStyle w:val="ListParagraph"/>
        <w:spacing w:after="0" w:line="360" w:lineRule="auto"/>
        <w:ind w:left="0"/>
        <w:jc w:val="both"/>
        <w:rPr>
          <w:rFonts w:ascii="Book Antiqua" w:hAnsi="Book Antiqua"/>
          <w:sz w:val="24"/>
          <w:szCs w:val="24"/>
          <w:lang w:eastAsia="zh-CN"/>
        </w:rPr>
      </w:pPr>
    </w:p>
    <w:p w:rsidR="00A95042" w:rsidRPr="00864374" w:rsidRDefault="00A95042" w:rsidP="006B1D64">
      <w:pPr>
        <w:pStyle w:val="ListParagraph"/>
        <w:spacing w:after="0" w:line="360" w:lineRule="auto"/>
        <w:ind w:left="0"/>
        <w:jc w:val="both"/>
        <w:rPr>
          <w:rFonts w:ascii="Book Antiqua" w:eastAsia="宋体" w:hAnsi="Book Antiqua"/>
          <w:sz w:val="24"/>
          <w:szCs w:val="24"/>
          <w:lang w:eastAsia="zh-CN"/>
        </w:rPr>
      </w:pPr>
      <w:r w:rsidRPr="00630348">
        <w:rPr>
          <w:rFonts w:ascii="Book Antiqua" w:hAnsi="Book Antiqua"/>
          <w:b/>
          <w:sz w:val="24"/>
          <w:szCs w:val="24"/>
        </w:rPr>
        <w:t>Ping-Chun Li</w:t>
      </w:r>
      <w:r w:rsidRPr="00630348">
        <w:rPr>
          <w:rFonts w:ascii="Book Antiqua" w:hAnsi="Book Antiqua"/>
          <w:b/>
          <w:sz w:val="24"/>
          <w:szCs w:val="24"/>
          <w:lang w:eastAsia="zh-CN"/>
        </w:rPr>
        <w:t>,</w:t>
      </w:r>
      <w:r w:rsidRPr="00630348">
        <w:rPr>
          <w:rFonts w:ascii="Book Antiqua" w:hAnsi="Book Antiqua"/>
          <w:sz w:val="24"/>
          <w:szCs w:val="24"/>
          <w:lang w:eastAsia="zh-CN"/>
        </w:rPr>
        <w:t xml:space="preserve"> </w:t>
      </w:r>
      <w:r w:rsidRPr="00630348">
        <w:rPr>
          <w:rFonts w:ascii="Book Antiqua" w:hAnsi="Book Antiqua"/>
          <w:sz w:val="24"/>
          <w:szCs w:val="24"/>
        </w:rPr>
        <w:t>Department of Cardio-vascular Surgery, China Medical University Hospital, Taichung</w:t>
      </w:r>
      <w:r>
        <w:rPr>
          <w:rFonts w:ascii="Book Antiqua" w:eastAsia="宋体" w:hAnsi="Book Antiqua"/>
          <w:sz w:val="24"/>
          <w:szCs w:val="24"/>
          <w:lang w:eastAsia="zh-CN"/>
        </w:rPr>
        <w:t xml:space="preserve"> </w:t>
      </w:r>
      <w:r w:rsidRPr="00630348">
        <w:rPr>
          <w:rFonts w:ascii="Book Antiqua" w:hAnsi="Book Antiqua"/>
          <w:sz w:val="24"/>
          <w:szCs w:val="24"/>
          <w:lang w:eastAsia="en-IN"/>
        </w:rPr>
        <w:t>40447</w:t>
      </w:r>
      <w:r w:rsidRPr="00630348">
        <w:rPr>
          <w:rFonts w:ascii="Book Antiqua" w:hAnsi="Book Antiqua"/>
          <w:sz w:val="24"/>
          <w:szCs w:val="24"/>
        </w:rPr>
        <w:t>, Taiwan</w:t>
      </w:r>
    </w:p>
    <w:p w:rsidR="00A95042" w:rsidRPr="00630348" w:rsidRDefault="00A95042" w:rsidP="006B1D64">
      <w:pPr>
        <w:pStyle w:val="ListParagraph"/>
        <w:spacing w:after="0" w:line="360" w:lineRule="auto"/>
        <w:ind w:left="0"/>
        <w:jc w:val="both"/>
        <w:rPr>
          <w:rFonts w:ascii="Book Antiqua" w:hAnsi="Book Antiqua"/>
          <w:sz w:val="24"/>
          <w:szCs w:val="24"/>
          <w:lang w:eastAsia="zh-CN"/>
        </w:rPr>
      </w:pPr>
    </w:p>
    <w:p w:rsidR="00A95042" w:rsidRPr="00630348" w:rsidRDefault="00A95042" w:rsidP="006B1D64">
      <w:pPr>
        <w:spacing w:after="0" w:line="360" w:lineRule="auto"/>
        <w:jc w:val="both"/>
        <w:rPr>
          <w:rFonts w:ascii="Book Antiqua" w:hAnsi="Book Antiqua"/>
          <w:sz w:val="24"/>
          <w:szCs w:val="24"/>
          <w:lang w:eastAsia="zh-CN"/>
        </w:rPr>
      </w:pPr>
      <w:r w:rsidRPr="00630348">
        <w:rPr>
          <w:rFonts w:ascii="Book Antiqua" w:hAnsi="Book Antiqua"/>
          <w:b/>
          <w:sz w:val="24"/>
          <w:szCs w:val="24"/>
        </w:rPr>
        <w:t>Author contributions:</w:t>
      </w:r>
      <w:r w:rsidRPr="00630348">
        <w:rPr>
          <w:rFonts w:ascii="Book Antiqua" w:hAnsi="Book Antiqua"/>
          <w:b/>
          <w:sz w:val="24"/>
          <w:szCs w:val="24"/>
          <w:lang w:eastAsia="zh-CN"/>
        </w:rPr>
        <w:t xml:space="preserve"> </w:t>
      </w:r>
      <w:r w:rsidRPr="00630348">
        <w:rPr>
          <w:rFonts w:ascii="Book Antiqua" w:hAnsi="Book Antiqua"/>
          <w:sz w:val="24"/>
          <w:szCs w:val="24"/>
        </w:rPr>
        <w:t>Jeng LB and Thorat A designed the structure, searched the literature and wrote the article</w:t>
      </w:r>
      <w:r w:rsidRPr="00630348">
        <w:rPr>
          <w:rFonts w:ascii="Book Antiqua" w:hAnsi="Book Antiqua"/>
          <w:sz w:val="24"/>
          <w:szCs w:val="24"/>
          <w:lang w:eastAsia="zh-CN"/>
        </w:rPr>
        <w:t xml:space="preserve">; </w:t>
      </w:r>
      <w:r w:rsidRPr="00630348">
        <w:rPr>
          <w:rFonts w:ascii="Book Antiqua" w:hAnsi="Book Antiqua"/>
          <w:sz w:val="24"/>
          <w:szCs w:val="24"/>
        </w:rPr>
        <w:t>Yang HR and Li PC provided the details of techniques, and images.</w:t>
      </w:r>
    </w:p>
    <w:p w:rsidR="00A95042" w:rsidRPr="00630348" w:rsidRDefault="00A95042" w:rsidP="006B1D64">
      <w:pPr>
        <w:spacing w:after="0" w:line="360" w:lineRule="auto"/>
        <w:jc w:val="both"/>
        <w:rPr>
          <w:rFonts w:ascii="Book Antiqua" w:hAnsi="Book Antiqua"/>
          <w:sz w:val="24"/>
          <w:szCs w:val="24"/>
          <w:lang w:eastAsia="zh-CN"/>
        </w:rPr>
      </w:pPr>
    </w:p>
    <w:p w:rsidR="00A95042" w:rsidRPr="00630348" w:rsidRDefault="00A95042" w:rsidP="006B1D64">
      <w:pPr>
        <w:spacing w:after="0" w:line="360" w:lineRule="auto"/>
        <w:jc w:val="both"/>
        <w:rPr>
          <w:rFonts w:ascii="Book Antiqua" w:hAnsi="Book Antiqua"/>
          <w:b/>
          <w:sz w:val="24"/>
          <w:szCs w:val="24"/>
        </w:rPr>
      </w:pPr>
      <w:r w:rsidRPr="00630348">
        <w:rPr>
          <w:rFonts w:ascii="Book Antiqua" w:hAnsi="Book Antiqua"/>
          <w:b/>
          <w:sz w:val="24"/>
          <w:szCs w:val="24"/>
        </w:rPr>
        <w:t>Conflict-of-interest statement:</w:t>
      </w:r>
      <w:r w:rsidRPr="00630348">
        <w:rPr>
          <w:rFonts w:ascii="Book Antiqua" w:hAnsi="Book Antiqua"/>
          <w:b/>
          <w:sz w:val="24"/>
          <w:szCs w:val="24"/>
          <w:lang w:eastAsia="zh-CN"/>
        </w:rPr>
        <w:t xml:space="preserve"> </w:t>
      </w:r>
      <w:r w:rsidRPr="00630348">
        <w:rPr>
          <w:rFonts w:ascii="Book Antiqua" w:hAnsi="Book Antiqua"/>
          <w:sz w:val="24"/>
          <w:szCs w:val="24"/>
        </w:rPr>
        <w:t>Authors have no conflicts of interest.</w:t>
      </w:r>
    </w:p>
    <w:p w:rsidR="00A95042" w:rsidRPr="00630348" w:rsidRDefault="00A95042" w:rsidP="006B1D64">
      <w:pPr>
        <w:spacing w:after="0" w:line="360" w:lineRule="auto"/>
        <w:jc w:val="both"/>
        <w:rPr>
          <w:rFonts w:ascii="Book Antiqua" w:hAnsi="Book Antiqua"/>
          <w:sz w:val="24"/>
          <w:szCs w:val="24"/>
          <w:lang w:eastAsia="zh-CN"/>
        </w:rPr>
      </w:pPr>
    </w:p>
    <w:p w:rsidR="00A95042" w:rsidRPr="00630348" w:rsidRDefault="00A95042" w:rsidP="006B1D64">
      <w:pPr>
        <w:spacing w:after="0" w:line="360" w:lineRule="auto"/>
        <w:jc w:val="both"/>
        <w:rPr>
          <w:rFonts w:ascii="Book Antiqua" w:hAnsi="Book Antiqua"/>
          <w:sz w:val="24"/>
          <w:szCs w:val="24"/>
        </w:rPr>
      </w:pPr>
      <w:bookmarkStart w:id="0" w:name="OLE_LINK507"/>
      <w:bookmarkStart w:id="1" w:name="OLE_LINK506"/>
      <w:bookmarkStart w:id="2" w:name="OLE_LINK496"/>
      <w:bookmarkStart w:id="3" w:name="OLE_LINK479"/>
      <w:r w:rsidRPr="00630348">
        <w:rPr>
          <w:rFonts w:ascii="Book Antiqua" w:hAnsi="Book Antiqua"/>
          <w:b/>
          <w:sz w:val="24"/>
          <w:szCs w:val="24"/>
        </w:rPr>
        <w:t xml:space="preserve">Open-Access: </w:t>
      </w:r>
      <w:r w:rsidRPr="00630348">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w:t>
      </w:r>
      <w:r w:rsidRPr="00630348">
        <w:rPr>
          <w:rFonts w:ascii="Book Antiqua" w:hAnsi="Book Antiqua"/>
          <w:sz w:val="24"/>
          <w:szCs w:val="24"/>
        </w:rPr>
        <w:lastRenderedPageBreak/>
        <w:t>provided the original work is properly cited and the use is non-commercial. See: http://creativecommons.org/licenses/by-nc/4.0/</w:t>
      </w:r>
      <w:bookmarkEnd w:id="0"/>
      <w:bookmarkEnd w:id="1"/>
      <w:bookmarkEnd w:id="2"/>
      <w:bookmarkEnd w:id="3"/>
    </w:p>
    <w:p w:rsidR="00A95042" w:rsidRPr="00630348" w:rsidRDefault="00A95042" w:rsidP="006B1D64">
      <w:pPr>
        <w:spacing w:after="0" w:line="360" w:lineRule="auto"/>
        <w:jc w:val="both"/>
        <w:rPr>
          <w:rFonts w:ascii="Book Antiqua" w:hAnsi="Book Antiqua"/>
          <w:b/>
          <w:sz w:val="24"/>
          <w:szCs w:val="24"/>
          <w:lang w:eastAsia="zh-CN"/>
        </w:rPr>
      </w:pPr>
    </w:p>
    <w:p w:rsidR="00A95042" w:rsidRPr="00630348" w:rsidRDefault="00A95042" w:rsidP="006B1D64">
      <w:pPr>
        <w:spacing w:after="0" w:line="360" w:lineRule="auto"/>
        <w:jc w:val="both"/>
        <w:rPr>
          <w:rFonts w:ascii="Book Antiqua" w:hAnsi="Book Antiqua"/>
          <w:b/>
          <w:sz w:val="24"/>
          <w:szCs w:val="24"/>
          <w:lang w:eastAsia="zh-CN"/>
        </w:rPr>
      </w:pPr>
      <w:r w:rsidRPr="00630348">
        <w:rPr>
          <w:rFonts w:ascii="Book Antiqua" w:hAnsi="Book Antiqua"/>
          <w:b/>
          <w:sz w:val="24"/>
          <w:szCs w:val="24"/>
        </w:rPr>
        <w:t>Correspondence to:</w:t>
      </w:r>
      <w:r w:rsidRPr="00630348">
        <w:rPr>
          <w:rFonts w:ascii="Book Antiqua" w:hAnsi="Book Antiqua"/>
          <w:b/>
          <w:sz w:val="24"/>
          <w:szCs w:val="24"/>
          <w:lang w:eastAsia="zh-CN"/>
        </w:rPr>
        <w:t xml:space="preserve"> </w:t>
      </w:r>
      <w:r w:rsidRPr="00630348">
        <w:rPr>
          <w:rFonts w:ascii="Book Antiqua" w:hAnsi="Book Antiqua"/>
          <w:b/>
          <w:sz w:val="24"/>
          <w:szCs w:val="24"/>
        </w:rPr>
        <w:t>Long-Bin Jeng</w:t>
      </w:r>
      <w:r w:rsidRPr="00630348">
        <w:rPr>
          <w:rFonts w:ascii="Book Antiqua" w:hAnsi="Book Antiqua"/>
          <w:b/>
          <w:sz w:val="24"/>
          <w:szCs w:val="24"/>
          <w:lang w:eastAsia="zh-TW"/>
        </w:rPr>
        <w:t>, MD</w:t>
      </w:r>
      <w:r w:rsidRPr="00630348">
        <w:rPr>
          <w:rFonts w:ascii="Book Antiqua" w:eastAsia="宋体" w:hAnsi="Book Antiqua"/>
          <w:b/>
          <w:sz w:val="24"/>
          <w:szCs w:val="24"/>
          <w:lang w:eastAsia="zh-CN"/>
        </w:rPr>
        <w:t>,</w:t>
      </w:r>
      <w:r w:rsidRPr="00630348">
        <w:rPr>
          <w:rFonts w:ascii="Book Antiqua" w:hAnsi="Book Antiqua"/>
          <w:b/>
          <w:sz w:val="24"/>
          <w:szCs w:val="24"/>
          <w:lang w:eastAsia="zh-TW"/>
        </w:rPr>
        <w:t xml:space="preserve"> </w:t>
      </w:r>
      <w:r w:rsidRPr="00630348">
        <w:rPr>
          <w:rFonts w:ascii="Book Antiqua" w:hAnsi="Book Antiqua"/>
          <w:sz w:val="24"/>
          <w:szCs w:val="24"/>
          <w:lang w:eastAsia="en-IN"/>
        </w:rPr>
        <w:t>Organ Transplantation Center, China Medical University Hospital, 2, Yuh-Der Road, Taichung</w:t>
      </w:r>
      <w:r w:rsidRPr="00630348">
        <w:rPr>
          <w:rFonts w:ascii="Book Antiqua" w:hAnsi="Book Antiqua"/>
          <w:sz w:val="24"/>
          <w:szCs w:val="24"/>
          <w:lang w:eastAsia="zh-CN"/>
        </w:rPr>
        <w:t xml:space="preserve"> </w:t>
      </w:r>
      <w:r w:rsidRPr="00630348">
        <w:rPr>
          <w:rFonts w:ascii="Book Antiqua" w:hAnsi="Book Antiqua"/>
          <w:sz w:val="24"/>
          <w:szCs w:val="24"/>
          <w:lang w:eastAsia="en-IN"/>
        </w:rPr>
        <w:t>40447, Taiwan.</w:t>
      </w:r>
      <w:r w:rsidRPr="00630348">
        <w:rPr>
          <w:rFonts w:ascii="Book Antiqua" w:hAnsi="Book Antiqua"/>
          <w:sz w:val="24"/>
          <w:szCs w:val="24"/>
          <w:lang w:eastAsia="zh-CN"/>
        </w:rPr>
        <w:t xml:space="preserve"> </w:t>
      </w:r>
      <w:r w:rsidRPr="00630348">
        <w:rPr>
          <w:rFonts w:ascii="Book Antiqua" w:hAnsi="Book Antiqua"/>
          <w:sz w:val="24"/>
          <w:szCs w:val="24"/>
        </w:rPr>
        <w:t>otc@mail.cmuh.org.tw</w:t>
      </w:r>
    </w:p>
    <w:p w:rsidR="00A95042" w:rsidRPr="00630348" w:rsidRDefault="00A95042" w:rsidP="006B1D64">
      <w:pPr>
        <w:spacing w:after="0" w:line="360" w:lineRule="auto"/>
        <w:jc w:val="both"/>
        <w:rPr>
          <w:rFonts w:ascii="Book Antiqua" w:hAnsi="Book Antiqua"/>
          <w:sz w:val="24"/>
          <w:szCs w:val="24"/>
          <w:lang w:eastAsia="zh-CN"/>
        </w:rPr>
      </w:pPr>
      <w:r w:rsidRPr="00630348">
        <w:rPr>
          <w:rFonts w:ascii="Book Antiqua" w:hAnsi="Book Antiqua"/>
          <w:b/>
          <w:bCs/>
          <w:sz w:val="24"/>
          <w:szCs w:val="24"/>
        </w:rPr>
        <w:t>Telephone:</w:t>
      </w:r>
      <w:r w:rsidRPr="00630348">
        <w:rPr>
          <w:rFonts w:ascii="Book Antiqua" w:hAnsi="Book Antiqua"/>
          <w:sz w:val="24"/>
          <w:szCs w:val="24"/>
        </w:rPr>
        <w:t xml:space="preserve"> </w:t>
      </w:r>
      <w:r w:rsidRPr="00630348">
        <w:rPr>
          <w:rFonts w:ascii="Book Antiqua" w:hAnsi="Book Antiqua"/>
          <w:sz w:val="24"/>
          <w:szCs w:val="24"/>
          <w:lang w:eastAsia="en-IN"/>
        </w:rPr>
        <w:t>+886-</w:t>
      </w:r>
      <w:r w:rsidR="00CD4BC2">
        <w:fldChar w:fldCharType="begin"/>
      </w:r>
      <w:r w:rsidR="00CD4BC2">
        <w:instrText xml:space="preserve"> HYPERLINK "tel:04-22052121" \t "_blank" </w:instrText>
      </w:r>
      <w:r w:rsidR="00CD4BC2">
        <w:fldChar w:fldCharType="separate"/>
      </w:r>
      <w:r w:rsidRPr="00630348">
        <w:rPr>
          <w:rFonts w:ascii="Book Antiqua" w:hAnsi="Book Antiqua"/>
          <w:sz w:val="24"/>
          <w:szCs w:val="24"/>
          <w:lang w:eastAsia="en-IN"/>
        </w:rPr>
        <w:t>4-22052121</w:t>
      </w:r>
      <w:r w:rsidR="00CD4BC2">
        <w:rPr>
          <w:rFonts w:ascii="Book Antiqua" w:hAnsi="Book Antiqua"/>
          <w:sz w:val="24"/>
          <w:szCs w:val="24"/>
          <w:lang w:eastAsia="en-IN"/>
        </w:rPr>
        <w:fldChar w:fldCharType="end"/>
      </w:r>
      <w:r w:rsidRPr="00630348">
        <w:rPr>
          <w:rFonts w:ascii="Book Antiqua" w:hAnsi="Book Antiqua"/>
          <w:sz w:val="24"/>
          <w:szCs w:val="24"/>
          <w:lang w:eastAsia="zh-CN"/>
        </w:rPr>
        <w:t>-</w:t>
      </w:r>
      <w:r w:rsidRPr="00630348">
        <w:rPr>
          <w:rFonts w:ascii="Book Antiqua" w:hAnsi="Book Antiqua"/>
          <w:sz w:val="24"/>
          <w:szCs w:val="24"/>
        </w:rPr>
        <w:t>1765</w:t>
      </w:r>
    </w:p>
    <w:p w:rsidR="00A95042" w:rsidRPr="00630348" w:rsidRDefault="00A95042" w:rsidP="006B1D64">
      <w:pPr>
        <w:spacing w:after="0" w:line="360" w:lineRule="auto"/>
        <w:jc w:val="both"/>
        <w:rPr>
          <w:rFonts w:ascii="Book Antiqua" w:hAnsi="Book Antiqua"/>
          <w:sz w:val="24"/>
          <w:szCs w:val="24"/>
        </w:rPr>
      </w:pPr>
      <w:r w:rsidRPr="00630348">
        <w:rPr>
          <w:rFonts w:ascii="Book Antiqua" w:hAnsi="Book Antiqua"/>
          <w:b/>
          <w:sz w:val="24"/>
          <w:szCs w:val="24"/>
        </w:rPr>
        <w:t>Fax</w:t>
      </w:r>
      <w:r w:rsidRPr="00630348">
        <w:rPr>
          <w:rFonts w:ascii="Book Antiqua" w:hAnsi="Book Antiqua"/>
          <w:b/>
          <w:sz w:val="24"/>
          <w:szCs w:val="24"/>
          <w:lang w:eastAsia="zh-CN"/>
        </w:rPr>
        <w:t>:</w:t>
      </w:r>
      <w:r w:rsidRPr="00630348">
        <w:rPr>
          <w:rFonts w:ascii="Book Antiqua" w:hAnsi="Book Antiqua"/>
          <w:sz w:val="24"/>
          <w:szCs w:val="24"/>
          <w:lang w:eastAsia="zh-CN"/>
        </w:rPr>
        <w:t xml:space="preserve"> +886-</w:t>
      </w:r>
      <w:r w:rsidR="00CD4BC2">
        <w:fldChar w:fldCharType="begin"/>
      </w:r>
      <w:r w:rsidR="00CD4BC2">
        <w:instrText xml:space="preserve"> HYPERLINK "tel:04-22029083" \t "_blank" </w:instrText>
      </w:r>
      <w:r w:rsidR="00CD4BC2">
        <w:fldChar w:fldCharType="separate"/>
      </w:r>
      <w:r w:rsidRPr="00630348">
        <w:rPr>
          <w:rStyle w:val="Hyperlink"/>
          <w:rFonts w:ascii="Book Antiqua" w:hAnsi="Book Antiqua"/>
          <w:color w:val="auto"/>
          <w:sz w:val="24"/>
          <w:szCs w:val="24"/>
          <w:u w:val="none"/>
        </w:rPr>
        <w:t>4-22029083</w:t>
      </w:r>
      <w:r w:rsidR="00CD4BC2">
        <w:rPr>
          <w:rStyle w:val="Hyperlink"/>
          <w:rFonts w:ascii="Book Antiqua" w:hAnsi="Book Antiqua"/>
          <w:color w:val="auto"/>
          <w:sz w:val="24"/>
          <w:szCs w:val="24"/>
          <w:u w:val="none"/>
        </w:rPr>
        <w:fldChar w:fldCharType="end"/>
      </w:r>
    </w:p>
    <w:p w:rsidR="00A95042" w:rsidRPr="00630348" w:rsidRDefault="00A95042" w:rsidP="006B1D64">
      <w:pPr>
        <w:spacing w:after="0" w:line="360" w:lineRule="auto"/>
        <w:jc w:val="both"/>
        <w:rPr>
          <w:rFonts w:ascii="Book Antiqua" w:hAnsi="Book Antiqua"/>
          <w:b/>
          <w:sz w:val="24"/>
          <w:szCs w:val="24"/>
        </w:rPr>
      </w:pPr>
    </w:p>
    <w:p w:rsidR="00A95042" w:rsidRPr="00630348" w:rsidRDefault="00A95042" w:rsidP="006B1D64">
      <w:pPr>
        <w:spacing w:after="0" w:line="360" w:lineRule="auto"/>
        <w:jc w:val="both"/>
        <w:rPr>
          <w:rFonts w:ascii="Book Antiqua" w:hAnsi="Book Antiqua"/>
          <w:b/>
          <w:sz w:val="24"/>
          <w:szCs w:val="24"/>
        </w:rPr>
      </w:pPr>
      <w:r w:rsidRPr="00630348">
        <w:rPr>
          <w:rFonts w:ascii="Book Antiqua" w:hAnsi="Book Antiqua"/>
          <w:b/>
          <w:sz w:val="24"/>
          <w:szCs w:val="24"/>
        </w:rPr>
        <w:t>Received:</w:t>
      </w:r>
      <w:r w:rsidRPr="00630348">
        <w:rPr>
          <w:rFonts w:ascii="Book Antiqua" w:eastAsia="宋体" w:hAnsi="Book Antiqua"/>
          <w:b/>
          <w:sz w:val="24"/>
          <w:szCs w:val="24"/>
          <w:lang w:eastAsia="zh-CN"/>
        </w:rPr>
        <w:t xml:space="preserve"> </w:t>
      </w:r>
      <w:r w:rsidRPr="00630348">
        <w:rPr>
          <w:rFonts w:ascii="Book Antiqua" w:eastAsia="宋体" w:hAnsi="Book Antiqua"/>
          <w:sz w:val="24"/>
          <w:szCs w:val="24"/>
          <w:lang w:eastAsia="zh-CN"/>
        </w:rPr>
        <w:t>June 28, 2015</w:t>
      </w:r>
      <w:r w:rsidRPr="00630348">
        <w:rPr>
          <w:rFonts w:ascii="Book Antiqua" w:hAnsi="Book Antiqua"/>
          <w:sz w:val="24"/>
          <w:szCs w:val="24"/>
        </w:rPr>
        <w:t xml:space="preserve">   </w:t>
      </w:r>
    </w:p>
    <w:p w:rsidR="00A95042" w:rsidRPr="00630348" w:rsidRDefault="00A95042" w:rsidP="006B1D64">
      <w:pPr>
        <w:spacing w:after="0" w:line="360" w:lineRule="auto"/>
        <w:jc w:val="both"/>
        <w:rPr>
          <w:rFonts w:ascii="Book Antiqua" w:eastAsia="宋体" w:hAnsi="Book Antiqua"/>
          <w:b/>
          <w:sz w:val="24"/>
          <w:szCs w:val="24"/>
          <w:lang w:eastAsia="zh-CN"/>
        </w:rPr>
      </w:pPr>
      <w:r w:rsidRPr="00630348">
        <w:rPr>
          <w:rFonts w:ascii="Book Antiqua" w:hAnsi="Book Antiqua"/>
          <w:b/>
          <w:sz w:val="24"/>
          <w:szCs w:val="24"/>
        </w:rPr>
        <w:t>Peer-review started:</w:t>
      </w:r>
      <w:r w:rsidRPr="00630348">
        <w:rPr>
          <w:rFonts w:ascii="Book Antiqua" w:eastAsia="宋体" w:hAnsi="Book Antiqua"/>
          <w:b/>
          <w:sz w:val="24"/>
          <w:szCs w:val="24"/>
          <w:lang w:eastAsia="zh-CN"/>
        </w:rPr>
        <w:t xml:space="preserve"> </w:t>
      </w:r>
      <w:r w:rsidRPr="00630348">
        <w:rPr>
          <w:rFonts w:ascii="Book Antiqua" w:eastAsia="宋体" w:hAnsi="Book Antiqua"/>
          <w:sz w:val="24"/>
          <w:szCs w:val="24"/>
          <w:lang w:eastAsia="zh-CN"/>
        </w:rPr>
        <w:t>July 5, 2015</w:t>
      </w:r>
    </w:p>
    <w:p w:rsidR="00A95042" w:rsidRPr="00630348" w:rsidRDefault="00A95042" w:rsidP="006B1D64">
      <w:pPr>
        <w:spacing w:after="0" w:line="360" w:lineRule="auto"/>
        <w:jc w:val="both"/>
        <w:rPr>
          <w:rFonts w:ascii="Book Antiqua" w:eastAsia="宋体" w:hAnsi="Book Antiqua"/>
          <w:b/>
          <w:sz w:val="24"/>
          <w:szCs w:val="24"/>
          <w:lang w:eastAsia="zh-CN"/>
        </w:rPr>
      </w:pPr>
      <w:r w:rsidRPr="00630348">
        <w:rPr>
          <w:rFonts w:ascii="Book Antiqua" w:hAnsi="Book Antiqua"/>
          <w:b/>
          <w:sz w:val="24"/>
          <w:szCs w:val="24"/>
        </w:rPr>
        <w:t>First decision:</w:t>
      </w:r>
      <w:r w:rsidRPr="00630348">
        <w:rPr>
          <w:rFonts w:ascii="Book Antiqua" w:eastAsia="宋体" w:hAnsi="Book Antiqua"/>
          <w:b/>
          <w:sz w:val="24"/>
          <w:szCs w:val="24"/>
          <w:lang w:eastAsia="zh-CN"/>
        </w:rPr>
        <w:t xml:space="preserve"> </w:t>
      </w:r>
      <w:r w:rsidRPr="00630348">
        <w:rPr>
          <w:rFonts w:ascii="Book Antiqua" w:eastAsia="宋体" w:hAnsi="Book Antiqua"/>
          <w:sz w:val="24"/>
          <w:szCs w:val="24"/>
          <w:lang w:eastAsia="zh-CN"/>
        </w:rPr>
        <w:t>July 28, 2015</w:t>
      </w:r>
    </w:p>
    <w:p w:rsidR="00A95042" w:rsidRPr="00630348" w:rsidRDefault="00A95042" w:rsidP="006B1D64">
      <w:pPr>
        <w:spacing w:after="0" w:line="360" w:lineRule="auto"/>
        <w:jc w:val="both"/>
        <w:rPr>
          <w:rFonts w:ascii="Book Antiqua" w:eastAsia="宋体" w:hAnsi="Book Antiqua"/>
          <w:b/>
          <w:sz w:val="24"/>
          <w:szCs w:val="24"/>
          <w:lang w:eastAsia="zh-CN"/>
        </w:rPr>
      </w:pPr>
      <w:r w:rsidRPr="00630348">
        <w:rPr>
          <w:rFonts w:ascii="Book Antiqua" w:hAnsi="Book Antiqua"/>
          <w:b/>
          <w:sz w:val="24"/>
          <w:szCs w:val="24"/>
        </w:rPr>
        <w:t>Revised:</w:t>
      </w:r>
      <w:r w:rsidRPr="00630348">
        <w:rPr>
          <w:rFonts w:ascii="Book Antiqua" w:eastAsia="宋体" w:hAnsi="Book Antiqua"/>
          <w:b/>
          <w:sz w:val="24"/>
          <w:szCs w:val="24"/>
          <w:lang w:eastAsia="zh-CN"/>
        </w:rPr>
        <w:t xml:space="preserve"> </w:t>
      </w:r>
      <w:r w:rsidRPr="00630348">
        <w:rPr>
          <w:rFonts w:ascii="Book Antiqua" w:hAnsi="Book Antiqua"/>
          <w:sz w:val="24"/>
          <w:szCs w:val="24"/>
        </w:rPr>
        <w:t>August</w:t>
      </w:r>
      <w:r w:rsidRPr="00630348">
        <w:rPr>
          <w:rFonts w:ascii="Book Antiqua" w:eastAsia="宋体" w:hAnsi="Book Antiqua"/>
          <w:sz w:val="24"/>
          <w:szCs w:val="24"/>
          <w:lang w:eastAsia="zh-CN"/>
        </w:rPr>
        <w:t xml:space="preserve"> 30, 2015</w:t>
      </w:r>
    </w:p>
    <w:p w:rsidR="00A95042" w:rsidRPr="00630348" w:rsidRDefault="00A95042" w:rsidP="006B1D64">
      <w:pPr>
        <w:spacing w:after="0" w:line="360" w:lineRule="auto"/>
        <w:jc w:val="both"/>
        <w:rPr>
          <w:rFonts w:ascii="Book Antiqua" w:hAnsi="Book Antiqua"/>
          <w:b/>
          <w:sz w:val="24"/>
          <w:szCs w:val="24"/>
        </w:rPr>
      </w:pPr>
      <w:r w:rsidRPr="00630348">
        <w:rPr>
          <w:rFonts w:ascii="Book Antiqua" w:hAnsi="Book Antiqua"/>
          <w:b/>
          <w:sz w:val="24"/>
          <w:szCs w:val="24"/>
        </w:rPr>
        <w:t xml:space="preserve">Accepted: </w:t>
      </w:r>
      <w:r w:rsidR="00CD4BC2" w:rsidRPr="00CD4BC2">
        <w:rPr>
          <w:rFonts w:ascii="Book Antiqua" w:hAnsi="Book Antiqua"/>
          <w:sz w:val="24"/>
          <w:szCs w:val="24"/>
        </w:rPr>
        <w:t>September 29, 2015</w:t>
      </w:r>
      <w:r w:rsidRPr="00630348">
        <w:rPr>
          <w:rFonts w:ascii="Book Antiqua" w:hAnsi="Book Antiqua"/>
          <w:b/>
          <w:sz w:val="24"/>
          <w:szCs w:val="24"/>
        </w:rPr>
        <w:t xml:space="preserve"> </w:t>
      </w:r>
    </w:p>
    <w:p w:rsidR="00A95042" w:rsidRPr="00630348" w:rsidRDefault="00A95042" w:rsidP="006B1D64">
      <w:pPr>
        <w:spacing w:after="0" w:line="360" w:lineRule="auto"/>
        <w:jc w:val="both"/>
        <w:rPr>
          <w:rFonts w:ascii="Book Antiqua" w:hAnsi="Book Antiqua"/>
          <w:b/>
          <w:sz w:val="24"/>
          <w:szCs w:val="24"/>
        </w:rPr>
      </w:pPr>
      <w:r w:rsidRPr="00630348">
        <w:rPr>
          <w:rFonts w:ascii="Book Antiqua" w:hAnsi="Book Antiqua"/>
          <w:b/>
          <w:sz w:val="24"/>
          <w:szCs w:val="24"/>
        </w:rPr>
        <w:t>Article in press:</w:t>
      </w:r>
    </w:p>
    <w:p w:rsidR="00A95042" w:rsidRPr="00630348" w:rsidRDefault="00A95042" w:rsidP="006B1D64">
      <w:pPr>
        <w:spacing w:after="0" w:line="360" w:lineRule="auto"/>
        <w:jc w:val="both"/>
        <w:rPr>
          <w:rFonts w:ascii="Book Antiqua" w:hAnsi="Book Antiqua"/>
          <w:b/>
          <w:sz w:val="24"/>
          <w:szCs w:val="24"/>
        </w:rPr>
      </w:pPr>
      <w:r w:rsidRPr="00630348">
        <w:rPr>
          <w:rFonts w:ascii="Book Antiqua" w:hAnsi="Book Antiqua"/>
          <w:b/>
          <w:sz w:val="24"/>
          <w:szCs w:val="24"/>
        </w:rPr>
        <w:t xml:space="preserve">Published online: </w:t>
      </w:r>
    </w:p>
    <w:p w:rsidR="00A95042" w:rsidRPr="00630348" w:rsidRDefault="00A95042" w:rsidP="006B1D64">
      <w:pPr>
        <w:spacing w:after="0" w:line="360" w:lineRule="auto"/>
        <w:jc w:val="both"/>
        <w:rPr>
          <w:rFonts w:ascii="Book Antiqua" w:hAnsi="Book Antiqua"/>
          <w:sz w:val="24"/>
          <w:szCs w:val="24"/>
        </w:rPr>
      </w:pPr>
    </w:p>
    <w:p w:rsidR="00A95042" w:rsidRPr="00630348" w:rsidRDefault="00A95042" w:rsidP="006B1D64">
      <w:pPr>
        <w:spacing w:after="0" w:line="360" w:lineRule="auto"/>
        <w:jc w:val="both"/>
        <w:rPr>
          <w:rFonts w:ascii="Book Antiqua" w:hAnsi="Book Antiqua"/>
          <w:sz w:val="24"/>
          <w:szCs w:val="24"/>
          <w:lang w:eastAsia="zh-CN"/>
        </w:rPr>
      </w:pPr>
      <w:bookmarkStart w:id="4" w:name="_GoBack"/>
      <w:bookmarkEnd w:id="4"/>
    </w:p>
    <w:p w:rsidR="00A95042" w:rsidRPr="00630348" w:rsidRDefault="00A95042" w:rsidP="006B1D64">
      <w:pPr>
        <w:spacing w:after="0" w:line="360" w:lineRule="auto"/>
        <w:jc w:val="both"/>
        <w:rPr>
          <w:rFonts w:ascii="Book Antiqua" w:hAnsi="Book Antiqua"/>
          <w:b/>
          <w:sz w:val="24"/>
          <w:szCs w:val="24"/>
          <w:lang w:eastAsia="zh-CN"/>
        </w:rPr>
      </w:pPr>
      <w:r w:rsidRPr="00630348">
        <w:rPr>
          <w:rFonts w:ascii="Book Antiqua" w:hAnsi="Book Antiqua"/>
          <w:sz w:val="24"/>
          <w:szCs w:val="24"/>
        </w:rPr>
        <w:br w:type="page"/>
      </w:r>
      <w:r w:rsidRPr="00630348">
        <w:rPr>
          <w:rFonts w:ascii="Book Antiqua" w:hAnsi="Book Antiqua"/>
          <w:b/>
          <w:sz w:val="24"/>
          <w:szCs w:val="24"/>
        </w:rPr>
        <w:lastRenderedPageBreak/>
        <w:t>Abstract</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sz w:val="24"/>
          <w:szCs w:val="24"/>
        </w:rPr>
        <w:t xml:space="preserve">The reconstruction of the vascular outflow tract of partial liver grafts has received considerable attention in the past, especially in the setting of right liver grafts with undrained segments. </w:t>
      </w:r>
      <w:r w:rsidRPr="00630348">
        <w:rPr>
          <w:rFonts w:ascii="Book Antiqua" w:hAnsi="Book Antiqua"/>
          <w:bCs/>
          <w:sz w:val="24"/>
          <w:szCs w:val="24"/>
        </w:rPr>
        <w:t xml:space="preserve">Hepatic venous outflow reconstruction is an important factor for successful living donor liver transplantation outcome. However, in presence of undrained anterior sector and presence of multiple short hepatic veins that drain substantial portions of liver, outflow reconstruction without backtable venoplasty may lead to severe graft congestion and subsequent graft dysfunction. Various backtable venoplasty techniques in presence of </w:t>
      </w:r>
      <w:r w:rsidRPr="00630348">
        <w:rPr>
          <w:rFonts w:ascii="Book Antiqua" w:hAnsi="Book Antiqua"/>
          <w:sz w:val="24"/>
          <w:szCs w:val="24"/>
        </w:rPr>
        <w:t xml:space="preserve">multiple hepatic veins that can be used in either right- or left-lobe liver transplantation are devised to ensure a single, wide outflow channel. In this overview, various techniques to overcome the hepatic venous variations of liver allograft and outflow reconstruction are discussed. </w:t>
      </w:r>
    </w:p>
    <w:p w:rsidR="00A95042" w:rsidRPr="00630348" w:rsidRDefault="00A95042" w:rsidP="006B1D64">
      <w:pPr>
        <w:autoSpaceDE w:val="0"/>
        <w:autoSpaceDN w:val="0"/>
        <w:adjustRightInd w:val="0"/>
        <w:spacing w:after="0" w:line="360" w:lineRule="auto"/>
        <w:jc w:val="both"/>
        <w:rPr>
          <w:rFonts w:ascii="Book Antiqua" w:hAnsi="Book Antiqua"/>
          <w:b/>
          <w:sz w:val="24"/>
          <w:szCs w:val="24"/>
          <w:lang w:eastAsia="zh-CN"/>
        </w:rPr>
      </w:pPr>
    </w:p>
    <w:p w:rsidR="00A95042" w:rsidRPr="00630348" w:rsidRDefault="00A95042" w:rsidP="006B1D64">
      <w:pPr>
        <w:spacing w:after="0" w:line="360" w:lineRule="auto"/>
        <w:jc w:val="both"/>
        <w:rPr>
          <w:rFonts w:ascii="Book Antiqua" w:hAnsi="Book Antiqua"/>
          <w:sz w:val="24"/>
          <w:szCs w:val="24"/>
          <w:lang w:eastAsia="zh-CN"/>
        </w:rPr>
      </w:pPr>
      <w:r w:rsidRPr="00630348">
        <w:rPr>
          <w:rFonts w:ascii="Book Antiqua" w:hAnsi="Book Antiqua"/>
          <w:b/>
          <w:sz w:val="24"/>
          <w:szCs w:val="24"/>
        </w:rPr>
        <w:t>Key</w:t>
      </w:r>
      <w:r w:rsidRPr="00630348">
        <w:rPr>
          <w:rFonts w:ascii="Book Antiqua" w:hAnsi="Book Antiqua"/>
          <w:b/>
          <w:sz w:val="24"/>
          <w:szCs w:val="24"/>
          <w:lang w:eastAsia="zh-CN"/>
        </w:rPr>
        <w:t xml:space="preserve"> </w:t>
      </w:r>
      <w:r w:rsidRPr="00630348">
        <w:rPr>
          <w:rFonts w:ascii="Book Antiqua" w:hAnsi="Book Antiqua"/>
          <w:b/>
          <w:sz w:val="24"/>
          <w:szCs w:val="24"/>
        </w:rPr>
        <w:t>words:</w:t>
      </w:r>
      <w:r w:rsidRPr="00630348">
        <w:rPr>
          <w:rFonts w:ascii="Book Antiqua" w:hAnsi="Book Antiqua"/>
          <w:b/>
          <w:sz w:val="24"/>
          <w:szCs w:val="24"/>
          <w:lang w:eastAsia="zh-CN"/>
        </w:rPr>
        <w:t xml:space="preserve"> </w:t>
      </w:r>
      <w:r w:rsidRPr="00630348">
        <w:rPr>
          <w:rFonts w:ascii="Book Antiqua" w:hAnsi="Book Antiqua"/>
          <w:sz w:val="24"/>
          <w:szCs w:val="24"/>
          <w:lang w:eastAsia="zh-CN"/>
        </w:rPr>
        <w:t>Venoplasty; Living donor liver transplantation; Outflow reconstruction; “V-Plasty” technique; Single oval ostium technique</w:t>
      </w:r>
    </w:p>
    <w:p w:rsidR="00A95042" w:rsidRPr="00630348" w:rsidRDefault="00A95042" w:rsidP="006B1D64">
      <w:pPr>
        <w:spacing w:after="0" w:line="360" w:lineRule="auto"/>
        <w:jc w:val="both"/>
        <w:rPr>
          <w:rFonts w:ascii="Book Antiqua" w:eastAsia="宋体" w:hAnsi="Book Antiqua"/>
          <w:sz w:val="24"/>
          <w:szCs w:val="24"/>
          <w:lang w:eastAsia="zh-CN"/>
        </w:rPr>
      </w:pPr>
    </w:p>
    <w:p w:rsidR="00A95042" w:rsidRPr="00630348" w:rsidRDefault="00A95042" w:rsidP="006B1D64">
      <w:pPr>
        <w:snapToGrid w:val="0"/>
        <w:spacing w:after="0" w:line="360" w:lineRule="auto"/>
        <w:jc w:val="both"/>
        <w:rPr>
          <w:rFonts w:ascii="Book Antiqua" w:hAnsi="Book Antiqua"/>
          <w:sz w:val="24"/>
        </w:rPr>
      </w:pPr>
      <w:r w:rsidRPr="00630348">
        <w:rPr>
          <w:rFonts w:ascii="Book Antiqua" w:hAnsi="Book Antiqua"/>
          <w:sz w:val="24"/>
        </w:rPr>
        <w:t xml:space="preserve">© </w:t>
      </w:r>
      <w:r w:rsidRPr="00630348">
        <w:rPr>
          <w:rFonts w:ascii="Book Antiqua" w:hAnsi="Book Antiqua"/>
          <w:b/>
          <w:sz w:val="24"/>
        </w:rPr>
        <w:t>The Author(s) 2015</w:t>
      </w:r>
      <w:r w:rsidRPr="00630348">
        <w:rPr>
          <w:rFonts w:ascii="Book Antiqua" w:hAnsi="Book Antiqua"/>
          <w:sz w:val="24"/>
        </w:rPr>
        <w:t>. Published by Baishideng Publishing Group Inc. All rights reserved.</w:t>
      </w:r>
    </w:p>
    <w:p w:rsidR="00A95042" w:rsidRPr="00630348" w:rsidRDefault="00A95042" w:rsidP="006B1D64">
      <w:pPr>
        <w:spacing w:after="0" w:line="360" w:lineRule="auto"/>
        <w:jc w:val="both"/>
        <w:rPr>
          <w:rFonts w:ascii="Book Antiqua" w:eastAsia="宋体" w:hAnsi="Book Antiqua"/>
          <w:sz w:val="24"/>
          <w:szCs w:val="24"/>
          <w:lang w:eastAsia="zh-CN"/>
        </w:rPr>
      </w:pPr>
    </w:p>
    <w:p w:rsidR="00A95042" w:rsidRPr="00630348" w:rsidRDefault="00A95042" w:rsidP="006B1D64">
      <w:pPr>
        <w:spacing w:after="0" w:line="360" w:lineRule="auto"/>
        <w:jc w:val="both"/>
        <w:rPr>
          <w:rFonts w:ascii="Book Antiqua" w:hAnsi="Book Antiqua"/>
          <w:b/>
          <w:sz w:val="24"/>
          <w:szCs w:val="24"/>
        </w:rPr>
      </w:pPr>
      <w:r w:rsidRPr="00630348">
        <w:rPr>
          <w:rFonts w:ascii="Book Antiqua" w:hAnsi="Book Antiqua"/>
          <w:b/>
          <w:sz w:val="24"/>
          <w:szCs w:val="24"/>
        </w:rPr>
        <w:t>Core tip:</w:t>
      </w:r>
      <w:r w:rsidRPr="00630348">
        <w:rPr>
          <w:rFonts w:ascii="Book Antiqua" w:hAnsi="Book Antiqua"/>
          <w:b/>
          <w:sz w:val="24"/>
          <w:szCs w:val="24"/>
          <w:lang w:eastAsia="zh-CN"/>
        </w:rPr>
        <w:t xml:space="preserve"> </w:t>
      </w:r>
      <w:r w:rsidRPr="00630348">
        <w:rPr>
          <w:rFonts w:ascii="Book Antiqua" w:hAnsi="Book Antiqua"/>
          <w:sz w:val="24"/>
          <w:szCs w:val="24"/>
        </w:rPr>
        <w:t>Outflow reconstruction in living donor liver transplantation is crucial for proper graft functioning. The right liver graft is a partial graft and requires backtable venoplasty to restore segmental venous drainage. A right liver graft without the middle hepatic vein along with presence of multiple short hepatic veins makes outflow reconstruction technically complex.  To avoid postoperative liver congestion, suitable surgical techniques are applied to form a common outflow channel that provides adequate drainage for all the segments of liver. This article gives a comprehensive viewpoint for the venous outflow reconstruction in living donor liver transplantation.</w:t>
      </w:r>
    </w:p>
    <w:p w:rsidR="00A95042" w:rsidRPr="00630348" w:rsidRDefault="00A95042" w:rsidP="006B1D64">
      <w:pPr>
        <w:autoSpaceDE w:val="0"/>
        <w:autoSpaceDN w:val="0"/>
        <w:adjustRightInd w:val="0"/>
        <w:spacing w:after="0" w:line="360" w:lineRule="auto"/>
        <w:jc w:val="both"/>
        <w:rPr>
          <w:rFonts w:ascii="Book Antiqua" w:hAnsi="Book Antiqua"/>
          <w:b/>
          <w:sz w:val="24"/>
          <w:szCs w:val="24"/>
          <w:lang w:eastAsia="zh-CN"/>
        </w:rPr>
      </w:pPr>
    </w:p>
    <w:p w:rsidR="00A95042" w:rsidRPr="00630348" w:rsidRDefault="00A95042" w:rsidP="006B1D64">
      <w:pPr>
        <w:spacing w:after="0" w:line="360" w:lineRule="auto"/>
        <w:jc w:val="both"/>
        <w:rPr>
          <w:rFonts w:ascii="Book Antiqua" w:hAnsi="Book Antiqua"/>
          <w:sz w:val="24"/>
          <w:szCs w:val="24"/>
          <w:lang w:eastAsia="zh-CN"/>
        </w:rPr>
      </w:pPr>
      <w:r w:rsidRPr="00630348">
        <w:rPr>
          <w:rFonts w:ascii="Book Antiqua" w:hAnsi="Book Antiqua"/>
          <w:sz w:val="24"/>
          <w:szCs w:val="24"/>
        </w:rPr>
        <w:t>Jeng</w:t>
      </w:r>
      <w:r w:rsidRPr="00630348">
        <w:rPr>
          <w:rFonts w:ascii="Book Antiqua" w:hAnsi="Book Antiqua"/>
          <w:sz w:val="24"/>
          <w:szCs w:val="24"/>
          <w:lang w:eastAsia="zh-CN"/>
        </w:rPr>
        <w:t xml:space="preserve"> LB</w:t>
      </w:r>
      <w:r w:rsidRPr="00630348">
        <w:rPr>
          <w:rFonts w:ascii="Book Antiqua" w:hAnsi="Book Antiqua"/>
          <w:sz w:val="24"/>
          <w:szCs w:val="24"/>
        </w:rPr>
        <w:t>, Thorat</w:t>
      </w:r>
      <w:r w:rsidRPr="00630348">
        <w:rPr>
          <w:rFonts w:ascii="Book Antiqua" w:hAnsi="Book Antiqua"/>
          <w:sz w:val="24"/>
          <w:szCs w:val="24"/>
          <w:lang w:eastAsia="zh-CN"/>
        </w:rPr>
        <w:t xml:space="preserve"> A</w:t>
      </w:r>
      <w:r w:rsidRPr="00630348">
        <w:rPr>
          <w:rFonts w:ascii="Book Antiqua" w:hAnsi="Book Antiqua"/>
          <w:sz w:val="24"/>
          <w:szCs w:val="24"/>
        </w:rPr>
        <w:t>, Yang</w:t>
      </w:r>
      <w:r w:rsidRPr="00630348">
        <w:rPr>
          <w:rFonts w:ascii="Book Antiqua" w:hAnsi="Book Antiqua"/>
          <w:sz w:val="24"/>
          <w:szCs w:val="24"/>
          <w:lang w:eastAsia="zh-CN"/>
        </w:rPr>
        <w:t xml:space="preserve"> HR</w:t>
      </w:r>
      <w:r w:rsidRPr="00630348">
        <w:rPr>
          <w:rFonts w:ascii="Book Antiqua" w:hAnsi="Book Antiqua"/>
          <w:sz w:val="24"/>
          <w:szCs w:val="24"/>
        </w:rPr>
        <w:t>, Li</w:t>
      </w:r>
      <w:r w:rsidRPr="00630348">
        <w:rPr>
          <w:rFonts w:ascii="Book Antiqua" w:hAnsi="Book Antiqua"/>
          <w:sz w:val="24"/>
          <w:szCs w:val="24"/>
          <w:lang w:eastAsia="zh-CN"/>
        </w:rPr>
        <w:t xml:space="preserve"> PC. </w:t>
      </w:r>
      <w:r w:rsidRPr="00630348">
        <w:rPr>
          <w:rFonts w:ascii="Book Antiqua" w:hAnsi="Book Antiqua"/>
          <w:sz w:val="24"/>
          <w:szCs w:val="24"/>
        </w:rPr>
        <w:t>Venous outflow reconstruction in living donor liver transplantation: Dealing with venous anomalies</w:t>
      </w:r>
      <w:r w:rsidRPr="00630348">
        <w:rPr>
          <w:rFonts w:ascii="Book Antiqua" w:hAnsi="Book Antiqua"/>
          <w:sz w:val="24"/>
          <w:szCs w:val="24"/>
          <w:lang w:eastAsia="zh-CN"/>
        </w:rPr>
        <w:t xml:space="preserve">. </w:t>
      </w:r>
      <w:r w:rsidRPr="00630348">
        <w:rPr>
          <w:rFonts w:ascii="Book Antiqua" w:hAnsi="Book Antiqua"/>
          <w:i/>
          <w:iCs/>
          <w:sz w:val="24"/>
          <w:szCs w:val="24"/>
        </w:rPr>
        <w:t>World J Transplant</w:t>
      </w:r>
      <w:r w:rsidRPr="00630348">
        <w:rPr>
          <w:rFonts w:ascii="Book Antiqua" w:hAnsi="Book Antiqua"/>
          <w:iCs/>
          <w:sz w:val="24"/>
          <w:szCs w:val="24"/>
          <w:lang w:eastAsia="zh-CN"/>
        </w:rPr>
        <w:t xml:space="preserve"> 2015; In press</w:t>
      </w:r>
    </w:p>
    <w:p w:rsidR="00A95042" w:rsidRPr="00630348" w:rsidRDefault="00A95042" w:rsidP="006B1D64">
      <w:pPr>
        <w:autoSpaceDE w:val="0"/>
        <w:autoSpaceDN w:val="0"/>
        <w:adjustRightInd w:val="0"/>
        <w:spacing w:after="0" w:line="360" w:lineRule="auto"/>
        <w:jc w:val="both"/>
        <w:rPr>
          <w:rFonts w:ascii="Book Antiqua" w:hAnsi="Book Antiqua"/>
          <w:b/>
          <w:sz w:val="24"/>
          <w:szCs w:val="24"/>
          <w:lang w:eastAsia="zh-CN"/>
        </w:rPr>
      </w:pPr>
      <w:r w:rsidRPr="00630348">
        <w:rPr>
          <w:rFonts w:ascii="Book Antiqua" w:hAnsi="Book Antiqua"/>
          <w:b/>
          <w:sz w:val="24"/>
          <w:szCs w:val="24"/>
          <w:lang w:eastAsia="zh-CN"/>
        </w:rPr>
        <w:br w:type="page"/>
      </w:r>
      <w:r w:rsidRPr="00630348">
        <w:rPr>
          <w:rFonts w:ascii="Book Antiqua" w:hAnsi="Book Antiqua"/>
          <w:b/>
          <w:sz w:val="24"/>
          <w:szCs w:val="24"/>
        </w:rPr>
        <w:lastRenderedPageBreak/>
        <w:t>INTRODUCTION</w:t>
      </w:r>
    </w:p>
    <w:p w:rsidR="00A95042" w:rsidRPr="00630348" w:rsidRDefault="00A95042" w:rsidP="006B1D64">
      <w:pPr>
        <w:spacing w:after="0" w:line="360" w:lineRule="auto"/>
        <w:jc w:val="both"/>
        <w:rPr>
          <w:rFonts w:ascii="Book Antiqua" w:hAnsi="Book Antiqua"/>
          <w:sz w:val="24"/>
          <w:szCs w:val="24"/>
        </w:rPr>
      </w:pPr>
      <w:r w:rsidRPr="00630348">
        <w:rPr>
          <w:rFonts w:ascii="Book Antiqua" w:hAnsi="Book Antiqua"/>
          <w:sz w:val="24"/>
          <w:szCs w:val="24"/>
        </w:rPr>
        <w:t xml:space="preserve">In Asia, living donor liver transplantation </w:t>
      </w:r>
      <w:r w:rsidRPr="00630348">
        <w:rPr>
          <w:rFonts w:ascii="Book Antiqua" w:hAnsi="Book Antiqua"/>
          <w:sz w:val="24"/>
          <w:szCs w:val="24"/>
          <w:lang w:eastAsia="zh-CN"/>
        </w:rPr>
        <w:t>(</w:t>
      </w:r>
      <w:r w:rsidRPr="00630348">
        <w:rPr>
          <w:rFonts w:ascii="Book Antiqua" w:hAnsi="Book Antiqua"/>
          <w:sz w:val="24"/>
          <w:szCs w:val="24"/>
        </w:rPr>
        <w:t>LDLT</w:t>
      </w:r>
      <w:r w:rsidRPr="00630348">
        <w:rPr>
          <w:rFonts w:ascii="Book Antiqua" w:hAnsi="Book Antiqua"/>
          <w:sz w:val="24"/>
          <w:szCs w:val="24"/>
          <w:lang w:eastAsia="zh-CN"/>
        </w:rPr>
        <w:t>)</w:t>
      </w:r>
      <w:r w:rsidRPr="00630348">
        <w:rPr>
          <w:rFonts w:ascii="Book Antiqua" w:hAnsi="Book Antiqua"/>
          <w:sz w:val="24"/>
          <w:szCs w:val="24"/>
        </w:rPr>
        <w:t xml:space="preserve"> was adapted and later became the most successful and safe source for liver allografts as the deceased organ donation remains scarce</w:t>
      </w:r>
      <w:r w:rsidRPr="00630348">
        <w:rPr>
          <w:rFonts w:ascii="Book Antiqua" w:hAnsi="Book Antiqua"/>
          <w:sz w:val="24"/>
          <w:szCs w:val="24"/>
          <w:vertAlign w:val="superscript"/>
        </w:rPr>
        <w:t>[</w:t>
      </w:r>
      <w:r w:rsidRPr="00630348">
        <w:rPr>
          <w:rFonts w:ascii="Book Antiqua" w:hAnsi="Book Antiqua"/>
          <w:b/>
          <w:sz w:val="24"/>
          <w:szCs w:val="24"/>
          <w:vertAlign w:val="superscript"/>
        </w:rPr>
        <w:t>1</w:t>
      </w:r>
      <w:r w:rsidRPr="00630348">
        <w:rPr>
          <w:rFonts w:ascii="Book Antiqua" w:hAnsi="Book Antiqua"/>
          <w:sz w:val="24"/>
          <w:szCs w:val="24"/>
          <w:vertAlign w:val="superscript"/>
        </w:rPr>
        <w:t>]</w:t>
      </w:r>
      <w:r w:rsidRPr="00630348">
        <w:rPr>
          <w:rFonts w:ascii="Book Antiqua" w:hAnsi="Book Antiqua"/>
          <w:sz w:val="24"/>
          <w:szCs w:val="24"/>
        </w:rPr>
        <w:t xml:space="preserve">. The living donor liver allograft is a partial graft and graft size discrepancy always remains a concern. Graft-to-recipient-weight ratio &gt; 0.8% is considered an adequate for proper liver graft functioning after the transplantation. </w:t>
      </w:r>
      <w:r w:rsidRPr="00630348">
        <w:rPr>
          <w:rStyle w:val="apple-style-span"/>
          <w:rFonts w:ascii="Book Antiqua" w:hAnsi="Book Antiqua"/>
          <w:sz w:val="24"/>
          <w:szCs w:val="24"/>
        </w:rPr>
        <w:t>To alleviate the problem of graft size disparity, an extended right liver graft,</w:t>
      </w:r>
      <w:r w:rsidRPr="00630348">
        <w:rPr>
          <w:rStyle w:val="apple-converted-space"/>
          <w:rFonts w:ascii="Book Antiqua" w:hAnsi="Book Antiqua"/>
          <w:sz w:val="24"/>
          <w:szCs w:val="24"/>
        </w:rPr>
        <w:t> </w:t>
      </w:r>
      <w:r w:rsidRPr="00630348">
        <w:rPr>
          <w:rStyle w:val="apple-style-span"/>
          <w:rFonts w:ascii="Book Antiqua" w:hAnsi="Book Antiqua"/>
          <w:sz w:val="24"/>
          <w:szCs w:val="24"/>
        </w:rPr>
        <w:t xml:space="preserve">which includes the trunk of the </w:t>
      </w:r>
      <w:r w:rsidRPr="00630348">
        <w:rPr>
          <w:rFonts w:ascii="Book Antiqua" w:hAnsi="Book Antiqua"/>
          <w:sz w:val="24"/>
          <w:szCs w:val="24"/>
          <w:lang w:eastAsia="zh-TW"/>
        </w:rPr>
        <w:t>middle hepatic vein (</w:t>
      </w:r>
      <w:r w:rsidRPr="00630348">
        <w:rPr>
          <w:rFonts w:ascii="Book Antiqua" w:hAnsi="Book Antiqua"/>
          <w:sz w:val="24"/>
          <w:szCs w:val="24"/>
        </w:rPr>
        <w:t>MHV)</w:t>
      </w:r>
      <w:r w:rsidRPr="00630348">
        <w:rPr>
          <w:rStyle w:val="apple-style-span"/>
          <w:rFonts w:ascii="Book Antiqua" w:hAnsi="Book Antiqua"/>
          <w:sz w:val="24"/>
          <w:szCs w:val="24"/>
        </w:rPr>
        <w:t>, was devised and later same group concluded the safety of the MHV inclusion without any morbidity in the donors</w:t>
      </w:r>
      <w:r w:rsidRPr="00630348">
        <w:rPr>
          <w:rStyle w:val="apple-style-span"/>
          <w:rFonts w:ascii="Book Antiqua" w:hAnsi="Book Antiqua"/>
          <w:sz w:val="24"/>
          <w:szCs w:val="24"/>
          <w:vertAlign w:val="superscript"/>
        </w:rPr>
        <w:t>[2,3]</w:t>
      </w:r>
      <w:r w:rsidRPr="00630348">
        <w:rPr>
          <w:rStyle w:val="apple-style-span"/>
          <w:rFonts w:ascii="Book Antiqua" w:hAnsi="Book Antiqua"/>
          <w:sz w:val="24"/>
          <w:szCs w:val="24"/>
        </w:rPr>
        <w:t xml:space="preserve">. However, </w:t>
      </w:r>
      <w:r w:rsidRPr="00630348">
        <w:rPr>
          <w:rFonts w:ascii="Book Antiqua" w:hAnsi="Book Antiqua"/>
          <w:sz w:val="24"/>
          <w:szCs w:val="24"/>
        </w:rPr>
        <w:t>inclusion of</w:t>
      </w:r>
      <w:r w:rsidRPr="00630348">
        <w:rPr>
          <w:rFonts w:ascii="Book Antiqua" w:hAnsi="Book Antiqua"/>
          <w:sz w:val="24"/>
          <w:szCs w:val="24"/>
          <w:lang w:eastAsia="zh-TW"/>
        </w:rPr>
        <w:t xml:space="preserve"> the </w:t>
      </w:r>
      <w:r w:rsidRPr="00630348">
        <w:rPr>
          <w:rFonts w:ascii="Book Antiqua" w:hAnsi="Book Antiqua"/>
          <w:sz w:val="24"/>
          <w:szCs w:val="24"/>
        </w:rPr>
        <w:t>MHV</w:t>
      </w:r>
      <w:r w:rsidRPr="00630348">
        <w:rPr>
          <w:rFonts w:ascii="Book Antiqua" w:hAnsi="Book Antiqua"/>
          <w:sz w:val="24"/>
          <w:szCs w:val="24"/>
          <w:lang w:eastAsia="zh-TW"/>
        </w:rPr>
        <w:t xml:space="preserve"> </w:t>
      </w:r>
      <w:r w:rsidRPr="00630348">
        <w:rPr>
          <w:rFonts w:ascii="Book Antiqua" w:hAnsi="Book Antiqua"/>
          <w:sz w:val="24"/>
          <w:szCs w:val="24"/>
        </w:rPr>
        <w:t xml:space="preserve">in </w:t>
      </w:r>
      <w:r w:rsidRPr="00630348">
        <w:rPr>
          <w:rFonts w:ascii="Book Antiqua" w:hAnsi="Book Antiqua"/>
          <w:sz w:val="24"/>
          <w:szCs w:val="24"/>
          <w:lang w:eastAsia="zh-TW"/>
        </w:rPr>
        <w:t xml:space="preserve">the </w:t>
      </w:r>
      <w:r w:rsidRPr="00630348">
        <w:rPr>
          <w:rFonts w:ascii="Book Antiqua" w:hAnsi="Book Antiqua"/>
          <w:sz w:val="24"/>
          <w:szCs w:val="24"/>
        </w:rPr>
        <w:t>donor liver graft remains a topic of controversy as the critics think this may increase chance of donor morbidity and right liver allografts without the MHV yield similar results. But, the grafts that are devoid of MHV may cause worrisome congestion of anterior sector that may increase risk post-operative liver dysfunction and infection. All the MHV tributaries must be reconstructed during backtable procedure to provide an effective venous drainage, because a balanced portal vein and hepatic artery inflow along with an adequate venous outflow are the crucial factors for successful outcomes after LDLT</w:t>
      </w:r>
      <w:r w:rsidRPr="00630348">
        <w:rPr>
          <w:rFonts w:ascii="Book Antiqua" w:hAnsi="Book Antiqua"/>
          <w:sz w:val="24"/>
          <w:szCs w:val="24"/>
          <w:vertAlign w:val="superscript"/>
        </w:rPr>
        <w:t>[4]</w:t>
      </w:r>
      <w:r w:rsidRPr="00630348">
        <w:rPr>
          <w:rFonts w:ascii="Book Antiqua" w:hAnsi="Book Antiqua"/>
          <w:sz w:val="24"/>
          <w:szCs w:val="24"/>
        </w:rPr>
        <w:t xml:space="preserve">. In absence of an adequate graft venous drainage, the portal inflow can cause damaging effects on the liver allograft and delay the regenerative capacity that may cause liver dysfunction in post-operative period leading to small-for-size syndrome. </w:t>
      </w:r>
    </w:p>
    <w:p w:rsidR="00A95042" w:rsidRPr="00630348" w:rsidRDefault="00A95042" w:rsidP="00CD4BC2">
      <w:pPr>
        <w:spacing w:after="0" w:line="360" w:lineRule="auto"/>
        <w:ind w:firstLineChars="100" w:firstLine="240"/>
        <w:jc w:val="both"/>
        <w:rPr>
          <w:rFonts w:ascii="Book Antiqua" w:hAnsi="Book Antiqua"/>
          <w:sz w:val="24"/>
          <w:szCs w:val="24"/>
        </w:rPr>
      </w:pPr>
      <w:r w:rsidRPr="00630348">
        <w:rPr>
          <w:rFonts w:ascii="Book Antiqua" w:hAnsi="Book Antiqua"/>
          <w:sz w:val="24"/>
          <w:szCs w:val="24"/>
          <w:lang w:eastAsia="zh-TW"/>
        </w:rPr>
        <w:t xml:space="preserve">The right liver </w:t>
      </w:r>
      <w:r w:rsidRPr="00630348">
        <w:rPr>
          <w:rFonts w:ascii="Book Antiqua" w:hAnsi="Book Antiqua"/>
          <w:sz w:val="24"/>
          <w:szCs w:val="24"/>
        </w:rPr>
        <w:t xml:space="preserve">graft with reconstructed anterior sector venous drainage </w:t>
      </w:r>
      <w:r w:rsidRPr="00630348">
        <w:rPr>
          <w:rStyle w:val="apple-style-span"/>
          <w:rFonts w:ascii="Book Antiqua" w:hAnsi="Book Antiqua"/>
          <w:sz w:val="24"/>
          <w:szCs w:val="24"/>
        </w:rPr>
        <w:t>provides a functioning liver mass comparable to an extended right liver graft</w:t>
      </w:r>
      <w:r w:rsidRPr="00630348">
        <w:rPr>
          <w:rStyle w:val="apple-style-span"/>
          <w:rFonts w:ascii="Book Antiqua" w:hAnsi="Book Antiqua"/>
          <w:sz w:val="24"/>
          <w:szCs w:val="24"/>
          <w:vertAlign w:val="superscript"/>
        </w:rPr>
        <w:t>[5]</w:t>
      </w:r>
      <w:r w:rsidRPr="00630348">
        <w:rPr>
          <w:rFonts w:ascii="Book Antiqua" w:hAnsi="Book Antiqua"/>
          <w:sz w:val="24"/>
          <w:szCs w:val="24"/>
        </w:rPr>
        <w:t xml:space="preserve">. Many technical breakthroughs, modifications in donor hepatic transection and backtable innovative venoplasty procedures that evolved over the last decade have led to a successful long-term outcome after transplantation in most of the LDLT centers. Thus, the venoplasty of MHV tributaries (if MHV not included in graft) has been adapted as the standard procedure in liver transplantation. The venoplasty can be accomplished by using cryopreserved vascular grafts or synthetic polytetrafluoroethylene (PTFE) grafts. In Asia, many centres including us, have resorted expandable PTFE grafts to reconstruct the anterior sector venous drainage and inferior right hepatic veins (IRHVs) if present.  </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sz w:val="24"/>
          <w:szCs w:val="24"/>
        </w:rPr>
      </w:pPr>
      <w:r w:rsidRPr="00630348">
        <w:rPr>
          <w:rFonts w:ascii="Book Antiqua" w:hAnsi="Book Antiqua"/>
          <w:sz w:val="24"/>
          <w:szCs w:val="24"/>
        </w:rPr>
        <w:lastRenderedPageBreak/>
        <w:t xml:space="preserve">This brief overview presents technical aspects about venous outflow reconstruction in right lobe LDLT and a viewpoint is provided about the techniques and recent progress to overcome the various donor or recipient anatomical variations. </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p>
    <w:p w:rsidR="00A95042" w:rsidRPr="00630348" w:rsidRDefault="00A95042" w:rsidP="006B1D64">
      <w:pPr>
        <w:autoSpaceDE w:val="0"/>
        <w:autoSpaceDN w:val="0"/>
        <w:adjustRightInd w:val="0"/>
        <w:spacing w:after="0" w:line="360" w:lineRule="auto"/>
        <w:jc w:val="both"/>
        <w:rPr>
          <w:rFonts w:ascii="Book Antiqua" w:hAnsi="Book Antiqua"/>
          <w:b/>
          <w:sz w:val="24"/>
          <w:szCs w:val="24"/>
          <w:lang w:eastAsia="zh-CN"/>
        </w:rPr>
      </w:pPr>
      <w:r w:rsidRPr="00630348">
        <w:rPr>
          <w:rFonts w:ascii="Book Antiqua" w:hAnsi="Book Antiqua"/>
          <w:b/>
          <w:sz w:val="24"/>
          <w:szCs w:val="24"/>
        </w:rPr>
        <w:t>CONCEPT OF BACKTABLE VENOPLASTY TO FACILITATE THE OUTFLOW RECONSTRUCTION AND HISTORICAL VIEWPOINT</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sz w:val="24"/>
          <w:szCs w:val="24"/>
        </w:rPr>
        <w:t xml:space="preserve">One of challenging aspects of outflow reconstruction in LDLT is the partial liver graft that is harvested. Unlike deceased donor liver, right or left liver allografts need reconstruction of the venous tributaries on the cut surface (if MHV not included in the graft) to restore the venous drainage of the corresponding segments to prevent any post-operative congestion.   </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sz w:val="24"/>
          <w:szCs w:val="24"/>
        </w:rPr>
      </w:pPr>
      <w:r w:rsidRPr="00630348">
        <w:rPr>
          <w:rFonts w:ascii="Book Antiqua" w:hAnsi="Book Antiqua"/>
          <w:sz w:val="24"/>
          <w:szCs w:val="24"/>
        </w:rPr>
        <w:t>Traditionally, the MHV inclusion in the right liver allograft was suggested that required no backtable venoplasty. But, as concerns about donor remnant liver congestion precluded the surgeons from including the MHV in the graft, many transplant centres started using right liver grafts without inclusion of the MHV or modified techniques such as inclusion of the MHV till the V4b drainage to prevent the donor remnant liver congestion</w:t>
      </w:r>
      <w:r w:rsidRPr="00630348">
        <w:rPr>
          <w:rFonts w:ascii="Book Antiqua" w:hAnsi="Book Antiqua"/>
          <w:sz w:val="24"/>
          <w:szCs w:val="24"/>
          <w:vertAlign w:val="superscript"/>
        </w:rPr>
        <w:t>[4,6</w:t>
      </w:r>
      <w:r w:rsidRPr="00630348">
        <w:rPr>
          <w:rFonts w:ascii="Book Antiqua" w:hAnsi="Book Antiqua"/>
          <w:b/>
          <w:sz w:val="24"/>
          <w:szCs w:val="24"/>
          <w:vertAlign w:val="superscript"/>
        </w:rPr>
        <w:t>]</w:t>
      </w:r>
      <w:r w:rsidRPr="00630348">
        <w:rPr>
          <w:rFonts w:ascii="Book Antiqua" w:hAnsi="Book Antiqua"/>
          <w:sz w:val="24"/>
          <w:szCs w:val="24"/>
        </w:rPr>
        <w:t>. But, the liver grafts without the MHV often had congested anterior sector after liver graft implantation. Studies showed increased risk of septic complications and graft dysfunction in right liver grafts with congested anterior sector</w:t>
      </w:r>
      <w:r w:rsidRPr="00630348">
        <w:rPr>
          <w:rFonts w:ascii="Book Antiqua" w:hAnsi="Book Antiqua"/>
          <w:sz w:val="24"/>
          <w:szCs w:val="24"/>
          <w:vertAlign w:val="superscript"/>
        </w:rPr>
        <w:t>[7]</w:t>
      </w:r>
      <w:r w:rsidRPr="00630348">
        <w:rPr>
          <w:rFonts w:ascii="Book Antiqua" w:hAnsi="Book Antiqua"/>
          <w:sz w:val="24"/>
          <w:szCs w:val="24"/>
        </w:rPr>
        <w:t xml:space="preserve">. Hence, restoration of the graft venous drainage by a backtable venoplasty became a routine standard.    </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sz w:val="24"/>
          <w:szCs w:val="24"/>
        </w:rPr>
      </w:pPr>
      <w:r w:rsidRPr="00630348">
        <w:rPr>
          <w:rFonts w:ascii="Book Antiqua" w:hAnsi="Book Antiqua"/>
          <w:sz w:val="24"/>
          <w:szCs w:val="24"/>
        </w:rPr>
        <w:t>Initial arguments against the venoplasty were the size and the number of venous tributaries that require reconstruction. Venous branches &gt; 4</w:t>
      </w:r>
      <w:r w:rsidRPr="00630348">
        <w:rPr>
          <w:rFonts w:ascii="Book Antiqua" w:hAnsi="Book Antiqua"/>
          <w:sz w:val="24"/>
          <w:szCs w:val="24"/>
          <w:lang w:eastAsia="zh-CN"/>
        </w:rPr>
        <w:t xml:space="preserve"> </w:t>
      </w:r>
      <w:r w:rsidRPr="00630348">
        <w:rPr>
          <w:rFonts w:ascii="Book Antiqua" w:hAnsi="Book Antiqua"/>
          <w:sz w:val="24"/>
          <w:szCs w:val="24"/>
        </w:rPr>
        <w:t>mm diameter should be reconstructed. The backtable procedure is also influenced by presence of graft venous variations that are found to be present in approximately 40% of donor livers and presence of a single or multiple IRHVs draining to inferior vena cava (IVC) is a common type of short hepatic vein in right liver</w:t>
      </w:r>
      <w:r w:rsidRPr="00630348">
        <w:rPr>
          <w:rFonts w:ascii="Book Antiqua" w:hAnsi="Book Antiqua"/>
          <w:sz w:val="24"/>
          <w:szCs w:val="24"/>
          <w:vertAlign w:val="superscript"/>
        </w:rPr>
        <w:t>[8]</w:t>
      </w:r>
      <w:r w:rsidRPr="00630348">
        <w:rPr>
          <w:rFonts w:ascii="Book Antiqua" w:hAnsi="Book Antiqua"/>
          <w:sz w:val="24"/>
          <w:szCs w:val="24"/>
        </w:rPr>
        <w:t>. These veins drain considerable segmental areas of the liver, and hence, must be reconstructed. But, this makes the outflow reconstruction of the allograft technically complex. However, the MHV tributaries as well as the IRHVs can very well be incorporated into a single lumen using modified venoplasty procedures (described later).</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sz w:val="24"/>
          <w:szCs w:val="24"/>
        </w:rPr>
        <w:lastRenderedPageBreak/>
        <w:t xml:space="preserve"> </w:t>
      </w:r>
      <w:r w:rsidRPr="00630348">
        <w:rPr>
          <w:rFonts w:ascii="Book Antiqua" w:hAnsi="Book Antiqua"/>
          <w:sz w:val="24"/>
          <w:szCs w:val="24"/>
          <w:lang w:eastAsia="zh-CN"/>
        </w:rPr>
        <w:t xml:space="preserve">  </w:t>
      </w:r>
      <w:r w:rsidRPr="00630348">
        <w:rPr>
          <w:rFonts w:ascii="Book Antiqua" w:hAnsi="Book Antiqua"/>
          <w:sz w:val="24"/>
          <w:szCs w:val="24"/>
        </w:rPr>
        <w:t xml:space="preserve">The argument in venoplasty remains about the best method and the type of vascular grafts that can be used to accomplish reconstruction. Various techniques of venoplasty have been described. Hwang </w:t>
      </w:r>
      <w:r w:rsidRPr="00630348">
        <w:rPr>
          <w:rFonts w:ascii="Book Antiqua" w:hAnsi="Book Antiqua"/>
          <w:i/>
          <w:sz w:val="24"/>
          <w:szCs w:val="24"/>
        </w:rPr>
        <w:t>et al</w:t>
      </w:r>
      <w:r w:rsidRPr="00630348">
        <w:rPr>
          <w:rFonts w:ascii="Book Antiqua" w:hAnsi="Book Antiqua"/>
          <w:sz w:val="24"/>
          <w:szCs w:val="24"/>
          <w:vertAlign w:val="superscript"/>
        </w:rPr>
        <w:t>[9]</w:t>
      </w:r>
      <w:r w:rsidRPr="00630348">
        <w:rPr>
          <w:rFonts w:ascii="Book Antiqua" w:hAnsi="Book Antiqua"/>
          <w:sz w:val="24"/>
          <w:szCs w:val="24"/>
        </w:rPr>
        <w:t xml:space="preserve"> described a “Quilt venoplasty” by using autologous great saphenous vein to reconstruct multiple short hepatic veins into a single lumen. Unification venoplasty for the venous tributaries during backtable have been successfully used with a good outcome without need of interpositional grafts</w:t>
      </w:r>
      <w:r w:rsidRPr="00630348">
        <w:rPr>
          <w:rFonts w:ascii="Book Antiqua" w:hAnsi="Book Antiqua"/>
          <w:sz w:val="24"/>
          <w:szCs w:val="24"/>
          <w:vertAlign w:val="superscript"/>
        </w:rPr>
        <w:t>[10]</w:t>
      </w:r>
      <w:r w:rsidRPr="00630348">
        <w:rPr>
          <w:rFonts w:ascii="Book Antiqua" w:hAnsi="Book Antiqua"/>
          <w:sz w:val="24"/>
          <w:szCs w:val="24"/>
        </w:rPr>
        <w:t>.</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sz w:val="24"/>
          <w:szCs w:val="24"/>
        </w:rPr>
      </w:pPr>
      <w:r w:rsidRPr="00630348">
        <w:rPr>
          <w:rFonts w:ascii="Book Antiqua" w:hAnsi="Book Antiqua"/>
          <w:sz w:val="24"/>
          <w:szCs w:val="24"/>
        </w:rPr>
        <w:t>But, in certain situations, backtable venoplasty is not feasible without use of interpositional grafts. The various venous grafts used as interpositional material are cryopreserved vascular grafts, donor or recipient’s autologous veins, recipient’s umbilical vein in certain situations and expanded polytetrafluoroethylene (ePTFE</w:t>
      </w:r>
      <w:r w:rsidRPr="00630348">
        <w:rPr>
          <w:rFonts w:ascii="Book Antiqua" w:hAnsi="Book Antiqua"/>
          <w:sz w:val="24"/>
          <w:szCs w:val="24"/>
          <w:lang w:eastAsia="zh-CN"/>
        </w:rPr>
        <w:t>)</w:t>
      </w:r>
      <w:r w:rsidRPr="00630348">
        <w:rPr>
          <w:rFonts w:ascii="Book Antiqua" w:hAnsi="Book Antiqua"/>
          <w:sz w:val="24"/>
          <w:szCs w:val="24"/>
        </w:rPr>
        <w:t xml:space="preserve"> synthetic grafts. Various centres have successfully reported their experience using the cryopreserved grafts</w:t>
      </w:r>
      <w:r w:rsidRPr="00630348">
        <w:rPr>
          <w:rFonts w:ascii="Book Antiqua" w:hAnsi="Book Antiqua"/>
          <w:sz w:val="24"/>
          <w:szCs w:val="24"/>
          <w:vertAlign w:val="superscript"/>
        </w:rPr>
        <w:t>[11]</w:t>
      </w:r>
      <w:r w:rsidRPr="00630348">
        <w:rPr>
          <w:rFonts w:ascii="Book Antiqua" w:hAnsi="Book Antiqua"/>
          <w:sz w:val="24"/>
          <w:szCs w:val="24"/>
        </w:rPr>
        <w:t>. But, as deceased vascular grafts lack in number, ePTFE emerged as an effective alternative for the vascular conduits. Recent experience using ePTFE grafts for the MHV and IRHV reconstruction is encouraging and proved the safety of such grafts in LDLT. The PTFE grafts, either expanded</w:t>
      </w:r>
      <w:r w:rsidRPr="00630348">
        <w:rPr>
          <w:rFonts w:ascii="Book Antiqua" w:hAnsi="Book Antiqua"/>
          <w:sz w:val="24"/>
          <w:szCs w:val="24"/>
          <w:vertAlign w:val="superscript"/>
        </w:rPr>
        <w:t>[12,13]</w:t>
      </w:r>
      <w:r w:rsidRPr="00630348">
        <w:rPr>
          <w:rFonts w:ascii="Book Antiqua" w:hAnsi="Book Antiqua"/>
          <w:sz w:val="24"/>
          <w:szCs w:val="24"/>
        </w:rPr>
        <w:t xml:space="preserve"> or ringed</w:t>
      </w:r>
      <w:r w:rsidRPr="00630348">
        <w:rPr>
          <w:rFonts w:ascii="Book Antiqua" w:hAnsi="Book Antiqua"/>
          <w:sz w:val="24"/>
          <w:szCs w:val="24"/>
          <w:vertAlign w:val="superscript"/>
        </w:rPr>
        <w:t>[14]</w:t>
      </w:r>
      <w:r w:rsidRPr="00630348">
        <w:rPr>
          <w:rFonts w:ascii="Book Antiqua" w:hAnsi="Book Antiqua"/>
          <w:sz w:val="24"/>
          <w:szCs w:val="24"/>
        </w:rPr>
        <w:t>, are successfully used for the MHV reconstruction with a good patency rate.</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p>
    <w:p w:rsidR="00A95042" w:rsidRPr="00630348" w:rsidRDefault="00A95042" w:rsidP="006B1D64">
      <w:pPr>
        <w:autoSpaceDE w:val="0"/>
        <w:autoSpaceDN w:val="0"/>
        <w:adjustRightInd w:val="0"/>
        <w:spacing w:after="0" w:line="360" w:lineRule="auto"/>
        <w:jc w:val="both"/>
        <w:rPr>
          <w:rFonts w:ascii="Book Antiqua" w:hAnsi="Book Antiqua"/>
          <w:b/>
          <w:sz w:val="24"/>
          <w:szCs w:val="24"/>
          <w:lang w:eastAsia="zh-CN"/>
        </w:rPr>
      </w:pPr>
      <w:r w:rsidRPr="00630348">
        <w:rPr>
          <w:rFonts w:ascii="Book Antiqua" w:hAnsi="Book Antiqua"/>
          <w:b/>
          <w:sz w:val="24"/>
          <w:szCs w:val="24"/>
        </w:rPr>
        <w:t>TECHNICAL ASPECTS OF BACKTABLE VENOPLASTY AND INNOVATIVE SURGICAL TECHNIQUES FOR OUTFLOW RECONSTRUCTION IN SURGICALLY COMPLEX SITUATIONS</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sz w:val="24"/>
          <w:szCs w:val="24"/>
        </w:rPr>
        <w:t>From August 2002 to June 2015, 619 LDLT are performed at our institute of China Medical University Hospital, Taiwan. Over the years, we have modified and innovated various surgical techniques of graft venoplasty and outflow reconstruction during the implantation of the graft in recipient. As the deceased donation is scarce, we often have shortage of cryopreserved vessels. Autologous veins such as recipient saphenous vein and donor iliac vein can also be harvested as vascular conduits, but this increases the complexity and extent of the surgery. Hence, we prefer ePTFE synthetic graft for venoplasty as their safety is already proven in recent studies</w:t>
      </w:r>
      <w:r w:rsidRPr="00630348">
        <w:rPr>
          <w:rFonts w:ascii="Book Antiqua" w:hAnsi="Book Antiqua"/>
          <w:sz w:val="24"/>
          <w:szCs w:val="24"/>
          <w:vertAlign w:val="superscript"/>
        </w:rPr>
        <w:t>[12-14]</w:t>
      </w:r>
      <w:r w:rsidRPr="00630348">
        <w:rPr>
          <w:rFonts w:ascii="Book Antiqua" w:hAnsi="Book Antiqua"/>
          <w:sz w:val="24"/>
          <w:szCs w:val="24"/>
        </w:rPr>
        <w:t xml:space="preserve">. ePTFE grafts are easily available, less thrombogenic and requires no additional anticoagulation in postoperative period. However, all the </w:t>
      </w:r>
      <w:r w:rsidRPr="00630348">
        <w:rPr>
          <w:rFonts w:ascii="Book Antiqua" w:hAnsi="Book Antiqua"/>
          <w:sz w:val="24"/>
          <w:szCs w:val="24"/>
        </w:rPr>
        <w:lastRenderedPageBreak/>
        <w:t xml:space="preserve">recipients that receive liver allografts with an ePTFE graft are treated with an antiplatelet agent aspirin 100 mg once a day for 2 years post-operatively. </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b/>
          <w:sz w:val="24"/>
          <w:szCs w:val="24"/>
        </w:rPr>
      </w:pPr>
      <w:r w:rsidRPr="00630348">
        <w:rPr>
          <w:rFonts w:ascii="Book Antiqua" w:hAnsi="Book Antiqua"/>
          <w:sz w:val="24"/>
          <w:szCs w:val="24"/>
        </w:rPr>
        <w:t xml:space="preserve">After liver allograft is harvested, it is flushed with 2 L of HTK solution. The venous tributaries of the MHV on the cut surface of right liver allograft and any additional accessory right hepatic vein </w:t>
      </w:r>
      <w:r w:rsidRPr="00630348">
        <w:rPr>
          <w:rFonts w:ascii="Book Antiqua" w:hAnsi="Book Antiqua"/>
          <w:sz w:val="24"/>
          <w:szCs w:val="24"/>
          <w:lang w:eastAsia="zh-CN"/>
        </w:rPr>
        <w:t>(</w:t>
      </w:r>
      <w:r w:rsidRPr="00630348">
        <w:rPr>
          <w:rFonts w:ascii="Book Antiqua" w:hAnsi="Book Antiqua"/>
          <w:sz w:val="24"/>
          <w:szCs w:val="24"/>
        </w:rPr>
        <w:t>RHV</w:t>
      </w:r>
      <w:r w:rsidRPr="00630348">
        <w:rPr>
          <w:rFonts w:ascii="Book Antiqua" w:hAnsi="Book Antiqua"/>
          <w:sz w:val="24"/>
          <w:szCs w:val="24"/>
          <w:lang w:eastAsia="zh-CN"/>
        </w:rPr>
        <w:t>)</w:t>
      </w:r>
      <w:r w:rsidRPr="00630348">
        <w:rPr>
          <w:rFonts w:ascii="Book Antiqua" w:hAnsi="Book Antiqua"/>
          <w:sz w:val="24"/>
          <w:szCs w:val="24"/>
        </w:rPr>
        <w:t xml:space="preserve"> or IRHVs are assessed, and appropriate backtable venoplasty is planned. Though arguments remain as to what size of vein should be reconstructed, our dictum is any venous tributaries &gt;</w:t>
      </w:r>
      <w:r w:rsidRPr="00630348">
        <w:rPr>
          <w:rFonts w:ascii="Book Antiqua" w:hAnsi="Book Antiqua"/>
          <w:sz w:val="24"/>
          <w:szCs w:val="24"/>
          <w:lang w:eastAsia="zh-CN"/>
        </w:rPr>
        <w:t xml:space="preserve"> </w:t>
      </w:r>
      <w:r w:rsidRPr="00630348">
        <w:rPr>
          <w:rFonts w:ascii="Book Antiqua" w:hAnsi="Book Antiqua"/>
          <w:sz w:val="24"/>
          <w:szCs w:val="24"/>
        </w:rPr>
        <w:t>4</w:t>
      </w:r>
      <w:r w:rsidRPr="00630348">
        <w:rPr>
          <w:rFonts w:ascii="Book Antiqua" w:hAnsi="Book Antiqua"/>
          <w:sz w:val="24"/>
          <w:szCs w:val="24"/>
          <w:lang w:eastAsia="zh-CN"/>
        </w:rPr>
        <w:t xml:space="preserve"> </w:t>
      </w:r>
      <w:r w:rsidRPr="00630348">
        <w:rPr>
          <w:rFonts w:ascii="Book Antiqua" w:hAnsi="Book Antiqua"/>
          <w:sz w:val="24"/>
          <w:szCs w:val="24"/>
        </w:rPr>
        <w:t>mm should be reconstructed.</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sz w:val="24"/>
          <w:szCs w:val="24"/>
          <w:lang w:eastAsia="zh-CN"/>
        </w:rPr>
      </w:pPr>
      <w:r w:rsidRPr="00630348">
        <w:rPr>
          <w:rFonts w:ascii="Book Antiqua" w:hAnsi="Book Antiqua"/>
          <w:sz w:val="24"/>
          <w:szCs w:val="24"/>
        </w:rPr>
        <w:t xml:space="preserve">In right lobe grafts, if 2 or more orifices are present, </w:t>
      </w:r>
      <w:r w:rsidRPr="00630348">
        <w:rPr>
          <w:rFonts w:ascii="Book Antiqua" w:hAnsi="Book Antiqua"/>
          <w:i/>
          <w:sz w:val="24"/>
          <w:szCs w:val="24"/>
        </w:rPr>
        <w:t>i.e.</w:t>
      </w:r>
      <w:r w:rsidRPr="00630348">
        <w:rPr>
          <w:rFonts w:ascii="Book Antiqua" w:hAnsi="Book Antiqua"/>
          <w:sz w:val="24"/>
          <w:szCs w:val="24"/>
        </w:rPr>
        <w:t>, RHV, accessory RHV, IRHV, or segment 8 vein, venoplasty is performed to fashion a single, wide outflow orifice. Sometimes the intervening liver parenchyma can be transected with the help of CUSA to facilitate a tension free venoplasty (Figure 1).</w:t>
      </w:r>
    </w:p>
    <w:p w:rsidR="00A95042" w:rsidRPr="00630348" w:rsidRDefault="00A95042" w:rsidP="006B1D64">
      <w:pPr>
        <w:autoSpaceDE w:val="0"/>
        <w:autoSpaceDN w:val="0"/>
        <w:adjustRightInd w:val="0"/>
        <w:spacing w:after="0" w:line="360" w:lineRule="auto"/>
        <w:jc w:val="both"/>
        <w:rPr>
          <w:rFonts w:ascii="Book Antiqua" w:hAnsi="Book Antiqua"/>
          <w:sz w:val="24"/>
          <w:szCs w:val="24"/>
          <w:lang w:eastAsia="zh-CN"/>
        </w:rPr>
      </w:pPr>
    </w:p>
    <w:p w:rsidR="00A95042" w:rsidRPr="00630348" w:rsidRDefault="00A95042" w:rsidP="006B1D64">
      <w:pPr>
        <w:autoSpaceDE w:val="0"/>
        <w:autoSpaceDN w:val="0"/>
        <w:adjustRightInd w:val="0"/>
        <w:spacing w:after="0" w:line="360" w:lineRule="auto"/>
        <w:jc w:val="both"/>
        <w:rPr>
          <w:rFonts w:ascii="Book Antiqua" w:hAnsi="Book Antiqua"/>
          <w:i/>
          <w:sz w:val="24"/>
          <w:szCs w:val="24"/>
        </w:rPr>
      </w:pPr>
      <w:r w:rsidRPr="00630348">
        <w:rPr>
          <w:rFonts w:ascii="Book Antiqua" w:hAnsi="Book Antiqua"/>
          <w:b/>
          <w:i/>
          <w:sz w:val="24"/>
          <w:szCs w:val="24"/>
        </w:rPr>
        <w:t>Reconstruction of anterior sector venous drainage</w:t>
      </w:r>
      <w:r w:rsidRPr="00630348">
        <w:rPr>
          <w:rFonts w:ascii="Book Antiqua" w:hAnsi="Book Antiqua"/>
          <w:i/>
          <w:sz w:val="24"/>
          <w:szCs w:val="24"/>
        </w:rPr>
        <w:t xml:space="preserve">   </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sz w:val="24"/>
          <w:szCs w:val="24"/>
        </w:rPr>
        <w:t xml:space="preserve">If the MHV is included in the graft, the walls of the RHV </w:t>
      </w:r>
      <w:r w:rsidRPr="00630348">
        <w:rPr>
          <w:rFonts w:ascii="Book Antiqua" w:hAnsi="Book Antiqua"/>
          <w:sz w:val="24"/>
          <w:szCs w:val="24"/>
          <w:lang w:eastAsia="zh-CN"/>
        </w:rPr>
        <w:t>and</w:t>
      </w:r>
      <w:r w:rsidRPr="00630348">
        <w:rPr>
          <w:rFonts w:ascii="Book Antiqua" w:hAnsi="Book Antiqua"/>
          <w:sz w:val="24"/>
          <w:szCs w:val="24"/>
        </w:rPr>
        <w:t xml:space="preserve"> the MHV can be sutured to form a common outflow channel. A single large outflow orifice always critical for an adequate outflow. In our center, if we decide to include the MHV, we often use modified technique taking due care of segment 4b venous drainage (V4b) of donor’s remnant liver, and a proximal MHV upto junction of V4b is included in the graft. </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sz w:val="24"/>
          <w:szCs w:val="24"/>
        </w:rPr>
      </w:pPr>
      <w:r w:rsidRPr="00630348">
        <w:rPr>
          <w:rFonts w:ascii="Book Antiqua" w:hAnsi="Book Antiqua"/>
          <w:sz w:val="24"/>
          <w:szCs w:val="24"/>
        </w:rPr>
        <w:t xml:space="preserve">For all the liver allografts that are devoid of the MHV, the venous tributaries of segment 5 (V5) </w:t>
      </w:r>
      <w:r w:rsidRPr="00630348">
        <w:rPr>
          <w:rFonts w:ascii="Book Antiqua" w:hAnsi="Book Antiqua"/>
          <w:sz w:val="24"/>
          <w:szCs w:val="24"/>
          <w:lang w:eastAsia="zh-CN"/>
        </w:rPr>
        <w:t>and</w:t>
      </w:r>
      <w:r w:rsidRPr="00630348">
        <w:rPr>
          <w:rFonts w:ascii="Book Antiqua" w:hAnsi="Book Antiqua"/>
          <w:sz w:val="24"/>
          <w:szCs w:val="24"/>
        </w:rPr>
        <w:t xml:space="preserve"> 8 (V8) that are &gt; 4</w:t>
      </w:r>
      <w:r w:rsidRPr="00630348">
        <w:rPr>
          <w:rFonts w:ascii="Book Antiqua" w:hAnsi="Book Antiqua"/>
          <w:sz w:val="24"/>
          <w:szCs w:val="24"/>
          <w:lang w:eastAsia="zh-CN"/>
        </w:rPr>
        <w:t xml:space="preserve"> </w:t>
      </w:r>
      <w:r w:rsidRPr="00630348">
        <w:rPr>
          <w:rFonts w:ascii="Book Antiqua" w:hAnsi="Book Antiqua"/>
          <w:sz w:val="24"/>
          <w:szCs w:val="24"/>
        </w:rPr>
        <w:t xml:space="preserve">mm in diameter should be reconstructed. We often use ePTFE synthetic grafts as an interpositional material to reconstruct the venous branches. </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sz w:val="24"/>
          <w:szCs w:val="24"/>
        </w:rPr>
      </w:pPr>
      <w:r w:rsidRPr="00630348">
        <w:rPr>
          <w:rFonts w:ascii="Book Antiqua" w:hAnsi="Book Antiqua"/>
          <w:sz w:val="24"/>
          <w:szCs w:val="24"/>
        </w:rPr>
        <w:t xml:space="preserve">The reconstruction technique is only described briefly: V5 is anastomosed to the ePTFE by an end-to-end technique using 5-0 hemoseal prolene suture in continuous fashion. The posterior wall of the other end of ePTFE is anastomosed to the anterior wall of the RHV to form a common orifice. The remaining V5 </w:t>
      </w:r>
      <w:r w:rsidRPr="00630348">
        <w:rPr>
          <w:rFonts w:ascii="Book Antiqua" w:hAnsi="Book Antiqua"/>
          <w:sz w:val="24"/>
          <w:szCs w:val="24"/>
          <w:lang w:eastAsia="zh-CN"/>
        </w:rPr>
        <w:t>and</w:t>
      </w:r>
      <w:r w:rsidRPr="00630348">
        <w:rPr>
          <w:rFonts w:ascii="Book Antiqua" w:hAnsi="Book Antiqua"/>
          <w:sz w:val="24"/>
          <w:szCs w:val="24"/>
        </w:rPr>
        <w:t xml:space="preserve"> V8 branches are anastomosed to the ePTFE by an end-to-side technique using 5-0 hemoseal prolene (Figure 2). After completion of the reconstruction, we use tissue glue to bridge the gaps between the venous tributaries and the parenchyma as that can be the sites of oozing after reperfusion of the allograft.</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p>
    <w:p w:rsidR="00A95042" w:rsidRPr="00630348" w:rsidRDefault="00A95042" w:rsidP="006B1D64">
      <w:pPr>
        <w:autoSpaceDE w:val="0"/>
        <w:autoSpaceDN w:val="0"/>
        <w:adjustRightInd w:val="0"/>
        <w:spacing w:after="0" w:line="360" w:lineRule="auto"/>
        <w:jc w:val="both"/>
        <w:rPr>
          <w:rFonts w:ascii="Book Antiqua" w:hAnsi="Book Antiqua"/>
          <w:i/>
          <w:sz w:val="24"/>
          <w:szCs w:val="24"/>
          <w:lang w:eastAsia="zh-CN"/>
        </w:rPr>
      </w:pPr>
      <w:r w:rsidRPr="00630348">
        <w:rPr>
          <w:rFonts w:ascii="Book Antiqua" w:hAnsi="Book Antiqua"/>
          <w:b/>
          <w:i/>
          <w:sz w:val="24"/>
          <w:szCs w:val="24"/>
        </w:rPr>
        <w:t>Presence of IRHVs and methods of outflow reconstruction along with MHV tributaries</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sz w:val="24"/>
          <w:szCs w:val="24"/>
        </w:rPr>
        <w:t>The right liver graft with multiple IRHVs pose technically complex situation as IRHV reconstruction into a single orifice or separate IVC anastomosis still remains unsolved. There are several variations in techniques to reconstruct the IRHVs</w:t>
      </w:r>
      <w:r w:rsidRPr="00630348">
        <w:rPr>
          <w:rFonts w:ascii="Book Antiqua" w:hAnsi="Book Antiqua"/>
          <w:sz w:val="24"/>
          <w:szCs w:val="24"/>
          <w:vertAlign w:val="superscript"/>
        </w:rPr>
        <w:t>[1</w:t>
      </w:r>
      <w:r w:rsidRPr="00630348">
        <w:rPr>
          <w:rFonts w:ascii="Book Antiqua" w:hAnsi="Book Antiqua"/>
          <w:sz w:val="24"/>
          <w:szCs w:val="24"/>
          <w:vertAlign w:val="superscript"/>
          <w:lang w:eastAsia="zh-TW"/>
        </w:rPr>
        <w:t>5,1</w:t>
      </w:r>
      <w:r w:rsidRPr="00630348">
        <w:rPr>
          <w:rFonts w:ascii="Book Antiqua" w:hAnsi="Book Antiqua"/>
          <w:sz w:val="24"/>
          <w:szCs w:val="24"/>
          <w:vertAlign w:val="superscript"/>
        </w:rPr>
        <w:t>6]</w:t>
      </w:r>
      <w:r w:rsidRPr="00630348">
        <w:rPr>
          <w:rFonts w:ascii="Book Antiqua" w:hAnsi="Book Antiqua"/>
          <w:sz w:val="24"/>
          <w:szCs w:val="24"/>
        </w:rPr>
        <w:t xml:space="preserve">. If IRHVs are present in close proximity, they are included in a single large orifice by an unification venoplasty which can be done by suturing the adjacent walls with 6-0 prolene (Figure 3A </w:t>
      </w:r>
      <w:r w:rsidRPr="00630348">
        <w:rPr>
          <w:rFonts w:ascii="Book Antiqua" w:hAnsi="Book Antiqua"/>
          <w:sz w:val="24"/>
          <w:szCs w:val="24"/>
          <w:lang w:eastAsia="zh-CN"/>
        </w:rPr>
        <w:t>and</w:t>
      </w:r>
      <w:r w:rsidRPr="00630348">
        <w:rPr>
          <w:rFonts w:ascii="Book Antiqua" w:hAnsi="Book Antiqua"/>
          <w:sz w:val="24"/>
          <w:szCs w:val="24"/>
        </w:rPr>
        <w:t xml:space="preserve"> B). If these veins are present in same plane of the RHV, then we perform second direct-to-IVC anastomosis. Although, IRHV can be reconstructed using recipient’s great saphenous vein, reconstruction of the IRHVs with ePTFE synthetic grafts is a relatively new concept.</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sz w:val="24"/>
          <w:szCs w:val="24"/>
          <w:lang w:eastAsia="zh-CN"/>
        </w:rPr>
      </w:pPr>
      <w:r w:rsidRPr="00630348">
        <w:rPr>
          <w:rFonts w:ascii="Book Antiqua" w:hAnsi="Book Antiqua"/>
          <w:sz w:val="24"/>
          <w:szCs w:val="24"/>
        </w:rPr>
        <w:t xml:space="preserve">If more than 2 IRHVs are present, a combined venoplasty including the MHV tributaries can be done using dual artificial grafts to form a single outflow channel (a “V-Plasty” technique) that requires single hepatic vein-to-IVC anastomosis.  </w:t>
      </w:r>
    </w:p>
    <w:p w:rsidR="00A95042" w:rsidRPr="00630348" w:rsidRDefault="00A95042" w:rsidP="006B1D64">
      <w:pPr>
        <w:autoSpaceDE w:val="0"/>
        <w:autoSpaceDN w:val="0"/>
        <w:adjustRightInd w:val="0"/>
        <w:spacing w:after="0" w:line="360" w:lineRule="auto"/>
        <w:jc w:val="both"/>
        <w:rPr>
          <w:rFonts w:ascii="Book Antiqua" w:hAnsi="Book Antiqua"/>
          <w:sz w:val="24"/>
          <w:szCs w:val="24"/>
          <w:lang w:eastAsia="zh-CN"/>
        </w:rPr>
      </w:pPr>
    </w:p>
    <w:p w:rsidR="00A95042" w:rsidRPr="00630348" w:rsidRDefault="00A95042" w:rsidP="006B1D64">
      <w:pPr>
        <w:pStyle w:val="ListParagraph"/>
        <w:autoSpaceDE w:val="0"/>
        <w:autoSpaceDN w:val="0"/>
        <w:adjustRightInd w:val="0"/>
        <w:spacing w:after="0" w:line="360" w:lineRule="auto"/>
        <w:ind w:left="0"/>
        <w:jc w:val="both"/>
        <w:rPr>
          <w:rFonts w:ascii="Book Antiqua" w:hAnsi="Book Antiqua"/>
          <w:sz w:val="24"/>
          <w:szCs w:val="24"/>
          <w:lang w:eastAsia="zh-CN"/>
        </w:rPr>
      </w:pPr>
      <w:r w:rsidRPr="00630348">
        <w:rPr>
          <w:rFonts w:ascii="Book Antiqua" w:hAnsi="Book Antiqua"/>
          <w:b/>
          <w:sz w:val="24"/>
          <w:szCs w:val="24"/>
        </w:rPr>
        <w:t>“V-Plasty” technique</w:t>
      </w:r>
      <w:r w:rsidRPr="00630348">
        <w:rPr>
          <w:rFonts w:ascii="Book Antiqua" w:hAnsi="Book Antiqua"/>
          <w:b/>
          <w:sz w:val="24"/>
          <w:szCs w:val="24"/>
          <w:lang w:eastAsia="zh-CN"/>
        </w:rPr>
        <w:t xml:space="preserve">: </w:t>
      </w:r>
      <w:r w:rsidRPr="00630348">
        <w:rPr>
          <w:rFonts w:ascii="Book Antiqua" w:hAnsi="Book Antiqua"/>
          <w:sz w:val="24"/>
          <w:szCs w:val="24"/>
        </w:rPr>
        <w:t>In presence of undrained anterior sector along with multiple IRHVs, we have developed an unique backtable venoplasty technique also called as “V-Plasty” to form a common outflow orifice</w:t>
      </w:r>
      <w:r w:rsidRPr="00630348">
        <w:rPr>
          <w:rFonts w:ascii="Book Antiqua" w:hAnsi="Book Antiqua"/>
          <w:sz w:val="24"/>
          <w:szCs w:val="24"/>
          <w:vertAlign w:val="superscript"/>
        </w:rPr>
        <w:t>[13]</w:t>
      </w:r>
      <w:r w:rsidRPr="00630348">
        <w:rPr>
          <w:rFonts w:ascii="Book Antiqua" w:hAnsi="Book Antiqua"/>
          <w:sz w:val="24"/>
          <w:szCs w:val="24"/>
        </w:rPr>
        <w:t>.</w:t>
      </w:r>
      <w:r w:rsidRPr="00630348">
        <w:rPr>
          <w:rFonts w:ascii="Book Antiqua" w:hAnsi="Book Antiqua"/>
          <w:sz w:val="24"/>
          <w:szCs w:val="24"/>
          <w:lang w:eastAsia="en-IN"/>
        </w:rPr>
        <w:t xml:space="preserve"> We use the name “V” Plasty because after reconstruction of the MHV and the IRHV tributaries using these dual ePTFE grafts, the venoplasty appears V-shaped with two grafts forming each limb of </w:t>
      </w:r>
      <w:r w:rsidRPr="00630348">
        <w:rPr>
          <w:rFonts w:ascii="Book Antiqua" w:hAnsi="Book Antiqua"/>
          <w:sz w:val="24"/>
          <w:szCs w:val="24"/>
          <w:lang w:eastAsia="zh-CN"/>
        </w:rPr>
        <w:t>“</w:t>
      </w:r>
      <w:r w:rsidRPr="00630348">
        <w:rPr>
          <w:rFonts w:ascii="Book Antiqua" w:hAnsi="Book Antiqua"/>
          <w:sz w:val="24"/>
          <w:szCs w:val="24"/>
          <w:lang w:eastAsia="en-IN"/>
        </w:rPr>
        <w:t>V</w:t>
      </w:r>
      <w:r w:rsidRPr="00630348">
        <w:rPr>
          <w:rFonts w:ascii="Book Antiqua" w:hAnsi="Book Antiqua"/>
          <w:sz w:val="24"/>
          <w:szCs w:val="24"/>
          <w:lang w:eastAsia="zh-CN"/>
        </w:rPr>
        <w:t>”</w:t>
      </w:r>
      <w:r w:rsidRPr="00630348">
        <w:rPr>
          <w:rFonts w:ascii="Book Antiqua" w:hAnsi="Book Antiqua"/>
          <w:sz w:val="24"/>
          <w:szCs w:val="24"/>
          <w:lang w:eastAsia="en-IN"/>
        </w:rPr>
        <w:t>.</w:t>
      </w:r>
    </w:p>
    <w:p w:rsidR="00A95042" w:rsidRPr="00630348" w:rsidRDefault="00A95042" w:rsidP="00CD4BC2">
      <w:pPr>
        <w:pStyle w:val="ListParagraph"/>
        <w:autoSpaceDE w:val="0"/>
        <w:autoSpaceDN w:val="0"/>
        <w:adjustRightInd w:val="0"/>
        <w:spacing w:after="0" w:line="360" w:lineRule="auto"/>
        <w:ind w:left="0" w:firstLineChars="100" w:firstLine="240"/>
        <w:jc w:val="both"/>
        <w:rPr>
          <w:rFonts w:ascii="Book Antiqua" w:hAnsi="Book Antiqua"/>
          <w:b/>
          <w:sz w:val="24"/>
          <w:szCs w:val="24"/>
        </w:rPr>
      </w:pPr>
      <w:r w:rsidRPr="00630348">
        <w:rPr>
          <w:rFonts w:ascii="Book Antiqua" w:hAnsi="Book Antiqua"/>
          <w:sz w:val="24"/>
          <w:szCs w:val="24"/>
        </w:rPr>
        <w:t xml:space="preserve">In right liver grafts with undrained anterior sector (without MHV) and with presence of ≥ 2 IRHVs that are located randomly </w:t>
      </w:r>
      <w:r w:rsidRPr="00630348">
        <w:rPr>
          <w:rFonts w:ascii="Book Antiqua" w:hAnsi="Book Antiqua"/>
          <w:sz w:val="24"/>
          <w:szCs w:val="24"/>
          <w:lang w:eastAsia="zh-CN"/>
        </w:rPr>
        <w:t>and</w:t>
      </w:r>
      <w:r w:rsidRPr="00630348">
        <w:rPr>
          <w:rFonts w:ascii="Book Antiqua" w:hAnsi="Book Antiqua"/>
          <w:sz w:val="24"/>
          <w:szCs w:val="24"/>
        </w:rPr>
        <w:t xml:space="preserve"> caudally in relation to the RHV, a </w:t>
      </w:r>
      <w:r w:rsidRPr="00630348">
        <w:rPr>
          <w:rFonts w:ascii="Book Antiqua" w:hAnsi="Book Antiqua"/>
          <w:sz w:val="24"/>
          <w:szCs w:val="24"/>
          <w:lang w:eastAsia="zh-CN"/>
        </w:rPr>
        <w:t>“</w:t>
      </w:r>
      <w:r w:rsidRPr="00630348">
        <w:rPr>
          <w:rFonts w:ascii="Book Antiqua" w:hAnsi="Book Antiqua"/>
          <w:sz w:val="24"/>
          <w:szCs w:val="24"/>
        </w:rPr>
        <w:t>V-Plasty</w:t>
      </w:r>
      <w:r w:rsidRPr="00630348">
        <w:rPr>
          <w:rFonts w:ascii="Book Antiqua" w:hAnsi="Book Antiqua"/>
          <w:sz w:val="24"/>
          <w:szCs w:val="24"/>
          <w:lang w:eastAsia="zh-CN"/>
        </w:rPr>
        <w:t>”</w:t>
      </w:r>
      <w:r w:rsidRPr="00630348">
        <w:rPr>
          <w:rFonts w:ascii="Book Antiqua" w:hAnsi="Book Antiqua"/>
          <w:sz w:val="24"/>
          <w:szCs w:val="24"/>
        </w:rPr>
        <w:t xml:space="preserve"> is performed as shown in Figure 3C </w:t>
      </w:r>
      <w:r w:rsidRPr="00630348">
        <w:rPr>
          <w:rFonts w:ascii="Book Antiqua" w:hAnsi="Book Antiqua"/>
          <w:sz w:val="24"/>
          <w:szCs w:val="24"/>
          <w:lang w:eastAsia="zh-CN"/>
        </w:rPr>
        <w:t>and</w:t>
      </w:r>
      <w:r w:rsidRPr="00630348">
        <w:rPr>
          <w:rFonts w:ascii="Book Antiqua" w:hAnsi="Book Antiqua"/>
          <w:sz w:val="24"/>
          <w:szCs w:val="24"/>
        </w:rPr>
        <w:t xml:space="preserve"> D</w:t>
      </w:r>
      <w:r w:rsidRPr="00630348">
        <w:rPr>
          <w:rFonts w:ascii="Book Antiqua" w:hAnsi="Book Antiqua"/>
          <w:sz w:val="24"/>
          <w:szCs w:val="24"/>
          <w:lang w:eastAsia="en-IN"/>
        </w:rPr>
        <w:t xml:space="preserve">. </w:t>
      </w:r>
      <w:r w:rsidRPr="00630348">
        <w:rPr>
          <w:rFonts w:ascii="Book Antiqua" w:hAnsi="Book Antiqua"/>
          <w:sz w:val="24"/>
          <w:szCs w:val="24"/>
        </w:rPr>
        <w:t xml:space="preserve">Detailed surgical technique for this procedure has been described before. With application of this technique, single hepatic vein-IVC anastomosis is required during graft implantation that decreases the warm ischemia time. As multiple IRHVs drain substantial portion of liver, their reconstruction is important for proper graft function. Second or third hepatic vein-to-IVC anastomosis is impractical in difficult retrohepatic space, in presence of adhesions and collaterals that would only increase the warm ischemia time. In our recent study of 16 patients with V-Plasty, we noticed remarkable </w:t>
      </w:r>
      <w:r w:rsidRPr="00630348">
        <w:rPr>
          <w:rFonts w:ascii="Book Antiqua" w:hAnsi="Book Antiqua"/>
          <w:sz w:val="24"/>
          <w:szCs w:val="24"/>
        </w:rPr>
        <w:lastRenderedPageBreak/>
        <w:t xml:space="preserve">decreased warm ischemia time as compared to more than one hepatic vein-to-IVC anastomosis recipients (25.25 ± 8.11 </w:t>
      </w:r>
      <w:r w:rsidRPr="00630348">
        <w:rPr>
          <w:rFonts w:ascii="Book Antiqua" w:hAnsi="Book Antiqua"/>
          <w:i/>
          <w:sz w:val="24"/>
          <w:szCs w:val="24"/>
        </w:rPr>
        <w:t>vs</w:t>
      </w:r>
      <w:r w:rsidRPr="00630348">
        <w:rPr>
          <w:rFonts w:ascii="Book Antiqua" w:hAnsi="Book Antiqua"/>
          <w:sz w:val="24"/>
          <w:szCs w:val="24"/>
        </w:rPr>
        <w:t xml:space="preserve"> 34.56 ± 5.07</w:t>
      </w:r>
      <w:r w:rsidRPr="00630348">
        <w:rPr>
          <w:rFonts w:ascii="Book Antiqua" w:hAnsi="Book Antiqua"/>
          <w:sz w:val="24"/>
          <w:szCs w:val="24"/>
          <w:lang w:eastAsia="zh-CN"/>
        </w:rPr>
        <w:t xml:space="preserve"> </w:t>
      </w:r>
      <w:r w:rsidRPr="00630348">
        <w:rPr>
          <w:rFonts w:ascii="Book Antiqua" w:hAnsi="Book Antiqua"/>
          <w:sz w:val="24"/>
          <w:szCs w:val="24"/>
        </w:rPr>
        <w:t xml:space="preserve">min, </w:t>
      </w:r>
      <w:r w:rsidRPr="00630348">
        <w:rPr>
          <w:rFonts w:ascii="Book Antiqua" w:hAnsi="Book Antiqua"/>
          <w:i/>
          <w:sz w:val="24"/>
          <w:szCs w:val="24"/>
        </w:rPr>
        <w:t>P</w:t>
      </w:r>
      <w:r w:rsidRPr="00630348">
        <w:rPr>
          <w:rFonts w:ascii="Book Antiqua" w:hAnsi="Book Antiqua"/>
          <w:i/>
          <w:sz w:val="24"/>
          <w:szCs w:val="24"/>
          <w:lang w:eastAsia="zh-CN"/>
        </w:rPr>
        <w:t xml:space="preserve"> </w:t>
      </w:r>
      <w:r w:rsidRPr="00630348">
        <w:rPr>
          <w:rFonts w:ascii="Book Antiqua" w:hAnsi="Book Antiqua"/>
          <w:i/>
          <w:sz w:val="24"/>
          <w:szCs w:val="24"/>
        </w:rPr>
        <w:t>=</w:t>
      </w:r>
      <w:r w:rsidRPr="00630348">
        <w:rPr>
          <w:rFonts w:ascii="Book Antiqua" w:hAnsi="Book Antiqua"/>
          <w:i/>
          <w:sz w:val="24"/>
          <w:szCs w:val="24"/>
          <w:lang w:eastAsia="zh-CN"/>
        </w:rPr>
        <w:t xml:space="preserve"> </w:t>
      </w:r>
      <w:r w:rsidRPr="00630348">
        <w:rPr>
          <w:rFonts w:ascii="Book Antiqua" w:hAnsi="Book Antiqua"/>
          <w:sz w:val="24"/>
          <w:szCs w:val="24"/>
        </w:rPr>
        <w:t>0.000012)</w:t>
      </w:r>
      <w:r w:rsidRPr="00630348">
        <w:rPr>
          <w:rFonts w:ascii="Book Antiqua" w:hAnsi="Book Antiqua"/>
          <w:sz w:val="24"/>
          <w:szCs w:val="24"/>
          <w:vertAlign w:val="superscript"/>
        </w:rPr>
        <w:t>[16]</w:t>
      </w:r>
      <w:r w:rsidRPr="00630348">
        <w:rPr>
          <w:rFonts w:ascii="Book Antiqua" w:hAnsi="Book Antiqua"/>
          <w:sz w:val="24"/>
          <w:szCs w:val="24"/>
        </w:rPr>
        <w:t>.</w:t>
      </w:r>
      <w:r w:rsidRPr="00630348">
        <w:rPr>
          <w:rFonts w:ascii="Book Antiqua" w:hAnsi="Book Antiqua"/>
          <w:b/>
          <w:sz w:val="24"/>
          <w:szCs w:val="24"/>
        </w:rPr>
        <w:t xml:space="preserve"> </w:t>
      </w:r>
      <w:r w:rsidRPr="00630348">
        <w:rPr>
          <w:rFonts w:ascii="Book Antiqua" w:hAnsi="Book Antiqua"/>
          <w:sz w:val="24"/>
          <w:szCs w:val="24"/>
        </w:rPr>
        <w:t xml:space="preserve">In this case series, </w:t>
      </w:r>
      <w:r w:rsidRPr="00630348">
        <w:rPr>
          <w:rFonts w:ascii="Book Antiqua" w:hAnsi="Book Antiqua"/>
          <w:sz w:val="24"/>
          <w:szCs w:val="24"/>
          <w:lang w:val="en-US"/>
        </w:rPr>
        <w:t>the patency rates of the ePTFE grafts was 100% for first 2 mo. No incidence of venous outflow obstruction was noted in any of the recipients of study cohort</w:t>
      </w:r>
      <w:r w:rsidRPr="00630348">
        <w:rPr>
          <w:rFonts w:ascii="Book Antiqua" w:hAnsi="Book Antiqua"/>
          <w:sz w:val="24"/>
          <w:szCs w:val="24"/>
          <w:vertAlign w:val="superscript"/>
          <w:lang w:val="en-US"/>
        </w:rPr>
        <w:t>[13,16]</w:t>
      </w:r>
      <w:r w:rsidRPr="00630348">
        <w:rPr>
          <w:rFonts w:ascii="Book Antiqua" w:hAnsi="Book Antiqua"/>
          <w:sz w:val="24"/>
          <w:szCs w:val="24"/>
          <w:lang w:val="en-US"/>
        </w:rPr>
        <w:t>.</w:t>
      </w:r>
    </w:p>
    <w:p w:rsidR="00A95042" w:rsidRPr="00630348" w:rsidRDefault="00A95042" w:rsidP="00CD4BC2">
      <w:pPr>
        <w:pStyle w:val="ListParagraph"/>
        <w:autoSpaceDE w:val="0"/>
        <w:autoSpaceDN w:val="0"/>
        <w:adjustRightInd w:val="0"/>
        <w:spacing w:after="0" w:line="360" w:lineRule="auto"/>
        <w:ind w:left="0" w:firstLineChars="100" w:firstLine="240"/>
        <w:jc w:val="both"/>
        <w:rPr>
          <w:rFonts w:ascii="Book Antiqua" w:hAnsi="Book Antiqua"/>
          <w:sz w:val="24"/>
          <w:szCs w:val="24"/>
        </w:rPr>
      </w:pPr>
      <w:r w:rsidRPr="00630348">
        <w:rPr>
          <w:rFonts w:ascii="Book Antiqua" w:hAnsi="Book Antiqua"/>
          <w:sz w:val="24"/>
          <w:szCs w:val="24"/>
        </w:rPr>
        <w:t>In the grafts with inclusion of the MHV, the IRHVs can still be reconstructed using ePTFE graft as shown in Figure 3E.</w:t>
      </w:r>
    </w:p>
    <w:p w:rsidR="00A95042" w:rsidRPr="00630348" w:rsidRDefault="00A95042" w:rsidP="006B1D64">
      <w:pPr>
        <w:pStyle w:val="ListParagraph"/>
        <w:autoSpaceDE w:val="0"/>
        <w:autoSpaceDN w:val="0"/>
        <w:adjustRightInd w:val="0"/>
        <w:spacing w:after="0" w:line="360" w:lineRule="auto"/>
        <w:ind w:left="0"/>
        <w:jc w:val="both"/>
        <w:rPr>
          <w:rFonts w:ascii="Book Antiqua" w:hAnsi="Book Antiqua"/>
          <w:b/>
          <w:sz w:val="24"/>
          <w:szCs w:val="24"/>
        </w:rPr>
      </w:pPr>
    </w:p>
    <w:p w:rsidR="00A95042" w:rsidRPr="00630348" w:rsidRDefault="00A95042" w:rsidP="006B1D64">
      <w:pPr>
        <w:pStyle w:val="ListParagraph"/>
        <w:autoSpaceDE w:val="0"/>
        <w:autoSpaceDN w:val="0"/>
        <w:adjustRightInd w:val="0"/>
        <w:spacing w:after="0" w:line="360" w:lineRule="auto"/>
        <w:ind w:left="0"/>
        <w:jc w:val="both"/>
        <w:rPr>
          <w:rFonts w:ascii="Book Antiqua" w:hAnsi="Book Antiqua"/>
          <w:b/>
          <w:sz w:val="24"/>
          <w:szCs w:val="24"/>
          <w:lang w:eastAsia="zh-CN"/>
        </w:rPr>
      </w:pPr>
      <w:r w:rsidRPr="00630348">
        <w:rPr>
          <w:rStyle w:val="apple-style-span"/>
          <w:rFonts w:ascii="Book Antiqua" w:hAnsi="Book Antiqua"/>
          <w:b/>
          <w:sz w:val="24"/>
          <w:szCs w:val="24"/>
        </w:rPr>
        <w:t>“Bridging-Conduit” Plasty</w:t>
      </w:r>
      <w:r w:rsidRPr="00630348">
        <w:rPr>
          <w:rStyle w:val="apple-style-span"/>
          <w:rFonts w:ascii="Book Antiqua" w:hAnsi="Book Antiqua"/>
          <w:b/>
          <w:sz w:val="24"/>
          <w:szCs w:val="24"/>
          <w:lang w:eastAsia="zh-CN"/>
        </w:rPr>
        <w:t xml:space="preserve">: </w:t>
      </w:r>
      <w:r w:rsidRPr="00630348">
        <w:rPr>
          <w:rFonts w:ascii="Book Antiqua" w:hAnsi="Book Antiqua"/>
          <w:sz w:val="24"/>
          <w:szCs w:val="24"/>
        </w:rPr>
        <w:t>In presence of single IRHV, we do not use “V-Plasty” as the distance traversed by the blood through such conduit is more and second IVC anastomosis is feasible option. But, if the IRHV is present more ventral and caudal with respect to the RHV, a vascular conduit can be used to bridge the gap between the graft and the IVC. This decreases the stretch effect on the anastomosis and increases the ease of second IVC anastomosis in limited retro-hepatic space.</w:t>
      </w:r>
    </w:p>
    <w:p w:rsidR="00A95042" w:rsidRPr="00630348" w:rsidRDefault="00A95042" w:rsidP="00CD4BC2">
      <w:pPr>
        <w:pStyle w:val="ListParagraph"/>
        <w:autoSpaceDE w:val="0"/>
        <w:autoSpaceDN w:val="0"/>
        <w:adjustRightInd w:val="0"/>
        <w:spacing w:after="0" w:line="360" w:lineRule="auto"/>
        <w:ind w:left="0" w:firstLineChars="100" w:firstLine="240"/>
        <w:jc w:val="both"/>
        <w:rPr>
          <w:rFonts w:ascii="Book Antiqua" w:hAnsi="Book Antiqua"/>
          <w:sz w:val="24"/>
          <w:szCs w:val="24"/>
        </w:rPr>
      </w:pPr>
      <w:r w:rsidRPr="00630348">
        <w:rPr>
          <w:rFonts w:ascii="Book Antiqua" w:hAnsi="Book Antiqua"/>
          <w:sz w:val="24"/>
          <w:szCs w:val="24"/>
        </w:rPr>
        <w:t>After the MHV tributaries are reconstructed, the “Bridge-conduit” venoplasty for large IRHV using second ePTFE is performed during backtable procedure using 6-0 prolene in an end-to-end fashion. The other end of the ePTFE graft is then anastomosed to the IVC during graft implantation (Figure 4).</w:t>
      </w:r>
    </w:p>
    <w:p w:rsidR="00A95042" w:rsidRPr="00630348" w:rsidRDefault="00A95042" w:rsidP="006B1D64">
      <w:pPr>
        <w:pStyle w:val="ListParagraph"/>
        <w:autoSpaceDE w:val="0"/>
        <w:autoSpaceDN w:val="0"/>
        <w:adjustRightInd w:val="0"/>
        <w:spacing w:after="0" w:line="360" w:lineRule="auto"/>
        <w:ind w:left="0"/>
        <w:jc w:val="both"/>
        <w:rPr>
          <w:rFonts w:ascii="Book Antiqua" w:hAnsi="Book Antiqua"/>
          <w:sz w:val="24"/>
          <w:szCs w:val="24"/>
        </w:rPr>
      </w:pPr>
    </w:p>
    <w:p w:rsidR="00A95042" w:rsidRPr="00630348" w:rsidRDefault="00A95042" w:rsidP="006B1D64">
      <w:pPr>
        <w:pStyle w:val="ListParagraph"/>
        <w:autoSpaceDE w:val="0"/>
        <w:autoSpaceDN w:val="0"/>
        <w:adjustRightInd w:val="0"/>
        <w:spacing w:after="0" w:line="360" w:lineRule="auto"/>
        <w:ind w:left="0"/>
        <w:jc w:val="both"/>
        <w:rPr>
          <w:rFonts w:ascii="Book Antiqua" w:hAnsi="Book Antiqua"/>
          <w:b/>
          <w:sz w:val="24"/>
          <w:szCs w:val="24"/>
          <w:lang w:eastAsia="zh-CN"/>
        </w:rPr>
      </w:pPr>
      <w:r w:rsidRPr="00630348">
        <w:rPr>
          <w:rFonts w:ascii="Book Antiqua" w:hAnsi="Book Antiqua"/>
          <w:b/>
          <w:sz w:val="24"/>
          <w:szCs w:val="24"/>
          <w:lang w:eastAsia="zh-CN"/>
        </w:rPr>
        <w:t>“</w:t>
      </w:r>
      <w:r w:rsidRPr="00630348">
        <w:rPr>
          <w:rFonts w:ascii="Book Antiqua" w:hAnsi="Book Antiqua"/>
          <w:b/>
          <w:sz w:val="24"/>
          <w:szCs w:val="24"/>
        </w:rPr>
        <w:t>Single-Oval Ostium” technique using ePTFE grafts</w:t>
      </w:r>
      <w:r w:rsidRPr="00630348">
        <w:rPr>
          <w:rFonts w:ascii="Book Antiqua" w:hAnsi="Book Antiqua"/>
          <w:b/>
          <w:sz w:val="24"/>
          <w:szCs w:val="24"/>
          <w:lang w:eastAsia="zh-CN"/>
        </w:rPr>
        <w:t xml:space="preserve">: </w:t>
      </w:r>
      <w:r w:rsidRPr="00630348">
        <w:rPr>
          <w:rFonts w:ascii="Book Antiqua" w:hAnsi="Book Antiqua"/>
          <w:sz w:val="24"/>
          <w:szCs w:val="24"/>
        </w:rPr>
        <w:t>In presence of the multiple hepatic veins that drain the major portion of the posterior sector of right liver allograft, conventional direct-to-IVC anastomosis is not feasible. In such situation, inclusion of all the veins in a common outflow channel by “single-oval ostium” technique ensures proper outflow for all the liver segments (Figure 5). The details of this technique are described before</w:t>
      </w:r>
      <w:r w:rsidRPr="00630348">
        <w:rPr>
          <w:rFonts w:ascii="Book Antiqua" w:hAnsi="Book Antiqua"/>
          <w:sz w:val="24"/>
          <w:szCs w:val="24"/>
          <w:vertAlign w:val="superscript"/>
        </w:rPr>
        <w:t>[17]</w:t>
      </w:r>
      <w:r w:rsidRPr="00630348">
        <w:rPr>
          <w:rFonts w:ascii="Book Antiqua" w:hAnsi="Book Antiqua"/>
          <w:sz w:val="24"/>
          <w:szCs w:val="24"/>
        </w:rPr>
        <w:t>. This novel technique serves a single outflow channel for all the draining veins by a simple backtable venoplasty and also facilitates the ease of the veno-caval anastomosis due to a wide outflow channel.</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p>
    <w:p w:rsidR="00A95042" w:rsidRPr="00630348" w:rsidRDefault="00A95042" w:rsidP="006B1D64">
      <w:pPr>
        <w:autoSpaceDE w:val="0"/>
        <w:autoSpaceDN w:val="0"/>
        <w:adjustRightInd w:val="0"/>
        <w:spacing w:after="0" w:line="360" w:lineRule="auto"/>
        <w:jc w:val="both"/>
        <w:rPr>
          <w:rFonts w:ascii="Book Antiqua" w:hAnsi="Book Antiqua"/>
          <w:b/>
          <w:i/>
          <w:sz w:val="24"/>
          <w:szCs w:val="24"/>
        </w:rPr>
      </w:pPr>
      <w:r w:rsidRPr="00630348">
        <w:rPr>
          <w:rFonts w:ascii="Book Antiqua" w:hAnsi="Book Antiqua"/>
          <w:b/>
          <w:i/>
          <w:sz w:val="24"/>
          <w:szCs w:val="24"/>
        </w:rPr>
        <w:t>Patch-Venoplasty using ePTFE graft</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sz w:val="24"/>
          <w:szCs w:val="24"/>
        </w:rPr>
        <w:t xml:space="preserve">After the backtable venoplasty of RHV, accessory RHV, distal end of the MHV and any additional venous tributaries in vicinity, occasionally a large rectangular venous outflow orifice is created. In such situation graft implantation is difficult as the anterior edge of graft outflow remains at farther distance and anastomosis comes </w:t>
      </w:r>
      <w:r w:rsidRPr="00630348">
        <w:rPr>
          <w:rFonts w:ascii="Book Antiqua" w:hAnsi="Book Antiqua"/>
          <w:sz w:val="24"/>
          <w:szCs w:val="24"/>
        </w:rPr>
        <w:lastRenderedPageBreak/>
        <w:t xml:space="preserve">under great stretch. In such situation, a patch of vascular graft can be used to raise the anterior edge to hasten the anastomosis of the RHV-to-IVC. Such patch can be obtained from recipient umbilical vein, recipient portal vein or synthetic vascular graft. As shown in Figure 6, the ePTFE patch can be used that can be combined with additional venoplasty if the graft demands. A triangular patch of appropriate size is sutured with the anterior wall of the rectangular orifice. This raises the outer edge of the outflow orifice that facilitates a tension free anterior wall anastomosis with the IVC during graft implantation. Although researchers have used patch of either cryopreserved or autologous veins, the </w:t>
      </w:r>
      <w:r w:rsidRPr="00630348">
        <w:rPr>
          <w:rFonts w:ascii="Book Antiqua" w:hAnsi="Book Antiqua"/>
          <w:sz w:val="24"/>
          <w:szCs w:val="24"/>
          <w:lang w:eastAsia="zh-CN"/>
        </w:rPr>
        <w:t>“</w:t>
      </w:r>
      <w:r w:rsidRPr="00630348">
        <w:rPr>
          <w:rFonts w:ascii="Book Antiqua" w:hAnsi="Book Antiqua"/>
          <w:sz w:val="24"/>
          <w:szCs w:val="24"/>
        </w:rPr>
        <w:t>Patch-Venoplasty</w:t>
      </w:r>
      <w:r w:rsidRPr="00630348">
        <w:rPr>
          <w:rFonts w:ascii="Book Antiqua" w:hAnsi="Book Antiqua"/>
          <w:sz w:val="24"/>
          <w:szCs w:val="24"/>
          <w:lang w:eastAsia="zh-CN"/>
        </w:rPr>
        <w:t>”</w:t>
      </w:r>
      <w:r w:rsidRPr="00630348">
        <w:rPr>
          <w:rFonts w:ascii="Book Antiqua" w:hAnsi="Book Antiqua"/>
          <w:sz w:val="24"/>
          <w:szCs w:val="24"/>
        </w:rPr>
        <w:t xml:space="preserve"> using ePTFE graft is safe and feasible.</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p>
    <w:p w:rsidR="00A95042" w:rsidRPr="00630348" w:rsidRDefault="00A95042" w:rsidP="006B1D64">
      <w:pPr>
        <w:autoSpaceDE w:val="0"/>
        <w:autoSpaceDN w:val="0"/>
        <w:adjustRightInd w:val="0"/>
        <w:spacing w:after="0" w:line="360" w:lineRule="auto"/>
        <w:jc w:val="both"/>
        <w:rPr>
          <w:rFonts w:ascii="Book Antiqua" w:hAnsi="Book Antiqua"/>
          <w:b/>
          <w:i/>
          <w:sz w:val="24"/>
          <w:szCs w:val="24"/>
        </w:rPr>
      </w:pPr>
      <w:r w:rsidRPr="00630348">
        <w:rPr>
          <w:rFonts w:ascii="Book Antiqua" w:hAnsi="Book Antiqua"/>
          <w:b/>
          <w:i/>
          <w:sz w:val="24"/>
          <w:szCs w:val="24"/>
        </w:rPr>
        <w:t>Technique of graft implantation</w:t>
      </w:r>
    </w:p>
    <w:p w:rsidR="00A95042" w:rsidRPr="00630348" w:rsidRDefault="00A95042" w:rsidP="006B1D64">
      <w:pPr>
        <w:spacing w:after="0" w:line="360" w:lineRule="auto"/>
        <w:jc w:val="both"/>
        <w:rPr>
          <w:rFonts w:ascii="Book Antiqua" w:hAnsi="Book Antiqua"/>
          <w:sz w:val="24"/>
          <w:szCs w:val="24"/>
          <w:lang w:eastAsia="zh-CN"/>
        </w:rPr>
      </w:pPr>
      <w:r w:rsidRPr="00630348">
        <w:rPr>
          <w:rFonts w:ascii="Book Antiqua" w:hAnsi="Book Antiqua"/>
          <w:sz w:val="24"/>
          <w:szCs w:val="24"/>
        </w:rPr>
        <w:t xml:space="preserve">Graft implantation and outflow anastomosis follows standard guidelines. We cross clamp the IVC at supra-hepatic and infra-hepatic region. A triangular slit is created on the anterior wall of the IVC starting from the junction of the RHV along the IVC border. A triangulation method to create a wide outflow orifice was initially advocated by Emond </w:t>
      </w:r>
      <w:r w:rsidRPr="00630348">
        <w:rPr>
          <w:rFonts w:ascii="Book Antiqua" w:hAnsi="Book Antiqua"/>
          <w:i/>
          <w:sz w:val="24"/>
          <w:szCs w:val="24"/>
        </w:rPr>
        <w:t>et al</w:t>
      </w:r>
      <w:r w:rsidRPr="00630348">
        <w:rPr>
          <w:rFonts w:ascii="Book Antiqua" w:hAnsi="Book Antiqua"/>
          <w:sz w:val="24"/>
          <w:szCs w:val="24"/>
          <w:vertAlign w:val="superscript"/>
        </w:rPr>
        <w:t>[18]</w:t>
      </w:r>
      <w:r w:rsidRPr="00630348">
        <w:rPr>
          <w:rFonts w:ascii="Book Antiqua" w:hAnsi="Book Antiqua"/>
          <w:sz w:val="24"/>
          <w:szCs w:val="24"/>
        </w:rPr>
        <w:t>. In presence of the IRHVs, the diameter is &gt; 4</w:t>
      </w:r>
      <w:r w:rsidRPr="00630348">
        <w:rPr>
          <w:rFonts w:ascii="Book Antiqua" w:hAnsi="Book Antiqua"/>
          <w:sz w:val="24"/>
          <w:szCs w:val="24"/>
          <w:lang w:eastAsia="zh-CN"/>
        </w:rPr>
        <w:t xml:space="preserve"> </w:t>
      </w:r>
      <w:r w:rsidRPr="00630348">
        <w:rPr>
          <w:rFonts w:ascii="Book Antiqua" w:hAnsi="Book Antiqua"/>
          <w:sz w:val="24"/>
          <w:szCs w:val="24"/>
        </w:rPr>
        <w:t>mm, second IVC anastomosis is done whenever feasible by creating s separate venotomy on the IVC. In complex situation we prefer single outflow channel using “V-Plasty” that increases the ease of anastomosis, and also reduces the warm ischemia time. The outflow reconstruction may require modification depending upon the calibre of the recipient IVC.</w:t>
      </w:r>
    </w:p>
    <w:p w:rsidR="00A95042" w:rsidRPr="00630348" w:rsidRDefault="00A95042" w:rsidP="006B1D64">
      <w:pPr>
        <w:spacing w:after="0" w:line="360" w:lineRule="auto"/>
        <w:jc w:val="both"/>
        <w:rPr>
          <w:rFonts w:ascii="Book Antiqua" w:hAnsi="Book Antiqua"/>
          <w:b/>
          <w:sz w:val="24"/>
          <w:szCs w:val="24"/>
          <w:lang w:eastAsia="zh-CN"/>
        </w:rPr>
      </w:pPr>
    </w:p>
    <w:p w:rsidR="00A95042" w:rsidRPr="00630348" w:rsidRDefault="00A95042" w:rsidP="006B1D64">
      <w:pPr>
        <w:autoSpaceDE w:val="0"/>
        <w:autoSpaceDN w:val="0"/>
        <w:adjustRightInd w:val="0"/>
        <w:spacing w:after="0" w:line="360" w:lineRule="auto"/>
        <w:jc w:val="both"/>
        <w:rPr>
          <w:rFonts w:ascii="Book Antiqua" w:hAnsi="Book Antiqua"/>
          <w:b/>
          <w:sz w:val="24"/>
          <w:szCs w:val="24"/>
          <w:lang w:eastAsia="zh-CN"/>
        </w:rPr>
      </w:pPr>
      <w:r w:rsidRPr="00630348">
        <w:rPr>
          <w:rFonts w:ascii="Book Antiqua" w:hAnsi="Book Antiqua"/>
          <w:b/>
          <w:sz w:val="24"/>
          <w:szCs w:val="24"/>
        </w:rPr>
        <w:t>“Raising-flap” technique</w:t>
      </w:r>
      <w:r w:rsidRPr="00630348">
        <w:rPr>
          <w:rFonts w:ascii="Book Antiqua" w:hAnsi="Book Antiqua"/>
          <w:b/>
          <w:sz w:val="24"/>
          <w:szCs w:val="24"/>
          <w:lang w:eastAsia="zh-CN"/>
        </w:rPr>
        <w:t xml:space="preserve">: </w:t>
      </w:r>
      <w:r w:rsidRPr="00630348">
        <w:rPr>
          <w:rFonts w:ascii="Book Antiqua" w:hAnsi="Book Antiqua"/>
          <w:sz w:val="24"/>
          <w:szCs w:val="24"/>
        </w:rPr>
        <w:t>In presence of unusually large outflow orifice and small calibre of the recipient IVC, the conventional hepatic vein-to-IVC anastomosis is not feasible as it causes over-riding of the graft onto the IVC that may cause outflow impedance. An unduly small IVC in the recipient that requires a larger opening and can cause a pulling effect on the graft, which may lead to compromised outflow</w:t>
      </w:r>
      <w:r w:rsidRPr="00630348">
        <w:rPr>
          <w:rFonts w:ascii="Book Antiqua" w:hAnsi="Book Antiqua"/>
          <w:sz w:val="24"/>
          <w:szCs w:val="24"/>
          <w:vertAlign w:val="superscript"/>
        </w:rPr>
        <w:t>[4]</w:t>
      </w:r>
      <w:r w:rsidRPr="00630348">
        <w:rPr>
          <w:rFonts w:ascii="Book Antiqua" w:hAnsi="Book Antiqua"/>
          <w:sz w:val="24"/>
          <w:szCs w:val="24"/>
        </w:rPr>
        <w:t xml:space="preserve">. In such situation we have modified the outflow reconstruction technique by raising a triangular flap on the IVC (Figure 7). The details of techniques are described earlier. This technique not only provides a larger outflow orifice for venous drainage but also avoids undue medial pull on the graft hepatic vein. “Raising-flap technique” </w:t>
      </w:r>
      <w:r w:rsidRPr="00630348">
        <w:rPr>
          <w:rFonts w:ascii="Book Antiqua" w:hAnsi="Book Antiqua"/>
          <w:sz w:val="24"/>
          <w:szCs w:val="24"/>
        </w:rPr>
        <w:lastRenderedPageBreak/>
        <w:t>allows more caudal extension of the IVC opening and covering of the triangular hepatic venous orifice of the graft with a flap without stretching of the hepatic veins and pull effect on the IVC.</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sz w:val="24"/>
          <w:szCs w:val="24"/>
        </w:rPr>
      </w:pPr>
      <w:r w:rsidRPr="00630348">
        <w:rPr>
          <w:rFonts w:ascii="Book Antiqua" w:hAnsi="Book Antiqua"/>
          <w:sz w:val="24"/>
          <w:szCs w:val="24"/>
        </w:rPr>
        <w:t xml:space="preserve">Several variations of graft implantation techniques in challenging situations have been published. Tanaka </w:t>
      </w:r>
      <w:r w:rsidRPr="00630348">
        <w:rPr>
          <w:rFonts w:ascii="Book Antiqua" w:hAnsi="Book Antiqua"/>
          <w:i/>
          <w:sz w:val="24"/>
          <w:szCs w:val="24"/>
        </w:rPr>
        <w:t>et al</w:t>
      </w:r>
      <w:r w:rsidRPr="00630348">
        <w:rPr>
          <w:rFonts w:ascii="Book Antiqua" w:hAnsi="Book Antiqua"/>
          <w:sz w:val="24"/>
          <w:szCs w:val="24"/>
          <w:vertAlign w:val="superscript"/>
        </w:rPr>
        <w:t>[19]</w:t>
      </w:r>
      <w:r w:rsidRPr="00630348">
        <w:rPr>
          <w:rFonts w:ascii="Book Antiqua" w:hAnsi="Book Antiqua"/>
          <w:sz w:val="24"/>
          <w:szCs w:val="24"/>
        </w:rPr>
        <w:t xml:space="preserve"> widened the outflow by venoplasty of the recipient middle hepatic vein and left hepatic vein with a right caudal extension in the inferior vena cava. A triple recipient hepatic vein reconstruction with creation of a long venous trunk is appropriate in selected cases</w:t>
      </w:r>
      <w:r w:rsidRPr="00630348">
        <w:rPr>
          <w:rFonts w:ascii="Book Antiqua" w:hAnsi="Book Antiqua"/>
          <w:sz w:val="24"/>
          <w:szCs w:val="24"/>
          <w:vertAlign w:val="superscript"/>
        </w:rPr>
        <w:t>[20]</w:t>
      </w:r>
      <w:r w:rsidRPr="00630348">
        <w:rPr>
          <w:rFonts w:ascii="Book Antiqua" w:hAnsi="Book Antiqua"/>
          <w:sz w:val="24"/>
          <w:szCs w:val="24"/>
        </w:rPr>
        <w:t>. But, whatever is the technique for outflow reconstruction, a wide outflow with adequate venous drainage for all liver segments should be the aim during reperfusion.</w:t>
      </w:r>
    </w:p>
    <w:p w:rsidR="00A95042" w:rsidRPr="00630348" w:rsidRDefault="00A95042" w:rsidP="006B1D64">
      <w:pPr>
        <w:spacing w:after="0" w:line="360" w:lineRule="auto"/>
        <w:jc w:val="both"/>
        <w:rPr>
          <w:rFonts w:ascii="Book Antiqua" w:hAnsi="Book Antiqua"/>
          <w:sz w:val="24"/>
          <w:szCs w:val="24"/>
        </w:rPr>
      </w:pPr>
    </w:p>
    <w:p w:rsidR="00A95042" w:rsidRPr="00630348" w:rsidRDefault="00A95042" w:rsidP="006B1D64">
      <w:pPr>
        <w:autoSpaceDE w:val="0"/>
        <w:autoSpaceDN w:val="0"/>
        <w:adjustRightInd w:val="0"/>
        <w:spacing w:after="0" w:line="360" w:lineRule="auto"/>
        <w:jc w:val="both"/>
        <w:rPr>
          <w:rFonts w:ascii="Book Antiqua" w:hAnsi="Book Antiqua"/>
          <w:b/>
          <w:i/>
          <w:sz w:val="24"/>
          <w:szCs w:val="24"/>
        </w:rPr>
      </w:pPr>
      <w:r w:rsidRPr="00630348">
        <w:rPr>
          <w:rFonts w:ascii="Book Antiqua" w:hAnsi="Book Antiqua"/>
          <w:b/>
          <w:i/>
          <w:sz w:val="24"/>
          <w:szCs w:val="24"/>
        </w:rPr>
        <w:t xml:space="preserve">IVC resection </w:t>
      </w:r>
      <w:r w:rsidRPr="00630348">
        <w:rPr>
          <w:rFonts w:ascii="Book Antiqua" w:hAnsi="Book Antiqua"/>
          <w:b/>
          <w:i/>
          <w:sz w:val="24"/>
          <w:szCs w:val="24"/>
          <w:lang w:eastAsia="zh-CN"/>
        </w:rPr>
        <w:t>and</w:t>
      </w:r>
      <w:r w:rsidRPr="00630348">
        <w:rPr>
          <w:rFonts w:ascii="Book Antiqua" w:hAnsi="Book Antiqua"/>
          <w:b/>
          <w:i/>
          <w:sz w:val="24"/>
          <w:szCs w:val="24"/>
        </w:rPr>
        <w:t xml:space="preserve"> reconstruction using ePTFE in special cases</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sz w:val="24"/>
          <w:szCs w:val="24"/>
        </w:rPr>
        <w:t>A patient with liver tumor involving the IVC with poor underlying liver functions often has a dismal prognosis and has traditionally been considered to be contraindicated for resection owing to associated high surgical risks and advanced stage of tumor. But, liver transplantation can still be performed if the IVC can be resected along with the HCC in absence of extra-hepatic disease. In LDLT, however, the outflow reconstruction of the graft becomes challenging as the IVC needs to be reconstructed. We have presented feasible technique of resection and reconstruction of the IVC with ePTFE graft with an acceptable outcome</w:t>
      </w:r>
      <w:r w:rsidRPr="00630348">
        <w:rPr>
          <w:rFonts w:ascii="Book Antiqua" w:hAnsi="Book Antiqua"/>
          <w:sz w:val="24"/>
          <w:szCs w:val="24"/>
          <w:vertAlign w:val="superscript"/>
        </w:rPr>
        <w:t>[21]</w:t>
      </w:r>
      <w:r w:rsidRPr="00630348">
        <w:rPr>
          <w:rFonts w:ascii="Book Antiqua" w:hAnsi="Book Antiqua"/>
          <w:sz w:val="24"/>
          <w:szCs w:val="24"/>
        </w:rPr>
        <w:t>.</w:t>
      </w:r>
      <w:r w:rsidRPr="00630348">
        <w:rPr>
          <w:rFonts w:ascii="Book Antiqua" w:hAnsi="Book Antiqua"/>
          <w:b/>
          <w:sz w:val="24"/>
          <w:szCs w:val="24"/>
        </w:rPr>
        <w:t xml:space="preserve"> </w:t>
      </w:r>
      <w:r w:rsidRPr="00630348">
        <w:rPr>
          <w:rFonts w:ascii="Book Antiqua" w:hAnsi="Book Antiqua"/>
          <w:sz w:val="24"/>
          <w:szCs w:val="24"/>
        </w:rPr>
        <w:t xml:space="preserve">In such cases, after reconstruction of the IVC with ePTFE, graft implantation requires anastomosis of the graft RHV to the ePTFE (Figure 8). </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sz w:val="24"/>
          <w:szCs w:val="24"/>
        </w:rPr>
      </w:pPr>
      <w:r w:rsidRPr="00630348">
        <w:rPr>
          <w:rFonts w:ascii="Book Antiqua" w:hAnsi="Book Antiqua"/>
          <w:sz w:val="24"/>
          <w:szCs w:val="24"/>
        </w:rPr>
        <w:t xml:space="preserve">The indication of this technique can also be extended to benign cases where total hepatectomy in the recipient is not possible without formal resection of the IVC due to dense adhesions. </w:t>
      </w:r>
    </w:p>
    <w:p w:rsidR="00A95042" w:rsidRPr="00630348" w:rsidRDefault="00A95042" w:rsidP="00CD4BC2">
      <w:pPr>
        <w:autoSpaceDE w:val="0"/>
        <w:autoSpaceDN w:val="0"/>
        <w:adjustRightInd w:val="0"/>
        <w:spacing w:after="0" w:line="360" w:lineRule="auto"/>
        <w:ind w:firstLineChars="100" w:firstLine="240"/>
        <w:jc w:val="both"/>
        <w:rPr>
          <w:rFonts w:ascii="Book Antiqua" w:hAnsi="Book Antiqua"/>
          <w:sz w:val="24"/>
          <w:szCs w:val="24"/>
        </w:rPr>
      </w:pPr>
      <w:r w:rsidRPr="00630348">
        <w:rPr>
          <w:rFonts w:ascii="Book Antiqua" w:hAnsi="Book Antiqua"/>
          <w:sz w:val="24"/>
          <w:szCs w:val="24"/>
        </w:rPr>
        <w:t>Outflow reconstruction in such scenario is rarely discussed. Our technique shows the safety and feasibility of the LDLT in such cases and IVC can be reconstructed achieving an adequate outflow for the graft. Although graft infection and thrombosis are the major concerns in such cases, none of the patients in our series had abdominal infection or graft dysfunction due to outflow compromise</w:t>
      </w:r>
      <w:r w:rsidRPr="00630348">
        <w:rPr>
          <w:rFonts w:ascii="Book Antiqua" w:hAnsi="Book Antiqua"/>
          <w:sz w:val="24"/>
          <w:szCs w:val="24"/>
          <w:vertAlign w:val="superscript"/>
        </w:rPr>
        <w:t>[</w:t>
      </w:r>
      <w:r w:rsidRPr="00630348">
        <w:rPr>
          <w:rFonts w:ascii="Book Antiqua" w:hAnsi="Book Antiqua"/>
          <w:b/>
          <w:sz w:val="24"/>
          <w:szCs w:val="24"/>
          <w:vertAlign w:val="superscript"/>
        </w:rPr>
        <w:t>13</w:t>
      </w:r>
      <w:r w:rsidRPr="00630348">
        <w:rPr>
          <w:rFonts w:ascii="Book Antiqua" w:hAnsi="Book Antiqua"/>
          <w:sz w:val="24"/>
          <w:szCs w:val="24"/>
          <w:vertAlign w:val="superscript"/>
        </w:rPr>
        <w:t>,</w:t>
      </w:r>
      <w:r w:rsidRPr="00630348">
        <w:rPr>
          <w:rFonts w:ascii="Book Antiqua" w:hAnsi="Book Antiqua"/>
          <w:b/>
          <w:sz w:val="24"/>
          <w:szCs w:val="24"/>
          <w:vertAlign w:val="superscript"/>
        </w:rPr>
        <w:t>17</w:t>
      </w:r>
      <w:r w:rsidRPr="00630348">
        <w:rPr>
          <w:rFonts w:ascii="Book Antiqua" w:hAnsi="Book Antiqua"/>
          <w:sz w:val="24"/>
          <w:szCs w:val="24"/>
          <w:vertAlign w:val="superscript"/>
        </w:rPr>
        <w:t>,</w:t>
      </w:r>
      <w:r w:rsidRPr="00630348">
        <w:rPr>
          <w:rFonts w:ascii="Book Antiqua" w:hAnsi="Book Antiqua"/>
          <w:b/>
          <w:sz w:val="24"/>
          <w:szCs w:val="24"/>
          <w:vertAlign w:val="superscript"/>
        </w:rPr>
        <w:t>21</w:t>
      </w:r>
      <w:r w:rsidRPr="00630348">
        <w:rPr>
          <w:rFonts w:ascii="Book Antiqua" w:hAnsi="Book Antiqua"/>
          <w:sz w:val="24"/>
          <w:szCs w:val="24"/>
          <w:vertAlign w:val="superscript"/>
        </w:rPr>
        <w:t>]</w:t>
      </w:r>
      <w:r w:rsidRPr="00630348">
        <w:rPr>
          <w:rFonts w:ascii="Book Antiqua" w:hAnsi="Book Antiqua"/>
          <w:sz w:val="24"/>
          <w:szCs w:val="24"/>
        </w:rPr>
        <w:t>.</w:t>
      </w:r>
    </w:p>
    <w:p w:rsidR="00A95042" w:rsidRPr="00630348" w:rsidRDefault="00A95042" w:rsidP="006B1D64">
      <w:pPr>
        <w:autoSpaceDE w:val="0"/>
        <w:autoSpaceDN w:val="0"/>
        <w:adjustRightInd w:val="0"/>
        <w:spacing w:after="0" w:line="360" w:lineRule="auto"/>
        <w:jc w:val="both"/>
        <w:rPr>
          <w:rFonts w:ascii="Book Antiqua" w:hAnsi="Book Antiqua"/>
          <w:b/>
          <w:sz w:val="24"/>
          <w:szCs w:val="24"/>
        </w:rPr>
      </w:pPr>
    </w:p>
    <w:p w:rsidR="00A95042" w:rsidRPr="00630348" w:rsidRDefault="00A95042" w:rsidP="006B1D64">
      <w:pPr>
        <w:autoSpaceDE w:val="0"/>
        <w:autoSpaceDN w:val="0"/>
        <w:adjustRightInd w:val="0"/>
        <w:spacing w:after="0" w:line="360" w:lineRule="auto"/>
        <w:jc w:val="both"/>
        <w:rPr>
          <w:rFonts w:ascii="Book Antiqua" w:hAnsi="Book Antiqua"/>
          <w:b/>
          <w:sz w:val="24"/>
          <w:szCs w:val="24"/>
          <w:lang w:eastAsia="zh-CN"/>
        </w:rPr>
      </w:pPr>
      <w:r w:rsidRPr="00630348">
        <w:rPr>
          <w:rFonts w:ascii="Book Antiqua" w:hAnsi="Book Antiqua"/>
          <w:b/>
          <w:sz w:val="24"/>
          <w:szCs w:val="24"/>
          <w:lang w:eastAsia="zh-CN"/>
        </w:rPr>
        <w:t>CONCLUSION</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sz w:val="24"/>
          <w:szCs w:val="24"/>
        </w:rPr>
        <w:lastRenderedPageBreak/>
        <w:t xml:space="preserve">Outflow tract reconstruction is critical for proper graft functioning in LDLT as any venous impedance can cause graft congestion that may lead to graft dysfunction and even early graft failure, especially in marginally-sized donor grafts, as venous outflow disturbance adversely affects the regenerative capacity of a partial liver graft. Hence, significantly large venous tributaries must be reconstructed by a backtable venoplasty using vascular grafts. In recent era many centres, including us, have showed the importance of venoplasty and described the innovative venoplasty techniques using various interpositional grafts to overcome the complexity in presence of venous variations. </w:t>
      </w:r>
    </w:p>
    <w:p w:rsidR="00A95042" w:rsidRPr="00630348" w:rsidRDefault="00A95042" w:rsidP="00CD4BC2">
      <w:pPr>
        <w:autoSpaceDE w:val="0"/>
        <w:autoSpaceDN w:val="0"/>
        <w:adjustRightInd w:val="0"/>
        <w:spacing w:after="0" w:line="360" w:lineRule="auto"/>
        <w:ind w:firstLineChars="100" w:firstLine="240"/>
        <w:jc w:val="both"/>
        <w:rPr>
          <w:rStyle w:val="apple-style-span"/>
          <w:rFonts w:ascii="Book Antiqua" w:hAnsi="Book Antiqua"/>
          <w:sz w:val="24"/>
          <w:szCs w:val="24"/>
        </w:rPr>
      </w:pPr>
      <w:r w:rsidRPr="00630348">
        <w:rPr>
          <w:rFonts w:ascii="Book Antiqua" w:hAnsi="Book Antiqua"/>
          <w:sz w:val="24"/>
          <w:szCs w:val="24"/>
        </w:rPr>
        <w:t xml:space="preserve">The initial argument against the need for venoplasty was, </w:t>
      </w:r>
      <w:r w:rsidRPr="00630348">
        <w:rPr>
          <w:rFonts w:ascii="Book Antiqua" w:hAnsi="Book Antiqua"/>
          <w:sz w:val="24"/>
          <w:szCs w:val="24"/>
          <w:lang w:eastAsia="zh-CN"/>
        </w:rPr>
        <w:t>(1)</w:t>
      </w:r>
      <w:r w:rsidRPr="00630348">
        <w:rPr>
          <w:rFonts w:ascii="Book Antiqua" w:hAnsi="Book Antiqua"/>
          <w:sz w:val="24"/>
          <w:szCs w:val="24"/>
        </w:rPr>
        <w:t xml:space="preserve"> the intra-hepatic venous collaterals are present in the right liver grafts that provide adequate segmental drainage; </w:t>
      </w:r>
      <w:r w:rsidRPr="00630348">
        <w:rPr>
          <w:rFonts w:ascii="Book Antiqua" w:hAnsi="Book Antiqua"/>
          <w:sz w:val="24"/>
          <w:szCs w:val="24"/>
          <w:lang w:eastAsia="zh-CN"/>
        </w:rPr>
        <w:t>(2)</w:t>
      </w:r>
      <w:r w:rsidRPr="00630348">
        <w:rPr>
          <w:rFonts w:ascii="Book Antiqua" w:hAnsi="Book Antiqua"/>
          <w:sz w:val="24"/>
          <w:szCs w:val="24"/>
        </w:rPr>
        <w:t xml:space="preserve"> the vascular anastomosis thus established will eventually get occluded; </w:t>
      </w:r>
      <w:r w:rsidRPr="00630348">
        <w:rPr>
          <w:rFonts w:ascii="Book Antiqua" w:hAnsi="Book Antiqua"/>
          <w:sz w:val="24"/>
          <w:szCs w:val="24"/>
          <w:lang w:eastAsia="zh-CN"/>
        </w:rPr>
        <w:t>(3)</w:t>
      </w:r>
      <w:r w:rsidRPr="00630348">
        <w:rPr>
          <w:rFonts w:ascii="Book Antiqua" w:hAnsi="Book Antiqua"/>
          <w:sz w:val="24"/>
          <w:szCs w:val="24"/>
        </w:rPr>
        <w:t xml:space="preserve"> the synthetic grafts can increase risks of thrombosis and infection. Although intrahepatic collaterals exist, they develop rather slowly over next few weeks and the </w:t>
      </w:r>
      <w:r w:rsidRPr="00630348">
        <w:rPr>
          <w:rStyle w:val="apple-style-span"/>
          <w:rFonts w:ascii="Book Antiqua" w:hAnsi="Book Antiqua"/>
          <w:sz w:val="24"/>
          <w:szCs w:val="24"/>
        </w:rPr>
        <w:t xml:space="preserve">venous drainage through the intra-hepatic sinusoids appeared to be insufficient to relieve congestion after hepatic vein ligation. </w:t>
      </w:r>
      <w:r w:rsidRPr="00630348">
        <w:rPr>
          <w:rFonts w:ascii="Book Antiqua" w:hAnsi="Book Antiqua"/>
          <w:sz w:val="24"/>
          <w:szCs w:val="24"/>
        </w:rPr>
        <w:t xml:space="preserve">The intrahepatic venous collateral </w:t>
      </w:r>
      <w:r w:rsidRPr="00630348">
        <w:rPr>
          <w:rFonts w:ascii="Book Antiqua" w:hAnsi="Book Antiqua"/>
          <w:sz w:val="24"/>
          <w:szCs w:val="24"/>
          <w:lang w:eastAsia="zh-TW"/>
        </w:rPr>
        <w:t>are</w:t>
      </w:r>
      <w:r w:rsidRPr="00630348">
        <w:rPr>
          <w:rFonts w:ascii="Book Antiqua" w:hAnsi="Book Antiqua"/>
          <w:sz w:val="24"/>
          <w:szCs w:val="24"/>
        </w:rPr>
        <w:t xml:space="preserve"> expected to develop by day 7 after transplantation, hence even if the smaller calibre anastomosis are obstructed after few weeks, hepatic dysfunction does not occur. The safety of ePTFE grafts as interpositional vascular conduits have already been proven in many studies. Hence, venoplasty using ePTFE grafts is justified. Besides, its universally recognized that the venous drainage of the graft depends largely on the tributaries of the MHV and </w:t>
      </w:r>
      <w:r w:rsidRPr="00630348">
        <w:rPr>
          <w:rFonts w:ascii="Book Antiqua" w:hAnsi="Book Antiqua"/>
          <w:sz w:val="24"/>
          <w:szCs w:val="24"/>
          <w:lang w:eastAsia="zh-TW"/>
        </w:rPr>
        <w:t xml:space="preserve">the </w:t>
      </w:r>
      <w:r w:rsidRPr="00630348">
        <w:rPr>
          <w:rFonts w:ascii="Book Antiqua" w:hAnsi="Book Antiqua"/>
          <w:sz w:val="24"/>
          <w:szCs w:val="24"/>
        </w:rPr>
        <w:t>short hepatic veins when present.</w:t>
      </w:r>
      <w:r w:rsidRPr="00630348">
        <w:rPr>
          <w:rStyle w:val="apple-style-span"/>
          <w:rFonts w:ascii="Book Antiqua" w:hAnsi="Book Antiqua"/>
          <w:sz w:val="24"/>
          <w:szCs w:val="24"/>
        </w:rPr>
        <w:t xml:space="preserve"> </w:t>
      </w:r>
    </w:p>
    <w:p w:rsidR="00A95042" w:rsidRPr="00630348" w:rsidRDefault="00A95042" w:rsidP="00CD4BC2">
      <w:pPr>
        <w:autoSpaceDE w:val="0"/>
        <w:autoSpaceDN w:val="0"/>
        <w:adjustRightInd w:val="0"/>
        <w:spacing w:after="0" w:line="360" w:lineRule="auto"/>
        <w:ind w:firstLineChars="100" w:firstLine="240"/>
        <w:jc w:val="both"/>
        <w:rPr>
          <w:rStyle w:val="apple-style-span"/>
          <w:rFonts w:ascii="Book Antiqua" w:hAnsi="Book Antiqua"/>
          <w:sz w:val="24"/>
          <w:szCs w:val="24"/>
        </w:rPr>
      </w:pPr>
      <w:r w:rsidRPr="00630348">
        <w:rPr>
          <w:rStyle w:val="apple-style-span"/>
          <w:rFonts w:ascii="Book Antiqua" w:hAnsi="Book Antiqua"/>
          <w:sz w:val="24"/>
          <w:szCs w:val="24"/>
        </w:rPr>
        <w:t>Venous outflow reconstruction is thus constitute an important step and with a backtable venoplasty to form a common outflow channel not only prevents congestion of the graft, but also increases the ease graft implantation.</w:t>
      </w:r>
    </w:p>
    <w:p w:rsidR="00A95042" w:rsidRPr="00630348" w:rsidRDefault="00A95042" w:rsidP="006B1D64">
      <w:pPr>
        <w:autoSpaceDE w:val="0"/>
        <w:autoSpaceDN w:val="0"/>
        <w:adjustRightInd w:val="0"/>
        <w:spacing w:after="0" w:line="360" w:lineRule="auto"/>
        <w:jc w:val="both"/>
        <w:rPr>
          <w:rFonts w:ascii="Book Antiqua" w:hAnsi="Book Antiqua"/>
          <w:b/>
          <w:sz w:val="24"/>
          <w:szCs w:val="24"/>
          <w:lang w:eastAsia="zh-CN"/>
        </w:rPr>
      </w:pPr>
      <w:r w:rsidRPr="00630348">
        <w:rPr>
          <w:rFonts w:ascii="Book Antiqua" w:hAnsi="Book Antiqua"/>
          <w:b/>
          <w:sz w:val="24"/>
          <w:szCs w:val="24"/>
        </w:rPr>
        <w:br w:type="page"/>
      </w:r>
      <w:r w:rsidRPr="00630348">
        <w:rPr>
          <w:rFonts w:ascii="Book Antiqua" w:hAnsi="Book Antiqua"/>
          <w:b/>
          <w:sz w:val="24"/>
          <w:szCs w:val="24"/>
        </w:rPr>
        <w:lastRenderedPageBreak/>
        <w:t>REFERENCES</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1 </w:t>
      </w:r>
      <w:r w:rsidRPr="00630348">
        <w:rPr>
          <w:rFonts w:ascii="Book Antiqua" w:hAnsi="Book Antiqua" w:cs="SimSun"/>
          <w:b/>
          <w:bCs/>
          <w:sz w:val="24"/>
          <w:szCs w:val="24"/>
        </w:rPr>
        <w:t>Lee SG</w:t>
      </w:r>
      <w:r w:rsidRPr="00630348">
        <w:rPr>
          <w:rFonts w:ascii="Book Antiqua" w:hAnsi="Book Antiqua" w:cs="SimSun"/>
          <w:sz w:val="24"/>
          <w:szCs w:val="24"/>
        </w:rPr>
        <w:t>. A complete treatment of adult living donor liver transplantation: a review of surgical technique and current challenges to expand indication of patients. </w:t>
      </w:r>
      <w:r w:rsidRPr="00630348">
        <w:rPr>
          <w:rFonts w:ascii="Book Antiqua" w:hAnsi="Book Antiqua" w:cs="SimSun"/>
          <w:i/>
          <w:iCs/>
          <w:sz w:val="24"/>
          <w:szCs w:val="24"/>
        </w:rPr>
        <w:t>Am J Transplant</w:t>
      </w:r>
      <w:r w:rsidRPr="00630348">
        <w:rPr>
          <w:rFonts w:ascii="Book Antiqua" w:hAnsi="Book Antiqua" w:cs="SimSun"/>
          <w:sz w:val="24"/>
          <w:szCs w:val="24"/>
        </w:rPr>
        <w:t> 2015; </w:t>
      </w:r>
      <w:r w:rsidRPr="00630348">
        <w:rPr>
          <w:rFonts w:ascii="Book Antiqua" w:hAnsi="Book Antiqua" w:cs="SimSun"/>
          <w:b/>
          <w:bCs/>
          <w:sz w:val="24"/>
          <w:szCs w:val="24"/>
        </w:rPr>
        <w:t>15</w:t>
      </w:r>
      <w:r w:rsidRPr="00630348">
        <w:rPr>
          <w:rFonts w:ascii="Book Antiqua" w:hAnsi="Book Antiqua" w:cs="SimSun"/>
          <w:sz w:val="24"/>
          <w:szCs w:val="24"/>
        </w:rPr>
        <w:t>: 17-38 [PMID: 25358749 DOI: 10.1111/ajt.12907]</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2 </w:t>
      </w:r>
      <w:r w:rsidRPr="00630348">
        <w:rPr>
          <w:rFonts w:ascii="Book Antiqua" w:hAnsi="Book Antiqua" w:cs="SimSun"/>
          <w:b/>
          <w:bCs/>
          <w:sz w:val="24"/>
          <w:szCs w:val="24"/>
        </w:rPr>
        <w:t>Lo CM</w:t>
      </w:r>
      <w:r w:rsidRPr="00630348">
        <w:rPr>
          <w:rFonts w:ascii="Book Antiqua" w:hAnsi="Book Antiqua" w:cs="SimSun"/>
          <w:sz w:val="24"/>
          <w:szCs w:val="24"/>
        </w:rPr>
        <w:t>, Fan ST, Liu CL, Wei WI, Lo RJ, Lai CL, Chan JK, Ng IO, Fung A, Wong J. Adult-to-adult living donor liver transplantation using extended right lobe grafts. </w:t>
      </w:r>
      <w:r w:rsidRPr="00630348">
        <w:rPr>
          <w:rFonts w:ascii="Book Antiqua" w:hAnsi="Book Antiqua" w:cs="SimSun"/>
          <w:i/>
          <w:iCs/>
          <w:sz w:val="24"/>
          <w:szCs w:val="24"/>
        </w:rPr>
        <w:t>Ann Surg</w:t>
      </w:r>
      <w:r w:rsidRPr="00630348">
        <w:rPr>
          <w:rFonts w:ascii="Book Antiqua" w:hAnsi="Book Antiqua" w:cs="SimSun"/>
          <w:sz w:val="24"/>
          <w:szCs w:val="24"/>
        </w:rPr>
        <w:t> 1997; </w:t>
      </w:r>
      <w:r w:rsidRPr="00630348">
        <w:rPr>
          <w:rFonts w:ascii="Book Antiqua" w:hAnsi="Book Antiqua" w:cs="SimSun"/>
          <w:b/>
          <w:bCs/>
          <w:sz w:val="24"/>
          <w:szCs w:val="24"/>
        </w:rPr>
        <w:t>226</w:t>
      </w:r>
      <w:r w:rsidRPr="00630348">
        <w:rPr>
          <w:rFonts w:ascii="Book Antiqua" w:hAnsi="Book Antiqua" w:cs="SimSun"/>
          <w:sz w:val="24"/>
          <w:szCs w:val="24"/>
        </w:rPr>
        <w:t>: 261-269; discussion 269-270 [PMID: 9339932 DOI: 10.1097/00000658-199709000-00005]</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3 </w:t>
      </w:r>
      <w:r w:rsidRPr="00630348">
        <w:rPr>
          <w:rFonts w:ascii="Book Antiqua" w:hAnsi="Book Antiqua" w:cs="SimSun"/>
          <w:b/>
          <w:bCs/>
          <w:sz w:val="24"/>
          <w:szCs w:val="24"/>
        </w:rPr>
        <w:t>Fan ST</w:t>
      </w:r>
      <w:r w:rsidRPr="00630348">
        <w:rPr>
          <w:rFonts w:ascii="Book Antiqua" w:hAnsi="Book Antiqua" w:cs="SimSun"/>
          <w:sz w:val="24"/>
          <w:szCs w:val="24"/>
        </w:rPr>
        <w:t>, Lo CM, Liu CL, Wang WX, Wong J. Safety and necessity of including the middle hepatic vein in the right lobe graft in adult-to-adult live donor liver transplantation. </w:t>
      </w:r>
      <w:r w:rsidRPr="00630348">
        <w:rPr>
          <w:rFonts w:ascii="Book Antiqua" w:hAnsi="Book Antiqua" w:cs="SimSun"/>
          <w:i/>
          <w:iCs/>
          <w:sz w:val="24"/>
          <w:szCs w:val="24"/>
        </w:rPr>
        <w:t>Ann Surg</w:t>
      </w:r>
      <w:r w:rsidRPr="00630348">
        <w:rPr>
          <w:rFonts w:ascii="Book Antiqua" w:hAnsi="Book Antiqua" w:cs="SimSun"/>
          <w:sz w:val="24"/>
          <w:szCs w:val="24"/>
        </w:rPr>
        <w:t> 2003; </w:t>
      </w:r>
      <w:r w:rsidRPr="00630348">
        <w:rPr>
          <w:rFonts w:ascii="Book Antiqua" w:hAnsi="Book Antiqua" w:cs="SimSun"/>
          <w:b/>
          <w:bCs/>
          <w:sz w:val="24"/>
          <w:szCs w:val="24"/>
        </w:rPr>
        <w:t>238</w:t>
      </w:r>
      <w:r w:rsidRPr="00630348">
        <w:rPr>
          <w:rFonts w:ascii="Book Antiqua" w:hAnsi="Book Antiqua" w:cs="SimSun"/>
          <w:sz w:val="24"/>
          <w:szCs w:val="24"/>
        </w:rPr>
        <w:t>: 137-148 [PMID: 12832976 DOI: 10.1097/00000658-200307000-00018]</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4 </w:t>
      </w:r>
      <w:r w:rsidRPr="00630348">
        <w:rPr>
          <w:rFonts w:ascii="Book Antiqua" w:hAnsi="Book Antiqua" w:cs="SimSun"/>
          <w:b/>
          <w:bCs/>
          <w:sz w:val="24"/>
          <w:szCs w:val="24"/>
        </w:rPr>
        <w:t>Jeng LB</w:t>
      </w:r>
      <w:r w:rsidRPr="00630348">
        <w:rPr>
          <w:rFonts w:ascii="Book Antiqua" w:hAnsi="Book Antiqua" w:cs="SimSun"/>
          <w:sz w:val="24"/>
          <w:szCs w:val="24"/>
        </w:rPr>
        <w:t>, Thorat A, Li PC, Li ML, Yang HR, Yeh CC, Chen TH, Hsu CH, Hsu SC, Poon KS. Raising-flap technique for outflow reconstruction in living donor liver transplantation. </w:t>
      </w:r>
      <w:r w:rsidRPr="00630348">
        <w:rPr>
          <w:rFonts w:ascii="Book Antiqua" w:hAnsi="Book Antiqua" w:cs="SimSun"/>
          <w:i/>
          <w:iCs/>
          <w:sz w:val="24"/>
          <w:szCs w:val="24"/>
        </w:rPr>
        <w:t>Liver Transpl</w:t>
      </w:r>
      <w:r w:rsidRPr="00630348">
        <w:rPr>
          <w:rFonts w:ascii="Book Antiqua" w:hAnsi="Book Antiqua" w:cs="SimSun"/>
          <w:sz w:val="24"/>
          <w:szCs w:val="24"/>
        </w:rPr>
        <w:t> 2014; </w:t>
      </w:r>
      <w:r w:rsidRPr="00630348">
        <w:rPr>
          <w:rFonts w:ascii="Book Antiqua" w:hAnsi="Book Antiqua" w:cs="SimSun"/>
          <w:b/>
          <w:bCs/>
          <w:sz w:val="24"/>
          <w:szCs w:val="24"/>
        </w:rPr>
        <w:t>20</w:t>
      </w:r>
      <w:r w:rsidRPr="00630348">
        <w:rPr>
          <w:rFonts w:ascii="Book Antiqua" w:hAnsi="Book Antiqua" w:cs="SimSun"/>
          <w:sz w:val="24"/>
          <w:szCs w:val="24"/>
        </w:rPr>
        <w:t>: 490-492 [PMID: 24347307 DOI: 10.1002/lt.23810]</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5 </w:t>
      </w:r>
      <w:r w:rsidRPr="00630348">
        <w:rPr>
          <w:rFonts w:ascii="Book Antiqua" w:hAnsi="Book Antiqua" w:cs="SimSun"/>
          <w:b/>
          <w:bCs/>
          <w:sz w:val="24"/>
          <w:szCs w:val="24"/>
        </w:rPr>
        <w:t>Malago M</w:t>
      </w:r>
      <w:r w:rsidRPr="00630348">
        <w:rPr>
          <w:rFonts w:ascii="Book Antiqua" w:hAnsi="Book Antiqua" w:cs="SimSun"/>
          <w:sz w:val="24"/>
          <w:szCs w:val="24"/>
        </w:rPr>
        <w:t>, Molmenti EP, Paul A, Nadalin S, Lang H, Radtke A, Liu C, Frilling A, Biglarnia R, Broelsch CE. Hepatic venous outflow reconstruction in right live donor liver transplantation. </w:t>
      </w:r>
      <w:r w:rsidRPr="00630348">
        <w:rPr>
          <w:rFonts w:ascii="Book Antiqua" w:hAnsi="Book Antiqua" w:cs="SimSun"/>
          <w:i/>
          <w:iCs/>
          <w:sz w:val="24"/>
          <w:szCs w:val="24"/>
        </w:rPr>
        <w:t>Liver Transpl</w:t>
      </w:r>
      <w:r w:rsidRPr="00630348">
        <w:rPr>
          <w:rFonts w:ascii="Book Antiqua" w:hAnsi="Book Antiqua" w:cs="SimSun"/>
          <w:sz w:val="24"/>
          <w:szCs w:val="24"/>
        </w:rPr>
        <w:t> 2005; </w:t>
      </w:r>
      <w:r w:rsidRPr="00630348">
        <w:rPr>
          <w:rFonts w:ascii="Book Antiqua" w:hAnsi="Book Antiqua" w:cs="SimSun"/>
          <w:b/>
          <w:bCs/>
          <w:sz w:val="24"/>
          <w:szCs w:val="24"/>
        </w:rPr>
        <w:t>11</w:t>
      </w:r>
      <w:r w:rsidRPr="00630348">
        <w:rPr>
          <w:rFonts w:ascii="Book Antiqua" w:hAnsi="Book Antiqua" w:cs="SimSun"/>
          <w:sz w:val="24"/>
          <w:szCs w:val="24"/>
        </w:rPr>
        <w:t>: 364-365 [PMID: 15719402 DOI: 10.1002/lt.20369]</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6 </w:t>
      </w:r>
      <w:r w:rsidRPr="00630348">
        <w:rPr>
          <w:rFonts w:ascii="Book Antiqua" w:hAnsi="Book Antiqua" w:cs="SimSun"/>
          <w:b/>
          <w:bCs/>
          <w:sz w:val="24"/>
          <w:szCs w:val="24"/>
        </w:rPr>
        <w:t>Marcos A</w:t>
      </w:r>
      <w:r w:rsidRPr="00630348">
        <w:rPr>
          <w:rFonts w:ascii="Book Antiqua" w:hAnsi="Book Antiqua" w:cs="SimSun"/>
          <w:sz w:val="24"/>
          <w:szCs w:val="24"/>
        </w:rPr>
        <w:t>, Orloff M, Mieles L, Olzinski AT, Renz JF, Sitzmann JV. Functional venous anatomy for right-lobe grafting and techniques to optimize outflow. </w:t>
      </w:r>
      <w:r w:rsidRPr="00630348">
        <w:rPr>
          <w:rFonts w:ascii="Book Antiqua" w:hAnsi="Book Antiqua" w:cs="SimSun"/>
          <w:i/>
          <w:iCs/>
          <w:sz w:val="24"/>
          <w:szCs w:val="24"/>
        </w:rPr>
        <w:t>Liver Transpl</w:t>
      </w:r>
      <w:r w:rsidRPr="00630348">
        <w:rPr>
          <w:rFonts w:ascii="Book Antiqua" w:hAnsi="Book Antiqua" w:cs="SimSun"/>
          <w:sz w:val="24"/>
          <w:szCs w:val="24"/>
        </w:rPr>
        <w:t> 2001; </w:t>
      </w:r>
      <w:r w:rsidRPr="00630348">
        <w:rPr>
          <w:rFonts w:ascii="Book Antiqua" w:hAnsi="Book Antiqua" w:cs="SimSun"/>
          <w:b/>
          <w:bCs/>
          <w:sz w:val="24"/>
          <w:szCs w:val="24"/>
        </w:rPr>
        <w:t>7</w:t>
      </w:r>
      <w:r w:rsidRPr="00630348">
        <w:rPr>
          <w:rFonts w:ascii="Book Antiqua" w:hAnsi="Book Antiqua" w:cs="SimSun"/>
          <w:sz w:val="24"/>
          <w:szCs w:val="24"/>
        </w:rPr>
        <w:t>: 845-852 [PMID: 11679981 DOI: 10.1053/jlts.2001.27966]</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7 </w:t>
      </w:r>
      <w:r w:rsidRPr="00630348">
        <w:rPr>
          <w:rFonts w:ascii="Book Antiqua" w:hAnsi="Book Antiqua" w:cs="SimSun"/>
          <w:b/>
          <w:bCs/>
          <w:sz w:val="24"/>
          <w:szCs w:val="24"/>
        </w:rPr>
        <w:t>Sugawara Y</w:t>
      </w:r>
      <w:r w:rsidRPr="00630348">
        <w:rPr>
          <w:rFonts w:ascii="Book Antiqua" w:hAnsi="Book Antiqua" w:cs="SimSun"/>
          <w:sz w:val="24"/>
          <w:szCs w:val="24"/>
        </w:rPr>
        <w:t>, Makuuchi M, Sano K, Imamura H, Kaneko J, Ohkubo T, Matsui Y, Kokudo N. Vein reconstruction in modified right liver graft for living donor liver transplantation. </w:t>
      </w:r>
      <w:r w:rsidRPr="00630348">
        <w:rPr>
          <w:rFonts w:ascii="Book Antiqua" w:hAnsi="Book Antiqua" w:cs="SimSun"/>
          <w:i/>
          <w:iCs/>
          <w:sz w:val="24"/>
          <w:szCs w:val="24"/>
        </w:rPr>
        <w:t>Ann Surg</w:t>
      </w:r>
      <w:r w:rsidRPr="00630348">
        <w:rPr>
          <w:rFonts w:ascii="Book Antiqua" w:hAnsi="Book Antiqua" w:cs="SimSun"/>
          <w:sz w:val="24"/>
          <w:szCs w:val="24"/>
        </w:rPr>
        <w:t> 2003; </w:t>
      </w:r>
      <w:r w:rsidRPr="00630348">
        <w:rPr>
          <w:rFonts w:ascii="Book Antiqua" w:hAnsi="Book Antiqua" w:cs="SimSun"/>
          <w:b/>
          <w:bCs/>
          <w:sz w:val="24"/>
          <w:szCs w:val="24"/>
        </w:rPr>
        <w:t>237</w:t>
      </w:r>
      <w:r w:rsidRPr="00630348">
        <w:rPr>
          <w:rFonts w:ascii="Book Antiqua" w:hAnsi="Book Antiqua" w:cs="SimSun"/>
          <w:sz w:val="24"/>
          <w:szCs w:val="24"/>
        </w:rPr>
        <w:t>: 180-185 [PMID: 12560775 DOI: 10.1097/01.SLA.0000048444.40498.AD]</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8 </w:t>
      </w:r>
      <w:r w:rsidRPr="00630348">
        <w:rPr>
          <w:rFonts w:ascii="Book Antiqua" w:hAnsi="Book Antiqua" w:cs="SimSun"/>
          <w:b/>
          <w:bCs/>
          <w:sz w:val="24"/>
          <w:szCs w:val="24"/>
        </w:rPr>
        <w:t>Uchida K</w:t>
      </w:r>
      <w:r w:rsidRPr="00630348">
        <w:rPr>
          <w:rFonts w:ascii="Book Antiqua" w:hAnsi="Book Antiqua" w:cs="SimSun"/>
          <w:sz w:val="24"/>
          <w:szCs w:val="24"/>
        </w:rPr>
        <w:t>, Taniguchi M, Shimamura T, Suzuki T, Yamashita K, Ota M, Kamiyama T, Matsushita M, Furukawa H, Todo S. Three-dimensional computed tomography scan analysis of hepatic vasculatures in the donor liver for living donor liver transplantation. </w:t>
      </w:r>
      <w:r w:rsidRPr="00630348">
        <w:rPr>
          <w:rFonts w:ascii="Book Antiqua" w:hAnsi="Book Antiqua" w:cs="SimSun"/>
          <w:i/>
          <w:iCs/>
          <w:sz w:val="24"/>
          <w:szCs w:val="24"/>
        </w:rPr>
        <w:t>Liver Transpl</w:t>
      </w:r>
      <w:r w:rsidRPr="00630348">
        <w:rPr>
          <w:rFonts w:ascii="Book Antiqua" w:hAnsi="Book Antiqua" w:cs="SimSun"/>
          <w:sz w:val="24"/>
          <w:szCs w:val="24"/>
        </w:rPr>
        <w:t> 2010; </w:t>
      </w:r>
      <w:r w:rsidRPr="00630348">
        <w:rPr>
          <w:rFonts w:ascii="Book Antiqua" w:hAnsi="Book Antiqua" w:cs="SimSun"/>
          <w:b/>
          <w:bCs/>
          <w:sz w:val="24"/>
          <w:szCs w:val="24"/>
        </w:rPr>
        <w:t>16</w:t>
      </w:r>
      <w:r w:rsidRPr="00630348">
        <w:rPr>
          <w:rFonts w:ascii="Book Antiqua" w:hAnsi="Book Antiqua" w:cs="SimSun"/>
          <w:sz w:val="24"/>
          <w:szCs w:val="24"/>
        </w:rPr>
        <w:t>: 1062-1068 [PMID: 20818744 DOI: 10.1002/lt.22109]</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lastRenderedPageBreak/>
        <w:t>9 </w:t>
      </w:r>
      <w:r w:rsidRPr="00630348">
        <w:rPr>
          <w:rFonts w:ascii="Book Antiqua" w:hAnsi="Book Antiqua" w:cs="SimSun"/>
          <w:b/>
          <w:bCs/>
          <w:sz w:val="24"/>
          <w:szCs w:val="24"/>
        </w:rPr>
        <w:t>Hwang S</w:t>
      </w:r>
      <w:r w:rsidRPr="00630348">
        <w:rPr>
          <w:rFonts w:ascii="Book Antiqua" w:hAnsi="Book Antiqua" w:cs="SimSun"/>
          <w:sz w:val="24"/>
          <w:szCs w:val="24"/>
        </w:rPr>
        <w:t>, Lee SG, Park KM, Kim KH, Ahn CS, Moon DB, Ha TY. Quilt venoplasty using recipient saphenous vein graft for reconstruction of multiple short hepatic veins in right liver grafts. </w:t>
      </w:r>
      <w:r w:rsidRPr="00630348">
        <w:rPr>
          <w:rFonts w:ascii="Book Antiqua" w:hAnsi="Book Antiqua" w:cs="SimSun"/>
          <w:i/>
          <w:iCs/>
          <w:sz w:val="24"/>
          <w:szCs w:val="24"/>
        </w:rPr>
        <w:t>Liver Transpl</w:t>
      </w:r>
      <w:r w:rsidRPr="00630348">
        <w:rPr>
          <w:rFonts w:ascii="Book Antiqua" w:hAnsi="Book Antiqua" w:cs="SimSun"/>
          <w:sz w:val="24"/>
          <w:szCs w:val="24"/>
        </w:rPr>
        <w:t> 2005; </w:t>
      </w:r>
      <w:r w:rsidRPr="00630348">
        <w:rPr>
          <w:rFonts w:ascii="Book Antiqua" w:hAnsi="Book Antiqua" w:cs="SimSun"/>
          <w:b/>
          <w:bCs/>
          <w:sz w:val="24"/>
          <w:szCs w:val="24"/>
        </w:rPr>
        <w:t>11</w:t>
      </w:r>
      <w:r w:rsidRPr="00630348">
        <w:rPr>
          <w:rFonts w:ascii="Book Antiqua" w:hAnsi="Book Antiqua" w:cs="SimSun"/>
          <w:sz w:val="24"/>
          <w:szCs w:val="24"/>
        </w:rPr>
        <w:t>: 104-107 [PMID: 15690544 DOI: 10.1002/lt.20314]</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10 </w:t>
      </w:r>
      <w:r w:rsidRPr="00630348">
        <w:rPr>
          <w:rFonts w:ascii="Book Antiqua" w:hAnsi="Book Antiqua" w:cs="SimSun"/>
          <w:b/>
          <w:bCs/>
          <w:sz w:val="24"/>
          <w:szCs w:val="24"/>
        </w:rPr>
        <w:t>Concejero A</w:t>
      </w:r>
      <w:r w:rsidRPr="00630348">
        <w:rPr>
          <w:rFonts w:ascii="Book Antiqua" w:hAnsi="Book Antiqua" w:cs="SimSun"/>
          <w:sz w:val="24"/>
          <w:szCs w:val="24"/>
        </w:rPr>
        <w:t>, Chen CL, Wang CC, Wang SH, Lin CC, Liu YW, Yang CH, Yong CC, Lin TS, Ibrahim S, Jawan B, Cheng YF, Huang TL. Donor graft outflow venoplasty in living donor liver transplantation. </w:t>
      </w:r>
      <w:r w:rsidRPr="00630348">
        <w:rPr>
          <w:rFonts w:ascii="Book Antiqua" w:hAnsi="Book Antiqua" w:cs="SimSun"/>
          <w:i/>
          <w:iCs/>
          <w:sz w:val="24"/>
          <w:szCs w:val="24"/>
        </w:rPr>
        <w:t>Liver Transpl</w:t>
      </w:r>
      <w:r w:rsidRPr="00630348">
        <w:rPr>
          <w:rFonts w:ascii="Book Antiqua" w:hAnsi="Book Antiqua" w:cs="SimSun"/>
          <w:sz w:val="24"/>
          <w:szCs w:val="24"/>
        </w:rPr>
        <w:t> 2006; </w:t>
      </w:r>
      <w:r w:rsidRPr="00630348">
        <w:rPr>
          <w:rFonts w:ascii="Book Antiqua" w:hAnsi="Book Antiqua" w:cs="SimSun"/>
          <w:b/>
          <w:bCs/>
          <w:sz w:val="24"/>
          <w:szCs w:val="24"/>
        </w:rPr>
        <w:t>12</w:t>
      </w:r>
      <w:r w:rsidRPr="00630348">
        <w:rPr>
          <w:rFonts w:ascii="Book Antiqua" w:hAnsi="Book Antiqua" w:cs="SimSun"/>
          <w:sz w:val="24"/>
          <w:szCs w:val="24"/>
        </w:rPr>
        <w:t>: 264-268 [PMID: 16447205 DOI: 10.1002/lt.20699]</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11 </w:t>
      </w:r>
      <w:r w:rsidRPr="00630348">
        <w:rPr>
          <w:rFonts w:ascii="Book Antiqua" w:hAnsi="Book Antiqua" w:cs="SimSun"/>
          <w:b/>
          <w:bCs/>
          <w:sz w:val="24"/>
          <w:szCs w:val="24"/>
        </w:rPr>
        <w:t>Hwang S</w:t>
      </w:r>
      <w:r w:rsidRPr="00630348">
        <w:rPr>
          <w:rFonts w:ascii="Book Antiqua" w:hAnsi="Book Antiqua" w:cs="SimSun"/>
          <w:sz w:val="24"/>
          <w:szCs w:val="24"/>
        </w:rPr>
        <w:t>, Lee SG, Ahn CS, Park KM, Kim KH, Moon DB, Ha TY. Cryopreserved iliac artery is indispensable interposition graft material for middle hepatic vein reconstruction of right liver grafts. </w:t>
      </w:r>
      <w:r w:rsidRPr="00630348">
        <w:rPr>
          <w:rFonts w:ascii="Book Antiqua" w:hAnsi="Book Antiqua" w:cs="SimSun"/>
          <w:i/>
          <w:iCs/>
          <w:sz w:val="24"/>
          <w:szCs w:val="24"/>
        </w:rPr>
        <w:t>Liver Transpl</w:t>
      </w:r>
      <w:r w:rsidRPr="00630348">
        <w:rPr>
          <w:rFonts w:ascii="Book Antiqua" w:hAnsi="Book Antiqua" w:cs="SimSun"/>
          <w:sz w:val="24"/>
          <w:szCs w:val="24"/>
        </w:rPr>
        <w:t> 2005; </w:t>
      </w:r>
      <w:r w:rsidRPr="00630348">
        <w:rPr>
          <w:rFonts w:ascii="Book Antiqua" w:hAnsi="Book Antiqua" w:cs="SimSun"/>
          <w:b/>
          <w:bCs/>
          <w:sz w:val="24"/>
          <w:szCs w:val="24"/>
        </w:rPr>
        <w:t>11</w:t>
      </w:r>
      <w:r w:rsidRPr="00630348">
        <w:rPr>
          <w:rFonts w:ascii="Book Antiqua" w:hAnsi="Book Antiqua" w:cs="SimSun"/>
          <w:sz w:val="24"/>
          <w:szCs w:val="24"/>
        </w:rPr>
        <w:t>: 644-649 [PMID: 15915499 DOI: 10.1002/lt.20430]</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12 </w:t>
      </w:r>
      <w:r w:rsidRPr="00630348">
        <w:rPr>
          <w:rFonts w:ascii="Book Antiqua" w:hAnsi="Book Antiqua" w:cs="SimSun"/>
          <w:b/>
          <w:bCs/>
          <w:sz w:val="24"/>
          <w:szCs w:val="24"/>
        </w:rPr>
        <w:t>Yi NJ</w:t>
      </w:r>
      <w:r w:rsidRPr="00630348">
        <w:rPr>
          <w:rFonts w:ascii="Book Antiqua" w:hAnsi="Book Antiqua" w:cs="SimSun"/>
          <w:sz w:val="24"/>
          <w:szCs w:val="24"/>
        </w:rPr>
        <w:t>, Suh KS, Lee HW, Cho EH, Shin WY, Cho JY, Lee KU. An artificial vascular graft is a useful interpositional material for drainage of the right anterior section in living donor liver transplantation. </w:t>
      </w:r>
      <w:r w:rsidRPr="00630348">
        <w:rPr>
          <w:rFonts w:ascii="Book Antiqua" w:hAnsi="Book Antiqua" w:cs="SimSun"/>
          <w:i/>
          <w:iCs/>
          <w:sz w:val="24"/>
          <w:szCs w:val="24"/>
        </w:rPr>
        <w:t>Liver Transpl</w:t>
      </w:r>
      <w:r w:rsidRPr="00630348">
        <w:rPr>
          <w:rFonts w:ascii="Book Antiqua" w:hAnsi="Book Antiqua" w:cs="SimSun"/>
          <w:sz w:val="24"/>
          <w:szCs w:val="24"/>
        </w:rPr>
        <w:t> 2007; </w:t>
      </w:r>
      <w:r w:rsidRPr="00630348">
        <w:rPr>
          <w:rFonts w:ascii="Book Antiqua" w:hAnsi="Book Antiqua" w:cs="SimSun"/>
          <w:b/>
          <w:bCs/>
          <w:sz w:val="24"/>
          <w:szCs w:val="24"/>
        </w:rPr>
        <w:t>13</w:t>
      </w:r>
      <w:r w:rsidRPr="00630348">
        <w:rPr>
          <w:rFonts w:ascii="Book Antiqua" w:hAnsi="Book Antiqua" w:cs="SimSun"/>
          <w:sz w:val="24"/>
          <w:szCs w:val="24"/>
        </w:rPr>
        <w:t>: 1159-1167 [PMID: 17663413 DOI: 10.1002/lt.21213]</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 xml:space="preserve">13 </w:t>
      </w:r>
      <w:hyperlink r:id="rId8" w:history="1">
        <w:r w:rsidRPr="00630348">
          <w:rPr>
            <w:rFonts w:ascii="Book Antiqua" w:hAnsi="Book Antiqua" w:cs="SimSun"/>
            <w:b/>
            <w:sz w:val="24"/>
            <w:szCs w:val="24"/>
          </w:rPr>
          <w:t>Jeng LB</w:t>
        </w:r>
      </w:hyperlink>
      <w:r w:rsidRPr="00630348">
        <w:rPr>
          <w:rFonts w:ascii="Book Antiqua" w:hAnsi="Book Antiqua" w:cs="SimSun"/>
          <w:sz w:val="24"/>
          <w:szCs w:val="24"/>
        </w:rPr>
        <w:t>, </w:t>
      </w:r>
      <w:hyperlink r:id="rId9" w:history="1">
        <w:r w:rsidRPr="00630348">
          <w:rPr>
            <w:rFonts w:ascii="Book Antiqua" w:hAnsi="Book Antiqua" w:cs="SimSun"/>
            <w:sz w:val="24"/>
            <w:szCs w:val="24"/>
          </w:rPr>
          <w:t>Thorat A</w:t>
        </w:r>
      </w:hyperlink>
      <w:r w:rsidRPr="00630348">
        <w:rPr>
          <w:rFonts w:ascii="Book Antiqua" w:hAnsi="Book Antiqua" w:cs="SimSun"/>
          <w:sz w:val="24"/>
          <w:szCs w:val="24"/>
        </w:rPr>
        <w:t>, </w:t>
      </w:r>
      <w:hyperlink r:id="rId10" w:history="1">
        <w:r w:rsidRPr="00630348">
          <w:rPr>
            <w:rFonts w:ascii="Book Antiqua" w:hAnsi="Book Antiqua" w:cs="SimSun"/>
            <w:sz w:val="24"/>
            <w:szCs w:val="24"/>
          </w:rPr>
          <w:t>Li PC</w:t>
        </w:r>
      </w:hyperlink>
      <w:r w:rsidRPr="00630348">
        <w:rPr>
          <w:rFonts w:ascii="Book Antiqua" w:hAnsi="Book Antiqua" w:cs="SimSun"/>
          <w:sz w:val="24"/>
          <w:szCs w:val="24"/>
        </w:rPr>
        <w:t>, </w:t>
      </w:r>
      <w:hyperlink r:id="rId11" w:history="1">
        <w:r w:rsidRPr="00630348">
          <w:rPr>
            <w:rFonts w:ascii="Book Antiqua" w:hAnsi="Book Antiqua" w:cs="SimSun"/>
            <w:sz w:val="24"/>
            <w:szCs w:val="24"/>
          </w:rPr>
          <w:t>Li ML</w:t>
        </w:r>
      </w:hyperlink>
      <w:r w:rsidRPr="00630348">
        <w:rPr>
          <w:rFonts w:ascii="Book Antiqua" w:hAnsi="Book Antiqua" w:cs="SimSun"/>
          <w:sz w:val="24"/>
          <w:szCs w:val="24"/>
        </w:rPr>
        <w:t>, </w:t>
      </w:r>
      <w:hyperlink r:id="rId12" w:history="1">
        <w:r w:rsidRPr="00630348">
          <w:rPr>
            <w:rFonts w:ascii="Book Antiqua" w:hAnsi="Book Antiqua" w:cs="SimSun"/>
            <w:sz w:val="24"/>
            <w:szCs w:val="24"/>
          </w:rPr>
          <w:t>Yang HR</w:t>
        </w:r>
      </w:hyperlink>
      <w:r w:rsidRPr="00630348">
        <w:rPr>
          <w:rFonts w:ascii="Book Antiqua" w:hAnsi="Book Antiqua" w:cs="SimSun"/>
          <w:sz w:val="24"/>
          <w:szCs w:val="24"/>
        </w:rPr>
        <w:t>, </w:t>
      </w:r>
      <w:hyperlink r:id="rId13" w:history="1">
        <w:r w:rsidRPr="00630348">
          <w:rPr>
            <w:rFonts w:ascii="Book Antiqua" w:hAnsi="Book Antiqua" w:cs="SimSun"/>
            <w:sz w:val="24"/>
            <w:szCs w:val="24"/>
          </w:rPr>
          <w:t>Yeh CC</w:t>
        </w:r>
      </w:hyperlink>
      <w:r w:rsidRPr="00630348">
        <w:rPr>
          <w:rFonts w:ascii="Book Antiqua" w:hAnsi="Book Antiqua" w:cs="SimSun"/>
          <w:sz w:val="24"/>
          <w:szCs w:val="24"/>
        </w:rPr>
        <w:t>, </w:t>
      </w:r>
      <w:hyperlink r:id="rId14" w:history="1">
        <w:r w:rsidRPr="00630348">
          <w:rPr>
            <w:rFonts w:ascii="Book Antiqua" w:hAnsi="Book Antiqua" w:cs="SimSun"/>
            <w:sz w:val="24"/>
            <w:szCs w:val="24"/>
          </w:rPr>
          <w:t>Chen TH</w:t>
        </w:r>
      </w:hyperlink>
      <w:r w:rsidRPr="00630348">
        <w:rPr>
          <w:rFonts w:ascii="Book Antiqua" w:hAnsi="Book Antiqua" w:cs="SimSun"/>
          <w:sz w:val="24"/>
          <w:szCs w:val="24"/>
        </w:rPr>
        <w:t>, </w:t>
      </w:r>
      <w:hyperlink r:id="rId15" w:history="1">
        <w:r w:rsidRPr="00630348">
          <w:rPr>
            <w:rFonts w:ascii="Book Antiqua" w:hAnsi="Book Antiqua" w:cs="SimSun"/>
            <w:sz w:val="24"/>
            <w:szCs w:val="24"/>
          </w:rPr>
          <w:t>Hsu CH</w:t>
        </w:r>
      </w:hyperlink>
      <w:r w:rsidRPr="00630348">
        <w:rPr>
          <w:rFonts w:ascii="Book Antiqua" w:hAnsi="Book Antiqua" w:cs="SimSun"/>
          <w:sz w:val="24"/>
          <w:szCs w:val="24"/>
        </w:rPr>
        <w:t>, </w:t>
      </w:r>
      <w:hyperlink r:id="rId16" w:history="1">
        <w:r w:rsidRPr="00630348">
          <w:rPr>
            <w:rFonts w:ascii="Book Antiqua" w:hAnsi="Book Antiqua" w:cs="SimSun"/>
            <w:sz w:val="24"/>
            <w:szCs w:val="24"/>
          </w:rPr>
          <w:t>Hsu SC</w:t>
        </w:r>
      </w:hyperlink>
      <w:r w:rsidRPr="00630348">
        <w:rPr>
          <w:rFonts w:ascii="Book Antiqua" w:hAnsi="Book Antiqua" w:cs="SimSun"/>
          <w:sz w:val="24"/>
          <w:szCs w:val="24"/>
        </w:rPr>
        <w:t>, </w:t>
      </w:r>
      <w:hyperlink r:id="rId17" w:history="1">
        <w:r w:rsidRPr="00630348">
          <w:rPr>
            <w:rFonts w:ascii="Book Antiqua" w:hAnsi="Book Antiqua" w:cs="SimSun"/>
            <w:sz w:val="24"/>
            <w:szCs w:val="24"/>
          </w:rPr>
          <w:t>Poon KS</w:t>
        </w:r>
      </w:hyperlink>
      <w:r w:rsidRPr="00630348">
        <w:rPr>
          <w:rFonts w:ascii="Book Antiqua" w:hAnsi="Book Antiqua" w:cs="SimSun"/>
          <w:sz w:val="24"/>
          <w:szCs w:val="24"/>
        </w:rPr>
        <w:t>. "V-Plasty" technique using dual synthetic vascular grafts to reconstruct outflow channel in living donor liver transplantation. </w:t>
      </w:r>
      <w:r w:rsidRPr="00630348">
        <w:rPr>
          <w:rFonts w:ascii="Book Antiqua" w:hAnsi="Book Antiqua" w:cs="SimSun"/>
          <w:i/>
          <w:iCs/>
          <w:sz w:val="24"/>
          <w:szCs w:val="24"/>
        </w:rPr>
        <w:t>Surgery</w:t>
      </w:r>
      <w:r w:rsidRPr="00630348">
        <w:rPr>
          <w:rFonts w:ascii="Book Antiqua" w:hAnsi="Book Antiqua" w:cs="SimSun"/>
          <w:sz w:val="24"/>
          <w:szCs w:val="24"/>
        </w:rPr>
        <w:t> 2015 Apr 24; Epub ahead of print [PMID: 25920910 DOI: 10.1016/j.surg.2015.03.018]</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14 </w:t>
      </w:r>
      <w:r w:rsidRPr="00630348">
        <w:rPr>
          <w:rFonts w:ascii="Book Antiqua" w:hAnsi="Book Antiqua" w:cs="SimSun"/>
          <w:b/>
          <w:bCs/>
          <w:sz w:val="24"/>
          <w:szCs w:val="24"/>
        </w:rPr>
        <w:t>Hwang S</w:t>
      </w:r>
      <w:r w:rsidRPr="00630348">
        <w:rPr>
          <w:rFonts w:ascii="Book Antiqua" w:hAnsi="Book Antiqua" w:cs="SimSun"/>
          <w:sz w:val="24"/>
          <w:szCs w:val="24"/>
        </w:rPr>
        <w:t>, Jung DH, Ha TY, Ahn CS, Moon DB, Kim KH, Song GW, Park GC, Jung SW, Yoon SY, Namgoong JM, Park CS, Park YH, Park HW, Lee HJ, Lee SG. Usability of ringed polytetrafluoroethylene grafts for middle hepatic vein reconstruction during living donor liver transplantation. </w:t>
      </w:r>
      <w:r w:rsidRPr="00630348">
        <w:rPr>
          <w:rFonts w:ascii="Book Antiqua" w:hAnsi="Book Antiqua" w:cs="SimSun"/>
          <w:i/>
          <w:iCs/>
          <w:sz w:val="24"/>
          <w:szCs w:val="24"/>
        </w:rPr>
        <w:t>Liver Transpl</w:t>
      </w:r>
      <w:r w:rsidRPr="00630348">
        <w:rPr>
          <w:rFonts w:ascii="Book Antiqua" w:hAnsi="Book Antiqua" w:cs="SimSun"/>
          <w:sz w:val="24"/>
          <w:szCs w:val="24"/>
        </w:rPr>
        <w:t> 2012; </w:t>
      </w:r>
      <w:r w:rsidRPr="00630348">
        <w:rPr>
          <w:rFonts w:ascii="Book Antiqua" w:hAnsi="Book Antiqua" w:cs="SimSun"/>
          <w:b/>
          <w:bCs/>
          <w:sz w:val="24"/>
          <w:szCs w:val="24"/>
        </w:rPr>
        <w:t>18</w:t>
      </w:r>
      <w:r w:rsidRPr="00630348">
        <w:rPr>
          <w:rFonts w:ascii="Book Antiqua" w:hAnsi="Book Antiqua" w:cs="SimSun"/>
          <w:sz w:val="24"/>
          <w:szCs w:val="24"/>
        </w:rPr>
        <w:t>: 955-965 [PMID: 22511404 DOI: 10.1002/lt.23456]</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15 </w:t>
      </w:r>
      <w:r w:rsidRPr="00630348">
        <w:rPr>
          <w:rFonts w:ascii="Book Antiqua" w:hAnsi="Book Antiqua" w:cs="SimSun"/>
          <w:b/>
          <w:bCs/>
          <w:sz w:val="24"/>
          <w:szCs w:val="24"/>
        </w:rPr>
        <w:t>Hwang S</w:t>
      </w:r>
      <w:r w:rsidRPr="00630348">
        <w:rPr>
          <w:rFonts w:ascii="Book Antiqua" w:hAnsi="Book Antiqua" w:cs="SimSun"/>
          <w:sz w:val="24"/>
          <w:szCs w:val="24"/>
        </w:rPr>
        <w:t>, Ha TY, Ahn CS, Moon DB, Kim KH, Song GW, Jung DH, Park GC, Namgoong JM, Jung SW, Yoon SY, Sung KB, Ko GY, Cho B, Kim KW, Lee SG. Reconstruction of inferior right hepatic veins in living donor liver transplantation using right liver grafts. </w:t>
      </w:r>
      <w:r w:rsidRPr="00630348">
        <w:rPr>
          <w:rFonts w:ascii="Book Antiqua" w:hAnsi="Book Antiqua" w:cs="SimSun"/>
          <w:i/>
          <w:iCs/>
          <w:sz w:val="24"/>
          <w:szCs w:val="24"/>
        </w:rPr>
        <w:t>Liver Transpl</w:t>
      </w:r>
      <w:r w:rsidRPr="00630348">
        <w:rPr>
          <w:rFonts w:ascii="Book Antiqua" w:hAnsi="Book Antiqua" w:cs="SimSun"/>
          <w:sz w:val="24"/>
          <w:szCs w:val="24"/>
        </w:rPr>
        <w:t> 2012; </w:t>
      </w:r>
      <w:r w:rsidRPr="00630348">
        <w:rPr>
          <w:rFonts w:ascii="Book Antiqua" w:hAnsi="Book Antiqua" w:cs="SimSun"/>
          <w:b/>
          <w:bCs/>
          <w:sz w:val="24"/>
          <w:szCs w:val="24"/>
        </w:rPr>
        <w:t>18</w:t>
      </w:r>
      <w:r w:rsidRPr="00630348">
        <w:rPr>
          <w:rFonts w:ascii="Book Antiqua" w:hAnsi="Book Antiqua" w:cs="SimSun"/>
          <w:sz w:val="24"/>
          <w:szCs w:val="24"/>
        </w:rPr>
        <w:t>: 238-247 [PMID: 22140053 DOI: 10.1002/lt.22465]</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 xml:space="preserve">16 </w:t>
      </w:r>
      <w:r w:rsidRPr="00630348">
        <w:rPr>
          <w:rFonts w:ascii="Book Antiqua" w:hAnsi="Book Antiqua" w:cs="SimSun"/>
          <w:b/>
          <w:sz w:val="24"/>
          <w:szCs w:val="24"/>
        </w:rPr>
        <w:t>Li PC</w:t>
      </w:r>
      <w:r w:rsidRPr="00630348">
        <w:rPr>
          <w:rFonts w:ascii="Book Antiqua" w:hAnsi="Book Antiqua" w:cs="SimSun"/>
          <w:sz w:val="24"/>
          <w:szCs w:val="24"/>
        </w:rPr>
        <w:t xml:space="preserve">, Jeng LB, Thorat A, Yang HR, Yeh CC, Chen TH, Hsu SC. Technical aspects of reconstruction of middle hepatic vein and multiple inferior right hepatic veins </w:t>
      </w:r>
      <w:r w:rsidRPr="00630348">
        <w:rPr>
          <w:rFonts w:ascii="Book Antiqua" w:hAnsi="Book Antiqua" w:cs="SimSun"/>
          <w:sz w:val="24"/>
          <w:szCs w:val="24"/>
        </w:rPr>
        <w:lastRenderedPageBreak/>
        <w:t xml:space="preserve">using dual artificial vascular grafts in right lobe living donor liver transplantation: “V-Plasty” technique for common outflow reconstruction vs second IVC anastomosis [abstract]. </w:t>
      </w:r>
      <w:r w:rsidRPr="00630348">
        <w:rPr>
          <w:rFonts w:ascii="Book Antiqua" w:hAnsi="Book Antiqua" w:cs="SimSun"/>
          <w:i/>
          <w:sz w:val="24"/>
          <w:szCs w:val="24"/>
        </w:rPr>
        <w:t>Am J Transplant</w:t>
      </w:r>
      <w:r w:rsidRPr="00630348">
        <w:rPr>
          <w:rFonts w:ascii="Book Antiqua" w:hAnsi="Book Antiqua" w:cs="SimSun"/>
          <w:sz w:val="24"/>
          <w:szCs w:val="24"/>
        </w:rPr>
        <w:t xml:space="preserve"> 2015; </w:t>
      </w:r>
      <w:r w:rsidRPr="00630348">
        <w:rPr>
          <w:rFonts w:ascii="Book Antiqua" w:hAnsi="Book Antiqua" w:cs="SimSun"/>
          <w:b/>
          <w:sz w:val="24"/>
          <w:szCs w:val="24"/>
        </w:rPr>
        <w:t>15</w:t>
      </w:r>
      <w:r w:rsidRPr="00630348">
        <w:rPr>
          <w:rFonts w:ascii="Book Antiqua" w:hAnsi="Book Antiqua" w:cs="SimSun"/>
          <w:sz w:val="24"/>
          <w:szCs w:val="24"/>
        </w:rPr>
        <w:t xml:space="preserve"> (suppl 3)</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 xml:space="preserve">17 </w:t>
      </w:r>
      <w:r w:rsidRPr="00630348">
        <w:rPr>
          <w:rFonts w:ascii="Book Antiqua" w:hAnsi="Book Antiqua" w:cs="SimSun"/>
          <w:b/>
          <w:sz w:val="24"/>
          <w:szCs w:val="24"/>
        </w:rPr>
        <w:t>Thorat A</w:t>
      </w:r>
      <w:r w:rsidRPr="00630348">
        <w:rPr>
          <w:rFonts w:ascii="Book Antiqua" w:hAnsi="Book Antiqua" w:cs="SimSun"/>
          <w:sz w:val="24"/>
          <w:szCs w:val="24"/>
        </w:rPr>
        <w:t xml:space="preserve">, Jeng LB, Li PC, Li ML, Yang HR, Yeh CC, Chen TH, Hsu SC. “Single oval ostium technique” using polytetrafluoroethylene graft for outflow reconstruction in right liver grafts with venous anomalies in living donor liver transplantation. </w:t>
      </w:r>
      <w:r w:rsidRPr="00630348">
        <w:rPr>
          <w:rFonts w:ascii="Book Antiqua" w:hAnsi="Book Antiqua" w:cs="SimSun"/>
          <w:i/>
          <w:sz w:val="24"/>
          <w:szCs w:val="24"/>
        </w:rPr>
        <w:t>Hepato-Gastroenterology</w:t>
      </w:r>
      <w:r w:rsidRPr="00630348">
        <w:rPr>
          <w:rFonts w:ascii="Book Antiqua" w:hAnsi="Book Antiqua" w:cs="SimSun"/>
          <w:sz w:val="24"/>
          <w:szCs w:val="24"/>
        </w:rPr>
        <w:t xml:space="preserve"> 2015; </w:t>
      </w:r>
      <w:r w:rsidRPr="00630348">
        <w:rPr>
          <w:rFonts w:ascii="Book Antiqua" w:hAnsi="Book Antiqua" w:cs="SimSun"/>
          <w:b/>
          <w:sz w:val="24"/>
          <w:szCs w:val="24"/>
        </w:rPr>
        <w:t>62</w:t>
      </w:r>
      <w:r w:rsidRPr="00630348">
        <w:rPr>
          <w:rFonts w:ascii="Book Antiqua" w:hAnsi="Book Antiqua" w:cs="SimSun"/>
          <w:sz w:val="24"/>
          <w:szCs w:val="24"/>
        </w:rPr>
        <w:t>: 698-702 [DOI: 10.5754/hge15031]</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18 </w:t>
      </w:r>
      <w:r w:rsidRPr="00630348">
        <w:rPr>
          <w:rFonts w:ascii="Book Antiqua" w:hAnsi="Book Antiqua" w:cs="SimSun"/>
          <w:b/>
          <w:bCs/>
          <w:sz w:val="24"/>
          <w:szCs w:val="24"/>
        </w:rPr>
        <w:t>Emond JC</w:t>
      </w:r>
      <w:r w:rsidRPr="00630348">
        <w:rPr>
          <w:rFonts w:ascii="Book Antiqua" w:hAnsi="Book Antiqua" w:cs="SimSun"/>
          <w:sz w:val="24"/>
          <w:szCs w:val="24"/>
        </w:rPr>
        <w:t>, Heffron TG, Whitington PF, Broelsch CE. Reconstruction of the hepatic vein in reduced size hepatic transplantation. </w:t>
      </w:r>
      <w:r w:rsidRPr="00630348">
        <w:rPr>
          <w:rFonts w:ascii="Book Antiqua" w:hAnsi="Book Antiqua" w:cs="SimSun"/>
          <w:i/>
          <w:iCs/>
          <w:sz w:val="24"/>
          <w:szCs w:val="24"/>
        </w:rPr>
        <w:t>Surg Gynecol Obstet</w:t>
      </w:r>
      <w:r w:rsidRPr="00630348">
        <w:rPr>
          <w:rFonts w:ascii="Book Antiqua" w:hAnsi="Book Antiqua" w:cs="SimSun"/>
          <w:sz w:val="24"/>
          <w:szCs w:val="24"/>
        </w:rPr>
        <w:t> 1993; </w:t>
      </w:r>
      <w:r w:rsidRPr="00630348">
        <w:rPr>
          <w:rFonts w:ascii="Book Antiqua" w:hAnsi="Book Antiqua" w:cs="SimSun"/>
          <w:b/>
          <w:bCs/>
          <w:sz w:val="24"/>
          <w:szCs w:val="24"/>
        </w:rPr>
        <w:t>176</w:t>
      </w:r>
      <w:r w:rsidRPr="00630348">
        <w:rPr>
          <w:rFonts w:ascii="Book Antiqua" w:hAnsi="Book Antiqua" w:cs="SimSun"/>
          <w:sz w:val="24"/>
          <w:szCs w:val="24"/>
        </w:rPr>
        <w:t>: 11-17 [PMID: 8427000]</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19 </w:t>
      </w:r>
      <w:r w:rsidRPr="00630348">
        <w:rPr>
          <w:rFonts w:ascii="Book Antiqua" w:hAnsi="Book Antiqua" w:cs="SimSun"/>
          <w:b/>
          <w:bCs/>
          <w:sz w:val="24"/>
          <w:szCs w:val="24"/>
        </w:rPr>
        <w:t>Tanaka K</w:t>
      </w:r>
      <w:r w:rsidRPr="00630348">
        <w:rPr>
          <w:rFonts w:ascii="Book Antiqua" w:hAnsi="Book Antiqua" w:cs="SimSun"/>
          <w:sz w:val="24"/>
          <w:szCs w:val="24"/>
        </w:rPr>
        <w:t>, Uemoto S, Tokunaga Y, Fujita S, Sano K, Nishizawa T, Sawada H, Shirahase I, Kim HJ, Yamaoka Y. Surgical techniques and innovations in living related liver transplantation. </w:t>
      </w:r>
      <w:r w:rsidRPr="00630348">
        <w:rPr>
          <w:rFonts w:ascii="Book Antiqua" w:hAnsi="Book Antiqua" w:cs="SimSun"/>
          <w:i/>
          <w:iCs/>
          <w:sz w:val="24"/>
          <w:szCs w:val="24"/>
        </w:rPr>
        <w:t>Ann Surg</w:t>
      </w:r>
      <w:r w:rsidRPr="00630348">
        <w:rPr>
          <w:rFonts w:ascii="Book Antiqua" w:hAnsi="Book Antiqua" w:cs="SimSun"/>
          <w:sz w:val="24"/>
          <w:szCs w:val="24"/>
        </w:rPr>
        <w:t> 1993; </w:t>
      </w:r>
      <w:r w:rsidRPr="00630348">
        <w:rPr>
          <w:rFonts w:ascii="Book Antiqua" w:hAnsi="Book Antiqua" w:cs="SimSun"/>
          <w:b/>
          <w:bCs/>
          <w:sz w:val="24"/>
          <w:szCs w:val="24"/>
        </w:rPr>
        <w:t>217</w:t>
      </w:r>
      <w:r w:rsidRPr="00630348">
        <w:rPr>
          <w:rFonts w:ascii="Book Antiqua" w:hAnsi="Book Antiqua" w:cs="SimSun"/>
          <w:sz w:val="24"/>
          <w:szCs w:val="24"/>
        </w:rPr>
        <w:t>: 82-91 [PMID: 8424706 DOI: 10.1097/00000658-199301000-00014]</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20 </w:t>
      </w:r>
      <w:r w:rsidRPr="00630348">
        <w:rPr>
          <w:rFonts w:ascii="Book Antiqua" w:hAnsi="Book Antiqua" w:cs="SimSun"/>
          <w:b/>
          <w:bCs/>
          <w:sz w:val="24"/>
          <w:szCs w:val="24"/>
        </w:rPr>
        <w:t>Matsunami H</w:t>
      </w:r>
      <w:r w:rsidRPr="00630348">
        <w:rPr>
          <w:rFonts w:ascii="Book Antiqua" w:hAnsi="Book Antiqua" w:cs="SimSun"/>
          <w:sz w:val="24"/>
          <w:szCs w:val="24"/>
        </w:rPr>
        <w:t>, Makuuchi M, Kawasaki S, Hashikura Y, Ikegami T, Nakazawa Y, Noike T, Urata K, Kawarasaki H, Iwanaka T. Venous reconstruction using three recipient hepatic veins in living related liver transplantation. </w:t>
      </w:r>
      <w:r w:rsidRPr="00630348">
        <w:rPr>
          <w:rFonts w:ascii="Book Antiqua" w:hAnsi="Book Antiqua" w:cs="SimSun"/>
          <w:i/>
          <w:iCs/>
          <w:sz w:val="24"/>
          <w:szCs w:val="24"/>
        </w:rPr>
        <w:t>Transplantation</w:t>
      </w:r>
      <w:r w:rsidRPr="00630348">
        <w:rPr>
          <w:rFonts w:ascii="Book Antiqua" w:hAnsi="Book Antiqua" w:cs="SimSun"/>
          <w:sz w:val="24"/>
          <w:szCs w:val="24"/>
        </w:rPr>
        <w:t> 1995; </w:t>
      </w:r>
      <w:r w:rsidRPr="00630348">
        <w:rPr>
          <w:rFonts w:ascii="Book Antiqua" w:hAnsi="Book Antiqua" w:cs="SimSun"/>
          <w:b/>
          <w:bCs/>
          <w:sz w:val="24"/>
          <w:szCs w:val="24"/>
        </w:rPr>
        <w:t>59</w:t>
      </w:r>
      <w:r w:rsidRPr="00630348">
        <w:rPr>
          <w:rFonts w:ascii="Book Antiqua" w:hAnsi="Book Antiqua" w:cs="SimSun"/>
          <w:sz w:val="24"/>
          <w:szCs w:val="24"/>
        </w:rPr>
        <w:t>: 917-919 [PMID: 7701594 DOI: 10.1097/00007890-199503270-00024]</w:t>
      </w:r>
    </w:p>
    <w:p w:rsidR="00A95042" w:rsidRPr="00630348" w:rsidRDefault="00A95042" w:rsidP="006B1D64">
      <w:pPr>
        <w:spacing w:after="0" w:line="360" w:lineRule="auto"/>
        <w:jc w:val="both"/>
        <w:rPr>
          <w:rFonts w:ascii="Book Antiqua" w:hAnsi="Book Antiqua" w:cs="SimSun"/>
          <w:sz w:val="24"/>
          <w:szCs w:val="24"/>
        </w:rPr>
      </w:pPr>
      <w:r w:rsidRPr="00630348">
        <w:rPr>
          <w:rFonts w:ascii="Book Antiqua" w:hAnsi="Book Antiqua" w:cs="SimSun"/>
          <w:sz w:val="24"/>
          <w:szCs w:val="24"/>
        </w:rPr>
        <w:t>21 </w:t>
      </w:r>
      <w:r w:rsidRPr="00630348">
        <w:rPr>
          <w:rFonts w:ascii="Book Antiqua" w:hAnsi="Book Antiqua" w:cs="SimSun"/>
          <w:b/>
          <w:bCs/>
          <w:sz w:val="24"/>
          <w:szCs w:val="24"/>
        </w:rPr>
        <w:t>Hsu SC</w:t>
      </w:r>
      <w:r w:rsidRPr="00630348">
        <w:rPr>
          <w:rFonts w:ascii="Book Antiqua" w:hAnsi="Book Antiqua" w:cs="SimSun"/>
          <w:sz w:val="24"/>
          <w:szCs w:val="24"/>
        </w:rPr>
        <w:t>, Jeng LB, Thorat A, Li PC, Poon KS, Hsu CH, Yeh CC, Chen TH, Yang HR. Management of extensive retrohepatic vena cava defect in recipients of living donor liver transplantation. </w:t>
      </w:r>
      <w:r w:rsidRPr="00630348">
        <w:rPr>
          <w:rFonts w:ascii="Book Antiqua" w:hAnsi="Book Antiqua" w:cs="SimSun"/>
          <w:i/>
          <w:iCs/>
          <w:sz w:val="24"/>
          <w:szCs w:val="24"/>
        </w:rPr>
        <w:t>Transplant Proc</w:t>
      </w:r>
      <w:r w:rsidRPr="00630348">
        <w:rPr>
          <w:rFonts w:ascii="Book Antiqua" w:hAnsi="Book Antiqua" w:cs="SimSun"/>
          <w:sz w:val="24"/>
          <w:szCs w:val="24"/>
        </w:rPr>
        <w:t> 2014; </w:t>
      </w:r>
      <w:r w:rsidRPr="00630348">
        <w:rPr>
          <w:rFonts w:ascii="Book Antiqua" w:hAnsi="Book Antiqua" w:cs="SimSun"/>
          <w:b/>
          <w:bCs/>
          <w:sz w:val="24"/>
          <w:szCs w:val="24"/>
        </w:rPr>
        <w:t>46</w:t>
      </w:r>
      <w:r w:rsidRPr="00630348">
        <w:rPr>
          <w:rFonts w:ascii="Book Antiqua" w:hAnsi="Book Antiqua" w:cs="SimSun"/>
          <w:sz w:val="24"/>
          <w:szCs w:val="24"/>
        </w:rPr>
        <w:t>: 699-704 [PMID: 24767328 DOI: 10.1016/j.transproceed.2013.11.118]</w:t>
      </w:r>
    </w:p>
    <w:p w:rsidR="00A95042" w:rsidRPr="00630348" w:rsidRDefault="00A95042" w:rsidP="006B1D64">
      <w:pPr>
        <w:spacing w:after="0" w:line="360" w:lineRule="auto"/>
        <w:jc w:val="both"/>
        <w:rPr>
          <w:rFonts w:ascii="Book Antiqua" w:eastAsia="宋体" w:hAnsi="Book Antiqua"/>
          <w:sz w:val="24"/>
          <w:szCs w:val="24"/>
          <w:lang w:eastAsia="zh-CN"/>
        </w:rPr>
      </w:pPr>
    </w:p>
    <w:p w:rsidR="00A95042" w:rsidRPr="00630348" w:rsidRDefault="00A95042" w:rsidP="00CD4BC2">
      <w:pPr>
        <w:spacing w:after="0" w:line="360" w:lineRule="auto"/>
        <w:ind w:left="520" w:hangingChars="200" w:hanging="520"/>
        <w:jc w:val="right"/>
        <w:rPr>
          <w:rFonts w:ascii="Book Antiqua" w:hAnsi="Book Antiqua"/>
          <w:color w:val="000000"/>
          <w:sz w:val="24"/>
          <w:szCs w:val="24"/>
        </w:rPr>
      </w:pPr>
      <w:r w:rsidRPr="00630348">
        <w:rPr>
          <w:rFonts w:ascii="Book Antiqua" w:hAnsi="Book Antiqua"/>
          <w:b/>
          <w:sz w:val="24"/>
          <w:szCs w:val="24"/>
        </w:rPr>
        <w:t>P- Reviewer:</w:t>
      </w:r>
      <w:r w:rsidRPr="00630348">
        <w:rPr>
          <w:rFonts w:ascii="Book Antiqua" w:hAnsi="Book Antiqua" w:cs="SimSun"/>
          <w:sz w:val="24"/>
          <w:szCs w:val="24"/>
        </w:rPr>
        <w:t xml:space="preserve"> Grilo I, Khalaf H, Mikulic D, Wan QQ </w:t>
      </w:r>
      <w:r w:rsidRPr="00630348">
        <w:rPr>
          <w:rFonts w:ascii="Book Antiqua" w:hAnsi="Book Antiqua"/>
          <w:color w:val="000000"/>
          <w:sz w:val="24"/>
          <w:szCs w:val="24"/>
        </w:rPr>
        <w:t xml:space="preserve">    </w:t>
      </w:r>
      <w:r w:rsidRPr="00630348">
        <w:rPr>
          <w:rFonts w:ascii="Book Antiqua" w:hAnsi="Book Antiqua"/>
          <w:b/>
          <w:sz w:val="24"/>
          <w:szCs w:val="24"/>
        </w:rPr>
        <w:t>S- Editor:</w:t>
      </w:r>
      <w:r w:rsidRPr="00630348">
        <w:rPr>
          <w:rFonts w:ascii="Book Antiqua" w:hAnsi="Book Antiqua"/>
          <w:sz w:val="24"/>
          <w:szCs w:val="24"/>
        </w:rPr>
        <w:t xml:space="preserve"> Gong XM</w:t>
      </w:r>
    </w:p>
    <w:p w:rsidR="00A95042" w:rsidRPr="00630348" w:rsidRDefault="00A95042" w:rsidP="00CD4BC2">
      <w:pPr>
        <w:spacing w:after="0" w:line="360" w:lineRule="auto"/>
        <w:ind w:left="520" w:hangingChars="200" w:hanging="520"/>
        <w:jc w:val="right"/>
        <w:rPr>
          <w:rFonts w:ascii="Book Antiqua" w:hAnsi="Book Antiqua"/>
          <w:b/>
          <w:sz w:val="24"/>
          <w:szCs w:val="24"/>
        </w:rPr>
      </w:pPr>
      <w:r w:rsidRPr="00630348">
        <w:rPr>
          <w:rFonts w:ascii="Book Antiqua" w:hAnsi="Book Antiqua"/>
          <w:b/>
          <w:sz w:val="24"/>
          <w:szCs w:val="24"/>
        </w:rPr>
        <w:t xml:space="preserve"> L- Editor:</w:t>
      </w:r>
      <w:r w:rsidRPr="00630348">
        <w:rPr>
          <w:rFonts w:ascii="Book Antiqua" w:hAnsi="Book Antiqua"/>
          <w:sz w:val="24"/>
          <w:szCs w:val="24"/>
        </w:rPr>
        <w:t xml:space="preserve"> </w:t>
      </w:r>
      <w:r w:rsidRPr="00630348">
        <w:rPr>
          <w:rFonts w:ascii="Book Antiqua" w:hAnsi="Book Antiqua"/>
          <w:b/>
          <w:sz w:val="24"/>
          <w:szCs w:val="24"/>
        </w:rPr>
        <w:t>E- Editor:</w:t>
      </w:r>
    </w:p>
    <w:p w:rsidR="00A95042" w:rsidRPr="00630348" w:rsidRDefault="00A95042" w:rsidP="006B1D64">
      <w:pPr>
        <w:spacing w:after="0" w:line="360" w:lineRule="auto"/>
        <w:jc w:val="both"/>
        <w:rPr>
          <w:rFonts w:ascii="Book Antiqua" w:eastAsia="宋体" w:hAnsi="Book Antiqua"/>
          <w:sz w:val="24"/>
          <w:szCs w:val="24"/>
          <w:lang w:eastAsia="zh-CN"/>
        </w:rPr>
      </w:pPr>
    </w:p>
    <w:p w:rsidR="00A95042" w:rsidRPr="00630348" w:rsidRDefault="00A95042" w:rsidP="006B1D64">
      <w:pPr>
        <w:spacing w:after="0" w:line="360" w:lineRule="auto"/>
        <w:jc w:val="both"/>
        <w:rPr>
          <w:rFonts w:ascii="Book Antiqua" w:hAnsi="Book Antiqua"/>
          <w:sz w:val="24"/>
          <w:szCs w:val="24"/>
        </w:rPr>
      </w:pPr>
      <w:r w:rsidRPr="00630348">
        <w:rPr>
          <w:rFonts w:ascii="Book Antiqua" w:hAnsi="Book Antiqua"/>
          <w:sz w:val="24"/>
          <w:szCs w:val="24"/>
        </w:rPr>
        <w:br w:type="page"/>
      </w:r>
      <w:r w:rsidR="00CD4BC2">
        <w:rPr>
          <w:rFonts w:ascii="Book Antiqua" w:hAnsi="Book Antiqua"/>
          <w:noProof/>
          <w:sz w:val="24"/>
          <w:szCs w:val="24"/>
          <w:lang w:val="en-US"/>
        </w:rPr>
        <w:lastRenderedPageBreak/>
        <w:drawing>
          <wp:inline distT="0" distB="0" distL="0" distR="0">
            <wp:extent cx="5709920" cy="5048885"/>
            <wp:effectExtent l="0" t="0" r="508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9920" cy="5048885"/>
                    </a:xfrm>
                    <a:prstGeom prst="rect">
                      <a:avLst/>
                    </a:prstGeom>
                    <a:noFill/>
                    <a:ln>
                      <a:noFill/>
                    </a:ln>
                  </pic:spPr>
                </pic:pic>
              </a:graphicData>
            </a:graphic>
          </wp:inline>
        </w:drawing>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b/>
          <w:sz w:val="24"/>
          <w:szCs w:val="24"/>
        </w:rPr>
        <w:t xml:space="preserve">Figure 1 Methods of backtable venoplasty in right graft with the </w:t>
      </w:r>
      <w:r w:rsidRPr="00E40CCD">
        <w:rPr>
          <w:rFonts w:ascii="Book Antiqua" w:hAnsi="Book Antiqua"/>
          <w:b/>
          <w:sz w:val="24"/>
          <w:szCs w:val="24"/>
        </w:rPr>
        <w:t>middle hepatic vein</w:t>
      </w:r>
      <w:r w:rsidRPr="00630348">
        <w:rPr>
          <w:rFonts w:ascii="Book Antiqua" w:hAnsi="Book Antiqua"/>
          <w:b/>
          <w:sz w:val="24"/>
          <w:szCs w:val="24"/>
        </w:rPr>
        <w:t>.</w:t>
      </w:r>
      <w:r w:rsidRPr="00630348">
        <w:rPr>
          <w:rFonts w:ascii="Book Antiqua" w:hAnsi="Book Antiqua"/>
          <w:sz w:val="24"/>
          <w:szCs w:val="24"/>
          <w:lang w:eastAsia="zh-CN"/>
        </w:rPr>
        <w:t xml:space="preserve"> A: </w:t>
      </w:r>
      <w:r w:rsidRPr="00630348">
        <w:rPr>
          <w:rFonts w:ascii="Book Antiqua" w:hAnsi="Book Antiqua"/>
          <w:sz w:val="24"/>
          <w:szCs w:val="24"/>
        </w:rPr>
        <w:t>CUSA is used to dissect intervening parenchyma for a tension free venoplasty</w:t>
      </w:r>
      <w:r w:rsidRPr="00630348">
        <w:rPr>
          <w:rFonts w:ascii="Book Antiqua" w:hAnsi="Book Antiqua"/>
          <w:sz w:val="24"/>
          <w:szCs w:val="24"/>
          <w:lang w:eastAsia="zh-CN"/>
        </w:rPr>
        <w:t xml:space="preserve">; </w:t>
      </w:r>
      <w:r w:rsidRPr="00630348">
        <w:rPr>
          <w:rFonts w:ascii="Book Antiqua" w:hAnsi="Book Antiqua"/>
          <w:sz w:val="24"/>
          <w:szCs w:val="24"/>
        </w:rPr>
        <w:t xml:space="preserve">B </w:t>
      </w:r>
      <w:r w:rsidRPr="00630348">
        <w:rPr>
          <w:rFonts w:ascii="Book Antiqua" w:hAnsi="Book Antiqua"/>
          <w:sz w:val="24"/>
          <w:szCs w:val="24"/>
          <w:lang w:eastAsia="zh-CN"/>
        </w:rPr>
        <w:t>and</w:t>
      </w:r>
      <w:r w:rsidRPr="00630348">
        <w:rPr>
          <w:rFonts w:ascii="Book Antiqua" w:hAnsi="Book Antiqua"/>
          <w:sz w:val="24"/>
          <w:szCs w:val="24"/>
        </w:rPr>
        <w:t xml:space="preserve"> C</w:t>
      </w:r>
      <w:r w:rsidRPr="00630348">
        <w:rPr>
          <w:rFonts w:ascii="Book Antiqua" w:hAnsi="Book Antiqua"/>
          <w:sz w:val="24"/>
          <w:szCs w:val="24"/>
          <w:lang w:eastAsia="zh-CN"/>
        </w:rPr>
        <w:t xml:space="preserve">: </w:t>
      </w:r>
      <w:r w:rsidRPr="00630348">
        <w:rPr>
          <w:rFonts w:ascii="Book Antiqua" w:hAnsi="Book Antiqua"/>
          <w:sz w:val="24"/>
          <w:szCs w:val="24"/>
        </w:rPr>
        <w:t>Unification venoplasty of the adjacent walls</w:t>
      </w:r>
      <w:r w:rsidRPr="00630348">
        <w:rPr>
          <w:rFonts w:ascii="Book Antiqua" w:hAnsi="Book Antiqua"/>
          <w:sz w:val="24"/>
          <w:szCs w:val="24"/>
          <w:lang w:eastAsia="zh-CN"/>
        </w:rPr>
        <w:t xml:space="preserve">; </w:t>
      </w:r>
      <w:r w:rsidRPr="00630348">
        <w:rPr>
          <w:rFonts w:ascii="Book Antiqua" w:hAnsi="Book Antiqua"/>
          <w:sz w:val="24"/>
          <w:szCs w:val="24"/>
        </w:rPr>
        <w:t>D</w:t>
      </w:r>
      <w:r w:rsidRPr="00630348">
        <w:rPr>
          <w:rFonts w:ascii="Book Antiqua" w:hAnsi="Book Antiqua"/>
          <w:sz w:val="24"/>
          <w:szCs w:val="24"/>
          <w:lang w:eastAsia="zh-CN"/>
        </w:rPr>
        <w:t xml:space="preserve">: </w:t>
      </w:r>
      <w:r w:rsidRPr="00630348">
        <w:rPr>
          <w:rFonts w:ascii="Book Antiqua" w:hAnsi="Book Antiqua"/>
          <w:sz w:val="24"/>
          <w:szCs w:val="24"/>
        </w:rPr>
        <w:t>Outflow reconstruction requiring single anastomosis with the IVC.</w:t>
      </w:r>
      <w:r w:rsidRPr="00630348">
        <w:rPr>
          <w:rFonts w:ascii="Book Antiqua" w:hAnsi="Book Antiqua"/>
          <w:sz w:val="24"/>
          <w:szCs w:val="24"/>
          <w:lang w:eastAsia="zh-CN"/>
        </w:rPr>
        <w:t xml:space="preserve"> </w:t>
      </w:r>
      <w:r w:rsidRPr="00630348">
        <w:rPr>
          <w:rFonts w:ascii="Book Antiqua" w:hAnsi="Book Antiqua"/>
          <w:sz w:val="24"/>
          <w:szCs w:val="24"/>
        </w:rPr>
        <w:t xml:space="preserve">MHV: Middle hepatic vein; RHV: Right hepatic vein; </w:t>
      </w:r>
      <w:r w:rsidRPr="00630348">
        <w:rPr>
          <w:rFonts w:ascii="Book Antiqua" w:hAnsi="Book Antiqua"/>
          <w:sz w:val="24"/>
          <w:szCs w:val="24"/>
          <w:lang w:eastAsia="zh-CN"/>
        </w:rPr>
        <w:t xml:space="preserve">CUSA: </w:t>
      </w:r>
      <w:r w:rsidRPr="00630348">
        <w:rPr>
          <w:rFonts w:ascii="Book Antiqua" w:hAnsi="Book Antiqua"/>
          <w:sz w:val="24"/>
          <w:szCs w:val="24"/>
        </w:rPr>
        <w:t>Cavitron ultrasonic surgical aspirator; IVC: Inferior vena cava.</w:t>
      </w:r>
    </w:p>
    <w:p w:rsidR="00A95042" w:rsidRPr="00630348" w:rsidRDefault="00A95042" w:rsidP="006B1D64">
      <w:pPr>
        <w:autoSpaceDE w:val="0"/>
        <w:autoSpaceDN w:val="0"/>
        <w:adjustRightInd w:val="0"/>
        <w:spacing w:after="0" w:line="360" w:lineRule="auto"/>
        <w:jc w:val="both"/>
        <w:rPr>
          <w:rFonts w:ascii="Book Antiqua" w:hAnsi="Book Antiqua"/>
          <w:sz w:val="24"/>
          <w:szCs w:val="24"/>
          <w:lang w:eastAsia="zh-CN"/>
        </w:rPr>
      </w:pPr>
      <w:r w:rsidRPr="00630348">
        <w:rPr>
          <w:rFonts w:ascii="Book Antiqua" w:hAnsi="Book Antiqua"/>
          <w:sz w:val="24"/>
          <w:szCs w:val="24"/>
          <w:lang w:eastAsia="zh-CN"/>
        </w:rPr>
        <w:br w:type="page"/>
      </w:r>
      <w:r w:rsidR="00CD4BC2">
        <w:rPr>
          <w:rFonts w:ascii="Book Antiqua" w:hAnsi="Book Antiqua"/>
          <w:noProof/>
          <w:sz w:val="24"/>
          <w:szCs w:val="24"/>
          <w:lang w:val="en-US"/>
        </w:rPr>
        <w:lastRenderedPageBreak/>
        <w:drawing>
          <wp:inline distT="0" distB="0" distL="0" distR="0">
            <wp:extent cx="5671185" cy="53111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71185" cy="5311140"/>
                    </a:xfrm>
                    <a:prstGeom prst="rect">
                      <a:avLst/>
                    </a:prstGeom>
                    <a:noFill/>
                    <a:ln>
                      <a:noFill/>
                    </a:ln>
                  </pic:spPr>
                </pic:pic>
              </a:graphicData>
            </a:graphic>
          </wp:inline>
        </w:drawing>
      </w:r>
    </w:p>
    <w:p w:rsidR="00A95042" w:rsidRPr="00630348" w:rsidRDefault="00A95042" w:rsidP="006B1D64">
      <w:pPr>
        <w:autoSpaceDE w:val="0"/>
        <w:autoSpaceDN w:val="0"/>
        <w:adjustRightInd w:val="0"/>
        <w:spacing w:after="0" w:line="360" w:lineRule="auto"/>
        <w:jc w:val="both"/>
        <w:rPr>
          <w:rFonts w:ascii="Book Antiqua" w:hAnsi="Book Antiqua"/>
          <w:sz w:val="24"/>
          <w:szCs w:val="24"/>
          <w:lang w:eastAsia="zh-CN"/>
        </w:rPr>
      </w:pPr>
      <w:r w:rsidRPr="00630348">
        <w:rPr>
          <w:rFonts w:ascii="Book Antiqua" w:hAnsi="Book Antiqua"/>
          <w:b/>
          <w:sz w:val="24"/>
          <w:szCs w:val="24"/>
        </w:rPr>
        <w:t>Figure 2 Technical details of the middle hepatic vein reconstruction using expanded polytetrafluoroethylene graft.</w:t>
      </w:r>
      <w:r w:rsidRPr="00630348">
        <w:rPr>
          <w:rFonts w:ascii="Book Antiqua" w:hAnsi="Book Antiqua"/>
          <w:sz w:val="24"/>
          <w:szCs w:val="24"/>
        </w:rPr>
        <w:t xml:space="preserve"> A</w:t>
      </w:r>
      <w:r w:rsidRPr="00630348">
        <w:rPr>
          <w:rFonts w:ascii="Book Antiqua" w:hAnsi="Book Antiqua"/>
          <w:sz w:val="24"/>
          <w:szCs w:val="24"/>
          <w:lang w:eastAsia="zh-CN"/>
        </w:rPr>
        <w:t xml:space="preserve">: </w:t>
      </w:r>
      <w:r w:rsidRPr="00630348">
        <w:rPr>
          <w:rFonts w:ascii="Book Antiqua" w:hAnsi="Book Antiqua"/>
          <w:sz w:val="24"/>
          <w:szCs w:val="24"/>
        </w:rPr>
        <w:t>V5 branch is anastomosed with the ePTFE graft by an end-to-end anastomosis</w:t>
      </w:r>
      <w:r w:rsidRPr="00630348">
        <w:rPr>
          <w:rFonts w:ascii="Book Antiqua" w:hAnsi="Book Antiqua"/>
          <w:sz w:val="24"/>
          <w:szCs w:val="24"/>
          <w:lang w:eastAsia="zh-CN"/>
        </w:rPr>
        <w:t xml:space="preserve">; </w:t>
      </w:r>
      <w:r w:rsidRPr="00630348">
        <w:rPr>
          <w:rFonts w:ascii="Book Antiqua" w:hAnsi="Book Antiqua"/>
          <w:sz w:val="24"/>
          <w:szCs w:val="24"/>
        </w:rPr>
        <w:t xml:space="preserve">B </w:t>
      </w:r>
      <w:r w:rsidRPr="00630348">
        <w:rPr>
          <w:rFonts w:ascii="Book Antiqua" w:hAnsi="Book Antiqua"/>
          <w:sz w:val="24"/>
          <w:szCs w:val="24"/>
          <w:lang w:eastAsia="zh-CN"/>
        </w:rPr>
        <w:t>and</w:t>
      </w:r>
      <w:r w:rsidRPr="00630348">
        <w:rPr>
          <w:rFonts w:ascii="Book Antiqua" w:hAnsi="Book Antiqua"/>
          <w:sz w:val="24"/>
          <w:szCs w:val="24"/>
        </w:rPr>
        <w:t xml:space="preserve"> C</w:t>
      </w:r>
      <w:r w:rsidRPr="00630348">
        <w:rPr>
          <w:rFonts w:ascii="Book Antiqua" w:hAnsi="Book Antiqua"/>
          <w:sz w:val="24"/>
          <w:szCs w:val="24"/>
          <w:lang w:eastAsia="zh-CN"/>
        </w:rPr>
        <w:t>:</w:t>
      </w:r>
      <w:r w:rsidRPr="00630348">
        <w:rPr>
          <w:rFonts w:ascii="Book Antiqua" w:hAnsi="Book Antiqua"/>
          <w:sz w:val="24"/>
          <w:szCs w:val="24"/>
        </w:rPr>
        <w:t xml:space="preserve"> V8 branches are anastomosed with the ePTFE graft by an end-to-side anastomosis</w:t>
      </w:r>
      <w:r w:rsidRPr="00630348">
        <w:rPr>
          <w:rFonts w:ascii="Book Antiqua" w:hAnsi="Book Antiqua"/>
          <w:sz w:val="24"/>
          <w:szCs w:val="24"/>
          <w:lang w:eastAsia="zh-CN"/>
        </w:rPr>
        <w:t xml:space="preserve">; </w:t>
      </w:r>
      <w:r w:rsidRPr="00630348">
        <w:rPr>
          <w:rFonts w:ascii="Book Antiqua" w:hAnsi="Book Antiqua"/>
          <w:sz w:val="24"/>
          <w:szCs w:val="24"/>
        </w:rPr>
        <w:t>D</w:t>
      </w:r>
      <w:r w:rsidRPr="00630348">
        <w:rPr>
          <w:rFonts w:ascii="Book Antiqua" w:hAnsi="Book Antiqua"/>
          <w:sz w:val="24"/>
          <w:szCs w:val="24"/>
          <w:lang w:eastAsia="zh-CN"/>
        </w:rPr>
        <w:t xml:space="preserve">: </w:t>
      </w:r>
      <w:r w:rsidRPr="00630348">
        <w:rPr>
          <w:rFonts w:ascii="Book Antiqua" w:hAnsi="Book Antiqua"/>
          <w:sz w:val="24"/>
          <w:szCs w:val="24"/>
        </w:rPr>
        <w:t>The other end of the graft is anastomosed with the anterior wall of the RHV to form a common outflow channel.</w:t>
      </w:r>
      <w:r w:rsidRPr="00630348">
        <w:rPr>
          <w:rFonts w:ascii="Book Antiqua" w:hAnsi="Book Antiqua"/>
          <w:sz w:val="24"/>
          <w:szCs w:val="24"/>
          <w:lang w:eastAsia="zh-CN"/>
        </w:rPr>
        <w:t xml:space="preserve"> </w:t>
      </w:r>
      <w:r w:rsidRPr="00630348">
        <w:rPr>
          <w:rFonts w:ascii="Book Antiqua" w:hAnsi="Book Antiqua"/>
          <w:sz w:val="24"/>
          <w:szCs w:val="24"/>
        </w:rPr>
        <w:t>ePTFE</w:t>
      </w:r>
      <w:r w:rsidRPr="00630348">
        <w:rPr>
          <w:rFonts w:ascii="Book Antiqua" w:hAnsi="Book Antiqua"/>
          <w:sz w:val="24"/>
          <w:szCs w:val="24"/>
          <w:lang w:eastAsia="zh-CN"/>
        </w:rPr>
        <w:t xml:space="preserve">: </w:t>
      </w:r>
      <w:r w:rsidRPr="00630348">
        <w:rPr>
          <w:rFonts w:ascii="Book Antiqua" w:hAnsi="Book Antiqua"/>
          <w:sz w:val="24"/>
          <w:szCs w:val="24"/>
        </w:rPr>
        <w:t>Expanded polytetrafluoroethylene</w:t>
      </w:r>
      <w:r w:rsidRPr="00630348">
        <w:rPr>
          <w:rFonts w:ascii="Book Antiqua" w:hAnsi="Book Antiqua"/>
          <w:sz w:val="24"/>
          <w:szCs w:val="24"/>
          <w:lang w:eastAsia="zh-CN"/>
        </w:rPr>
        <w:t xml:space="preserve">; </w:t>
      </w:r>
      <w:r w:rsidRPr="00630348">
        <w:rPr>
          <w:rFonts w:ascii="Book Antiqua" w:hAnsi="Book Antiqua"/>
          <w:sz w:val="24"/>
          <w:szCs w:val="24"/>
        </w:rPr>
        <w:t>MHV: Middle hepatic vein</w:t>
      </w:r>
      <w:r w:rsidRPr="00630348">
        <w:rPr>
          <w:rFonts w:ascii="Book Antiqua" w:hAnsi="Book Antiqua"/>
          <w:sz w:val="24"/>
          <w:szCs w:val="24"/>
          <w:lang w:eastAsia="zh-CN"/>
        </w:rPr>
        <w:t>.</w:t>
      </w:r>
    </w:p>
    <w:p w:rsidR="00A95042" w:rsidRPr="00630348" w:rsidRDefault="00A95042" w:rsidP="006B1D64">
      <w:pPr>
        <w:autoSpaceDE w:val="0"/>
        <w:autoSpaceDN w:val="0"/>
        <w:adjustRightInd w:val="0"/>
        <w:spacing w:after="0" w:line="360" w:lineRule="auto"/>
        <w:jc w:val="both"/>
        <w:rPr>
          <w:rFonts w:ascii="Book Antiqua" w:hAnsi="Book Antiqua"/>
          <w:sz w:val="24"/>
          <w:szCs w:val="24"/>
          <w:lang w:eastAsia="zh-CN"/>
        </w:rPr>
      </w:pPr>
      <w:r w:rsidRPr="00630348">
        <w:rPr>
          <w:rFonts w:ascii="Book Antiqua" w:hAnsi="Book Antiqua"/>
          <w:sz w:val="24"/>
          <w:szCs w:val="24"/>
          <w:lang w:eastAsia="zh-CN"/>
        </w:rPr>
        <w:br w:type="page"/>
      </w:r>
      <w:r w:rsidR="00CD4BC2">
        <w:rPr>
          <w:rFonts w:ascii="Book Antiqua" w:hAnsi="Book Antiqua"/>
          <w:noProof/>
          <w:sz w:val="24"/>
          <w:szCs w:val="24"/>
          <w:lang w:val="en-US"/>
        </w:rPr>
        <w:lastRenderedPageBreak/>
        <w:drawing>
          <wp:inline distT="0" distB="0" distL="0" distR="0">
            <wp:extent cx="4805680" cy="72859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5680" cy="7285990"/>
                    </a:xfrm>
                    <a:prstGeom prst="rect">
                      <a:avLst/>
                    </a:prstGeom>
                    <a:noFill/>
                    <a:ln>
                      <a:noFill/>
                    </a:ln>
                  </pic:spPr>
                </pic:pic>
              </a:graphicData>
            </a:graphic>
          </wp:inline>
        </w:drawing>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Pr>
          <w:rFonts w:ascii="Book Antiqua" w:hAnsi="Book Antiqua"/>
          <w:b/>
          <w:sz w:val="24"/>
          <w:szCs w:val="24"/>
        </w:rPr>
        <w:t>Figure 3</w:t>
      </w:r>
      <w:r w:rsidRPr="00630348">
        <w:rPr>
          <w:rFonts w:ascii="Book Antiqua" w:hAnsi="Book Antiqua"/>
          <w:b/>
          <w:sz w:val="24"/>
          <w:szCs w:val="24"/>
          <w:lang w:eastAsia="zh-TW"/>
        </w:rPr>
        <w:t xml:space="preserve"> Reconstruction of the inferior right hepatic veins.</w:t>
      </w:r>
      <w:r w:rsidRPr="00630348">
        <w:rPr>
          <w:rFonts w:ascii="Book Antiqua" w:hAnsi="Book Antiqua"/>
          <w:b/>
          <w:sz w:val="24"/>
          <w:szCs w:val="24"/>
          <w:lang w:eastAsia="zh-CN"/>
        </w:rPr>
        <w:t xml:space="preserve"> </w:t>
      </w:r>
      <w:r w:rsidRPr="00630348">
        <w:rPr>
          <w:rFonts w:ascii="Book Antiqua" w:hAnsi="Book Antiqua"/>
          <w:sz w:val="24"/>
          <w:szCs w:val="24"/>
        </w:rPr>
        <w:t xml:space="preserve">A </w:t>
      </w:r>
      <w:r w:rsidRPr="00630348">
        <w:rPr>
          <w:rFonts w:ascii="Book Antiqua" w:hAnsi="Book Antiqua"/>
          <w:sz w:val="24"/>
          <w:szCs w:val="24"/>
          <w:lang w:eastAsia="zh-CN"/>
        </w:rPr>
        <w:t>and</w:t>
      </w:r>
      <w:r w:rsidRPr="00630348">
        <w:rPr>
          <w:rFonts w:ascii="Book Antiqua" w:hAnsi="Book Antiqua"/>
          <w:sz w:val="24"/>
          <w:szCs w:val="24"/>
        </w:rPr>
        <w:t xml:space="preserve"> B</w:t>
      </w:r>
      <w:r w:rsidRPr="00630348">
        <w:rPr>
          <w:rFonts w:ascii="Book Antiqua" w:hAnsi="Book Antiqua"/>
          <w:sz w:val="24"/>
          <w:szCs w:val="24"/>
          <w:lang w:eastAsia="zh-CN"/>
        </w:rPr>
        <w:t xml:space="preserve">: </w:t>
      </w:r>
      <w:r w:rsidRPr="00630348">
        <w:rPr>
          <w:rFonts w:ascii="Book Antiqua" w:hAnsi="Book Antiqua"/>
          <w:sz w:val="24"/>
          <w:szCs w:val="24"/>
        </w:rPr>
        <w:t>Unification venoplasty of the IRHVs; C and D: “V-Plasty” technique for the MHV and IRHV reconstruction; E: The IRHVs can be separately reconstructed using ePTFE vascular conduit for liver allograft with the MHV. IRHV: Inferior right hepatic vein; MHV: Middle hepatic vein; ePTFE: Expanded polytetrafluoroethylene.</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sz w:val="24"/>
          <w:szCs w:val="24"/>
        </w:rPr>
        <w:br w:type="page"/>
      </w:r>
      <w:r w:rsidR="00CD4BC2">
        <w:rPr>
          <w:rFonts w:ascii="Book Antiqua" w:hAnsi="Book Antiqua"/>
          <w:noProof/>
          <w:sz w:val="24"/>
          <w:szCs w:val="24"/>
          <w:lang w:val="en-US"/>
        </w:rPr>
        <w:lastRenderedPageBreak/>
        <w:drawing>
          <wp:inline distT="0" distB="0" distL="0" distR="0">
            <wp:extent cx="5720080" cy="5272405"/>
            <wp:effectExtent l="0" t="0" r="0"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0080" cy="5272405"/>
                    </a:xfrm>
                    <a:prstGeom prst="rect">
                      <a:avLst/>
                    </a:prstGeom>
                    <a:noFill/>
                    <a:ln>
                      <a:noFill/>
                    </a:ln>
                  </pic:spPr>
                </pic:pic>
              </a:graphicData>
            </a:graphic>
          </wp:inline>
        </w:drawing>
      </w:r>
    </w:p>
    <w:p w:rsidR="00A95042" w:rsidRPr="00630348" w:rsidRDefault="00A95042" w:rsidP="006B1D64">
      <w:pPr>
        <w:autoSpaceDE w:val="0"/>
        <w:autoSpaceDN w:val="0"/>
        <w:adjustRightInd w:val="0"/>
        <w:spacing w:after="0" w:line="360" w:lineRule="auto"/>
        <w:jc w:val="both"/>
        <w:rPr>
          <w:rFonts w:ascii="Book Antiqua" w:hAnsi="Book Antiqua"/>
          <w:sz w:val="24"/>
          <w:szCs w:val="24"/>
          <w:lang w:eastAsia="zh-CN"/>
        </w:rPr>
      </w:pPr>
      <w:r w:rsidRPr="00630348">
        <w:rPr>
          <w:rFonts w:ascii="Book Antiqua" w:hAnsi="Book Antiqua"/>
          <w:b/>
          <w:sz w:val="24"/>
          <w:szCs w:val="24"/>
        </w:rPr>
        <w:t>Figure 4 Bridging-Conduit venoplasty.</w:t>
      </w:r>
      <w:r w:rsidRPr="00630348">
        <w:rPr>
          <w:rFonts w:ascii="Book Antiqua" w:hAnsi="Book Antiqua"/>
          <w:sz w:val="24"/>
          <w:szCs w:val="24"/>
        </w:rPr>
        <w:t xml:space="preserve"> A</w:t>
      </w:r>
      <w:r w:rsidRPr="00630348">
        <w:rPr>
          <w:rFonts w:ascii="Book Antiqua" w:hAnsi="Book Antiqua"/>
          <w:sz w:val="24"/>
          <w:szCs w:val="24"/>
          <w:lang w:eastAsia="zh-CN"/>
        </w:rPr>
        <w:t>:</w:t>
      </w:r>
      <w:r w:rsidRPr="00630348">
        <w:rPr>
          <w:rFonts w:ascii="Book Antiqua" w:hAnsi="Book Antiqua"/>
          <w:sz w:val="24"/>
          <w:szCs w:val="24"/>
        </w:rPr>
        <w:t xml:space="preserve"> Liver allograft with the IRHVs located more caudal and ventral</w:t>
      </w:r>
      <w:r w:rsidRPr="00630348">
        <w:rPr>
          <w:rFonts w:ascii="Book Antiqua" w:hAnsi="Book Antiqua"/>
          <w:sz w:val="24"/>
          <w:szCs w:val="24"/>
          <w:lang w:eastAsia="zh-CN"/>
        </w:rPr>
        <w:t>;</w:t>
      </w:r>
      <w:r w:rsidRPr="00630348">
        <w:rPr>
          <w:rFonts w:ascii="Book Antiqua" w:hAnsi="Book Antiqua"/>
          <w:sz w:val="24"/>
          <w:szCs w:val="24"/>
        </w:rPr>
        <w:t xml:space="preserve"> B</w:t>
      </w:r>
      <w:r w:rsidRPr="00630348">
        <w:rPr>
          <w:rFonts w:ascii="Book Antiqua" w:hAnsi="Book Antiqua"/>
          <w:sz w:val="24"/>
          <w:szCs w:val="24"/>
          <w:lang w:eastAsia="zh-CN"/>
        </w:rPr>
        <w:t>:</w:t>
      </w:r>
      <w:r w:rsidRPr="00630348">
        <w:rPr>
          <w:rFonts w:ascii="Book Antiqua" w:hAnsi="Book Antiqua"/>
          <w:sz w:val="24"/>
          <w:szCs w:val="24"/>
        </w:rPr>
        <w:t xml:space="preserve"> Short ePTFE conduit is anastomosed with the IRHV in an end-to-end fashion</w:t>
      </w:r>
      <w:r w:rsidRPr="00630348">
        <w:rPr>
          <w:rFonts w:ascii="Book Antiqua" w:hAnsi="Book Antiqua"/>
          <w:sz w:val="24"/>
          <w:szCs w:val="24"/>
          <w:lang w:eastAsia="zh-CN"/>
        </w:rPr>
        <w:t xml:space="preserve">; </w:t>
      </w:r>
      <w:r w:rsidRPr="00630348">
        <w:rPr>
          <w:rFonts w:ascii="Book Antiqua" w:hAnsi="Book Antiqua"/>
          <w:sz w:val="24"/>
          <w:szCs w:val="24"/>
        </w:rPr>
        <w:t xml:space="preserve">C </w:t>
      </w:r>
      <w:r w:rsidRPr="00630348">
        <w:rPr>
          <w:rFonts w:ascii="Book Antiqua" w:hAnsi="Book Antiqua"/>
          <w:sz w:val="24"/>
          <w:szCs w:val="24"/>
          <w:lang w:eastAsia="zh-CN"/>
        </w:rPr>
        <w:t>and</w:t>
      </w:r>
      <w:r w:rsidRPr="00630348">
        <w:rPr>
          <w:rFonts w:ascii="Book Antiqua" w:hAnsi="Book Antiqua"/>
          <w:sz w:val="24"/>
          <w:szCs w:val="24"/>
        </w:rPr>
        <w:t xml:space="preserve"> D</w:t>
      </w:r>
      <w:r w:rsidRPr="00630348">
        <w:rPr>
          <w:rFonts w:ascii="Book Antiqua" w:hAnsi="Book Antiqua"/>
          <w:sz w:val="24"/>
          <w:szCs w:val="24"/>
          <w:lang w:eastAsia="zh-CN"/>
        </w:rPr>
        <w:t>:</w:t>
      </w:r>
      <w:r w:rsidRPr="00630348">
        <w:rPr>
          <w:rFonts w:ascii="Book Antiqua" w:hAnsi="Book Antiqua"/>
          <w:sz w:val="24"/>
          <w:szCs w:val="24"/>
        </w:rPr>
        <w:t xml:space="preserve"> Second IVC anastomosis using bridging conduit venoplasty.</w:t>
      </w:r>
      <w:r w:rsidRPr="00630348">
        <w:rPr>
          <w:rFonts w:ascii="Book Antiqua" w:hAnsi="Book Antiqua"/>
          <w:sz w:val="24"/>
          <w:szCs w:val="24"/>
          <w:lang w:eastAsia="zh-CN"/>
        </w:rPr>
        <w:t xml:space="preserve"> RHV: </w:t>
      </w:r>
      <w:r w:rsidRPr="00630348">
        <w:rPr>
          <w:rFonts w:ascii="Book Antiqua" w:hAnsi="Book Antiqua"/>
          <w:sz w:val="24"/>
          <w:szCs w:val="24"/>
        </w:rPr>
        <w:t>Right hepatic vein</w:t>
      </w:r>
      <w:r w:rsidRPr="00630348">
        <w:rPr>
          <w:rFonts w:ascii="Book Antiqua" w:hAnsi="Book Antiqua"/>
          <w:sz w:val="24"/>
          <w:szCs w:val="24"/>
          <w:lang w:eastAsia="zh-CN"/>
        </w:rPr>
        <w:t xml:space="preserve">; </w:t>
      </w:r>
      <w:r w:rsidRPr="00630348">
        <w:rPr>
          <w:rFonts w:ascii="Book Antiqua" w:hAnsi="Book Antiqua"/>
          <w:sz w:val="24"/>
          <w:szCs w:val="24"/>
        </w:rPr>
        <w:t>IRHV: Inferior right hepatic vein;</w:t>
      </w:r>
      <w:r w:rsidRPr="00630348">
        <w:rPr>
          <w:rFonts w:ascii="Book Antiqua" w:hAnsi="Book Antiqua"/>
          <w:sz w:val="24"/>
          <w:szCs w:val="24"/>
          <w:lang w:eastAsia="zh-CN"/>
        </w:rPr>
        <w:t xml:space="preserve"> </w:t>
      </w:r>
      <w:r w:rsidRPr="00630348">
        <w:rPr>
          <w:rFonts w:ascii="Book Antiqua" w:hAnsi="Book Antiqua"/>
          <w:sz w:val="24"/>
          <w:szCs w:val="24"/>
        </w:rPr>
        <w:t>ePTFE: Expanded polytetrafluoroethylene.</w:t>
      </w:r>
    </w:p>
    <w:p w:rsidR="00A95042" w:rsidRPr="00630348" w:rsidRDefault="00A95042" w:rsidP="006B1D64">
      <w:pPr>
        <w:autoSpaceDE w:val="0"/>
        <w:autoSpaceDN w:val="0"/>
        <w:adjustRightInd w:val="0"/>
        <w:spacing w:after="0" w:line="360" w:lineRule="auto"/>
        <w:jc w:val="both"/>
        <w:rPr>
          <w:rFonts w:ascii="Book Antiqua" w:hAnsi="Book Antiqua"/>
          <w:sz w:val="24"/>
          <w:szCs w:val="24"/>
        </w:rPr>
      </w:pPr>
      <w:r w:rsidRPr="00630348">
        <w:rPr>
          <w:rFonts w:ascii="Book Antiqua" w:hAnsi="Book Antiqua"/>
          <w:sz w:val="24"/>
          <w:szCs w:val="24"/>
        </w:rPr>
        <w:br w:type="page"/>
      </w:r>
      <w:r w:rsidR="00CD4BC2">
        <w:rPr>
          <w:rFonts w:ascii="Book Antiqua" w:hAnsi="Book Antiqua"/>
          <w:noProof/>
          <w:sz w:val="24"/>
          <w:szCs w:val="24"/>
          <w:lang w:val="en-US"/>
        </w:rPr>
        <w:lastRenderedPageBreak/>
        <w:drawing>
          <wp:inline distT="0" distB="0" distL="0" distR="0">
            <wp:extent cx="5622290" cy="57200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2290" cy="5720080"/>
                    </a:xfrm>
                    <a:prstGeom prst="rect">
                      <a:avLst/>
                    </a:prstGeom>
                    <a:noFill/>
                    <a:ln>
                      <a:noFill/>
                    </a:ln>
                  </pic:spPr>
                </pic:pic>
              </a:graphicData>
            </a:graphic>
          </wp:inline>
        </w:drawing>
      </w:r>
    </w:p>
    <w:p w:rsidR="00A95042" w:rsidRPr="00630348" w:rsidRDefault="00A95042" w:rsidP="006B1D64">
      <w:pPr>
        <w:autoSpaceDE w:val="0"/>
        <w:autoSpaceDN w:val="0"/>
        <w:adjustRightInd w:val="0"/>
        <w:spacing w:after="0" w:line="360" w:lineRule="auto"/>
        <w:jc w:val="both"/>
        <w:rPr>
          <w:rFonts w:ascii="Book Antiqua" w:hAnsi="Book Antiqua"/>
          <w:sz w:val="24"/>
          <w:szCs w:val="24"/>
          <w:lang w:eastAsia="zh-CN"/>
        </w:rPr>
      </w:pPr>
      <w:r>
        <w:rPr>
          <w:rFonts w:ascii="Book Antiqua" w:hAnsi="Book Antiqua"/>
          <w:b/>
          <w:sz w:val="24"/>
          <w:szCs w:val="24"/>
        </w:rPr>
        <w:t>Figure 5</w:t>
      </w:r>
      <w:r w:rsidRPr="00630348">
        <w:rPr>
          <w:rFonts w:ascii="Book Antiqua" w:hAnsi="Book Antiqua"/>
          <w:b/>
          <w:sz w:val="24"/>
          <w:szCs w:val="24"/>
        </w:rPr>
        <w:t xml:space="preserve"> “Single-Oval Ostium” technique.</w:t>
      </w:r>
      <w:r w:rsidRPr="00630348">
        <w:rPr>
          <w:rFonts w:ascii="Book Antiqua" w:hAnsi="Book Antiqua"/>
          <w:sz w:val="24"/>
          <w:szCs w:val="24"/>
        </w:rPr>
        <w:t xml:space="preserve"> A</w:t>
      </w:r>
      <w:r w:rsidRPr="00630348">
        <w:rPr>
          <w:rFonts w:ascii="Book Antiqua" w:hAnsi="Book Antiqua"/>
          <w:sz w:val="24"/>
          <w:szCs w:val="24"/>
          <w:lang w:eastAsia="zh-CN"/>
        </w:rPr>
        <w:t>:</w:t>
      </w:r>
      <w:r w:rsidRPr="00630348">
        <w:rPr>
          <w:rFonts w:ascii="Book Antiqua" w:hAnsi="Book Antiqua"/>
          <w:sz w:val="24"/>
          <w:szCs w:val="24"/>
        </w:rPr>
        <w:t xml:space="preserve"> Right liver graft with multiple IRHVs draining randomly. V8 </w:t>
      </w:r>
      <w:r w:rsidRPr="00630348">
        <w:rPr>
          <w:rFonts w:ascii="Book Antiqua" w:hAnsi="Book Antiqua"/>
          <w:sz w:val="24"/>
          <w:szCs w:val="24"/>
          <w:lang w:eastAsia="zh-CN"/>
        </w:rPr>
        <w:t>and</w:t>
      </w:r>
      <w:r w:rsidRPr="00630348">
        <w:rPr>
          <w:rFonts w:ascii="Book Antiqua" w:hAnsi="Book Antiqua"/>
          <w:sz w:val="24"/>
          <w:szCs w:val="24"/>
        </w:rPr>
        <w:t xml:space="preserve"> IRHVs are incorporated in a single lumen using dual ePTFE grafts</w:t>
      </w:r>
      <w:r w:rsidRPr="00630348">
        <w:rPr>
          <w:rFonts w:ascii="Book Antiqua" w:hAnsi="Book Antiqua"/>
          <w:sz w:val="24"/>
          <w:szCs w:val="24"/>
          <w:lang w:eastAsia="zh-CN"/>
        </w:rPr>
        <w:t>;</w:t>
      </w:r>
      <w:r w:rsidRPr="00630348">
        <w:rPr>
          <w:rFonts w:ascii="Book Antiqua" w:hAnsi="Book Antiqua"/>
          <w:sz w:val="24"/>
          <w:szCs w:val="24"/>
        </w:rPr>
        <w:t xml:space="preserve"> B</w:t>
      </w:r>
      <w:r w:rsidRPr="00630348">
        <w:rPr>
          <w:rFonts w:ascii="Book Antiqua" w:hAnsi="Book Antiqua"/>
          <w:sz w:val="24"/>
          <w:szCs w:val="24"/>
          <w:lang w:eastAsia="zh-CN"/>
        </w:rPr>
        <w:t>:</w:t>
      </w:r>
      <w:r w:rsidRPr="00630348">
        <w:rPr>
          <w:rFonts w:ascii="Book Antiqua" w:hAnsi="Book Antiqua"/>
          <w:sz w:val="24"/>
          <w:szCs w:val="24"/>
        </w:rPr>
        <w:t xml:space="preserve"> Right liver allograft with the major IRHV located 10 cm from the RHV. Single wide outflow is reconstructed for the V8 </w:t>
      </w:r>
      <w:r w:rsidRPr="00630348">
        <w:rPr>
          <w:rFonts w:ascii="Book Antiqua" w:hAnsi="Book Antiqua"/>
          <w:sz w:val="24"/>
          <w:szCs w:val="24"/>
          <w:lang w:eastAsia="zh-CN"/>
        </w:rPr>
        <w:t>and</w:t>
      </w:r>
      <w:r w:rsidRPr="00630348">
        <w:rPr>
          <w:rFonts w:ascii="Book Antiqua" w:hAnsi="Book Antiqua"/>
          <w:sz w:val="24"/>
          <w:szCs w:val="24"/>
        </w:rPr>
        <w:t xml:space="preserve"> IRHV</w:t>
      </w:r>
      <w:r w:rsidRPr="00630348">
        <w:rPr>
          <w:rFonts w:ascii="Book Antiqua" w:hAnsi="Book Antiqua"/>
          <w:sz w:val="24"/>
          <w:szCs w:val="24"/>
          <w:lang w:eastAsia="zh-CN"/>
        </w:rPr>
        <w:t>;</w:t>
      </w:r>
      <w:r w:rsidRPr="00630348">
        <w:rPr>
          <w:rFonts w:ascii="Book Antiqua" w:hAnsi="Book Antiqua"/>
          <w:sz w:val="24"/>
          <w:szCs w:val="24"/>
        </w:rPr>
        <w:t xml:space="preserve"> C </w:t>
      </w:r>
      <w:r w:rsidRPr="00630348">
        <w:rPr>
          <w:rFonts w:ascii="Book Antiqua" w:hAnsi="Book Antiqua"/>
          <w:sz w:val="24"/>
          <w:szCs w:val="24"/>
          <w:lang w:eastAsia="zh-CN"/>
        </w:rPr>
        <w:t>and</w:t>
      </w:r>
      <w:r w:rsidRPr="00630348">
        <w:rPr>
          <w:rFonts w:ascii="Book Antiqua" w:hAnsi="Book Antiqua"/>
          <w:sz w:val="24"/>
          <w:szCs w:val="24"/>
        </w:rPr>
        <w:t xml:space="preserve"> D</w:t>
      </w:r>
      <w:r w:rsidRPr="00630348">
        <w:rPr>
          <w:rFonts w:ascii="Book Antiqua" w:hAnsi="Book Antiqua"/>
          <w:sz w:val="24"/>
          <w:szCs w:val="24"/>
          <w:lang w:eastAsia="zh-CN"/>
        </w:rPr>
        <w:t>:</w:t>
      </w:r>
      <w:r w:rsidRPr="00630348">
        <w:rPr>
          <w:rFonts w:ascii="Book Antiqua" w:hAnsi="Book Antiqua"/>
          <w:sz w:val="24"/>
          <w:szCs w:val="24"/>
        </w:rPr>
        <w:t xml:space="preserve"> Outflow reconstruction using single-oval ostium technique.</w:t>
      </w:r>
      <w:r w:rsidRPr="00630348">
        <w:rPr>
          <w:rFonts w:ascii="Book Antiqua" w:hAnsi="Book Antiqua"/>
          <w:sz w:val="24"/>
          <w:szCs w:val="24"/>
          <w:lang w:eastAsia="zh-CN"/>
        </w:rPr>
        <w:t xml:space="preserve"> RHV: </w:t>
      </w:r>
      <w:r w:rsidRPr="00630348">
        <w:rPr>
          <w:rFonts w:ascii="Book Antiqua" w:hAnsi="Book Antiqua"/>
          <w:sz w:val="24"/>
          <w:szCs w:val="24"/>
        </w:rPr>
        <w:t>Right hepatic vein</w:t>
      </w:r>
      <w:r w:rsidRPr="00630348">
        <w:rPr>
          <w:rFonts w:ascii="Book Antiqua" w:hAnsi="Book Antiqua"/>
          <w:sz w:val="24"/>
          <w:szCs w:val="24"/>
          <w:lang w:eastAsia="zh-CN"/>
        </w:rPr>
        <w:t xml:space="preserve">; </w:t>
      </w:r>
      <w:r w:rsidRPr="00630348">
        <w:rPr>
          <w:rFonts w:ascii="Book Antiqua" w:hAnsi="Book Antiqua"/>
          <w:sz w:val="24"/>
          <w:szCs w:val="24"/>
        </w:rPr>
        <w:t>IRHV: Inferior right hepatic vein;</w:t>
      </w:r>
      <w:r w:rsidRPr="00630348">
        <w:rPr>
          <w:rFonts w:ascii="Book Antiqua" w:hAnsi="Book Antiqua"/>
          <w:sz w:val="24"/>
          <w:szCs w:val="24"/>
          <w:lang w:eastAsia="zh-CN"/>
        </w:rPr>
        <w:t xml:space="preserve"> </w:t>
      </w:r>
      <w:r w:rsidRPr="00630348">
        <w:rPr>
          <w:rFonts w:ascii="Book Antiqua" w:hAnsi="Book Antiqua"/>
          <w:sz w:val="24"/>
          <w:szCs w:val="24"/>
        </w:rPr>
        <w:t>ePTFE: Expanded polytetrafluoroethylene</w:t>
      </w:r>
      <w:r w:rsidRPr="00630348">
        <w:rPr>
          <w:rFonts w:ascii="Book Antiqua" w:hAnsi="Book Antiqua"/>
          <w:sz w:val="24"/>
          <w:szCs w:val="24"/>
          <w:lang w:eastAsia="zh-CN"/>
        </w:rPr>
        <w:t xml:space="preserve">; IVC: </w:t>
      </w:r>
      <w:r w:rsidRPr="00630348">
        <w:rPr>
          <w:rFonts w:ascii="Book Antiqua" w:hAnsi="Book Antiqua"/>
          <w:sz w:val="24"/>
          <w:szCs w:val="24"/>
        </w:rPr>
        <w:t>Inferior vena cava</w:t>
      </w:r>
      <w:r w:rsidRPr="00630348">
        <w:rPr>
          <w:rFonts w:ascii="Book Antiqua" w:hAnsi="Book Antiqua"/>
          <w:sz w:val="24"/>
          <w:szCs w:val="24"/>
          <w:lang w:eastAsia="zh-CN"/>
        </w:rPr>
        <w:t>.</w:t>
      </w:r>
    </w:p>
    <w:p w:rsidR="00A95042" w:rsidRPr="00630348" w:rsidRDefault="00A95042" w:rsidP="006B1D64">
      <w:pPr>
        <w:spacing w:after="0" w:line="360" w:lineRule="auto"/>
        <w:jc w:val="both"/>
        <w:rPr>
          <w:rFonts w:ascii="Book Antiqua" w:hAnsi="Book Antiqua"/>
          <w:sz w:val="24"/>
          <w:szCs w:val="24"/>
          <w:lang w:eastAsia="zh-CN"/>
        </w:rPr>
      </w:pPr>
    </w:p>
    <w:p w:rsidR="00A95042" w:rsidRPr="00630348" w:rsidRDefault="00A95042" w:rsidP="006B1D64">
      <w:pPr>
        <w:spacing w:after="0" w:line="360" w:lineRule="auto"/>
        <w:jc w:val="both"/>
        <w:rPr>
          <w:rFonts w:ascii="Book Antiqua" w:hAnsi="Book Antiqua"/>
          <w:sz w:val="24"/>
          <w:szCs w:val="24"/>
        </w:rPr>
      </w:pPr>
      <w:r w:rsidRPr="00630348">
        <w:rPr>
          <w:rFonts w:ascii="Book Antiqua" w:hAnsi="Book Antiqua"/>
          <w:sz w:val="24"/>
          <w:szCs w:val="24"/>
        </w:rPr>
        <w:br w:type="page"/>
      </w:r>
      <w:r w:rsidR="00CD4BC2">
        <w:rPr>
          <w:rFonts w:ascii="Book Antiqua" w:hAnsi="Book Antiqua"/>
          <w:noProof/>
          <w:sz w:val="24"/>
          <w:szCs w:val="24"/>
          <w:lang w:val="en-US"/>
        </w:rPr>
        <w:lastRenderedPageBreak/>
        <w:drawing>
          <wp:inline distT="0" distB="0" distL="0" distR="0">
            <wp:extent cx="5700395" cy="29571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00395" cy="2957195"/>
                    </a:xfrm>
                    <a:prstGeom prst="rect">
                      <a:avLst/>
                    </a:prstGeom>
                    <a:noFill/>
                    <a:ln>
                      <a:noFill/>
                    </a:ln>
                  </pic:spPr>
                </pic:pic>
              </a:graphicData>
            </a:graphic>
          </wp:inline>
        </w:drawing>
      </w:r>
    </w:p>
    <w:p w:rsidR="00A95042" w:rsidRPr="00630348" w:rsidRDefault="00A95042" w:rsidP="006B1D64">
      <w:pPr>
        <w:spacing w:after="0" w:line="360" w:lineRule="auto"/>
        <w:jc w:val="both"/>
        <w:rPr>
          <w:rFonts w:ascii="Book Antiqua" w:hAnsi="Book Antiqua"/>
          <w:sz w:val="24"/>
          <w:szCs w:val="24"/>
          <w:lang w:eastAsia="zh-CN"/>
        </w:rPr>
      </w:pPr>
      <w:r>
        <w:rPr>
          <w:rFonts w:ascii="Book Antiqua" w:hAnsi="Book Antiqua"/>
          <w:b/>
          <w:sz w:val="24"/>
          <w:szCs w:val="24"/>
        </w:rPr>
        <w:t>Figure 6</w:t>
      </w:r>
      <w:r w:rsidRPr="00630348">
        <w:rPr>
          <w:rFonts w:ascii="Book Antiqua" w:hAnsi="Book Antiqua"/>
          <w:b/>
          <w:sz w:val="24"/>
          <w:szCs w:val="24"/>
        </w:rPr>
        <w:t xml:space="preserve"> </w:t>
      </w:r>
      <w:r w:rsidRPr="00630348">
        <w:rPr>
          <w:rFonts w:ascii="Book Antiqua" w:hAnsi="Book Antiqua"/>
          <w:b/>
          <w:sz w:val="24"/>
          <w:szCs w:val="24"/>
          <w:lang w:eastAsia="zh-TW"/>
        </w:rPr>
        <w:t>Patch venoplasty technique</w:t>
      </w:r>
      <w:r w:rsidRPr="00630348">
        <w:rPr>
          <w:rFonts w:ascii="Book Antiqua" w:hAnsi="Book Antiqua"/>
          <w:b/>
          <w:sz w:val="24"/>
          <w:szCs w:val="24"/>
          <w:lang w:eastAsia="zh-CN"/>
        </w:rPr>
        <w:t xml:space="preserve">. </w:t>
      </w:r>
      <w:r w:rsidRPr="00630348">
        <w:rPr>
          <w:rFonts w:ascii="Book Antiqua" w:hAnsi="Book Antiqua"/>
          <w:sz w:val="24"/>
          <w:szCs w:val="24"/>
        </w:rPr>
        <w:t>A</w:t>
      </w:r>
      <w:r w:rsidRPr="00630348">
        <w:rPr>
          <w:rFonts w:ascii="Book Antiqua" w:hAnsi="Book Antiqua"/>
          <w:sz w:val="24"/>
          <w:szCs w:val="24"/>
          <w:lang w:eastAsia="zh-CN"/>
        </w:rPr>
        <w:t xml:space="preserve">: </w:t>
      </w:r>
      <w:r w:rsidRPr="00630348">
        <w:rPr>
          <w:rFonts w:ascii="Book Antiqua" w:hAnsi="Book Antiqua"/>
          <w:sz w:val="24"/>
          <w:szCs w:val="24"/>
        </w:rPr>
        <w:t>Right liver allograft with a wide-rectangular outflow orifice</w:t>
      </w:r>
      <w:r w:rsidRPr="00630348">
        <w:rPr>
          <w:rFonts w:ascii="Book Antiqua" w:hAnsi="Book Antiqua"/>
          <w:sz w:val="24"/>
          <w:szCs w:val="24"/>
          <w:lang w:eastAsia="zh-CN"/>
        </w:rPr>
        <w:t>;</w:t>
      </w:r>
      <w:r w:rsidRPr="00630348">
        <w:rPr>
          <w:rFonts w:ascii="Book Antiqua" w:hAnsi="Book Antiqua"/>
          <w:sz w:val="24"/>
          <w:szCs w:val="24"/>
        </w:rPr>
        <w:t xml:space="preserve"> B</w:t>
      </w:r>
      <w:r w:rsidRPr="00630348">
        <w:rPr>
          <w:rFonts w:ascii="Book Antiqua" w:hAnsi="Book Antiqua"/>
          <w:sz w:val="24"/>
          <w:szCs w:val="24"/>
          <w:lang w:eastAsia="zh-CN"/>
        </w:rPr>
        <w:t>:</w:t>
      </w:r>
      <w:r w:rsidRPr="00630348">
        <w:rPr>
          <w:rFonts w:ascii="Book Antiqua" w:hAnsi="Book Antiqua"/>
          <w:sz w:val="24"/>
          <w:szCs w:val="24"/>
        </w:rPr>
        <w:t xml:space="preserve"> Patch-Venoplasty using ePTFE graft.</w:t>
      </w:r>
      <w:r w:rsidRPr="00630348">
        <w:rPr>
          <w:rFonts w:ascii="Book Antiqua" w:hAnsi="Book Antiqua"/>
          <w:sz w:val="24"/>
          <w:szCs w:val="24"/>
          <w:lang w:eastAsia="zh-CN"/>
        </w:rPr>
        <w:t xml:space="preserve"> RHV: </w:t>
      </w:r>
      <w:r w:rsidRPr="00630348">
        <w:rPr>
          <w:rFonts w:ascii="Book Antiqua" w:hAnsi="Book Antiqua"/>
          <w:sz w:val="24"/>
          <w:szCs w:val="24"/>
        </w:rPr>
        <w:t>Right hepatic vein</w:t>
      </w:r>
      <w:r w:rsidRPr="00630348">
        <w:rPr>
          <w:rFonts w:ascii="Book Antiqua" w:hAnsi="Book Antiqua"/>
          <w:sz w:val="24"/>
          <w:szCs w:val="24"/>
          <w:lang w:eastAsia="zh-CN"/>
        </w:rPr>
        <w:t xml:space="preserve">; </w:t>
      </w:r>
      <w:r w:rsidRPr="00630348">
        <w:rPr>
          <w:rFonts w:ascii="Book Antiqua" w:hAnsi="Book Antiqua"/>
          <w:sz w:val="24"/>
          <w:szCs w:val="24"/>
        </w:rPr>
        <w:t>IRHV: Inferior right hepatic vein;</w:t>
      </w:r>
      <w:r w:rsidRPr="00630348">
        <w:rPr>
          <w:rFonts w:ascii="Book Antiqua" w:hAnsi="Book Antiqua"/>
          <w:sz w:val="24"/>
          <w:szCs w:val="24"/>
          <w:lang w:eastAsia="zh-CN"/>
        </w:rPr>
        <w:t xml:space="preserve"> MHV: Middle hepatic vein; </w:t>
      </w:r>
      <w:r w:rsidRPr="00630348">
        <w:rPr>
          <w:rFonts w:ascii="Book Antiqua" w:hAnsi="Book Antiqua"/>
          <w:sz w:val="24"/>
          <w:szCs w:val="24"/>
        </w:rPr>
        <w:t>ePTFE: Expanded polytetrafluoroethylene</w:t>
      </w:r>
      <w:r w:rsidRPr="00630348">
        <w:rPr>
          <w:rFonts w:ascii="Book Antiqua" w:hAnsi="Book Antiqua"/>
          <w:sz w:val="24"/>
          <w:szCs w:val="24"/>
          <w:lang w:eastAsia="zh-CN"/>
        </w:rPr>
        <w:t>.</w:t>
      </w:r>
    </w:p>
    <w:p w:rsidR="00A95042" w:rsidRPr="00630348" w:rsidRDefault="00A95042" w:rsidP="006B1D64">
      <w:pPr>
        <w:spacing w:after="0" w:line="360" w:lineRule="auto"/>
        <w:jc w:val="both"/>
        <w:rPr>
          <w:rFonts w:ascii="Book Antiqua" w:hAnsi="Book Antiqua"/>
          <w:sz w:val="24"/>
          <w:szCs w:val="24"/>
          <w:lang w:eastAsia="zh-CN"/>
        </w:rPr>
      </w:pPr>
      <w:r w:rsidRPr="00630348">
        <w:rPr>
          <w:rFonts w:ascii="Book Antiqua" w:hAnsi="Book Antiqua"/>
          <w:sz w:val="24"/>
          <w:szCs w:val="24"/>
          <w:lang w:eastAsia="zh-CN"/>
        </w:rPr>
        <w:br w:type="page"/>
      </w:r>
      <w:r w:rsidR="00CD4BC2">
        <w:rPr>
          <w:rFonts w:ascii="Book Antiqua" w:hAnsi="Book Antiqua"/>
          <w:noProof/>
          <w:sz w:val="24"/>
          <w:szCs w:val="24"/>
          <w:lang w:val="en-US"/>
        </w:rPr>
        <w:lastRenderedPageBreak/>
        <w:drawing>
          <wp:inline distT="0" distB="0" distL="0" distR="0">
            <wp:extent cx="4192905" cy="72180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92905" cy="7218045"/>
                    </a:xfrm>
                    <a:prstGeom prst="rect">
                      <a:avLst/>
                    </a:prstGeom>
                    <a:noFill/>
                    <a:ln>
                      <a:noFill/>
                    </a:ln>
                  </pic:spPr>
                </pic:pic>
              </a:graphicData>
            </a:graphic>
          </wp:inline>
        </w:drawing>
      </w:r>
    </w:p>
    <w:p w:rsidR="00A95042" w:rsidRPr="00630348" w:rsidRDefault="00A95042" w:rsidP="006B1D64">
      <w:pPr>
        <w:spacing w:after="0" w:line="360" w:lineRule="auto"/>
        <w:jc w:val="both"/>
        <w:rPr>
          <w:rFonts w:ascii="Book Antiqua" w:eastAsia="宋体" w:hAnsi="Book Antiqua"/>
          <w:sz w:val="24"/>
          <w:szCs w:val="24"/>
          <w:lang w:eastAsia="zh-CN"/>
        </w:rPr>
      </w:pPr>
      <w:r w:rsidRPr="00630348">
        <w:rPr>
          <w:rFonts w:ascii="Book Antiqua" w:hAnsi="Book Antiqua"/>
          <w:b/>
          <w:sz w:val="24"/>
          <w:szCs w:val="24"/>
        </w:rPr>
        <w:t>Figure 7</w:t>
      </w:r>
      <w:r w:rsidRPr="00630348">
        <w:rPr>
          <w:rStyle w:val="CommentReference"/>
          <w:rFonts w:ascii="Book Antiqua" w:hAnsi="Book Antiqua"/>
          <w:sz w:val="24"/>
          <w:szCs w:val="24"/>
          <w:lang w:eastAsia="zh-TW"/>
        </w:rPr>
        <w:t xml:space="preserve"> </w:t>
      </w:r>
      <w:r w:rsidRPr="00630348">
        <w:rPr>
          <w:rStyle w:val="CommentReference"/>
          <w:rFonts w:ascii="Book Antiqua" w:hAnsi="Book Antiqua"/>
          <w:b/>
          <w:sz w:val="24"/>
          <w:szCs w:val="24"/>
          <w:lang w:eastAsia="zh-TW"/>
        </w:rPr>
        <w:t>“Raising-Flap” technique in outflow reconstruction.</w:t>
      </w:r>
      <w:r w:rsidRPr="00630348">
        <w:rPr>
          <w:rStyle w:val="CommentReference"/>
          <w:rFonts w:ascii="Book Antiqua" w:eastAsia="宋体" w:hAnsi="Book Antiqua"/>
          <w:b/>
          <w:sz w:val="24"/>
          <w:szCs w:val="24"/>
          <w:lang w:eastAsia="zh-CN"/>
        </w:rPr>
        <w:t xml:space="preserve"> </w:t>
      </w:r>
      <w:r w:rsidRPr="00630348">
        <w:rPr>
          <w:rFonts w:ascii="Book Antiqua" w:hAnsi="Book Antiqua"/>
          <w:sz w:val="24"/>
          <w:szCs w:val="24"/>
        </w:rPr>
        <w:t xml:space="preserve">A </w:t>
      </w:r>
      <w:r w:rsidRPr="00630348">
        <w:rPr>
          <w:rFonts w:ascii="Book Antiqua" w:hAnsi="Book Antiqua"/>
          <w:sz w:val="24"/>
          <w:szCs w:val="24"/>
          <w:lang w:eastAsia="zh-CN"/>
        </w:rPr>
        <w:t>and</w:t>
      </w:r>
      <w:r w:rsidRPr="00630348">
        <w:rPr>
          <w:rFonts w:ascii="Book Antiqua" w:hAnsi="Book Antiqua"/>
          <w:sz w:val="24"/>
          <w:szCs w:val="24"/>
        </w:rPr>
        <w:t xml:space="preserve"> B</w:t>
      </w:r>
      <w:r w:rsidRPr="00630348">
        <w:rPr>
          <w:rFonts w:ascii="Book Antiqua" w:hAnsi="Book Antiqua"/>
          <w:sz w:val="24"/>
          <w:szCs w:val="24"/>
          <w:lang w:eastAsia="zh-CN"/>
        </w:rPr>
        <w:t>:</w:t>
      </w:r>
      <w:r w:rsidRPr="00630348">
        <w:rPr>
          <w:rFonts w:ascii="Book Antiqua" w:hAnsi="Book Antiqua"/>
          <w:sz w:val="24"/>
          <w:szCs w:val="24"/>
        </w:rPr>
        <w:t xml:space="preserve"> Right liver allografts with unduly large outflow</w:t>
      </w:r>
      <w:r w:rsidRPr="00630348">
        <w:rPr>
          <w:rFonts w:ascii="Book Antiqua" w:hAnsi="Book Antiqua"/>
          <w:sz w:val="24"/>
          <w:szCs w:val="24"/>
          <w:lang w:eastAsia="zh-CN"/>
        </w:rPr>
        <w:t>;</w:t>
      </w:r>
      <w:r w:rsidRPr="00630348">
        <w:rPr>
          <w:rFonts w:ascii="Book Antiqua" w:hAnsi="Book Antiqua"/>
          <w:sz w:val="24"/>
          <w:szCs w:val="24"/>
        </w:rPr>
        <w:t xml:space="preserve"> C</w:t>
      </w:r>
      <w:r>
        <w:rPr>
          <w:rFonts w:ascii="Book Antiqua" w:eastAsia="宋体" w:hAnsi="Book Antiqua"/>
          <w:sz w:val="24"/>
          <w:szCs w:val="24"/>
          <w:lang w:eastAsia="zh-CN"/>
        </w:rPr>
        <w:t>-</w:t>
      </w:r>
      <w:r w:rsidRPr="00630348">
        <w:rPr>
          <w:rFonts w:ascii="Book Antiqua" w:hAnsi="Book Antiqua"/>
          <w:sz w:val="24"/>
          <w:szCs w:val="24"/>
        </w:rPr>
        <w:t>F</w:t>
      </w:r>
      <w:r w:rsidRPr="00630348">
        <w:rPr>
          <w:rFonts w:ascii="Book Antiqua" w:hAnsi="Book Antiqua"/>
          <w:sz w:val="24"/>
          <w:szCs w:val="24"/>
          <w:lang w:eastAsia="zh-CN"/>
        </w:rPr>
        <w:t>:</w:t>
      </w:r>
      <w:r w:rsidRPr="00630348">
        <w:rPr>
          <w:rFonts w:ascii="Book Antiqua" w:hAnsi="Book Antiqua"/>
          <w:sz w:val="24"/>
          <w:szCs w:val="24"/>
        </w:rPr>
        <w:t xml:space="preserve"> Steps of Raising flap technique during outflow reconstruction.</w:t>
      </w:r>
    </w:p>
    <w:p w:rsidR="00A95042" w:rsidRPr="00630348" w:rsidRDefault="00A95042" w:rsidP="006B1D64">
      <w:pPr>
        <w:spacing w:after="0" w:line="360" w:lineRule="auto"/>
        <w:jc w:val="both"/>
        <w:rPr>
          <w:rFonts w:ascii="Book Antiqua" w:hAnsi="Book Antiqua"/>
          <w:sz w:val="24"/>
          <w:szCs w:val="24"/>
          <w:lang w:eastAsia="zh-CN"/>
        </w:rPr>
      </w:pPr>
      <w:r w:rsidRPr="00630348">
        <w:rPr>
          <w:rFonts w:ascii="Book Antiqua" w:hAnsi="Book Antiqua"/>
          <w:sz w:val="24"/>
          <w:szCs w:val="24"/>
          <w:lang w:eastAsia="zh-CN"/>
        </w:rPr>
        <w:br w:type="page"/>
      </w:r>
      <w:r w:rsidR="00CD4BC2">
        <w:rPr>
          <w:rFonts w:ascii="Book Antiqua" w:hAnsi="Book Antiqua"/>
          <w:noProof/>
          <w:sz w:val="24"/>
          <w:szCs w:val="24"/>
          <w:lang w:val="en-US"/>
        </w:rPr>
        <w:lastRenderedPageBreak/>
        <w:drawing>
          <wp:inline distT="0" distB="0" distL="0" distR="0">
            <wp:extent cx="5709920" cy="2869565"/>
            <wp:effectExtent l="0" t="0" r="508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09920" cy="2869565"/>
                    </a:xfrm>
                    <a:prstGeom prst="rect">
                      <a:avLst/>
                    </a:prstGeom>
                    <a:noFill/>
                    <a:ln>
                      <a:noFill/>
                    </a:ln>
                  </pic:spPr>
                </pic:pic>
              </a:graphicData>
            </a:graphic>
          </wp:inline>
        </w:drawing>
      </w:r>
    </w:p>
    <w:p w:rsidR="00A95042" w:rsidRPr="00732ED4" w:rsidRDefault="00A95042" w:rsidP="006B1D64">
      <w:pPr>
        <w:spacing w:after="0" w:line="360" w:lineRule="auto"/>
        <w:jc w:val="both"/>
        <w:rPr>
          <w:rFonts w:ascii="Book Antiqua" w:hAnsi="Book Antiqua"/>
          <w:sz w:val="24"/>
          <w:szCs w:val="24"/>
          <w:lang w:eastAsia="zh-CN"/>
        </w:rPr>
      </w:pPr>
      <w:r w:rsidRPr="00630348">
        <w:rPr>
          <w:rFonts w:ascii="Book Antiqua" w:hAnsi="Book Antiqua"/>
          <w:b/>
          <w:sz w:val="24"/>
          <w:szCs w:val="24"/>
        </w:rPr>
        <w:t xml:space="preserve">Figure 8 </w:t>
      </w:r>
      <w:r w:rsidRPr="00630348">
        <w:rPr>
          <w:rFonts w:ascii="Book Antiqua" w:hAnsi="Book Antiqua"/>
          <w:b/>
          <w:sz w:val="24"/>
          <w:szCs w:val="24"/>
          <w:lang w:eastAsia="zh-TW"/>
        </w:rPr>
        <w:t>Retrohepatic inferior vena cava reconstruction</w:t>
      </w:r>
      <w:r w:rsidRPr="00630348">
        <w:rPr>
          <w:rFonts w:ascii="Book Antiqua" w:hAnsi="Book Antiqua"/>
          <w:b/>
          <w:sz w:val="24"/>
          <w:szCs w:val="24"/>
          <w:lang w:eastAsia="zh-CN"/>
        </w:rPr>
        <w:t>.</w:t>
      </w:r>
      <w:r w:rsidRPr="00630348">
        <w:rPr>
          <w:rFonts w:ascii="Book Antiqua" w:hAnsi="Book Antiqua"/>
          <w:sz w:val="24"/>
          <w:szCs w:val="24"/>
        </w:rPr>
        <w:t xml:space="preserve"> A</w:t>
      </w:r>
      <w:r w:rsidRPr="00630348">
        <w:rPr>
          <w:rFonts w:ascii="Book Antiqua" w:hAnsi="Book Antiqua"/>
          <w:sz w:val="24"/>
          <w:szCs w:val="24"/>
          <w:lang w:eastAsia="zh-CN"/>
        </w:rPr>
        <w:t>:</w:t>
      </w:r>
      <w:r w:rsidRPr="00630348">
        <w:rPr>
          <w:rFonts w:ascii="Book Antiqua" w:hAnsi="Book Antiqua"/>
          <w:sz w:val="24"/>
          <w:szCs w:val="24"/>
        </w:rPr>
        <w:t xml:space="preserve"> Resection and reconstruction of the IVC with the ePTFE graft</w:t>
      </w:r>
      <w:r w:rsidRPr="00630348">
        <w:rPr>
          <w:rFonts w:ascii="Book Antiqua" w:hAnsi="Book Antiqua"/>
          <w:sz w:val="24"/>
          <w:szCs w:val="24"/>
          <w:lang w:eastAsia="zh-CN"/>
        </w:rPr>
        <w:t xml:space="preserve">; </w:t>
      </w:r>
      <w:r w:rsidRPr="00630348">
        <w:rPr>
          <w:rFonts w:ascii="Book Antiqua" w:hAnsi="Book Antiqua"/>
          <w:sz w:val="24"/>
          <w:szCs w:val="24"/>
        </w:rPr>
        <w:t>B</w:t>
      </w:r>
      <w:r w:rsidRPr="00630348">
        <w:rPr>
          <w:rFonts w:ascii="Book Antiqua" w:hAnsi="Book Antiqua"/>
          <w:sz w:val="24"/>
          <w:szCs w:val="24"/>
          <w:lang w:eastAsia="zh-CN"/>
        </w:rPr>
        <w:t>:</w:t>
      </w:r>
      <w:r w:rsidRPr="00630348">
        <w:rPr>
          <w:rFonts w:ascii="Book Antiqua" w:hAnsi="Book Antiqua"/>
          <w:sz w:val="24"/>
          <w:szCs w:val="24"/>
        </w:rPr>
        <w:t xml:space="preserve"> Right liver allograft implantation with RHV to ePTFE (reconstructed IVC) anastomosis.</w:t>
      </w:r>
      <w:r w:rsidRPr="00630348">
        <w:rPr>
          <w:rFonts w:ascii="Book Antiqua" w:hAnsi="Book Antiqua"/>
          <w:sz w:val="24"/>
          <w:szCs w:val="24"/>
          <w:lang w:eastAsia="zh-CN"/>
        </w:rPr>
        <w:t xml:space="preserve"> IVC: </w:t>
      </w:r>
      <w:r w:rsidRPr="00630348">
        <w:rPr>
          <w:rFonts w:ascii="Book Antiqua" w:hAnsi="Book Antiqua"/>
          <w:sz w:val="24"/>
          <w:szCs w:val="24"/>
        </w:rPr>
        <w:t>Inferior vena cava</w:t>
      </w:r>
      <w:r w:rsidRPr="00630348">
        <w:rPr>
          <w:rFonts w:ascii="Book Antiqua" w:hAnsi="Book Antiqua"/>
          <w:sz w:val="24"/>
          <w:szCs w:val="24"/>
          <w:lang w:eastAsia="zh-CN"/>
        </w:rPr>
        <w:t xml:space="preserve">; RHV: </w:t>
      </w:r>
      <w:r w:rsidRPr="00630348">
        <w:rPr>
          <w:rFonts w:ascii="Book Antiqua" w:hAnsi="Book Antiqua"/>
          <w:sz w:val="24"/>
          <w:szCs w:val="24"/>
        </w:rPr>
        <w:t>Right hepatic vein</w:t>
      </w:r>
      <w:r w:rsidRPr="00630348">
        <w:rPr>
          <w:rFonts w:ascii="Book Antiqua" w:hAnsi="Book Antiqua"/>
          <w:sz w:val="24"/>
          <w:szCs w:val="24"/>
          <w:lang w:eastAsia="zh-CN"/>
        </w:rPr>
        <w:t>;</w:t>
      </w:r>
      <w:r w:rsidRPr="00630348">
        <w:rPr>
          <w:rFonts w:ascii="Book Antiqua" w:hAnsi="Book Antiqua"/>
          <w:sz w:val="24"/>
          <w:szCs w:val="24"/>
        </w:rPr>
        <w:t xml:space="preserve"> ePTFE: Expanded polytetrafluoroethylene</w:t>
      </w:r>
      <w:r w:rsidRPr="00630348">
        <w:rPr>
          <w:rFonts w:ascii="Book Antiqua" w:hAnsi="Book Antiqua"/>
          <w:sz w:val="24"/>
          <w:szCs w:val="24"/>
          <w:lang w:eastAsia="zh-CN"/>
        </w:rPr>
        <w:t>.</w:t>
      </w:r>
    </w:p>
    <w:p w:rsidR="00A95042" w:rsidRPr="00732ED4" w:rsidRDefault="00A95042" w:rsidP="006B1D64">
      <w:pPr>
        <w:autoSpaceDE w:val="0"/>
        <w:autoSpaceDN w:val="0"/>
        <w:adjustRightInd w:val="0"/>
        <w:spacing w:after="0" w:line="360" w:lineRule="auto"/>
        <w:jc w:val="both"/>
        <w:rPr>
          <w:rFonts w:ascii="Book Antiqua" w:hAnsi="Book Antiqua"/>
          <w:sz w:val="24"/>
          <w:szCs w:val="24"/>
          <w:lang w:eastAsia="zh-CN"/>
        </w:rPr>
      </w:pPr>
    </w:p>
    <w:p w:rsidR="00A95042" w:rsidRPr="00732ED4" w:rsidRDefault="00A95042" w:rsidP="006B1D64">
      <w:pPr>
        <w:spacing w:after="0" w:line="360" w:lineRule="auto"/>
        <w:jc w:val="both"/>
        <w:rPr>
          <w:rFonts w:ascii="Book Antiqua" w:hAnsi="Book Antiqua"/>
          <w:sz w:val="24"/>
          <w:szCs w:val="24"/>
          <w:lang w:eastAsia="zh-CN"/>
        </w:rPr>
      </w:pPr>
    </w:p>
    <w:p w:rsidR="00A95042" w:rsidRPr="00732ED4" w:rsidRDefault="00A95042" w:rsidP="006B1D64">
      <w:pPr>
        <w:autoSpaceDE w:val="0"/>
        <w:autoSpaceDN w:val="0"/>
        <w:adjustRightInd w:val="0"/>
        <w:spacing w:after="0" w:line="360" w:lineRule="auto"/>
        <w:jc w:val="both"/>
        <w:rPr>
          <w:rFonts w:ascii="Book Antiqua" w:hAnsi="Book Antiqua"/>
          <w:b/>
          <w:sz w:val="24"/>
          <w:szCs w:val="24"/>
        </w:rPr>
      </w:pPr>
    </w:p>
    <w:sectPr w:rsidR="00A95042" w:rsidRPr="00732ED4" w:rsidSect="00735C4F">
      <w:footerReference w:type="even" r:id="rId26"/>
      <w:footerReference w:type="defaul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5042" w:rsidRDefault="00A95042" w:rsidP="00CC492D">
      <w:pPr>
        <w:spacing w:after="0" w:line="240" w:lineRule="auto"/>
      </w:pPr>
      <w:r>
        <w:separator/>
      </w:r>
    </w:p>
  </w:endnote>
  <w:endnote w:type="continuationSeparator" w:id="0">
    <w:p w:rsidR="00A95042" w:rsidRDefault="00A95042" w:rsidP="00CC49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PMingLiU">
    <w:altName w:val="新細明體"/>
    <w:panose1 w:val="00000000000000000000"/>
    <w:charset w:val="88"/>
    <w:family w:val="auto"/>
    <w:notTrueType/>
    <w:pitch w:val="variable"/>
    <w:sig w:usb0="00000001" w:usb1="08080000" w:usb2="00000010" w:usb3="00000000" w:csb0="00100000" w:csb1="00000000"/>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宋体">
    <w:charset w:val="50"/>
    <w:family w:val="auto"/>
    <w:pitch w:val="variable"/>
    <w:sig w:usb0="00000001" w:usb1="080E0000" w:usb2="00000010" w:usb3="00000000" w:csb0="00040000" w:csb1="00000000"/>
  </w:font>
  <w:font w:name="SimSun">
    <w:altName w:val="SimSun"/>
    <w:panose1 w:val="00000000000000000000"/>
    <w:charset w:val="00"/>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042" w:rsidRDefault="00A95042" w:rsidP="00D9135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A95042" w:rsidRDefault="00A95042">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042" w:rsidRDefault="00A95042" w:rsidP="00D9135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D4BC2">
      <w:rPr>
        <w:rStyle w:val="PageNumber"/>
        <w:noProof/>
      </w:rPr>
      <w:t>23</w:t>
    </w:r>
    <w:r>
      <w:rPr>
        <w:rStyle w:val="PageNumber"/>
      </w:rPr>
      <w:fldChar w:fldCharType="end"/>
    </w:r>
  </w:p>
  <w:p w:rsidR="00A95042" w:rsidRDefault="00A9504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5042" w:rsidRDefault="00A95042" w:rsidP="00CC492D">
      <w:pPr>
        <w:spacing w:after="0" w:line="240" w:lineRule="auto"/>
      </w:pPr>
      <w:r>
        <w:separator/>
      </w:r>
    </w:p>
  </w:footnote>
  <w:footnote w:type="continuationSeparator" w:id="0">
    <w:p w:rsidR="00A95042" w:rsidRDefault="00A95042" w:rsidP="00CC492D">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D4EFE"/>
    <w:multiLevelType w:val="hybridMultilevel"/>
    <w:tmpl w:val="2C9E1D2C"/>
    <w:lvl w:ilvl="0" w:tplc="9006A422">
      <w:start w:val="1"/>
      <w:numFmt w:val="decimal"/>
      <w:lvlText w:val="%1"/>
      <w:lvlJc w:val="left"/>
      <w:pPr>
        <w:ind w:left="720" w:hanging="360"/>
      </w:pPr>
      <w:rPr>
        <w:rFonts w:cs="Times New Roman" w:hint="default"/>
        <w:b/>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
    <w:nsid w:val="07E05A39"/>
    <w:multiLevelType w:val="hybridMultilevel"/>
    <w:tmpl w:val="E064E2C8"/>
    <w:lvl w:ilvl="0" w:tplc="1E6429E0">
      <w:start w:val="1"/>
      <w:numFmt w:val="upperLetter"/>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2">
    <w:nsid w:val="0E9D5552"/>
    <w:multiLevelType w:val="hybridMultilevel"/>
    <w:tmpl w:val="F3EE7B7C"/>
    <w:lvl w:ilvl="0" w:tplc="B59226B2">
      <w:start w:val="1"/>
      <w:numFmt w:val="upperLetter"/>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3">
    <w:nsid w:val="1BE97C1A"/>
    <w:multiLevelType w:val="hybridMultilevel"/>
    <w:tmpl w:val="8464663C"/>
    <w:lvl w:ilvl="0" w:tplc="2C82E936">
      <w:start w:val="1"/>
      <w:numFmt w:val="decimal"/>
      <w:lvlText w:val="%1."/>
      <w:lvlJc w:val="left"/>
      <w:pPr>
        <w:ind w:left="720" w:hanging="360"/>
      </w:pPr>
      <w:rPr>
        <w:rFonts w:cs="Times New Roman" w:hint="default"/>
        <w:b/>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4">
    <w:nsid w:val="1EB37F35"/>
    <w:multiLevelType w:val="hybridMultilevel"/>
    <w:tmpl w:val="588A0740"/>
    <w:lvl w:ilvl="0" w:tplc="8E723346">
      <w:start w:val="1"/>
      <w:numFmt w:val="decimal"/>
      <w:lvlText w:val="%1."/>
      <w:lvlJc w:val="left"/>
      <w:pPr>
        <w:ind w:left="720" w:hanging="360"/>
      </w:pPr>
      <w:rPr>
        <w:rFonts w:ascii="Times New Roman" w:hAnsi="Times New Roman" w:cs="Times New Roman" w:hint="default"/>
        <w:sz w:val="24"/>
        <w:szCs w:val="24"/>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5">
    <w:nsid w:val="3C566CAF"/>
    <w:multiLevelType w:val="hybridMultilevel"/>
    <w:tmpl w:val="61788FDA"/>
    <w:lvl w:ilvl="0" w:tplc="4009000F">
      <w:start w:val="1"/>
      <w:numFmt w:val="decimal"/>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6">
    <w:nsid w:val="40D901E4"/>
    <w:multiLevelType w:val="hybridMultilevel"/>
    <w:tmpl w:val="184225CE"/>
    <w:lvl w:ilvl="0" w:tplc="34A2913C">
      <w:start w:val="1"/>
      <w:numFmt w:val="upperLetter"/>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7">
    <w:nsid w:val="41D12780"/>
    <w:multiLevelType w:val="hybridMultilevel"/>
    <w:tmpl w:val="D53A9BBE"/>
    <w:lvl w:ilvl="0" w:tplc="4009000F">
      <w:start w:val="1"/>
      <w:numFmt w:val="decimal"/>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8">
    <w:nsid w:val="43F84AC6"/>
    <w:multiLevelType w:val="hybridMultilevel"/>
    <w:tmpl w:val="36862536"/>
    <w:lvl w:ilvl="0" w:tplc="C9AA00F0">
      <w:start w:val="1"/>
      <w:numFmt w:val="upperLetter"/>
      <w:lvlText w:val="%1-"/>
      <w:lvlJc w:val="left"/>
      <w:pPr>
        <w:ind w:left="420" w:hanging="360"/>
      </w:pPr>
      <w:rPr>
        <w:rFonts w:cs="Times New Roman" w:hint="default"/>
      </w:rPr>
    </w:lvl>
    <w:lvl w:ilvl="1" w:tplc="40090019" w:tentative="1">
      <w:start w:val="1"/>
      <w:numFmt w:val="lowerLetter"/>
      <w:lvlText w:val="%2."/>
      <w:lvlJc w:val="left"/>
      <w:pPr>
        <w:ind w:left="1140" w:hanging="360"/>
      </w:pPr>
      <w:rPr>
        <w:rFonts w:cs="Times New Roman"/>
      </w:rPr>
    </w:lvl>
    <w:lvl w:ilvl="2" w:tplc="4009001B" w:tentative="1">
      <w:start w:val="1"/>
      <w:numFmt w:val="lowerRoman"/>
      <w:lvlText w:val="%3."/>
      <w:lvlJc w:val="right"/>
      <w:pPr>
        <w:ind w:left="1860" w:hanging="180"/>
      </w:pPr>
      <w:rPr>
        <w:rFonts w:cs="Times New Roman"/>
      </w:rPr>
    </w:lvl>
    <w:lvl w:ilvl="3" w:tplc="4009000F" w:tentative="1">
      <w:start w:val="1"/>
      <w:numFmt w:val="decimal"/>
      <w:lvlText w:val="%4."/>
      <w:lvlJc w:val="left"/>
      <w:pPr>
        <w:ind w:left="2580" w:hanging="360"/>
      </w:pPr>
      <w:rPr>
        <w:rFonts w:cs="Times New Roman"/>
      </w:rPr>
    </w:lvl>
    <w:lvl w:ilvl="4" w:tplc="40090019" w:tentative="1">
      <w:start w:val="1"/>
      <w:numFmt w:val="lowerLetter"/>
      <w:lvlText w:val="%5."/>
      <w:lvlJc w:val="left"/>
      <w:pPr>
        <w:ind w:left="3300" w:hanging="360"/>
      </w:pPr>
      <w:rPr>
        <w:rFonts w:cs="Times New Roman"/>
      </w:rPr>
    </w:lvl>
    <w:lvl w:ilvl="5" w:tplc="4009001B" w:tentative="1">
      <w:start w:val="1"/>
      <w:numFmt w:val="lowerRoman"/>
      <w:lvlText w:val="%6."/>
      <w:lvlJc w:val="right"/>
      <w:pPr>
        <w:ind w:left="4020" w:hanging="180"/>
      </w:pPr>
      <w:rPr>
        <w:rFonts w:cs="Times New Roman"/>
      </w:rPr>
    </w:lvl>
    <w:lvl w:ilvl="6" w:tplc="4009000F" w:tentative="1">
      <w:start w:val="1"/>
      <w:numFmt w:val="decimal"/>
      <w:lvlText w:val="%7."/>
      <w:lvlJc w:val="left"/>
      <w:pPr>
        <w:ind w:left="4740" w:hanging="360"/>
      </w:pPr>
      <w:rPr>
        <w:rFonts w:cs="Times New Roman"/>
      </w:rPr>
    </w:lvl>
    <w:lvl w:ilvl="7" w:tplc="40090019" w:tentative="1">
      <w:start w:val="1"/>
      <w:numFmt w:val="lowerLetter"/>
      <w:lvlText w:val="%8."/>
      <w:lvlJc w:val="left"/>
      <w:pPr>
        <w:ind w:left="5460" w:hanging="360"/>
      </w:pPr>
      <w:rPr>
        <w:rFonts w:cs="Times New Roman"/>
      </w:rPr>
    </w:lvl>
    <w:lvl w:ilvl="8" w:tplc="4009001B" w:tentative="1">
      <w:start w:val="1"/>
      <w:numFmt w:val="lowerRoman"/>
      <w:lvlText w:val="%9."/>
      <w:lvlJc w:val="right"/>
      <w:pPr>
        <w:ind w:left="6180" w:hanging="180"/>
      </w:pPr>
      <w:rPr>
        <w:rFonts w:cs="Times New Roman"/>
      </w:rPr>
    </w:lvl>
  </w:abstractNum>
  <w:abstractNum w:abstractNumId="9">
    <w:nsid w:val="493E16CB"/>
    <w:multiLevelType w:val="hybridMultilevel"/>
    <w:tmpl w:val="B5FACD5C"/>
    <w:lvl w:ilvl="0" w:tplc="4009000F">
      <w:start w:val="5"/>
      <w:numFmt w:val="decimal"/>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0">
    <w:nsid w:val="5D8F7610"/>
    <w:multiLevelType w:val="hybridMultilevel"/>
    <w:tmpl w:val="3AA8A690"/>
    <w:lvl w:ilvl="0" w:tplc="4009000F">
      <w:start w:val="1"/>
      <w:numFmt w:val="decimal"/>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1">
    <w:nsid w:val="60C403C0"/>
    <w:multiLevelType w:val="hybridMultilevel"/>
    <w:tmpl w:val="FA4E40D4"/>
    <w:lvl w:ilvl="0" w:tplc="036E0284">
      <w:start w:val="1"/>
      <w:numFmt w:val="decimal"/>
      <w:lvlText w:val="%1."/>
      <w:lvlJc w:val="left"/>
      <w:pPr>
        <w:ind w:left="720" w:hanging="360"/>
      </w:pPr>
      <w:rPr>
        <w:rFonts w:cs="Times New Roman" w:hint="default"/>
        <w:b/>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2">
    <w:nsid w:val="63B43596"/>
    <w:multiLevelType w:val="hybridMultilevel"/>
    <w:tmpl w:val="E244E2D8"/>
    <w:lvl w:ilvl="0" w:tplc="036E0284">
      <w:start w:val="1"/>
      <w:numFmt w:val="decimal"/>
      <w:lvlText w:val="%1."/>
      <w:lvlJc w:val="left"/>
      <w:pPr>
        <w:ind w:left="720" w:hanging="360"/>
      </w:pPr>
      <w:rPr>
        <w:rFonts w:cs="Times New Roman" w:hint="default"/>
        <w:b/>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3">
    <w:nsid w:val="63D41423"/>
    <w:multiLevelType w:val="hybridMultilevel"/>
    <w:tmpl w:val="9D0EAB6E"/>
    <w:lvl w:ilvl="0" w:tplc="B00651E8">
      <w:start w:val="1"/>
      <w:numFmt w:val="upperLetter"/>
      <w:lvlText w:val="%1-"/>
      <w:lvlJc w:val="left"/>
      <w:pPr>
        <w:ind w:left="720" w:hanging="360"/>
      </w:pPr>
      <w:rPr>
        <w:rFonts w:cs="Times New Roman" w:hint="default"/>
        <w:b w:val="0"/>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4">
    <w:nsid w:val="6F0B5294"/>
    <w:multiLevelType w:val="hybridMultilevel"/>
    <w:tmpl w:val="22626E70"/>
    <w:lvl w:ilvl="0" w:tplc="852C8984">
      <w:start w:val="1"/>
      <w:numFmt w:val="upperLetter"/>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5">
    <w:nsid w:val="704E1DC7"/>
    <w:multiLevelType w:val="hybridMultilevel"/>
    <w:tmpl w:val="588A0740"/>
    <w:lvl w:ilvl="0" w:tplc="8E723346">
      <w:start w:val="1"/>
      <w:numFmt w:val="decimal"/>
      <w:lvlText w:val="%1."/>
      <w:lvlJc w:val="left"/>
      <w:pPr>
        <w:ind w:left="720" w:hanging="360"/>
      </w:pPr>
      <w:rPr>
        <w:rFonts w:ascii="Times New Roman" w:hAnsi="Times New Roman" w:cs="Times New Roman" w:hint="default"/>
        <w:sz w:val="24"/>
        <w:szCs w:val="24"/>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6">
    <w:nsid w:val="715B784F"/>
    <w:multiLevelType w:val="hybridMultilevel"/>
    <w:tmpl w:val="316A3634"/>
    <w:lvl w:ilvl="0" w:tplc="E35284A4">
      <w:start w:val="1"/>
      <w:numFmt w:val="upperLetter"/>
      <w:lvlText w:val="%1-"/>
      <w:lvlJc w:val="left"/>
      <w:pPr>
        <w:ind w:left="420" w:hanging="360"/>
      </w:pPr>
      <w:rPr>
        <w:rFonts w:cs="Times New Roman" w:hint="default"/>
      </w:rPr>
    </w:lvl>
    <w:lvl w:ilvl="1" w:tplc="40090019" w:tentative="1">
      <w:start w:val="1"/>
      <w:numFmt w:val="lowerLetter"/>
      <w:lvlText w:val="%2."/>
      <w:lvlJc w:val="left"/>
      <w:pPr>
        <w:ind w:left="1140" w:hanging="360"/>
      </w:pPr>
      <w:rPr>
        <w:rFonts w:cs="Times New Roman"/>
      </w:rPr>
    </w:lvl>
    <w:lvl w:ilvl="2" w:tplc="4009001B" w:tentative="1">
      <w:start w:val="1"/>
      <w:numFmt w:val="lowerRoman"/>
      <w:lvlText w:val="%3."/>
      <w:lvlJc w:val="right"/>
      <w:pPr>
        <w:ind w:left="1860" w:hanging="180"/>
      </w:pPr>
      <w:rPr>
        <w:rFonts w:cs="Times New Roman"/>
      </w:rPr>
    </w:lvl>
    <w:lvl w:ilvl="3" w:tplc="4009000F" w:tentative="1">
      <w:start w:val="1"/>
      <w:numFmt w:val="decimal"/>
      <w:lvlText w:val="%4."/>
      <w:lvlJc w:val="left"/>
      <w:pPr>
        <w:ind w:left="2580" w:hanging="360"/>
      </w:pPr>
      <w:rPr>
        <w:rFonts w:cs="Times New Roman"/>
      </w:rPr>
    </w:lvl>
    <w:lvl w:ilvl="4" w:tplc="40090019" w:tentative="1">
      <w:start w:val="1"/>
      <w:numFmt w:val="lowerLetter"/>
      <w:lvlText w:val="%5."/>
      <w:lvlJc w:val="left"/>
      <w:pPr>
        <w:ind w:left="3300" w:hanging="360"/>
      </w:pPr>
      <w:rPr>
        <w:rFonts w:cs="Times New Roman"/>
      </w:rPr>
    </w:lvl>
    <w:lvl w:ilvl="5" w:tplc="4009001B" w:tentative="1">
      <w:start w:val="1"/>
      <w:numFmt w:val="lowerRoman"/>
      <w:lvlText w:val="%6."/>
      <w:lvlJc w:val="right"/>
      <w:pPr>
        <w:ind w:left="4020" w:hanging="180"/>
      </w:pPr>
      <w:rPr>
        <w:rFonts w:cs="Times New Roman"/>
      </w:rPr>
    </w:lvl>
    <w:lvl w:ilvl="6" w:tplc="4009000F" w:tentative="1">
      <w:start w:val="1"/>
      <w:numFmt w:val="decimal"/>
      <w:lvlText w:val="%7."/>
      <w:lvlJc w:val="left"/>
      <w:pPr>
        <w:ind w:left="4740" w:hanging="360"/>
      </w:pPr>
      <w:rPr>
        <w:rFonts w:cs="Times New Roman"/>
      </w:rPr>
    </w:lvl>
    <w:lvl w:ilvl="7" w:tplc="40090019" w:tentative="1">
      <w:start w:val="1"/>
      <w:numFmt w:val="lowerLetter"/>
      <w:lvlText w:val="%8."/>
      <w:lvlJc w:val="left"/>
      <w:pPr>
        <w:ind w:left="5460" w:hanging="360"/>
      </w:pPr>
      <w:rPr>
        <w:rFonts w:cs="Times New Roman"/>
      </w:rPr>
    </w:lvl>
    <w:lvl w:ilvl="8" w:tplc="4009001B" w:tentative="1">
      <w:start w:val="1"/>
      <w:numFmt w:val="lowerRoman"/>
      <w:lvlText w:val="%9."/>
      <w:lvlJc w:val="right"/>
      <w:pPr>
        <w:ind w:left="6180" w:hanging="180"/>
      </w:pPr>
      <w:rPr>
        <w:rFonts w:cs="Times New Roman"/>
      </w:rPr>
    </w:lvl>
  </w:abstractNum>
  <w:abstractNum w:abstractNumId="17">
    <w:nsid w:val="737B7A4E"/>
    <w:multiLevelType w:val="hybridMultilevel"/>
    <w:tmpl w:val="1A429AF0"/>
    <w:lvl w:ilvl="0" w:tplc="4009000F">
      <w:start w:val="1"/>
      <w:numFmt w:val="decimal"/>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8">
    <w:nsid w:val="737F1FC4"/>
    <w:multiLevelType w:val="hybridMultilevel"/>
    <w:tmpl w:val="9858D674"/>
    <w:lvl w:ilvl="0" w:tplc="4009000F">
      <w:start w:val="1"/>
      <w:numFmt w:val="decimal"/>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9">
    <w:nsid w:val="7B1103CE"/>
    <w:multiLevelType w:val="hybridMultilevel"/>
    <w:tmpl w:val="588A0740"/>
    <w:lvl w:ilvl="0" w:tplc="8E723346">
      <w:start w:val="1"/>
      <w:numFmt w:val="decimal"/>
      <w:lvlText w:val="%1."/>
      <w:lvlJc w:val="left"/>
      <w:pPr>
        <w:ind w:left="720" w:hanging="360"/>
      </w:pPr>
      <w:rPr>
        <w:rFonts w:ascii="Times New Roman" w:hAnsi="Times New Roman" w:cs="Times New Roman" w:hint="default"/>
        <w:sz w:val="24"/>
        <w:szCs w:val="24"/>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num w:numId="1">
    <w:abstractNumId w:val="18"/>
  </w:num>
  <w:num w:numId="2">
    <w:abstractNumId w:val="17"/>
  </w:num>
  <w:num w:numId="3">
    <w:abstractNumId w:val="10"/>
  </w:num>
  <w:num w:numId="4">
    <w:abstractNumId w:val="19"/>
  </w:num>
  <w:num w:numId="5">
    <w:abstractNumId w:val="7"/>
  </w:num>
  <w:num w:numId="6">
    <w:abstractNumId w:val="4"/>
  </w:num>
  <w:num w:numId="7">
    <w:abstractNumId w:val="15"/>
  </w:num>
  <w:num w:numId="8">
    <w:abstractNumId w:val="3"/>
  </w:num>
  <w:num w:numId="9">
    <w:abstractNumId w:val="11"/>
  </w:num>
  <w:num w:numId="10">
    <w:abstractNumId w:val="12"/>
  </w:num>
  <w:num w:numId="11">
    <w:abstractNumId w:val="0"/>
  </w:num>
  <w:num w:numId="12">
    <w:abstractNumId w:val="5"/>
  </w:num>
  <w:num w:numId="13">
    <w:abstractNumId w:val="9"/>
  </w:num>
  <w:num w:numId="14">
    <w:abstractNumId w:val="13"/>
  </w:num>
  <w:num w:numId="15">
    <w:abstractNumId w:val="8"/>
  </w:num>
  <w:num w:numId="16">
    <w:abstractNumId w:val="16"/>
  </w:num>
  <w:num w:numId="17">
    <w:abstractNumId w:val="1"/>
  </w:num>
  <w:num w:numId="18">
    <w:abstractNumId w:val="14"/>
  </w:num>
  <w:num w:numId="19">
    <w:abstractNumId w:val="2"/>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defaultTabStop w:val="720"/>
  <w:characterSpacingControl w:val="doNotCompress"/>
  <w:noLineBreaksAfter w:lang="zh-CN" w:val="$([{£¥·‘“〈《「『【〔〖〝﹙﹛﹝＄（．［｛￡￥"/>
  <w:noLineBreaksBefore w:lang="zh-CN" w:val="!%),.:;&gt;?]}¢¨°·ˇˉ―‖’”…‰′″›℃∶、。〃〉》」』】〕〗〞︶︺︾﹀﹄﹚﹜﹞！＂％＇），．：；？］｀｜｝～￠"/>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3DD5"/>
    <w:rsid w:val="00011FA4"/>
    <w:rsid w:val="0001643E"/>
    <w:rsid w:val="00016E47"/>
    <w:rsid w:val="000212E4"/>
    <w:rsid w:val="0004183B"/>
    <w:rsid w:val="0004496C"/>
    <w:rsid w:val="00044B58"/>
    <w:rsid w:val="00046451"/>
    <w:rsid w:val="000555DE"/>
    <w:rsid w:val="000667AB"/>
    <w:rsid w:val="00070AB5"/>
    <w:rsid w:val="00074823"/>
    <w:rsid w:val="000775A7"/>
    <w:rsid w:val="00080081"/>
    <w:rsid w:val="00091C75"/>
    <w:rsid w:val="00095083"/>
    <w:rsid w:val="000A7A8C"/>
    <w:rsid w:val="000B40AE"/>
    <w:rsid w:val="000B6277"/>
    <w:rsid w:val="000F0C5B"/>
    <w:rsid w:val="000F44CF"/>
    <w:rsid w:val="000F7F5A"/>
    <w:rsid w:val="00116063"/>
    <w:rsid w:val="00116F9F"/>
    <w:rsid w:val="00124FF7"/>
    <w:rsid w:val="00126F8F"/>
    <w:rsid w:val="001409E8"/>
    <w:rsid w:val="00145241"/>
    <w:rsid w:val="0015558D"/>
    <w:rsid w:val="00163240"/>
    <w:rsid w:val="001652FB"/>
    <w:rsid w:val="001701EA"/>
    <w:rsid w:val="00174D86"/>
    <w:rsid w:val="0018135B"/>
    <w:rsid w:val="00194C32"/>
    <w:rsid w:val="00194E59"/>
    <w:rsid w:val="001A065F"/>
    <w:rsid w:val="001A7314"/>
    <w:rsid w:val="001A738D"/>
    <w:rsid w:val="001B1998"/>
    <w:rsid w:val="001C1F3D"/>
    <w:rsid w:val="001C70E2"/>
    <w:rsid w:val="001D2FDF"/>
    <w:rsid w:val="001D45AB"/>
    <w:rsid w:val="001D6AB1"/>
    <w:rsid w:val="001E1742"/>
    <w:rsid w:val="001F7992"/>
    <w:rsid w:val="00200681"/>
    <w:rsid w:val="00206BD7"/>
    <w:rsid w:val="002123EE"/>
    <w:rsid w:val="00220619"/>
    <w:rsid w:val="002274B4"/>
    <w:rsid w:val="002457EF"/>
    <w:rsid w:val="0027799A"/>
    <w:rsid w:val="002851C5"/>
    <w:rsid w:val="00286530"/>
    <w:rsid w:val="00292765"/>
    <w:rsid w:val="002A5914"/>
    <w:rsid w:val="002B1183"/>
    <w:rsid w:val="002B790E"/>
    <w:rsid w:val="002C3616"/>
    <w:rsid w:val="002C3DD5"/>
    <w:rsid w:val="002C6428"/>
    <w:rsid w:val="00300441"/>
    <w:rsid w:val="00315E28"/>
    <w:rsid w:val="00320902"/>
    <w:rsid w:val="00334341"/>
    <w:rsid w:val="00346E09"/>
    <w:rsid w:val="003571EE"/>
    <w:rsid w:val="00365853"/>
    <w:rsid w:val="00376784"/>
    <w:rsid w:val="0038020A"/>
    <w:rsid w:val="00386673"/>
    <w:rsid w:val="00386DA3"/>
    <w:rsid w:val="00393C50"/>
    <w:rsid w:val="003A18F3"/>
    <w:rsid w:val="003A2053"/>
    <w:rsid w:val="003B4163"/>
    <w:rsid w:val="003C0D92"/>
    <w:rsid w:val="003D6404"/>
    <w:rsid w:val="003E0D1E"/>
    <w:rsid w:val="003E4F9E"/>
    <w:rsid w:val="003E577C"/>
    <w:rsid w:val="003F0AF8"/>
    <w:rsid w:val="003F4D6B"/>
    <w:rsid w:val="004112F9"/>
    <w:rsid w:val="0041182E"/>
    <w:rsid w:val="00413242"/>
    <w:rsid w:val="00441D30"/>
    <w:rsid w:val="00446072"/>
    <w:rsid w:val="004466E8"/>
    <w:rsid w:val="00453E03"/>
    <w:rsid w:val="004654F5"/>
    <w:rsid w:val="00476FA2"/>
    <w:rsid w:val="00480578"/>
    <w:rsid w:val="0048697C"/>
    <w:rsid w:val="004954DD"/>
    <w:rsid w:val="004A7FF1"/>
    <w:rsid w:val="004B280B"/>
    <w:rsid w:val="004D0648"/>
    <w:rsid w:val="004D26A0"/>
    <w:rsid w:val="004E05B3"/>
    <w:rsid w:val="00512F5F"/>
    <w:rsid w:val="00514E9E"/>
    <w:rsid w:val="005214EC"/>
    <w:rsid w:val="00524B0B"/>
    <w:rsid w:val="00526BE0"/>
    <w:rsid w:val="0053315B"/>
    <w:rsid w:val="005410FA"/>
    <w:rsid w:val="00560999"/>
    <w:rsid w:val="00563073"/>
    <w:rsid w:val="00565317"/>
    <w:rsid w:val="00573D7E"/>
    <w:rsid w:val="005761E1"/>
    <w:rsid w:val="00577F0F"/>
    <w:rsid w:val="0058172B"/>
    <w:rsid w:val="00583ED4"/>
    <w:rsid w:val="00590FE3"/>
    <w:rsid w:val="00595485"/>
    <w:rsid w:val="005A224D"/>
    <w:rsid w:val="005A22B5"/>
    <w:rsid w:val="005A5A09"/>
    <w:rsid w:val="005B7349"/>
    <w:rsid w:val="005C35F5"/>
    <w:rsid w:val="005D29F9"/>
    <w:rsid w:val="005D389E"/>
    <w:rsid w:val="005D5D34"/>
    <w:rsid w:val="005E0124"/>
    <w:rsid w:val="005E2B5A"/>
    <w:rsid w:val="005E753B"/>
    <w:rsid w:val="005F4015"/>
    <w:rsid w:val="005F65B0"/>
    <w:rsid w:val="005F7CE5"/>
    <w:rsid w:val="0060141E"/>
    <w:rsid w:val="00603A32"/>
    <w:rsid w:val="0060777D"/>
    <w:rsid w:val="00611BF3"/>
    <w:rsid w:val="006260BC"/>
    <w:rsid w:val="00630182"/>
    <w:rsid w:val="00630348"/>
    <w:rsid w:val="0063136F"/>
    <w:rsid w:val="0064564C"/>
    <w:rsid w:val="00646665"/>
    <w:rsid w:val="00646F24"/>
    <w:rsid w:val="0066316D"/>
    <w:rsid w:val="0066420D"/>
    <w:rsid w:val="00665AE9"/>
    <w:rsid w:val="00666365"/>
    <w:rsid w:val="00686681"/>
    <w:rsid w:val="00692367"/>
    <w:rsid w:val="006964E3"/>
    <w:rsid w:val="006A1FD4"/>
    <w:rsid w:val="006A485D"/>
    <w:rsid w:val="006A630F"/>
    <w:rsid w:val="006B1D64"/>
    <w:rsid w:val="006B20C6"/>
    <w:rsid w:val="006B6D02"/>
    <w:rsid w:val="006D17F7"/>
    <w:rsid w:val="006F3A7D"/>
    <w:rsid w:val="007033DD"/>
    <w:rsid w:val="0070797B"/>
    <w:rsid w:val="00713AC2"/>
    <w:rsid w:val="007232EF"/>
    <w:rsid w:val="00723481"/>
    <w:rsid w:val="00731DB4"/>
    <w:rsid w:val="00732ED4"/>
    <w:rsid w:val="00733165"/>
    <w:rsid w:val="0073456E"/>
    <w:rsid w:val="00735C4F"/>
    <w:rsid w:val="007468E3"/>
    <w:rsid w:val="00751737"/>
    <w:rsid w:val="0075743F"/>
    <w:rsid w:val="007742C8"/>
    <w:rsid w:val="007938F7"/>
    <w:rsid w:val="007A01F5"/>
    <w:rsid w:val="007C3AD9"/>
    <w:rsid w:val="007C6449"/>
    <w:rsid w:val="007C7777"/>
    <w:rsid w:val="007D31D6"/>
    <w:rsid w:val="007D4491"/>
    <w:rsid w:val="007D6099"/>
    <w:rsid w:val="007D6394"/>
    <w:rsid w:val="007E13D2"/>
    <w:rsid w:val="007E3FC9"/>
    <w:rsid w:val="007E6881"/>
    <w:rsid w:val="007F455A"/>
    <w:rsid w:val="00824647"/>
    <w:rsid w:val="008252EC"/>
    <w:rsid w:val="0082715D"/>
    <w:rsid w:val="008278DD"/>
    <w:rsid w:val="00834751"/>
    <w:rsid w:val="00841D50"/>
    <w:rsid w:val="008636E4"/>
    <w:rsid w:val="00864374"/>
    <w:rsid w:val="00872E0A"/>
    <w:rsid w:val="008861AC"/>
    <w:rsid w:val="008862D8"/>
    <w:rsid w:val="008A2E58"/>
    <w:rsid w:val="008B215E"/>
    <w:rsid w:val="008B4F51"/>
    <w:rsid w:val="008C0954"/>
    <w:rsid w:val="008D0644"/>
    <w:rsid w:val="008D2F18"/>
    <w:rsid w:val="008D54E7"/>
    <w:rsid w:val="008F506D"/>
    <w:rsid w:val="00912502"/>
    <w:rsid w:val="00931097"/>
    <w:rsid w:val="009367F0"/>
    <w:rsid w:val="009513AB"/>
    <w:rsid w:val="0095470C"/>
    <w:rsid w:val="00954902"/>
    <w:rsid w:val="00964C1F"/>
    <w:rsid w:val="00970A88"/>
    <w:rsid w:val="00996B20"/>
    <w:rsid w:val="009A1E97"/>
    <w:rsid w:val="009B0789"/>
    <w:rsid w:val="009B24BD"/>
    <w:rsid w:val="009B47F5"/>
    <w:rsid w:val="009B635E"/>
    <w:rsid w:val="009C32B5"/>
    <w:rsid w:val="009C77F3"/>
    <w:rsid w:val="009D32E2"/>
    <w:rsid w:val="009D330C"/>
    <w:rsid w:val="009E1414"/>
    <w:rsid w:val="009F0510"/>
    <w:rsid w:val="009F2B29"/>
    <w:rsid w:val="00A03D45"/>
    <w:rsid w:val="00A177C6"/>
    <w:rsid w:val="00A21BCB"/>
    <w:rsid w:val="00A234F6"/>
    <w:rsid w:val="00A3097B"/>
    <w:rsid w:val="00A35CA4"/>
    <w:rsid w:val="00A507F7"/>
    <w:rsid w:val="00A632CA"/>
    <w:rsid w:val="00A63E92"/>
    <w:rsid w:val="00A76F37"/>
    <w:rsid w:val="00A83DA5"/>
    <w:rsid w:val="00A90663"/>
    <w:rsid w:val="00A93EBD"/>
    <w:rsid w:val="00A95042"/>
    <w:rsid w:val="00A97253"/>
    <w:rsid w:val="00AA29BC"/>
    <w:rsid w:val="00AB1CF1"/>
    <w:rsid w:val="00AD5E87"/>
    <w:rsid w:val="00AE516A"/>
    <w:rsid w:val="00AF26D4"/>
    <w:rsid w:val="00B05E5D"/>
    <w:rsid w:val="00B201BC"/>
    <w:rsid w:val="00B233F0"/>
    <w:rsid w:val="00B245EA"/>
    <w:rsid w:val="00B33CB4"/>
    <w:rsid w:val="00B4502B"/>
    <w:rsid w:val="00B55588"/>
    <w:rsid w:val="00B57E16"/>
    <w:rsid w:val="00BA2E48"/>
    <w:rsid w:val="00BA3943"/>
    <w:rsid w:val="00BA593A"/>
    <w:rsid w:val="00BB043E"/>
    <w:rsid w:val="00BB0B13"/>
    <w:rsid w:val="00BB7FE6"/>
    <w:rsid w:val="00BC615F"/>
    <w:rsid w:val="00BD1EF2"/>
    <w:rsid w:val="00BE6E45"/>
    <w:rsid w:val="00BF13DA"/>
    <w:rsid w:val="00C02CA1"/>
    <w:rsid w:val="00C04849"/>
    <w:rsid w:val="00C07CA8"/>
    <w:rsid w:val="00C17B42"/>
    <w:rsid w:val="00C204D6"/>
    <w:rsid w:val="00C3162F"/>
    <w:rsid w:val="00C34E56"/>
    <w:rsid w:val="00C34FE5"/>
    <w:rsid w:val="00C366A6"/>
    <w:rsid w:val="00C4323D"/>
    <w:rsid w:val="00C46A80"/>
    <w:rsid w:val="00C67C91"/>
    <w:rsid w:val="00C71B6D"/>
    <w:rsid w:val="00C72A01"/>
    <w:rsid w:val="00CA3977"/>
    <w:rsid w:val="00CA4921"/>
    <w:rsid w:val="00CB7E13"/>
    <w:rsid w:val="00CC492D"/>
    <w:rsid w:val="00CC65AE"/>
    <w:rsid w:val="00CC6E52"/>
    <w:rsid w:val="00CC71ED"/>
    <w:rsid w:val="00CC750F"/>
    <w:rsid w:val="00CD03C2"/>
    <w:rsid w:val="00CD4BC2"/>
    <w:rsid w:val="00CD77AA"/>
    <w:rsid w:val="00CE2E0E"/>
    <w:rsid w:val="00CE442F"/>
    <w:rsid w:val="00CE6DBA"/>
    <w:rsid w:val="00D0509F"/>
    <w:rsid w:val="00D1334C"/>
    <w:rsid w:val="00D17298"/>
    <w:rsid w:val="00D20466"/>
    <w:rsid w:val="00D35F25"/>
    <w:rsid w:val="00D46D50"/>
    <w:rsid w:val="00D641AB"/>
    <w:rsid w:val="00D64283"/>
    <w:rsid w:val="00D64976"/>
    <w:rsid w:val="00D65EC2"/>
    <w:rsid w:val="00D8278D"/>
    <w:rsid w:val="00D910EC"/>
    <w:rsid w:val="00D9135C"/>
    <w:rsid w:val="00DA12FF"/>
    <w:rsid w:val="00DA1F77"/>
    <w:rsid w:val="00DA305F"/>
    <w:rsid w:val="00DA589A"/>
    <w:rsid w:val="00DA6DF4"/>
    <w:rsid w:val="00DB0902"/>
    <w:rsid w:val="00DB6076"/>
    <w:rsid w:val="00DD0A8C"/>
    <w:rsid w:val="00DD41BE"/>
    <w:rsid w:val="00DD6D68"/>
    <w:rsid w:val="00DE4470"/>
    <w:rsid w:val="00DE54BA"/>
    <w:rsid w:val="00E23EDE"/>
    <w:rsid w:val="00E27D4A"/>
    <w:rsid w:val="00E3674C"/>
    <w:rsid w:val="00E406D4"/>
    <w:rsid w:val="00E40CCD"/>
    <w:rsid w:val="00E44C3D"/>
    <w:rsid w:val="00E51343"/>
    <w:rsid w:val="00E53E70"/>
    <w:rsid w:val="00E74FD9"/>
    <w:rsid w:val="00E837CE"/>
    <w:rsid w:val="00E94CAC"/>
    <w:rsid w:val="00EA34E2"/>
    <w:rsid w:val="00EB2A1D"/>
    <w:rsid w:val="00EB6A57"/>
    <w:rsid w:val="00EC256D"/>
    <w:rsid w:val="00EC3F94"/>
    <w:rsid w:val="00EC5912"/>
    <w:rsid w:val="00ED285E"/>
    <w:rsid w:val="00EE46A8"/>
    <w:rsid w:val="00EF3942"/>
    <w:rsid w:val="00F05809"/>
    <w:rsid w:val="00F0601C"/>
    <w:rsid w:val="00F128C8"/>
    <w:rsid w:val="00F16E4A"/>
    <w:rsid w:val="00F32DA8"/>
    <w:rsid w:val="00F41FBF"/>
    <w:rsid w:val="00F54472"/>
    <w:rsid w:val="00F54D7A"/>
    <w:rsid w:val="00F72668"/>
    <w:rsid w:val="00F75674"/>
    <w:rsid w:val="00FA7F77"/>
    <w:rsid w:val="00FB3FCD"/>
    <w:rsid w:val="00FC08CA"/>
    <w:rsid w:val="00FC633D"/>
    <w:rsid w:val="00FD3C5D"/>
    <w:rsid w:val="00FF75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PMingLiU" w:hAnsi="Calibri" w:cs="Times New Roman"/>
        <w:kern w:val="2"/>
        <w:sz w:val="21"/>
        <w:szCs w:val="22"/>
        <w:lang w:val="en-US" w:eastAsia="zh-CN"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5C4F"/>
    <w:pPr>
      <w:spacing w:after="200" w:line="276" w:lineRule="auto"/>
    </w:pPr>
    <w:rPr>
      <w:kern w:val="0"/>
      <w:sz w:val="22"/>
      <w:lang w:val="en-IN" w:eastAsia="en-US"/>
    </w:rPr>
  </w:style>
  <w:style w:type="paragraph" w:styleId="Heading3">
    <w:name w:val="heading 3"/>
    <w:basedOn w:val="Normal"/>
    <w:link w:val="Heading3Char"/>
    <w:uiPriority w:val="99"/>
    <w:qFormat/>
    <w:rsid w:val="008A2E58"/>
    <w:pPr>
      <w:spacing w:before="100" w:beforeAutospacing="1" w:after="100" w:afterAutospacing="1" w:line="240" w:lineRule="auto"/>
      <w:outlineLvl w:val="2"/>
    </w:pPr>
    <w:rPr>
      <w:rFonts w:ascii="Times New Roman" w:hAnsi="Times New Roman"/>
      <w:b/>
      <w:bCs/>
      <w:sz w:val="27"/>
      <w:szCs w:val="27"/>
      <w:lang w:val="en-US"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9"/>
    <w:locked/>
    <w:rsid w:val="008A2E58"/>
    <w:rPr>
      <w:rFonts w:ascii="Times New Roman" w:hAnsi="Times New Roman" w:cs="Times New Roman"/>
      <w:b/>
      <w:sz w:val="27"/>
      <w:lang w:eastAsia="en-IN"/>
    </w:rPr>
  </w:style>
  <w:style w:type="character" w:customStyle="1" w:styleId="apple-style-span">
    <w:name w:val="apple-style-span"/>
    <w:uiPriority w:val="99"/>
    <w:rsid w:val="00D0509F"/>
  </w:style>
  <w:style w:type="character" w:customStyle="1" w:styleId="apple-converted-space">
    <w:name w:val="apple-converted-space"/>
    <w:uiPriority w:val="99"/>
    <w:rsid w:val="00D0509F"/>
  </w:style>
  <w:style w:type="paragraph" w:styleId="ListParagraph">
    <w:name w:val="List Paragraph"/>
    <w:basedOn w:val="Normal"/>
    <w:uiPriority w:val="99"/>
    <w:qFormat/>
    <w:rsid w:val="00C72A01"/>
    <w:pPr>
      <w:ind w:left="720"/>
      <w:contextualSpacing/>
    </w:pPr>
  </w:style>
  <w:style w:type="character" w:styleId="Hyperlink">
    <w:name w:val="Hyperlink"/>
    <w:basedOn w:val="DefaultParagraphFont"/>
    <w:uiPriority w:val="99"/>
    <w:rsid w:val="007A01F5"/>
    <w:rPr>
      <w:rFonts w:cs="Times New Roman"/>
      <w:color w:val="0000FF"/>
      <w:u w:val="single"/>
    </w:rPr>
  </w:style>
  <w:style w:type="character" w:customStyle="1" w:styleId="ref-journal">
    <w:name w:val="ref-journal"/>
    <w:uiPriority w:val="99"/>
    <w:rsid w:val="00DA1F77"/>
  </w:style>
  <w:style w:type="character" w:styleId="Emphasis">
    <w:name w:val="Emphasis"/>
    <w:basedOn w:val="DefaultParagraphFont"/>
    <w:uiPriority w:val="99"/>
    <w:qFormat/>
    <w:rsid w:val="00DA1F77"/>
    <w:rPr>
      <w:rFonts w:cs="Times New Roman"/>
      <w:i/>
    </w:rPr>
  </w:style>
  <w:style w:type="character" w:customStyle="1" w:styleId="ref-vol">
    <w:name w:val="ref-vol"/>
    <w:uiPriority w:val="99"/>
    <w:rsid w:val="00DA1F77"/>
  </w:style>
  <w:style w:type="paragraph" w:styleId="Revision">
    <w:name w:val="Revision"/>
    <w:hidden/>
    <w:uiPriority w:val="99"/>
    <w:semiHidden/>
    <w:rsid w:val="00BA2E48"/>
    <w:rPr>
      <w:kern w:val="0"/>
      <w:sz w:val="22"/>
      <w:lang w:val="en-IN" w:eastAsia="en-US"/>
    </w:rPr>
  </w:style>
  <w:style w:type="paragraph" w:styleId="BalloonText">
    <w:name w:val="Balloon Text"/>
    <w:basedOn w:val="Normal"/>
    <w:link w:val="BalloonTextChar"/>
    <w:uiPriority w:val="99"/>
    <w:semiHidden/>
    <w:rsid w:val="00BA2E48"/>
    <w:pPr>
      <w:spacing w:after="0" w:line="240" w:lineRule="auto"/>
    </w:pPr>
    <w:rPr>
      <w:rFonts w:ascii="Tahoma" w:hAnsi="Tahoma"/>
      <w:sz w:val="16"/>
      <w:szCs w:val="16"/>
      <w:lang w:val="en-US" w:eastAsia="zh-CN"/>
    </w:rPr>
  </w:style>
  <w:style w:type="character" w:customStyle="1" w:styleId="BalloonTextChar">
    <w:name w:val="Balloon Text Char"/>
    <w:basedOn w:val="DefaultParagraphFont"/>
    <w:link w:val="BalloonText"/>
    <w:uiPriority w:val="99"/>
    <w:semiHidden/>
    <w:locked/>
    <w:rsid w:val="00BA2E48"/>
    <w:rPr>
      <w:rFonts w:ascii="Tahoma" w:hAnsi="Tahoma" w:cs="Times New Roman"/>
      <w:sz w:val="16"/>
    </w:rPr>
  </w:style>
  <w:style w:type="character" w:styleId="FollowedHyperlink">
    <w:name w:val="FollowedHyperlink"/>
    <w:basedOn w:val="DefaultParagraphFont"/>
    <w:uiPriority w:val="99"/>
    <w:semiHidden/>
    <w:rsid w:val="002457EF"/>
    <w:rPr>
      <w:rFonts w:cs="Times New Roman"/>
      <w:color w:val="800080"/>
      <w:u w:val="single"/>
    </w:rPr>
  </w:style>
  <w:style w:type="paragraph" w:styleId="Header">
    <w:name w:val="header"/>
    <w:basedOn w:val="Normal"/>
    <w:link w:val="HeaderChar"/>
    <w:uiPriority w:val="99"/>
    <w:rsid w:val="00CC492D"/>
    <w:pPr>
      <w:tabs>
        <w:tab w:val="center" w:pos="4153"/>
        <w:tab w:val="right" w:pos="8306"/>
      </w:tabs>
      <w:snapToGrid w:val="0"/>
    </w:pPr>
    <w:rPr>
      <w:sz w:val="20"/>
      <w:szCs w:val="20"/>
      <w:lang w:val="en-US" w:eastAsia="zh-CN"/>
    </w:rPr>
  </w:style>
  <w:style w:type="character" w:customStyle="1" w:styleId="HeaderChar">
    <w:name w:val="Header Char"/>
    <w:basedOn w:val="DefaultParagraphFont"/>
    <w:link w:val="Header"/>
    <w:uiPriority w:val="99"/>
    <w:locked/>
    <w:rsid w:val="00CC492D"/>
    <w:rPr>
      <w:rFonts w:cs="Times New Roman"/>
      <w:sz w:val="20"/>
    </w:rPr>
  </w:style>
  <w:style w:type="paragraph" w:styleId="Footer">
    <w:name w:val="footer"/>
    <w:basedOn w:val="Normal"/>
    <w:link w:val="FooterChar"/>
    <w:uiPriority w:val="99"/>
    <w:rsid w:val="00CC492D"/>
    <w:pPr>
      <w:tabs>
        <w:tab w:val="center" w:pos="4153"/>
        <w:tab w:val="right" w:pos="8306"/>
      </w:tabs>
      <w:snapToGrid w:val="0"/>
    </w:pPr>
    <w:rPr>
      <w:sz w:val="20"/>
      <w:szCs w:val="20"/>
      <w:lang w:val="en-US" w:eastAsia="zh-CN"/>
    </w:rPr>
  </w:style>
  <w:style w:type="character" w:customStyle="1" w:styleId="FooterChar">
    <w:name w:val="Footer Char"/>
    <w:basedOn w:val="DefaultParagraphFont"/>
    <w:link w:val="Footer"/>
    <w:uiPriority w:val="99"/>
    <w:locked/>
    <w:rsid w:val="00CC492D"/>
    <w:rPr>
      <w:rFonts w:cs="Times New Roman"/>
      <w:sz w:val="20"/>
    </w:rPr>
  </w:style>
  <w:style w:type="character" w:styleId="CommentReference">
    <w:name w:val="annotation reference"/>
    <w:basedOn w:val="DefaultParagraphFont"/>
    <w:uiPriority w:val="99"/>
    <w:semiHidden/>
    <w:rsid w:val="00611BF3"/>
    <w:rPr>
      <w:rFonts w:cs="Times New Roman"/>
      <w:sz w:val="21"/>
    </w:rPr>
  </w:style>
  <w:style w:type="paragraph" w:styleId="CommentText">
    <w:name w:val="annotation text"/>
    <w:basedOn w:val="Normal"/>
    <w:link w:val="CommentTextChar"/>
    <w:uiPriority w:val="99"/>
    <w:semiHidden/>
    <w:rsid w:val="00611BF3"/>
    <w:rPr>
      <w:szCs w:val="20"/>
    </w:rPr>
  </w:style>
  <w:style w:type="character" w:customStyle="1" w:styleId="CommentTextChar">
    <w:name w:val="Comment Text Char"/>
    <w:basedOn w:val="DefaultParagraphFont"/>
    <w:link w:val="CommentText"/>
    <w:uiPriority w:val="99"/>
    <w:semiHidden/>
    <w:locked/>
    <w:rsid w:val="007468E3"/>
    <w:rPr>
      <w:rFonts w:cs="Times New Roman"/>
      <w:kern w:val="0"/>
      <w:sz w:val="22"/>
      <w:lang w:val="en-IN" w:eastAsia="en-US"/>
    </w:rPr>
  </w:style>
  <w:style w:type="paragraph" w:styleId="CommentSubject">
    <w:name w:val="annotation subject"/>
    <w:basedOn w:val="CommentText"/>
    <w:next w:val="CommentText"/>
    <w:link w:val="CommentSubjectChar"/>
    <w:uiPriority w:val="99"/>
    <w:semiHidden/>
    <w:rsid w:val="00611BF3"/>
    <w:rPr>
      <w:b/>
      <w:bCs/>
    </w:rPr>
  </w:style>
  <w:style w:type="character" w:customStyle="1" w:styleId="CommentSubjectChar">
    <w:name w:val="Comment Subject Char"/>
    <w:basedOn w:val="CommentTextChar"/>
    <w:link w:val="CommentSubject"/>
    <w:uiPriority w:val="99"/>
    <w:semiHidden/>
    <w:locked/>
    <w:rsid w:val="007468E3"/>
    <w:rPr>
      <w:rFonts w:cs="Times New Roman"/>
      <w:b/>
      <w:kern w:val="0"/>
      <w:sz w:val="22"/>
      <w:lang w:val="en-IN" w:eastAsia="en-US"/>
    </w:rPr>
  </w:style>
  <w:style w:type="character" w:styleId="PageNumber">
    <w:name w:val="page number"/>
    <w:basedOn w:val="DefaultParagraphFont"/>
    <w:uiPriority w:val="99"/>
    <w:rsid w:val="00BA593A"/>
    <w:rPr>
      <w:rFonts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PMingLiU" w:hAnsi="Calibri" w:cs="Times New Roman"/>
        <w:kern w:val="2"/>
        <w:sz w:val="21"/>
        <w:szCs w:val="22"/>
        <w:lang w:val="en-US" w:eastAsia="zh-CN"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5C4F"/>
    <w:pPr>
      <w:spacing w:after="200" w:line="276" w:lineRule="auto"/>
    </w:pPr>
    <w:rPr>
      <w:kern w:val="0"/>
      <w:sz w:val="22"/>
      <w:lang w:val="en-IN" w:eastAsia="en-US"/>
    </w:rPr>
  </w:style>
  <w:style w:type="paragraph" w:styleId="Heading3">
    <w:name w:val="heading 3"/>
    <w:basedOn w:val="Normal"/>
    <w:link w:val="Heading3Char"/>
    <w:uiPriority w:val="99"/>
    <w:qFormat/>
    <w:rsid w:val="008A2E58"/>
    <w:pPr>
      <w:spacing w:before="100" w:beforeAutospacing="1" w:after="100" w:afterAutospacing="1" w:line="240" w:lineRule="auto"/>
      <w:outlineLvl w:val="2"/>
    </w:pPr>
    <w:rPr>
      <w:rFonts w:ascii="Times New Roman" w:hAnsi="Times New Roman"/>
      <w:b/>
      <w:bCs/>
      <w:sz w:val="27"/>
      <w:szCs w:val="27"/>
      <w:lang w:val="en-US"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9"/>
    <w:locked/>
    <w:rsid w:val="008A2E58"/>
    <w:rPr>
      <w:rFonts w:ascii="Times New Roman" w:hAnsi="Times New Roman" w:cs="Times New Roman"/>
      <w:b/>
      <w:sz w:val="27"/>
      <w:lang w:eastAsia="en-IN"/>
    </w:rPr>
  </w:style>
  <w:style w:type="character" w:customStyle="1" w:styleId="apple-style-span">
    <w:name w:val="apple-style-span"/>
    <w:uiPriority w:val="99"/>
    <w:rsid w:val="00D0509F"/>
  </w:style>
  <w:style w:type="character" w:customStyle="1" w:styleId="apple-converted-space">
    <w:name w:val="apple-converted-space"/>
    <w:uiPriority w:val="99"/>
    <w:rsid w:val="00D0509F"/>
  </w:style>
  <w:style w:type="paragraph" w:styleId="ListParagraph">
    <w:name w:val="List Paragraph"/>
    <w:basedOn w:val="Normal"/>
    <w:uiPriority w:val="99"/>
    <w:qFormat/>
    <w:rsid w:val="00C72A01"/>
    <w:pPr>
      <w:ind w:left="720"/>
      <w:contextualSpacing/>
    </w:pPr>
  </w:style>
  <w:style w:type="character" w:styleId="Hyperlink">
    <w:name w:val="Hyperlink"/>
    <w:basedOn w:val="DefaultParagraphFont"/>
    <w:uiPriority w:val="99"/>
    <w:rsid w:val="007A01F5"/>
    <w:rPr>
      <w:rFonts w:cs="Times New Roman"/>
      <w:color w:val="0000FF"/>
      <w:u w:val="single"/>
    </w:rPr>
  </w:style>
  <w:style w:type="character" w:customStyle="1" w:styleId="ref-journal">
    <w:name w:val="ref-journal"/>
    <w:uiPriority w:val="99"/>
    <w:rsid w:val="00DA1F77"/>
  </w:style>
  <w:style w:type="character" w:styleId="Emphasis">
    <w:name w:val="Emphasis"/>
    <w:basedOn w:val="DefaultParagraphFont"/>
    <w:uiPriority w:val="99"/>
    <w:qFormat/>
    <w:rsid w:val="00DA1F77"/>
    <w:rPr>
      <w:rFonts w:cs="Times New Roman"/>
      <w:i/>
    </w:rPr>
  </w:style>
  <w:style w:type="character" w:customStyle="1" w:styleId="ref-vol">
    <w:name w:val="ref-vol"/>
    <w:uiPriority w:val="99"/>
    <w:rsid w:val="00DA1F77"/>
  </w:style>
  <w:style w:type="paragraph" w:styleId="Revision">
    <w:name w:val="Revision"/>
    <w:hidden/>
    <w:uiPriority w:val="99"/>
    <w:semiHidden/>
    <w:rsid w:val="00BA2E48"/>
    <w:rPr>
      <w:kern w:val="0"/>
      <w:sz w:val="22"/>
      <w:lang w:val="en-IN" w:eastAsia="en-US"/>
    </w:rPr>
  </w:style>
  <w:style w:type="paragraph" w:styleId="BalloonText">
    <w:name w:val="Balloon Text"/>
    <w:basedOn w:val="Normal"/>
    <w:link w:val="BalloonTextChar"/>
    <w:uiPriority w:val="99"/>
    <w:semiHidden/>
    <w:rsid w:val="00BA2E48"/>
    <w:pPr>
      <w:spacing w:after="0" w:line="240" w:lineRule="auto"/>
    </w:pPr>
    <w:rPr>
      <w:rFonts w:ascii="Tahoma" w:hAnsi="Tahoma"/>
      <w:sz w:val="16"/>
      <w:szCs w:val="16"/>
      <w:lang w:val="en-US" w:eastAsia="zh-CN"/>
    </w:rPr>
  </w:style>
  <w:style w:type="character" w:customStyle="1" w:styleId="BalloonTextChar">
    <w:name w:val="Balloon Text Char"/>
    <w:basedOn w:val="DefaultParagraphFont"/>
    <w:link w:val="BalloonText"/>
    <w:uiPriority w:val="99"/>
    <w:semiHidden/>
    <w:locked/>
    <w:rsid w:val="00BA2E48"/>
    <w:rPr>
      <w:rFonts w:ascii="Tahoma" w:hAnsi="Tahoma" w:cs="Times New Roman"/>
      <w:sz w:val="16"/>
    </w:rPr>
  </w:style>
  <w:style w:type="character" w:styleId="FollowedHyperlink">
    <w:name w:val="FollowedHyperlink"/>
    <w:basedOn w:val="DefaultParagraphFont"/>
    <w:uiPriority w:val="99"/>
    <w:semiHidden/>
    <w:rsid w:val="002457EF"/>
    <w:rPr>
      <w:rFonts w:cs="Times New Roman"/>
      <w:color w:val="800080"/>
      <w:u w:val="single"/>
    </w:rPr>
  </w:style>
  <w:style w:type="paragraph" w:styleId="Header">
    <w:name w:val="header"/>
    <w:basedOn w:val="Normal"/>
    <w:link w:val="HeaderChar"/>
    <w:uiPriority w:val="99"/>
    <w:rsid w:val="00CC492D"/>
    <w:pPr>
      <w:tabs>
        <w:tab w:val="center" w:pos="4153"/>
        <w:tab w:val="right" w:pos="8306"/>
      </w:tabs>
      <w:snapToGrid w:val="0"/>
    </w:pPr>
    <w:rPr>
      <w:sz w:val="20"/>
      <w:szCs w:val="20"/>
      <w:lang w:val="en-US" w:eastAsia="zh-CN"/>
    </w:rPr>
  </w:style>
  <w:style w:type="character" w:customStyle="1" w:styleId="HeaderChar">
    <w:name w:val="Header Char"/>
    <w:basedOn w:val="DefaultParagraphFont"/>
    <w:link w:val="Header"/>
    <w:uiPriority w:val="99"/>
    <w:locked/>
    <w:rsid w:val="00CC492D"/>
    <w:rPr>
      <w:rFonts w:cs="Times New Roman"/>
      <w:sz w:val="20"/>
    </w:rPr>
  </w:style>
  <w:style w:type="paragraph" w:styleId="Footer">
    <w:name w:val="footer"/>
    <w:basedOn w:val="Normal"/>
    <w:link w:val="FooterChar"/>
    <w:uiPriority w:val="99"/>
    <w:rsid w:val="00CC492D"/>
    <w:pPr>
      <w:tabs>
        <w:tab w:val="center" w:pos="4153"/>
        <w:tab w:val="right" w:pos="8306"/>
      </w:tabs>
      <w:snapToGrid w:val="0"/>
    </w:pPr>
    <w:rPr>
      <w:sz w:val="20"/>
      <w:szCs w:val="20"/>
      <w:lang w:val="en-US" w:eastAsia="zh-CN"/>
    </w:rPr>
  </w:style>
  <w:style w:type="character" w:customStyle="1" w:styleId="FooterChar">
    <w:name w:val="Footer Char"/>
    <w:basedOn w:val="DefaultParagraphFont"/>
    <w:link w:val="Footer"/>
    <w:uiPriority w:val="99"/>
    <w:locked/>
    <w:rsid w:val="00CC492D"/>
    <w:rPr>
      <w:rFonts w:cs="Times New Roman"/>
      <w:sz w:val="20"/>
    </w:rPr>
  </w:style>
  <w:style w:type="character" w:styleId="CommentReference">
    <w:name w:val="annotation reference"/>
    <w:basedOn w:val="DefaultParagraphFont"/>
    <w:uiPriority w:val="99"/>
    <w:semiHidden/>
    <w:rsid w:val="00611BF3"/>
    <w:rPr>
      <w:rFonts w:cs="Times New Roman"/>
      <w:sz w:val="21"/>
    </w:rPr>
  </w:style>
  <w:style w:type="paragraph" w:styleId="CommentText">
    <w:name w:val="annotation text"/>
    <w:basedOn w:val="Normal"/>
    <w:link w:val="CommentTextChar"/>
    <w:uiPriority w:val="99"/>
    <w:semiHidden/>
    <w:rsid w:val="00611BF3"/>
    <w:rPr>
      <w:szCs w:val="20"/>
    </w:rPr>
  </w:style>
  <w:style w:type="character" w:customStyle="1" w:styleId="CommentTextChar">
    <w:name w:val="Comment Text Char"/>
    <w:basedOn w:val="DefaultParagraphFont"/>
    <w:link w:val="CommentText"/>
    <w:uiPriority w:val="99"/>
    <w:semiHidden/>
    <w:locked/>
    <w:rsid w:val="007468E3"/>
    <w:rPr>
      <w:rFonts w:cs="Times New Roman"/>
      <w:kern w:val="0"/>
      <w:sz w:val="22"/>
      <w:lang w:val="en-IN" w:eastAsia="en-US"/>
    </w:rPr>
  </w:style>
  <w:style w:type="paragraph" w:styleId="CommentSubject">
    <w:name w:val="annotation subject"/>
    <w:basedOn w:val="CommentText"/>
    <w:next w:val="CommentText"/>
    <w:link w:val="CommentSubjectChar"/>
    <w:uiPriority w:val="99"/>
    <w:semiHidden/>
    <w:rsid w:val="00611BF3"/>
    <w:rPr>
      <w:b/>
      <w:bCs/>
    </w:rPr>
  </w:style>
  <w:style w:type="character" w:customStyle="1" w:styleId="CommentSubjectChar">
    <w:name w:val="Comment Subject Char"/>
    <w:basedOn w:val="CommentTextChar"/>
    <w:link w:val="CommentSubject"/>
    <w:uiPriority w:val="99"/>
    <w:semiHidden/>
    <w:locked/>
    <w:rsid w:val="007468E3"/>
    <w:rPr>
      <w:rFonts w:cs="Times New Roman"/>
      <w:b/>
      <w:kern w:val="0"/>
      <w:sz w:val="22"/>
      <w:lang w:val="en-IN" w:eastAsia="en-US"/>
    </w:rPr>
  </w:style>
  <w:style w:type="character" w:styleId="PageNumber">
    <w:name w:val="page number"/>
    <w:basedOn w:val="DefaultParagraphFont"/>
    <w:uiPriority w:val="99"/>
    <w:rsid w:val="00BA593A"/>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8274327">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ncbi.nlm.nih.gov/pubmed/?term=Thorat%20A%5BAuthor%5D&amp;cauthor=true&amp;cauthor_uid=25920910" TargetMode="External"/><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hyperlink" Target="http://www.ncbi.nlm.nih.gov/pubmed/?term=Li%20PC%5BAuthor%5D&amp;cauthor=true&amp;cauthor_uid=25920910" TargetMode="External"/><Relationship Id="rId11" Type="http://schemas.openxmlformats.org/officeDocument/2006/relationships/hyperlink" Target="http://www.ncbi.nlm.nih.gov/pubmed/?term=Li%20ML%5BAuthor%5D&amp;cauthor=true&amp;cauthor_uid=25920910" TargetMode="External"/><Relationship Id="rId12" Type="http://schemas.openxmlformats.org/officeDocument/2006/relationships/hyperlink" Target="http://www.ncbi.nlm.nih.gov/pubmed/?term=Yang%20HR%5BAuthor%5D&amp;cauthor=true&amp;cauthor_uid=25920910" TargetMode="External"/><Relationship Id="rId13" Type="http://schemas.openxmlformats.org/officeDocument/2006/relationships/hyperlink" Target="http://www.ncbi.nlm.nih.gov/pubmed/?term=Yeh%20CC%5BAuthor%5D&amp;cauthor=true&amp;cauthor_uid=25920910" TargetMode="External"/><Relationship Id="rId14" Type="http://schemas.openxmlformats.org/officeDocument/2006/relationships/hyperlink" Target="http://www.ncbi.nlm.nih.gov/pubmed/?term=Chen%20TH%5BAuthor%5D&amp;cauthor=true&amp;cauthor_uid=25920910" TargetMode="External"/><Relationship Id="rId15" Type="http://schemas.openxmlformats.org/officeDocument/2006/relationships/hyperlink" Target="http://www.ncbi.nlm.nih.gov/pubmed/?term=Hsu%20CH%5BAuthor%5D&amp;cauthor=true&amp;cauthor_uid=25920910" TargetMode="External"/><Relationship Id="rId16" Type="http://schemas.openxmlformats.org/officeDocument/2006/relationships/hyperlink" Target="http://www.ncbi.nlm.nih.gov/pubmed/?term=Hsu%20SC%5BAuthor%5D&amp;cauthor=true&amp;cauthor_uid=25920910" TargetMode="External"/><Relationship Id="rId17" Type="http://schemas.openxmlformats.org/officeDocument/2006/relationships/hyperlink" Target="http://www.ncbi.nlm.nih.gov/pubmed/?term=Poon%20KS%5BAuthor%5D&amp;cauthor=true&amp;cauthor_uid=25920910" TargetMode="External"/><Relationship Id="rId18" Type="http://schemas.openxmlformats.org/officeDocument/2006/relationships/image" Target="media/image1.png"/><Relationship Id="rId19" Type="http://schemas.openxmlformats.org/officeDocument/2006/relationships/image" Target="media/image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ncbi.nlm.nih.gov/pubmed/?term=Jeng%20LB%5BAuthor%5D&amp;cauthor=true&amp;cauthor_uid=2592091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23</Pages>
  <Words>5107</Words>
  <Characters>29111</Characters>
  <Application>Microsoft Macintosh Word</Application>
  <DocSecurity>0</DocSecurity>
  <Lines>242</Lines>
  <Paragraphs>68</Paragraphs>
  <ScaleCrop>false</ScaleCrop>
  <Company>Hewlett-Packard</Company>
  <LinksUpToDate>false</LinksUpToDate>
  <CharactersWithSpaces>34150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dc:creator>
  <cp:keywords/>
  <dc:description/>
  <cp:lastModifiedBy>Na Ma</cp:lastModifiedBy>
  <cp:revision>2</cp:revision>
  <dcterms:created xsi:type="dcterms:W3CDTF">2015-09-29T23:11:00Z</dcterms:created>
  <dcterms:modified xsi:type="dcterms:W3CDTF">2015-09-29T23:11:00Z</dcterms:modified>
</cp:coreProperties>
</file>